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bookmarkStart w:id="0" w:name="_Toc23676"/>
      <w:r/>
      <w:bookmarkStart w:id="1" w:name="_Toc517793373"/>
      <w:r/>
      <w:bookmarkStart w:id="2" w:name="_Toc4396"/>
      <w:r/>
      <w:bookmarkStart w:id="3" w:name="_Toc26566"/>
      <w:r/>
      <w:bookmarkStart w:id="4" w:name="_Toc471818670"/>
      <w:r/>
      <w:bookmarkStart w:id="5" w:name="_Toc517793378"/>
      <w:r/>
      <w:bookmarkStart w:id="6" w:name="_Toc6348"/>
      <w:r/>
      <w:r/>
    </w:p>
    <w:p>
      <w:pPr>
        <w:rPr>
          <w:rFonts w:hint="eastAsia"/>
        </w:rPr>
      </w:pPr>
      <w:r>
        <w:rPr>
          <w:rFonts w:hint="eastAsia"/>
        </w:rPr>
      </w:r>
      <w:r/>
    </w:p>
    <w:p>
      <w:pPr>
        <w:rPr>
          <w:rFonts w:hint="eastAsia"/>
        </w:rPr>
      </w:pPr>
      <w:r>
        <w:rPr>
          <w:rFonts w:hint="eastAsia"/>
        </w:rPr>
      </w:r>
      <w:r/>
    </w:p>
    <w:p>
      <w:pPr>
        <w:pStyle w:val="1007"/>
        <w:ind w:left="0" w:firstLine="0"/>
        <w:jc w:val="both"/>
        <w:rPr>
          <w:rFonts w:hint="eastAsia"/>
        </w:rPr>
      </w:pPr>
      <w:r>
        <w:rPr>
          <w:rFonts w:hint="eastAsia"/>
        </w:rPr>
        <w:t xml:space="preserve">  常州市金坛区政府采购</w:t>
      </w:r>
      <w:r/>
    </w:p>
    <w:p>
      <w:pPr>
        <w:jc w:val="left"/>
        <w:rPr>
          <w:rFonts w:hint="eastAsia" w:ascii="Times New Roman" w:hAnsi="Times New Roman" w:eastAsia="黑体" w:cs="Times New Roman"/>
          <w:b/>
          <w:bCs/>
          <w:sz w:val="44"/>
          <w:szCs w:val="28"/>
          <w:lang w:val="en-US" w:eastAsia="zh-CN" w:bidi="ar-SA"/>
        </w:rPr>
      </w:pPr>
      <w:r>
        <w:rPr>
          <w:rFonts w:hint="eastAsia" w:ascii="Times New Roman" w:hAnsi="Times New Roman" w:eastAsia="黑体" w:cs="Times New Roman"/>
          <w:b/>
          <w:bCs/>
          <w:sz w:val="44"/>
          <w:szCs w:val="28"/>
          <w:lang w:val="en-US" w:eastAsia="zh-CN" w:bidi="ar-SA"/>
        </w:rPr>
        <w:t xml:space="preserve">    竞争性谈判文件（服务类）</w:t>
      </w:r>
      <w:r/>
    </w:p>
    <w:p>
      <w:pPr>
        <w:jc w:val="left"/>
        <w:rPr>
          <w:rFonts w:hint="eastAsia" w:ascii="Times New Roman" w:hAnsi="Times New Roman" w:eastAsia="黑体" w:cs="Times New Roman"/>
          <w:b/>
          <w:bCs/>
          <w:sz w:val="44"/>
          <w:szCs w:val="28"/>
          <w:lang w:val="en-US" w:eastAsia="zh-CN" w:bidi="ar-SA"/>
        </w:rPr>
      </w:pPr>
      <w:r>
        <w:rPr>
          <w:rFonts w:hint="eastAsia" w:ascii="Times New Roman" w:hAnsi="Times New Roman" w:eastAsia="黑体" w:cs="Times New Roman"/>
          <w:b/>
          <w:bCs/>
          <w:sz w:val="44"/>
          <w:szCs w:val="28"/>
          <w:lang w:val="en-US" w:eastAsia="zh-CN" w:bidi="ar-SA"/>
        </w:rPr>
        <w:t xml:space="preserve">          资格后审</w:t>
      </w:r>
      <w:r/>
    </w:p>
    <w:p>
      <w:pPr>
        <w:spacing w:line="8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项目名称：</w:t>
      </w:r>
      <w:r>
        <w:rPr>
          <w:rFonts w:hint="eastAsia" w:ascii="宋体" w:hAnsi="宋体" w:eastAsia="宋体" w:cs="宋体"/>
          <w:color w:val="333333"/>
          <w:spacing w:val="8"/>
          <w:sz w:val="28"/>
          <w:szCs w:val="28"/>
          <w:lang w:val="en-US" w:eastAsia="zh-CN"/>
        </w:rPr>
        <w:t xml:space="preserve">2026年度常州市金坛区技防城四期传输续保项目</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color w:val="333333"/>
          <w:spacing w:val="8"/>
          <w:sz w:val="28"/>
          <w:szCs w:val="28"/>
          <w:lang w:val="en-US" w:eastAsia="zh-CN"/>
          <w14:ligatures w14:val="none"/>
        </w:rPr>
      </w:pPr>
      <w:r>
        <w:rPr>
          <w:rFonts w:hint="eastAsia" w:ascii="宋体" w:hAnsi="宋体" w:eastAsia="宋体" w:cs="宋体"/>
          <w:color w:val="333333"/>
          <w:spacing w:val="8"/>
          <w:sz w:val="28"/>
          <w:szCs w:val="28"/>
        </w:rPr>
        <w:t xml:space="preserve">项目编号：</w:t>
      </w:r>
      <w:r>
        <w:rPr>
          <w:rFonts w:hint="eastAsia" w:ascii="宋体" w:hAnsi="宋体" w:eastAsia="宋体" w:cs="宋体"/>
          <w:color w:val="333333"/>
          <w:spacing w:val="8"/>
          <w:sz w:val="28"/>
          <w:szCs w:val="28"/>
          <w:lang w:val="en-US" w:eastAsia="zh-CN"/>
        </w:rPr>
        <w:t xml:space="preserve">JSZC-320413-JZCG-</w:t>
      </w:r>
      <w:r>
        <w:rPr>
          <w:rFonts w:hint="eastAsia" w:ascii="宋体" w:hAnsi="宋体" w:eastAsia="宋体" w:cs="宋体"/>
          <w:color w:val="333333"/>
          <w:spacing w:val="8"/>
          <w:sz w:val="28"/>
          <w:szCs w:val="28"/>
          <w:lang w:val="en-US" w:eastAsia="zh-CN"/>
        </w:rPr>
        <w:t xml:space="preserve">T</w:t>
      </w:r>
      <w:r>
        <w:rPr>
          <w:rFonts w:hint="eastAsia" w:ascii="宋体" w:hAnsi="宋体" w:eastAsia="宋体" w:cs="宋体"/>
          <w:color w:val="333333"/>
          <w:spacing w:val="8"/>
          <w:sz w:val="28"/>
          <w:szCs w:val="28"/>
          <w:lang w:val="en-US" w:eastAsia="zh-CN"/>
        </w:rPr>
        <w:t xml:space="preserve">2026-002</w:t>
      </w:r>
      <w:r>
        <w:rPr>
          <w:rFonts w:hint="eastAsia" w:ascii="宋体" w:hAnsi="宋体" w:eastAsia="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宋体" w:hAnsi="宋体" w:eastAsia="宋体" w:cs="宋体"/>
          <w:color w:val="333333"/>
          <w:spacing w:val="8"/>
          <w:sz w:val="28"/>
          <w:szCs w:val="28"/>
          <w:lang w:val="en-US" w:eastAsia="zh-CN"/>
        </w:rPr>
        <w:t xml:space="preserve">常州市公安局金坛分局</w:t>
      </w:r>
      <w:r>
        <w:rPr>
          <w:rFonts w:hint="eastAsia" w:ascii="宋体" w:hAnsi="宋体" w:eastAsia="宋体" w:cs="宋体"/>
          <w:bCs/>
          <w:color w:val="000000"/>
          <w:sz w:val="28"/>
          <w:szCs w:val="28"/>
          <w:lang w:eastAsia="zh-CN"/>
        </w:rPr>
        <w:tab/>
      </w:r>
      <w:r/>
    </w:p>
    <w:p>
      <w:pPr>
        <w:rPr>
          <w:rFonts w:hint="eastAsia"/>
        </w:rPr>
      </w:pPr>
      <w:r>
        <w:rPr>
          <w:rFonts w:hint="eastAsia"/>
        </w:rPr>
      </w:r>
      <w:r/>
    </w:p>
    <w:p>
      <w:pPr>
        <w:rPr>
          <w:rFonts w:hint="eastAsia"/>
        </w:rPr>
      </w:pPr>
      <w:r>
        <w:rPr>
          <w:rFonts w:hint="eastAsia"/>
        </w:rPr>
      </w:r>
      <w:r/>
    </w:p>
    <w:p>
      <w:pPr>
        <w:ind w:left="0" w:firstLine="0"/>
        <w:rPr>
          <w:rFonts w:hint="eastAsia"/>
        </w:rPr>
      </w:pPr>
      <w:r>
        <w:rPr>
          <w:rFonts w:hint="eastAsia"/>
        </w:rPr>
      </w:r>
      <w:r/>
    </w:p>
    <w:p>
      <w:pPr>
        <w:jc w:val="center"/>
        <w:rPr>
          <w:rFonts w:hint="eastAsia"/>
        </w:rPr>
      </w:pPr>
      <w:r>
        <w:rPr>
          <w:rFonts w:hint="eastAsia"/>
        </w:rPr>
        <w:t xml:space="preserve">常州市金坛区政府采购中心</w:t>
      </w:r>
      <w:r/>
    </w:p>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20"/>
          <w:footerReference w:type="even" r:id="rId21"/>
          <w:footerReference w:type="first" r:id="rId22"/>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eastAsia="宋体" w:cs="宋体"/>
          <w:bCs/>
          <w:color w:val="000000"/>
          <w:sz w:val="28"/>
          <w:szCs w:val="28"/>
          <w:lang w:val="en-US" w:eastAsia="zh-CN"/>
        </w:rPr>
        <w:t xml:space="preserve">        </w:t>
      </w:r>
      <w:r/>
    </w:p>
    <w:p>
      <w:pPr>
        <w:rPr>
          <w:rFonts w:hint="eastAsia"/>
        </w:rPr>
      </w:pPr>
      <w:r/>
      <w:bookmarkStart w:id="7" w:name="_目录"/>
      <w:r/>
      <w:bookmarkStart w:id="8" w:name="OLE_LINK3"/>
      <w:r/>
      <w:bookmarkStart w:id="9" w:name="OLE_LINK4"/>
      <w:r/>
      <w:bookmarkStart w:id="10" w:name="OLE_LINK2"/>
      <w:r/>
      <w:bookmarkStart w:id="11" w:name="OLE_LINK1"/>
      <w:r/>
      <w:r/>
    </w:p>
    <w:p>
      <w:pPr>
        <w:pStyle w:val="1007"/>
        <w:ind w:firstLine="3373"/>
        <w:jc w:val="both"/>
        <w:rPr>
          <w:rFonts w:hint="eastAsia"/>
        </w:rPr>
      </w:pPr>
      <w:r>
        <w:rPr>
          <w:rFonts w:hint="eastAsia"/>
        </w:rPr>
        <w:t xml:space="preserve">目录</w:t>
      </w:r>
      <w:bookmarkEnd w:id="7"/>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048"/>
        <w:tabs>
          <w:tab w:val="right" w:pos="9638" w:leader="dot"/>
        </w:tabs>
        <w:rPr>
          <w:rFonts w:hint="eastAsia" w:ascii="宋体" w:hAnsi="宋体" w:eastAsia="宋体" w:cs="宋体"/>
          <w:sz w:val="32"/>
          <w:szCs w:val="32"/>
        </w:rPr>
        <w:outlineLvl w:val="9"/>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采购邀请</w:t>
      </w:r>
      <w:r>
        <w:rPr>
          <w:rFonts w:hint="eastAsia" w:ascii="宋体" w:hAnsi="宋体" w:eastAsia="宋体" w:cs="宋体"/>
          <w:sz w:val="32"/>
          <w:szCs w:val="32"/>
        </w:rPr>
        <w:fldChar w:fldCharType="end"/>
      </w:r>
      <w:r/>
    </w:p>
    <w:p>
      <w:pPr>
        <w:pStyle w:val="1048"/>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响应须知</w:t>
      </w:r>
      <w:r>
        <w:rPr>
          <w:rFonts w:hint="eastAsia" w:ascii="宋体" w:hAnsi="宋体" w:eastAsia="宋体" w:cs="宋体"/>
          <w:sz w:val="32"/>
          <w:szCs w:val="32"/>
        </w:rPr>
        <w:fldChar w:fldCharType="end"/>
      </w:r>
      <w:r/>
    </w:p>
    <w:p>
      <w:pPr>
        <w:pStyle w:val="1048"/>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第三章   评审程序和评定成交的标准</w:t>
      </w:r>
      <w:r/>
    </w:p>
    <w:p>
      <w:pPr>
        <w:pStyle w:val="1048"/>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四章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048"/>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五章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048"/>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六章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响应文件</w:t>
      </w:r>
      <w:r>
        <w:rPr>
          <w:rFonts w:hint="eastAsia" w:ascii="宋体" w:hAnsi="宋体" w:eastAsia="宋体" w:cs="宋体"/>
          <w:sz w:val="32"/>
          <w:szCs w:val="32"/>
        </w:rPr>
        <w:t xml:space="preserve">组成</w:t>
      </w:r>
      <w:r>
        <w:rPr>
          <w:rFonts w:hint="eastAsia" w:ascii="宋体" w:hAnsi="宋体" w:eastAsia="宋体" w:cs="宋体"/>
          <w:sz w:val="32"/>
          <w:szCs w:val="32"/>
        </w:rPr>
        <w:fldChar w:fldCharType="end"/>
      </w:r>
      <w:r/>
    </w:p>
    <w:p>
      <w:pPr>
        <w:pStyle w:val="1048"/>
        <w:tabs>
          <w:tab w:val="right" w:pos="9638" w:leader="dot"/>
        </w:tabs>
        <w:rPr>
          <w:rFonts w:hint="eastAsia" w:ascii="宋体" w:hAnsi="宋体" w:eastAsia="宋体" w:cs="宋体"/>
          <w:sz w:val="32"/>
          <w:szCs w:val="32"/>
        </w:rPr>
        <w:outlineLvl w:val="9"/>
      </w:pPr>
      <w:r>
        <w:rPr>
          <w:rFonts w:hint="eastAsia" w:ascii="宋体" w:hAnsi="宋体" w:eastAsia="宋体" w:cs="宋体"/>
          <w:sz w:val="32"/>
          <w:szCs w:val="32"/>
        </w:rPr>
      </w:r>
      <w:r/>
    </w:p>
    <w:p>
      <w:pPr>
        <w:pStyle w:val="1048"/>
        <w:tabs>
          <w:tab w:val="right" w:pos="9638" w:leader="dot"/>
        </w:tabs>
        <w:rPr>
          <w:rFonts w:hint="eastAsia" w:ascii="宋体" w:hAnsi="宋体" w:eastAsia="宋体" w:cs="宋体"/>
          <w:sz w:val="32"/>
          <w:szCs w:val="32"/>
        </w:rPr>
        <w:outlineLvl w:val="9"/>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outlineLvl w:val="9"/>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3"/>
          <w:footnotePr/>
          <w:endnotePr/>
          <w:type w:val="nextPage"/>
          <w:pgSz w:w="11906" w:h="16838" w:orient="portrait"/>
          <w:pgMar w:top="1440" w:right="1134" w:bottom="1134" w:left="1134" w:header="851" w:footer="992" w:gutter="0"/>
          <w:pgNumType w:start="1"/>
          <w:cols w:num="1" w:sep="0" w:space="720" w:equalWidth="1"/>
          <w:docGrid w:linePitch="360"/>
        </w:sectPr>
        <w:outlineLvl w:val="9"/>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12" w:name="_Toc548"/>
      <w:r/>
      <w:bookmarkStart w:id="13" w:name="_Toc20084"/>
      <w:r/>
      <w:bookmarkStart w:id="14" w:name="_Toc3337"/>
      <w:r/>
      <w:bookmarkStart w:id="15" w:name="_Toc16103"/>
      <w:r/>
      <w:bookmarkStart w:id="16" w:name="_Toc5725"/>
      <w:r/>
      <w:bookmarkStart w:id="17" w:name="_Toc16555"/>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08"/>
        <w:rPr>
          <w:rFonts w:hint="eastAsia" w:ascii="楷体_GB2312" w:hAnsi="宋体" w:eastAsia="楷体_GB2312" w:cs="宋体"/>
          <w:b/>
          <w:bCs/>
          <w:szCs w:val="44"/>
          <w:lang w:val="en-US" w:eastAsia="zh-CN" w:bidi="ar-SA"/>
        </w:rPr>
        <w:outlineLvl w:val="0"/>
      </w:pPr>
      <w:r>
        <w:rPr>
          <w:rFonts w:hint="eastAsia"/>
          <w:lang w:val="en-US" w:eastAsia="zh-CN"/>
        </w:rPr>
        <w:t xml:space="preserve">第一章  </w:t>
      </w:r>
      <w:bookmarkEnd w:id="12"/>
      <w:r/>
      <w:bookmarkEnd w:id="13"/>
      <w:r/>
      <w:bookmarkEnd w:id="14"/>
      <w:r/>
      <w:bookmarkEnd w:id="15"/>
      <w:r/>
      <w:bookmarkEnd w:id="16"/>
      <w:r/>
      <w:bookmarkEnd w:id="17"/>
      <w:r>
        <w:rPr>
          <w:rFonts w:hint="eastAsia"/>
          <w:lang w:val="en-US" w:eastAsia="zh-CN"/>
        </w:rPr>
        <w:t xml:space="preserve">采购邀请</w:t>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常州市金坛区政府采购中心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以下简称采购中心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就下述采购项目的</w:t>
      </w:r>
      <w:r>
        <w:rPr>
          <w:rFonts w:hint="eastAsia"/>
        </w:rPr>
        <w:t xml:space="preserve">相关服务</w:t>
      </w:r>
      <w:r>
        <w:rPr>
          <w:rFonts w:hint="eastAsia" w:ascii="宋体" w:hAnsi="宋体" w:eastAsia="宋体" w:cs="宋体"/>
          <w:color w:val="333333"/>
          <w:spacing w:val="8"/>
          <w:sz w:val="28"/>
          <w:szCs w:val="28"/>
        </w:rPr>
        <w:t xml:space="preserve">进行</w:t>
      </w:r>
      <w:r>
        <w:rPr>
          <w:rFonts w:hint="eastAsia" w:ascii="宋体" w:hAnsi="宋体" w:eastAsia="宋体" w:cs="宋体"/>
          <w:color w:val="333333"/>
          <w:spacing w:val="8"/>
          <w:sz w:val="28"/>
          <w:szCs w:val="28"/>
          <w:lang w:eastAsia="zh-CN"/>
        </w:rPr>
        <w:t xml:space="preserve">竞争性谈判</w:t>
      </w:r>
      <w:r>
        <w:rPr>
          <w:rFonts w:hint="eastAsia" w:ascii="宋体" w:hAnsi="宋体" w:eastAsia="宋体" w:cs="宋体"/>
          <w:color w:val="333333"/>
          <w:spacing w:val="8"/>
          <w:sz w:val="28"/>
          <w:szCs w:val="28"/>
        </w:rPr>
        <w:t xml:space="preserve">采购，邀请合格</w:t>
      </w:r>
      <w:r>
        <w:rPr>
          <w:rFonts w:hint="eastAsia" w:ascii="宋体" w:hAnsi="宋体" w:eastAsia="宋体" w:cs="宋体"/>
          <w:color w:val="333333"/>
          <w:spacing w:val="8"/>
          <w:sz w:val="28"/>
          <w:szCs w:val="28"/>
          <w:lang w:val="en-US" w:eastAsia="zh-CN"/>
        </w:rPr>
        <w:t xml:space="preserve">供应商</w:t>
      </w:r>
      <w:r>
        <w:rPr>
          <w:rFonts w:hint="eastAsia" w:ascii="宋体" w:hAnsi="宋体" w:eastAsia="宋体" w:cs="宋体"/>
          <w:color w:val="333333"/>
          <w:spacing w:val="8"/>
          <w:sz w:val="28"/>
          <w:szCs w:val="28"/>
        </w:rPr>
        <w:t xml:space="preserve">进行</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rPr>
        <w:t xml:space="preserve">。</w:t>
      </w:r>
      <w:r/>
    </w:p>
    <w:p>
      <w:pPr>
        <w:pStyle w:val="1009"/>
        <w:ind w:firstLine="0"/>
        <w:jc w:val="both"/>
        <w:rPr>
          <w:rFonts w:hint="eastAsia"/>
          <w:lang w:val="en-US" w:eastAsia="zh-CN"/>
        </w:rPr>
      </w:pPr>
      <w:r/>
      <w:bookmarkStart w:id="18" w:name="_Toc517793362"/>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JSZC-320413-JZCG-T2026-0026</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2026年度常州市金坛区技防城四期传输续保项目</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35万元</w:t>
      </w:r>
      <w:r>
        <w:rPr>
          <w:rFonts w:hint="eastAsia" w:ascii="宋体" w:hAnsi="宋体" w:eastAsia="宋体" w:cs="宋体"/>
          <w:color w:val="333333"/>
          <w:spacing w:val="8"/>
          <w:sz w:val="28"/>
          <w:szCs w:val="28"/>
          <w:lang w:val="en-US" w:eastAsia="zh-CN"/>
        </w:rPr>
        <w:t xml:space="preserve">                                         </w:t>
      </w:r>
      <w:r/>
    </w:p>
    <w:p>
      <w:pPr>
        <w:ind w:left="2632" w:hanging="207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0.00 % ≤优惠率（采购清单中报价单位的基准价下浮比例）＜ 100.00%</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1012"/>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63"/>
        <w:gridCol w:w="885"/>
        <w:gridCol w:w="810"/>
        <w:gridCol w:w="4367"/>
        <w:gridCol w:w="815"/>
      </w:tblGrid>
      <w:tr>
        <w:trPr>
          <w:trHeight w:val="454"/>
        </w:trPr>
        <w:tc>
          <w:tcPr>
            <w:tcW w:w="2663"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88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1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4367"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454"/>
        </w:trPr>
        <w:tc>
          <w:tcPr>
            <w:tcW w:w="2663"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cs="宋体"/>
                <w:b w:val="0"/>
                <w:bCs/>
                <w:color w:val="000000"/>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2026年度常州市金坛区技防城四期传输续保项目</w:t>
            </w:r>
            <w:r/>
          </w:p>
        </w:tc>
        <w:tc>
          <w:tcPr>
            <w:tcW w:w="885"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1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4367"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color w:val="333333"/>
                <w:spacing w:val="8"/>
                <w:sz w:val="28"/>
                <w:szCs w:val="28"/>
                <w:u w:val="none"/>
                <w:lang w:val="en-US" w:eastAsia="zh-CN"/>
              </w:rPr>
              <w:t xml:space="preserve">该项目</w:t>
            </w:r>
            <w:r>
              <w:rPr>
                <w:rFonts w:hint="eastAsia" w:ascii="宋体" w:hAnsi="宋体"/>
                <w:lang w:val="en-US" w:eastAsia="zh-CN"/>
              </w:rPr>
              <w:t xml:space="preserve">涉及传输链路629条（含“学校监控”30条链路传输），其中单点593个、传输3-4套设备33条、传输5套设备以上3条</w:t>
            </w:r>
            <w:r>
              <w:rPr>
                <w:rFonts w:hint="eastAsia" w:ascii="宋体" w:hAnsi="宋体"/>
              </w:rPr>
              <w:t xml:space="preserve">。</w:t>
            </w:r>
            <w:r/>
          </w:p>
        </w:tc>
        <w:tc>
          <w:tcPr>
            <w:tcW w:w="815"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采购方式：</w:t>
      </w:r>
      <w:r>
        <w:rPr>
          <w:rFonts w:hint="eastAsia" w:ascii="宋体" w:hAnsi="宋体" w:eastAsia="宋体" w:cs="宋体"/>
          <w:b/>
          <w:bCs/>
          <w:color w:val="1d41d5"/>
          <w:spacing w:val="8"/>
          <w:sz w:val="28"/>
          <w:szCs w:val="28"/>
          <w:u w:val="single"/>
          <w:lang w:val="en-US" w:eastAsia="zh-CN"/>
        </w:rPr>
        <w:t xml:space="preserve">竞争性谈判</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本项目履行期限为合同签订之日起至2027年5月底，或当履行金额达到预算金额时，项目自动终止。</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b/>
          <w:bCs/>
          <w:color w:val="000000"/>
          <w:sz w:val="28"/>
          <w:szCs w:val="28"/>
        </w:rPr>
        <w:outlineLvl w:val="9"/>
      </w:pPr>
      <w:r>
        <w:rPr>
          <w:rFonts w:hint="eastAsia" w:ascii="宋体" w:hAnsi="宋体" w:cs="宋体"/>
          <w:color w:val="333333"/>
          <w:spacing w:val="8"/>
          <w:sz w:val="28"/>
          <w:szCs w:val="28"/>
          <w:lang w:val="en-US" w:eastAsia="zh-CN"/>
        </w:rPr>
        <w:t xml:space="preserve">1.8</w:t>
      </w:r>
      <w:r>
        <w:rPr>
          <w:rFonts w:hint="eastAsia" w:ascii="宋体" w:hAnsi="宋体" w:eastAsia="宋体" w:cs="宋体"/>
          <w:color w:val="333333"/>
          <w:spacing w:val="8"/>
          <w:sz w:val="28"/>
          <w:szCs w:val="28"/>
          <w:lang w:val="en-US" w:eastAsia="zh-CN"/>
        </w:rPr>
        <w:t xml:space="preserve">本项目不接受联合体投标（响应）            </w:t>
      </w:r>
      <w:r/>
    </w:p>
    <w:p>
      <w:pPr>
        <w:pStyle w:val="1009"/>
        <w:ind w:firstLine="0"/>
        <w:jc w:val="both"/>
        <w:rPr>
          <w:rFonts w:hint="eastAsia"/>
          <w:lang w:val="en-US" w:eastAsia="zh-CN"/>
        </w:rPr>
      </w:pPr>
      <w:r>
        <w:rPr>
          <w:rFonts w:hint="eastAsia"/>
          <w:lang w:val="en-US" w:eastAsia="zh-CN"/>
        </w:rPr>
        <w:t xml:space="preserve">二、供应商资格要求（须同时满足）：</w:t>
      </w:r>
      <w:r/>
    </w:p>
    <w:p>
      <w:p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pPr>
      <w:r>
        <w:rPr>
          <w:rFonts w:hint="eastAsia" w:ascii="宋体" w:hAnsi="宋体" w:eastAsia="宋体" w:cs="宋体"/>
          <w:b/>
          <w:bCs/>
          <w:color w:val="0000ff"/>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2.2落实政府采购政策需满足的资格要求：</w:t>
      </w:r>
      <w:r>
        <w:rPr>
          <w:rFonts w:hint="eastAsia" w:ascii="宋体" w:hAnsi="宋体" w:eastAsia="宋体" w:cs="宋体"/>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2.2.1中小企业政策：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p>
    <w:p>
      <w:pPr>
        <w:numPr>
          <w:ilvl w:val="0"/>
          <w:numId w:val="0"/>
        </w:numPr>
        <w:ind w:left="0"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ascii="Wingdings" w:hAnsi="Wingdings" w:eastAsia="Wingdings" w:cs="Wingdings"/>
          <w:b/>
          <w:bCs/>
          <w:color w:val="1d41d5"/>
          <w:spacing w:val="8"/>
          <w:sz w:val="28"/>
          <w:szCs w:val="28"/>
          <w:u w:val="single"/>
          <w:lang w:val="en-US" w:eastAsia="zh-CN"/>
        </w:rPr>
        <w:t xml:space="preserve">þ</w:t>
      </w:r>
      <w:r>
        <w:rPr>
          <w:rFonts w:hint="eastAsia" w:ascii="宋体" w:hAnsi="宋体" w:eastAsia="宋体" w:cs="宋体"/>
          <w:b/>
          <w:bCs/>
          <w:color w:val="1d41d5"/>
          <w:spacing w:val="8"/>
          <w:sz w:val="28"/>
          <w:szCs w:val="28"/>
          <w:u w:val="single"/>
          <w:lang w:val="en-US" w:eastAsia="zh-CN"/>
        </w:rPr>
        <w:t xml:space="preserve">是，公益一类事业单位、使用事业编制且由财政拨款保障的群团组织，不得作为承接主体</w:t>
      </w:r>
      <w:r>
        <w:rPr>
          <w:rFonts w:hint="eastAsia" w:ascii="宋体" w:hAnsi="宋体" w:eastAsia="宋体" w:cs="宋体"/>
          <w:color w:val="333333"/>
          <w:spacing w:val="8"/>
          <w:sz w:val="28"/>
          <w:szCs w:val="28"/>
          <w:lang w:val="en-US" w:eastAsia="zh-CN"/>
        </w:rPr>
        <w:t xml:space="preserve">；</w:t>
      </w:r>
      <w:r/>
    </w:p>
    <w:p>
      <w:pPr>
        <w:ind w:firstLine="592"/>
        <w:keepLines w:val="0"/>
        <w:keepNext w:val="0"/>
        <w:pageBreakBefore w:val="0"/>
        <w:spacing w:line="360" w:lineRule="auto"/>
        <w:rPr>
          <w:rFonts w:hint="eastAsia" w:ascii="仿宋_GB2312" w:hAnsi="仿宋" w:eastAsia="仿宋_GB2312"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2.3.2其他特定资格要求：</w:t>
      </w:r>
      <w:r>
        <w:rPr>
          <w:rFonts w:hint="eastAsia" w:ascii="宋体" w:hAnsi="宋体" w:eastAsia="宋体" w:cs="宋体"/>
          <w:b/>
          <w:bCs/>
          <w:color w:val="1d41d5"/>
          <w:spacing w:val="8"/>
          <w:sz w:val="28"/>
          <w:szCs w:val="28"/>
          <w:u w:val="single"/>
          <w:lang w:val="en-US" w:eastAsia="zh-CN"/>
        </w:rPr>
        <w:t xml:space="preserve">供应商须具有完成本项目信号和数据传输必需的通信线路资源以及范围内铺设必要的光缆和线路的许可和能力（银行、保险、石油石化、电力、电信等行业有特殊情况的，可以由其法人分支机构参加投标。）。</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1009"/>
        <w:ind w:firstLine="0"/>
        <w:jc w:val="left"/>
        <w:rPr>
          <w:rFonts w:hint="eastAsia" w:ascii="Times New Roman" w:hAnsi="Times New Roman" w:cs="Times New Roman"/>
          <w:b w:val="0"/>
          <w:bCs w:val="0"/>
          <w:lang w:val="zh-CN" w:eastAsia="zh-CN"/>
        </w:rPr>
      </w:pPr>
      <w:r>
        <w:rPr>
          <w:rFonts w:hint="eastAsia" w:ascii="Times New Roman" w:hAnsi="Times New Roman" w:cs="Times New Roman"/>
          <w:b w:val="0"/>
          <w:bCs w:val="0"/>
          <w:lang w:val="en-US" w:eastAsia="zh-CN"/>
        </w:rPr>
        <w:t xml:space="preserve">三、获取采购</w:t>
      </w:r>
      <w:r>
        <w:rPr>
          <w:rFonts w:hint="eastAsia" w:ascii="Times New Roman" w:hAnsi="Times New Roman" w:cs="Times New Roman"/>
          <w:b w:val="0"/>
          <w:bCs w:val="0"/>
          <w:lang w:val="zh-CN" w:eastAsia="zh-CN"/>
        </w:rPr>
        <w:t xml:space="preserve">文件（</w:t>
      </w:r>
      <w:r>
        <w:rPr>
          <w:rFonts w:hint="eastAsia" w:ascii="Times New Roman" w:hAnsi="Times New Roman" w:cs="Times New Roman"/>
          <w:b w:val="0"/>
          <w:bCs w:val="0"/>
          <w:lang w:val="en-US" w:eastAsia="zh-CN"/>
        </w:rPr>
        <w:t xml:space="preserve">谈判文件</w:t>
      </w:r>
      <w:r>
        <w:rPr>
          <w:rFonts w:hint="eastAsia" w:ascii="Times New Roman" w:hAnsi="Times New Roman" w:cs="Times New Roman"/>
          <w:b w:val="0"/>
          <w:bCs w:val="0"/>
          <w:lang w:val="zh-CN" w:eastAsia="zh-CN"/>
        </w:rPr>
        <w:t xml:space="preserve">）</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color w:val="333333"/>
          <w:spacing w:val="8"/>
          <w:sz w:val="28"/>
          <w:szCs w:val="28"/>
          <w:lang w:val="en-US" w:eastAsia="zh-CN"/>
        </w:rPr>
        <w:t xml:space="preserve">自谈判公告发布之日起3个工作日。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供应商完成注册并办理CA证书后登录苏采云政府采购一体化平台，下载本项目电子版谈判文件。 </w:t>
      </w:r>
      <w:r/>
    </w:p>
    <w:p>
      <w:pPr>
        <w:ind w:firstLine="0"/>
        <w:rPr>
          <w:rFonts w:hint="eastAsia"/>
          <w:lang w:val="en-US" w:eastAsia="zh-CN"/>
        </w:rPr>
      </w:pPr>
      <w:r>
        <w:rPr>
          <w:rFonts w:hint="eastAsia" w:ascii="宋体" w:hAnsi="宋体" w:eastAsia="宋体" w:cs="宋体"/>
          <w:b/>
          <w:bCs/>
          <w:color w:val="333333"/>
          <w:spacing w:val="8"/>
          <w:sz w:val="28"/>
          <w:szCs w:val="28"/>
          <w:lang w:val="en-US" w:eastAsia="zh-CN"/>
        </w:rPr>
        <w:t xml:space="preserve">    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w:t>
      </w:r>
      <w:r/>
    </w:p>
    <w:p>
      <w:pPr>
        <w:pStyle w:val="1009"/>
        <w:ind w:firstLine="0"/>
        <w:jc w:val="both"/>
        <w:rPr>
          <w:rFonts w:hint="eastAsia"/>
          <w:lang w:val="en-US" w:eastAsia="zh-CN"/>
        </w:rPr>
      </w:pPr>
      <w:r>
        <w:rPr>
          <w:rFonts w:hint="eastAsia"/>
          <w:lang w:val="en-US" w:eastAsia="zh-CN"/>
        </w:rPr>
        <w:t xml:space="preserve">四、响应文件提交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07</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23</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val="0"/>
          <w:bCs w:val="0"/>
          <w:color w:val="1d41d5"/>
          <w:spacing w:val="8"/>
          <w:sz w:val="28"/>
          <w:szCs w:val="28"/>
          <w:u w:val="single"/>
          <w:lang w:val="zh-CN"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）提交响应文件</w:t>
      </w:r>
      <w:r>
        <w:rPr>
          <w:rFonts w:hint="eastAsia" w:ascii="宋体" w:hAnsi="宋体" w:cs="宋体"/>
          <w:color w:val="333333"/>
          <w:spacing w:val="8"/>
          <w:sz w:val="28"/>
          <w:szCs w:val="28"/>
          <w:lang w:val="en-US" w:eastAsia="zh-CN"/>
        </w:rPr>
        <w:t xml:space="preserve">。</w:t>
      </w:r>
      <w:r/>
    </w:p>
    <w:p>
      <w:pPr>
        <w:pStyle w:val="1009"/>
        <w:ind w:firstLine="0"/>
        <w:jc w:val="both"/>
        <w:rPr>
          <w:rFonts w:ascii="微软雅黑" w:hAnsi="微软雅黑" w:eastAsia="微软雅黑" w:cs="微软雅黑"/>
          <w:i w:val="0"/>
          <w:iCs w:val="0"/>
          <w:caps w:val="0"/>
          <w:color w:val="333333"/>
          <w:spacing w:val="0"/>
        </w:rPr>
      </w:pPr>
      <w:r/>
      <w:bookmarkStart w:id="19" w:name="_Toc35393625"/>
      <w:r/>
      <w:bookmarkStart w:id="20" w:name="_Toc35393794"/>
      <w:r/>
      <w:bookmarkStart w:id="21" w:name="_Toc28359084"/>
      <w:r/>
      <w:bookmarkStart w:id="22" w:name="_Toc28359007"/>
      <w:r>
        <w:rPr>
          <w:rStyle w:val="1029"/>
          <w:rFonts w:ascii="黑体" w:hAnsi="宋体" w:eastAsia="黑体" w:cs="黑体"/>
          <w:b/>
          <w:i w:val="0"/>
          <w:iCs w:val="0"/>
          <w:caps w:val="0"/>
          <w:color w:val="333333"/>
          <w:spacing w:val="0"/>
          <w:sz w:val="28"/>
          <w:szCs w:val="28"/>
        </w:rPr>
        <w:t xml:space="preserve">五、开启</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时间：</w:t>
      </w:r>
      <w:r>
        <w:rPr>
          <w:rFonts w:hint="eastAsia" w:ascii="宋体" w:hAnsi="宋体" w:eastAsia="宋体" w:cs="宋体"/>
          <w:color w:val="333333"/>
          <w:spacing w:val="8"/>
          <w:sz w:val="28"/>
          <w:szCs w:val="28"/>
          <w:u w:val="single"/>
          <w:lang w:val="en-US" w:eastAsia="zh-CN"/>
        </w:rPr>
        <w:t xml:space="preserve">202</w:t>
      </w:r>
      <w:r>
        <w:rPr>
          <w:rFonts w:hint="eastAsia" w:ascii="宋体" w:hAnsi="宋体" w:cs="宋体"/>
          <w:color w:val="333333"/>
          <w:spacing w:val="8"/>
          <w:sz w:val="28"/>
          <w:szCs w:val="28"/>
          <w:u w:val="single"/>
          <w:lang w:val="en-US" w:eastAsia="zh-CN"/>
        </w:rPr>
        <w:t xml:space="preserve">6</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07</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23-</w:t>
      </w:r>
      <w:r>
        <w:rPr>
          <w:rFonts w:hint="eastAsia" w:ascii="宋体" w:hAnsi="宋体" w:eastAsia="宋体" w:cs="宋体"/>
          <w:color w:val="333333"/>
          <w:spacing w:val="8"/>
          <w:sz w:val="28"/>
          <w:szCs w:val="28"/>
          <w:u w:val="single"/>
          <w:lang w:val="en-US" w:eastAsia="zh-CN"/>
        </w:rPr>
        <w:t xml:space="preserve">09:00</w:t>
      </w:r>
      <w:r>
        <w:rPr>
          <w:rFonts w:hint="eastAsia" w:ascii="宋体" w:hAnsi="宋体" w:eastAsia="宋体" w:cs="宋体"/>
          <w:color w:val="333333"/>
          <w:spacing w:val="8"/>
          <w:sz w:val="28"/>
          <w:szCs w:val="28"/>
          <w:lang w:val="en-US" w:eastAsia="zh-CN"/>
        </w:rPr>
        <w:t xml:space="preserve">（北京时间）</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地点：常州市金坛区政府采购中心401-5 </w:t>
      </w:r>
      <w:r/>
    </w:p>
    <w:p>
      <w:pPr>
        <w:pStyle w:val="1009"/>
        <w:ind w:firstLine="0"/>
        <w:jc w:val="both"/>
        <w:rPr>
          <w:rFonts w:hint="eastAsia"/>
          <w:lang w:val="en-US" w:eastAsia="zh-CN"/>
        </w:rPr>
      </w:pPr>
      <w:r>
        <w:rPr>
          <w:rFonts w:hint="eastAsia"/>
          <w:lang w:val="en-US" w:eastAsia="zh-CN"/>
        </w:rPr>
        <w:t xml:space="preserve">六、公告期限</w:t>
      </w:r>
      <w:bookmarkEnd w:id="19"/>
      <w:r/>
      <w:bookmarkEnd w:id="20"/>
      <w:r/>
      <w:bookmarkEnd w:id="21"/>
      <w:r/>
      <w:bookmarkEnd w:id="22"/>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自本公告发布之日起</w:t>
      </w:r>
      <w:r>
        <w:rPr>
          <w:rFonts w:hint="eastAsia" w:ascii="宋体" w:hAnsi="宋体" w:eastAsia="宋体" w:cs="宋体"/>
          <w:b w:val="0"/>
          <w:bCs w:val="0"/>
          <w:color w:val="1d41d5"/>
          <w:spacing w:val="8"/>
          <w:sz w:val="28"/>
          <w:szCs w:val="28"/>
          <w:u w:val="single"/>
          <w:lang w:val="en-US" w:eastAsia="zh-CN"/>
        </w:rPr>
        <w:t xml:space="preserve"> 3 </w:t>
      </w:r>
      <w:r>
        <w:rPr>
          <w:rFonts w:hint="eastAsia" w:ascii="宋体" w:hAnsi="宋体" w:eastAsia="宋体" w:cs="宋体"/>
          <w:b w:val="0"/>
          <w:bCs w:val="0"/>
          <w:color w:val="333333"/>
          <w:spacing w:val="8"/>
          <w:sz w:val="28"/>
          <w:szCs w:val="28"/>
          <w:lang w:val="en-US" w:eastAsia="zh-CN"/>
        </w:rPr>
        <w:t xml:space="preserve">个工作日。</w:t>
      </w:r>
      <w:r/>
    </w:p>
    <w:p>
      <w:pPr>
        <w:pStyle w:val="1009"/>
        <w:ind w:firstLine="0"/>
        <w:jc w:val="both"/>
        <w:rPr>
          <w:rFonts w:hint="eastAsia"/>
          <w:lang w:val="en-US" w:eastAsia="zh-CN"/>
        </w:rPr>
      </w:pPr>
      <w:r>
        <w:rPr>
          <w:rFonts w:hint="eastAsia"/>
          <w:lang w:val="en-US" w:eastAsia="zh-CN"/>
        </w:rPr>
        <w:t xml:space="preserve">七、其他补充事宜</w:t>
      </w:r>
      <w:r/>
    </w:p>
    <w:p>
      <w:pPr>
        <w:ind w:firstLine="0"/>
        <w:pageBreakBefore w:val="0"/>
        <w:rPr>
          <w:rFonts w:hint="eastAsia"/>
          <w:lang w:val="en-US" w:eastAsia="zh-CN"/>
        </w:rPr>
      </w:pPr>
      <w:r>
        <w:rPr>
          <w:rFonts w:hint="eastAsia"/>
          <w:lang w:val="en-US" w:eastAsia="zh-CN"/>
        </w:rPr>
        <w:t xml:space="preserve">    7.1</w:t>
      </w:r>
      <w:r>
        <w:rPr>
          <w:rFonts w:hint="eastAsia" w:ascii="宋体" w:hAnsi="宋体" w:eastAsia="宋体" w:cs="宋体"/>
          <w:color w:val="333333"/>
          <w:spacing w:val="8"/>
          <w:sz w:val="28"/>
          <w:szCs w:val="28"/>
          <w:lang w:val="en-US" w:eastAsia="zh-CN"/>
        </w:rPr>
        <w:t xml:space="preserve">本项目通过“苏采云”系统采用电子化不见面交易的模式，供应商必须登录“苏采云”系统按要求进行登记、参与及下载电子采购文件方可通过系统进行投标（响应）文件的编制和提交。</w:t>
      </w:r>
      <w:r/>
    </w:p>
    <w:p>
      <w:pPr>
        <w:numPr>
          <w:ilvl w:val="0"/>
          <w:numId w:val="0"/>
        </w:numPr>
        <w:ind w:firstLine="560"/>
        <w:keepLines w:val="0"/>
        <w:keepNext w:val="0"/>
        <w:pageBreakBefore w:val="0"/>
        <w:spacing w:line="360" w:lineRule="auto"/>
        <w:shd w:val="clear" w:color="auto" w:fill="ffffff"/>
        <w:widowControl/>
        <w:rPr>
          <w:rFonts w:hint="eastAsia"/>
          <w:lang w:val="en-US" w:eastAsia="zh-CN"/>
        </w:rPr>
      </w:pPr>
      <w:r>
        <w:rPr>
          <w:rFonts w:hint="eastAsia"/>
          <w:lang w:val="en-US" w:eastAsia="zh-CN"/>
        </w:rPr>
        <w:t xml:space="preserve">7.2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与质疑函一并提交；未依照招标（采购）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0"/>
        <w:pageBreakBefore w:val="0"/>
        <w:rPr>
          <w:rFonts w:hint="eastAsia"/>
          <w:lang w:val="en-US" w:eastAsia="zh-CN"/>
        </w:rPr>
      </w:pPr>
      <w:r>
        <w:rPr>
          <w:rFonts w:hint="eastAsia"/>
          <w:lang w:val="en-US" w:eastAsia="zh-CN"/>
        </w:rPr>
        <w:t xml:space="preserve">    7.3本项目采用“不见面”交易方式，请供应商可自行下载（下载地址：http://www.ccgp-jiangsu.gov.cn/jiangsu/zlxz/ee/ee3a4bc5a3454aa2b0d9312230633ce9.html）《江苏省政府采购管理交易系统（苏采云）供应商操作指南》及相关资料。</w:t>
      </w:r>
      <w:r/>
    </w:p>
    <w:p>
      <w:pPr>
        <w:ind w:firstLine="0"/>
        <w:pageBreakBefore w:val="0"/>
        <w:rPr>
          <w:rFonts w:hint="eastAsia"/>
          <w:lang w:val="en-US" w:eastAsia="zh-CN"/>
        </w:rPr>
      </w:pPr>
      <w:r>
        <w:rPr>
          <w:rFonts w:hint="eastAsia"/>
          <w:lang w:val="en-US" w:eastAsia="zh-CN"/>
        </w:rPr>
        <w:t xml:space="preserve">    7.4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w:t>
      </w:r>
      <w:r/>
    </w:p>
    <w:p>
      <w:pPr>
        <w:ind w:firstLine="0"/>
        <w:pageBreakBefore w:val="0"/>
        <w:rPr>
          <w:rFonts w:hint="eastAsia"/>
          <w:lang w:val="en-US" w:eastAsia="zh-CN"/>
        </w:rPr>
      </w:pPr>
      <w:r>
        <w:rPr>
          <w:rFonts w:hint="eastAsia"/>
          <w:lang w:val="en-US" w:eastAsia="zh-CN"/>
        </w:rPr>
        <w:t xml:space="preserve">    7.</w:t>
      </w:r>
      <w:r>
        <w:rPr>
          <w:rFonts w:hint="eastAsia"/>
          <w:lang w:val="en-US" w:eastAsia="zh-CN"/>
        </w:rPr>
        <w:t xml:space="preserve">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响应）文件。</w:t>
      </w:r>
      <w:r/>
    </w:p>
    <w:p>
      <w:pPr>
        <w:ind w:firstLine="0"/>
        <w:pageBreakBefore w:val="0"/>
        <w:rPr>
          <w:rFonts w:hint="eastAsia"/>
          <w:lang w:val="en-US" w:eastAsia="zh-CN"/>
        </w:rPr>
      </w:pPr>
      <w:r>
        <w:rPr>
          <w:rFonts w:hint="eastAsia"/>
          <w:lang w:val="en-US" w:eastAsia="zh-CN"/>
        </w:rPr>
        <w:t xml:space="preserve">    7.6有关本次采购的事项若存在变动或修改，敬请及时关注“江苏政府采购网”或“常州市政府采购网”发布的信息更正公告。</w:t>
      </w:r>
      <w:r/>
    </w:p>
    <w:p>
      <w:pPr>
        <w:ind w:firstLine="0"/>
        <w:pageBreakBefore w:val="0"/>
        <w:rPr>
          <w:rFonts w:hint="eastAsia"/>
          <w:lang w:val="en-US" w:eastAsia="zh-CN"/>
        </w:rPr>
      </w:pPr>
      <w:r>
        <w:rPr>
          <w:rFonts w:hint="eastAsia"/>
          <w:lang w:val="en-US" w:eastAsia="zh-CN"/>
        </w:rPr>
        <w:t xml:space="preserve">    7.7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响应人自行承担。</w:t>
      </w:r>
      <w:r/>
    </w:p>
    <w:p>
      <w:pPr>
        <w:ind w:firstLine="0"/>
        <w:pageBreakBefore w:val="0"/>
        <w:rPr>
          <w:rFonts w:hint="eastAsia"/>
          <w:lang w:val="en-US" w:eastAsia="zh-CN"/>
        </w:rPr>
      </w:pPr>
      <w:r>
        <w:rPr>
          <w:rFonts w:hint="eastAsia"/>
          <w:lang w:val="en-US" w:eastAsia="zh-CN"/>
        </w:rPr>
        <w:t xml:space="preserve">    7.8如潜在供应商未按上述要求操作，将自行承担所产生的风险。</w:t>
      </w:r>
      <w:r/>
    </w:p>
    <w:p>
      <w:pPr>
        <w:ind w:firstLine="0"/>
        <w:pageBreakBefore w:val="0"/>
        <w:rPr>
          <w:rFonts w:hint="eastAsia"/>
          <w:lang w:val="en-US" w:eastAsia="zh-CN"/>
        </w:rPr>
      </w:pPr>
      <w:r>
        <w:rPr>
          <w:rFonts w:hint="eastAsia"/>
          <w:lang w:val="en-US" w:eastAsia="zh-CN"/>
        </w:rPr>
        <w:t xml:space="preserve">    7.9关于常州市政府采购供应商信用管理</w:t>
      </w:r>
      <w:r/>
    </w:p>
    <w:p>
      <w:pPr>
        <w:ind w:firstLine="0"/>
        <w:pageBreakBefore w:val="0"/>
        <w:rPr>
          <w:rFonts w:hint="eastAsia"/>
          <w:lang w:val="en-US" w:eastAsia="zh-CN"/>
        </w:rPr>
      </w:pPr>
      <w:r>
        <w:rPr>
          <w:rFonts w:hint="eastAsia"/>
          <w:lang w:val="en-US" w:eastAsia="zh-CN"/>
        </w:rPr>
        <w:t xml:space="preserve">      7.9.1为了维护政府采购市场秩序，规范供应商的政府采购行为，促进供应商诚信经营和公平竞争，参加政府采购活动获取采购文件的响应人，应当履行以下诚信义务：</w:t>
      </w:r>
      <w:r/>
    </w:p>
    <w:p>
      <w:pPr>
        <w:ind w:firstLine="0"/>
        <w:pageBreakBefore w:val="0"/>
        <w:rPr>
          <w:rFonts w:hint="eastAsia"/>
          <w:lang w:val="en-US" w:eastAsia="zh-CN"/>
        </w:rPr>
      </w:pPr>
      <w:r>
        <w:rPr>
          <w:rFonts w:hint="eastAsia"/>
          <w:lang w:val="en-US" w:eastAsia="zh-CN"/>
        </w:rPr>
        <w:t xml:space="preserve">        1）自觉遵守政府采购法律法规，维护政府采购市场秩序和公平竞争环境，接受财政部门的监督检查；</w:t>
      </w:r>
      <w:r>
        <w:rPr>
          <w:rFonts w:hint="eastAsia"/>
          <w:lang w:val="en-US" w:eastAsia="zh-CN"/>
        </w:rPr>
      </w:r>
    </w:p>
    <w:p>
      <w:pPr>
        <w:ind w:firstLine="0"/>
        <w:pageBreakBefore w:val="0"/>
        <w:rPr>
          <w:rFonts w:hint="eastAsia"/>
          <w:lang w:val="en-US" w:eastAsia="zh-CN"/>
        </w:rPr>
      </w:pPr>
      <w:r>
        <w:rPr>
          <w:rFonts w:hint="eastAsia"/>
          <w:lang w:val="en-US" w:eastAsia="zh-CN"/>
        </w:rPr>
        <w:t xml:space="preserve">        </w:t>
      </w:r>
      <w:r>
        <w:rPr>
          <w:rFonts w:hint="eastAsia"/>
          <w:lang w:val="en-US" w:eastAsia="zh-CN"/>
        </w:rPr>
        <w:t xml:space="preserve">2）诚信参与政府采购活动，依法履行政府采购合同和政府采购活动中的各项承诺，为采购人提供符合采购文件规定的货物、工程和服务；</w:t>
      </w:r>
      <w:r>
        <w:rPr>
          <w:rFonts w:hint="eastAsia"/>
          <w:lang w:val="en-US" w:eastAsia="zh-CN"/>
        </w:rPr>
      </w:r>
      <w:r/>
    </w:p>
    <w:p>
      <w:pPr>
        <w:ind w:firstLine="0"/>
        <w:pageBreakBefore w:val="0"/>
        <w:rPr>
          <w:rFonts w:hint="eastAsia"/>
          <w:lang w:val="en-US" w:eastAsia="zh-CN"/>
        </w:rPr>
      </w:pPr>
      <w:r>
        <w:rPr>
          <w:rFonts w:hint="eastAsia"/>
          <w:lang w:val="en-US" w:eastAsia="zh-CN"/>
        </w:rPr>
        <w:t xml:space="preserve">        3）保守在政府采购活动中获悉的国家秘密和他人商业秘密；</w:t>
      </w:r>
      <w:r/>
    </w:p>
    <w:p>
      <w:pPr>
        <w:ind w:firstLine="0"/>
        <w:pageBreakBefore w:val="0"/>
        <w:rPr>
          <w:rFonts w:hint="eastAsia"/>
          <w:lang w:val="en-US" w:eastAsia="zh-CN"/>
        </w:rPr>
      </w:pPr>
      <w:r>
        <w:rPr>
          <w:rFonts w:hint="eastAsia"/>
          <w:lang w:val="en-US" w:eastAsia="zh-CN"/>
        </w:rPr>
        <w:t xml:space="preserve">        4）法律法规规定的其他诚信义务。</w:t>
      </w:r>
      <w:r/>
    </w:p>
    <w:p>
      <w:pPr>
        <w:ind w:firstLine="0"/>
        <w:pageBreakBefore w:val="0"/>
        <w:rPr>
          <w:rFonts w:hint="eastAsia"/>
          <w:lang w:val="en-US" w:eastAsia="zh-CN"/>
        </w:rPr>
      </w:pPr>
      <w:r>
        <w:rPr>
          <w:rFonts w:hint="eastAsia"/>
          <w:lang w:val="en-US" w:eastAsia="zh-CN"/>
        </w:rPr>
        <w:t xml:space="preserve">      7.9.2供应商在参与政府采购活动中失信行为具体详见《常州市政府采购供应商信用管理暂行办法》。</w:t>
      </w:r>
      <w:r/>
    </w:p>
    <w:p>
      <w:pPr>
        <w:ind w:firstLine="0"/>
        <w:pageBreakBefore w:val="0"/>
        <w:rPr>
          <w:rFonts w:hint="eastAsia"/>
          <w:lang w:val="en-US" w:eastAsia="zh-CN"/>
        </w:rPr>
      </w:pPr>
      <w:r>
        <w:rPr>
          <w:rFonts w:hint="eastAsia"/>
          <w:lang w:val="en-US" w:eastAsia="zh-CN"/>
        </w:rPr>
        <w:t xml:space="preserve">      7.9.3供应商在参与政府采购活动中失信行为惩戒相关规定具体详见采购文件第二章响应须知。 </w:t>
      </w:r>
      <w:r/>
    </w:p>
    <w:p>
      <w:pPr>
        <w:ind w:firstLine="0"/>
        <w:pageBreakBefore w:val="0"/>
        <w:rPr>
          <w:rFonts w:hint="eastAsia"/>
          <w:lang w:val="en-US" w:eastAsia="zh-CN"/>
        </w:rPr>
        <w:outlineLvl w:val="9"/>
      </w:pPr>
      <w:r>
        <w:rPr>
          <w:rFonts w:hint="eastAsia"/>
          <w:lang w:val="en-US" w:eastAsia="zh-CN"/>
        </w:rPr>
        <w:t xml:space="preserve">    7.10关于常州市中小企业政府采购信用融资：</w:t>
      </w:r>
      <w:r/>
    </w:p>
    <w:p>
      <w:pPr>
        <w:ind w:firstLine="0"/>
        <w:pageBreakBefore w:val="0"/>
        <w:rPr>
          <w:rFonts w:hint="eastAsia"/>
          <w:lang w:val="en-US" w:eastAsia="zh-CN"/>
        </w:rPr>
      </w:pPr>
      <w:r>
        <w:rPr>
          <w:rFonts w:hint="eastAsia"/>
          <w:lang w:val="en-US" w:eastAsia="zh-CN"/>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eastAsia="宋体" w:cs="Times New Roman"/>
          <w:lang w:val="en-US" w:eastAsia="zh-CN"/>
        </w:rPr>
        <w:t xml:space="preserve">7.11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eastAsia="宋体" w:cs="Times New Roman"/>
          <w:lang w:val="en-US" w:eastAsia="zh-CN"/>
        </w:rPr>
        <w:t xml:space="preserve">7.12</w:t>
      </w:r>
      <w:r>
        <w:rPr>
          <w:rFonts w:hint="eastAsia" w:ascii="宋体" w:hAnsi="宋体" w:eastAsia="宋体" w:cs="宋体"/>
          <w:sz w:val="28"/>
          <w:szCs w:val="28"/>
          <w:lang w:val="en-US" w:eastAsia="zh-CN"/>
        </w:rPr>
        <w:t xml:space="preserve">若采购公告中有与采购文件不一致的，一切以采购文件为准。</w:t>
      </w:r>
      <w:r/>
    </w:p>
    <w:p>
      <w:pPr>
        <w:pStyle w:val="1009"/>
        <w:ind w:firstLine="0"/>
        <w:jc w:val="both"/>
        <w:rPr>
          <w:rFonts w:hint="eastAsia"/>
          <w:lang w:val="zh-CN" w:eastAsia="zh-CN"/>
        </w:rPr>
      </w:pPr>
      <w:r>
        <w:rPr>
          <w:rFonts w:hint="eastAsia" w:ascii="宋体" w:hAnsi="宋体" w:eastAsia="宋体" w:cs="宋体"/>
          <w:b/>
          <w:bCs/>
          <w:color w:val="333333"/>
          <w:spacing w:val="8"/>
          <w:szCs w:val="28"/>
          <w:lang w:val="en-US" w:eastAsia="zh-CN"/>
        </w:rPr>
        <w:t xml:space="preserve">八</w:t>
      </w:r>
      <w:r>
        <w:rPr>
          <w:rFonts w:hint="eastAsia" w:ascii="宋体" w:hAnsi="宋体" w:eastAsia="宋体" w:cs="宋体"/>
          <w:b/>
          <w:bCs/>
          <w:color w:val="333333"/>
          <w:spacing w:val="8"/>
          <w:szCs w:val="28"/>
          <w:lang w:val="zh-CN" w:eastAsia="zh-CN"/>
        </w:rPr>
        <w:t xml:space="preserve">、</w:t>
      </w:r>
      <w:r>
        <w:rPr>
          <w:rFonts w:hint="eastAsia"/>
          <w:lang w:val="zh-TW" w:eastAsia="zh-CN"/>
        </w:rPr>
        <w:t xml:space="preserve">对本次</w:t>
      </w:r>
      <w:r>
        <w:rPr>
          <w:rFonts w:hint="eastAsia"/>
          <w:lang w:val="en-US" w:eastAsia="zh-CN"/>
        </w:rPr>
        <w:t xml:space="preserve">采购</w:t>
      </w:r>
      <w:r>
        <w:rPr>
          <w:rFonts w:hint="eastAsia"/>
          <w:lang w:val="zh-TW" w:eastAsia="zh-CN"/>
        </w:rPr>
        <w:t xml:space="preserve">提出询问，请按以下方式联系。</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eastAsia="宋体" w:cs="宋体"/>
          <w:b w:val="0"/>
          <w:bCs w:val="0"/>
          <w:color w:val="1d41d5"/>
          <w:spacing w:val="8"/>
          <w:sz w:val="28"/>
          <w:szCs w:val="28"/>
          <w:u w:val="single"/>
          <w:lang w:val="en-US" w:eastAsia="zh-CN"/>
        </w:rPr>
        <w:t xml:space="preserve">常州市公安局金坛分局</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eastAsia="宋体" w:cs="宋体"/>
          <w:b w:val="0"/>
          <w:bCs w:val="0"/>
          <w:color w:val="1d41d5"/>
          <w:spacing w:val="8"/>
          <w:sz w:val="28"/>
          <w:szCs w:val="28"/>
          <w:u w:val="single"/>
          <w:lang w:val="en-US" w:eastAsia="zh-CN"/>
        </w:rPr>
        <w:t xml:space="preserve">贾女士</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en-US" w:eastAsia="zh-CN"/>
        </w:rPr>
        <w:t xml:space="preserve">0519-82396376</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en-US" w:eastAsia="zh-CN"/>
        </w:rPr>
        <w:t xml:space="preserve">常州市金坛区华阳南路999号</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0519-82330578</w:t>
      </w:r>
      <w:r/>
    </w:p>
    <w:p>
      <w:pPr>
        <w:ind w:firstLine="592"/>
        <w:jc w:val="both"/>
        <w:keepLines w:val="0"/>
        <w:keepNext w:val="0"/>
        <w:pageBreakBefore w:val="0"/>
        <w:spacing w:line="312"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ind w:firstLine="0"/>
        <w:jc w:val="both"/>
        <w:keepLines w:val="0"/>
        <w:keepNext w:val="0"/>
        <w:pageBreakBefore w:val="0"/>
        <w:spacing w:line="240" w:lineRule="auto"/>
        <w:widowControl w:val="off"/>
        <w:rPr>
          <w:rFonts w:hint="eastAsia"/>
        </w:rPr>
        <w:sectPr>
          <w:headerReference w:type="default" r:id="rId13"/>
          <w:footerReference w:type="default" r:id="rId24"/>
          <w:footnotePr/>
          <w:endnotePr/>
          <w:type w:val="nextPage"/>
          <w:pgSz w:w="11906" w:h="16838" w:orient="portrait"/>
          <w:pgMar w:top="1440" w:right="1134" w:bottom="1440" w:left="1134" w:header="851" w:footer="992" w:gutter="0"/>
          <w:pgNumType w:start="1"/>
          <w:cols w:num="1" w:sep="0" w:space="720" w:equalWidth="1"/>
          <w:docGrid w:linePitch="360"/>
        </w:sectPr>
      </w:pPr>
      <w:r>
        <w:rPr>
          <w:rFonts w:hint="eastAsia"/>
        </w:rPr>
      </w:r>
      <w:bookmarkEnd w:id="8"/>
      <w:bookmarkEnd w:id="9"/>
      <w:bookmarkEnd w:id="10"/>
      <w:bookmarkEnd w:id="11"/>
      <w:bookmarkEnd w:id="18"/>
      <w:r/>
    </w:p>
    <w:p>
      <w:pPr>
        <w:rPr>
          <w:rFonts w:hint="eastAsia"/>
          <w:lang w:val="en-US" w:eastAsia="zh-CN"/>
        </w:rPr>
      </w:pPr>
      <w:r/>
      <w:bookmarkStart w:id="23" w:name="_Toc7653"/>
      <w:r/>
      <w:bookmarkStart w:id="24" w:name="_Toc16227"/>
      <w:r/>
      <w:bookmarkStart w:id="25" w:name="_Toc27772"/>
      <w:r/>
      <w:bookmarkStart w:id="26" w:name="_Toc11125"/>
      <w:r/>
      <w:bookmarkStart w:id="27" w:name="_Toc2993"/>
      <w:r/>
      <w:bookmarkStart w:id="28" w:name="_Toc29535"/>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bookmarkStart w:id="53" w:name="_GoBack"/>
      <w:r/>
      <w:bookmarkEnd w:id="53"/>
      <w:r/>
      <w:r/>
    </w:p>
    <w:p>
      <w:pPr>
        <w:pStyle w:val="1008"/>
        <w:ind w:left="0" w:firstLine="3092"/>
        <w:jc w:val="both"/>
        <w:rPr>
          <w:rFonts w:hint="eastAsia"/>
          <w:lang w:val="en-US" w:eastAsia="zh-CN"/>
        </w:rPr>
        <w:outlineLvl w:val="0"/>
      </w:pPr>
      <w:r>
        <w:rPr>
          <w:rFonts w:hint="eastAsia"/>
          <w:lang w:val="en-US" w:eastAsia="zh-CN"/>
        </w:rPr>
        <w:t xml:space="preserve">第二章  响应须知</w:t>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33"/>
          <w:rFonts w:hint="eastAsia" w:ascii="宋体" w:hAnsi="宋体" w:eastAsia="宋体" w:cs="宋体"/>
          <w:sz w:val="28"/>
          <w:szCs w:val="28"/>
        </w:rPr>
      </w:pPr>
      <w:r>
        <w:rPr>
          <w:rFonts w:hint="eastAsia" w:ascii="宋体" w:hAnsi="宋体" w:eastAsia="宋体" w:cs="宋体"/>
          <w:sz w:val="28"/>
          <w:szCs w:val="28"/>
        </w:rPr>
      </w:r>
      <w:r/>
    </w:p>
    <w:p>
      <w:pPr>
        <w:rPr>
          <w:rFonts w:hint="eastAsia"/>
          <w:lang w:eastAsia="zh-CN"/>
        </w:rPr>
      </w:pPr>
      <w:r>
        <w:rPr>
          <w:rFonts w:hint="eastAsia"/>
          <w:lang w:eastAsia="zh-CN"/>
        </w:rPr>
        <w:br w:type="page" w:clear="all"/>
      </w:r>
      <w:r/>
    </w:p>
    <w:p>
      <w:pPr>
        <w:pStyle w:val="1009"/>
        <w:rPr>
          <w:rFonts w:hint="eastAsia"/>
          <w:sz w:val="44"/>
          <w:szCs w:val="44"/>
          <w:lang w:eastAsia="zh-CN"/>
        </w:rPr>
      </w:pPr>
      <w:r>
        <w:rPr>
          <w:rFonts w:hint="eastAsia"/>
          <w:sz w:val="44"/>
          <w:szCs w:val="44"/>
          <w:lang w:eastAsia="zh-CN"/>
        </w:rPr>
        <w:t xml:space="preserve">响应须知</w:t>
      </w:r>
      <w:r>
        <w:rPr>
          <w:rFonts w:hint="eastAsia"/>
          <w:sz w:val="44"/>
          <w:szCs w:val="44"/>
        </w:rPr>
        <w:t xml:space="preserve">前附表</w:t>
      </w:r>
      <w:bookmarkEnd w:id="23"/>
      <w:r/>
      <w:bookmarkEnd w:id="24"/>
      <w:r/>
      <w:bookmarkEnd w:id="25"/>
      <w:r/>
      <w:bookmarkEnd w:id="26"/>
      <w:r/>
      <w:bookmarkEnd w:id="27"/>
      <w:r/>
      <w:bookmarkEnd w:id="28"/>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对响应须知的具体补充和修改，如有矛盾，均以本资料表为准。</w:t>
      </w:r>
      <w:bookmarkEnd w:id="0"/>
      <w:bookmarkEnd w:id="1"/>
      <w:r/>
    </w:p>
    <w:tbl>
      <w:tblPr>
        <w:tblStyle w:val="10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jc w:val="center"/>
          <w:trHeight w:val="23"/>
        </w:trPr>
        <w:tc>
          <w:tcPr>
            <w:tcW w:w="99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1d41d5"/>
                <w:spacing w:val="8"/>
                <w:sz w:val="28"/>
                <w:szCs w:val="28"/>
                <w:u w:val="single"/>
                <w:lang w:val="en-US" w:eastAsia="zh-CN"/>
              </w:rPr>
              <w:t xml:space="preserve">常州市公安局金坛分局</w:t>
            </w:r>
            <w:r/>
          </w:p>
        </w:tc>
      </w:tr>
      <w:tr>
        <w:trPr>
          <w:jc w:val="center"/>
          <w:trHeight w:val="327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28"/>
                <w:szCs w:val="28"/>
                <w:lang w:val="en-US" w:eastAsia="zh-CN"/>
              </w:rPr>
              <w:t xml:space="preserve">是否有最高限制单价及报价规定</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b/>
                <w:bCs/>
                <w:color w:val="1d41d5"/>
                <w:spacing w:val="8"/>
                <w:sz w:val="28"/>
                <w:szCs w:val="28"/>
                <w:u w:val="none"/>
                <w:lang w:val="en-US" w:eastAsia="zh-CN"/>
              </w:rPr>
              <w:t xml:space="preserve">有，</w:t>
            </w:r>
            <w:r>
              <w:rPr>
                <w:rFonts w:hint="eastAsia" w:ascii="宋体" w:hAnsi="宋体" w:eastAsia="宋体" w:cs="宋体"/>
                <w:b/>
                <w:bCs/>
                <w:color w:val="1d41d5"/>
                <w:spacing w:val="8"/>
                <w:sz w:val="28"/>
                <w:szCs w:val="28"/>
                <w:u w:val="none"/>
                <w:lang w:val="zh-TW" w:eastAsia="zh-CN"/>
              </w:rPr>
              <w:t xml:space="preserve">最高限</w:t>
            </w:r>
            <w:r>
              <w:rPr>
                <w:rFonts w:hint="eastAsia" w:ascii="宋体" w:hAnsi="宋体" w:eastAsia="宋体" w:cs="宋体"/>
                <w:b/>
                <w:bCs/>
                <w:color w:val="1d41d5"/>
                <w:spacing w:val="8"/>
                <w:sz w:val="28"/>
                <w:szCs w:val="28"/>
                <w:u w:val="none"/>
                <w:lang w:val="en-US" w:eastAsia="zh-CN"/>
              </w:rPr>
              <w:t xml:space="preserve">制单价详见第四章采购需求服务清单。</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color w:val="333333"/>
                <w:spacing w:val="8"/>
                <w:sz w:val="28"/>
                <w:szCs w:val="28"/>
                <w:lang w:val="en-US" w:eastAsia="zh-CN"/>
              </w:rPr>
              <w:t xml:space="preserve">本项目采用优惠率报价，供应商应认真理解优惠率报价的定义并</w:t>
            </w:r>
            <w:r>
              <w:rPr>
                <w:rFonts w:hint="eastAsia" w:ascii="宋体" w:hAnsi="宋体" w:eastAsia="宋体" w:cs="宋体"/>
                <w:color w:val="333333"/>
                <w:spacing w:val="8"/>
                <w:sz w:val="28"/>
                <w:szCs w:val="28"/>
                <w:lang w:val="zh-TW" w:eastAsia="zh-CN"/>
              </w:rPr>
              <w:t xml:space="preserve">有明确报价，</w:t>
            </w:r>
            <w:r>
              <w:rPr>
                <w:rFonts w:hint="eastAsia" w:ascii="宋体" w:hAnsi="宋体" w:eastAsia="宋体" w:cs="宋体"/>
                <w:color w:val="333333"/>
                <w:spacing w:val="8"/>
                <w:sz w:val="28"/>
                <w:szCs w:val="28"/>
                <w:lang w:val="zh-CN" w:eastAsia="zh-CN"/>
              </w:rPr>
              <w:t xml:space="preserve">超过最高限价或者无报价</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zh-CN" w:eastAsia="zh-CN"/>
              </w:rPr>
              <w:t xml:space="preserve">的，作无效响应文件处理。</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2.3</w:t>
            </w:r>
            <w:r>
              <w:rPr>
                <w:rFonts w:hint="eastAsia" w:ascii="宋体" w:hAnsi="宋体" w:eastAsia="宋体" w:cs="宋体"/>
                <w:b/>
                <w:bCs/>
                <w:color w:val="333333"/>
                <w:spacing w:val="8"/>
                <w:sz w:val="28"/>
                <w:szCs w:val="28"/>
                <w:highlight w:val="yellow"/>
                <w:u w:val="single"/>
                <w:lang w:val="en-US" w:eastAsia="zh-CN"/>
              </w:rPr>
              <w:t xml:space="preserve">谈判报价次数：本项目采用二轮报价，响应文件中书面报价为首轮报价，第二轮报价不得</w:t>
            </w:r>
            <w:r>
              <w:rPr>
                <w:rFonts w:hint="eastAsia" w:ascii="宋体" w:hAnsi="宋体" w:cs="宋体"/>
                <w:b/>
                <w:bCs/>
                <w:color w:val="333333"/>
                <w:spacing w:val="8"/>
                <w:sz w:val="28"/>
                <w:szCs w:val="28"/>
                <w:highlight w:val="yellow"/>
                <w:u w:val="single"/>
                <w:lang w:val="en-US" w:eastAsia="zh-CN"/>
              </w:rPr>
              <w:t xml:space="preserve">小于</w:t>
            </w:r>
            <w:r>
              <w:rPr>
                <w:rFonts w:hint="eastAsia" w:ascii="宋体" w:hAnsi="宋体" w:eastAsia="宋体" w:cs="宋体"/>
                <w:b/>
                <w:bCs/>
                <w:color w:val="333333"/>
                <w:spacing w:val="8"/>
                <w:sz w:val="28"/>
                <w:szCs w:val="28"/>
                <w:highlight w:val="yellow"/>
                <w:u w:val="single"/>
                <w:lang w:val="en-US" w:eastAsia="zh-CN"/>
              </w:rPr>
              <w:t xml:space="preserve">首轮</w:t>
            </w:r>
            <w:r>
              <w:rPr>
                <w:rFonts w:hint="eastAsia" w:ascii="宋体" w:hAnsi="宋体" w:cs="宋体"/>
                <w:b/>
                <w:bCs/>
                <w:color w:val="333333"/>
                <w:spacing w:val="8"/>
                <w:sz w:val="28"/>
                <w:szCs w:val="28"/>
                <w:highlight w:val="yellow"/>
                <w:u w:val="single"/>
                <w:lang w:val="en-US" w:eastAsia="zh-CN"/>
              </w:rPr>
              <w:t xml:space="preserve">优惠率</w:t>
            </w:r>
            <w:r>
              <w:rPr>
                <w:rFonts w:hint="eastAsia" w:ascii="宋体" w:hAnsi="宋体" w:eastAsia="宋体" w:cs="宋体"/>
                <w:b/>
                <w:bCs/>
                <w:color w:val="333333"/>
                <w:spacing w:val="8"/>
                <w:sz w:val="28"/>
                <w:szCs w:val="28"/>
                <w:highlight w:val="yellow"/>
                <w:u w:val="single"/>
                <w:lang w:val="en-US" w:eastAsia="zh-CN"/>
              </w:rPr>
              <w:t xml:space="preserve">报价，第二轮报价即为最终报价；否则作无效报价文件处理。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是</w:t>
            </w:r>
            <w:r/>
          </w:p>
        </w:tc>
      </w:tr>
      <w:tr>
        <w:trPr>
          <w:jc w:val="center"/>
          <w:trHeight w:val="23"/>
        </w:trPr>
        <w:tc>
          <w:tcPr>
            <w:tcW w:w="992"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w:t>
            </w:r>
            <w:r>
              <w:rPr>
                <w:rFonts w:hint="eastAsia" w:ascii="宋体" w:hAnsi="宋体" w:eastAsia="宋体" w:cs="宋体"/>
                <w:color w:val="333333"/>
                <w:spacing w:val="8"/>
                <w:sz w:val="28"/>
                <w:szCs w:val="28"/>
                <w:lang w:val="en-US" w:eastAsia="zh-CN"/>
              </w:rPr>
              <w:t xml:space="preserve">提供的资格要求</w:t>
            </w:r>
            <w:r>
              <w:rPr>
                <w:rFonts w:hint="eastAsia" w:ascii="宋体" w:hAnsi="宋体" w:eastAsia="宋体" w:cs="宋体"/>
                <w:color w:val="333333"/>
                <w:spacing w:val="8"/>
                <w:sz w:val="28"/>
                <w:szCs w:val="28"/>
                <w:lang w:val="zh-TW" w:eastAsia="zh-CN"/>
              </w:rPr>
              <w:t xml:space="preserve">材料</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响应人基本资格条件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书，具体详见响应人资格审查承诺书。</w:t>
            </w:r>
            <w:r/>
          </w:p>
        </w:tc>
      </w:tr>
      <w:tr>
        <w:trPr>
          <w:jc w:val="center"/>
          <w:trHeight w:val="23"/>
        </w:trPr>
        <w:tc>
          <w:tcPr>
            <w:tcW w:w="992"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响应人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b/>
                <w:bCs/>
                <w:color w:val="1d41d5"/>
                <w:spacing w:val="8"/>
                <w:sz w:val="28"/>
                <w:szCs w:val="28"/>
                <w:u w:val="single"/>
                <w:lang w:val="en-US" w:eastAsia="zh-CN"/>
              </w:rPr>
              <w:t xml:space="preserve">提供本项目信号和数据传输必需的通信线路资源以及范围内铺设必要的光缆和线路的许可和能力证明材料。</w:t>
            </w:r>
            <w:r>
              <w:rPr>
                <w:rFonts w:hint="eastAsia" w:ascii="宋体" w:hAnsi="宋体" w:eastAsia="宋体" w:cs="宋体"/>
                <w:color w:val="333333"/>
                <w:spacing w:val="8"/>
                <w:sz w:val="28"/>
                <w:szCs w:val="28"/>
                <w:lang w:val="en-US" w:eastAsia="zh-CN"/>
              </w:rPr>
              <w:t xml:space="preserve">                        </w:t>
            </w:r>
            <w:r/>
          </w:p>
        </w:tc>
      </w:tr>
      <w:tr>
        <w:trPr>
          <w:jc w:val="center"/>
          <w:trHeight w:val="23"/>
        </w:trPr>
        <w:tc>
          <w:tcPr>
            <w:tcW w:w="992"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”网站查询，无需响应人另外提供。</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72"/>
                <w:szCs w:val="72"/>
                <w:lang w:val="en-US" w:eastAsia="zh-CN"/>
              </w:rPr>
              <w:t xml:space="preserve">格</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en-US" w:eastAsia="zh-CN"/>
              </w:rPr>
              <w:t xml:space="preserve">因系统模板设置原因系统模块中的“</w:t>
            </w:r>
            <w:r>
              <w:rPr>
                <w:rFonts w:hint="eastAsia" w:ascii="宋体" w:hAnsi="宋体" w:cs="宋体"/>
                <w:b/>
                <w:bCs/>
                <w:color w:val="0000ff"/>
                <w:spacing w:val="8"/>
                <w:sz w:val="28"/>
                <w:szCs w:val="28"/>
                <w:u w:val="single"/>
                <w:lang w:val="en-US" w:eastAsia="zh-CN"/>
              </w:rPr>
              <w:t xml:space="preserve">投标文件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”名词等同于“</w:t>
            </w:r>
            <w:r>
              <w:rPr>
                <w:rFonts w:hint="eastAsia" w:ascii="宋体" w:hAnsi="宋体" w:eastAsia="宋体" w:cs="宋体"/>
                <w:b/>
                <w:bCs/>
                <w:color w:val="0000ff"/>
                <w:spacing w:val="8"/>
                <w:sz w:val="28"/>
                <w:szCs w:val="28"/>
                <w:u w:val="single"/>
                <w:lang w:val="zh-TW" w:eastAsia="zh-CN"/>
              </w:rPr>
              <w:t xml:space="preserve">响应文件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”该名词</w:t>
            </w:r>
            <w:r>
              <w:rPr>
                <w:rFonts w:hint="eastAsia" w:ascii="宋体" w:hAnsi="宋体" w:eastAsia="宋体" w:cs="宋体"/>
                <w:b/>
                <w:bCs/>
                <w:color w:val="333333"/>
                <w:spacing w:val="8"/>
                <w:sz w:val="28"/>
                <w:szCs w:val="28"/>
                <w:lang w:val="zh-TW" w:eastAsia="zh-CN"/>
              </w:rPr>
              <w:t xml:space="preserve">）</w:t>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响应人</w:t>
            </w:r>
            <w:r>
              <w:rPr>
                <w:rFonts w:hint="eastAsia" w:ascii="宋体" w:hAnsi="宋体" w:eastAsia="宋体" w:cs="宋体"/>
                <w:color w:val="333333"/>
                <w:spacing w:val="8"/>
                <w:sz w:val="28"/>
                <w:szCs w:val="28"/>
                <w:lang w:val="zh-TW" w:eastAsia="zh-CN"/>
              </w:rPr>
              <w:t xml:space="preserve">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8.4响应</w:t>
            </w:r>
            <w:r>
              <w:rPr>
                <w:rFonts w:hint="eastAsia" w:ascii="宋体" w:hAnsi="宋体" w:eastAsia="宋体" w:cs="宋体"/>
                <w:color w:val="333333"/>
                <w:spacing w:val="8"/>
                <w:sz w:val="28"/>
                <w:szCs w:val="28"/>
                <w:lang w:val="zh-TW" w:eastAsia="zh-CN"/>
              </w:rPr>
              <w:t xml:space="preserve">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实质性条款响应情况表。</w:t>
            </w:r>
            <w:r/>
          </w:p>
        </w:tc>
      </w:tr>
      <w:tr>
        <w:trPr>
          <w:jc w:val="center"/>
          <w:trHeight w:val="2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143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10.1报价符合性审查（异常低价响应人请上传证明材料，详见本附表第24条或者第三章第五节第15条。）</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注：响应人根据第三章</w:t>
            </w:r>
            <w:r>
              <w:rPr>
                <w:rFonts w:hint="eastAsia" w:ascii="宋体" w:hAnsi="宋体" w:eastAsia="宋体" w:cs="宋体"/>
                <w:b/>
                <w:bCs/>
                <w:color w:val="333333"/>
                <w:spacing w:val="8"/>
                <w:sz w:val="28"/>
                <w:szCs w:val="28"/>
                <w:lang w:val="zh-TW" w:eastAsia="zh-CN"/>
              </w:rPr>
              <w:t xml:space="preserve">第</w:t>
            </w:r>
            <w:r>
              <w:rPr>
                <w:rFonts w:hint="eastAsia" w:ascii="宋体" w:hAnsi="宋体" w:eastAsia="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102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11</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top"/>
            <w:textDirection w:val="lrTb"/>
            <w:noWrap w:val="false"/>
          </w:tcPr>
          <w:p>
            <w:pPr>
              <w:numPr>
                <w:ilvl w:val="0"/>
                <w:numId w:val="0"/>
              </w:numPr>
              <w:ind w:left="0" w:right="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11.1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eastAsia="宋体" w:cs="宋体"/>
                <w:b/>
                <w:bCs/>
                <w:color w:val="ff0000"/>
                <w:spacing w:val="8"/>
                <w:sz w:val="28"/>
                <w:szCs w:val="28"/>
                <w:highlight w:val="yellow"/>
                <w:u w:val="single"/>
                <w:lang w:val="en-US" w:eastAsia="zh-CN"/>
              </w:rPr>
              <w:t xml:space="preserve">信息传输类</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响应人需</w:t>
            </w:r>
            <w:r>
              <w:rPr>
                <w:rFonts w:hint="eastAsia" w:ascii="宋体" w:hAnsi="宋体" w:eastAsia="宋体" w:cs="宋体"/>
                <w:b/>
                <w:bCs/>
                <w:color w:val="ff0000"/>
                <w:spacing w:val="8"/>
                <w:sz w:val="28"/>
                <w:szCs w:val="28"/>
                <w:highlight w:val="yellow"/>
                <w:lang w:val="zh-TW" w:eastAsia="zh-CN"/>
              </w:rPr>
              <w:t xml:space="preserve">按照</w:t>
            </w:r>
            <w:r>
              <w:rPr>
                <w:rFonts w:hint="eastAsia" w:ascii="宋体" w:hAnsi="宋体" w:cs="宋体"/>
                <w:b/>
                <w:bCs/>
                <w:color w:val="ff0000"/>
                <w:spacing w:val="8"/>
                <w:sz w:val="28"/>
                <w:szCs w:val="28"/>
                <w:highlight w:val="yellow"/>
                <w:lang w:val="zh-TW" w:eastAsia="zh-CN"/>
              </w:rPr>
              <w:t xml:space="preserve">谈判文件</w:t>
            </w:r>
            <w:r>
              <w:rPr>
                <w:rFonts w:hint="eastAsia" w:ascii="宋体" w:hAnsi="宋体" w:eastAsia="宋体" w:cs="宋体"/>
                <w:b/>
                <w:bCs/>
                <w:color w:val="ff0000"/>
                <w:spacing w:val="8"/>
                <w:sz w:val="28"/>
                <w:szCs w:val="28"/>
                <w:highlight w:val="yellow"/>
                <w:lang w:val="zh-TW" w:eastAsia="zh-CN"/>
              </w:rPr>
              <w:t xml:space="preserve">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11</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0%的扣除，用扣除后的价格参与评审。属于残疾人福利性单位、监狱企业的视同小微企业，给予价格扣除。</w:t>
            </w:r>
            <w:r/>
          </w:p>
          <w:p>
            <w:pPr>
              <w:numPr>
                <w:ilvl w:val="0"/>
                <w:numId w:val="0"/>
              </w:numPr>
              <w:ind w:left="0" w:right="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11</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具体详见第二章响应</w:t>
            </w:r>
            <w:r>
              <w:rPr>
                <w:rFonts w:hint="eastAsia" w:ascii="宋体" w:hAnsi="宋体" w:eastAsia="宋体" w:cs="宋体"/>
                <w:color w:val="333333"/>
                <w:spacing w:val="8"/>
                <w:sz w:val="28"/>
                <w:szCs w:val="28"/>
                <w:lang w:val="zh-TW" w:eastAsia="zh-CN"/>
              </w:rPr>
              <w:t xml:space="preserve">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firstLine="0"/>
              <w:jc w:val="both"/>
              <w:keepLines w:val="0"/>
              <w:keepNext w:val="0"/>
              <w:pageBreakBefore w:val="0"/>
              <w:spacing w:before="0" w:beforeAutospacing="0" w:after="0" w:afterAutospacing="0" w:line="420" w:lineRule="exact"/>
              <w:shd w:val="clear" w:color="auto" w:fill="ffffff"/>
              <w:widowControl/>
              <w:rPr>
                <w:rFonts w:hint="eastAsia" w:ascii="宋体" w:hAnsi="宋体" w:cs="宋体"/>
                <w:b/>
                <w:bCs/>
                <w:color w:val="333333"/>
                <w:spacing w:val="8"/>
                <w:sz w:val="28"/>
                <w:szCs w:val="28"/>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11.4</w:t>
            </w:r>
            <w:r>
              <w:rPr>
                <w:rFonts w:hint="eastAsia" w:ascii="宋体" w:hAnsi="宋体" w:eastAsia="宋体" w:cs="宋体"/>
                <w:b/>
                <w:bCs/>
                <w:color w:val="333333"/>
                <w:spacing w:val="8"/>
                <w:sz w:val="28"/>
                <w:szCs w:val="28"/>
                <w:u w:val="single"/>
                <w:lang w:val="en-US" w:eastAsia="zh-CN"/>
              </w:rPr>
              <w:t xml:space="preserve">企业报价折扣证明—详见第六章《中小企业声明函》或者《残疾人福利性单位声明函》或者监狱企业证明文件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w:t>
            </w:r>
            <w:r/>
          </w:p>
          <w:p>
            <w:pPr>
              <w:pStyle w:val="1009"/>
              <w:ind w:left="0" w:right="0" w:firstLine="0"/>
              <w:jc w:val="both"/>
              <w:pageBreakBefore w:val="0"/>
              <w:spacing w:before="0" w:beforeAutospacing="0" w:after="0" w:afterAutospacing="0" w:line="420" w:lineRule="exact"/>
              <w:rPr>
                <w:rFonts w:hint="eastAsia"/>
                <w:lang w:val="zh-TW" w:eastAsia="zh-CN"/>
              </w:rPr>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《关于符合本国产品标准的声明函》——本项目为服务类项目，无需提供。</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构成谈判文件的其他材料</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谈判文件答疑纪要、澄清、更正、说明等</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质疑程序详见本章第25.2条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本项目不召开标前答疑会，响应人如对谈判文件有疑问，须在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07</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20</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17</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前将相关疑问（格式详见谈判文件中“关于谈判文件的询问内容”）发送至邮箱（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）进行咨询，如口头可解释的问题亦可电话咨询采购人。未提出疑问将被视为完全认同谈判文件，逾期将不接受其对于谈判文件的相关异议。</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采购人对谈判文件澄清、修改时间</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07</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20</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至响应文件接收截止之日3个工作日前</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采购人对谈判文件澄清方式</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响应文件（电子标书）份数及相关说明</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.1不需要提供纸质响应文件。</w:t>
            </w:r>
            <w:r>
              <w:rPr>
                <w:rFonts w:hint="eastAsia" w:ascii="宋体" w:hAnsi="宋体" w:cs="宋体"/>
                <w:b/>
                <w:bCs/>
                <w:color w:val="ff0000"/>
                <w:spacing w:val="8"/>
                <w:sz w:val="28"/>
                <w:szCs w:val="28"/>
                <w:u w:val="single"/>
                <w:lang w:val="en-US" w:eastAsia="zh-CN"/>
              </w:rPr>
              <w:t xml:space="preserve">成交供应商</w:t>
            </w:r>
            <w:r>
              <w:rPr>
                <w:rFonts w:hint="eastAsia" w:ascii="宋体" w:hAnsi="宋体" w:eastAsia="宋体" w:cs="宋体"/>
                <w:b/>
                <w:bCs/>
                <w:color w:val="ff0000"/>
                <w:spacing w:val="8"/>
                <w:sz w:val="28"/>
                <w:szCs w:val="28"/>
                <w:u w:val="single"/>
                <w:lang w:val="en-US" w:eastAsia="zh-CN"/>
              </w:rPr>
              <w:t xml:space="preserve">打印一份</w:t>
            </w:r>
            <w:r>
              <w:rPr>
                <w:rFonts w:hint="eastAsia" w:ascii="宋体" w:hAnsi="宋体" w:cs="宋体"/>
                <w:b/>
                <w:bCs/>
                <w:color w:val="ff0000"/>
                <w:spacing w:val="8"/>
                <w:sz w:val="28"/>
                <w:szCs w:val="28"/>
                <w:u w:val="single"/>
                <w:lang w:val="en-US" w:eastAsia="zh-CN"/>
              </w:rPr>
              <w:t xml:space="preserve">响应</w:t>
            </w:r>
            <w:r>
              <w:rPr>
                <w:rFonts w:hint="eastAsia" w:ascii="宋体" w:hAnsi="宋体" w:eastAsia="宋体" w:cs="宋体"/>
                <w:b/>
                <w:bCs/>
                <w:color w:val="ff0000"/>
                <w:spacing w:val="8"/>
                <w:sz w:val="28"/>
                <w:szCs w:val="28"/>
                <w:u w:val="single"/>
                <w:lang w:val="en-US" w:eastAsia="zh-CN"/>
              </w:rPr>
              <w:t xml:space="preserve">文件正本自中标通知书</w:t>
            </w:r>
            <w:r>
              <w:rPr>
                <w:rFonts w:hint="eastAsia" w:ascii="宋体" w:hAnsi="宋体" w:cs="宋体"/>
                <w:b/>
                <w:bCs/>
                <w:color w:val="ff0000"/>
                <w:spacing w:val="8"/>
                <w:sz w:val="28"/>
                <w:szCs w:val="28"/>
                <w:u w:val="single"/>
                <w:lang w:val="en-US" w:eastAsia="zh-CN"/>
              </w:rPr>
              <w:t xml:space="preserve">苏采云系统</w:t>
            </w:r>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所有电子响应文件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注：以上材料未按要求提供的或不符合要求的作无效响应文件处理。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是否允许响应人将项目非主体、非关键性工作交由他人完成</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响应文件有效期</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日历天（响应有效期从提交响应文件的截止之日起算。有效期短于该规定期限的响应无效）</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color w:val="333333"/>
                <w:spacing w:val="8"/>
                <w:sz w:val="28"/>
                <w:szCs w:val="28"/>
                <w:lang w:val="en-US" w:eastAsia="zh-CN"/>
              </w:rPr>
              <w:t xml:space="preserve">1</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谈判保证金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w:t>
            </w:r>
            <w:r>
              <w:rPr>
                <w:rFonts w:hint="eastAsia" w:ascii="宋体" w:hAnsi="宋体" w:eastAsia="宋体" w:cs="宋体"/>
                <w:color w:val="333333"/>
                <w:spacing w:val="8"/>
                <w:sz w:val="28"/>
                <w:szCs w:val="28"/>
                <w:lang w:val="en-US" w:eastAsia="zh-CN"/>
              </w:rPr>
              <w:t xml:space="preserve">谈判保证金</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rPr>
                <w:rFonts w:hint="eastAsia" w:ascii="宋体" w:hAnsi="宋体" w:cs="宋体"/>
                <w:color w:val="333333"/>
                <w:spacing w:val="8"/>
                <w:sz w:val="28"/>
                <w:szCs w:val="28"/>
                <w:lang w:val="en-US" w:eastAsia="zh-CN"/>
              </w:rPr>
              <w:t xml:space="preserve">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有节能、环保产品</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本次投标（响应）产品类别如属于政府强制采购产品类别的，须按照要求提供依据国家确定的认证机构出具的、处于有效期之内的节能产品或环境标志产品认证证书，否则</w:t>
            </w:r>
            <w:r>
              <w:rPr>
                <w:rFonts w:hint="eastAsia" w:ascii="宋体" w:hAnsi="宋体" w:eastAsia="宋体" w:cs="宋体"/>
                <w:color w:val="333333"/>
                <w:spacing w:val="8"/>
                <w:sz w:val="28"/>
                <w:szCs w:val="28"/>
                <w:lang w:val="zh-TW" w:eastAsia="zh-CN"/>
              </w:rPr>
              <w:t xml:space="preserve">响应</w:t>
            </w:r>
            <w:r>
              <w:rPr>
                <w:rFonts w:hint="eastAsia" w:ascii="宋体" w:hAnsi="宋体" w:eastAsia="宋体" w:cs="宋体"/>
                <w:color w:val="333333"/>
                <w:spacing w:val="8"/>
                <w:sz w:val="28"/>
                <w:szCs w:val="28"/>
                <w:lang w:val="en-US" w:eastAsia="zh-CN"/>
              </w:rPr>
              <w:t xml:space="preserve">无效；属于政府优先采购产品类别的，须按照要求提供依据国家确定的认证机构出具的、处于有效期之内的节能产品或环境标志产品认证证书，否则不予认定。</w:t>
            </w:r>
            <w:r>
              <w:rPr>
                <w:rFonts w:hint="eastAsia" w:ascii="宋体" w:hAnsi="宋体" w:eastAsia="宋体" w:cs="宋体"/>
                <w:b/>
                <w:bCs/>
                <w:color w:val="ff0000"/>
                <w:spacing w:val="8"/>
                <w:sz w:val="28"/>
                <w:szCs w:val="28"/>
                <w:highlight w:val="none"/>
                <w:u w:val="single"/>
                <w:lang w:val="en-US" w:eastAsia="zh-CN"/>
              </w:rPr>
              <w:t xml:space="preserve">详见采购需求</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rPr>
                <w:rFonts w:hint="eastAsia" w:ascii="宋体" w:hAnsi="宋体" w:cs="宋体"/>
                <w:color w:val="333333"/>
                <w:spacing w:val="8"/>
                <w:sz w:val="28"/>
                <w:szCs w:val="28"/>
                <w:lang w:val="en-US" w:eastAsia="zh-CN"/>
              </w:rPr>
              <w:t xml:space="preserve">4</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1.响应报价低于全部通过符合性审查供应商响应报价平均值50%的，即响应报价&lt;全部通过符合性审查供应商响应报价平均值×50%；</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2.响应报价低于通过符合性审查的次低报价供应商响应报价50%的，即响应报价&lt;通过符合性审查的次低报价供应商响应报价×50%；</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3.响应报价低于采购项目最高限价45%的，即响应报价&lt;采购项目最高限价×45%；</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4.评审委员会基于专业判断，认为供应商报价过低，有可能影响产品质量或者不能诚信履约的其他情形</w:t>
            </w:r>
            <w:r>
              <w:rPr>
                <w:rFonts w:hint="eastAsia" w:ascii="宋体" w:hAnsi="宋体" w:cs="宋体"/>
                <w:sz w:val="28"/>
                <w:szCs w:val="28"/>
                <w:lang w:val="en-US" w:eastAsia="zh-CN"/>
              </w:rPr>
              <w:t xml:space="preserve">。</w:t>
            </w:r>
            <w:r/>
          </w:p>
          <w:p>
            <w:pPr>
              <w:pStyle w:val="1009"/>
              <w:ind w:left="0" w:right="0" w:firstLine="0"/>
              <w:jc w:val="both"/>
              <w:keepLines/>
              <w:keepNext/>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333333"/>
                <w:spacing w:val="8"/>
                <w:sz w:val="28"/>
                <w:szCs w:val="28"/>
                <w:lang w:val="en-US" w:eastAsia="zh-CN" w:bidi="ar-SA"/>
              </w:rPr>
              <w:t xml:space="preserve">具体要求详见第三章第五节谈判、响应文件有关事项的澄清、说明或者更正和最终报价。</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磋商文件</w:t>
            </w:r>
            <w:r>
              <w:rPr>
                <w:rFonts w:hint="eastAsia" w:ascii="宋体" w:hAnsi="宋体" w:eastAsia="宋体" w:cs="宋体"/>
                <w:b/>
                <w:bCs/>
                <w:color w:val="333333"/>
                <w:spacing w:val="8"/>
                <w:sz w:val="28"/>
                <w:szCs w:val="28"/>
                <w:lang w:val="zh-CN" w:eastAsia="zh-CN"/>
              </w:rPr>
              <w:t xml:space="preserve">第四章采购需求中加“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keepLines w:val="0"/>
        <w:keepNext w:val="0"/>
        <w:pageBreakBefore w:val="0"/>
        <w:spacing w:line="312"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pPr>
      <w:r>
        <w:rPr>
          <w:rFonts w:hint="eastAsia" w:ascii="宋体" w:hAnsi="宋体" w:eastAsia="宋体" w:cs="宋体"/>
          <w:b/>
          <w:bCs/>
          <w:color w:val="ff0000"/>
          <w:spacing w:val="8"/>
          <w:sz w:val="28"/>
          <w:szCs w:val="28"/>
          <w:highlight w:val="yellow"/>
          <w:lang w:val="zh-TW" w:eastAsia="zh-CN"/>
        </w:rPr>
        <w:t xml:space="preserve">注：</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color w:val="auto"/>
          <w:sz w:val="28"/>
          <w:szCs w:val="28"/>
        </w:rPr>
        <w:outlineLvl w:val="9"/>
      </w:pPr>
      <w:r>
        <w:rPr>
          <w:rFonts w:hint="eastAsia" w:ascii="宋体" w:hAnsi="宋体" w:eastAsia="宋体" w:cs="宋体"/>
          <w:color w:val="333333"/>
          <w:spacing w:val="8"/>
          <w:sz w:val="28"/>
          <w:szCs w:val="28"/>
          <w:lang w:val="zh-TW" w:eastAsia="zh-CN"/>
        </w:rPr>
        <w:t xml:space="preserve">1.上表中加 * 项目若有缺失或无效，响应将被拒绝或响应无效且不允许补正； </w:t>
      </w:r>
      <w:r>
        <w:rPr>
          <w:rFonts w:hint="eastAsia" w:ascii="宋体" w:hAnsi="宋体" w:eastAsia="宋体" w:cs="宋体"/>
          <w:color w:val="auto"/>
          <w:sz w:val="28"/>
          <w:szCs w:val="28"/>
        </w:rPr>
        <w:br w:type="page" w:clear="all"/>
      </w:r>
      <w:r/>
    </w:p>
    <w:p>
      <w:pPr>
        <w:pStyle w:val="1055"/>
        <w:ind w:firstLine="560"/>
        <w:keepLines w:val="0"/>
        <w:keepNext w:val="0"/>
        <w:pageBreakBefore w:val="0"/>
        <w:spacing w:line="360"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本文件依据《中华人民共和国政府采购法</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中华人民共和国政府采购法实施条例》和</w:t>
      </w:r>
      <w:r>
        <w:rPr>
          <w:rFonts w:hint="eastAsia" w:ascii="宋体" w:hAnsi="宋体" w:eastAsia="宋体" w:cs="宋体"/>
          <w:color w:val="auto"/>
          <w:sz w:val="28"/>
          <w:szCs w:val="28"/>
          <w:lang w:val="en-US" w:eastAsia="zh-CN"/>
        </w:rPr>
        <w:t xml:space="preserve">财政部第74号</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政府采购非招标采购方式管理办法</w:t>
      </w:r>
      <w:r>
        <w:rPr>
          <w:rFonts w:hint="eastAsia" w:ascii="宋体" w:hAnsi="宋体" w:eastAsia="宋体" w:cs="宋体"/>
          <w:color w:val="auto"/>
          <w:sz w:val="28"/>
          <w:szCs w:val="28"/>
        </w:rPr>
        <w:t xml:space="preserve">》及国家和</w:t>
      </w:r>
      <w:r>
        <w:rPr>
          <w:rFonts w:hint="eastAsia" w:ascii="宋体" w:hAnsi="宋体" w:eastAsia="宋体" w:cs="宋体"/>
          <w:color w:val="auto"/>
          <w:sz w:val="28"/>
          <w:szCs w:val="28"/>
          <w:lang w:val="en-US" w:eastAsia="zh-CN"/>
        </w:rPr>
        <w:t xml:space="preserve">江苏</w:t>
      </w:r>
      <w:r>
        <w:rPr>
          <w:rFonts w:hint="eastAsia" w:ascii="宋体" w:hAnsi="宋体" w:eastAsia="宋体" w:cs="宋体"/>
          <w:color w:val="auto"/>
          <w:sz w:val="28"/>
          <w:szCs w:val="28"/>
        </w:rPr>
        <w:t xml:space="preserve">省有关法律、法规、规章制度编制。参加本项目</w:t>
      </w:r>
      <w:r>
        <w:rPr>
          <w:rFonts w:hint="eastAsia" w:ascii="宋体" w:hAnsi="宋体" w:eastAsia="宋体" w:cs="宋体"/>
          <w:color w:val="auto"/>
          <w:sz w:val="28"/>
          <w:szCs w:val="28"/>
          <w:lang w:val="en-US" w:eastAsia="zh-CN"/>
        </w:rPr>
        <w:t xml:space="preserve">响应人</w:t>
      </w:r>
      <w:r>
        <w:rPr>
          <w:rFonts w:hint="eastAsia" w:ascii="宋体" w:hAnsi="宋体" w:eastAsia="宋体" w:cs="宋体"/>
          <w:color w:val="auto"/>
          <w:sz w:val="28"/>
          <w:szCs w:val="28"/>
        </w:rPr>
        <w:t xml:space="preserve">应接受本</w:t>
      </w:r>
      <w:r>
        <w:rPr>
          <w:rFonts w:hint="eastAsia" w:ascii="宋体" w:hAnsi="宋体" w:eastAsia="宋体" w:cs="宋体"/>
          <w:color w:val="auto"/>
          <w:sz w:val="28"/>
          <w:szCs w:val="28"/>
          <w:lang w:val="en-US" w:eastAsia="zh-CN"/>
        </w:rPr>
        <w:t xml:space="preserve">谈判文件</w:t>
      </w:r>
      <w:r>
        <w:rPr>
          <w:rFonts w:hint="eastAsia" w:ascii="宋体" w:hAnsi="宋体" w:eastAsia="宋体" w:cs="宋体"/>
          <w:color w:val="auto"/>
          <w:sz w:val="28"/>
          <w:szCs w:val="28"/>
        </w:rPr>
        <w:t xml:space="preserve">关于电子招投标</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响应</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各项规定。</w:t>
      </w:r>
      <w:r/>
    </w:p>
    <w:p>
      <w:pPr>
        <w:pStyle w:val="1009"/>
        <w:rPr>
          <w:rFonts w:hint="eastAsia"/>
        </w:rPr>
      </w:pPr>
      <w:r>
        <w:rPr>
          <w:rFonts w:hint="eastAsia"/>
          <w:lang w:val="en-US" w:eastAsia="zh-CN"/>
        </w:rPr>
        <w:t xml:space="preserve">第一节  说明</w:t>
      </w:r>
      <w:r/>
    </w:p>
    <w:p>
      <w:pPr>
        <w:ind w:firstLine="562"/>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outlineLvl w:val="9"/>
      </w:pPr>
      <w:r>
        <w:rPr>
          <w:rFonts w:hint="eastAsia" w:ascii="宋体" w:hAnsi="宋体" w:cs="宋体"/>
          <w:sz w:val="28"/>
          <w:szCs w:val="28"/>
          <w:lang w:val="en-US" w:eastAsia="zh-CN"/>
        </w:rPr>
        <w:t xml:space="preserve">1.3</w:t>
      </w:r>
      <w:r>
        <w:rPr>
          <w:rFonts w:hint="eastAsia" w:ascii="宋体" w:hAnsi="宋体" w:eastAsia="宋体" w:cs="宋体"/>
          <w:sz w:val="28"/>
          <w:szCs w:val="28"/>
        </w:rPr>
        <w:t xml:space="preserve">本</w:t>
      </w:r>
      <w:r>
        <w:rPr>
          <w:rFonts w:hint="eastAsia" w:ascii="宋体" w:hAnsi="宋体" w:eastAsia="宋体" w:cs="宋体"/>
          <w:sz w:val="28"/>
          <w:szCs w:val="28"/>
          <w:lang w:eastAsia="zh-CN"/>
        </w:rPr>
        <w:t xml:space="preserve">谈判文件响应人</w:t>
      </w:r>
      <w:r>
        <w:rPr>
          <w:rFonts w:hint="eastAsia" w:ascii="宋体" w:hAnsi="宋体" w:eastAsia="宋体" w:cs="宋体"/>
          <w:sz w:val="28"/>
          <w:szCs w:val="28"/>
        </w:rPr>
        <w:t xml:space="preserve">若存在任何理解上无法确定之处，均应当按照</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所规定的澄清等程序提出，否则，可能导致的任何不利后果均应当由</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自行承担。</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前附表第1条</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投标</w:t>
      </w:r>
      <w:r>
        <w:rPr>
          <w:rFonts w:hint="eastAsia" w:ascii="宋体" w:hAnsi="宋体" w:eastAsia="宋体" w:cs="宋体"/>
          <w:sz w:val="28"/>
          <w:szCs w:val="28"/>
        </w:rPr>
        <w:t xml:space="preserve">人”）：指向采购人提供货物、工程或者服务的法人、其他组织或者自然人。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2.3.1合格响应人的条件详见</w:t>
      </w:r>
      <w:r>
        <w:rPr>
          <w:rFonts w:hint="eastAsia" w:ascii="宋体" w:hAnsi="宋体" w:eastAsia="宋体" w:cs="宋体"/>
          <w:b/>
          <w:bCs/>
          <w:color w:val="ff0000"/>
          <w:sz w:val="28"/>
          <w:szCs w:val="28"/>
          <w:highlight w:val="yellow"/>
          <w:u w:val="single"/>
          <w:lang w:val="en-US" w:eastAsia="zh-CN"/>
        </w:rPr>
        <w:t xml:space="preserve">第一章采购邀请。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2.3.2关于对参与供应商信用记录的政府采购要求：</w:t>
      </w:r>
      <w:r/>
    </w:p>
    <w:p>
      <w:pPr>
        <w:ind w:left="0" w:firstLine="560"/>
        <w:keepLines w:val="0"/>
        <w:keepNext w:val="0"/>
        <w:pageBreakBefore w:val="0"/>
        <w:spacing w:line="360" w:lineRule="auto"/>
        <w:widowControl w:val="off"/>
        <w:rPr>
          <w:rFonts w:hint="eastAsia" w:ascii="宋体" w:hAnsi="宋体" w:eastAsia="宋体" w:cs="宋体"/>
          <w:sz w:val="28"/>
          <w:szCs w:val="28"/>
          <w:highlight w:val="yellow"/>
          <w:lang w:val="en-US" w:eastAsia="zh-CN"/>
        </w:rPr>
        <w:outlineLvl w:val="9"/>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1）被列入失信被执行人名单；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2）被列入重大税收违法案件当事人名单；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3）企业经营异常名录中被责令停产停业、暂扣或者吊销许可证或者执照，或者对经营活动中的违法行为处较大数额罚款等行政处罚的信用记录。处罚生效日至递交（响应）文件日未满三年的。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2.3.2.4响应人参加政府采购活动（</w:t>
      </w:r>
      <w:r>
        <w:rPr>
          <w:rFonts w:hint="eastAsia" w:ascii="宋体" w:hAnsi="宋体" w:eastAsia="宋体" w:cs="宋体"/>
          <w:color w:val="333333"/>
          <w:spacing w:val="8"/>
          <w:sz w:val="28"/>
          <w:szCs w:val="28"/>
          <w:lang w:val="en-US" w:eastAsia="zh-CN"/>
        </w:rPr>
        <w:t xml:space="preserve">谈判</w:t>
      </w:r>
      <w:r>
        <w:rPr>
          <w:rFonts w:hint="eastAsia" w:ascii="宋体" w:hAnsi="宋体" w:eastAsia="宋体" w:cs="宋体"/>
          <w:sz w:val="28"/>
          <w:szCs w:val="28"/>
          <w:lang w:val="en-US" w:eastAsia="zh-CN"/>
        </w:rPr>
        <w:t xml:space="preserve">当日）前三年内，在经营活动中没有重大违法记录，响应人须在响应文件中提交没有重大违法记录的书面声明（</w:t>
      </w:r>
      <w:r>
        <w:rPr>
          <w:rFonts w:hint="eastAsia" w:ascii="宋体" w:hAnsi="宋体" w:eastAsia="宋体" w:cs="宋体"/>
          <w:b/>
          <w:bCs/>
          <w:color w:val="ff0000"/>
          <w:sz w:val="28"/>
          <w:szCs w:val="28"/>
          <w:highlight w:val="yellow"/>
          <w:lang w:val="en-US" w:eastAsia="zh-CN"/>
        </w:rPr>
        <w:t xml:space="preserve">详见第六章响应文件组成</w:t>
      </w:r>
      <w:r>
        <w:rPr>
          <w:rFonts w:hint="eastAsia" w:ascii="宋体" w:hAnsi="宋体" w:eastAsia="宋体" w:cs="宋体"/>
          <w:sz w:val="28"/>
          <w:szCs w:val="28"/>
          <w:lang w:val="en-US" w:eastAsia="zh-CN"/>
        </w:rPr>
        <w:t xml:space="preserve">），响应人只要存在上述2.3.2.2项中失信信息情形的，均视为未实质性响应，作无效响应文件处理。“信用中国”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w:t>
      </w:r>
      <w:r>
        <w:rPr>
          <w:rFonts w:hint="eastAsia" w:ascii="宋体" w:hAnsi="宋体" w:cs="宋体"/>
          <w:sz w:val="28"/>
          <w:szCs w:val="28"/>
          <w:lang w:val="en-US" w:eastAsia="zh-CN"/>
        </w:rPr>
        <w:t xml:space="preserve">响应人</w:t>
      </w:r>
      <w:r>
        <w:rPr>
          <w:rFonts w:hint="eastAsia" w:ascii="宋体" w:hAnsi="宋体" w:eastAsia="宋体" w:cs="宋体"/>
          <w:sz w:val="28"/>
          <w:szCs w:val="28"/>
        </w:rPr>
        <w:t xml:space="preserve">按</w:t>
      </w:r>
      <w:r>
        <w:rPr>
          <w:rFonts w:hint="eastAsia" w:ascii="宋体" w:hAnsi="宋体" w:cs="宋体"/>
          <w:sz w:val="28"/>
          <w:szCs w:val="28"/>
          <w:lang w:val="en-US" w:eastAsia="zh-CN"/>
        </w:rPr>
        <w:t xml:space="preserve">谈判</w:t>
      </w:r>
      <w:r>
        <w:rPr>
          <w:rFonts w:hint="eastAsia" w:ascii="宋体" w:hAnsi="宋体" w:eastAsia="宋体" w:cs="宋体"/>
          <w:sz w:val="28"/>
          <w:szCs w:val="28"/>
        </w:rPr>
        <w:t xml:space="preserve">文件要求，</w:t>
      </w:r>
      <w:r>
        <w:rPr>
          <w:rFonts w:hint="eastAsia" w:ascii="宋体" w:hAnsi="宋体" w:eastAsia="宋体" w:cs="宋体"/>
          <w:sz w:val="28"/>
          <w:szCs w:val="28"/>
          <w:lang w:val="en-US" w:eastAsia="zh-CN"/>
        </w:rPr>
        <w:t xml:space="preserve">完成</w:t>
      </w:r>
      <w:r>
        <w:rPr>
          <w:rFonts w:hint="eastAsia" w:ascii="宋体" w:hAnsi="宋体" w:eastAsia="宋体" w:cs="宋体"/>
          <w:b/>
          <w:bCs/>
          <w:color w:val="ff0000"/>
          <w:sz w:val="28"/>
          <w:szCs w:val="28"/>
          <w:highlight w:val="yellow"/>
          <w:u w:val="single"/>
        </w:rPr>
        <w:fldChar w:fldCharType="begin"/>
      </w:r>
      <w:r>
        <w:rPr>
          <w:rFonts w:hint="eastAsia" w:ascii="宋体" w:hAnsi="宋体" w:eastAsia="宋体" w:cs="宋体"/>
          <w:b/>
          <w:bCs/>
          <w:color w:val="ff0000"/>
          <w:sz w:val="28"/>
          <w:szCs w:val="28"/>
          <w:highlight w:val="yellow"/>
          <w:u w:val="single"/>
        </w:rPr>
        <w:instrText xml:space="preserve"> HYPERLINK \l _Toc18937 </w:instrText>
      </w:r>
      <w:r>
        <w:rPr>
          <w:rFonts w:hint="eastAsia" w:ascii="宋体" w:hAnsi="宋体" w:eastAsia="宋体" w:cs="宋体"/>
          <w:b/>
          <w:bCs/>
          <w:color w:val="ff0000"/>
          <w:sz w:val="28"/>
          <w:szCs w:val="28"/>
          <w:highlight w:val="yellow"/>
          <w:u w:val="single"/>
        </w:rPr>
        <w:fldChar w:fldCharType="separate"/>
      </w:r>
      <w:r>
        <w:rPr>
          <w:rFonts w:hint="eastAsia" w:ascii="宋体" w:hAnsi="宋体" w:eastAsia="宋体" w:cs="宋体"/>
          <w:b/>
          <w:bCs/>
          <w:color w:val="ff0000"/>
          <w:sz w:val="28"/>
          <w:szCs w:val="28"/>
          <w:highlight w:val="yellow"/>
          <w:u w:val="single"/>
          <w:lang w:eastAsia="zh-CN"/>
        </w:rPr>
        <w:t xml:space="preserve">第四章采购需求</w:t>
      </w:r>
      <w:r>
        <w:rPr>
          <w:rFonts w:hint="eastAsia" w:ascii="宋体" w:hAnsi="宋体" w:eastAsia="宋体" w:cs="宋体"/>
          <w:b/>
          <w:bCs/>
          <w:color w:val="ff0000"/>
          <w:sz w:val="28"/>
          <w:szCs w:val="28"/>
          <w:highlight w:val="yellow"/>
          <w:u w:val="single"/>
        </w:rPr>
        <w:fldChar w:fldCharType="end"/>
      </w:r>
      <w:r>
        <w:rPr>
          <w:rFonts w:hint="eastAsia" w:ascii="宋体" w:hAnsi="宋体" w:eastAsia="宋体" w:cs="宋体"/>
          <w:sz w:val="28"/>
          <w:szCs w:val="28"/>
        </w:rPr>
        <w:t xml:space="preserve">所述</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如果允许联合体投标（响应），联合体各方应符合下列要求：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2.5.1以联合体形式参加投标（响应）的，联合体各方均应当符合政府采购法第二十二条第一款规定的条件，并按照</w:t>
      </w:r>
      <w:r>
        <w:rPr>
          <w:rFonts w:hint="eastAsia" w:ascii="宋体" w:hAnsi="宋体" w:eastAsia="宋体" w:cs="宋体"/>
          <w:b/>
          <w:bCs/>
          <w:sz w:val="28"/>
          <w:szCs w:val="28"/>
          <w:lang w:val="en-US" w:eastAsia="zh-CN"/>
        </w:rPr>
        <w:t xml:space="preserve">响应须知前附表</w:t>
      </w:r>
      <w:r>
        <w:rPr>
          <w:rFonts w:hint="eastAsia" w:ascii="宋体" w:hAnsi="宋体" w:eastAsia="宋体" w:cs="宋体"/>
          <w:sz w:val="28"/>
          <w:szCs w:val="28"/>
          <w:lang w:val="en-US" w:eastAsia="zh-CN"/>
        </w:rPr>
        <w:t xml:space="preserve">要求提交相关材料。采购人根据采购项目的特殊要求规定响应人特定条件的，联合体各方中至少应当有一方符合采购人规定的特定条件。</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再单独参加或者与其他供应商另外组成联合体参加同一合同项下的政府采购活动。若该等情形被发现，其单独的投标（响应）和与此有关的联合体的投标（响应）均将被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2.5.4联合体必须确定其中一方为投标（响应）的全权代表参加投标（响应）活动，并承担投标（响应）及履约活动中的全部责任与义务，且联合体各方无论是否实际参加、发生的情形怎样，一旦该联合体实际开始投标（响应），联合体各方均应当就本次采购所引起或相关的任何或所有事项、义务、责任、损失等承担连带责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2.5.5联合体成交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2.6本</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规定按日计算期间的，开始当天不计入，从次日开始计算。期限的最后一日是国家法定节假日的，顺延到节假日后的次日为期限的最后一日。</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不需要提供样品</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560"/>
        <w:jc w:val="left"/>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w:t>
      </w:r>
      <w:r>
        <w:rPr>
          <w:rFonts w:hint="eastAsia" w:ascii="宋体" w:hAnsi="宋体" w:cs="宋体"/>
          <w:sz w:val="28"/>
          <w:szCs w:val="28"/>
          <w:lang w:val="en-US" w:eastAsia="zh-CN"/>
        </w:rPr>
        <w:t xml:space="preserve">服务</w:t>
      </w:r>
      <w:r>
        <w:rPr>
          <w:rFonts w:hint="eastAsia" w:ascii="宋体" w:hAnsi="宋体" w:eastAsia="宋体" w:cs="宋体"/>
          <w:sz w:val="28"/>
          <w:szCs w:val="28"/>
        </w:rPr>
        <w:t xml:space="preserve">符合下列情形的，享受中小企业扶持政策：</w:t>
      </w:r>
      <w:r/>
    </w:p>
    <w:p>
      <w:pPr>
        <w:ind w:left="0" w:firstLine="562"/>
        <w:keepLines w:val="0"/>
        <w:keepNext w:val="0"/>
        <w:pageBreakBefore w:val="0"/>
        <w:spacing w:line="360" w:lineRule="auto"/>
        <w:widowControl w:val="off"/>
        <w:rPr>
          <w:rFonts w:hint="eastAsia" w:ascii="宋体" w:hAnsi="宋体" w:eastAsia="宋体" w:cs="宋体"/>
          <w:b/>
          <w:bCs/>
          <w:sz w:val="28"/>
          <w:szCs w:val="28"/>
        </w:rPr>
        <w:outlineLvl w:val="9"/>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ascii="宋体" w:hAnsi="宋体" w:eastAsia="宋体" w:cs="宋体"/>
          <w:sz w:val="28"/>
          <w:szCs w:val="28"/>
        </w:rPr>
        <w:t xml:space="preserve">。 </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所报产品必须获得国家确定的认证机构出具的、处于有效期之内的节能产品认证证书，否则</w:t>
      </w:r>
      <w:r>
        <w:rPr>
          <w:rFonts w:hint="eastAsia" w:ascii="宋体" w:hAnsi="宋体" w:eastAsia="宋体" w:cs="宋体"/>
          <w:b/>
          <w:bCs/>
          <w:sz w:val="28"/>
          <w:szCs w:val="28"/>
        </w:rPr>
        <w:t xml:space="preserve">响应无效</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第四章采购需求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bCs/>
          <w:sz w:val="28"/>
          <w:szCs w:val="28"/>
          <w:lang w:val="en-US" w:eastAsia="zh-CN"/>
        </w:rPr>
        <w:t xml:space="preserve">响应</w:t>
      </w:r>
      <w:r>
        <w:rPr>
          <w:rFonts w:hint="eastAsia" w:ascii="宋体" w:hAnsi="宋体" w:eastAsia="宋体" w:cs="宋体"/>
          <w:b/>
          <w:bCs/>
          <w:sz w:val="28"/>
          <w:szCs w:val="28"/>
        </w:rPr>
        <w:t xml:space="preserve">无效</w:t>
      </w:r>
      <w:r>
        <w:rPr>
          <w:rFonts w:hint="eastAsia" w:ascii="宋体" w:hAnsi="宋体" w:eastAsia="宋体" w:cs="宋体"/>
          <w:sz w:val="28"/>
          <w:szCs w:val="28"/>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eastAsia="zh-CN"/>
        </w:rPr>
        <w:t xml:space="preserve">谈判文件</w:t>
      </w:r>
      <w:r>
        <w:rPr>
          <w:rFonts w:hint="eastAsia" w:ascii="宋体" w:hAnsi="宋体" w:eastAsia="宋体" w:cs="宋体"/>
          <w:sz w:val="28"/>
          <w:szCs w:val="28"/>
        </w:rPr>
        <w:t xml:space="preserve">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outlineLvl w:val="9"/>
      </w:pPr>
      <w:r>
        <w:rPr>
          <w:rFonts w:hint="eastAsia" w:ascii="宋体" w:hAnsi="宋体" w:eastAsia="宋体" w:cs="宋体"/>
          <w:sz w:val="28"/>
          <w:szCs w:val="28"/>
          <w:lang w:val="en-US" w:eastAsia="zh-CN"/>
        </w:rPr>
        <w:t xml:space="preserve">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009"/>
        <w:rPr>
          <w:rFonts w:hint="eastAsia"/>
          <w:lang w:val="en-US" w:eastAsia="zh-CN"/>
        </w:rPr>
      </w:pPr>
      <w:r>
        <w:rPr>
          <w:rFonts w:hint="eastAsia"/>
          <w:lang w:val="en-US" w:eastAsia="zh-CN"/>
        </w:rPr>
        <w:t xml:space="preserve">第二节  谈判文件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7.谈判文件的构成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7.1谈判文件由下列六章内容组成：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第一章   采购邀请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第二章   响应须知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第三章   评审程序和评定成交的标准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第四章   采购需求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第五章   合同文本（范本）</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第六章   响应文件组成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7.2响应人应认真阅读谈判文件的全部内容。响应人应按照谈判文件要求提交响应文件并保证所提供的全部资料的真实性，并对谈判文件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8.谈判文件的澄清和修正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8.1响应人在收到谈判文件后，如有疑问需要澄清，应在答疑规定的时间前以书面形式向采购人提出，如无疑问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视作响应人完全认可谈判文件的条款和要求。采购人作出的澄清或修改将以发布更正公告的形式通知所有获取谈判文件的潜在响应人。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8.2在响应截止时间前无论出于何种原因采购人可对谈判文件进行澄清或修正，根据具体情况，可酌情延长响应截止时间。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8.3谈判文件及谈判文件的澄清、修改、补充等内容均以常州市政府采购网发布的内容为准。可通过“江苏政府采购网”或“常州市政府采购网”——“更正公告”栏定期自行查看、下载相关采购项目的补充通知。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8.4谈判文件的更正（含澄清、修改等）内容与原谈判文件在同一内容上表述不一致时，以发出日期最接近</w:t>
      </w:r>
      <w:r>
        <w:rPr>
          <w:rFonts w:hint="eastAsia" w:ascii="宋体" w:hAnsi="宋体" w:eastAsia="宋体" w:cs="宋体"/>
          <w:color w:val="333333"/>
          <w:spacing w:val="8"/>
          <w:sz w:val="28"/>
          <w:szCs w:val="28"/>
          <w:lang w:val="en-US" w:eastAsia="zh-CN"/>
        </w:rPr>
        <w:t xml:space="preserve">开标</w:t>
      </w:r>
      <w:r>
        <w:rPr>
          <w:rFonts w:hint="eastAsia" w:ascii="宋体" w:hAnsi="宋体" w:eastAsia="宋体" w:cs="宋体"/>
          <w:sz w:val="28"/>
          <w:szCs w:val="28"/>
          <w:lang w:val="en-US" w:eastAsia="zh-CN"/>
        </w:rPr>
        <w:t xml:space="preserve">时间的公告为准。谈判文件的更正（含澄清、修改等）内容将在“江苏政府采购网”或“常州市政府采购网”媒体上发布，作为谈判文件的组成部分，对响应人起约束作用。</w:t>
      </w:r>
      <w:r/>
    </w:p>
    <w:p>
      <w:pPr>
        <w:pStyle w:val="1009"/>
        <w:rPr>
          <w:rFonts w:hint="eastAsia"/>
          <w:lang w:val="en-US" w:eastAsia="zh-CN"/>
        </w:rPr>
      </w:pPr>
      <w:r>
        <w:rPr>
          <w:rFonts w:hint="eastAsia"/>
          <w:lang w:val="en-US" w:eastAsia="zh-CN"/>
        </w:rPr>
        <w:t xml:space="preserve">第三节  响应文件的编制</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9.响应范围、响应文件中计量单位的使用及响应语言</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outlineLvl w:val="9"/>
      </w:pPr>
      <w:r>
        <w:rPr>
          <w:rFonts w:hint="eastAsia" w:ascii="宋体" w:hAnsi="宋体" w:eastAsia="宋体" w:cs="宋体"/>
          <w:b w:val="0"/>
          <w:bCs w:val="0"/>
          <w:sz w:val="28"/>
          <w:szCs w:val="28"/>
          <w:lang w:val="en-US" w:eastAsia="zh-CN"/>
        </w:rPr>
        <w:t xml:space="preserve">9.1本项目如划分采购包，响应人可以对本项目的其中一个采购包进行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，也可同时对多个采购包进行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。响应人应当对所投采购包对应第四章采购需求所列的全部内容进行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，不得将一个采购包中的内容拆开</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，否则其对该采购包的</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将被认定为</w:t>
      </w:r>
      <w:r>
        <w:rPr>
          <w:rFonts w:hint="eastAsia" w:ascii="宋体" w:hAnsi="宋体" w:eastAsia="宋体" w:cs="宋体"/>
          <w:b/>
          <w:bCs/>
          <w:sz w:val="28"/>
          <w:szCs w:val="28"/>
          <w:lang w:val="en-US" w:eastAsia="zh-CN"/>
        </w:rPr>
        <w:t xml:space="preserve">无效响应</w:t>
      </w:r>
      <w:r>
        <w:rPr>
          <w:rFonts w:hint="eastAsia" w:ascii="宋体" w:hAnsi="宋体" w:eastAsia="宋体" w:cs="宋体"/>
          <w:b w:val="0"/>
          <w:bCs w:val="0"/>
          <w:sz w:val="28"/>
          <w:szCs w:val="28"/>
          <w:lang w:val="en-US" w:eastAsia="zh-CN"/>
        </w:rPr>
        <w:t xml:space="preserve">。</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outlineLvl w:val="9"/>
      </w:pPr>
      <w:r>
        <w:rPr>
          <w:rFonts w:hint="eastAsia" w:ascii="宋体" w:hAnsi="宋体" w:eastAsia="宋体" w:cs="宋体"/>
          <w:b w:val="0"/>
          <w:bCs w:val="0"/>
          <w:sz w:val="28"/>
          <w:szCs w:val="28"/>
          <w:lang w:val="en-US" w:eastAsia="zh-CN"/>
        </w:rPr>
        <w:t xml:space="preserve">9.2除谈判文件有特殊要求外，本项目</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所使用的计量单位，应采用中华人民共和国法定计量单位。</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outlineLvl w:val="9"/>
      </w:pPr>
      <w:r>
        <w:rPr>
          <w:rFonts w:hint="eastAsia" w:ascii="宋体" w:hAnsi="宋体" w:eastAsia="宋体" w:cs="宋体"/>
          <w:b w:val="0"/>
          <w:bCs w:val="0"/>
          <w:sz w:val="28"/>
          <w:szCs w:val="28"/>
          <w:lang w:val="en-US" w:eastAsia="zh-CN"/>
        </w:rPr>
        <w:t xml:space="preserve">9.3除专用术语外，响应文件及来往函电均应使用中文书写。必要时专用术语应附有中文解释。响应人提交的支持资料和已印制的文献可以用外文，但相应内容应附有中文翻译本，在解释响应文件时以中文翻译本为准。未附中文翻译本或翻译本中文内容明显与外文内容不一致的，其不利后果由响应人自行承担。</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响应文件组成及相关要求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10.1响应文件组成为基本目录材料、资格条件材料、符合条件材料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。四部分内容指响应人提交的证明其有资格参加响应和成交后有能力履行合同以及能够证明响应人提供的服务符合谈判文件规定的文件等材料。本次采购，响应人应按</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第8至11条规定提交基本目录材料、资格条件材料、符合条件材料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，其中加*项目若有缺失或无效，将导致响应被拒绝且不允许补正（具体填写要求详见谈判文件第六章）。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10.2响应文件规格幅面（A4）应与正文一致，按照谈判文件第六章对响应文件格式部分规定的顺序统一编制。由于编排混乱导致响应文件被误读或查找不到，责任应当由响应人承担。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10.3对于谈判文件第六章响应文件组成中的格式材料涉及加“*”的章节材料格式文件，除可填报项目外，任何实质性修改将被视为非实质性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sz w:val="28"/>
          <w:szCs w:val="28"/>
          <w:lang w:val="en-US" w:eastAsia="zh-CN"/>
        </w:rPr>
        <w:t xml:space="preserve">作无效响应文件处理</w:t>
      </w:r>
      <w:r>
        <w:rPr>
          <w:rFonts w:hint="eastAsia" w:ascii="宋体" w:hAnsi="宋体" w:eastAsia="宋体" w:cs="宋体"/>
          <w:sz w:val="28"/>
          <w:szCs w:val="28"/>
          <w:lang w:val="en-US" w:eastAsia="zh-CN"/>
        </w:rPr>
        <w:t xml:space="preserve">。未加“*”的章节材料格式文件内容，可由响应人自行编写。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11.1所有响应均以人民币报价。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11.2响应人的报价应包括为完成本项目所发生的一切费用和税费，采购人将不再支付报价以外的任何费用。响应人的报价应包括但不限于下列内容，响应须知资料表中有特殊规定的，从其规定。</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谈判文件要求完成本项目的全部相关服务费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11.2.2按照谈判文件要求完成本项目的全部相关服务费用。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11.4响应人不能提供任何有选择性或可调整的报价，否则其响应无效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评审相关材料要求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谈判文件资格审查要求和符合性审查要求中涉及的证明材料，响应人应按要求提供相关证明材料扫描件或照片。有关扫描件（或照片）的尺寸和清晰度要求能够使用电脑阅读、识别和判断。若响应人未按要求提供证明材料或提供的是部分证明材料或提供不清晰的扫描件（或照片）的，谈判小组有权认定其响应文件未对谈判文件有关需求进行响应，涉及资格性检查或符合性检查的予以响应无效处理。谈判小组对响应人响应资料是否异常、是否有效问题进行核查和判定，如认为响应人响应资料有异常或无效的，若涉及资格性审查或符合性审查条款的，则应作响应无效处理。</w:t>
      </w:r>
      <w:r/>
    </w:p>
    <w:p>
      <w:pPr>
        <w:ind w:left="0" w:firstLine="560"/>
        <w:keepLines w:val="0"/>
        <w:keepNext w:val="0"/>
        <w:pageBreakBefore w:val="0"/>
        <w:spacing w:line="360" w:lineRule="auto"/>
        <w:widowControl w:val="off"/>
        <w:rPr>
          <w:rFonts w:hint="eastAsia"/>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响应人应做书面说明并提供证明文件，否则该证书无效），则该响应人提供年审证明的可按原资质（资格）响应；若响应人正在申报上一级别资质（资格），在未获批准之前，仍按原级别资质（资格）响应。</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谈判文件要求加盖公章的内容，一般通过响应文件编制工具加盖电子签章。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谈判保证金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根据江苏省和常州市的相关文件规定，免收谈判保证金。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响应有效期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14.1响应文件应在本谈判文件</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中规定的响应有效期内保持有效，响应有效期少于谈判文件规定期限的，其</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14.2在特殊情况下，采购人或采购中心可与响应人协商延长响应文件的有效期。这种要求和答复都应以书面形式进行。同意延长有效期的响应人除按照采购人或代理机构要求修改响应文件有效期外，不得修改响应文件的其他内容。</w:t>
      </w:r>
      <w:r/>
    </w:p>
    <w:p>
      <w:pPr>
        <w:ind w:firstLine="560"/>
        <w:jc w:val="left"/>
        <w:keepLines w:val="0"/>
        <w:keepNext w:val="0"/>
        <w:pageBreakBefore w:val="0"/>
        <w:spacing w:line="360" w:lineRule="auto"/>
        <w:widowControl w:val="off"/>
        <w:tabs>
          <w:tab w:val="left" w:pos="7924" w:leader="none"/>
        </w:tabs>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1009"/>
        <w:rPr>
          <w:rFonts w:hint="eastAsia"/>
          <w:lang w:val="en-US" w:eastAsia="zh-CN"/>
        </w:rPr>
      </w:pPr>
      <w:r>
        <w:rPr>
          <w:rFonts w:hint="eastAsia"/>
          <w:lang w:val="en-US" w:eastAsia="zh-CN"/>
        </w:rPr>
        <w:t xml:space="preserve">第四节  响应文件的提交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15.响应内容填写应当符合以下要求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15.2响应文件应按照谈判文件的格式逐项填写，不准有空项。响应文件未按规定提交或留有空项，将被视为响应文件完整性有缺陷。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15.3响应人必须保证响应文件所提供的全部资料真实可靠，并接受采购中心或谈判小组对其中任何资料进一步审查的要求。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15.4响应人在响应文件中所加盖公章应为与响应人（如为联合体响应，联合体各方均应加盖公章）名称全称相一致的标准公章，并签署法定代表人或响应人代表的全名或加盖名章。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15.5响应人须注意：为合理节约政府采购评审成本，提倡诚实信用的响应行为，特别要求响应人应本着诚信精神，在本次响应文件的偏离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响应人对某一事项是否存在或是否属于偏离不能确定，亦必须在偏离表中清楚地表明该偏离事项，并可以注明不能确定的字样。任何情况下，对于响应人没有在偏离表中明确、清楚地披露的事项，包括可能属于被响应人在偏离表中遗漏披露的事项，一旦在评审中被发现存在偏离或被认定为属于偏离，则评委会有权视具体情形予以处理，包括：按照规则扣分、在规则基础上增加直至加倍扣分或对该响应予以拒绝。</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16.响应截止时间</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16.1响应人应在谈判文件要求提交响应文件截止时间前，将电子响应文件提交至“苏采云”系统。响应人应充分评估集中响应带来的网络影响，尽量避开响应高峰时间，错峰进行电子响应，系统以收到响应人发出的递交指令的时间作为其响应时间，截至响应截止时间，“苏采云”系统响应通道将关闭，响应人未完成电子响应文件上传的，</w:t>
      </w:r>
      <w:r>
        <w:rPr>
          <w:rFonts w:hint="eastAsia" w:ascii="宋体" w:hAnsi="宋体" w:eastAsia="宋体" w:cs="宋体"/>
          <w:b/>
          <w:bCs/>
          <w:sz w:val="28"/>
          <w:szCs w:val="28"/>
          <w:lang w:val="en-US" w:eastAsia="zh-CN"/>
        </w:rPr>
        <w:t xml:space="preserve">响应将被拒绝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16.2本项目采用不见面交易的方式，响应人无需到现场提交。各响应人须提前使用“验证CA”功能验证本地计算机的控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响应人自行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16.3响应人有下列情形之一的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谈判小组视为响应人串通投标（响应），其响应无效，书面报告财政部门：</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16.3.1不同响应人的响应文件由同一单位或者个人编制；</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16.3.2不同响应人委托同一单位或者个人办理响应事宜；</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16.3.3不同响应人的响应文件载明的项目管理成员或者联系人员为同一人；</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16.3.4不同响应人的响应文件异常一致或者响应报价呈规律性差异；</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16.3.5不同响应人的响应文件相互混传；</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16.3.6不同响应人的谈判保证金从同一单位或者个人的账户转出。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16.4在评标期间，响应人企图影响采购人、采购中心或谈判小组评审公正性的任何活动，将导致</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，并由其承担相应的法律责任。</w:t>
      </w:r>
      <w:r/>
    </w:p>
    <w:p>
      <w:pPr>
        <w:ind w:left="0"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17.响应文件的补充、修改和撤回</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17.1响应人在响应截止时间前，可以通过“苏采云”对其所递交的响应文件进行补充、修改或者撤回。响应人在响应截止时间前需要对响应文件进行补充、修改的，应当使用响应文件制作工具重新制作并上传。在响应截止时间之后，响应人不得撤回响应。</w:t>
      </w:r>
      <w:r/>
    </w:p>
    <w:p>
      <w:pPr>
        <w:pStyle w:val="1009"/>
        <w:rPr>
          <w:rFonts w:hint="eastAsia"/>
          <w:lang w:val="en-US" w:eastAsia="zh-CN"/>
        </w:rPr>
      </w:pPr>
      <w:r>
        <w:rPr>
          <w:rFonts w:hint="eastAsia"/>
          <w:lang w:val="en-US" w:eastAsia="zh-CN"/>
        </w:rPr>
        <w:t xml:space="preserve">第五节   评审</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18.解密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18.1采购中心按谈判文件规定的时间、地点解密响应文件，本项目采用不见面交易的方式，响应人无需到现场，但必须保证操作电脑前有相关责任人，否则造成相应后果由响应人自行承担。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允许解密后，响应人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分钟内完成解密，否则视为该响应人自动放弃该项目的响应，其响应文件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不予受理。供应商不足3家的，不予解密（法律法规或谈判文件另有规定的除外）。如因“苏采云”系统自身原因而导致所有电子响应文件无法解密的，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18.3响应人代表对采购活动有疑义，以及认为采购人、采购中心相关工作人员有需要回避的情形的，应当场通过业务系统提出询问或者回避申请。采购人、采购中心对响应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18.4因本项目采用不见面交易的方式，在解密、评审过程中，供应商需要保持操作计算机前有相关责任人值守，及时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系统或者评委会发出的指令和要求进行响应操作。如果因为无人值守造成不能及时回应系统或者评委会指令和要求从而导致影响开标、评审结果的，责任由响应人承担。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18.5.1平台系统发生故障而无法登录访问的；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18.6本项目不公开报价。</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19.组建谈判小组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19.1采购中心根据有关法律法规和本谈判文件的规定，结合本项目专业要求组建谈判小组，对具备实质性响应的响应文件进行评估和比较。谈判小组由采购人代表和评审专家组成，成员人数应当为3人以上单数，其中评审专家不得少于成员总数的三分之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19.2谈判小组成员与参加采购活动的供应商存在下列利害关系之一的，不能参加评标：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19.2.1参加采购活动前三年内，与供应商存在劳动关系，或者担任过供应商的董事、监事，或者是供应商的控股股东或实际控制人；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19.2.2与供应商的法定代表人或者负责人有夫妻、直系血亲、三代以内旁系血亲或者近姻亲关系；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19.2.3与供应商有其他可能影响政府采购活动公平、公正进行的关系。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19.3采购人只能以采购人代表的身份参与评标，采购中心工作人员不得参加评标。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19.4谈判小组负责具体评标事务，并独立履行下列职责：</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19.4.1审查、评价响应文件是否符合谈判文件的资格条件、商务、技术等实质性要求；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19.4.2要求响应人对响应文件有关事项作出澄清或者说明；</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19.4.3对响应文件进行比较和评价；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19.4.4确定成交候选人名单，以及根据采购人委托直接确定成交供应商；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19.4.5向采购人、采购中心或者有关部门报告评标中发现的违法行为。</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 评审程序和评定成交的标准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20.1具体详见</w:t>
      </w:r>
      <w:r>
        <w:rPr>
          <w:rFonts w:hint="eastAsia" w:ascii="宋体" w:hAnsi="宋体" w:eastAsia="宋体" w:cs="宋体"/>
          <w:b/>
          <w:bCs/>
          <w:color w:val="ff0000"/>
          <w:sz w:val="28"/>
          <w:szCs w:val="28"/>
          <w:highlight w:val="yellow"/>
          <w:lang w:val="en-US" w:eastAsia="zh-CN"/>
        </w:rPr>
        <w:t xml:space="preserve">第三章评审程序和评定成交的标准。</w:t>
      </w:r>
      <w:r>
        <w:rPr>
          <w:rFonts w:hint="eastAsia" w:ascii="宋体" w:hAnsi="宋体" w:eastAsia="宋体" w:cs="宋体"/>
          <w:sz w:val="28"/>
          <w:szCs w:val="28"/>
          <w:lang w:val="en-US" w:eastAsia="zh-CN"/>
        </w:rPr>
        <w:t xml:space="preserve">      </w:t>
      </w:r>
      <w:r/>
    </w:p>
    <w:p>
      <w:pPr>
        <w:pStyle w:val="1009"/>
        <w:rPr>
          <w:rFonts w:hint="eastAsia"/>
          <w:lang w:val="en-US" w:eastAsia="zh-CN"/>
        </w:rPr>
      </w:pPr>
      <w:r>
        <w:rPr>
          <w:rFonts w:hint="eastAsia"/>
          <w:lang w:val="en-US" w:eastAsia="zh-CN"/>
        </w:rPr>
        <w:t xml:space="preserve">第六节  确定成交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21.1采购中心应当在评标结束后2个工作日内将评标报告送采购人。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21.2采购人应当自收到评标报告之日起５个工作日内，在评标报告确定的成交候选人名单中按顺序确定成交供应商。成交候选人并列的，详见</w:t>
      </w:r>
      <w:r>
        <w:rPr>
          <w:rFonts w:hint="eastAsia" w:ascii="宋体" w:hAnsi="宋体" w:eastAsia="宋体" w:cs="宋体"/>
          <w:b/>
          <w:bCs/>
          <w:color w:val="ff0000"/>
          <w:sz w:val="28"/>
          <w:szCs w:val="28"/>
          <w:highlight w:val="yellow"/>
          <w:lang w:val="en-US" w:eastAsia="zh-CN"/>
        </w:rPr>
        <w:t xml:space="preserve">评审程序和评定成交的标准。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21.3采购人在收到评标报告5个工作日内未按评标报告推荐的成交候选人顺序确定成交供应商，又不能说明合法理由的，视同按评标报告推荐的顺序确定排名第一的成交候选人为成交供应商。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22.成交通知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22.1成交供应商确定后，采购人或采购中心应于2个工作日内，在刊登本次招标公告的媒体上发布成交公告，同时以书面形式向成交供应商发出成交通知书，成交公告期限为1个工作日。但该成交结果的有效性不依赖于未成交的响应人是否已经收到该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22.2成交结果公告内容应当包括采购人及其委托的采购中心的名称、地址、联系方式，项目名称和项目编号，成交供应商名称、地址和成交金额，主要成交标的的名称、规格型号、数量、单价、服务要求，成交公告期限以及评审专家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22.3成交通知书对采购人和成交供应商具有同等法律效力。成交通知书发出以后，采购人改变成交结果或者成交供应商放弃成交，应当承担相应的法律责任，出现争议的，报财政部门处理。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23.终止</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23.1在采购中，出现下列情形之一的，采购人或采购代理机构将终止竞争性谈判采购活动，发布项目终止公告并说明原因，重新开展采购活动：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23.1.1因情况变化，不再符合规定的竞争性谈判采购方式适用情形的；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23.1.2出现影响采购公正的违法、违规行为的；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23.1.3在采购过程中符合竞争要求的供应商或者报价未超过采购预算的供应商不足3家的，但公开招标的货物、服务采购项目，经财政部门批准后可以与两家供应商进行竞争性谈判采购的情形除外。</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23.1.4平台系统出现本章第五节18.5条的所述情形，情况严重且影响采购活动公平、公正性的。</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24.签订合同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采购人与成交供应商应当在成交通知书发出之日起30日内，按照谈判文件确定的合同文本以及采购标的、规格型号、采购金额、采购数量、技术和服务要求等事项签订政府采购合同。采购人不得向成交供应商提出超出谈判文件以外的任何要求作为签订合同的条件，不得与成交供应商订立背离谈判文件确定的合同文本以及采购标的、规格型号、采购金额、采购数量、技术和服务要求等实质性内容的协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24.2成交供应商拒绝与采购人签订合同的，采购人可以按照评标报告推荐的成交候选人名单排序，确定下一候选人为成交供应商，也可以重新开展政府采购活动。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24.3采购人如需追加与合同标的相同的货物，在不改变合同其他条款的前提下，成交供应商可与采购人协商签订补充合同，但所有补充合同的采购金额不得超过原合同金额的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24.4成交供应商一旦成交，及签订合同后，不得转包、分包，亦不得将合同全部及任何权利、义务向第三方转让，否则将被视为严重违约。</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24.5采购人允许采用分包方式履行合同的，成交供应商可以依法在成交后将成交项目的非主体、非关键性工作采取分包方式履行合同。本项目的非主体、非关键性工作是否允许分包，具体详见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w:t>
      </w:r>
      <w:r>
        <w:rPr>
          <w:rFonts w:hint="eastAsia" w:ascii="宋体" w:hAnsi="宋体" w:eastAsia="宋体" w:cs="宋体"/>
          <w:b/>
          <w:bCs/>
          <w:color w:val="ff0000"/>
          <w:sz w:val="28"/>
          <w:szCs w:val="28"/>
          <w:highlight w:val="yellow"/>
          <w:u w:val="single"/>
          <w:lang w:val="en-US" w:eastAsia="zh-CN"/>
        </w:rPr>
        <w:t xml:space="preserve">8</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政府采购合同分包履行的，应当在响应文件中载明分包承担主体，分包承担主体应当具备相应资质条件且不得再次分包，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否则响应无效。</w:t>
      </w:r>
      <w:r>
        <w:rPr>
          <w:rFonts w:hint="eastAsia" w:ascii="宋体" w:hAnsi="宋体" w:eastAsia="宋体" w:cs="宋体"/>
          <w:sz w:val="28"/>
          <w:szCs w:val="28"/>
          <w:lang w:val="en-US" w:eastAsia="zh-CN"/>
        </w:rPr>
        <w:t xml:space="preserve">成交供应商就采购项目和分包项目向采购人负责，分包供应商就分包项目承担责任。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25.询问、质疑、投诉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25.1询问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25.1.1供应商对政府采购活动有疑问的，可以按照</w:t>
      </w:r>
      <w:r>
        <w:rPr>
          <w:rFonts w:hint="eastAsia" w:ascii="宋体" w:hAnsi="宋体" w:eastAsia="宋体" w:cs="宋体"/>
          <w:b/>
          <w:bCs/>
          <w:color w:val="ff0000"/>
          <w:sz w:val="28"/>
          <w:szCs w:val="28"/>
          <w:highlight w:val="yellow"/>
          <w:lang w:val="en-US" w:eastAsia="zh-CN"/>
        </w:rPr>
        <w:t xml:space="preserve">响应须知前附表第14条</w:t>
      </w:r>
      <w:r>
        <w:rPr>
          <w:rFonts w:hint="eastAsia" w:ascii="宋体" w:hAnsi="宋体" w:eastAsia="宋体" w:cs="宋体"/>
          <w:sz w:val="28"/>
          <w:szCs w:val="28"/>
          <w:lang w:val="en-US" w:eastAsia="zh-CN"/>
        </w:rPr>
        <w:t xml:space="preserve">要求向采购人或采购中心提出询问。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25.2.1响应人（潜在响应人）对谈判文件条款或技术参数有异议的，应当在响应截止时间前提出，于响应截止时间后对谈判文件提出质疑的，其质疑被视为无效质疑。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25.2.2响应人（潜在响应人）认为谈判文件、招标过程、成交结果使自己的权益受到损害的，可以在知道或者应知其权益受到损害之日起7个工作日内，通过书面材料向采购中心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。响应人应知其权益受到损害之日，是指：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25.2.2.1对谈判文件提出质疑的，在满足25.2.1条款的前提下，为获取谈判文件之日或者谈判文件公告期限届满之日；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25.2.2.2对招标过程提出质疑的，为各招标程序环节结束之日；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25.2.2.3对成交结果提出质疑的，为成交结果公告期限届满之日。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25.2.3响应人应在法定质疑期内一次性提出针对同一采购程序环节的质疑，法定质疑期内针对同一采购程序环节再次提出的质疑，采购人、采购中心有权不予答复。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25.2.4提出质疑的响应人（潜在响应人）应当是参与所质疑项目采购活动的供应商，潜在响应人已依法获取其可质疑的谈判文件的，可以对该文件提出质疑。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25.2.5谈判文件中</w:t>
      </w:r>
      <w:r>
        <w:rPr>
          <w:rFonts w:hint="eastAsia" w:ascii="宋体" w:hAnsi="宋体" w:eastAsia="宋体" w:cs="宋体"/>
          <w:b/>
          <w:bCs/>
          <w:color w:val="ff0000"/>
          <w:sz w:val="28"/>
          <w:szCs w:val="28"/>
          <w:highlight w:val="yellow"/>
          <w:lang w:val="en-US" w:eastAsia="zh-CN"/>
        </w:rPr>
        <w:t xml:space="preserve">采购需求以及相关部分（第四章、第五章以及响应人资格要求）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采购人负责制定和管理，对该部分内容有询问或者质疑的，响应人应当向采购人书面提出，</w:t>
      </w:r>
      <w:r>
        <w:rPr>
          <w:rFonts w:hint="eastAsia" w:ascii="宋体" w:hAnsi="宋体" w:eastAsia="宋体" w:cs="宋体"/>
          <w:sz w:val="28"/>
          <w:szCs w:val="28"/>
          <w:lang w:val="en-US" w:eastAsia="zh-CN"/>
        </w:rPr>
        <w:t xml:space="preserve">由采购人负责接收和回复。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25.2.8以下情形的质疑不予受理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25.2.8.1内容不符合《政府采购质疑和投诉办法》第十二条规定的质疑。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25.2.8.2超出政府采购法定期限的质疑。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25.2.8.3以传真、电子邮件等方式递交的非原件形式的质疑。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25.3投诉</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25.3.1质疑人对采购人、采购中心的答复不满意，或者采购人、采购中心未在规定时间内作出答复的，质疑人可以在答复期满后15个工作日内依法向财政相关部门提起投诉。</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26.响应人在参与政府采购活动中失信行为惩戒相关规定：</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26.1对于被行政处罚尚在禁止参加政府采购活动期内的响应人，不得参加政府采购活动，否则成交结果无效。</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26.2对于被做出失信行为等级记录且该记录尚处于有效期内的响应人，在其参与政府采购活动时给予一定的分数扣减或价格增加。具体标准为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27.保密和披露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27.1响应人自获取谈判文件之日起，须履行本招标项目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27.2采购人或采购中心有权将响应人提供的所有资料向有关政府部门或</w:t>
      </w:r>
      <w:r>
        <w:rPr>
          <w:rFonts w:hint="eastAsia" w:ascii="宋体" w:hAnsi="宋体" w:cs="宋体"/>
          <w:sz w:val="28"/>
          <w:szCs w:val="28"/>
          <w:lang w:val="en-US" w:eastAsia="zh-CN"/>
        </w:rPr>
        <w:t xml:space="preserve">谈判小组</w:t>
      </w:r>
      <w:r>
        <w:rPr>
          <w:rFonts w:hint="eastAsia" w:ascii="宋体" w:hAnsi="宋体" w:eastAsia="宋体" w:cs="宋体"/>
          <w:sz w:val="28"/>
          <w:szCs w:val="28"/>
          <w:lang w:val="en-US" w:eastAsia="zh-CN"/>
        </w:rPr>
        <w:t xml:space="preserve">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27.3在采购人或采购中心认为适当时、国家机关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28.代理费</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28.1不收取代理费。</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29.未尽事宜</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29.1按《中华人民共和国政府采购法》及其他有关法律法规的规定执行。</w:t>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ind w:left="0" w:firstLine="0"/>
        <w:jc w:val="center"/>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尊敬的响应人项目参与人：</w:t>
      </w:r>
      <w:r/>
    </w:p>
    <w:p>
      <w:pPr>
        <w:ind w:left="0"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一、欢迎响应人及项目参与人对政府采购工作人员进行监督。凡发现政府采购工作人员有以下情形的，均可以书面具名方式举报，请投送至金坛区财政局政府采购监督管理科（金坛区市民中心A楼0830），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二、响应人及项目参与人应当遵守政府采购工作规则，有下列情形之一的，将被政府采购项目实施组织机构列入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（一）在政府采购实施过程中，有吵闹、起哄、斗殴等行为，扰乱政府采购开标现场或评审现场秩序的，以及在投标（响应）答疑、领取谈判文件、办理相关手续过程中扰乱正常办公秩序的；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bookmarkEnd w:id="3"/>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08"/>
        <w:rPr>
          <w:rFonts w:hint="eastAsia"/>
          <w:lang w:val="en-US" w:eastAsia="zh-CN"/>
        </w:rPr>
        <w:outlineLvl w:val="0"/>
      </w:pPr>
      <w:r>
        <w:rPr>
          <w:rFonts w:hint="eastAsia"/>
          <w:lang w:val="en-US" w:eastAsia="zh-CN"/>
        </w:rPr>
        <w:t xml:space="preserve">第三章   评审程序和评定成交的标准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pStyle w:val="1009"/>
        <w:rPr>
          <w:rFonts w:hint="default"/>
          <w:lang w:val="en-US" w:eastAsia="zh-CN"/>
        </w:rPr>
      </w:pPr>
      <w:r>
        <w:rPr>
          <w:rFonts w:hint="eastAsia"/>
          <w:lang w:val="en-US" w:eastAsia="zh-CN"/>
        </w:rPr>
        <w:t xml:space="preserve">第一节  资格审查程序</w:t>
      </w:r>
      <w:r/>
    </w:p>
    <w:p>
      <w:pPr>
        <w:ind w:left="0"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1.谈判小组将根据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中的规定，对照响应文件资格审查材料对响应人的资格进行审查。</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color w:val="333333"/>
          <w:spacing w:val="8"/>
          <w:sz w:val="28"/>
          <w:szCs w:val="28"/>
          <w:lang w:val="zh-TW" w:eastAsia="zh-CN"/>
        </w:rPr>
        <w:t xml:space="preserve">其响应无效。</w:t>
      </w:r>
      <w:r/>
    </w:p>
    <w:p>
      <w:pPr>
        <w:ind w:firstLine="592"/>
        <w:keepLines w:val="0"/>
        <w:keepNext w:val="0"/>
        <w:pageBreakBefore w:val="0"/>
        <w:spacing w:line="312" w:lineRule="auto"/>
        <w:widowControl w:val="off"/>
        <w:rPr>
          <w:rFonts w:hint="eastAsia" w:ascii="宋体" w:hAnsi="宋体" w:eastAsia="宋体" w:cs="宋体"/>
          <w:b/>
          <w:bCs/>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3.响应人的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其响应无效。</w:t>
      </w:r>
      <w:r/>
    </w:p>
    <w:p>
      <w:pPr>
        <w:pStyle w:val="1009"/>
        <w:rPr>
          <w:rFonts w:hint="eastAsia"/>
          <w:lang w:val="en-US" w:eastAsia="zh-CN"/>
        </w:rPr>
      </w:pPr>
      <w:r>
        <w:rPr>
          <w:rFonts w:hint="eastAsia"/>
          <w:lang w:val="en-US" w:eastAsia="zh-CN"/>
        </w:rPr>
        <w:t xml:space="preserve">第二节  资格审查要求</w:t>
      </w:r>
      <w:r/>
    </w:p>
    <w:tbl>
      <w:tblPr>
        <w:tblStyle w:val="1012"/>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响应人基本资格条件</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响应人特定资格要求</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响应人信用记录</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无须响应人提供，由采购人查询。</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是否接受联合体响应</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第二章响应须知。</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提供符合谈判文件要求的承诺书。</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响应人认为的其他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ind w:firstLine="2240"/>
        <w:keepLines w:val="0"/>
        <w:keepNext w:val="0"/>
        <w:pageBreakBefore w:val="0"/>
        <w:spacing w:line="312" w:lineRule="auto"/>
        <w:rPr>
          <w:rFonts w:hint="eastAsia" w:ascii="宋体" w:hAnsi="宋体" w:eastAsia="宋体" w:cs="宋体"/>
          <w:sz w:val="28"/>
          <w:szCs w:val="28"/>
          <w:lang w:val="en-US" w:eastAsia="zh-CN"/>
        </w:rPr>
        <w:outlineLvl w:val="9"/>
      </w:pPr>
      <w:r/>
      <w:bookmarkStart w:id="29" w:name="_Toc18937"/>
      <w:r/>
      <w:bookmarkStart w:id="30" w:name="_Toc6649"/>
      <w:r/>
      <w:bookmarkStart w:id="31" w:name="_Toc15648"/>
      <w:r/>
      <w:bookmarkStart w:id="32" w:name="_Toc19240"/>
      <w:r/>
      <w:bookmarkStart w:id="33" w:name="_Toc7340"/>
      <w:r/>
      <w:r/>
    </w:p>
    <w:p>
      <w:pPr>
        <w:rPr>
          <w:rFonts w:hint="eastAsia"/>
          <w:lang w:val="en-US" w:eastAsia="zh-CN"/>
        </w:rPr>
      </w:pPr>
      <w:r>
        <w:rPr>
          <w:rFonts w:hint="eastAsia"/>
          <w:lang w:val="en-US" w:eastAsia="zh-CN"/>
        </w:rPr>
        <w:br w:type="page" w:clear="all"/>
      </w:r>
      <w:r/>
    </w:p>
    <w:p>
      <w:pPr>
        <w:pStyle w:val="1009"/>
        <w:rPr>
          <w:rFonts w:hint="eastAsia"/>
          <w:lang w:val="en-US" w:eastAsia="zh-CN"/>
        </w:rPr>
      </w:pPr>
      <w:r>
        <w:rPr>
          <w:rFonts w:hint="eastAsia"/>
          <w:lang w:val="en-US" w:eastAsia="zh-CN"/>
        </w:rPr>
        <w:t xml:space="preserve">第三节  </w:t>
      </w:r>
      <w:bookmarkEnd w:id="29"/>
      <w:r/>
      <w:bookmarkEnd w:id="30"/>
      <w:r/>
      <w:bookmarkEnd w:id="31"/>
      <w:r/>
      <w:bookmarkEnd w:id="32"/>
      <w:r/>
      <w:bookmarkEnd w:id="33"/>
      <w:r>
        <w:rPr>
          <w:rFonts w:hint="eastAsia"/>
          <w:lang w:val="en-US" w:eastAsia="zh-CN"/>
        </w:rPr>
        <w:t xml:space="preserve">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4" w:name="_Toc12924"/>
      <w:r>
        <w:rPr>
          <w:rFonts w:hint="eastAsia" w:ascii="宋体" w:hAnsi="宋体" w:eastAsia="宋体" w:cs="宋体"/>
          <w:sz w:val="28"/>
          <w:szCs w:val="28"/>
          <w:lang w:val="en-US" w:eastAsia="zh-CN"/>
        </w:rPr>
        <w:t xml:space="preserve">1谈判小组对资格审查合格的响应人的响应文件进行符合性审查，以确定其是否满足谈判文件的实质性要求。</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2谈判小组根据</w:t>
      </w:r>
      <w:r>
        <w:rPr>
          <w:rFonts w:hint="eastAsia" w:ascii="宋体" w:hAnsi="宋体" w:eastAsia="宋体" w:cs="宋体"/>
          <w:b/>
          <w:bCs/>
          <w:color w:val="ff0000"/>
          <w:sz w:val="28"/>
          <w:szCs w:val="28"/>
          <w:highlight w:val="yellow"/>
          <w:u w:val="single"/>
          <w:lang w:val="en-US" w:eastAsia="zh-CN"/>
        </w:rPr>
        <w:t xml:space="preserve">本章第四节“符合性审查要求”</w:t>
      </w:r>
      <w:r>
        <w:rPr>
          <w:rFonts w:hint="eastAsia" w:ascii="宋体" w:hAnsi="宋体" w:eastAsia="宋体" w:cs="宋体"/>
          <w:sz w:val="28"/>
          <w:szCs w:val="28"/>
          <w:lang w:val="en-US" w:eastAsia="zh-CN"/>
        </w:rPr>
        <w:t xml:space="preserve">中规定的审查因素和审查内容，对响应人的响应文件是否实质上响应谈判文件进行符合性审查，并形成符合性审查评审结果。响应文件出现“符合性审查要求”有任何一项的，</w:t>
      </w:r>
      <w:r>
        <w:rPr>
          <w:rFonts w:hint="eastAsia" w:ascii="宋体" w:hAnsi="宋体" w:eastAsia="宋体" w:cs="宋体"/>
          <w:b/>
          <w:bCs/>
          <w:sz w:val="28"/>
          <w:szCs w:val="28"/>
          <w:lang w:val="en-US" w:eastAsia="zh-CN"/>
        </w:rPr>
        <w:t xml:space="preserve">将作为无效响应文件处理，无效响应文件不予参加评审。</w:t>
      </w:r>
      <w:r/>
    </w:p>
    <w:p>
      <w:pPr>
        <w:pStyle w:val="1009"/>
        <w:rPr>
          <w:rFonts w:hint="eastAsia"/>
          <w:lang w:val="en-US" w:eastAsia="zh-CN"/>
        </w:rPr>
      </w:pPr>
      <w:r>
        <w:rPr>
          <w:rFonts w:hint="eastAsia"/>
          <w:lang w:val="en-US" w:eastAsia="zh-CN"/>
        </w:rPr>
        <w:t xml:space="preserve">第四节  符合性审查要求</w:t>
      </w:r>
      <w:r/>
    </w:p>
    <w:tbl>
      <w:tblPr>
        <w:tblStyle w:val="10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5692"/>
        <w:gridCol w:w="2577"/>
      </w:tblGrid>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692"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未按谈判文件第六章所提供的样式提供加“*”项的格式文件</w:t>
            </w:r>
            <w:r>
              <w:rPr>
                <w:rFonts w:hint="eastAsia" w:ascii="宋体" w:hAnsi="宋体" w:cs="宋体"/>
                <w:sz w:val="28"/>
                <w:szCs w:val="28"/>
                <w:lang w:val="en-US" w:eastAsia="zh-CN"/>
              </w:rPr>
              <w:t xml:space="preserve">。</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将一个采购包中的内容拆开响应。</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响应报价超过谈判文件中规定的项目/采购包预算金额或者项目/采购包最高限价。</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响应文件出现可选择性或可调整的报价（谈判文件另有规定的除外）。</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响应文件中承诺的响应有效期不满足谈判文件中载明的响应有效期的。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未按照谈判文件要求签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692"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未按谈判文件第四章《采购需求》所有“★”号条款中，标注需要提供额外证明材料的。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如有，响应人按照第四章《采购需求》中“★”号条款要求提供材料。</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逾期上传的电子响应文件。</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响应人因自身原因造成无法在规定时间内解密电子响应文件的。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10.1不同响应人的响应文件由同一单位或者个人编制；</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10.2不同响应人委托同一单位或者个人办理投标（响应）事宜；</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10.3不同响应人的响应文件载明的项目管理成员或者联系人员为同一人；</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10.4不同响应人的响应文件异常一致或者响应报价呈规律性差异；</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10.5不同响应人的响应文件相互混传；</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10.6不同响应人的谈判保证金从同一单位或者个人的账户转出。</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响应人不遵循公平竞争的原则，存在恶意串通，妨碍其他响应人的竞争行为，存在损害采购人或者其他响应人的合法权益情形的。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或者不能满足谈判文件要求的售后服务期限、交货时间或者工期、付款条件的。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响应文件材料所述情况和所附相关资料不实的。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cs="宋体"/>
                <w:sz w:val="28"/>
                <w:szCs w:val="28"/>
                <w:lang w:val="en-US" w:eastAsia="zh-CN"/>
              </w:rPr>
              <w:t xml:space="preserve">14</w:t>
            </w:r>
            <w:r/>
          </w:p>
        </w:tc>
        <w:tc>
          <w:tcPr>
            <w:tcW w:w="569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报价符合性审查</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报价出现异常低价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具体情形详见本章第五节第15条），谈判小组启动异常低价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审查后，响应人不能提供书面说明、证明材料，或者提供的书面说明、证明材料不能证明其报价合理性的，谈判小组判定将其作为无效</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处理的。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报价未出现异常低价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情形的无需额外提供材料；若</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报价出现异常低价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情形的，请上传证明材料并由谈判小组判定。</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p>
        </w:tc>
        <w:tc>
          <w:tcPr>
            <w:tcW w:w="56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.1谈判文件明确规定无效的其他情形，或者其他被谈判小组认定无效的情况；</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.2谈判文件中约定的其他无效标要求；</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.3不符合法律、法规和谈判文件规定的其他实质性要求的。</w:t>
            </w:r>
            <w:r/>
          </w:p>
        </w:tc>
        <w:tc>
          <w:tcPr>
            <w:tcW w:w="257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谈判小组</w:t>
            </w:r>
            <w:r>
              <w:rPr>
                <w:rFonts w:hint="eastAsia" w:ascii="宋体" w:hAnsi="宋体" w:cs="宋体"/>
                <w:color w:val="333333"/>
                <w:spacing w:val="8"/>
                <w:sz w:val="28"/>
                <w:szCs w:val="28"/>
                <w:lang w:val="en-US" w:eastAsia="zh-CN"/>
              </w:rPr>
              <w:t xml:space="preserve">审查响应文件。</w:t>
            </w:r>
            <w:r/>
          </w:p>
        </w:tc>
      </w:tr>
    </w:tbl>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1009"/>
        <w:ind w:firstLine="0"/>
        <w:jc w:val="center"/>
        <w:rPr>
          <w:rFonts w:hint="eastAsia"/>
          <w:lang w:val="en-US" w:eastAsia="zh-CN"/>
        </w:rPr>
      </w:pPr>
      <w:r>
        <w:rPr>
          <w:rFonts w:hint="eastAsia"/>
          <w:lang w:val="en-US" w:eastAsia="zh-CN"/>
        </w:rPr>
        <w:t xml:space="preserve">第五节  谈判、响应文件有关事项的澄清、说明或者更正和最终报价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1.谈判小组所有成员将集中与单一供应商分别进行谈判，并给予所有参加谈判的供应商平等的谈判机会。在谈判中，谈判的任何一方不得透露与谈判有关的其他供应商的技术资料、价格和其他信息。</w:t>
      </w:r>
      <w:r>
        <w:rPr>
          <w:rFonts w:hint="eastAsia" w:ascii="宋体" w:hAnsi="宋体" w:eastAsia="宋体" w:cs="宋体"/>
          <w:b/>
          <w:bCs/>
          <w:color w:val="ff0000"/>
          <w:sz w:val="28"/>
          <w:szCs w:val="28"/>
          <w:highlight w:val="yellow"/>
          <w:u w:val="single"/>
          <w:lang w:val="en-US" w:eastAsia="zh-CN"/>
        </w:rPr>
        <w:t xml:space="preserve">（通过系统进行视频对话，必须保证操作电脑前有相关责任人，否则造成相应后果由响应人自行承担。）</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2.在谈判过程中，谈判小组可以根据谈判文件和谈判情况实质性变动采购需求中的技术、服务要求以及合同草案条款，但不得变动谈判文件中的其他内容。实质性变动的内容，须经采购人代表确认。</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3.对谈判文件作出的实质性变动是谈判文件的有效组成部分，谈判小组应当及时通过“苏采云”系统以书面形式同时通知所有参加谈判的供应商。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供应商应当按照谈判文件的变动情况和谈判小组的要求重新提交响应文件，并由其法定代表人或授权代表签字或者加盖公章。由授权代表签字的，应当附授权委托书。供应商为自然人的，应当由本人签字并附身份证明。</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评审过程中，谈判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6.谈判结束后，谈判小组将要求所有实质性响应的供应商在规定时间内通过“苏采云”系统提交最终报价。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谈判文件能够详细列明采购标的的技术、服务要求的，谈判结束后，谈判小组应当要求所有实质性响应的供应商在规定时间内提交最终报价，提交最终报价的供应商不得少于3家。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8.最终报价是供应商响应文件的有效组成部分。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9.已提交响应文件的供应商，在提交最终报价之前，可以根据谈判情况退出谈判。</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最终报价须包含竞争性谈判文件全部内容，如最后分项报价表有缺漏视为已含在其他各项报价中，将不对最终报价总价进行调整。谈判小组有权要求供应商在评审现场合理的时间内对此进行书面确认，供应商不确认的，视为将一个采购包中的内容拆开响应，其响应无效。</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11.响应文件报价出现前后不一致的，除谈判文件另有规定外，按照下列规定修正：</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11.1响应文件中开标一览表（报价表）内容与响应文件中相应内容不一致的，以开标一览表（报价表）为准；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11.2大写金额和小写金额不一致的，以大写金额为准；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11.3单价金额小数点或者百分比有明显错位的，以开标一览表的总价为准，并修改单价；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11.4总价金额与按单价汇总金额不一致的，以单价金额计算结果为准。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11.5同时出现两种以上不一致的，按照前款规定的顺序修正。响应人不确认修正后报价的，</w:t>
      </w:r>
      <w:r>
        <w:rPr>
          <w:rFonts w:hint="eastAsia" w:ascii="宋体" w:hAnsi="宋体" w:eastAsia="宋体" w:cs="宋体"/>
          <w:b/>
          <w:bCs/>
          <w:sz w:val="28"/>
          <w:szCs w:val="28"/>
          <w:lang w:val="en-US" w:eastAsia="zh-CN"/>
        </w:rPr>
        <w:t xml:space="preserve">其响应无效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12.落实政府采购政策的价格调整：</w:t>
      </w:r>
      <w:r>
        <w:rPr>
          <w:rFonts w:hint="eastAsia" w:ascii="宋体" w:hAnsi="宋体" w:eastAsia="宋体" w:cs="宋体"/>
          <w:b/>
          <w:bCs/>
          <w:color w:val="ff0000"/>
          <w:sz w:val="28"/>
          <w:szCs w:val="28"/>
          <w:highlight w:val="yellow"/>
          <w:u w:val="single"/>
          <w:lang w:val="en-US" w:eastAsia="zh-CN"/>
        </w:rPr>
        <w:t xml:space="preserve">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13.</w:t>
      </w:r>
      <w:r>
        <w:rPr>
          <w:rFonts w:hint="eastAsia" w:ascii="宋体" w:hAnsi="宋体" w:eastAsia="宋体" w:cs="宋体"/>
          <w:b/>
          <w:bCs/>
          <w:color w:val="ff0000"/>
          <w:sz w:val="28"/>
          <w:szCs w:val="28"/>
          <w:highlight w:val="yellow"/>
          <w:u w:val="single"/>
          <w:lang w:val="en-US" w:eastAsia="zh-CN"/>
        </w:rPr>
        <w:t xml:space="preserve">响应人填写有关第二次报价内容（最终报价）</w:t>
      </w:r>
      <w:r>
        <w:rPr>
          <w:rFonts w:hint="eastAsia" w:ascii="宋体" w:hAnsi="宋体" w:cs="宋体"/>
          <w:b/>
          <w:bCs/>
          <w:color w:val="ff0000"/>
          <w:sz w:val="28"/>
          <w:szCs w:val="28"/>
          <w:highlight w:val="yellow"/>
          <w:u w:val="single"/>
          <w:lang w:val="en-US" w:eastAsia="zh-CN"/>
        </w:rPr>
        <w:t xml:space="preserve">（</w:t>
      </w:r>
      <w:r>
        <w:rPr>
          <w:rFonts w:hint="eastAsia" w:ascii="宋体" w:hAnsi="宋体" w:eastAsia="宋体" w:cs="宋体"/>
          <w:b/>
          <w:bCs/>
          <w:color w:val="ff0000"/>
          <w:sz w:val="28"/>
          <w:szCs w:val="28"/>
          <w:highlight w:val="yellow"/>
          <w:u w:val="single"/>
          <w:lang w:val="en-US" w:eastAsia="zh-CN"/>
        </w:rPr>
        <w:t xml:space="preserve">除因谈判文件修改导致成本增加，第二次报价不得超过第一次报价，否则为无效响应报价</w:t>
      </w:r>
      <w:r>
        <w:rPr>
          <w:rFonts w:hint="eastAsia" w:ascii="宋体" w:hAnsi="宋体" w:cs="宋体"/>
          <w:b/>
          <w:bCs/>
          <w:color w:val="ff0000"/>
          <w:sz w:val="28"/>
          <w:szCs w:val="28"/>
          <w:highlight w:val="yellow"/>
          <w:u w:val="single"/>
          <w:lang w:val="en-US" w:eastAsia="zh-CN"/>
        </w:rPr>
        <w:t xml:space="preserve">）</w:t>
      </w:r>
      <w:r>
        <w:rPr>
          <w:rFonts w:hint="eastAsia" w:ascii="宋体" w:hAnsi="宋体" w:eastAsia="宋体" w:cs="宋体"/>
          <w:b/>
          <w:bCs/>
          <w:color w:val="ff0000"/>
          <w:sz w:val="28"/>
          <w:szCs w:val="28"/>
          <w:highlight w:val="yellow"/>
          <w:u w:val="single"/>
          <w:lang w:val="en-US" w:eastAsia="zh-CN"/>
        </w:rPr>
        <w:t xml:space="preserve">，在系统语音提示开始提交最终报价后的，二十分钟内递交第二次报价表（通过系统进行二次报价，必须保证操作电脑前有相关责任人，否则造成相应后果由响应人自行承担。），响应文件中的单价及小微企业优惠报价部分均按总价同比例下调。如未按上述时间进行报价的，响应人的响应文件无效，作无效响应文件处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14.谈判环节及提交最终报价后如出现以下情况的，响应人的</w:t>
      </w:r>
      <w:r>
        <w:rPr>
          <w:rFonts w:hint="eastAsia" w:ascii="宋体" w:hAnsi="宋体" w:eastAsia="宋体" w:cs="宋体"/>
          <w:b/>
          <w:bCs/>
          <w:sz w:val="28"/>
          <w:szCs w:val="28"/>
          <w:lang w:val="en-US" w:eastAsia="zh-CN"/>
        </w:rPr>
        <w:t xml:space="preserve">响应文件无效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14.1供应商对实质性变动不予确认的；</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14.2不满足谈判文件★号条款或谈判文件技术指标超出谈判文件《采购需求》中主要技术参数允许偏差的最大范围的（如有）；</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14.3如供应商的最终报价超过竞争性谈判文件中规定的项目/采购包预算金额或者项目/采购包最高限价的；</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14.4响应文件中出现可选择性或可调整的报价的（竞争性谈判文件另有规定的除外）；</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14.5最终报价出现前后不一致，供应商对修正后的报价不予确认的；</w:t>
      </w:r>
      <w:r/>
    </w:p>
    <w:p>
      <w:pPr>
        <w:ind w:left="0" w:firstLine="641"/>
        <w:keepLines w:val="0"/>
        <w:keepNext w:val="0"/>
        <w:pageBreakBefore w:val="0"/>
        <w:spacing w:line="312" w:lineRule="auto"/>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14.6未按照谈判小组规定的时间、逾期提交最终报价的；</w:t>
      </w:r>
      <w:r/>
    </w:p>
    <w:p>
      <w:pPr>
        <w:ind w:left="0" w:firstLine="638"/>
        <w:keepLines w:val="0"/>
        <w:keepNext w:val="0"/>
        <w:pageBreakBefore w:val="0"/>
        <w:spacing w:line="520" w:lineRule="exact"/>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15.根据财</w:t>
      </w:r>
      <w:r>
        <w:rPr>
          <w:rFonts w:hint="eastAsia" w:ascii="宋体" w:hAnsi="宋体" w:cs="宋体"/>
          <w:sz w:val="28"/>
          <w:szCs w:val="28"/>
          <w:lang w:val="en-US" w:eastAsia="zh-CN"/>
        </w:rPr>
        <w:t xml:space="preserve">库</w:t>
      </w: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2号文件规定，评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委员会应针对</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文件进行政府采购异常低价审查：</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（一）采购人应当在采购文件中明确，政府采购评审中出现下列情形之一的，评审委员会应当启动异常低价响应审查程序：</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1.响应报价低于全部通过符合性审查供应商响应报价平均值50%的，即响应报价&lt;全部通过符合性审查供应商响应报价平均值×50%；</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2.响应报价低于通过符合性审查的次低报价供应商响应报价50%的，即响应报价&lt;通过符合性审查的次低报价供应商响应报价×50%；</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3.响应报价低于采购项目最高限价45%的，即响应报价&lt;采购项目最高限价×45%；</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4.评审委员会基于专业判断，认为供应商报价过低，有可能影响产品质量或者不能诚信履约的其他情形。</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638"/>
        <w:keepLines w:val="0"/>
        <w:keepNext w:val="0"/>
        <w:pageBreakBefore w:val="0"/>
        <w:spacing w:line="312" w:lineRule="auto"/>
        <w:rPr>
          <w:rFonts w:hint="eastAsia"/>
          <w:lang w:val="en-US" w:eastAsia="zh-CN"/>
        </w:rPr>
        <w:outlineLvl w:val="9"/>
      </w:pPr>
      <w:r>
        <w:rPr>
          <w:rFonts w:hint="eastAsia" w:ascii="宋体" w:hAnsi="宋体" w:eastAsia="宋体" w:cs="宋体"/>
          <w:sz w:val="28"/>
          <w:szCs w:val="28"/>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p>
    <w:p>
      <w:pPr>
        <w:rPr>
          <w:rFonts w:hint="eastAsia"/>
          <w:lang w:val="en-US" w:eastAsia="zh-CN"/>
        </w:rPr>
      </w:pPr>
      <w:r>
        <w:rPr>
          <w:rFonts w:hint="eastAsia"/>
          <w:lang w:val="en-US" w:eastAsia="zh-CN"/>
        </w:rPr>
      </w:r>
      <w:r/>
    </w:p>
    <w:p>
      <w:pPr>
        <w:pStyle w:val="1009"/>
        <w:ind w:left="0" w:firstLine="0"/>
        <w:jc w:val="center"/>
        <w:rPr>
          <w:rFonts w:hint="eastAsia"/>
          <w:lang w:val="en-US" w:eastAsia="zh-CN"/>
        </w:rPr>
      </w:pPr>
      <w:r>
        <w:rPr>
          <w:rFonts w:hint="eastAsia"/>
          <w:lang w:val="en-US" w:eastAsia="zh-CN"/>
        </w:rPr>
        <w:t xml:space="preserve">第六节  评标方法</w:t>
      </w:r>
      <w:bookmarkEnd w:id="34"/>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谈判</w:t>
      </w:r>
      <w:r>
        <w:rPr>
          <w:rFonts w:hint="eastAsia" w:ascii="宋体" w:hAnsi="宋体" w:eastAsia="宋体" w:cs="宋体"/>
          <w:sz w:val="28"/>
          <w:szCs w:val="28"/>
          <w:lang w:val="en-US" w:eastAsia="zh-CN"/>
        </w:rPr>
        <w:t xml:space="preserve">小组应当从质量和服务均能满足</w:t>
      </w:r>
      <w:r>
        <w:rPr>
          <w:rFonts w:hint="eastAsia" w:ascii="宋体" w:hAnsi="宋体" w:cs="宋体"/>
          <w:sz w:val="28"/>
          <w:szCs w:val="28"/>
          <w:lang w:val="en-US" w:eastAsia="zh-CN"/>
        </w:rPr>
        <w:t xml:space="preserve">谈判文件</w:t>
      </w:r>
      <w:r>
        <w:rPr>
          <w:rFonts w:hint="eastAsia" w:ascii="宋体" w:hAnsi="宋体" w:eastAsia="宋体" w:cs="宋体"/>
          <w:sz w:val="28"/>
          <w:szCs w:val="28"/>
          <w:lang w:val="en-US" w:eastAsia="zh-CN"/>
        </w:rPr>
        <w:t xml:space="preserve">实质性响应要求的供应商中。按照报价（如有按本章节进行算术修正或政策调整的，以修正或调整后的最后报价计算）由低到高的顺序</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报价相同的，由采购人现场抽签决定第一中标候选人。</w:t>
      </w:r>
      <w:r>
        <w:rPr>
          <w:rFonts w:hint="eastAsia" w:ascii="宋体" w:hAnsi="宋体" w:cs="宋体"/>
          <w:sz w:val="28"/>
          <w:szCs w:val="28"/>
          <w:lang w:val="en-US" w:eastAsia="zh-CN"/>
        </w:rPr>
        <w:t xml:space="preserve">谈判小组</w:t>
      </w:r>
      <w:r>
        <w:rPr>
          <w:rFonts w:hint="eastAsia" w:ascii="宋体" w:hAnsi="宋体" w:eastAsia="宋体" w:cs="宋体"/>
          <w:sz w:val="28"/>
          <w:szCs w:val="28"/>
          <w:lang w:val="en-US" w:eastAsia="zh-CN"/>
        </w:rPr>
        <w:t xml:space="preserve">将根据各</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人的评标排序，依次推荐本项目（各采购包）的</w:t>
      </w:r>
      <w:r>
        <w:rPr>
          <w:rFonts w:hint="eastAsia" w:ascii="宋体" w:hAnsi="宋体" w:cs="宋体"/>
          <w:sz w:val="28"/>
          <w:szCs w:val="28"/>
          <w:lang w:val="en-US" w:eastAsia="zh-CN"/>
        </w:rPr>
        <w:t xml:space="preserve">中标</w:t>
      </w:r>
      <w:r>
        <w:rPr>
          <w:rFonts w:hint="eastAsia" w:ascii="宋体" w:hAnsi="宋体" w:eastAsia="宋体" w:cs="宋体"/>
          <w:sz w:val="28"/>
          <w:szCs w:val="28"/>
          <w:lang w:val="en-US" w:eastAsia="zh-CN"/>
        </w:rPr>
        <w:t xml:space="preserve">候选人，起草并签署评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报告。本项目（各采购包）</w:t>
      </w:r>
      <w:r>
        <w:rPr>
          <w:rFonts w:hint="eastAsia" w:ascii="宋体" w:hAnsi="宋体" w:cs="宋体"/>
          <w:sz w:val="28"/>
          <w:szCs w:val="28"/>
          <w:lang w:val="en-US" w:eastAsia="zh-CN"/>
        </w:rPr>
        <w:t xml:space="preserve">谈判小组</w:t>
      </w:r>
      <w:r>
        <w:rPr>
          <w:rFonts w:hint="eastAsia" w:ascii="宋体" w:hAnsi="宋体" w:eastAsia="宋体" w:cs="宋体"/>
          <w:sz w:val="28"/>
          <w:szCs w:val="28"/>
          <w:lang w:val="en-US" w:eastAsia="zh-CN"/>
        </w:rPr>
        <w:t xml:space="preserve">共（各）推荐不少于3名中标候选人。</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2.谈判小组要对评审结果进行复核，特别是对排名第一的、响应文件被认定为无效的情形进行重点复核。</w:t>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bookmarkStart w:id="35" w:name="_Toc24545"/>
      <w:r>
        <w:rPr>
          <w:rFonts w:hint="eastAsia" w:ascii="宋体" w:hAnsi="宋体" w:eastAsia="宋体" w:cs="宋体"/>
          <w:sz w:val="28"/>
          <w:szCs w:val="28"/>
          <w:lang w:val="en-US" w:eastAsia="zh-CN"/>
        </w:rPr>
        <w:t xml:space="preserve">3.谈判小组在评标过程中发现响应人有行贿、提供虚假材料或者串通等违法行为时，有向采购人、采购代理机构或者有关部门报告的职责。</w:t>
      </w:r>
      <w:r/>
    </w:p>
    <w:p>
      <w:pPr>
        <w:ind w:firstLine="1920"/>
        <w:spacing w:line="560" w:lineRule="exact"/>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r>
      <w:bookmarkEnd w:id="35"/>
      <w:r/>
    </w:p>
    <w:p>
      <w:pPr>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bookmarkStart w:id="36" w:name="_Toc12881"/>
      <w:r/>
      <w:r/>
    </w:p>
    <w:p>
      <w:pPr>
        <w:ind w:firstLine="3360"/>
        <w:spacing w:line="560" w:lineRule="exact"/>
        <w:rPr>
          <w:rFonts w:hint="eastAsia" w:ascii="仿宋_GB2312" w:hAnsi="宋体" w:eastAsia="仿宋_GB2312"/>
          <w:sz w:val="28"/>
          <w:szCs w:val="28"/>
          <w:lang w:val="en-US" w:eastAsia="zh-CN"/>
        </w:rPr>
      </w:pPr>
      <w:r/>
      <w:bookmarkStart w:id="37" w:name="_Toc10212"/>
      <w:r/>
      <w:bookmarkStart w:id="38" w:name="_Toc8049"/>
      <w:r/>
      <w:bookmarkStart w:id="39" w:name="_Toc6187"/>
      <w:r/>
      <w:bookmarkStart w:id="40" w:name="_Toc12777"/>
      <w:r/>
      <w:bookmarkStart w:id="41" w:name="_Toc10141"/>
      <w:r/>
      <w:r/>
    </w:p>
    <w:p>
      <w:pPr>
        <w:ind w:firstLine="336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048"/>
        <w:ind w:firstLine="2880"/>
        <w:tabs>
          <w:tab w:val="right" w:pos="9638" w:leader="dot"/>
        </w:tabs>
        <w:rPr>
          <w:rFonts w:hint="eastAsia" w:ascii="楷体" w:hAnsi="楷体" w:eastAsia="楷体" w:cs="楷体"/>
          <w:sz w:val="32"/>
          <w:szCs w:val="32"/>
        </w:rPr>
        <w:outlineLvl w:val="9"/>
      </w:pPr>
      <w:r>
        <w:rPr>
          <w:rFonts w:hint="eastAsia" w:ascii="楷体" w:hAnsi="楷体" w:eastAsia="楷体" w:cs="楷体"/>
          <w:sz w:val="32"/>
          <w:szCs w:val="32"/>
        </w:rPr>
      </w:r>
      <w:r/>
    </w:p>
    <w:p>
      <w:pPr>
        <w:pStyle w:val="1048"/>
        <w:ind w:firstLine="2880"/>
        <w:tabs>
          <w:tab w:val="right" w:pos="9638" w:leader="dot"/>
        </w:tabs>
        <w:rPr>
          <w:rFonts w:hint="eastAsia" w:ascii="楷体" w:hAnsi="楷体" w:eastAsia="楷体" w:cs="楷体"/>
          <w:sz w:val="32"/>
          <w:szCs w:val="32"/>
        </w:rPr>
        <w:outlineLvl w:val="9"/>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08"/>
        <w:rPr>
          <w:rFonts w:hint="eastAsia"/>
          <w:lang w:val="en-US" w:eastAsia="zh-CN"/>
        </w:rPr>
        <w:outlineLvl w:val="0"/>
      </w:pPr>
      <w:r>
        <w:rPr>
          <w:rFonts w:hint="eastAsia"/>
          <w:lang w:val="en-US" w:eastAsia="zh-CN"/>
        </w:rPr>
        <w:fldChar w:fldCharType="begin"/>
      </w:r>
      <w:r>
        <w:rPr>
          <w:rFonts w:hint="eastAsia"/>
          <w:lang w:val="en-US" w:eastAsia="zh-CN"/>
        </w:rPr>
        <w:instrText xml:space="preserve"> HYPERLINK \l _Toc18937 </w:instrText>
      </w:r>
      <w:r>
        <w:rPr>
          <w:rFonts w:hint="eastAsia"/>
          <w:lang w:val="en-US" w:eastAsia="zh-CN"/>
        </w:rPr>
        <w:fldChar w:fldCharType="separate"/>
      </w:r>
      <w:r>
        <w:rPr>
          <w:rFonts w:hint="eastAsia"/>
          <w:lang w:val="en-US" w:eastAsia="zh-CN"/>
        </w:rPr>
        <w:t xml:space="preserve">第四章   采购需求</w:t>
      </w:r>
      <w:r>
        <w:rPr>
          <w:rFonts w:hint="eastAsia"/>
          <w:lang w:val="en-US" w:eastAsia="zh-CN"/>
        </w:rPr>
        <w:fldChar w:fldCharType="end"/>
      </w:r>
      <w:r/>
    </w:p>
    <w:p>
      <w:pPr>
        <w:pStyle w:val="1048"/>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048"/>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6"/>
      <w:bookmarkEnd w:id="37"/>
      <w:bookmarkEnd w:id="38"/>
      <w:bookmarkEnd w:id="39"/>
      <w:bookmarkEnd w:id="40"/>
      <w:bookmarkEnd w:id="41"/>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r>
      <w:r/>
    </w:p>
    <w:p>
      <w:pPr>
        <w:spacing w:line="560" w:lineRule="exact"/>
        <w:rPr>
          <w:rFonts w:hint="eastAsia" w:ascii="仿宋_GB2312" w:hAnsi="宋体" w:eastAsia="仿宋_GB2312"/>
          <w:b/>
          <w:bCs/>
          <w:sz w:val="28"/>
          <w:szCs w:val="28"/>
          <w:lang w:val="en-US" w:eastAsia="zh-CN"/>
        </w:rPr>
      </w:pPr>
      <w:r>
        <w:rPr>
          <w:rFonts w:hint="eastAsia" w:ascii="仿宋_GB2312" w:hAnsi="宋体" w:eastAsia="仿宋_GB2312"/>
          <w:b/>
          <w:bCs/>
          <w:sz w:val="28"/>
          <w:szCs w:val="28"/>
          <w:lang w:val="en-US" w:eastAsia="zh-CN"/>
        </w:rPr>
      </w:r>
      <w:r/>
    </w:p>
    <w:p>
      <w:pPr>
        <w:pStyle w:val="1009"/>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1034"/>
          <w:rFonts w:hint="eastAsia" w:ascii="黑体" w:hAnsi="黑体" w:cs="黑体"/>
          <w:b/>
          <w:bCs/>
          <w:sz w:val="28"/>
          <w:szCs w:val="28"/>
          <w:lang w:val="en-US" w:eastAsia="zh-CN"/>
        </w:rPr>
        <w:t xml:space="preserve">第一节  </w:t>
      </w:r>
      <w:r>
        <w:rPr>
          <w:rStyle w:val="1034"/>
          <w:rFonts w:hint="eastAsia" w:ascii="黑体" w:hAnsi="黑体" w:eastAsia="黑体" w:cs="黑体"/>
          <w:b/>
          <w:bCs/>
          <w:sz w:val="28"/>
          <w:szCs w:val="28"/>
          <w:lang w:val="en-US" w:eastAsia="zh-CN"/>
        </w:rPr>
        <w:t xml:space="preserve">项目基本信息</w:t>
      </w:r>
      <w:r/>
    </w:p>
    <w:tbl>
      <w:tblPr>
        <w:tblStyle w:val="1012"/>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202"/>
        <w:gridCol w:w="3900"/>
        <w:gridCol w:w="1911"/>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3202"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900" w:type="dxa"/>
            <w:vAlign w:val="center"/>
            <w:textDirection w:val="lrTb"/>
            <w:noWrap w:val="false"/>
          </w:tcPr>
          <w:p>
            <w:pPr>
              <w:ind w:left="0" w:right="0" w:firstLine="84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191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eastAsia="宋体" w:cs="宋体"/>
                <w:bCs/>
                <w:sz w:val="28"/>
                <w:szCs w:val="28"/>
                <w:lang w:val="en-US" w:eastAsia="zh-CN"/>
              </w:rPr>
              <w:t xml:space="preserve">预算金额</w:t>
            </w:r>
            <w:r/>
          </w:p>
        </w:tc>
      </w:tr>
      <w:tr>
        <w:trPr>
          <w:trHeight w:val="290"/>
        </w:trPr>
        <w:tc>
          <w:tcPr>
            <w:tcW w:w="848"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color w:val="ff0000"/>
                <w:sz w:val="28"/>
                <w:szCs w:val="28"/>
                <w:lang w:val="en-US" w:eastAsia="zh-CN"/>
              </w:rPr>
              <w:suppressLineNumbers w:val="0"/>
            </w:pPr>
            <w:r>
              <w:rPr>
                <w:rFonts w:hint="eastAsia" w:ascii="宋体" w:hAnsi="宋体" w:eastAsia="宋体" w:cs="宋体"/>
                <w:bCs/>
                <w:sz w:val="28"/>
                <w:szCs w:val="28"/>
                <w:lang w:val="en-US" w:eastAsia="zh-CN"/>
              </w:rPr>
              <w:t xml:space="preserve">1</w:t>
            </w:r>
            <w:r/>
          </w:p>
        </w:tc>
        <w:tc>
          <w:tcPr>
            <w:tcW w:w="320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JSZC-320413-JZCG-</w:t>
            </w:r>
            <w:r>
              <w:rPr>
                <w:rFonts w:hint="eastAsia" w:ascii="宋体" w:hAnsi="宋体" w:eastAsia="宋体" w:cs="宋体"/>
                <w:sz w:val="28"/>
                <w:szCs w:val="28"/>
                <w:lang w:val="en-US" w:eastAsia="zh-CN"/>
              </w:rPr>
              <w:t xml:space="preserve">T</w:t>
            </w:r>
            <w:r>
              <w:rPr>
                <w:rFonts w:hint="eastAsia" w:ascii="宋体" w:hAnsi="宋体" w:eastAsia="宋体" w:cs="宋体"/>
                <w:sz w:val="28"/>
                <w:szCs w:val="28"/>
              </w:rPr>
              <w:t xml:space="preserve">2026-002</w:t>
            </w:r>
            <w:r>
              <w:rPr>
                <w:rFonts w:hint="eastAsia" w:ascii="宋体" w:hAnsi="宋体" w:eastAsia="宋体" w:cs="宋体"/>
                <w:sz w:val="28"/>
                <w:szCs w:val="28"/>
                <w:lang w:val="en-US" w:eastAsia="zh-CN"/>
              </w:rPr>
              <w:t xml:space="preserve">6</w:t>
            </w:r>
            <w:r/>
          </w:p>
        </w:tc>
        <w:tc>
          <w:tcPr>
            <w:tcW w:w="39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color w:val="333333"/>
                <w:spacing w:val="8"/>
                <w:sz w:val="28"/>
                <w:szCs w:val="28"/>
                <w:lang w:val="en-US" w:eastAsia="zh-CN"/>
              </w:rPr>
              <w:t xml:space="preserve">2026年度常州市金坛区技防城四期传输续保项目</w:t>
            </w:r>
            <w:r/>
          </w:p>
        </w:tc>
        <w:tc>
          <w:tcPr>
            <w:tcW w:w="191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t xml:space="preserve">35万元</w:t>
            </w:r>
            <w:r/>
          </w:p>
        </w:tc>
      </w:tr>
    </w:tbl>
    <w:p>
      <w:pPr>
        <w:rPr>
          <w:rFonts w:hint="eastAsia" w:eastAsia="宋体" w:cs="Times New Roman"/>
          <w:lang w:val="en-US" w:eastAsia="zh-CN"/>
        </w:rPr>
      </w:pPr>
      <w:r>
        <w:rPr>
          <w:rFonts w:hint="eastAsia" w:eastAsia="宋体" w:cs="Times New Roman"/>
          <w:lang w:val="en-US" w:eastAsia="zh-CN"/>
        </w:rPr>
      </w:r>
      <w:r/>
    </w:p>
    <w:p>
      <w:pPr>
        <w:pStyle w:val="1009"/>
        <w:numPr>
          <w:ilvl w:val="0"/>
          <w:numId w:val="0"/>
        </w:numPr>
        <w:jc w:val="center"/>
        <w:rPr>
          <w:rFonts w:hint="eastAsia"/>
          <w:lang w:val="en-US" w:eastAsia="zh-CN"/>
        </w:rPr>
      </w:pPr>
      <w:r>
        <w:rPr>
          <w:rFonts w:hint="eastAsia"/>
          <w:lang w:val="en-US" w:eastAsia="zh-CN"/>
        </w:rPr>
        <w:t xml:space="preserve">第二节  项目概况</w:t>
      </w:r>
      <w:r/>
    </w:p>
    <w:p>
      <w:pPr>
        <w:ind w:left="0" w:firstLine="592"/>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该项目为</w:t>
      </w:r>
      <w:r>
        <w:rPr>
          <w:rFonts w:hint="eastAsia" w:ascii="宋体" w:hAnsi="宋体" w:eastAsia="宋体" w:cs="宋体"/>
          <w:color w:val="333333"/>
          <w:spacing w:val="8"/>
          <w:sz w:val="28"/>
          <w:szCs w:val="28"/>
          <w:lang w:val="en-US" w:eastAsia="zh-CN"/>
        </w:rPr>
        <w:t xml:space="preserve">常州市公安局金坛分局</w:t>
      </w:r>
      <w:r>
        <w:rPr>
          <w:rFonts w:hint="eastAsia" w:ascii="宋体" w:hAnsi="宋体" w:eastAsia="宋体" w:cs="宋体"/>
          <w:color w:val="333333"/>
          <w:spacing w:val="8"/>
          <w:sz w:val="28"/>
          <w:szCs w:val="28"/>
        </w:rPr>
        <w:t xml:space="preserve">续保建设项目，</w:t>
      </w:r>
      <w:r>
        <w:rPr>
          <w:rFonts w:hint="eastAsia" w:ascii="宋体" w:hAnsi="宋体" w:eastAsia="宋体" w:cs="宋体"/>
          <w:color w:val="333333"/>
          <w:spacing w:val="8"/>
          <w:sz w:val="28"/>
          <w:szCs w:val="28"/>
          <w:lang w:val="en-US" w:eastAsia="zh-CN"/>
        </w:rPr>
        <w:t xml:space="preserve">项目涉及传输链路629条（含“学校监控”30条链路传输），其中单点593个、传输3-4套设备33条、传输5套设备以上3条；</w:t>
      </w:r>
      <w:r>
        <w:rPr>
          <w:rFonts w:hint="eastAsia" w:ascii="宋体" w:hAnsi="宋体" w:eastAsia="宋体" w:cs="宋体"/>
          <w:b w:val="0"/>
          <w:bCs w:val="0"/>
          <w:color w:val="ff0000"/>
          <w:spacing w:val="8"/>
          <w:sz w:val="28"/>
          <w:szCs w:val="28"/>
          <w:highlight w:val="none"/>
          <w:u w:val="none"/>
          <w:lang w:val="en-US" w:eastAsia="zh-CN"/>
        </w:rPr>
        <w:t xml:space="preserve">续保期限为自合同签订之日起至27年5月底，</w:t>
      </w:r>
      <w:r>
        <w:rPr>
          <w:rFonts w:hint="eastAsia" w:ascii="宋体" w:hAnsi="宋体" w:eastAsia="宋体" w:cs="宋体"/>
          <w:b w:val="0"/>
          <w:bCs w:val="0"/>
          <w:color w:val="ff0000"/>
          <w:spacing w:val="8"/>
          <w:sz w:val="28"/>
          <w:szCs w:val="28"/>
          <w:highlight w:val="none"/>
          <w:u w:val="none"/>
          <w:lang w:val="en-US" w:eastAsia="zh-CN"/>
        </w:rPr>
        <w:t xml:space="preserve">或当履行金额达到预算金额时，项目自动终止。</w:t>
      </w:r>
      <w:r>
        <w:rPr>
          <w:rFonts w:hint="eastAsia" w:ascii="宋体" w:hAnsi="宋体" w:eastAsia="宋体" w:cs="宋体"/>
          <w:color w:val="333333"/>
          <w:spacing w:val="8"/>
          <w:sz w:val="28"/>
          <w:szCs w:val="28"/>
        </w:rPr>
        <w:t xml:space="preserve">要求所有传输链路需符合公安网络安全要求，按照</w:t>
      </w:r>
      <w:r>
        <w:rPr>
          <w:rFonts w:hint="eastAsia" w:ascii="宋体" w:hAnsi="宋体" w:eastAsia="宋体" w:cs="宋体"/>
          <w:color w:val="333333"/>
          <w:spacing w:val="8"/>
          <w:sz w:val="28"/>
          <w:szCs w:val="28"/>
          <w:lang w:val="en-US" w:eastAsia="zh-CN"/>
        </w:rPr>
        <w:t xml:space="preserve">国家和行业的法律、法规执行</w:t>
      </w:r>
      <w:r>
        <w:rPr>
          <w:rFonts w:hint="eastAsia" w:ascii="宋体" w:hAnsi="宋体" w:eastAsia="宋体" w:cs="宋体"/>
          <w:color w:val="333333"/>
          <w:spacing w:val="8"/>
          <w:sz w:val="28"/>
          <w:szCs w:val="28"/>
        </w:rPr>
        <w:t xml:space="preserve">。</w:t>
      </w:r>
      <w:r/>
    </w:p>
    <w:p>
      <w:pPr>
        <w:rPr>
          <w:rFonts w:hint="default"/>
          <w:lang w:val="en-US" w:eastAsia="zh-CN"/>
        </w:rPr>
      </w:pPr>
      <w:r>
        <w:rPr>
          <w:rFonts w:hint="default"/>
          <w:lang w:val="en-US" w:eastAsia="zh-CN"/>
        </w:rPr>
      </w:r>
      <w:r/>
    </w:p>
    <w:p>
      <w:pPr>
        <w:pStyle w:val="1009"/>
        <w:ind w:left="0" w:firstLine="0"/>
        <w:jc w:val="center"/>
        <w:pageBreakBefore w:val="0"/>
        <w:spacing w:before="0" w:after="0" w:line="360" w:lineRule="auto"/>
        <w:widowControl w:val="off"/>
        <w:rPr>
          <w:rFonts w:hint="eastAsia" w:ascii="黑体" w:hAnsi="黑体" w:eastAsia="黑体" w:cs="黑体"/>
          <w:sz w:val="28"/>
          <w:szCs w:val="28"/>
        </w:rPr>
      </w:pPr>
      <w:r/>
      <w:bookmarkStart w:id="42" w:name="_Hlk72073432"/>
      <w:r>
        <w:rPr>
          <w:rFonts w:hint="eastAsia" w:ascii="黑体" w:hAnsi="黑体" w:cs="黑体"/>
          <w:sz w:val="28"/>
          <w:szCs w:val="28"/>
          <w:lang w:val="en-US" w:eastAsia="zh-CN"/>
        </w:rPr>
        <w:t xml:space="preserve">第三节  </w:t>
      </w:r>
      <w:r>
        <w:rPr>
          <w:rFonts w:hint="eastAsia" w:ascii="黑体" w:hAnsi="黑体" w:eastAsia="黑体" w:cs="黑体"/>
          <w:sz w:val="28"/>
          <w:szCs w:val="28"/>
        </w:rPr>
        <w:t xml:space="preserve">服务需求明细</w:t>
      </w:r>
      <w:bookmarkEnd w:id="42"/>
      <w:r/>
      <w:r/>
    </w:p>
    <w:tbl>
      <w:tblPr>
        <w:tblStyle w:val="1012"/>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307"/>
        <w:gridCol w:w="3597"/>
        <w:gridCol w:w="1051"/>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67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项目编号</w:t>
            </w:r>
            <w:r/>
          </w:p>
        </w:tc>
        <w:tc>
          <w:tcPr>
            <w:tcW w:w="182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67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ascii="宋体" w:hAnsi="宋体" w:eastAsia="宋体" w:cs="宋体"/>
                <w:sz w:val="28"/>
                <w:szCs w:val="28"/>
              </w:rPr>
              <w:t xml:space="preserve">JSZC-320413-JZCG-</w:t>
            </w:r>
            <w:r>
              <w:rPr>
                <w:rFonts w:hint="eastAsia" w:ascii="宋体" w:hAnsi="宋体" w:eastAsia="宋体" w:cs="宋体"/>
                <w:sz w:val="28"/>
                <w:szCs w:val="28"/>
                <w:lang w:val="en-US" w:eastAsia="zh-CN"/>
              </w:rPr>
              <w:t xml:space="preserve">T</w:t>
            </w:r>
            <w:r>
              <w:rPr>
                <w:rFonts w:hint="eastAsia" w:ascii="宋体" w:hAnsi="宋体" w:eastAsia="宋体" w:cs="宋体"/>
                <w:sz w:val="28"/>
                <w:szCs w:val="28"/>
              </w:rPr>
              <w:t xml:space="preserve">2026-002</w:t>
            </w:r>
            <w:r>
              <w:rPr>
                <w:rFonts w:hint="eastAsia" w:ascii="宋体" w:hAnsi="宋体" w:eastAsia="宋体" w:cs="宋体"/>
                <w:sz w:val="28"/>
                <w:szCs w:val="28"/>
                <w:lang w:val="en-US" w:eastAsia="zh-CN"/>
              </w:rPr>
              <w:t xml:space="preserve">6</w:t>
            </w:r>
            <w:r/>
          </w:p>
        </w:tc>
        <w:tc>
          <w:tcPr>
            <w:tcW w:w="182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color w:val="333333"/>
                <w:spacing w:val="8"/>
                <w:sz w:val="28"/>
                <w:szCs w:val="28"/>
                <w:lang w:val="en-US" w:eastAsia="zh-CN"/>
              </w:rPr>
              <w:t xml:space="preserve">2026年度常州市金坛区技防城四期传输续保项目</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1007"/>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101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r>
    </w:tbl>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注：实质性服务条款（以★号标注）为实质性要求（即投标</w:t>
      </w:r>
      <w:r>
        <w:rPr>
          <w:rFonts w:hint="eastAsia" w:ascii="宋体" w:hAnsi="宋体" w:cs="宋体"/>
          <w:b/>
          <w:bCs/>
          <w:color w:val="ff0000"/>
          <w:sz w:val="28"/>
          <w:szCs w:val="28"/>
          <w:highlight w:val="yellow"/>
          <w:lang w:eastAsia="zh-CN"/>
        </w:rPr>
        <w:t xml:space="preserve">（</w:t>
      </w:r>
      <w:r>
        <w:rPr>
          <w:rFonts w:hint="eastAsia" w:ascii="宋体" w:hAnsi="宋体" w:cs="宋体"/>
          <w:b/>
          <w:bCs/>
          <w:color w:val="ff0000"/>
          <w:sz w:val="28"/>
          <w:szCs w:val="28"/>
          <w:highlight w:val="yellow"/>
          <w:lang w:val="en-US" w:eastAsia="zh-CN"/>
        </w:rPr>
        <w:t xml:space="preserve">响应</w:t>
      </w:r>
      <w:r>
        <w:rPr>
          <w:rFonts w:hint="eastAsia" w:ascii="宋体" w:hAnsi="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无效条款），上表所列内容为不可负偏离条款，负偏离将视为未实质性满足</w:t>
      </w:r>
      <w:r>
        <w:rPr>
          <w:rFonts w:hint="eastAsia" w:ascii="宋体" w:hAnsi="宋体" w:cs="宋体"/>
          <w:b/>
          <w:bCs/>
          <w:color w:val="ff0000"/>
          <w:sz w:val="28"/>
          <w:szCs w:val="28"/>
          <w:highlight w:val="yellow"/>
          <w:lang w:val="en-US" w:eastAsia="zh-CN"/>
        </w:rPr>
        <w:t xml:space="preserve">谈判</w:t>
      </w:r>
      <w:r>
        <w:rPr>
          <w:rFonts w:hint="eastAsia" w:ascii="宋体" w:hAnsi="宋体" w:eastAsia="宋体" w:cs="宋体"/>
          <w:b/>
          <w:bCs/>
          <w:color w:val="ff0000"/>
          <w:sz w:val="28"/>
          <w:szCs w:val="28"/>
          <w:highlight w:val="yellow"/>
        </w:rPr>
        <w:t xml:space="preserve">文件要求作投标</w:t>
      </w:r>
      <w:r>
        <w:rPr>
          <w:rFonts w:hint="eastAsia" w:ascii="宋体" w:hAnsi="宋体" w:cs="宋体"/>
          <w:b/>
          <w:bCs/>
          <w:color w:val="ff0000"/>
          <w:sz w:val="28"/>
          <w:szCs w:val="28"/>
          <w:highlight w:val="yellow"/>
          <w:lang w:eastAsia="zh-CN"/>
        </w:rPr>
        <w:t xml:space="preserve">（</w:t>
      </w:r>
      <w:r>
        <w:rPr>
          <w:rFonts w:hint="eastAsia" w:ascii="宋体" w:hAnsi="宋体" w:cs="宋体"/>
          <w:b/>
          <w:bCs/>
          <w:color w:val="ff0000"/>
          <w:sz w:val="28"/>
          <w:szCs w:val="28"/>
          <w:highlight w:val="yellow"/>
          <w:lang w:val="en-US" w:eastAsia="zh-CN"/>
        </w:rPr>
        <w:t xml:space="preserve">响应</w:t>
      </w:r>
      <w:r>
        <w:rPr>
          <w:rFonts w:hint="eastAsia" w:ascii="宋体" w:hAnsi="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无效处理。</w:t>
      </w:r>
      <w:r/>
    </w:p>
    <w:p>
      <w:pPr>
        <w:rPr>
          <w:rFonts w:hint="eastAsia"/>
          <w:lang w:val="en-US" w:eastAsia="zh-CN"/>
        </w:rPr>
      </w:pPr>
      <w:r>
        <w:rPr>
          <w:rFonts w:hint="eastAsia"/>
          <w:lang w:val="en-US" w:eastAsia="zh-CN"/>
        </w:rPr>
      </w:r>
      <w:r/>
    </w:p>
    <w:p>
      <w:pPr>
        <w:pStyle w:val="1009"/>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黑体" w:hAnsi="黑体" w:cs="黑体"/>
          <w:sz w:val="28"/>
          <w:szCs w:val="28"/>
          <w:lang w:val="en-US" w:eastAsia="zh-CN"/>
        </w:rPr>
        <w:t xml:space="preserve">第五节  </w:t>
      </w:r>
      <w:r>
        <w:rPr>
          <w:rFonts w:hint="eastAsia" w:ascii="黑体" w:hAnsi="黑体" w:eastAsia="黑体" w:cs="黑体"/>
          <w:sz w:val="28"/>
          <w:szCs w:val="28"/>
        </w:rPr>
        <w:t xml:space="preserve">技术要求</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  一、服务内容及要求</w:t>
      </w:r>
      <w:r/>
    </w:p>
    <w:p>
      <w:pPr>
        <w:ind w:left="0" w:right="0" w:firstLine="56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1.服务内容：</w:t>
      </w:r>
      <w:r/>
    </w:p>
    <w:tbl>
      <w:tblPr>
        <w:tblStyle w:val="1012"/>
        <w:tblW w:w="96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1"/>
        <w:gridCol w:w="702"/>
        <w:gridCol w:w="1897"/>
        <w:gridCol w:w="825"/>
        <w:gridCol w:w="1110"/>
        <w:gridCol w:w="2010"/>
        <w:gridCol w:w="2595"/>
      </w:tblGrid>
      <w:tr>
        <w:trPr>
          <w:trHeight w:val="1144"/>
        </w:trPr>
        <w:tc>
          <w:tcPr>
            <w:tcBorders>
              <w:top w:val="single" w:color="auto" w:sz="4" w:space="0"/>
              <w:left w:val="single" w:color="auto" w:sz="4" w:space="0"/>
              <w:bottom w:val="single" w:color="auto" w:sz="4" w:space="0"/>
              <w:right w:val="single" w:color="auto" w:sz="4" w:space="0"/>
            </w:tcBorders>
            <w:tcW w:w="551"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维护要求</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ff0000"/>
                <w:sz w:val="28"/>
                <w:szCs w:val="28"/>
                <w:highlight w:val="none"/>
                <w:lang w:val="en-US" w:eastAsia="zh-CN"/>
              </w:rPr>
              <w:suppressLineNumbers w:val="0"/>
            </w:pPr>
            <w:r>
              <w:rPr>
                <w:rFonts w:hint="eastAsia" w:ascii="宋体" w:hAnsi="宋体" w:eastAsia="宋体" w:cs="宋体"/>
                <w:color w:val="ff0000"/>
                <w:sz w:val="28"/>
                <w:szCs w:val="28"/>
                <w:highlight w:val="none"/>
                <w:lang w:val="en-US" w:eastAsia="zh-CN"/>
              </w:rPr>
              <w:t xml:space="preserve">最高限制单价（元/条/月）</w:t>
            </w: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备注</w:t>
            </w:r>
            <w:r/>
          </w:p>
        </w:tc>
      </w:tr>
      <w:tr>
        <w:trPr>
          <w:trHeight w:val="597"/>
        </w:trPr>
        <w:tc>
          <w:tcPr>
            <w:tcBorders>
              <w:top w:val="none" w:color="000000" w:sz="4" w:space="0"/>
              <w:left w:val="single" w:color="auto" w:sz="4" w:space="0"/>
              <w:bottom w:val="single" w:color="auto" w:sz="4" w:space="0"/>
              <w:right w:val="single" w:color="auto" w:sz="4" w:space="0"/>
            </w:tcBorders>
            <w:tcW w:w="551"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w:t>
            </w:r>
            <w:r/>
          </w:p>
        </w:tc>
        <w:tc>
          <w:tcPr>
            <w:tcBorders>
              <w:top w:val="none" w:color="000000" w:sz="4" w:space="0"/>
              <w:left w:val="single" w:color="auto" w:sz="4" w:space="0"/>
              <w:bottom w:val="single" w:color="auto" w:sz="4" w:space="0"/>
              <w:right w:val="single" w:color="auto" w:sz="4" w:space="0"/>
            </w:tcBorders>
            <w:tcW w:w="702"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传输</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单点</w:t>
            </w:r>
            <w:r/>
          </w:p>
        </w:tc>
        <w:tc>
          <w:tcPr>
            <w:tcBorders>
              <w:top w:val="none" w:color="000000" w:sz="4" w:space="0"/>
              <w:left w:val="single" w:color="auto" w:sz="4" w:space="0"/>
              <w:bottom w:val="single" w:color="auto" w:sz="4" w:space="0"/>
              <w:right w:val="single" w:color="auto" w:sz="4" w:space="0"/>
            </w:tcBorders>
            <w:tcW w:w="82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条</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593</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ff0000"/>
                <w:sz w:val="28"/>
                <w:szCs w:val="28"/>
                <w:lang w:val="en-US" w:eastAsia="zh-CN"/>
              </w:rPr>
              <w:suppressLineNumbers w:val="0"/>
            </w:pPr>
            <w:r>
              <w:rPr>
                <w:rFonts w:hint="eastAsia" w:ascii="宋体" w:hAnsi="宋体" w:eastAsia="宋体" w:cs="宋体"/>
                <w:color w:val="ff0000"/>
                <w:sz w:val="28"/>
                <w:szCs w:val="28"/>
                <w:lang w:val="en-US" w:eastAsia="zh-CN"/>
              </w:rPr>
              <w:t xml:space="preserve">41.67</w:t>
            </w:r>
            <w:r/>
          </w:p>
        </w:tc>
        <w:tc>
          <w:tcPr>
            <w:tcBorders>
              <w:top w:val="none" w:color="000000" w:sz="4" w:space="0"/>
              <w:left w:val="single" w:color="auto" w:sz="4" w:space="0"/>
              <w:bottom w:val="single" w:color="auto" w:sz="4" w:space="0"/>
              <w:right w:val="single" w:color="auto" w:sz="4" w:space="0"/>
            </w:tcBorders>
            <w:tcW w:w="2595" w:type="dxa"/>
            <w:vAlign w:val="center"/>
            <w:vMerge w:val="restart"/>
            <w:textDirection w:val="lrTb"/>
            <w:noWrap w:val="false"/>
          </w:tcPr>
          <w:p>
            <w:pPr>
              <w:numPr>
                <w:ilvl w:val="0"/>
                <w:numId w:val="2"/>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符合公安网络安全要求</w:t>
            </w:r>
            <w:r/>
          </w:p>
          <w:p>
            <w:pPr>
              <w:numPr>
                <w:ilvl w:val="0"/>
                <w:numId w:val="0"/>
              </w:numPr>
              <w:ind w:left="0" w:right="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2.按照实际业务量结算，最高限制单价*（1-优惠率）*实际数量*</w:t>
            </w:r>
            <w:r>
              <w:rPr>
                <w:rFonts w:hint="eastAsia" w:ascii="宋体" w:hAnsi="宋体" w:cs="宋体"/>
                <w:sz w:val="28"/>
                <w:szCs w:val="28"/>
                <w:lang w:val="en-US" w:eastAsia="zh-CN"/>
              </w:rPr>
              <w:t xml:space="preserve">实际月数</w:t>
            </w:r>
            <w:r/>
          </w:p>
        </w:tc>
      </w:tr>
      <w:tr>
        <w:trPr>
          <w:trHeight w:val="773"/>
        </w:trPr>
        <w:tc>
          <w:tcPr>
            <w:tcBorders>
              <w:top w:val="none" w:color="000000" w:sz="4" w:space="0"/>
              <w:left w:val="single" w:color="auto" w:sz="4" w:space="0"/>
              <w:bottom w:val="single" w:color="auto" w:sz="4" w:space="0"/>
              <w:right w:val="single" w:color="auto" w:sz="4" w:space="0"/>
            </w:tcBorders>
            <w:tcW w:w="551"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none" w:color="000000" w:sz="4" w:space="0"/>
              <w:left w:val="single" w:color="auto" w:sz="4" w:space="0"/>
              <w:bottom w:val="single" w:color="auto" w:sz="4" w:space="0"/>
              <w:right w:val="single" w:color="auto" w:sz="4" w:space="0"/>
            </w:tcBorders>
            <w:tcW w:w="702"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传输3~4套设备</w:t>
            </w:r>
            <w:r/>
          </w:p>
        </w:tc>
        <w:tc>
          <w:tcPr>
            <w:tcBorders>
              <w:top w:val="none" w:color="000000" w:sz="4" w:space="0"/>
              <w:left w:val="single" w:color="auto" w:sz="4" w:space="0"/>
              <w:bottom w:val="single" w:color="auto" w:sz="4" w:space="0"/>
              <w:right w:val="single" w:color="auto" w:sz="4" w:space="0"/>
            </w:tcBorders>
            <w:tcW w:w="8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33</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ff0000"/>
                <w:sz w:val="28"/>
                <w:szCs w:val="28"/>
                <w:lang w:val="en-US" w:eastAsia="zh-CN"/>
              </w:rPr>
              <w:suppressLineNumbers w:val="0"/>
            </w:pPr>
            <w:r>
              <w:rPr>
                <w:rFonts w:hint="eastAsia" w:ascii="宋体" w:hAnsi="宋体" w:eastAsia="宋体" w:cs="宋体"/>
                <w:color w:val="ff0000"/>
                <w:sz w:val="28"/>
                <w:szCs w:val="28"/>
                <w:lang w:val="en-US" w:eastAsia="zh-CN"/>
              </w:rPr>
              <w:t xml:space="preserve">120</w:t>
            </w:r>
            <w:r/>
          </w:p>
        </w:tc>
        <w:tc>
          <w:tcPr>
            <w:tcBorders>
              <w:top w:val="none" w:color="000000" w:sz="4" w:space="0"/>
              <w:left w:val="single" w:color="auto" w:sz="4" w:space="0"/>
              <w:bottom w:val="single" w:color="auto" w:sz="4" w:space="0"/>
              <w:right w:val="single" w:color="auto" w:sz="4" w:space="0"/>
            </w:tcBorders>
            <w:tcW w:w="259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r>
        <w:trPr>
          <w:trHeight w:val="844"/>
        </w:trPr>
        <w:tc>
          <w:tcPr>
            <w:tcBorders>
              <w:top w:val="none" w:color="000000" w:sz="4" w:space="0"/>
              <w:left w:val="single" w:color="auto" w:sz="4" w:space="0"/>
              <w:bottom w:val="single" w:color="auto" w:sz="4" w:space="0"/>
              <w:right w:val="single" w:color="auto" w:sz="4" w:space="0"/>
            </w:tcBorders>
            <w:tcW w:w="551"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none" w:color="000000" w:sz="4" w:space="0"/>
              <w:left w:val="single" w:color="auto" w:sz="4" w:space="0"/>
              <w:bottom w:val="single" w:color="auto" w:sz="4" w:space="0"/>
              <w:right w:val="single" w:color="auto" w:sz="4" w:space="0"/>
            </w:tcBorders>
            <w:tcW w:w="702"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传输≥5套设备</w:t>
            </w:r>
            <w:r/>
          </w:p>
        </w:tc>
        <w:tc>
          <w:tcPr>
            <w:tcBorders>
              <w:top w:val="none" w:color="000000" w:sz="4" w:space="0"/>
              <w:left w:val="single" w:color="auto" w:sz="4" w:space="0"/>
              <w:bottom w:val="single" w:color="auto" w:sz="4" w:space="0"/>
              <w:right w:val="single" w:color="auto" w:sz="4" w:space="0"/>
            </w:tcBorders>
            <w:tcW w:w="82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ff0000"/>
                <w:sz w:val="28"/>
                <w:szCs w:val="28"/>
                <w:lang w:val="en-US" w:eastAsia="zh-CN"/>
              </w:rPr>
              <w:suppressLineNumbers w:val="0"/>
            </w:pPr>
            <w:r>
              <w:rPr>
                <w:rFonts w:hint="eastAsia" w:ascii="宋体" w:hAnsi="宋体" w:eastAsia="宋体" w:cs="宋体"/>
                <w:color w:val="ff0000"/>
                <w:sz w:val="28"/>
                <w:szCs w:val="28"/>
                <w:lang w:val="en-US" w:eastAsia="zh-CN"/>
              </w:rPr>
              <w:t xml:space="preserve">150</w:t>
            </w:r>
            <w:r/>
          </w:p>
        </w:tc>
        <w:tc>
          <w:tcPr>
            <w:tcBorders>
              <w:top w:val="none" w:color="000000" w:sz="4" w:space="0"/>
              <w:left w:val="single" w:color="auto" w:sz="4" w:space="0"/>
              <w:bottom w:val="single" w:color="auto" w:sz="4" w:space="0"/>
              <w:right w:val="single" w:color="auto" w:sz="4" w:space="0"/>
            </w:tcBorders>
            <w:tcW w:w="259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bl>
    <w:p>
      <w:pPr>
        <w:ind w:left="0" w:right="0" w:firstLine="56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2.维护要求：</w:t>
      </w:r>
      <w:r/>
    </w:p>
    <w:p>
      <w:pPr>
        <w:ind w:left="0" w:right="0" w:firstLine="56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该项目为续保建设项目，涉及传输链路629条传输：输链路单点593条、传输3~4套设备33条、传输5套设备及以上3条，</w:t>
      </w:r>
      <w:r>
        <w:rPr>
          <w:rFonts w:hint="eastAsia" w:ascii="宋体" w:hAnsi="宋体" w:eastAsia="宋体" w:cs="宋体"/>
          <w:b w:val="0"/>
          <w:bCs w:val="0"/>
          <w:color w:val="ff0000"/>
          <w:spacing w:val="8"/>
          <w:sz w:val="28"/>
          <w:szCs w:val="28"/>
          <w:highlight w:val="none"/>
          <w:u w:val="none"/>
          <w:lang w:val="en-US" w:eastAsia="zh-CN"/>
        </w:rPr>
        <w:t xml:space="preserve">续保期限为自合同签订之日起至27年5月底，或当履行金额达到预算金额时，项目自动终止。</w:t>
      </w:r>
      <w:r>
        <w:rPr>
          <w:rFonts w:hint="eastAsia" w:ascii="宋体" w:hAnsi="宋体" w:eastAsia="宋体" w:cs="宋体"/>
          <w:sz w:val="28"/>
          <w:szCs w:val="28"/>
          <w:lang w:val="en-US" w:eastAsia="zh-CN"/>
        </w:rPr>
        <w:t xml:space="preserve">要求所有传输链路需符合公安网络安全要求。按照《常州市公安局金坛分局****维护管理办法》进行考核。</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    二、传输点位清单及设备点位清单</w:t>
      </w:r>
      <w:r/>
    </w:p>
    <w:p>
      <w:pPr>
        <w:ind w:left="0" w:firstLine="0"/>
        <w:pageBreakBefore w:val="0"/>
        <w:spacing w:line="360" w:lineRule="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    为考虑信息点位数据的安全性，点位规划布置相关信息由供应商与采购人联系获取。</w:t>
      </w:r>
      <w:r>
        <w:rPr>
          <w:rFonts w:hint="eastAsia" w:ascii="宋体" w:hAnsi="宋体" w:cs="宋体"/>
          <w:sz w:val="28"/>
          <w:szCs w:val="28"/>
          <w:lang w:val="en-US" w:eastAsia="zh-CN"/>
        </w:rPr>
        <w:t xml:space="preserve">    </w:t>
      </w:r>
      <w:r/>
    </w:p>
    <w:p>
      <w:pPr>
        <w:rPr>
          <w:rFonts w:hint="eastAsia"/>
          <w:lang w:val="en-US" w:eastAsia="zh-CN"/>
        </w:rPr>
      </w:pPr>
      <w:r>
        <w:rPr>
          <w:rFonts w:hint="eastAsia"/>
          <w:lang w:val="en-US" w:eastAsia="zh-CN"/>
        </w:rPr>
      </w:r>
      <w:r/>
    </w:p>
    <w:p>
      <w:pPr>
        <w:pStyle w:val="1009"/>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黑体" w:hAnsi="黑体" w:cs="黑体"/>
          <w:sz w:val="28"/>
          <w:szCs w:val="28"/>
          <w:lang w:val="en-US" w:eastAsia="zh-CN"/>
        </w:rPr>
        <w:t xml:space="preserve">第六节  </w:t>
      </w:r>
      <w:r>
        <w:rPr>
          <w:rFonts w:hint="eastAsia" w:ascii="黑体" w:hAnsi="黑体" w:eastAsia="黑体" w:cs="黑体"/>
          <w:sz w:val="28"/>
          <w:szCs w:val="28"/>
        </w:rPr>
        <w:t xml:space="preserve">商务要求</w:t>
      </w:r>
      <w:r/>
    </w:p>
    <w:p>
      <w:pPr>
        <w:numPr>
          <w:ilvl w:val="0"/>
          <w:numId w:val="0"/>
        </w:num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1.</w:t>
      </w:r>
      <w:r>
        <w:rPr>
          <w:rFonts w:hint="eastAsia" w:ascii="宋体" w:hAnsi="宋体" w:eastAsia="宋体" w:cs="宋体"/>
          <w:b/>
          <w:sz w:val="28"/>
          <w:szCs w:val="28"/>
        </w:rPr>
        <w:t xml:space="preserve">服务期限、服务地点：</w:t>
      </w:r>
      <w:r/>
    </w:p>
    <w:p>
      <w:pPr>
        <w:pStyle w:val="1015"/>
        <w:numPr>
          <w:ilvl w:val="0"/>
          <w:numId w:val="0"/>
        </w:numPr>
        <w:ind w:firstLine="562"/>
        <w:pageBreakBefore w:val="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服务期限：</w:t>
      </w:r>
      <w:r>
        <w:rPr>
          <w:rFonts w:hint="eastAsia" w:ascii="宋体" w:hAnsi="宋体" w:eastAsia="宋体" w:cs="宋体"/>
          <w:b/>
          <w:bCs/>
          <w:color w:val="1d41d5"/>
          <w:spacing w:val="8"/>
          <w:sz w:val="28"/>
          <w:szCs w:val="28"/>
          <w:u w:val="single"/>
          <w:lang w:val="en-US" w:eastAsia="zh-CN"/>
        </w:rPr>
        <w:t xml:space="preserve">本项目履行期限为合同签订之日起至2027年5月底，或当履行金额达到预算金额时，项目自动终止。</w:t>
      </w:r>
      <w:r/>
    </w:p>
    <w:p>
      <w:pPr>
        <w:pStyle w:val="1013"/>
        <w:ind w:left="0" w:firstLine="562"/>
        <w:pageBreakBefore w:val="0"/>
        <w:spacing w:line="360" w:lineRule="auto"/>
        <w:rPr>
          <w:rFonts w:hint="eastAsia" w:ascii="宋体" w:hAnsi="宋体" w:eastAsia="宋体" w:cs="宋体"/>
          <w:b/>
          <w:sz w:val="28"/>
          <w:szCs w:val="28"/>
          <w:lang w:eastAsia="zh-CN"/>
        </w:rPr>
      </w:pPr>
      <w:r>
        <w:rPr>
          <w:rFonts w:hint="eastAsia" w:ascii="宋体" w:hAnsi="宋体" w:eastAsia="宋体" w:cs="宋体"/>
          <w:b/>
          <w:sz w:val="28"/>
          <w:szCs w:val="28"/>
        </w:rPr>
        <w:t xml:space="preserve">服务地点</w:t>
      </w:r>
      <w:r>
        <w:rPr>
          <w:rFonts w:hint="eastAsia" w:ascii="宋体" w:hAnsi="宋体" w:eastAsia="宋体" w:cs="宋体"/>
          <w:b/>
          <w:sz w:val="28"/>
          <w:szCs w:val="28"/>
          <w:lang w:eastAsia="zh-CN"/>
        </w:rPr>
        <w:t xml:space="preserve">：</w:t>
      </w:r>
      <w:r>
        <w:rPr>
          <w:rFonts w:hint="eastAsia" w:ascii="宋体" w:hAnsi="宋体" w:eastAsia="宋体" w:cs="宋体"/>
          <w:b/>
          <w:bCs/>
          <w:color w:val="1d41d5"/>
          <w:spacing w:val="8"/>
          <w:sz w:val="28"/>
          <w:szCs w:val="28"/>
          <w:u w:val="single"/>
          <w:lang w:val="en-US" w:eastAsia="zh-CN" w:bidi="ar-SA"/>
        </w:rPr>
        <w:t xml:space="preserve">常州市金坛区</w:t>
      </w:r>
      <w:r/>
    </w:p>
    <w:p>
      <w:pPr>
        <w:pStyle w:val="1066"/>
        <w:numPr>
          <w:ilvl w:val="0"/>
          <w:numId w:val="0"/>
        </w:numPr>
        <w:ind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cs="宋体"/>
          <w:b/>
          <w:bCs/>
          <w:i w:val="0"/>
          <w:iCs/>
          <w:sz w:val="28"/>
          <w:szCs w:val="28"/>
          <w:lang w:val="en-US" w:eastAsia="zh-CN"/>
        </w:rPr>
        <w:t xml:space="preserve">2.</w:t>
      </w:r>
      <w:r>
        <w:rPr>
          <w:rFonts w:hint="eastAsia" w:ascii="宋体" w:hAnsi="宋体" w:eastAsia="宋体" w:cs="宋体"/>
          <w:b/>
          <w:bCs/>
          <w:i w:val="0"/>
          <w:iCs/>
          <w:sz w:val="28"/>
          <w:szCs w:val="28"/>
          <w:lang w:val="en-US" w:eastAsia="zh-CN"/>
        </w:rPr>
        <w:t xml:space="preserve">报价要求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报价采用包干制，应包括成本、法定税费和相应的利润，应涵盖本项目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范围和</w:t>
      </w:r>
      <w:r>
        <w:rPr>
          <w:rFonts w:hint="eastAsia" w:ascii="宋体" w:hAnsi="宋体" w:eastAsia="宋体" w:cs="宋体"/>
          <w:bCs/>
          <w:sz w:val="28"/>
          <w:szCs w:val="28"/>
          <w:lang w:eastAsia="zh-CN"/>
        </w:rPr>
        <w:t xml:space="preserve">谈判文件</w:t>
      </w:r>
      <w:r>
        <w:rPr>
          <w:rFonts w:hint="eastAsia" w:ascii="宋体" w:hAnsi="宋体" w:eastAsia="宋体" w:cs="宋体"/>
          <w:bCs/>
          <w:sz w:val="28"/>
          <w:szCs w:val="28"/>
        </w:rPr>
        <w:t xml:space="preserve">所列的各项内容中所述的全部。由</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根据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需求自行测算</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报价；一经</w:t>
      </w:r>
      <w:r>
        <w:rPr>
          <w:rFonts w:hint="eastAsia" w:ascii="宋体" w:hAnsi="宋体" w:eastAsia="宋体" w:cs="宋体"/>
          <w:bCs/>
          <w:sz w:val="28"/>
          <w:szCs w:val="28"/>
          <w:lang w:val="en-US" w:eastAsia="zh-CN"/>
        </w:rPr>
        <w:t xml:space="preserve">成交</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报价即作为</w:t>
      </w:r>
      <w:r>
        <w:rPr>
          <w:rFonts w:hint="eastAsia" w:ascii="宋体" w:hAnsi="宋体" w:eastAsia="宋体" w:cs="宋体"/>
          <w:bCs/>
          <w:sz w:val="28"/>
          <w:szCs w:val="28"/>
          <w:lang w:val="en-US" w:eastAsia="zh-CN"/>
        </w:rPr>
        <w:t xml:space="preserve">成交供应商</w:t>
      </w:r>
      <w:r>
        <w:rPr>
          <w:rFonts w:hint="eastAsia" w:ascii="宋体" w:hAnsi="宋体" w:eastAsia="宋体" w:cs="宋体"/>
          <w:bCs/>
          <w:sz w:val="28"/>
          <w:szCs w:val="28"/>
        </w:rPr>
        <w:t xml:space="preserve">与采购人签订的合同金额。</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应根据本企业的成本自行决定报价，但不得以低于其企业成本进行报价投标；评标时，</w:t>
      </w:r>
      <w:r>
        <w:rPr>
          <w:rFonts w:hint="eastAsia" w:ascii="宋体" w:hAnsi="宋体" w:cs="宋体"/>
          <w:sz w:val="28"/>
          <w:szCs w:val="28"/>
          <w:lang w:eastAsia="zh-CN"/>
        </w:rPr>
        <w:t xml:space="preserve">谈判小组</w:t>
      </w:r>
      <w:r>
        <w:rPr>
          <w:rFonts w:hint="eastAsia" w:ascii="宋体" w:hAnsi="宋体" w:eastAsia="宋体" w:cs="宋体"/>
          <w:sz w:val="28"/>
          <w:szCs w:val="28"/>
        </w:rPr>
        <w:t xml:space="preserve">认为</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的报价明显低于其他通过符合性审查</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的报价，有可能影响产品质量或者不能诚信履约的，应当要求其在评标现场合理的时间内提供书面说明，必要时提交相关证明材料；</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不能证明其报价合理性的，</w:t>
      </w:r>
      <w:r>
        <w:rPr>
          <w:rFonts w:hint="eastAsia" w:ascii="宋体" w:hAnsi="宋体" w:cs="宋体"/>
          <w:sz w:val="28"/>
          <w:szCs w:val="28"/>
          <w:lang w:eastAsia="zh-CN"/>
        </w:rPr>
        <w:t xml:space="preserve">谈判小组</w:t>
      </w:r>
      <w:r>
        <w:rPr>
          <w:rFonts w:hint="eastAsia" w:ascii="宋体" w:hAnsi="宋体" w:eastAsia="宋体" w:cs="宋体"/>
          <w:sz w:val="28"/>
          <w:szCs w:val="28"/>
        </w:rPr>
        <w:t xml:space="preserve">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ind w:firstLine="562"/>
        <w:jc w:val="left"/>
        <w:spacing w:line="560" w:lineRule="exact"/>
        <w:widowControl/>
        <w:rPr>
          <w:rFonts w:hint="eastAsia" w:ascii="宋体" w:hAnsi="宋体" w:eastAsia="宋体" w:cs="Times New Roman"/>
          <w:b w:val="0"/>
          <w:bCs/>
          <w:color w:val="ff0000"/>
          <w:sz w:val="28"/>
          <w:szCs w:val="28"/>
          <w:highlight w:val="none"/>
        </w:rPr>
      </w:pPr>
      <w:r>
        <w:rPr>
          <w:rFonts w:hint="eastAsia" w:ascii="宋体" w:hAnsi="宋体" w:eastAsia="宋体" w:cs="Times New Roman"/>
          <w:b w:val="0"/>
          <w:bCs/>
          <w:color w:val="ff0000"/>
          <w:sz w:val="28"/>
          <w:szCs w:val="28"/>
          <w:highlight w:val="none"/>
        </w:rPr>
        <w:t xml:space="preserve">自合同签订之日起满</w:t>
      </w:r>
      <w:r>
        <w:rPr>
          <w:rFonts w:hint="eastAsia" w:ascii="宋体" w:hAnsi="宋体" w:eastAsia="宋体" w:cs="Times New Roman"/>
          <w:b w:val="0"/>
          <w:bCs/>
          <w:color w:val="ff0000"/>
          <w:sz w:val="28"/>
          <w:szCs w:val="28"/>
          <w:highlight w:val="none"/>
          <w:lang w:val="en-US" w:eastAsia="zh-CN"/>
        </w:rPr>
        <w:t xml:space="preserve">6</w:t>
      </w:r>
      <w:r>
        <w:rPr>
          <w:rFonts w:hint="eastAsia" w:ascii="宋体" w:hAnsi="宋体" w:eastAsia="宋体" w:cs="Times New Roman"/>
          <w:b w:val="0"/>
          <w:bCs/>
          <w:color w:val="ff0000"/>
          <w:sz w:val="28"/>
          <w:szCs w:val="28"/>
          <w:highlight w:val="none"/>
        </w:rPr>
        <w:t xml:space="preserve">个月</w:t>
      </w:r>
      <w:r>
        <w:rPr>
          <w:rFonts w:hint="eastAsia" w:ascii="宋体" w:hAnsi="宋体" w:eastAsia="宋体" w:cs="Times New Roman"/>
          <w:b w:val="0"/>
          <w:bCs/>
          <w:color w:val="ff0000"/>
          <w:sz w:val="28"/>
          <w:szCs w:val="28"/>
          <w:highlight w:val="none"/>
          <w:lang w:val="en-US" w:eastAsia="zh-CN"/>
        </w:rPr>
        <w:t xml:space="preserve">后，</w:t>
      </w:r>
      <w:r>
        <w:rPr>
          <w:rFonts w:hint="eastAsia" w:ascii="宋体" w:hAnsi="宋体" w:eastAsia="宋体" w:cs="Times New Roman"/>
          <w:b w:val="0"/>
          <w:bCs/>
          <w:color w:val="ff0000"/>
          <w:sz w:val="28"/>
          <w:szCs w:val="28"/>
          <w:highlight w:val="none"/>
        </w:rPr>
        <w:t xml:space="preserve">乙方凭完备的付款手续申请付款，甲方在10个工作日内支付</w:t>
      </w:r>
      <w:r>
        <w:rPr>
          <w:rFonts w:hint="eastAsia" w:ascii="宋体" w:hAnsi="宋体" w:eastAsia="宋体" w:cs="Times New Roman"/>
          <w:b w:val="0"/>
          <w:bCs/>
          <w:color w:val="ff0000"/>
          <w:sz w:val="28"/>
          <w:szCs w:val="28"/>
          <w:highlight w:val="none"/>
          <w:lang w:val="en-US" w:eastAsia="zh-CN"/>
        </w:rPr>
        <w:t xml:space="preserve">6个月传输费用</w:t>
      </w:r>
      <w:r>
        <w:rPr>
          <w:rFonts w:hint="eastAsia" w:ascii="宋体" w:hAnsi="宋体" w:eastAsia="宋体" w:cs="Times New Roman"/>
          <w:b w:val="0"/>
          <w:bCs/>
          <w:color w:val="ff0000"/>
          <w:sz w:val="28"/>
          <w:szCs w:val="28"/>
          <w:highlight w:val="none"/>
        </w:rPr>
        <w:t xml:space="preserve">，并扣除当期考核扣款。</w:t>
      </w:r>
      <w:r>
        <w:rPr>
          <w:rFonts w:hint="eastAsia" w:ascii="宋体" w:hAnsi="宋体" w:eastAsia="宋体" w:cs="Times New Roman"/>
          <w:b w:val="0"/>
          <w:bCs/>
          <w:color w:val="ff0000"/>
          <w:sz w:val="28"/>
          <w:szCs w:val="28"/>
          <w:highlight w:val="none"/>
          <w:lang w:val="en-US" w:eastAsia="zh-CN"/>
        </w:rPr>
        <w:t xml:space="preserve">剩余合同期的传输费用</w:t>
      </w:r>
      <w:r>
        <w:rPr>
          <w:rFonts w:hint="eastAsia" w:ascii="宋体" w:hAnsi="宋体" w:eastAsia="宋体" w:cs="Times New Roman"/>
          <w:b w:val="0"/>
          <w:bCs/>
          <w:color w:val="ff0000"/>
          <w:sz w:val="28"/>
          <w:szCs w:val="28"/>
          <w:highlight w:val="none"/>
        </w:rPr>
        <w:t xml:space="preserve">于合同期满后且乙方提供完备的付款手续后，并扣除</w:t>
      </w:r>
      <w:r>
        <w:rPr>
          <w:rFonts w:hint="eastAsia" w:ascii="宋体" w:hAnsi="宋体" w:eastAsia="宋体" w:cs="Times New Roman"/>
          <w:b w:val="0"/>
          <w:bCs/>
          <w:color w:val="ff0000"/>
          <w:sz w:val="28"/>
          <w:szCs w:val="28"/>
          <w:highlight w:val="none"/>
          <w:lang w:val="en-US" w:eastAsia="zh-CN"/>
        </w:rPr>
        <w:t xml:space="preserve">当期</w:t>
      </w:r>
      <w:r>
        <w:rPr>
          <w:rFonts w:hint="eastAsia" w:ascii="宋体" w:hAnsi="宋体" w:eastAsia="宋体" w:cs="Times New Roman"/>
          <w:b w:val="0"/>
          <w:bCs/>
          <w:color w:val="ff0000"/>
          <w:sz w:val="28"/>
          <w:szCs w:val="28"/>
          <w:highlight w:val="none"/>
        </w:rPr>
        <w:t xml:space="preserve">考核扣款后</w:t>
      </w:r>
      <w:r>
        <w:rPr>
          <w:rFonts w:hint="eastAsia" w:eastAsia="宋体" w:cs="Times New Roman"/>
          <w:b w:val="0"/>
          <w:bCs/>
          <w:color w:val="ff0000"/>
          <w:highlight w:val="none"/>
          <w:lang w:val="en-US" w:eastAsia="zh-CN"/>
        </w:rPr>
        <w:t xml:space="preserve">10个工作日内</w:t>
      </w:r>
      <w:r>
        <w:rPr>
          <w:rFonts w:hint="eastAsia" w:ascii="宋体" w:hAnsi="宋体" w:eastAsia="宋体" w:cs="Times New Roman"/>
          <w:b w:val="0"/>
          <w:bCs/>
          <w:color w:val="ff0000"/>
          <w:sz w:val="28"/>
          <w:szCs w:val="28"/>
          <w:highlight w:val="none"/>
        </w:rPr>
        <w:t xml:space="preserve">支付。</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1）履约验收和考核：每次付款前，根据《江苏省政府采购履约验收管理办法》（苏财规〔2024〕7号）的要求，依据国家有关规定及采购文件的要求、响应文件、承诺及《维护管理办法》进行验收。同时提供相应月份的维护考核报表，汇总进行考核扣款。</w:t>
      </w:r>
      <w:r/>
    </w:p>
    <w:p>
      <w:pPr>
        <w:ind w:firstLine="560"/>
        <w:pageBreakBefore w:val="0"/>
        <w:spacing w:line="360" w:lineRule="auto"/>
        <w:rPr>
          <w:rFonts w:hint="eastAsia" w:ascii="宋体" w:hAnsi="宋体" w:cs="宋体"/>
          <w:b/>
          <w:sz w:val="28"/>
          <w:szCs w:val="28"/>
          <w:lang w:val="en-US" w:eastAsia="zh-CN"/>
        </w:rPr>
      </w:pPr>
      <w:r>
        <w:rPr>
          <w:rFonts w:hint="eastAsia" w:ascii="宋体" w:hAnsi="宋体" w:eastAsia="宋体" w:cs="宋体"/>
          <w:sz w:val="28"/>
          <w:szCs w:val="28"/>
          <w:lang w:val="en-US" w:eastAsia="zh-CN"/>
        </w:rPr>
        <w:t xml:space="preserve">（2）乙方提供对应金额的正规增值税普通发票，否则甲方有权拒绝付款。扣款详见附件2《维护办法》。</w:t>
      </w:r>
      <w:r/>
    </w:p>
    <w:p>
      <w:pPr>
        <w:ind w:left="0" w:firstLine="562"/>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4.履约验收</w:t>
      </w:r>
      <w:r/>
    </w:p>
    <w:p>
      <w:pPr>
        <w:contextualSpacing w:val="0"/>
        <w:ind w:left="0" w:firstLine="560"/>
        <w:jc w:val="left"/>
        <w:keepLines w:val="0"/>
        <w:keepNext w:val="0"/>
        <w:pageBreakBefore w:val="0"/>
        <w:spacing w:before="0" w:after="0" w:line="360" w:lineRule="auto"/>
        <w:widowControl w:val="off"/>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lang w:val="en-US" w:eastAsia="zh-CN"/>
        </w:rPr>
        <w:t xml:space="preserve">（1）验收组织方式:自行验收</w:t>
      </w:r>
      <w:r/>
    </w:p>
    <w:p>
      <w:pPr>
        <w:contextualSpacing w:val="0"/>
        <w:ind w:left="0" w:firstLine="560"/>
        <w:jc w:val="left"/>
        <w:keepLines w:val="0"/>
        <w:keepNext w:val="0"/>
        <w:pageBreakBefore w:val="0"/>
        <w:spacing w:before="0" w:after="0" w:line="360" w:lineRule="auto"/>
        <w:widowControl w:val="off"/>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lang w:val="en-US" w:eastAsia="zh-CN"/>
        </w:rPr>
        <w:t xml:space="preserve">（2）履约验收方式:分期/分项验收</w:t>
      </w:r>
      <w:r/>
    </w:p>
    <w:p>
      <w:pPr>
        <w:contextualSpacing w:val="0"/>
        <w:ind w:left="0" w:firstLine="560"/>
        <w:jc w:val="left"/>
        <w:keepLines w:val="0"/>
        <w:keepNext w:val="0"/>
        <w:pageBreakBefore w:val="0"/>
        <w:spacing w:before="0" w:after="0" w:line="360" w:lineRule="auto"/>
        <w:widowControl w:val="off"/>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lang w:val="en-US" w:eastAsia="zh-CN"/>
        </w:rPr>
        <w:t xml:space="preserve">（3）履约验收时间:每次付款前验收一次。</w:t>
      </w:r>
      <w:r/>
    </w:p>
    <w:p>
      <w:pPr>
        <w:contextualSpacing w:val="0"/>
        <w:ind w:firstLine="0"/>
        <w:jc w:val="left"/>
        <w:spacing w:before="0" w:after="0" w:line="360" w:lineRule="auto"/>
        <w:rPr>
          <w:rFonts w:hint="eastAsia" w:ascii="宋体" w:hAnsi="宋体" w:eastAsia="宋体" w:cs="Times New Roman"/>
          <w:sz w:val="28"/>
          <w:szCs w:val="28"/>
          <w:highlight w:val="none"/>
        </w:rPr>
        <w:suppressLineNumbers w:val="0"/>
      </w:pPr>
      <w:r>
        <w:rPr>
          <w:rFonts w:hint="eastAsia" w:ascii="宋体" w:hAnsi="宋体" w:eastAsia="宋体" w:cs="宋体"/>
          <w:sz w:val="28"/>
          <w:szCs w:val="28"/>
          <w:highlight w:val="none"/>
          <w:lang w:val="en-US" w:eastAsia="zh-CN"/>
        </w:rPr>
        <w:t xml:space="preserve">    （4）履约验收的内容及标准:按照</w:t>
      </w:r>
      <w:r>
        <w:rPr>
          <w:rFonts w:hint="eastAsia" w:ascii="宋体" w:hAnsi="宋体" w:eastAsia="宋体" w:cs="宋体"/>
          <w:b/>
          <w:bCs/>
          <w:sz w:val="28"/>
          <w:szCs w:val="28"/>
          <w:highlight w:val="none"/>
          <w:lang w:val="en-US" w:eastAsia="zh-CN"/>
        </w:rPr>
        <w:t xml:space="preserve">《</w:t>
      </w:r>
      <w:r>
        <w:rPr>
          <w:rFonts w:hint="eastAsia" w:ascii="宋体" w:hAnsi="宋体" w:eastAsia="宋体" w:cs="Times New Roman"/>
          <w:b/>
          <w:bCs/>
          <w:sz w:val="28"/>
          <w:szCs w:val="28"/>
          <w:highlight w:val="none"/>
        </w:rPr>
        <w:t xml:space="preserve">常州市公安局金坛分局视频监控系统维护管理办法</w:t>
      </w:r>
      <w:r>
        <w:rPr>
          <w:rFonts w:hint="eastAsia" w:ascii="宋体" w:hAnsi="宋体" w:eastAsia="宋体" w:cs="宋体"/>
          <w:b/>
          <w:bCs/>
          <w:sz w:val="28"/>
          <w:szCs w:val="28"/>
          <w:highlight w:val="none"/>
          <w:lang w:val="en-US" w:eastAsia="zh-CN"/>
        </w:rPr>
        <w:t xml:space="preserve">》</w:t>
      </w:r>
      <w:r>
        <w:rPr>
          <w:rFonts w:hint="eastAsia" w:ascii="宋体" w:hAnsi="宋体" w:eastAsia="宋体" w:cs="宋体"/>
          <w:sz w:val="28"/>
          <w:szCs w:val="28"/>
          <w:highlight w:val="none"/>
          <w:lang w:val="en-US" w:eastAsia="zh-CN"/>
        </w:rPr>
        <w:t xml:space="preserve">及</w:t>
      </w:r>
      <w:r>
        <w:rPr>
          <w:rFonts w:hint="eastAsia" w:ascii="宋体" w:hAnsi="宋体" w:eastAsia="宋体" w:cs="宋体"/>
          <w:b/>
          <w:bCs/>
          <w:sz w:val="28"/>
          <w:szCs w:val="28"/>
          <w:highlight w:val="none"/>
          <w:lang w:val="en-US" w:eastAsia="zh-CN"/>
        </w:rPr>
        <w:t xml:space="preserve">《江苏省政府采购履约验收管理办法》，</w:t>
      </w:r>
      <w:r>
        <w:rPr>
          <w:rFonts w:hint="eastAsia" w:ascii="宋体" w:hAnsi="宋体" w:eastAsia="宋体" w:cs="Times New Roman"/>
          <w:sz w:val="28"/>
          <w:szCs w:val="28"/>
          <w:highlight w:val="none"/>
        </w:rPr>
        <w:t xml:space="preserve">依据国家有关规定及采购文件的要求、响应文件及承诺进行验收。</w:t>
      </w:r>
      <w:r/>
    </w:p>
    <w:p>
      <w:pPr>
        <w:contextualSpacing w:val="0"/>
        <w:ind w:left="0" w:firstLine="560"/>
        <w:jc w:val="left"/>
        <w:keepLines w:val="0"/>
        <w:keepNext w:val="0"/>
        <w:pageBreakBefore w:val="0"/>
        <w:spacing w:before="0" w:after="0" w:line="360" w:lineRule="auto"/>
        <w:widowControl w:val="off"/>
        <w:rPr>
          <w:rFonts w:hint="eastAsia" w:ascii="宋体" w:hAnsi="宋体" w:eastAsia="宋体" w:cs="宋体"/>
          <w:sz w:val="28"/>
          <w:szCs w:val="28"/>
          <w:highlight w:val="none"/>
        </w:rPr>
        <w:suppressLineNumbers w:val="0"/>
      </w:pPr>
      <w:r>
        <w:rPr>
          <w:rFonts w:hint="eastAsia" w:ascii="宋体" w:hAnsi="宋体" w:eastAsia="宋体" w:cs="Times New Roman"/>
          <w:sz w:val="28"/>
          <w:szCs w:val="28"/>
          <w:highlight w:val="none"/>
          <w:lang w:val="en-US" w:eastAsia="zh-CN"/>
        </w:rPr>
        <w:t xml:space="preserve">（5）</w:t>
      </w:r>
      <w:r>
        <w:rPr>
          <w:rFonts w:hint="eastAsia" w:ascii="宋体" w:hAnsi="宋体" w:eastAsia="宋体" w:cs="宋体"/>
          <w:sz w:val="28"/>
          <w:szCs w:val="28"/>
          <w:highlight w:val="none"/>
          <w:lang w:val="en-US" w:eastAsia="zh-CN"/>
        </w:rPr>
        <w:t xml:space="preserve">维护考核要求:</w:t>
      </w:r>
      <w:r>
        <w:rPr>
          <w:rFonts w:hint="eastAsia" w:ascii="宋体" w:hAnsi="宋体" w:eastAsia="宋体" w:cs="Times New Roman"/>
          <w:sz w:val="28"/>
          <w:szCs w:val="28"/>
          <w:highlight w:val="none"/>
        </w:rPr>
        <w:t xml:space="preserve">在合同期内，每月30号为维护考核日期，当月30形成上一月的维护考核报表，承建单位维护责任人在五个工作日内进行审核并签字确认，逾期承建单位未确认的，以常州市公安局金坛分局科信大队考核为准。</w:t>
      </w:r>
      <w:r/>
    </w:p>
    <w:p>
      <w:pPr>
        <w:rPr>
          <w:rFonts w:hint="eastAsia"/>
          <w:lang w:val="en-US" w:eastAsia="zh-CN"/>
        </w:rPr>
      </w:pPr>
      <w:r>
        <w:rPr>
          <w:rFonts w:hint="eastAsia"/>
          <w:lang w:val="en-US" w:eastAsia="zh-CN"/>
        </w:rPr>
      </w:r>
      <w:r/>
    </w:p>
    <w:p>
      <w:pPr>
        <w:pStyle w:val="1009"/>
        <w:rPr>
          <w:rFonts w:hint="eastAsia"/>
        </w:rPr>
      </w:pPr>
      <w:r>
        <w:rPr>
          <w:rFonts w:hint="eastAsia"/>
          <w:lang w:val="en-US" w:eastAsia="zh-CN"/>
        </w:rPr>
        <w:t xml:space="preserve">第七节  </w:t>
      </w:r>
      <w:r>
        <w:rPr>
          <w:rFonts w:hint="eastAsia"/>
        </w:rPr>
        <w:t xml:space="preserve">其他重要条款</w:t>
      </w:r>
      <w:r/>
    </w:p>
    <w:p>
      <w:pPr>
        <w:pStyle w:val="1015"/>
        <w:ind w:left="0" w:firstLine="560"/>
        <w:keepLines w:val="0"/>
        <w:keepNext w:val="0"/>
        <w:pageBreakBefore w:val="0"/>
        <w:spacing w:line="360" w:lineRule="auto"/>
        <w:widowControl w:val="off"/>
        <w:rPr>
          <w:rFonts w:hint="eastAsia" w:ascii="宋体" w:hAnsi="宋体" w:eastAsia="宋体" w:cs="宋体"/>
          <w:sz w:val="28"/>
          <w:szCs w:val="28"/>
        </w:rPr>
      </w:pPr>
      <w:r/>
      <w:bookmarkStart w:id="43"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报价的情况，任何因忽视或误解项目情况而导致的索赔或服务期限延长申请将不获批准。</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不得期望通过索赔等方式获取补偿，否则，除可能遭到拒绝外，还可能将被作为不良行为记录在案，并可能影响其以后参加政府采购的项目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。各</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在</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报价时，应充分考虑</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报价的风险。</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3"/>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4"/>
      <w:bookmarkEnd w:id="5"/>
      <w:bookmarkEnd w:id="6"/>
      <w:r/>
    </w:p>
    <w:p>
      <w:pPr>
        <w:ind w:firstLine="1120"/>
        <w:spacing w:line="560" w:lineRule="exact"/>
        <w:rPr>
          <w:rFonts w:hint="eastAsia" w:ascii="仿宋_GB2312" w:hAnsi="宋体" w:eastAsia="仿宋_GB2312"/>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44"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008"/>
        <w:rPr>
          <w:rFonts w:hint="eastAsia" w:ascii="楷体_GB2312" w:hAnsi="宋体" w:eastAsia="楷体_GB2312" w:cs="宋体"/>
          <w:b/>
          <w:bCs/>
          <w:sz w:val="44"/>
          <w:szCs w:val="44"/>
          <w:lang w:val="en-US" w:eastAsia="zh-CN" w:bidi="ar-SA"/>
        </w:rPr>
        <w:outlineLvl w:val="0"/>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_Toc10141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合同</w:t>
      </w:r>
      <w:r>
        <w:rPr>
          <w:rFonts w:hint="eastAsia" w:ascii="楷体_GB2312" w:hAnsi="宋体" w:eastAsia="楷体_GB2312" w:cs="宋体"/>
          <w:b/>
          <w:bCs/>
          <w:sz w:val="44"/>
          <w:szCs w:val="44"/>
          <w:lang w:val="en-US" w:eastAsia="zh-CN" w:bidi="ar-SA"/>
        </w:rPr>
        <w:fldChar w:fldCharType="end"/>
      </w:r>
      <w:r>
        <w:rPr>
          <w:rFonts w:hint="eastAsia" w:ascii="楷体_GB2312" w:hAnsi="宋体" w:eastAsia="楷体_GB2312" w:cs="宋体"/>
          <w:b/>
          <w:bCs/>
          <w:sz w:val="44"/>
          <w:szCs w:val="44"/>
          <w:lang w:val="en-US" w:eastAsia="zh-CN" w:bidi="ar-SA"/>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bookmarkEnd w:id="44"/>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013"/>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rPr>
          <w:rFonts w:hint="eastAsia"/>
          <w:lang w:val="en-US" w:eastAsia="zh-CN"/>
        </w:rPr>
      </w:pPr>
      <w:r>
        <w:rPr>
          <w:rFonts w:hint="eastAsia"/>
          <w:lang w:val="en-US" w:eastAsia="zh-CN"/>
        </w:rPr>
      </w:r>
      <w:r/>
    </w:p>
    <w:p>
      <w:pPr>
        <w:ind w:firstLine="840"/>
        <w:jc w:val="left"/>
        <w:spacing w:line="72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项目编号：</w:t>
      </w:r>
      <w:r>
        <w:rPr>
          <w:rFonts w:hint="eastAsia" w:ascii="宋体" w:hAnsi="宋体" w:eastAsia="宋体" w:cs="Times New Roman"/>
          <w:sz w:val="28"/>
          <w:szCs w:val="28"/>
          <w:u w:val="single"/>
        </w:rPr>
        <w:t xml:space="preserve">                                            </w:t>
      </w:r>
      <w:r/>
    </w:p>
    <w:p>
      <w:pPr>
        <w:ind w:firstLine="840"/>
        <w:jc w:val="left"/>
        <w:spacing w:line="72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标的名称：</w:t>
      </w:r>
      <w:r>
        <w:rPr>
          <w:rFonts w:hint="eastAsia" w:ascii="宋体" w:hAnsi="宋体" w:eastAsia="宋体" w:cs="Times New Roman"/>
          <w:sz w:val="28"/>
          <w:szCs w:val="28"/>
          <w:u w:val="single"/>
        </w:rPr>
        <w:t xml:space="preserve">                                            </w:t>
      </w:r>
      <w:r/>
    </w:p>
    <w:p>
      <w:pPr>
        <w:ind w:firstLine="840"/>
        <w:jc w:val="left"/>
        <w:spacing w:line="720" w:lineRule="auto"/>
        <w:widowControl/>
        <w:rPr>
          <w:rFonts w:hint="eastAsia" w:ascii="宋体" w:hAnsi="宋体" w:eastAsia="宋体" w:cs="Times New Roman"/>
          <w:sz w:val="28"/>
          <w:szCs w:val="28"/>
        </w:rPr>
      </w:pPr>
      <w:r>
        <w:rPr>
          <w:rFonts w:hint="eastAsia" w:ascii="宋体" w:hAnsi="宋体" w:eastAsia="宋体" w:cs="Times New Roman"/>
          <w:sz w:val="28"/>
          <w:szCs w:val="28"/>
          <w:highlight w:val="cyan"/>
        </w:rPr>
        <w:t xml:space="preserve">甲方（采购人）：</w:t>
      </w:r>
      <w:r>
        <w:rPr>
          <w:rFonts w:hint="eastAsia" w:ascii="宋体" w:hAnsi="宋体" w:eastAsia="宋体" w:cs="Times New Roman"/>
          <w:sz w:val="28"/>
          <w:szCs w:val="28"/>
          <w:u w:val="single"/>
        </w:rPr>
        <w:t xml:space="preserve">                                              </w:t>
      </w:r>
      <w:r/>
    </w:p>
    <w:p>
      <w:pPr>
        <w:ind w:firstLine="840"/>
        <w:jc w:val="left"/>
        <w:spacing w:line="720" w:lineRule="auto"/>
        <w:widowControl/>
        <w:rPr>
          <w:rFonts w:hint="eastAsia" w:ascii="宋体" w:hAnsi="宋体" w:eastAsia="宋体" w:cs="Times New Roman"/>
          <w:sz w:val="28"/>
          <w:szCs w:val="28"/>
        </w:rPr>
      </w:pPr>
      <w:r>
        <w:rPr>
          <w:rFonts w:hint="eastAsia" w:ascii="宋体" w:hAnsi="宋体" w:eastAsia="宋体" w:cs="Times New Roman"/>
          <w:sz w:val="28"/>
          <w:szCs w:val="28"/>
          <w:highlight w:val="cyan"/>
        </w:rPr>
        <w:t xml:space="preserve">乙方（中标人）：</w:t>
      </w:r>
      <w:r>
        <w:rPr>
          <w:rFonts w:hint="eastAsia" w:ascii="宋体" w:hAnsi="宋体" w:eastAsia="宋体" w:cs="Times New Roman"/>
          <w:sz w:val="28"/>
          <w:szCs w:val="28"/>
          <w:u w:val="single"/>
        </w:rPr>
        <w:t xml:space="preserve">                                                </w:t>
      </w:r>
      <w:r/>
    </w:p>
    <w:p>
      <w:pPr>
        <w:ind w:firstLine="840"/>
        <w:jc w:val="left"/>
        <w:spacing w:line="72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签订地：</w:t>
      </w:r>
      <w:r>
        <w:rPr>
          <w:rFonts w:hint="eastAsia" w:ascii="宋体" w:hAnsi="宋体" w:eastAsia="宋体" w:cs="Times New Roman"/>
          <w:sz w:val="28"/>
          <w:szCs w:val="28"/>
          <w:u w:val="single"/>
        </w:rPr>
        <w:t xml:space="preserve">   常州市金坛区                               </w:t>
      </w:r>
      <w:r/>
    </w:p>
    <w:p>
      <w:pPr>
        <w:ind w:firstLine="840"/>
        <w:jc w:val="left"/>
        <w:spacing w:line="720" w:lineRule="auto"/>
        <w:widowControl/>
        <w:rPr>
          <w:rFonts w:hint="eastAsia" w:ascii="仿宋_GB2312" w:hAnsi="宋体" w:eastAsia="宋体" w:cs="Times New Roman"/>
          <w:b/>
          <w:bCs/>
          <w:sz w:val="28"/>
          <w:szCs w:val="28"/>
        </w:rPr>
      </w:pPr>
      <w:r>
        <w:rPr>
          <w:rFonts w:hint="eastAsia" w:ascii="宋体" w:hAnsi="宋体" w:eastAsia="宋体" w:cs="Times New Roman"/>
          <w:sz w:val="28"/>
          <w:szCs w:val="28"/>
        </w:rPr>
        <w:t xml:space="preserve">签订日期：    年    月</w:t>
      </w:r>
      <w:r>
        <w:rPr>
          <w:rFonts w:hint="default" w:ascii="仿宋_GB2312" w:hAnsi="仿宋_GB2312" w:eastAsia="宋体" w:cs="Times New Roman"/>
          <w:sz w:val="28"/>
          <w:szCs w:val="28"/>
        </w:rPr>
        <w:t xml:space="preserve"> </w:t>
      </w:r>
      <w:r>
        <w:rPr>
          <w:rFonts w:hint="default" w:ascii="仿宋_GB2312" w:hAnsi="宋体" w:eastAsia="宋体" w:cs="Times New Roman"/>
          <w:b/>
          <w:bCs/>
          <w:sz w:val="28"/>
          <w:szCs w:val="28"/>
        </w:rPr>
        <w:t xml:space="preserve">            </w:t>
      </w:r>
      <w:r/>
    </w:p>
    <w:p>
      <w:pPr>
        <w:ind w:firstLine="1405"/>
        <w:jc w:val="left"/>
        <w:spacing w:line="560" w:lineRule="exact"/>
        <w:rPr>
          <w:rFonts w:hint="default" w:ascii="仿宋_GB2312" w:hAnsi="宋体" w:eastAsia="宋体" w:cs="Times New Roman"/>
          <w:b/>
          <w:bCs/>
          <w:sz w:val="28"/>
          <w:szCs w:val="28"/>
        </w:rPr>
      </w:pPr>
      <w:r>
        <w:rPr>
          <w:rFonts w:hint="default" w:ascii="仿宋_GB2312" w:hAnsi="宋体" w:eastAsia="宋体" w:cs="Times New Roman"/>
          <w:b/>
          <w:bCs/>
          <w:sz w:val="28"/>
          <w:szCs w:val="28"/>
        </w:rPr>
        <w:t xml:space="preserve"> </w:t>
      </w:r>
      <w:r/>
    </w:p>
    <w:p>
      <w:pPr>
        <w:ind w:firstLine="1405"/>
        <w:jc w:val="left"/>
        <w:spacing w:line="560" w:lineRule="exact"/>
        <w:rPr>
          <w:rFonts w:hint="default" w:ascii="仿宋_GB2312" w:hAnsi="宋体" w:eastAsia="宋体" w:cs="Times New Roman"/>
          <w:b/>
          <w:bCs/>
          <w:sz w:val="28"/>
          <w:szCs w:val="28"/>
        </w:rPr>
      </w:pPr>
      <w:r>
        <w:rPr>
          <w:rFonts w:hint="default" w:ascii="仿宋_GB2312" w:hAnsi="宋体" w:eastAsia="宋体" w:cs="Times New Roman"/>
          <w:b/>
          <w:bCs/>
          <w:sz w:val="28"/>
          <w:szCs w:val="28"/>
        </w:rPr>
        <w:t xml:space="preserve"> </w:t>
      </w:r>
      <w:r/>
    </w:p>
    <w:p>
      <w:pPr>
        <w:ind w:firstLine="1405"/>
        <w:jc w:val="left"/>
        <w:spacing w:line="560" w:lineRule="exact"/>
        <w:rPr>
          <w:rFonts w:hint="default" w:ascii="仿宋_GB2312" w:hAnsi="宋体" w:eastAsia="宋体" w:cs="Times New Roman"/>
          <w:b/>
          <w:bCs/>
          <w:sz w:val="28"/>
          <w:szCs w:val="28"/>
        </w:rPr>
      </w:pPr>
      <w:r>
        <w:rPr>
          <w:rFonts w:hint="default" w:ascii="仿宋_GB2312" w:hAnsi="宋体" w:eastAsia="宋体" w:cs="Times New Roman"/>
          <w:b/>
          <w:bCs/>
          <w:sz w:val="28"/>
          <w:szCs w:val="28"/>
        </w:rPr>
        <w:t xml:space="preserve"> </w:t>
      </w:r>
      <w:r/>
    </w:p>
    <w:p>
      <w:pPr>
        <w:ind w:firstLine="562"/>
        <w:jc w:val="both"/>
        <w:spacing w:line="360" w:lineRule="auto"/>
        <w:widowControl w:val="off"/>
        <w:rPr>
          <w:rFonts w:hint="default" w:ascii="仿宋_GB2312" w:hAnsi="宋体" w:eastAsia="宋体" w:cs="Times New Roman"/>
          <w:b/>
          <w:bCs/>
          <w:sz w:val="28"/>
          <w:szCs w:val="28"/>
          <w:lang w:val="en-US" w:eastAsia="zh-CN" w:bidi="ar-SA"/>
        </w:rPr>
      </w:pPr>
      <w:r>
        <w:rPr>
          <w:rFonts w:hint="default" w:ascii="仿宋_GB2312" w:hAnsi="宋体" w:eastAsia="宋体" w:cs="Times New Roman"/>
          <w:b/>
          <w:bCs/>
          <w:sz w:val="28"/>
          <w:szCs w:val="28"/>
          <w:lang w:val="en-US" w:eastAsia="zh-CN" w:bidi="ar-SA"/>
        </w:rPr>
      </w:r>
      <w:r/>
    </w:p>
    <w:p>
      <w:pPr>
        <w:rPr>
          <w:rFonts w:hint="default" w:ascii="仿宋_GB2312" w:hAnsi="宋体" w:eastAsia="宋体" w:cs="Times New Roman"/>
          <w:b/>
          <w:bCs/>
          <w:sz w:val="28"/>
          <w:szCs w:val="28"/>
        </w:rPr>
      </w:pPr>
      <w:r>
        <w:rPr>
          <w:rFonts w:hint="default" w:ascii="仿宋_GB2312" w:hAnsi="宋体" w:eastAsia="宋体" w:cs="Times New Roman"/>
          <w:b/>
          <w:bCs/>
          <w:sz w:val="28"/>
          <w:szCs w:val="28"/>
        </w:rPr>
      </w:r>
      <w:r/>
    </w:p>
    <w:p>
      <w:pPr>
        <w:ind w:firstLine="562"/>
        <w:jc w:val="both"/>
        <w:spacing w:line="360" w:lineRule="auto"/>
        <w:widowControl w:val="off"/>
        <w:rPr>
          <w:rFonts w:hint="default" w:ascii="仿宋_GB2312" w:hAnsi="宋体" w:eastAsia="宋体" w:cs="Times New Roman"/>
          <w:b/>
          <w:bCs/>
          <w:sz w:val="28"/>
          <w:szCs w:val="28"/>
          <w:lang w:val="en-US" w:eastAsia="zh-CN" w:bidi="ar-SA"/>
        </w:rPr>
      </w:pPr>
      <w:r>
        <w:rPr>
          <w:rFonts w:hint="default" w:ascii="仿宋_GB2312" w:hAnsi="宋体" w:eastAsia="宋体" w:cs="Times New Roman"/>
          <w:b/>
          <w:bCs/>
          <w:sz w:val="28"/>
          <w:szCs w:val="28"/>
          <w:lang w:val="en-US" w:eastAsia="zh-CN" w:bidi="ar-SA"/>
        </w:rPr>
      </w:r>
      <w:r/>
    </w:p>
    <w:p>
      <w:pPr>
        <w:rPr>
          <w:rFonts w:hint="default" w:ascii="仿宋_GB2312" w:hAnsi="宋体" w:eastAsia="宋体" w:cs="Times New Roman"/>
          <w:b/>
          <w:bCs/>
          <w:sz w:val="28"/>
          <w:szCs w:val="28"/>
        </w:rPr>
      </w:pPr>
      <w:r>
        <w:rPr>
          <w:rFonts w:hint="default" w:ascii="仿宋_GB2312" w:hAnsi="宋体" w:eastAsia="宋体" w:cs="Times New Roman"/>
          <w:b/>
          <w:bCs/>
          <w:sz w:val="28"/>
          <w:szCs w:val="28"/>
        </w:rPr>
      </w:r>
      <w:r/>
    </w:p>
    <w:p>
      <w:pPr>
        <w:ind w:firstLine="562"/>
        <w:jc w:val="both"/>
        <w:spacing w:line="360" w:lineRule="auto"/>
        <w:widowControl w:val="off"/>
        <w:rPr>
          <w:rFonts w:hint="default" w:ascii="仿宋_GB2312" w:hAnsi="宋体" w:eastAsia="宋体" w:cs="Times New Roman"/>
          <w:b/>
          <w:bCs/>
          <w:sz w:val="28"/>
          <w:szCs w:val="28"/>
          <w:lang w:val="en-US" w:eastAsia="zh-CN" w:bidi="ar-SA"/>
        </w:rPr>
      </w:pPr>
      <w:r>
        <w:rPr>
          <w:rFonts w:hint="default" w:ascii="仿宋_GB2312" w:hAnsi="宋体" w:eastAsia="宋体" w:cs="Times New Roman"/>
          <w:b/>
          <w:bCs/>
          <w:sz w:val="28"/>
          <w:szCs w:val="28"/>
          <w:lang w:val="en-US" w:eastAsia="zh-CN" w:bidi="ar-SA"/>
        </w:rPr>
      </w:r>
      <w:r/>
    </w:p>
    <w:p>
      <w:pPr>
        <w:ind w:left="0" w:firstLine="0"/>
        <w:rPr>
          <w:rFonts w:hint="default" w:eastAsia="宋体" w:cs="Times New Roman"/>
        </w:rPr>
      </w:pPr>
      <w:r>
        <w:rPr>
          <w:rFonts w:hint="default" w:eastAsia="宋体" w:cs="Times New Roman"/>
        </w:rPr>
      </w:r>
      <w:r/>
    </w:p>
    <w:p>
      <w:pPr>
        <w:ind w:firstLine="0"/>
        <w:jc w:val="center"/>
        <w:spacing w:line="360" w:lineRule="auto"/>
        <w:rPr>
          <w:rFonts w:hint="eastAsia" w:ascii="宋体" w:hAnsi="宋体" w:eastAsia="宋体" w:cs="Times New Roman"/>
          <w:b/>
          <w:bCs/>
          <w:sz w:val="28"/>
          <w:szCs w:val="28"/>
        </w:rPr>
      </w:pPr>
      <w:r>
        <w:rPr>
          <w:rFonts w:hint="eastAsia" w:ascii="宋体" w:hAnsi="宋体" w:eastAsia="宋体" w:cs="Times New Roman"/>
          <w:b/>
          <w:bCs/>
          <w:sz w:val="28"/>
          <w:szCs w:val="28"/>
        </w:rPr>
      </w:r>
      <w:r/>
    </w:p>
    <w:p>
      <w:pPr>
        <w:ind w:firstLine="0"/>
        <w:jc w:val="center"/>
        <w:spacing w:line="360" w:lineRule="auto"/>
        <w:rPr>
          <w:rFonts w:hint="eastAsia" w:ascii="宋体" w:hAnsi="宋体" w:eastAsia="宋体" w:cs="Times New Roman"/>
          <w:sz w:val="28"/>
          <w:szCs w:val="28"/>
        </w:rPr>
      </w:pPr>
      <w:r>
        <w:rPr>
          <w:rFonts w:hint="eastAsia" w:ascii="宋体" w:hAnsi="宋体" w:eastAsia="宋体" w:cs="Times New Roman"/>
          <w:b/>
          <w:bCs/>
          <w:sz w:val="28"/>
          <w:szCs w:val="28"/>
        </w:rPr>
        <w:t xml:space="preserve">第一部分 合同书</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年</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月</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日，</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以</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对</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项目进行了</w:t>
      </w:r>
      <w:r>
        <w:rPr>
          <w:rFonts w:hint="eastAsia" w:ascii="宋体" w:hAnsi="宋体" w:eastAsia="宋体" w:cs="Times New Roman"/>
          <w:sz w:val="28"/>
          <w:szCs w:val="28"/>
          <w:lang w:val="en-US" w:eastAsia="zh-CN"/>
        </w:rPr>
        <w:t xml:space="preserve">竞争性谈判</w:t>
      </w:r>
      <w:r>
        <w:rPr>
          <w:rFonts w:hint="eastAsia" w:ascii="宋体" w:hAnsi="宋体" w:eastAsia="宋体" w:cs="Times New Roman"/>
          <w:sz w:val="28"/>
          <w:szCs w:val="28"/>
        </w:rPr>
        <w:t xml:space="preserve">采购。经</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u w:val="single"/>
          <w:lang w:val="en-US" w:eastAsia="zh-CN"/>
        </w:rPr>
        <w:t xml:space="preserve">谈判小组</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评定， </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为该项目</w:t>
      </w:r>
      <w:r>
        <w:rPr>
          <w:rFonts w:hint="eastAsia" w:ascii="宋体" w:hAnsi="宋体" w:eastAsia="宋体" w:cs="Times New Roman"/>
          <w:sz w:val="28"/>
          <w:szCs w:val="28"/>
          <w:lang w:val="en-US" w:eastAsia="zh-CN"/>
        </w:rPr>
        <w:t xml:space="preserve">成交</w:t>
      </w:r>
      <w:r>
        <w:rPr>
          <w:rFonts w:hint="eastAsia" w:ascii="宋体" w:hAnsi="宋体" w:eastAsia="宋体" w:cs="Times New Roman"/>
          <w:sz w:val="28"/>
          <w:szCs w:val="28"/>
        </w:rPr>
        <w:t xml:space="preserve">供应商。现于中标通知书发出之日起三十日内，按照</w:t>
      </w:r>
      <w:r>
        <w:rPr>
          <w:rFonts w:hint="eastAsia" w:ascii="宋体" w:hAnsi="宋体" w:eastAsia="宋体" w:cs="Times New Roman"/>
          <w:sz w:val="28"/>
          <w:szCs w:val="28"/>
          <w:lang w:val="en-US" w:eastAsia="zh-CN"/>
        </w:rPr>
        <w:t xml:space="preserve">谈判</w:t>
      </w:r>
      <w:r>
        <w:rPr>
          <w:rFonts w:hint="eastAsia" w:ascii="宋体" w:hAnsi="宋体" w:eastAsia="宋体" w:cs="Times New Roman"/>
          <w:sz w:val="28"/>
          <w:szCs w:val="28"/>
        </w:rPr>
        <w:t xml:space="preserve">文件确定的事项签订本合同。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根据《中华人民共和国民法典》、《中华人民共和国政府采购法》等相关法律法规之规定，按照平等、自愿、公平和诚实信用的原则，经</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(以下简称：甲方)和</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(以下简称：乙方)协商一致，约定以下合同条款，以兹共同遵守、全面履行。</w:t>
      </w:r>
      <w:r/>
    </w:p>
    <w:p>
      <w:pPr>
        <w:ind w:firstLine="0"/>
        <w:rPr>
          <w:rFonts w:hint="eastAsia" w:eastAsia="宋体" w:cs="Times New Roman"/>
          <w:b/>
          <w:bCs/>
        </w:rPr>
      </w:pPr>
      <w:r>
        <w:rPr>
          <w:rFonts w:hint="eastAsia" w:eastAsia="宋体" w:cs="Times New Roman"/>
          <w:b/>
          <w:bCs/>
        </w:rPr>
        <w:t xml:space="preserve">    1.1 合同组成部分</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下列文件为本合同的组成部分，并构成一个整体，需综合解释、相互补充。如果下列文件内容出现不一致的情形，那么在保证按照</w:t>
      </w:r>
      <w:r>
        <w:rPr>
          <w:rFonts w:hint="eastAsia" w:ascii="宋体" w:hAnsi="宋体" w:eastAsia="宋体" w:cs="Times New Roman"/>
          <w:sz w:val="28"/>
          <w:szCs w:val="28"/>
          <w:lang w:val="en-US" w:eastAsia="zh-CN"/>
        </w:rPr>
        <w:t xml:space="preserve">谈判</w:t>
      </w:r>
      <w:r>
        <w:rPr>
          <w:rFonts w:hint="eastAsia" w:ascii="宋体" w:hAnsi="宋体" w:eastAsia="宋体" w:cs="Times New Roman"/>
          <w:sz w:val="28"/>
          <w:szCs w:val="28"/>
        </w:rPr>
        <w:t xml:space="preserve">文件确定的事项的前提下，组成本合同的多个文件的优先适用顺序如下：</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1.1.1 本合同及其补充合同、变更协议；</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1.1.2 中标通知书；</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1.1.3 </w:t>
      </w:r>
      <w:r>
        <w:rPr>
          <w:rFonts w:hint="eastAsia" w:ascii="宋体" w:hAnsi="宋体" w:eastAsia="宋体" w:cs="Times New Roman"/>
          <w:sz w:val="28"/>
          <w:szCs w:val="28"/>
          <w:lang w:val="en-US" w:eastAsia="zh-CN"/>
        </w:rPr>
        <w:t xml:space="preserve">响应</w:t>
      </w:r>
      <w:r>
        <w:rPr>
          <w:rFonts w:hint="eastAsia" w:ascii="宋体" w:hAnsi="宋体" w:eastAsia="宋体" w:cs="Times New Roman"/>
          <w:sz w:val="28"/>
          <w:szCs w:val="28"/>
        </w:rPr>
        <w:t xml:space="preserve">文件（含澄清或者说明文件）；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1.1.4 </w:t>
      </w:r>
      <w:r>
        <w:rPr>
          <w:rFonts w:hint="eastAsia" w:ascii="宋体" w:hAnsi="宋体" w:eastAsia="宋体" w:cs="Times New Roman"/>
          <w:sz w:val="28"/>
          <w:szCs w:val="28"/>
          <w:lang w:val="en-US" w:eastAsia="zh-CN"/>
        </w:rPr>
        <w:t xml:space="preserve">谈判</w:t>
      </w:r>
      <w:r>
        <w:rPr>
          <w:rFonts w:hint="eastAsia" w:ascii="宋体" w:hAnsi="宋体" w:eastAsia="宋体" w:cs="Times New Roman"/>
          <w:sz w:val="28"/>
          <w:szCs w:val="28"/>
        </w:rPr>
        <w:t xml:space="preserve">文件（含澄清或者修改文件）；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1.1.5 其他相关采购文件。</w:t>
      </w:r>
      <w:r/>
    </w:p>
    <w:p>
      <w:pPr>
        <w:ind w:firstLine="0"/>
        <w:rPr>
          <w:rFonts w:hint="eastAsia" w:eastAsia="宋体" w:cs="Times New Roman"/>
          <w:b/>
          <w:bCs/>
        </w:rPr>
      </w:pPr>
      <w:r>
        <w:rPr>
          <w:rFonts w:hint="eastAsia" w:eastAsia="宋体" w:cs="Times New Roman"/>
          <w:b/>
          <w:bCs/>
        </w:rPr>
        <w:t xml:space="preserve">    1.2 标的</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1.2.1 标的名称：</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1.2.2 标的数量：</w:t>
      </w:r>
      <w:r>
        <w:rPr>
          <w:rFonts w:hint="eastAsia" w:ascii="宋体" w:hAnsi="宋体" w:eastAsia="宋体" w:cs="Times New Roman"/>
          <w:sz w:val="28"/>
          <w:szCs w:val="28"/>
          <w:u w:val="single"/>
        </w:rPr>
        <w:t xml:space="preserve"> </w:t>
      </w:r>
      <w:r>
        <w:rPr>
          <w:rFonts w:hint="eastAsia" w:ascii="宋体" w:hAnsi="宋体" w:eastAsia="宋体" w:cs="Times New Roman"/>
          <w:color w:val="ff0000"/>
          <w:sz w:val="28"/>
          <w:szCs w:val="28"/>
          <w:u w:val="single"/>
        </w:rPr>
        <w:t xml:space="preserve">详见附件1                          </w:t>
      </w:r>
      <w:r>
        <w:rPr>
          <w:rFonts w:hint="eastAsia" w:ascii="宋体" w:hAnsi="宋体" w:eastAsia="宋体" w:cs="Times New Roman"/>
          <w:sz w:val="28"/>
          <w:szCs w:val="28"/>
        </w:rPr>
        <w:t xml:space="preserve">；</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1.2.3 标的质量：</w:t>
      </w:r>
      <w:r>
        <w:rPr>
          <w:rFonts w:hint="eastAsia" w:ascii="宋体" w:hAnsi="宋体" w:eastAsia="宋体" w:cs="Times New Roman"/>
          <w:sz w:val="28"/>
          <w:szCs w:val="28"/>
          <w:u w:val="single"/>
        </w:rPr>
        <w:t xml:space="preserve"> 满足</w:t>
      </w:r>
      <w:r>
        <w:rPr>
          <w:rFonts w:hint="eastAsia" w:ascii="宋体" w:hAnsi="宋体" w:eastAsia="宋体" w:cs="Times New Roman"/>
          <w:sz w:val="28"/>
          <w:szCs w:val="28"/>
          <w:u w:val="single"/>
          <w:lang w:val="en-US" w:eastAsia="zh-CN"/>
        </w:rPr>
        <w:t xml:space="preserve">常州市公安局</w:t>
      </w:r>
      <w:r>
        <w:rPr>
          <w:rFonts w:hint="eastAsia" w:ascii="宋体" w:hAnsi="宋体" w:eastAsia="宋体" w:cs="Times New Roman"/>
          <w:sz w:val="28"/>
          <w:szCs w:val="28"/>
          <w:u w:val="single"/>
        </w:rPr>
        <w:t xml:space="preserve">金坛分局要求</w:t>
      </w:r>
      <w:r>
        <w:rPr>
          <w:rFonts w:hint="eastAsia" w:ascii="宋体" w:hAnsi="宋体" w:eastAsia="宋体" w:cs="Times New Roman"/>
          <w:sz w:val="28"/>
          <w:szCs w:val="28"/>
          <w:u w:val="single"/>
          <w:lang w:val="en-US" w:eastAsia="zh-CN"/>
        </w:rPr>
        <w:t xml:space="preserve">     </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1.2.4维护内容： </w:t>
      </w:r>
      <w:r/>
    </w:p>
    <w:p>
      <w:pPr>
        <w:ind w:firstLine="560"/>
        <w:spacing w:line="560" w:lineRule="exact"/>
        <w:rPr>
          <w:rFonts w:hint="eastAsia" w:ascii="宋体" w:hAnsi="宋体" w:eastAsia="宋体" w:cs="Times New Roman"/>
          <w:sz w:val="28"/>
          <w:szCs w:val="28"/>
        </w:rPr>
      </w:pPr>
      <w:r>
        <w:rPr>
          <w:rFonts w:hint="eastAsia" w:ascii="宋体" w:hAnsi="宋体" w:eastAsia="宋体" w:cs="Times New Roman"/>
          <w:sz w:val="28"/>
          <w:szCs w:val="28"/>
        </w:rPr>
        <w:t xml:space="preserve">1.2.4.1</w:t>
      </w:r>
      <w:r>
        <w:rPr>
          <w:rFonts w:hint="eastAsia" w:ascii="宋体" w:hAnsi="宋体" w:eastAsia="宋体" w:cs="Times New Roman"/>
          <w:sz w:val="28"/>
          <w:szCs w:val="28"/>
        </w:rPr>
        <w:t xml:space="preserve"> </w:t>
      </w:r>
      <w:r>
        <w:rPr>
          <w:rFonts w:hint="eastAsia" w:ascii="宋体" w:hAnsi="宋体" w:eastAsia="宋体" w:cs="Times New Roman"/>
          <w:sz w:val="28"/>
          <w:szCs w:val="28"/>
          <w:lang w:val="en-US" w:eastAsia="zh-CN"/>
        </w:rPr>
        <w:t xml:space="preserve">2026年度金坛区技防城四期传输续保项目</w:t>
      </w:r>
      <w:r>
        <w:rPr>
          <w:rFonts w:hint="eastAsia" w:ascii="宋体" w:hAnsi="宋体" w:eastAsia="宋体" w:cs="Times New Roman"/>
          <w:sz w:val="28"/>
          <w:szCs w:val="28"/>
        </w:rPr>
        <w:t xml:space="preserve">主要包含：</w:t>
      </w:r>
      <w:r/>
    </w:p>
    <w:tbl>
      <w:tblPr>
        <w:tblStyle w:val="1012"/>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870"/>
        <w:gridCol w:w="1582"/>
        <w:gridCol w:w="1065"/>
        <w:gridCol w:w="1260"/>
        <w:gridCol w:w="1725"/>
        <w:gridCol w:w="2115"/>
      </w:tblGrid>
      <w:tr>
        <w:trPr>
          <w:jc w:val="center"/>
          <w:trHeight w:val="2006"/>
        </w:trPr>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序号</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名称</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维护要求</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单位</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数量</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最高限制单价（元/条/</w:t>
            </w:r>
            <w:r>
              <w:rPr>
                <w:rFonts w:hint="eastAsia" w:eastAsia="宋体" w:cs="Times New Roman"/>
                <w:lang w:val="en-US" w:eastAsia="zh-CN"/>
              </w:rPr>
              <w:t xml:space="preserve">月</w:t>
            </w:r>
            <w:r>
              <w:rPr>
                <w:rFonts w:hint="eastAsia" w:eastAsia="宋体" w:cs="Times New Roman"/>
              </w:rPr>
              <w:t xml:space="preserve">）</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备注</w:t>
            </w:r>
            <w:r/>
          </w:p>
        </w:tc>
      </w:tr>
      <w:tr>
        <w:trPr>
          <w:jc w:val="center"/>
          <w:trHeight w:val="644"/>
        </w:trPr>
        <w:tc>
          <w:tcPr>
            <w:tcBorders>
              <w:top w:val="none" w:color="000000" w:sz="4" w:space="0"/>
              <w:left w:val="single" w:color="auto" w:sz="4" w:space="0"/>
              <w:bottom w:val="single" w:color="auto" w:sz="4" w:space="0"/>
              <w:right w:val="single" w:color="auto" w:sz="4" w:space="0"/>
            </w:tcBorders>
            <w:tcW w:w="923" w:type="dxa"/>
            <w:vAlign w:val="center"/>
            <w:vMerge w:val="restart"/>
            <w:textDirection w:val="lrTb"/>
            <w:noWrap w:val="false"/>
          </w:tcPr>
          <w:p>
            <w:pPr>
              <w:ind w:left="0" w:right="0" w:firstLine="0"/>
              <w:jc w:val="left"/>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1</w:t>
            </w:r>
            <w:r/>
          </w:p>
        </w:tc>
        <w:tc>
          <w:tcPr>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val="false"/>
          </w:tcPr>
          <w:p>
            <w:pPr>
              <w:ind w:left="0" w:right="0" w:firstLine="0"/>
              <w:jc w:val="left"/>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传输</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ind w:left="0" w:right="0" w:firstLine="0"/>
              <w:jc w:val="left"/>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单点</w:t>
            </w:r>
            <w:r/>
          </w:p>
        </w:tc>
        <w:tc>
          <w:tcPr>
            <w:tcBorders>
              <w:top w:val="none" w:color="000000" w:sz="4" w:space="0"/>
              <w:left w:val="single" w:color="auto" w:sz="4" w:space="0"/>
              <w:bottom w:val="single" w:color="auto" w:sz="4" w:space="0"/>
              <w:right w:val="single" w:color="auto" w:sz="4" w:space="0"/>
            </w:tcBorders>
            <w:tcW w:w="1065" w:type="dxa"/>
            <w:vAlign w:val="center"/>
            <w:vMerge w:val="restart"/>
            <w:textDirection w:val="lrTb"/>
            <w:noWrap w:val="false"/>
          </w:tcPr>
          <w:p>
            <w:pPr>
              <w:ind w:left="0" w:right="0" w:firstLine="0"/>
              <w:jc w:val="left"/>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条</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eastAsia="宋体" w:cs="Times New Roman"/>
              </w:rPr>
              <w:suppressLineNumbers w:val="0"/>
            </w:pPr>
            <w:r>
              <w:rPr>
                <w:rFonts w:hint="eastAsia" w:ascii="宋体" w:hAnsi="宋体" w:cs="宋体"/>
                <w:sz w:val="28"/>
                <w:szCs w:val="28"/>
                <w:lang w:val="en-US" w:eastAsia="zh-CN"/>
              </w:rPr>
              <w:t xml:space="preserve">593</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rPr>
                <w:rFonts w:hint="default" w:eastAsia="宋体" w:cs="Times New Roman"/>
                <w:lang w:val="en-US" w:eastAsia="zh-CN"/>
              </w:rPr>
              <w:suppressLineNumbers w:val="0"/>
            </w:pPr>
            <w:r>
              <w:rPr>
                <w:rFonts w:hint="eastAsia" w:eastAsia="宋体" w:cs="Times New Roman"/>
                <w:lang w:val="en-US" w:eastAsia="zh-CN"/>
              </w:rPr>
              <w:t xml:space="preserve">41.67</w:t>
            </w:r>
            <w:r/>
          </w:p>
        </w:tc>
        <w:tc>
          <w:tcPr>
            <w:tcBorders>
              <w:top w:val="none" w:color="000000" w:sz="4" w:space="0"/>
              <w:left w:val="single" w:color="auto" w:sz="4" w:space="0"/>
              <w:right w:val="single" w:color="auto" w:sz="4" w:space="0"/>
            </w:tcBorders>
            <w:tcW w:w="2115" w:type="dxa"/>
            <w:vAlign w:val="center"/>
            <w:vMerge w:val="restart"/>
            <w:textDirection w:val="lrTb"/>
            <w:noWrap w:val="false"/>
          </w:tcPr>
          <w:p>
            <w:pPr>
              <w:ind w:left="0" w:right="0" w:firstLine="0"/>
              <w:jc w:val="left"/>
              <w:keepLines w:val="0"/>
              <w:keepNext w:val="0"/>
              <w:pageBreakBefore w:val="0"/>
              <w:spacing w:before="0" w:beforeAutospacing="0" w:after="0" w:afterAutospacing="0" w:line="520" w:lineRule="exact"/>
              <w:widowControl/>
              <w:rPr>
                <w:rFonts w:hint="eastAsia" w:eastAsia="宋体" w:cs="Times New Roman"/>
                <w:lang w:val="en-US" w:eastAsia="zh-CN"/>
              </w:rPr>
              <w:suppressLineNumbers w:val="0"/>
            </w:pPr>
            <w:r>
              <w:rPr>
                <w:rFonts w:hint="eastAsia" w:eastAsia="宋体" w:cs="Times New Roman"/>
                <w:lang w:val="en-US" w:eastAsia="zh-CN"/>
              </w:rPr>
              <w:t xml:space="preserve">1.符合公安网络安全要求</w:t>
            </w:r>
            <w:r/>
          </w:p>
          <w:p>
            <w:pPr>
              <w:ind w:left="0" w:right="0" w:firstLine="0"/>
              <w:jc w:val="left"/>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lang w:val="en-US" w:eastAsia="zh-CN"/>
              </w:rPr>
              <w:t xml:space="preserve">2.</w:t>
            </w:r>
            <w:r>
              <w:rPr>
                <w:rFonts w:hint="eastAsia" w:ascii="宋体" w:hAnsi="宋体" w:eastAsia="宋体" w:cs="宋体"/>
                <w:sz w:val="28"/>
                <w:szCs w:val="28"/>
                <w:lang w:val="en-US" w:eastAsia="zh-CN"/>
              </w:rPr>
              <w:t xml:space="preserve">按照实际业务量结算，最高限制单价*（1-优惠率）*实际数量*</w:t>
            </w:r>
            <w:r>
              <w:rPr>
                <w:rFonts w:hint="eastAsia" w:ascii="宋体" w:hAnsi="宋体" w:cs="宋体"/>
                <w:sz w:val="28"/>
                <w:szCs w:val="28"/>
                <w:lang w:val="en-US" w:eastAsia="zh-CN"/>
              </w:rPr>
              <w:t xml:space="preserve">实际月数</w:t>
            </w:r>
            <w:r/>
          </w:p>
        </w:tc>
      </w:tr>
      <w:tr>
        <w:trPr>
          <w:jc w:val="center"/>
          <w:trHeight w:val="1913"/>
        </w:trPr>
        <w:tc>
          <w:tcPr>
            <w:tcBorders>
              <w:top w:val="none" w:color="000000" w:sz="4" w:space="0"/>
              <w:left w:val="single" w:color="auto" w:sz="4" w:space="0"/>
              <w:bottom w:val="single" w:color="auto" w:sz="4" w:space="0"/>
              <w:right w:val="single" w:color="auto" w:sz="4" w:space="0"/>
            </w:tcBorders>
            <w:tcW w:w="923"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ind w:left="0" w:right="0" w:firstLine="0"/>
              <w:jc w:val="left"/>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传输3~4套设备</w:t>
            </w:r>
            <w:r/>
          </w:p>
        </w:tc>
        <w:tc>
          <w:tcPr>
            <w:tcBorders>
              <w:top w:val="none" w:color="000000" w:sz="4" w:space="0"/>
              <w:left w:val="single" w:color="auto" w:sz="4" w:space="0"/>
              <w:bottom w:val="single" w:color="auto" w:sz="4" w:space="0"/>
              <w:right w:val="single" w:color="auto" w:sz="4" w:space="0"/>
            </w:tcBorders>
            <w:tcW w:w="1065"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Times New Roman"/>
                <w:sz w:val="24"/>
                <w:szCs w:val="24"/>
              </w:rPr>
              <w:suppressLineNumbers w:val="0"/>
            </w:pPr>
            <w:r>
              <w:rPr>
                <w:rFonts w:hint="eastAsia" w:ascii="宋体" w:hAnsi="宋体" w:cs="宋体"/>
                <w:sz w:val="28"/>
                <w:szCs w:val="28"/>
                <w:lang w:val="en-US" w:eastAsia="zh-CN"/>
              </w:rPr>
              <w:t xml:space="preserve">33</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rPr>
                <w:rFonts w:hint="default" w:eastAsia="宋体" w:cs="Times New Roman"/>
                <w:lang w:val="en-US" w:eastAsia="zh-CN"/>
              </w:rPr>
              <w:suppressLineNumbers w:val="0"/>
            </w:pPr>
            <w:r>
              <w:rPr>
                <w:rFonts w:hint="eastAsia" w:eastAsia="宋体" w:cs="Times New Roman"/>
                <w:lang w:val="en-US" w:eastAsia="zh-CN"/>
              </w:rPr>
              <w:t xml:space="preserve">120</w:t>
            </w:r>
            <w:r/>
          </w:p>
        </w:tc>
        <w:tc>
          <w:tcPr>
            <w:tcBorders>
              <w:left w:val="single" w:color="auto" w:sz="4" w:space="0"/>
              <w:right w:val="single" w:color="auto" w:sz="4" w:space="0"/>
            </w:tcBorders>
            <w:tcW w:w="2115"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r>
      <w:tr>
        <w:trPr>
          <w:jc w:val="center"/>
          <w:trHeight w:val="1923"/>
        </w:trPr>
        <w:tc>
          <w:tcPr>
            <w:tcBorders>
              <w:top w:val="none" w:color="000000" w:sz="4" w:space="0"/>
              <w:left w:val="single" w:color="auto" w:sz="4" w:space="0"/>
              <w:bottom w:val="single" w:color="auto" w:sz="4" w:space="0"/>
              <w:right w:val="single" w:color="auto" w:sz="4" w:space="0"/>
            </w:tcBorders>
            <w:tcW w:w="923"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ind w:left="0" w:right="0" w:firstLine="0"/>
              <w:jc w:val="left"/>
              <w:keepLines w:val="0"/>
              <w:keepNext w:val="0"/>
              <w:pageBreakBefore w:val="0"/>
              <w:spacing w:before="0" w:beforeAutospacing="0" w:after="0" w:afterAutospacing="0" w:line="520" w:lineRule="exact"/>
              <w:widowControl/>
              <w:rPr>
                <w:rFonts w:hint="default" w:eastAsia="宋体" w:cs="Times New Roman"/>
              </w:rPr>
              <w:suppressLineNumbers w:val="0"/>
            </w:pPr>
            <w:r>
              <w:rPr>
                <w:rFonts w:hint="eastAsia" w:eastAsia="宋体" w:cs="Times New Roman"/>
              </w:rPr>
              <w:t xml:space="preserve">传输≥5套设备</w:t>
            </w:r>
            <w:r/>
          </w:p>
        </w:tc>
        <w:tc>
          <w:tcPr>
            <w:tcBorders>
              <w:top w:val="none" w:color="000000" w:sz="4" w:space="0"/>
              <w:left w:val="single" w:color="auto" w:sz="4" w:space="0"/>
              <w:bottom w:val="single" w:color="auto" w:sz="4" w:space="0"/>
              <w:right w:val="single" w:color="auto" w:sz="4" w:space="0"/>
            </w:tcBorders>
            <w:tcW w:w="1065"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Times New Roman"/>
                <w:sz w:val="24"/>
                <w:szCs w:val="24"/>
              </w:rPr>
              <w:suppressLineNumbers w:val="0"/>
            </w:pPr>
            <w:r>
              <w:rPr>
                <w:rFonts w:hint="eastAsia" w:ascii="宋体" w:hAnsi="宋体" w:cs="宋体"/>
                <w:sz w:val="28"/>
                <w:szCs w:val="28"/>
                <w:lang w:val="en-US" w:eastAsia="zh-CN"/>
              </w:rPr>
              <w:t xml:space="preserve">3</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rPr>
                <w:rFonts w:hint="default" w:eastAsia="宋体" w:cs="Times New Roman"/>
                <w:lang w:val="en-US" w:eastAsia="zh-CN"/>
              </w:rPr>
              <w:suppressLineNumbers w:val="0"/>
            </w:pPr>
            <w:r>
              <w:rPr>
                <w:rFonts w:hint="eastAsia" w:eastAsia="宋体" w:cs="Times New Roman"/>
                <w:lang w:val="en-US" w:eastAsia="zh-CN"/>
              </w:rPr>
              <w:t xml:space="preserve">150</w:t>
            </w:r>
            <w:r/>
          </w:p>
        </w:tc>
        <w:tc>
          <w:tcPr>
            <w:tcBorders>
              <w:left w:val="single" w:color="auto" w:sz="4" w:space="0"/>
              <w:bottom w:val="single" w:color="auto" w:sz="4" w:space="0"/>
              <w:right w:val="single" w:color="auto" w:sz="4" w:space="0"/>
            </w:tcBorders>
            <w:tcW w:w="2115"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宋体" w:hAnsi="宋体" w:eastAsia="宋体" w:cs="Times New Roman"/>
                <w:sz w:val="24"/>
                <w:szCs w:val="24"/>
              </w:rPr>
              <w:suppressLineNumbers w:val="0"/>
            </w:pPr>
            <w:r>
              <w:rPr>
                <w:rFonts w:hint="default" w:ascii="宋体" w:hAnsi="宋体" w:eastAsia="宋体" w:cs="Times New Roman"/>
                <w:sz w:val="24"/>
                <w:szCs w:val="24"/>
              </w:rPr>
            </w:r>
            <w:r/>
          </w:p>
        </w:tc>
      </w:tr>
    </w:tbl>
    <w:p>
      <w:pPr>
        <w:ind w:firstLine="560"/>
        <w:spacing w:line="560" w:lineRule="exact"/>
        <w:rPr>
          <w:rFonts w:hint="eastAsia" w:ascii="宋体" w:hAnsi="宋体" w:eastAsia="宋体" w:cs="Times New Roman"/>
          <w:b/>
          <w:bCs/>
          <w:sz w:val="28"/>
          <w:szCs w:val="28"/>
          <w:lang w:val="en-US" w:eastAsia="zh-CN"/>
        </w:rPr>
      </w:pPr>
      <w:r>
        <w:rPr>
          <w:rFonts w:hint="eastAsia" w:ascii="宋体" w:hAnsi="宋体" w:eastAsia="宋体" w:cs="Times New Roman"/>
          <w:sz w:val="28"/>
          <w:szCs w:val="28"/>
        </w:rPr>
        <w:t xml:space="preserve">传输点位清单详见附件</w:t>
      </w:r>
      <w:r>
        <w:rPr>
          <w:rFonts w:hint="eastAsia" w:ascii="宋体" w:hAnsi="宋体" w:eastAsia="宋体" w:cs="Times New Roman"/>
          <w:sz w:val="28"/>
          <w:szCs w:val="28"/>
          <w:lang w:val="en-US" w:eastAsia="zh-CN"/>
        </w:rPr>
        <w:t xml:space="preserve">1</w:t>
      </w:r>
      <w:r/>
    </w:p>
    <w:p>
      <w:pPr>
        <w:ind w:firstLine="0"/>
        <w:rPr>
          <w:rFonts w:hint="eastAsia" w:eastAsia="宋体" w:cs="Times New Roman"/>
          <w:b/>
          <w:bCs/>
        </w:rPr>
      </w:pPr>
      <w:r>
        <w:rPr>
          <w:rFonts w:hint="eastAsia" w:eastAsia="宋体" w:cs="Times New Roman"/>
          <w:b/>
          <w:bCs/>
        </w:rPr>
        <w:t xml:space="preserve">    1.3 合同价款</w:t>
      </w:r>
      <w:r/>
    </w:p>
    <w:p>
      <w:pPr>
        <w:ind w:left="0" w:right="0" w:firstLine="560"/>
        <w:jc w:val="left"/>
        <w:keepLines w:val="0"/>
        <w:keepNext w:val="0"/>
        <w:pageBreakBefore w:val="0"/>
        <w:spacing w:before="0" w:beforeAutospacing="0" w:after="0" w:afterAutospacing="0" w:line="520" w:lineRule="exact"/>
        <w:widowControl/>
        <w:rPr>
          <w:rFonts w:hint="eastAsia" w:ascii="宋体" w:hAnsi="宋体" w:eastAsia="宋体" w:cs="宋体"/>
          <w:color w:val="ff0000"/>
          <w:sz w:val="28"/>
          <w:szCs w:val="28"/>
          <w:lang w:val="en-US" w:eastAsia="zh-CN"/>
        </w:rPr>
        <w:suppressLineNumbers w:val="0"/>
      </w:pPr>
      <w:r>
        <w:rPr>
          <w:rFonts w:hint="eastAsia" w:ascii="宋体" w:hAnsi="宋体" w:eastAsia="宋体" w:cs="宋体"/>
          <w:sz w:val="28"/>
          <w:szCs w:val="28"/>
        </w:rPr>
        <w:t xml:space="preserve">本合同</w:t>
      </w:r>
      <w:r>
        <w:rPr>
          <w:rFonts w:hint="eastAsia" w:ascii="宋体" w:hAnsi="宋体" w:eastAsia="宋体" w:cs="宋体"/>
          <w:sz w:val="28"/>
          <w:szCs w:val="28"/>
          <w:lang w:val="en-US" w:eastAsia="zh-CN"/>
        </w:rPr>
        <w:t xml:space="preserve">中标优惠率</w:t>
      </w:r>
      <w:r>
        <w:rPr>
          <w:rFonts w:hint="eastAsia" w:ascii="宋体" w:hAnsi="宋体" w:eastAsia="宋体" w:cs="宋体"/>
          <w:sz w:val="28"/>
          <w:szCs w:val="28"/>
        </w:rPr>
        <w:t xml:space="preserve">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（大写：</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按实际业务量结算费用，</w:t>
      </w:r>
      <w:r>
        <w:rPr>
          <w:rFonts w:hint="eastAsia" w:ascii="宋体" w:hAnsi="宋体" w:eastAsia="宋体" w:cs="宋体"/>
          <w:color w:val="ff0000"/>
          <w:sz w:val="28"/>
          <w:szCs w:val="28"/>
          <w:lang w:val="en-US" w:eastAsia="zh-CN"/>
        </w:rPr>
        <w:t xml:space="preserve">合同期内总费用合计不得超过总预算。   </w:t>
      </w:r>
      <w:r/>
    </w:p>
    <w:p>
      <w:pPr>
        <w:ind w:left="0" w:right="0" w:firstLine="560"/>
        <w:jc w:val="left"/>
        <w:keepLines w:val="0"/>
        <w:keepNext w:val="0"/>
        <w:pageBreakBefore w:val="0"/>
        <w:spacing w:before="0" w:beforeAutospacing="0" w:after="0" w:afterAutospacing="0" w:line="520" w:lineRule="exact"/>
        <w:widowControl/>
        <w:rPr>
          <w:rFonts w:hint="eastAsia" w:eastAsia="宋体" w:cs="Times New Roman"/>
        </w:rPr>
        <w:suppressLineNumbers w:val="0"/>
      </w:pPr>
      <w:r>
        <w:rPr>
          <w:rFonts w:hint="eastAsia" w:eastAsia="宋体" w:cs="Times New Roman"/>
        </w:rPr>
        <w:t xml:space="preserve">本合同</w:t>
      </w:r>
      <w:r>
        <w:rPr>
          <w:rFonts w:hint="eastAsia" w:eastAsia="宋体" w:cs="Times New Roman"/>
          <w:lang w:val="en-US" w:eastAsia="zh-CN"/>
        </w:rPr>
        <w:t xml:space="preserve">价格</w:t>
      </w:r>
      <w:r>
        <w:rPr>
          <w:rFonts w:hint="eastAsia" w:eastAsia="宋体" w:cs="Times New Roman"/>
        </w:rPr>
        <w:t xml:space="preserve">包括</w:t>
      </w:r>
      <w:r>
        <w:rPr>
          <w:rFonts w:hint="eastAsia" w:eastAsia="宋体" w:cs="Times New Roman"/>
          <w:lang w:val="en-US" w:eastAsia="zh-CN"/>
        </w:rPr>
        <w:t xml:space="preserve">谈判</w:t>
      </w:r>
      <w:r>
        <w:rPr>
          <w:rFonts w:hint="eastAsia" w:eastAsia="宋体" w:cs="Times New Roman"/>
        </w:rPr>
        <w:t xml:space="preserve">文件所确定的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ind w:left="0" w:firstLine="0"/>
        <w:keepLines w:val="0"/>
        <w:keepNext w:val="0"/>
        <w:pageBreakBefore w:val="0"/>
        <w:spacing w:line="520" w:lineRule="exact"/>
        <w:rPr>
          <w:rFonts w:hint="eastAsia" w:eastAsia="宋体" w:cs="Times New Roman"/>
          <w:lang w:eastAsia="zh-CN"/>
        </w:rPr>
      </w:pPr>
      <w:r>
        <w:rPr>
          <w:rFonts w:hint="eastAsia" w:eastAsia="宋体" w:cs="Times New Roman"/>
        </w:rPr>
        <w:t xml:space="preserve">本合同价款还包含乙方应当提供的伴随服务/售后服务费用</w:t>
      </w:r>
      <w:r>
        <w:rPr>
          <w:rFonts w:hint="eastAsia" w:eastAsia="宋体" w:cs="Times New Roman"/>
          <w:lang w:eastAsia="zh-CN"/>
        </w:rPr>
        <w:t xml:space="preserve">。</w:t>
      </w:r>
      <w:r/>
    </w:p>
    <w:p>
      <w:pPr>
        <w:ind w:firstLine="560"/>
        <w:rPr>
          <w:rFonts w:hint="eastAsia" w:eastAsia="宋体" w:cs="Times New Roman"/>
          <w:b/>
          <w:bCs/>
        </w:rPr>
      </w:pPr>
      <w:r>
        <w:rPr>
          <w:rFonts w:hint="eastAsia" w:eastAsia="宋体" w:cs="Times New Roman"/>
          <w:b/>
          <w:bCs/>
        </w:rPr>
        <w:t xml:space="preserve">1.4 付款方式和发票开具方式</w:t>
      </w:r>
      <w:r/>
    </w:p>
    <w:p>
      <w:pPr>
        <w:ind w:firstLine="562"/>
        <w:jc w:val="left"/>
        <w:spacing w:line="560" w:lineRule="exact"/>
        <w:widowControl/>
        <w:rPr>
          <w:rFonts w:hint="eastAsia" w:ascii="宋体" w:hAnsi="宋体" w:eastAsia="宋体" w:cs="Times New Roman"/>
          <w:b w:val="0"/>
          <w:bCs/>
          <w:color w:val="ff0000"/>
          <w:sz w:val="28"/>
          <w:szCs w:val="28"/>
          <w:highlight w:val="none"/>
        </w:rPr>
      </w:pPr>
      <w:r>
        <w:rPr>
          <w:rFonts w:hint="eastAsia" w:ascii="宋体" w:hAnsi="宋体" w:eastAsia="宋体" w:cs="Times New Roman"/>
          <w:b w:val="0"/>
          <w:bCs/>
          <w:color w:val="ff0000"/>
          <w:sz w:val="28"/>
          <w:szCs w:val="28"/>
          <w:highlight w:val="none"/>
        </w:rPr>
        <w:t xml:space="preserve">自合同签订之日起满</w:t>
      </w:r>
      <w:r>
        <w:rPr>
          <w:rFonts w:hint="eastAsia" w:ascii="宋体" w:hAnsi="宋体" w:eastAsia="宋体" w:cs="Times New Roman"/>
          <w:b w:val="0"/>
          <w:bCs/>
          <w:color w:val="ff0000"/>
          <w:sz w:val="28"/>
          <w:szCs w:val="28"/>
          <w:highlight w:val="none"/>
          <w:lang w:val="en-US" w:eastAsia="zh-CN"/>
        </w:rPr>
        <w:t xml:space="preserve">6</w:t>
      </w:r>
      <w:r>
        <w:rPr>
          <w:rFonts w:hint="eastAsia" w:ascii="宋体" w:hAnsi="宋体" w:eastAsia="宋体" w:cs="Times New Roman"/>
          <w:b w:val="0"/>
          <w:bCs/>
          <w:color w:val="ff0000"/>
          <w:sz w:val="28"/>
          <w:szCs w:val="28"/>
          <w:highlight w:val="none"/>
        </w:rPr>
        <w:t xml:space="preserve">个月</w:t>
      </w:r>
      <w:r>
        <w:rPr>
          <w:rFonts w:hint="eastAsia" w:ascii="宋体" w:hAnsi="宋体" w:eastAsia="宋体" w:cs="Times New Roman"/>
          <w:b w:val="0"/>
          <w:bCs/>
          <w:color w:val="ff0000"/>
          <w:sz w:val="28"/>
          <w:szCs w:val="28"/>
          <w:highlight w:val="none"/>
          <w:lang w:val="en-US" w:eastAsia="zh-CN"/>
        </w:rPr>
        <w:t xml:space="preserve">后，</w:t>
      </w:r>
      <w:r>
        <w:rPr>
          <w:rFonts w:hint="eastAsia" w:ascii="宋体" w:hAnsi="宋体" w:eastAsia="宋体" w:cs="Times New Roman"/>
          <w:b w:val="0"/>
          <w:bCs/>
          <w:color w:val="ff0000"/>
          <w:sz w:val="28"/>
          <w:szCs w:val="28"/>
          <w:highlight w:val="none"/>
        </w:rPr>
        <w:t xml:space="preserve">乙方凭完备的付款手续申请付款，甲方在10个工作日内支付</w:t>
      </w:r>
      <w:r>
        <w:rPr>
          <w:rFonts w:hint="eastAsia" w:ascii="宋体" w:hAnsi="宋体" w:eastAsia="宋体" w:cs="Times New Roman"/>
          <w:b w:val="0"/>
          <w:bCs/>
          <w:color w:val="ff0000"/>
          <w:sz w:val="28"/>
          <w:szCs w:val="28"/>
          <w:highlight w:val="none"/>
          <w:lang w:val="en-US" w:eastAsia="zh-CN"/>
        </w:rPr>
        <w:t xml:space="preserve">6个月传输费用</w:t>
      </w:r>
      <w:r>
        <w:rPr>
          <w:rFonts w:hint="eastAsia" w:ascii="宋体" w:hAnsi="宋体" w:eastAsia="宋体" w:cs="Times New Roman"/>
          <w:b w:val="0"/>
          <w:bCs/>
          <w:color w:val="ff0000"/>
          <w:sz w:val="28"/>
          <w:szCs w:val="28"/>
          <w:highlight w:val="none"/>
        </w:rPr>
        <w:t xml:space="preserve">，并扣除当期考核扣款。</w:t>
      </w:r>
      <w:r>
        <w:rPr>
          <w:rFonts w:hint="eastAsia" w:ascii="宋体" w:hAnsi="宋体" w:eastAsia="宋体" w:cs="Times New Roman"/>
          <w:b w:val="0"/>
          <w:bCs/>
          <w:color w:val="ff0000"/>
          <w:sz w:val="28"/>
          <w:szCs w:val="28"/>
          <w:highlight w:val="none"/>
          <w:lang w:val="en-US" w:eastAsia="zh-CN"/>
        </w:rPr>
        <w:t xml:space="preserve">剩余合同期的传输费用</w:t>
      </w:r>
      <w:r>
        <w:rPr>
          <w:rFonts w:hint="eastAsia" w:ascii="宋体" w:hAnsi="宋体" w:eastAsia="宋体" w:cs="Times New Roman"/>
          <w:b w:val="0"/>
          <w:bCs/>
          <w:color w:val="ff0000"/>
          <w:sz w:val="28"/>
          <w:szCs w:val="28"/>
          <w:highlight w:val="none"/>
        </w:rPr>
        <w:t xml:space="preserve">于合同期满后且乙方提供完备的付款手续后，并扣除</w:t>
      </w:r>
      <w:r>
        <w:rPr>
          <w:rFonts w:hint="eastAsia" w:ascii="宋体" w:hAnsi="宋体" w:eastAsia="宋体" w:cs="Times New Roman"/>
          <w:b w:val="0"/>
          <w:bCs/>
          <w:color w:val="ff0000"/>
          <w:sz w:val="28"/>
          <w:szCs w:val="28"/>
          <w:highlight w:val="none"/>
          <w:lang w:val="en-US" w:eastAsia="zh-CN"/>
        </w:rPr>
        <w:t xml:space="preserve">当期</w:t>
      </w:r>
      <w:r>
        <w:rPr>
          <w:rFonts w:hint="eastAsia" w:ascii="宋体" w:hAnsi="宋体" w:eastAsia="宋体" w:cs="Times New Roman"/>
          <w:b w:val="0"/>
          <w:bCs/>
          <w:color w:val="ff0000"/>
          <w:sz w:val="28"/>
          <w:szCs w:val="28"/>
          <w:highlight w:val="none"/>
        </w:rPr>
        <w:t xml:space="preserve">考核扣款后</w:t>
      </w:r>
      <w:r>
        <w:rPr>
          <w:rFonts w:hint="eastAsia" w:eastAsia="宋体" w:cs="Times New Roman"/>
          <w:b w:val="0"/>
          <w:bCs/>
          <w:color w:val="ff0000"/>
          <w:highlight w:val="none"/>
          <w:lang w:val="en-US" w:eastAsia="zh-CN"/>
        </w:rPr>
        <w:t xml:space="preserve">10个工作日内</w:t>
      </w:r>
      <w:r>
        <w:rPr>
          <w:rFonts w:hint="eastAsia" w:ascii="宋体" w:hAnsi="宋体" w:eastAsia="宋体" w:cs="Times New Roman"/>
          <w:b w:val="0"/>
          <w:bCs/>
          <w:color w:val="ff0000"/>
          <w:sz w:val="28"/>
          <w:szCs w:val="28"/>
          <w:highlight w:val="none"/>
        </w:rPr>
        <w:t xml:space="preserve">支付。</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1）履约验收和考核：每次付款前，根据《江苏省政府采购履约验收管理办法》（苏财规〔2024〕7号）的要求，依据国家有关规定及采购文件的要求、响应文件、承诺及《维护管理办法》进行验收。同时提供相应月份的维护考核报表，汇总进行考核扣款。</w:t>
      </w:r>
      <w:r/>
    </w:p>
    <w:p>
      <w:pPr>
        <w:ind w:firstLine="560"/>
        <w:pageBreakBefore w:val="0"/>
        <w:spacing w:line="360" w:lineRule="auto"/>
        <w:rPr>
          <w:rFonts w:hint="eastAsia" w:ascii="宋体" w:hAnsi="宋体" w:eastAsia="宋体" w:cs="宋体"/>
          <w:b/>
          <w:sz w:val="28"/>
          <w:szCs w:val="28"/>
          <w:lang w:val="en-US" w:eastAsia="zh-CN"/>
        </w:rPr>
      </w:pPr>
      <w:r>
        <w:rPr>
          <w:rFonts w:hint="eastAsia" w:ascii="宋体" w:hAnsi="宋体" w:eastAsia="宋体" w:cs="宋体"/>
          <w:sz w:val="28"/>
          <w:szCs w:val="28"/>
          <w:lang w:val="en-US" w:eastAsia="zh-CN"/>
        </w:rPr>
        <w:t xml:space="preserve">（2）乙方提供对应金额的正规增值税普通发票，否则甲方有权拒绝付款。扣款详见附件2《维护办法》。</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1.4.2 发票开具方式</w:t>
      </w:r>
      <w:r>
        <w:rPr>
          <w:rFonts w:hint="eastAsia" w:ascii="宋体" w:hAnsi="宋体" w:eastAsia="宋体" w:cs="Times New Roman"/>
          <w:sz w:val="28"/>
          <w:szCs w:val="28"/>
          <w:u w:val="single"/>
        </w:rPr>
        <w:t xml:space="preserve"> 开据符合国家规定的正式发票 </w:t>
      </w:r>
      <w:r>
        <w:rPr>
          <w:rFonts w:hint="eastAsia" w:ascii="宋体" w:hAnsi="宋体" w:eastAsia="宋体" w:cs="Times New Roman"/>
          <w:sz w:val="28"/>
          <w:szCs w:val="28"/>
        </w:rPr>
        <w:t xml:space="preserve">。</w:t>
      </w:r>
      <w:r/>
    </w:p>
    <w:p>
      <w:pPr>
        <w:ind w:firstLine="0"/>
        <w:rPr>
          <w:rFonts w:hint="eastAsia" w:eastAsia="宋体" w:cs="Times New Roman"/>
          <w:b/>
          <w:bCs/>
        </w:rPr>
      </w:pPr>
      <w:r>
        <w:rPr>
          <w:rFonts w:hint="eastAsia" w:eastAsia="宋体" w:cs="Times New Roman"/>
          <w:b/>
          <w:bCs/>
        </w:rPr>
        <w:t xml:space="preserve">    1.5 履行期限、地点和方式</w:t>
      </w:r>
      <w:r/>
    </w:p>
    <w:p>
      <w:pPr>
        <w:pStyle w:val="1015"/>
        <w:numPr>
          <w:ilvl w:val="0"/>
          <w:numId w:val="0"/>
        </w:numPr>
        <w:ind w:firstLine="560"/>
        <w:pageBreakBefore w:val="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1.5.1 履行期限：</w:t>
      </w:r>
      <w:r>
        <w:rPr>
          <w:rFonts w:hint="eastAsia" w:ascii="宋体" w:hAnsi="宋体" w:eastAsia="宋体" w:cs="Times New Roman"/>
          <w:sz w:val="28"/>
          <w:szCs w:val="28"/>
          <w:u w:val="single"/>
        </w:rPr>
        <w:t xml:space="preserve">自合同签订之日起至2027年5月底</w:t>
      </w:r>
      <w:r>
        <w:rPr>
          <w:rFonts w:hint="eastAsia" w:ascii="宋体" w:hAnsi="宋体" w:eastAsia="宋体" w:cs="Times New Roman"/>
          <w:sz w:val="28"/>
          <w:szCs w:val="28"/>
          <w:u w:val="single"/>
          <w:lang w:eastAsia="zh-CN"/>
        </w:rPr>
        <w:t xml:space="preserve">，</w:t>
      </w:r>
      <w:r>
        <w:rPr>
          <w:rFonts w:hint="eastAsia" w:ascii="宋体" w:hAnsi="宋体" w:eastAsia="宋体" w:cs="Times New Roman"/>
          <w:sz w:val="28"/>
          <w:szCs w:val="28"/>
          <w:u w:val="single"/>
          <w:lang w:val="en-US" w:eastAsia="zh-CN"/>
        </w:rPr>
        <w:t xml:space="preserve">或当履行金额达到预算金额时，项目自动终止</w:t>
      </w:r>
      <w:r>
        <w:rPr>
          <w:rFonts w:hint="eastAsia" w:ascii="宋体" w:hAnsi="宋体" w:eastAsia="宋体" w:cs="Times New Roman"/>
          <w:sz w:val="28"/>
          <w:szCs w:val="28"/>
          <w:u w:val="single"/>
        </w:rPr>
        <w:t xml:space="preserve">；</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1.5.2 履行地点：</w:t>
      </w:r>
      <w:r>
        <w:rPr>
          <w:rFonts w:hint="eastAsia" w:ascii="宋体" w:hAnsi="宋体" w:eastAsia="宋体" w:cs="Times New Roman"/>
          <w:sz w:val="28"/>
          <w:szCs w:val="28"/>
          <w:u w:val="single"/>
        </w:rPr>
        <w:t xml:space="preserve"> 常州市金坛区  </w:t>
      </w:r>
      <w:r>
        <w:rPr>
          <w:rFonts w:hint="eastAsia" w:ascii="宋体" w:hAnsi="宋体" w:eastAsia="宋体" w:cs="Times New Roman"/>
          <w:sz w:val="28"/>
          <w:szCs w:val="28"/>
        </w:rPr>
        <w:t xml:space="preserve">；</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1.5.3 履行方式：</w:t>
      </w:r>
      <w:r>
        <w:rPr>
          <w:rFonts w:hint="eastAsia" w:ascii="宋体" w:hAnsi="宋体" w:eastAsia="宋体" w:cs="Times New Roman"/>
          <w:sz w:val="28"/>
          <w:szCs w:val="28"/>
          <w:u w:val="single"/>
        </w:rPr>
        <w:t xml:space="preserve"> 现场交付  </w:t>
      </w:r>
      <w:r>
        <w:rPr>
          <w:rFonts w:hint="eastAsia" w:ascii="宋体" w:hAnsi="宋体" w:eastAsia="宋体" w:cs="Times New Roman"/>
          <w:sz w:val="28"/>
          <w:szCs w:val="28"/>
        </w:rPr>
        <w:t xml:space="preserve">。 </w:t>
      </w:r>
      <w:r/>
    </w:p>
    <w:p>
      <w:pPr>
        <w:ind w:firstLine="0"/>
        <w:rPr>
          <w:rFonts w:hint="eastAsia" w:ascii="宋体" w:hAnsi="宋体" w:eastAsia="宋体" w:cs="Times New Roman"/>
          <w:sz w:val="28"/>
          <w:szCs w:val="28"/>
        </w:rPr>
      </w:pPr>
      <w:r>
        <w:rPr>
          <w:rFonts w:hint="eastAsia" w:ascii="宋体" w:hAnsi="宋体" w:eastAsia="宋体" w:cs="Times New Roman"/>
          <w:sz w:val="28"/>
          <w:szCs w:val="28"/>
        </w:rPr>
        <w:t xml:space="preserve">    1.5.4 电路使用期限：</w:t>
      </w:r>
      <w:r>
        <w:rPr>
          <w:rFonts w:hint="eastAsia" w:ascii="宋体" w:hAnsi="宋体" w:cs="Times New Roman"/>
          <w:sz w:val="28"/>
          <w:szCs w:val="28"/>
          <w:u w:val="single"/>
          <w:lang w:val="en-US" w:eastAsia="zh-CN"/>
        </w:rPr>
        <w:t xml:space="preserve">         </w:t>
      </w:r>
      <w:r>
        <w:rPr>
          <w:rFonts w:hint="eastAsia" w:ascii="宋体" w:hAnsi="宋体" w:eastAsia="宋体" w:cs="Times New Roman"/>
          <w:sz w:val="28"/>
          <w:szCs w:val="28"/>
          <w:u w:val="single"/>
        </w:rPr>
        <w:t xml:space="preserve"> </w:t>
      </w:r>
      <w:r>
        <w:rPr>
          <w:rFonts w:hint="eastAsia" w:ascii="宋体" w:hAnsi="宋体" w:eastAsia="宋体" w:cs="Times New Roman"/>
          <w:b/>
          <w:bCs/>
          <w:sz w:val="28"/>
          <w:szCs w:val="28"/>
        </w:rPr>
        <w:t xml:space="preserve">。</w:t>
      </w:r>
      <w:r/>
    </w:p>
    <w:p>
      <w:pPr>
        <w:ind w:firstLine="0"/>
        <w:rPr>
          <w:rFonts w:hint="eastAsia" w:ascii="宋体" w:hAnsi="宋体" w:eastAsia="宋体" w:cs="Times New Roman"/>
          <w:sz w:val="28"/>
          <w:szCs w:val="28"/>
        </w:rPr>
      </w:pPr>
      <w:r>
        <w:rPr>
          <w:rFonts w:hint="eastAsia" w:ascii="宋体" w:hAnsi="宋体" w:eastAsia="宋体" w:cs="Times New Roman"/>
          <w:sz w:val="28"/>
          <w:szCs w:val="28"/>
        </w:rPr>
        <w:t xml:space="preserve">    1.5.5 服务要求：该项目为续保建设项目，涉及</w:t>
      </w:r>
      <w:r>
        <w:rPr>
          <w:rFonts w:hint="eastAsia" w:ascii="宋体" w:hAnsi="宋体" w:eastAsia="宋体" w:cs="Times New Roman"/>
          <w:sz w:val="28"/>
          <w:szCs w:val="28"/>
          <w:u w:val="single"/>
          <w:lang w:val="en-US" w:eastAsia="zh-CN"/>
        </w:rPr>
        <w:t xml:space="preserve">                  </w:t>
      </w:r>
      <w:r>
        <w:rPr>
          <w:rFonts w:hint="eastAsia" w:ascii="宋体" w:hAnsi="宋体" w:eastAsia="宋体" w:cs="Times New Roman"/>
          <w:sz w:val="28"/>
          <w:szCs w:val="28"/>
        </w:rPr>
        <w:t xml:space="preserve">，传输租用时间为</w:t>
      </w:r>
      <w:r>
        <w:rPr>
          <w:rFonts w:hint="eastAsia" w:ascii="宋体" w:hAnsi="宋体" w:eastAsia="宋体" w:cs="宋体"/>
          <w:b w:val="0"/>
          <w:bCs w:val="0"/>
          <w:color w:val="ff0000"/>
          <w:spacing w:val="8"/>
          <w:sz w:val="28"/>
          <w:szCs w:val="28"/>
          <w:u w:val="none"/>
          <w:lang w:val="en-US" w:eastAsia="zh-CN"/>
        </w:rPr>
        <w:t xml:space="preserve">合同签订之日起至2027年5月底，或当该采购包履行金额达到预算金额时，该包项目自动终止。</w:t>
      </w:r>
      <w:r>
        <w:rPr>
          <w:rFonts w:hint="eastAsia" w:ascii="宋体" w:hAnsi="宋体" w:eastAsia="宋体" w:cs="Times New Roman"/>
          <w:sz w:val="28"/>
          <w:szCs w:val="28"/>
        </w:rPr>
        <w:t xml:space="preserve">要求所有传输链路需符合公安网络安全要求，按照《常州市公安局金坛分局</w:t>
      </w:r>
      <w:r>
        <w:rPr>
          <w:rFonts w:hint="eastAsia" w:ascii="宋体" w:hAnsi="宋体" w:eastAsia="宋体" w:cs="Times New Roman"/>
          <w:sz w:val="28"/>
          <w:szCs w:val="28"/>
          <w:lang w:val="en-US" w:eastAsia="zh-CN"/>
        </w:rPr>
        <w:t xml:space="preserve">*****</w:t>
      </w:r>
      <w:r>
        <w:rPr>
          <w:rFonts w:hint="eastAsia" w:ascii="宋体" w:hAnsi="宋体" w:eastAsia="宋体" w:cs="Times New Roman"/>
          <w:sz w:val="28"/>
          <w:szCs w:val="28"/>
        </w:rPr>
        <w:t xml:space="preserve">系统维护管理办法》进行考核。</w:t>
      </w:r>
      <w:r/>
    </w:p>
    <w:p>
      <w:pPr>
        <w:ind w:firstLine="0"/>
        <w:rPr>
          <w:rFonts w:hint="eastAsia" w:ascii="宋体" w:hAnsi="宋体" w:eastAsia="宋体" w:cs="Times New Roman"/>
          <w:sz w:val="28"/>
          <w:szCs w:val="28"/>
        </w:rPr>
      </w:pPr>
      <w:r>
        <w:rPr>
          <w:rFonts w:hint="eastAsia" w:ascii="宋体" w:hAnsi="宋体" w:eastAsia="宋体" w:cs="Times New Roman"/>
          <w:sz w:val="28"/>
          <w:szCs w:val="28"/>
        </w:rPr>
        <w:t xml:space="preserve">    1.5.6 </w:t>
      </w:r>
      <w:r>
        <w:rPr>
          <w:rFonts w:hint="eastAsia" w:ascii="宋体" w:hAnsi="宋体" w:eastAsia="宋体" w:cs="Times New Roman"/>
          <w:sz w:val="28"/>
          <w:szCs w:val="28"/>
          <w:highlight w:val="green"/>
        </w:rPr>
        <w:t xml:space="preserve">履约验收：</w:t>
      </w:r>
      <w:r>
        <w:rPr>
          <w:rFonts w:hint="eastAsia" w:ascii="宋体" w:hAnsi="宋体" w:eastAsia="宋体" w:cs="Times New Roman"/>
          <w:sz w:val="28"/>
          <w:szCs w:val="28"/>
          <w:highlight w:val="green"/>
          <w:lang w:val="en-US" w:eastAsia="zh-CN"/>
        </w:rPr>
        <w:t xml:space="preserve">按照《</w:t>
      </w:r>
      <w:r>
        <w:rPr>
          <w:rFonts w:hint="eastAsia" w:ascii="宋体" w:hAnsi="宋体" w:eastAsia="宋体" w:cs="Times New Roman"/>
          <w:sz w:val="28"/>
          <w:szCs w:val="28"/>
          <w:highlight w:val="green"/>
        </w:rPr>
        <w:t xml:space="preserve">常州市公安局金坛分局视频监控系统维护管理办法</w:t>
      </w:r>
      <w:r>
        <w:rPr>
          <w:rFonts w:hint="eastAsia" w:ascii="宋体" w:hAnsi="宋体" w:eastAsia="宋体" w:cs="Times New Roman"/>
          <w:sz w:val="28"/>
          <w:szCs w:val="28"/>
          <w:highlight w:val="green"/>
          <w:lang w:val="en-US" w:eastAsia="zh-CN"/>
        </w:rPr>
        <w:t xml:space="preserve">》及《江苏省政府采购履约验收管理办法》</w:t>
      </w:r>
      <w:r>
        <w:rPr>
          <w:rFonts w:hint="eastAsia" w:ascii="宋体" w:hAnsi="宋体" w:eastAsia="宋体" w:cs="Times New Roman"/>
          <w:sz w:val="28"/>
          <w:szCs w:val="28"/>
          <w:highlight w:val="green"/>
        </w:rPr>
        <w:t xml:space="preserve">，依据国家有关规定及采购文件的要求、响应文件及承诺进行验收。</w:t>
      </w:r>
      <w:r/>
    </w:p>
    <w:p>
      <w:pPr>
        <w:ind w:firstLine="0"/>
        <w:rPr>
          <w:rFonts w:hint="eastAsia" w:eastAsia="宋体" w:cs="Times New Roman"/>
          <w:b/>
          <w:bCs/>
        </w:rPr>
      </w:pPr>
      <w:r>
        <w:rPr>
          <w:rFonts w:hint="eastAsia" w:eastAsia="宋体" w:cs="Times New Roman"/>
          <w:b/>
          <w:bCs/>
        </w:rPr>
        <w:t xml:space="preserve">    1.6 违约责任</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1.6.1 除不可抗力外，如果乙方没有按照本合同约定的期限、地点和方式履行，那么甲方可要求乙方支付违约金，每迟延履行一日</w:t>
      </w:r>
      <w:r>
        <w:rPr>
          <w:rFonts w:hint="eastAsia" w:ascii="宋体" w:hAnsi="宋体" w:eastAsia="宋体" w:cs="Times New Roman"/>
          <w:sz w:val="28"/>
          <w:szCs w:val="28"/>
          <w:lang w:eastAsia="zh-CN"/>
        </w:rPr>
        <w:t xml:space="preserve">，</w:t>
      </w:r>
      <w:r>
        <w:rPr>
          <w:rFonts w:hint="eastAsia" w:ascii="宋体" w:hAnsi="宋体" w:eastAsia="宋体" w:cs="Times New Roman"/>
          <w:sz w:val="28"/>
          <w:szCs w:val="28"/>
        </w:rPr>
        <w:t xml:space="preserve">违约金按</w:t>
      </w:r>
      <w:r>
        <w:rPr>
          <w:rFonts w:hint="eastAsia" w:ascii="宋体" w:hAnsi="宋体" w:eastAsia="宋体" w:cs="Times New Roman"/>
          <w:sz w:val="28"/>
          <w:szCs w:val="28"/>
          <w:lang w:val="en-US" w:eastAsia="zh-CN"/>
        </w:rPr>
        <w:t xml:space="preserve">合同总价</w:t>
      </w:r>
      <w:r>
        <w:rPr>
          <w:rFonts w:hint="eastAsia" w:ascii="宋体" w:hAnsi="宋体" w:eastAsia="宋体" w:cs="Times New Roman"/>
          <w:sz w:val="28"/>
          <w:szCs w:val="28"/>
        </w:rPr>
        <w:t xml:space="preserve">的 2  %计算，最高限额为本合同总价的  10   %；迟延履行的违约金计算数额达到前述最高限额之日起，甲方有权在要求乙方支付违约金的同时，书面通知乙方解除本合同；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Times New Roman"/>
          <w:sz w:val="28"/>
          <w:szCs w:val="28"/>
          <w:u w:val="single"/>
        </w:rPr>
        <w:t xml:space="preserve"> 2  </w:t>
      </w:r>
      <w:r>
        <w:rPr>
          <w:rFonts w:hint="eastAsia" w:ascii="宋体" w:hAnsi="宋体" w:eastAsia="宋体" w:cs="Times New Roman"/>
          <w:sz w:val="28"/>
          <w:szCs w:val="28"/>
        </w:rPr>
        <w:t xml:space="preserve">%计算，最高限额为本合同总价的</w:t>
      </w:r>
      <w:r>
        <w:rPr>
          <w:rFonts w:hint="eastAsia" w:ascii="宋体" w:hAnsi="宋体" w:eastAsia="宋体" w:cs="Times New Roman"/>
          <w:sz w:val="28"/>
          <w:szCs w:val="28"/>
          <w:u w:val="single"/>
        </w:rPr>
        <w:t xml:space="preserve">  10  </w:t>
      </w:r>
      <w:r>
        <w:rPr>
          <w:rFonts w:hint="eastAsia" w:ascii="宋体" w:hAnsi="宋体" w:eastAsia="宋体" w:cs="Times New Roman"/>
          <w:sz w:val="28"/>
          <w:szCs w:val="28"/>
        </w:rPr>
        <w:t xml:space="preserve">%；迟延付款的违约金计算数额达到前述最高限额之日起，乙方有权在要求甲方支付违约金的同时，书面通知甲方解除本合同；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560"/>
        <w:jc w:val="left"/>
        <w:spacing w:line="560" w:lineRule="exact"/>
        <w:widowControl/>
        <w:rPr>
          <w:rFonts w:hint="eastAsia" w:ascii="宋体" w:hAnsi="宋体" w:eastAsia="宋体" w:cs="Times New Roman"/>
          <w:b w:val="0"/>
          <w:bCs/>
          <w:color w:val="0000ff"/>
          <w:sz w:val="28"/>
          <w:szCs w:val="28"/>
          <w:highlight w:val="cyan"/>
        </w:rPr>
      </w:pPr>
      <w:r>
        <w:rPr>
          <w:rFonts w:hint="eastAsia" w:ascii="宋体" w:hAnsi="宋体" w:eastAsia="宋体" w:cs="Times New Roman"/>
          <w:sz w:val="28"/>
          <w:szCs w:val="28"/>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0"/>
        <w:rPr>
          <w:rFonts w:hint="eastAsia" w:eastAsia="宋体" w:cs="Times New Roman"/>
          <w:b/>
          <w:bCs/>
        </w:rPr>
      </w:pPr>
      <w:r>
        <w:rPr>
          <w:rFonts w:hint="eastAsia" w:eastAsia="宋体" w:cs="Times New Roman"/>
          <w:b/>
          <w:bCs/>
        </w:rPr>
        <w:t xml:space="preserve">    1.</w:t>
      </w:r>
      <w:r>
        <w:rPr>
          <w:rFonts w:hint="eastAsia" w:eastAsia="宋体" w:cs="Times New Roman"/>
          <w:b/>
          <w:bCs/>
          <w:lang w:val="en-US" w:eastAsia="zh-CN"/>
        </w:rPr>
        <w:t xml:space="preserve">7</w:t>
      </w:r>
      <w:r>
        <w:rPr>
          <w:rFonts w:hint="eastAsia" w:eastAsia="宋体" w:cs="Times New Roman"/>
          <w:b/>
          <w:bCs/>
        </w:rPr>
        <w:t xml:space="preserve">合同争议的解决</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本合同履行过程中发生的任何争议，双方当事人均可通过和解或者调解解决；不愿和解、调解或者和解、调解不成的，可以向常州市金坛区人民法院提起诉讼。</w:t>
      </w:r>
      <w:r/>
    </w:p>
    <w:p>
      <w:pPr>
        <w:ind w:firstLine="0"/>
        <w:rPr>
          <w:rFonts w:hint="eastAsia" w:eastAsia="宋体" w:cs="Times New Roman"/>
          <w:b/>
          <w:bCs/>
        </w:rPr>
      </w:pPr>
      <w:r>
        <w:rPr>
          <w:rFonts w:hint="eastAsia" w:eastAsia="宋体" w:cs="Times New Roman"/>
          <w:b/>
          <w:bCs/>
        </w:rPr>
        <w:t xml:space="preserve">    1.</w:t>
      </w:r>
      <w:r>
        <w:rPr>
          <w:rFonts w:hint="eastAsia" w:eastAsia="宋体" w:cs="Times New Roman"/>
          <w:b/>
          <w:bCs/>
          <w:lang w:val="en-US" w:eastAsia="zh-CN"/>
        </w:rPr>
        <w:t xml:space="preserve">8</w:t>
      </w:r>
      <w:r>
        <w:rPr>
          <w:rFonts w:hint="eastAsia" w:eastAsia="宋体" w:cs="Times New Roman"/>
          <w:b/>
          <w:bCs/>
        </w:rPr>
        <w:t xml:space="preserve"> 合同生效</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本合同自双方当事人盖章并且签字时生效。</w:t>
      </w:r>
      <w:r/>
    </w:p>
    <w:p>
      <w:pPr>
        <w:ind w:firstLine="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 </w:t>
      </w:r>
      <w:r/>
    </w:p>
    <w:p>
      <w:pPr>
        <w:ind w:firstLine="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r>
      <w:r/>
    </w:p>
    <w:p>
      <w:pPr>
        <w:ind w:firstLine="0"/>
        <w:jc w:val="left"/>
        <w:spacing w:line="560" w:lineRule="exact"/>
        <w:widowControl/>
        <w:rPr>
          <w:rFonts w:hint="eastAsia" w:ascii="宋体" w:hAnsi="宋体" w:eastAsia="宋体" w:cs="Times New Roman"/>
          <w:sz w:val="28"/>
          <w:szCs w:val="28"/>
        </w:rPr>
      </w:pPr>
      <w:r>
        <w:rPr>
          <w:rFonts w:hint="eastAsia" w:ascii="宋体" w:hAnsi="宋体" w:eastAsia="宋体" w:cs="Times New Roman"/>
          <w:b/>
          <w:bCs/>
          <w:sz w:val="28"/>
          <w:szCs w:val="28"/>
        </w:rPr>
        <w:t xml:space="preserve">甲方（盖章）</w:t>
      </w:r>
      <w:r>
        <w:rPr>
          <w:rFonts w:hint="eastAsia" w:ascii="宋体" w:hAnsi="宋体" w:eastAsia="宋体" w:cs="Times New Roman"/>
          <w:sz w:val="28"/>
          <w:szCs w:val="28"/>
        </w:rPr>
        <w:t xml:space="preserve">：                                                </w:t>
      </w:r>
      <w:r/>
    </w:p>
    <w:p>
      <w:pPr>
        <w:ind w:firstLine="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法定（授权）代表人：  </w:t>
      </w:r>
      <w:r/>
    </w:p>
    <w:p>
      <w:pPr>
        <w:ind w:firstLine="840"/>
        <w:jc w:val="left"/>
        <w:spacing w:line="560" w:lineRule="exact"/>
        <w:widowControl/>
        <w:rPr>
          <w:rFonts w:hint="eastAsia" w:ascii="仿宋_GB2312" w:hAnsi="仿宋_GB2312" w:eastAsia="宋体" w:cs="Times New Roman"/>
          <w:sz w:val="28"/>
          <w:szCs w:val="28"/>
        </w:rPr>
      </w:pPr>
      <w:r>
        <w:rPr>
          <w:rFonts w:hint="eastAsia" w:ascii="宋体" w:hAnsi="宋体" w:eastAsia="宋体" w:cs="Times New Roman"/>
          <w:sz w:val="28"/>
          <w:szCs w:val="28"/>
        </w:rPr>
        <w:t xml:space="preserve">年    月   日</w:t>
      </w:r>
      <w:r>
        <w:rPr>
          <w:rFonts w:hint="eastAsia" w:ascii="宋体" w:hAnsi="宋体" w:eastAsia="宋体" w:cs="Times New Roman"/>
          <w:b/>
          <w:bCs/>
          <w:sz w:val="28"/>
          <w:szCs w:val="28"/>
        </w:rPr>
        <w:t xml:space="preserve">                               </w:t>
      </w:r>
      <w:r/>
    </w:p>
    <w:p>
      <w:pPr>
        <w:ind w:firstLine="0"/>
        <w:spacing w:before="210" w:after="210" w:line="560" w:lineRule="exact"/>
        <w:widowControl/>
        <w:rPr>
          <w:rFonts w:hint="default" w:ascii="仿宋_GB2312" w:hAnsi="仿宋_GB2312" w:eastAsia="宋体" w:cs="Times New Roman"/>
          <w:b/>
          <w:bCs/>
          <w:sz w:val="28"/>
          <w:szCs w:val="28"/>
        </w:rPr>
      </w:pPr>
      <w:r>
        <w:rPr>
          <w:rFonts w:hint="default" w:ascii="仿宋_GB2312" w:hAnsi="仿宋_GB2312" w:eastAsia="宋体" w:cs="Times New Roman"/>
          <w:b/>
          <w:bCs/>
          <w:sz w:val="28"/>
          <w:szCs w:val="28"/>
        </w:rPr>
      </w:r>
      <w:r/>
    </w:p>
    <w:p>
      <w:pPr>
        <w:ind w:firstLine="0"/>
        <w:spacing w:before="210" w:after="210" w:line="560" w:lineRule="exact"/>
        <w:widowControl/>
        <w:rPr>
          <w:rFonts w:hint="default" w:ascii="仿宋_GB2312" w:hAnsi="仿宋_GB2312" w:eastAsia="宋体" w:cs="Times New Roman"/>
          <w:b/>
          <w:bCs/>
          <w:sz w:val="28"/>
          <w:szCs w:val="28"/>
          <w:highlight w:val="none"/>
        </w:rPr>
      </w:pPr>
      <w:r>
        <w:rPr>
          <w:rFonts w:hint="eastAsia" w:ascii="宋体" w:hAnsi="宋体" w:eastAsia="宋体" w:cs="Times New Roman"/>
          <w:b/>
          <w:bCs/>
          <w:sz w:val="28"/>
          <w:szCs w:val="28"/>
        </w:rPr>
        <w:t xml:space="preserve">乙方（盖章）</w:t>
      </w:r>
      <w:r>
        <w:rPr>
          <w:rFonts w:hint="eastAsia" w:ascii="宋体" w:hAnsi="宋体" w:eastAsia="宋体" w:cs="Times New Roman"/>
          <w:sz w:val="28"/>
          <w:szCs w:val="28"/>
        </w:rPr>
        <w:t xml:space="preserve">：</w:t>
      </w:r>
      <w:r>
        <w:rPr>
          <w:rFonts w:hint="default" w:ascii="仿宋_GB2312" w:hAnsi="仿宋_GB2312" w:eastAsia="宋体" w:cs="Times New Roman"/>
          <w:b/>
          <w:bCs/>
          <w:sz w:val="28"/>
          <w:szCs w:val="28"/>
        </w:rPr>
        <w:t xml:space="preserve"> </w:t>
      </w:r>
      <w:r/>
    </w:p>
    <w:p>
      <w:pPr>
        <w:ind w:left="0" w:firstLine="0"/>
        <w:jc w:val="both"/>
        <w:spacing w:before="100" w:beforeAutospacing="1" w:after="100" w:afterAutospacing="1"/>
        <w:widowControl w:val="off"/>
        <w:rPr>
          <w:rFonts w:hint="default"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法定（授权）代表人：</w:t>
      </w:r>
      <w:r/>
    </w:p>
    <w:p>
      <w:pPr>
        <w:ind w:left="560" w:firstLine="280"/>
        <w:jc w:val="both"/>
        <w:spacing w:before="100" w:beforeAutospacing="1" w:after="100" w:afterAutospacing="1"/>
        <w:widowControl w:val="off"/>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年    月   日</w:t>
      </w:r>
      <w:r/>
    </w:p>
    <w:p>
      <w:pPr>
        <w:ind w:firstLine="200"/>
        <w:jc w:val="center"/>
        <w:spacing w:before="210" w:after="210" w:line="560" w:lineRule="exact"/>
        <w:widowControl/>
        <w:rPr>
          <w:rFonts w:hint="eastAsia" w:ascii="宋体" w:hAnsi="宋体" w:eastAsia="宋体" w:cs="Times New Roman"/>
          <w:sz w:val="28"/>
          <w:szCs w:val="28"/>
        </w:rPr>
      </w:pPr>
      <w:r>
        <w:rPr>
          <w:rFonts w:hint="default" w:ascii="仿宋_GB2312" w:hAnsi="仿宋_GB2312" w:eastAsia="宋体" w:cs="Times New Roman"/>
          <w:b/>
          <w:bCs/>
          <w:sz w:val="28"/>
          <w:szCs w:val="28"/>
        </w:rPr>
        <w:br w:type="page" w:clear="all"/>
      </w:r>
      <w:r>
        <w:rPr>
          <w:rFonts w:hint="eastAsia" w:ascii="宋体" w:hAnsi="宋体" w:eastAsia="宋体" w:cs="Times New Roman"/>
          <w:b/>
          <w:bCs/>
          <w:sz w:val="28"/>
          <w:szCs w:val="28"/>
        </w:rPr>
        <w:t xml:space="preserve">第二部分 合同一般条款</w:t>
      </w:r>
      <w:r/>
    </w:p>
    <w:p>
      <w:pPr>
        <w:ind w:firstLine="0"/>
        <w:rPr>
          <w:rFonts w:hint="eastAsia" w:eastAsia="宋体" w:cs="Times New Roman"/>
          <w:b/>
          <w:bCs/>
        </w:rPr>
      </w:pPr>
      <w:r>
        <w:rPr>
          <w:rFonts w:hint="eastAsia" w:eastAsia="宋体" w:cs="Times New Roman"/>
          <w:b/>
          <w:bCs/>
        </w:rPr>
        <w:t xml:space="preserve">    2.1 定义</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本合同中的下列词语应按以下内容进行解释：</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2.1.1 “合同”系指采购人和中标供应商签订的载明双方当事人所达成的协议，并包括所有的附件、附录和构成合同的其他文件。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2.1.2 “合同价”系指根据合同约定，中标供应商在完全履行合同义务后，采购人应支付给中标供应商的价格。</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2.1.3 “服务”系指中标供应商根据合同约定应向采购人履行的除货物和工程以外的其他政府采购对象，包括采购人自身需要的服务和向社会公众提供的公共服务。</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2.1.4 “甲方”系指与中标供应商签署合同的采购人；采购人委托采购代理机构代表其与乙方签订合同的，采购人的授权委托书作为合同附件。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2.1.6 “现场”系指合同约定提供服务的地点。</w:t>
      </w:r>
      <w:r/>
    </w:p>
    <w:p>
      <w:pPr>
        <w:ind w:firstLine="0"/>
        <w:rPr>
          <w:rFonts w:hint="eastAsia" w:eastAsia="宋体" w:cs="Times New Roman"/>
          <w:b/>
          <w:bCs/>
        </w:rPr>
      </w:pPr>
      <w:r>
        <w:rPr>
          <w:rFonts w:hint="eastAsia" w:eastAsia="宋体" w:cs="Times New Roman"/>
          <w:b/>
          <w:bCs/>
        </w:rPr>
        <w:t xml:space="preserve">    2.2 技术规范</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0"/>
        <w:rPr>
          <w:rFonts w:hint="eastAsia" w:eastAsia="宋体" w:cs="Times New Roman"/>
          <w:b/>
          <w:bCs/>
        </w:rPr>
      </w:pPr>
      <w:r>
        <w:rPr>
          <w:rFonts w:hint="eastAsia" w:eastAsia="宋体" w:cs="Times New Roman"/>
          <w:b/>
          <w:bCs/>
        </w:rPr>
        <w:t xml:space="preserve">    2.3 知识产权</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2.3.2 合同涉及技术成果的归属和收益的分成办法的，详见</w:t>
      </w:r>
      <w:r>
        <w:rPr>
          <w:rFonts w:hint="eastAsia" w:ascii="宋体" w:hAnsi="宋体" w:eastAsia="宋体" w:cs="Times New Roman"/>
          <w:b/>
          <w:bCs/>
          <w:i/>
          <w:iCs/>
          <w:sz w:val="28"/>
          <w:szCs w:val="28"/>
          <w:u w:val="single"/>
        </w:rPr>
        <w:t xml:space="preserve">合同专用条款</w:t>
      </w:r>
      <w:r>
        <w:rPr>
          <w:rFonts w:hint="eastAsia" w:ascii="宋体" w:hAnsi="宋体" w:eastAsia="宋体" w:cs="Times New Roman"/>
          <w:sz w:val="28"/>
          <w:szCs w:val="28"/>
        </w:rPr>
        <w:t xml:space="preserve">。</w:t>
      </w:r>
      <w:r/>
    </w:p>
    <w:p>
      <w:pPr>
        <w:ind w:firstLine="562"/>
        <w:jc w:val="left"/>
        <w:spacing w:line="560" w:lineRule="exact"/>
        <w:widowControl/>
        <w:rPr>
          <w:rFonts w:hint="eastAsia" w:ascii="宋体" w:hAnsi="宋体" w:eastAsia="宋体" w:cs="Times New Roman"/>
          <w:sz w:val="28"/>
          <w:szCs w:val="28"/>
        </w:rPr>
      </w:pPr>
      <w:r>
        <w:rPr>
          <w:rFonts w:hint="eastAsia" w:ascii="宋体" w:hAnsi="宋体" w:eastAsia="宋体" w:cs="Times New Roman"/>
          <w:b/>
          <w:bCs/>
          <w:sz w:val="28"/>
          <w:szCs w:val="28"/>
        </w:rPr>
        <w:t xml:space="preserve">2.4 履约检查和问题反馈</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2.4.2 合同履行期间，甲方有权将履行过程中出现的问题反馈给乙方，双方当事人应以书面形式约定需要完善和改进的内容。</w:t>
      </w:r>
      <w:r/>
    </w:p>
    <w:p>
      <w:pPr>
        <w:ind w:firstLine="0"/>
        <w:rPr>
          <w:rFonts w:hint="eastAsia" w:eastAsia="宋体" w:cs="Times New Roman"/>
          <w:b/>
          <w:bCs/>
        </w:rPr>
      </w:pPr>
      <w:r>
        <w:rPr>
          <w:rFonts w:hint="eastAsia" w:eastAsia="宋体" w:cs="Times New Roman"/>
          <w:b/>
          <w:bCs/>
        </w:rPr>
        <w:t xml:space="preserve">    2.5 结算方式和付款条件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详见</w:t>
      </w:r>
      <w:r>
        <w:rPr>
          <w:rFonts w:hint="eastAsia" w:ascii="宋体" w:hAnsi="宋体" w:eastAsia="宋体" w:cs="Times New Roman"/>
          <w:b/>
          <w:bCs/>
          <w:sz w:val="28"/>
          <w:szCs w:val="28"/>
          <w:u w:val="single"/>
        </w:rPr>
        <w:t xml:space="preserve">合同条款</w:t>
      </w:r>
      <w:r>
        <w:rPr>
          <w:rFonts w:hint="eastAsia" w:ascii="宋体" w:hAnsi="宋体" w:eastAsia="宋体" w:cs="Times New Roman"/>
          <w:sz w:val="28"/>
          <w:szCs w:val="28"/>
        </w:rPr>
        <w:t xml:space="preserve">。</w:t>
      </w:r>
      <w:r/>
    </w:p>
    <w:p>
      <w:pPr>
        <w:ind w:firstLine="0"/>
        <w:rPr>
          <w:rFonts w:hint="eastAsia" w:eastAsia="宋体" w:cs="Times New Roman"/>
          <w:b/>
          <w:bCs/>
        </w:rPr>
      </w:pPr>
      <w:r>
        <w:rPr>
          <w:rFonts w:hint="eastAsia" w:eastAsia="宋体" w:cs="Times New Roman"/>
          <w:b/>
          <w:bCs/>
        </w:rPr>
        <w:t xml:space="preserve">    2.6 技术资料和保密义务</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2.6.1 乙方有权依据合同约定和项目需要，向甲方了解有关情况，调阅有关资料等，甲方应予积极配合；</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2.6.2 乙方有义务妥善保管和保护由甲方提供的前款信息和资料等；</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0"/>
        <w:rPr>
          <w:rFonts w:hint="eastAsia" w:eastAsia="宋体" w:cs="Times New Roman"/>
          <w:b/>
          <w:bCs/>
        </w:rPr>
      </w:pPr>
      <w:r>
        <w:rPr>
          <w:rFonts w:hint="eastAsia" w:eastAsia="宋体" w:cs="Times New Roman"/>
          <w:b/>
          <w:bCs/>
        </w:rPr>
        <w:t xml:space="preserve">    2.7 质量保证</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2.7.1 乙方应建立和完善履行合同的内部质量保证体系，并提供相关内部规章制度给甲方，以便甲方进行监督检查；</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2.7.2 乙方应保证履行合同的人员数量和素质、软件和硬件设备的配置、场地、环境和设施等满足全面履行合同的要求，并应接受甲方的监督检查。</w:t>
      </w:r>
      <w:r/>
    </w:p>
    <w:p>
      <w:pPr>
        <w:ind w:firstLine="0"/>
        <w:rPr>
          <w:rFonts w:hint="eastAsia" w:eastAsia="宋体" w:cs="Times New Roman"/>
          <w:b/>
          <w:bCs/>
        </w:rPr>
      </w:pPr>
      <w:r>
        <w:rPr>
          <w:rFonts w:hint="eastAsia" w:eastAsia="宋体" w:cs="Times New Roman"/>
          <w:b/>
          <w:bCs/>
        </w:rPr>
        <w:t xml:space="preserve">    2.8 延迟履行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0"/>
        <w:rPr>
          <w:rFonts w:hint="eastAsia" w:eastAsia="宋体" w:cs="Times New Roman"/>
          <w:b/>
          <w:bCs/>
        </w:rPr>
      </w:pPr>
      <w:r>
        <w:rPr>
          <w:rFonts w:hint="eastAsia" w:eastAsia="宋体" w:cs="Times New Roman"/>
          <w:b/>
          <w:bCs/>
        </w:rPr>
        <w:t xml:space="preserve">    2.9 合同变更</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2.9.2 合同继续履行将损害国家利益和社会公共利益的，双方当事人应当以书面形式变更合同。有过错的一方应当承担赔偿责任，双方当事人都有过错的，各自承担相应的责任。</w:t>
      </w:r>
      <w:r/>
    </w:p>
    <w:p>
      <w:pPr>
        <w:ind w:firstLine="0"/>
        <w:rPr>
          <w:rFonts w:hint="eastAsia" w:eastAsia="宋体" w:cs="Times New Roman"/>
          <w:b/>
          <w:bCs/>
        </w:rPr>
      </w:pPr>
      <w:r>
        <w:rPr>
          <w:rFonts w:hint="eastAsia" w:eastAsia="宋体" w:cs="Times New Roman"/>
          <w:b/>
          <w:bCs/>
        </w:rPr>
        <w:t xml:space="preserve">    2.10 合同转让和分包</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0"/>
        <w:rPr>
          <w:rFonts w:hint="eastAsia" w:eastAsia="宋体" w:cs="Times New Roman"/>
          <w:b/>
          <w:bCs/>
        </w:rPr>
      </w:pPr>
      <w:r>
        <w:rPr>
          <w:rFonts w:hint="eastAsia" w:eastAsia="宋体" w:cs="Times New Roman"/>
          <w:b/>
          <w:bCs/>
        </w:rPr>
        <w:t xml:space="preserve">    2.11 不可抗力</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2.11.1如果任何一方遭遇法律规定的不可抗力，致使合同履行受阻时，履行合同的期限应予延长，延长的期限应相当于不可抗力所影响的时间；</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2.11.2 因不可抗力致使不能实现合同目的的，当事人可以解除合同；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2.11.3 因不可抗力致使合同有变更必要的，双方当事人应在约定时间内以书面形式变更合同；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2.11.4受不可抗力影响的一方在不可抗力发生后，应在约定时间内以书面形式通知对方当事人，并在约定时间内，将有关部门出具的证明文件送达对方当事人。</w:t>
      </w:r>
      <w:r/>
    </w:p>
    <w:p>
      <w:pPr>
        <w:ind w:firstLine="0"/>
        <w:rPr>
          <w:rFonts w:hint="eastAsia" w:eastAsia="宋体" w:cs="Times New Roman"/>
          <w:b/>
          <w:bCs/>
        </w:rPr>
      </w:pPr>
      <w:r>
        <w:rPr>
          <w:rFonts w:hint="eastAsia" w:eastAsia="宋体" w:cs="Times New Roman"/>
          <w:b/>
          <w:bCs/>
        </w:rPr>
        <w:t xml:space="preserve">    2.12 税费</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与合同有关的一切税费，均按照中华人民共和国法律的相关规定缴纳。</w:t>
      </w:r>
      <w:r/>
    </w:p>
    <w:p>
      <w:pPr>
        <w:ind w:firstLine="0"/>
        <w:rPr>
          <w:rFonts w:hint="eastAsia" w:eastAsia="宋体" w:cs="Times New Roman"/>
          <w:b/>
          <w:bCs/>
        </w:rPr>
      </w:pPr>
      <w:r>
        <w:rPr>
          <w:rFonts w:hint="eastAsia" w:eastAsia="宋体" w:cs="Times New Roman"/>
          <w:b/>
          <w:bCs/>
        </w:rPr>
        <w:t xml:space="preserve">    2.13 乙方破产</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0"/>
        <w:rPr>
          <w:rFonts w:hint="eastAsia" w:eastAsia="宋体" w:cs="Times New Roman"/>
        </w:rPr>
      </w:pPr>
      <w:r>
        <w:rPr>
          <w:rFonts w:hint="eastAsia" w:eastAsia="宋体" w:cs="Times New Roman"/>
          <w:b/>
          <w:bCs/>
        </w:rPr>
        <w:t xml:space="preserve">    2.14 合同中止、终止</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2.14.1 双方当事人不得擅自中止或者终止合同；</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2.14.2合同继续履行将损害国家利益和社会公共利益的，双方当事人应当中止或者终止合同。有过错的一方应当承担赔偿责任，双方当事人都有过错的，各自承担相应的责任。</w:t>
      </w:r>
      <w:r/>
    </w:p>
    <w:p>
      <w:pPr>
        <w:ind w:firstLine="0"/>
        <w:rPr>
          <w:rFonts w:hint="eastAsia" w:eastAsia="宋体" w:cs="Times New Roman"/>
        </w:rPr>
      </w:pPr>
      <w:r>
        <w:rPr>
          <w:rFonts w:hint="eastAsia" w:eastAsia="宋体" w:cs="Times New Roman"/>
          <w:b/>
          <w:bCs/>
        </w:rPr>
        <w:t xml:space="preserve">    2.15 检验和验收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2.15.1 乙方按照</w:t>
      </w:r>
      <w:r>
        <w:rPr>
          <w:rFonts w:hint="eastAsia" w:ascii="宋体" w:hAnsi="宋体" w:eastAsia="宋体" w:cs="Times New Roman"/>
          <w:b/>
          <w:bCs/>
          <w:i/>
          <w:iCs/>
          <w:sz w:val="28"/>
          <w:szCs w:val="28"/>
          <w:u w:val="single"/>
        </w:rPr>
        <w:t xml:space="preserve">合同专用条款</w:t>
      </w:r>
      <w:r>
        <w:rPr>
          <w:rFonts w:hint="eastAsia" w:ascii="宋体" w:hAnsi="宋体" w:eastAsia="宋体" w:cs="Times New Roman"/>
          <w:sz w:val="28"/>
          <w:szCs w:val="28"/>
        </w:rPr>
        <w:t xml:space="preserve">的约定，定期提交服务报告，甲方按照</w:t>
      </w:r>
      <w:r>
        <w:rPr>
          <w:rFonts w:hint="eastAsia" w:ascii="宋体" w:hAnsi="宋体" w:eastAsia="宋体" w:cs="Times New Roman"/>
          <w:b/>
          <w:bCs/>
          <w:i/>
          <w:iCs/>
          <w:sz w:val="28"/>
          <w:szCs w:val="28"/>
          <w:u w:val="single"/>
        </w:rPr>
        <w:t xml:space="preserve">合同专用条款</w:t>
      </w:r>
      <w:r>
        <w:rPr>
          <w:rFonts w:hint="eastAsia" w:ascii="宋体" w:hAnsi="宋体" w:eastAsia="宋体" w:cs="Times New Roman"/>
          <w:sz w:val="28"/>
          <w:szCs w:val="28"/>
        </w:rPr>
        <w:t xml:space="preserve">的约定进行定期验收；</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2.15.3 检验和验收标准、程序等具体内容以及前述验收书的效力详见</w:t>
      </w:r>
      <w:r>
        <w:rPr>
          <w:rFonts w:hint="eastAsia" w:ascii="宋体" w:hAnsi="宋体" w:eastAsia="宋体" w:cs="Times New Roman"/>
          <w:b/>
          <w:bCs/>
          <w:sz w:val="28"/>
          <w:szCs w:val="28"/>
          <w:u w:val="single"/>
        </w:rPr>
        <w:t xml:space="preserve">合同专用条款</w:t>
      </w:r>
      <w:r>
        <w:rPr>
          <w:rFonts w:hint="eastAsia" w:ascii="宋体" w:hAnsi="宋体" w:eastAsia="宋体" w:cs="Times New Roman"/>
          <w:i/>
          <w:iCs/>
          <w:sz w:val="28"/>
          <w:szCs w:val="28"/>
        </w:rPr>
        <w:t xml:space="preserve">。</w:t>
      </w:r>
      <w:r/>
    </w:p>
    <w:p>
      <w:pPr>
        <w:ind w:firstLine="0"/>
        <w:rPr>
          <w:rFonts w:hint="eastAsia" w:eastAsia="宋体" w:cs="Times New Roman"/>
          <w:b/>
          <w:bCs/>
        </w:rPr>
      </w:pPr>
      <w:r>
        <w:rPr>
          <w:rFonts w:hint="eastAsia" w:eastAsia="宋体" w:cs="Times New Roman"/>
          <w:b/>
          <w:bCs/>
        </w:rPr>
        <w:t xml:space="preserve">    2.16 通知和送达</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2.16.1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firstLine="0"/>
        <w:rPr>
          <w:rFonts w:hint="eastAsia" w:eastAsia="宋体" w:cs="Times New Roman"/>
          <w:b/>
          <w:bCs/>
        </w:rPr>
      </w:pPr>
      <w:r>
        <w:rPr>
          <w:rFonts w:hint="eastAsia" w:eastAsia="宋体" w:cs="Times New Roman"/>
          <w:b/>
          <w:bCs/>
        </w:rPr>
        <w:t xml:space="preserve">    2.17 合同使用的文字和适用的法律</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2.17.1 合同使用汉语书就、变更和解释；</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2.17.2 合同适用中华人民共和国法律。</w:t>
      </w:r>
      <w:r/>
    </w:p>
    <w:p>
      <w:pPr>
        <w:ind w:firstLine="562"/>
        <w:jc w:val="left"/>
        <w:spacing w:line="560" w:lineRule="exact"/>
        <w:widowControl/>
        <w:rPr>
          <w:rFonts w:hint="eastAsia" w:ascii="宋体" w:hAnsi="宋体" w:eastAsia="宋体" w:cs="Times New Roman"/>
          <w:sz w:val="28"/>
          <w:szCs w:val="28"/>
        </w:rPr>
      </w:pPr>
      <w:r>
        <w:rPr>
          <w:rFonts w:hint="eastAsia" w:ascii="宋体" w:hAnsi="宋体" w:eastAsia="宋体" w:cs="Times New Roman"/>
          <w:b/>
          <w:bCs/>
          <w:sz w:val="28"/>
          <w:szCs w:val="28"/>
        </w:rPr>
        <w:t xml:space="preserve">2.18合同份数</w:t>
      </w:r>
      <w:r/>
    </w:p>
    <w:p>
      <w:pPr>
        <w:ind w:firstLine="560"/>
        <w:jc w:val="left"/>
        <w:spacing w:line="560" w:lineRule="exact"/>
        <w:widowControl/>
        <w:rPr>
          <w:rFonts w:hint="eastAsia" w:ascii="仿宋_GB2312" w:hAnsi="仿宋_GB2312" w:eastAsia="宋体" w:cs="Times New Roman"/>
          <w:sz w:val="28"/>
          <w:szCs w:val="28"/>
        </w:rPr>
      </w:pPr>
      <w:r>
        <w:rPr>
          <w:rFonts w:hint="eastAsia" w:ascii="宋体" w:hAnsi="宋体" w:eastAsia="宋体" w:cs="Times New Roman"/>
          <w:sz w:val="28"/>
          <w:szCs w:val="28"/>
        </w:rPr>
        <w:t xml:space="preserve">本合同一式</w:t>
      </w:r>
      <w:r>
        <w:rPr>
          <w:rFonts w:hint="eastAsia" w:ascii="宋体" w:hAnsi="宋体" w:eastAsia="宋体" w:cs="Times New Roman"/>
          <w:sz w:val="28"/>
          <w:szCs w:val="28"/>
          <w:lang w:val="en-US" w:eastAsia="zh-CN"/>
        </w:rPr>
        <w:t xml:space="preserve">肆</w:t>
      </w:r>
      <w:r>
        <w:rPr>
          <w:rFonts w:hint="eastAsia" w:ascii="宋体" w:hAnsi="宋体" w:eastAsia="宋体" w:cs="Times New Roman"/>
          <w:sz w:val="28"/>
          <w:szCs w:val="28"/>
        </w:rPr>
        <w:t xml:space="preserve">份，甲乙方各持贰份</w:t>
      </w:r>
      <w:r>
        <w:rPr>
          <w:rFonts w:hint="eastAsia" w:ascii="宋体" w:hAnsi="宋体" w:eastAsia="宋体" w:cs="Times New Roman"/>
          <w:sz w:val="28"/>
          <w:szCs w:val="28"/>
          <w:lang w:eastAsia="zh-CN"/>
        </w:rPr>
        <w:t xml:space="preserve">，</w:t>
      </w:r>
      <w:r>
        <w:rPr>
          <w:rFonts w:hint="eastAsia" w:ascii="宋体" w:hAnsi="宋体" w:eastAsia="宋体" w:cs="Times New Roman"/>
          <w:sz w:val="28"/>
          <w:szCs w:val="28"/>
        </w:rPr>
        <w:t xml:space="preserve">每份均具有同等法律效力。</w:t>
      </w:r>
      <w:r/>
    </w:p>
    <w:p>
      <w:pPr>
        <w:ind w:firstLine="0"/>
        <w:jc w:val="center"/>
        <w:spacing w:before="210" w:after="210" w:line="560" w:lineRule="exact"/>
        <w:widowControl/>
        <w:rPr>
          <w:rFonts w:hint="default" w:ascii="宋体" w:hAnsi="宋体" w:eastAsia="宋体" w:cs="Times New Roman"/>
          <w:sz w:val="28"/>
          <w:szCs w:val="28"/>
        </w:rPr>
      </w:pPr>
      <w:r>
        <w:rPr>
          <w:rFonts w:hint="default" w:ascii="仿宋_GB2312" w:hAnsi="仿宋_GB2312" w:eastAsia="宋体" w:cs="Times New Roman"/>
          <w:sz w:val="28"/>
          <w:szCs w:val="28"/>
        </w:rPr>
        <w:br w:type="page" w:clear="all"/>
      </w:r>
      <w:r>
        <w:rPr>
          <w:rFonts w:hint="eastAsia" w:ascii="宋体" w:hAnsi="宋体" w:eastAsia="宋体" w:cs="Times New Roman"/>
          <w:b/>
          <w:bCs/>
          <w:sz w:val="28"/>
          <w:szCs w:val="28"/>
        </w:rPr>
        <w:t xml:space="preserve">第三部分  合同专用条款</w:t>
      </w:r>
      <w:r/>
    </w:p>
    <w:p>
      <w:pPr>
        <w:ind w:firstLine="560"/>
        <w:jc w:val="left"/>
        <w:spacing w:line="56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1012"/>
        <w:tblW w:w="0" w:type="auto"/>
        <w:tblInd w:w="24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87"/>
        <w:gridCol w:w="8452"/>
      </w:tblGrid>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center"/>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b/>
                <w:bCs/>
                <w:sz w:val="28"/>
                <w:szCs w:val="28"/>
              </w:rPr>
              <w:t xml:space="preserve">条款号</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center"/>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b/>
                <w:bCs/>
                <w:sz w:val="28"/>
                <w:szCs w:val="28"/>
              </w:rPr>
              <w:t xml:space="preserve">约定内容</w:t>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default" w:ascii="宋体" w:hAnsi="宋体" w:eastAsia="宋体" w:cs="Times New Roman"/>
                <w:sz w:val="28"/>
                <w:szCs w:val="28"/>
              </w:rPr>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56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56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r>
      <w:tr>
        <w:trPr>
          <w:trHeight w:val="588"/>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r>
      <w:tr>
        <w:trPr>
          <w:trHeight w:val="604"/>
        </w:trPr>
        <w:tc>
          <w:tcPr>
            <w:tcBorders>
              <w:top w:val="single" w:color="auto" w:sz="6" w:space="0"/>
              <w:left w:val="single" w:color="auto" w:sz="4" w:space="0"/>
              <w:bottom w:val="single" w:color="auto" w:sz="6" w:space="0"/>
              <w:right w:val="single" w:color="auto" w:sz="6" w:space="0"/>
            </w:tcBorders>
            <w:tcW w:w="887"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c>
          <w:tcPr>
            <w:tcBorders>
              <w:top w:val="single" w:color="auto" w:sz="6" w:space="0"/>
              <w:left w:val="none" w:color="000000" w:sz="4" w:space="0"/>
              <w:bottom w:val="single" w:color="auto" w:sz="6" w:space="0"/>
              <w:right w:val="single" w:color="auto" w:sz="6" w:space="0"/>
            </w:tcBorders>
            <w:tcW w:w="8452" w:type="dxa"/>
            <w:vAlign w:val="center"/>
            <w:textDirection w:val="lrTb"/>
            <w:noWrap w:val="false"/>
          </w:tcPr>
          <w:p>
            <w:pPr>
              <w:ind w:left="0" w:right="0" w:firstLine="0"/>
              <w:jc w:val="left"/>
              <w:keepLines w:val="0"/>
              <w:keepNext w:val="0"/>
              <w:spacing w:before="0" w:beforeAutospacing="0" w:after="0" w:afterAutospacing="0" w:line="560" w:lineRule="exact"/>
              <w:widowControl/>
              <w:rPr>
                <w:rFonts w:hint="default" w:ascii="宋体" w:hAnsi="宋体" w:eastAsia="宋体" w:cs="Times New Roman"/>
                <w:sz w:val="28"/>
                <w:szCs w:val="28"/>
              </w:rPr>
              <w:suppressLineNumbers w:val="0"/>
            </w:pPr>
            <w:r>
              <w:rPr>
                <w:rFonts w:hint="eastAsia" w:ascii="宋体" w:hAnsi="宋体" w:eastAsia="宋体" w:cs="Times New Roman"/>
                <w:sz w:val="28"/>
                <w:szCs w:val="28"/>
              </w:rPr>
              <w:t xml:space="preserve"> </w:t>
            </w:r>
            <w:r/>
          </w:p>
        </w:tc>
      </w:tr>
    </w:tbl>
    <w:p>
      <w:pPr>
        <w:ind w:firstLine="0"/>
        <w:spacing w:line="360" w:lineRule="auto"/>
        <w:widowControl/>
        <w:rPr>
          <w:rFonts w:hint="eastAsia" w:ascii="宋体" w:hAnsi="宋体" w:eastAsia="宋体" w:cs="Times New Roman"/>
          <w:sz w:val="28"/>
          <w:szCs w:val="28"/>
        </w:rPr>
      </w:pPr>
      <w:r>
        <w:rPr>
          <w:rFonts w:hint="default" w:ascii="仿宋_GB2312" w:hAnsi="仿宋_GB2312" w:eastAsia="宋体" w:cs="Times New Roman"/>
          <w:b/>
          <w:sz w:val="28"/>
          <w:szCs w:val="28"/>
        </w:rPr>
        <w:br w:type="page" w:clear="all"/>
      </w:r>
      <w:r>
        <w:rPr>
          <w:rFonts w:hint="eastAsia" w:ascii="宋体" w:hAnsi="宋体" w:eastAsia="宋体" w:cs="Times New Roman"/>
          <w:b/>
          <w:sz w:val="28"/>
          <w:szCs w:val="28"/>
        </w:rPr>
        <w:t xml:space="preserve">附件1：</w:t>
      </w:r>
      <w:r>
        <w:rPr>
          <w:rFonts w:hint="eastAsia" w:ascii="宋体" w:hAnsi="宋体" w:eastAsia="宋体" w:cs="Times New Roman"/>
          <w:b/>
          <w:color w:val="ff0000"/>
          <w:sz w:val="28"/>
          <w:szCs w:val="28"/>
        </w:rPr>
        <w:t xml:space="preserve">线路清单由甲方向成交供应商提供</w:t>
      </w:r>
      <w:r/>
    </w:p>
    <w:p>
      <w:pPr>
        <w:ind w:firstLine="0"/>
        <w:spacing w:line="360" w:lineRule="auto"/>
        <w:widowControl/>
        <w:rPr>
          <w:rFonts w:hint="eastAsia" w:ascii="宋体" w:hAnsi="宋体" w:eastAsia="宋体" w:cs="宋体"/>
          <w:b/>
          <w:sz w:val="28"/>
          <w:szCs w:val="28"/>
        </w:rPr>
      </w:pPr>
      <w:r>
        <w:rPr>
          <w:rFonts w:hint="eastAsia" w:ascii="宋体" w:hAnsi="宋体" w:eastAsia="宋体" w:cs="Times New Roman"/>
          <w:b/>
          <w:sz w:val="28"/>
          <w:szCs w:val="28"/>
        </w:rPr>
        <w:t xml:space="preserve">附件2：常州市公安局金坛分局</w:t>
      </w:r>
      <w:r>
        <w:rPr>
          <w:rFonts w:hint="eastAsia" w:ascii="宋体" w:hAnsi="宋体" w:eastAsia="宋体" w:cs="Times New Roman"/>
          <w:b/>
          <w:sz w:val="28"/>
          <w:szCs w:val="28"/>
          <w:lang w:val="en-US" w:eastAsia="zh-CN"/>
        </w:rPr>
        <w:t xml:space="preserve">****</w:t>
      </w:r>
      <w:r>
        <w:rPr>
          <w:rFonts w:hint="eastAsia" w:ascii="宋体" w:hAnsi="宋体" w:eastAsia="宋体" w:cs="Times New Roman"/>
          <w:b/>
          <w:sz w:val="28"/>
          <w:szCs w:val="28"/>
        </w:rPr>
        <w:t xml:space="preserve">系统维护管理办法</w:t>
      </w:r>
      <w:r>
        <w:rPr>
          <w:rFonts w:hint="eastAsia" w:ascii="宋体" w:hAnsi="宋体" w:eastAsia="宋体" w:cs="宋体"/>
          <w:b/>
          <w:sz w:val="28"/>
          <w:szCs w:val="28"/>
          <w:lang w:eastAsia="zh-CN"/>
        </w:rPr>
        <w:t xml:space="preserve">（</w:t>
      </w:r>
      <w:r>
        <w:rPr>
          <w:rFonts w:hint="eastAsia" w:ascii="宋体" w:hAnsi="宋体" w:eastAsia="宋体" w:cs="宋体"/>
          <w:b/>
          <w:color w:val="ff0000"/>
          <w:sz w:val="28"/>
          <w:szCs w:val="28"/>
        </w:rPr>
        <w:t xml:space="preserve">由甲方向成交供应商提供</w:t>
      </w:r>
      <w:r>
        <w:rPr>
          <w:rFonts w:hint="eastAsia" w:ascii="宋体" w:hAnsi="宋体" w:eastAsia="宋体" w:cs="宋体"/>
          <w:b/>
          <w:sz w:val="28"/>
          <w:szCs w:val="28"/>
          <w:lang w:eastAsia="zh-CN"/>
        </w:rPr>
        <w:t xml:space="preserve">）</w:t>
      </w:r>
      <w:r/>
    </w:p>
    <w:p>
      <w:pPr>
        <w:ind w:firstLine="0"/>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eastAsia" w:ascii="宋体" w:hAnsi="宋体" w:eastAsia="宋体" w:cs="Times New Roman"/>
          <w:b/>
          <w:bCs/>
          <w:sz w:val="28"/>
          <w:szCs w:val="28"/>
        </w:rPr>
      </w:pPr>
      <w:r>
        <w:rPr>
          <w:rFonts w:hint="eastAsia" w:ascii="宋体" w:hAnsi="宋体" w:eastAsia="宋体" w:cs="Times New Roman"/>
          <w:b/>
          <w:sz w:val="28"/>
          <w:szCs w:val="28"/>
        </w:rPr>
      </w:r>
      <w:r>
        <w:rPr>
          <w:rFonts w:hint="eastAsia" w:ascii="宋体" w:hAnsi="宋体" w:eastAsia="宋体" w:cs="Times New Roman"/>
          <w:b/>
          <w:sz w:val="28"/>
          <w:szCs w:val="28"/>
        </w:rPr>
      </w:r>
    </w:p>
    <w:p>
      <w:pPr>
        <w:ind w:firstLine="0"/>
        <w:jc w:val="center"/>
        <w:spacing w:line="360" w:lineRule="auto"/>
        <w:widowControl/>
        <w:rPr>
          <w:rFonts w:hint="eastAsia" w:ascii="宋体" w:hAnsi="宋体" w:eastAsia="宋体" w:cs="Times New Roman"/>
          <w:b/>
          <w:bCs/>
          <w:sz w:val="28"/>
          <w:szCs w:val="28"/>
        </w:rPr>
      </w:pPr>
      <w:r>
        <w:rPr>
          <w:rFonts w:hint="eastAsia" w:ascii="宋体" w:hAnsi="宋体" w:eastAsia="宋体" w:cs="Times New Roman"/>
          <w:b/>
          <w:bCs/>
          <w:sz w:val="28"/>
          <w:szCs w:val="28"/>
        </w:rPr>
      </w:r>
      <w:r>
        <w:rPr>
          <w:rFonts w:hint="eastAsia" w:ascii="宋体" w:hAnsi="宋体" w:eastAsia="宋体" w:cs="Times New Roman"/>
          <w:b/>
          <w:bCs/>
          <w:sz w:val="28"/>
          <w:szCs w:val="28"/>
        </w:rPr>
      </w:r>
    </w:p>
    <w:p>
      <w:pPr>
        <w:ind w:firstLine="0"/>
        <w:jc w:val="center"/>
        <w:spacing w:line="360" w:lineRule="auto"/>
        <w:widowControl/>
        <w:rPr>
          <w:rFonts w:hint="eastAsia" w:ascii="宋体" w:hAnsi="宋体" w:eastAsia="宋体" w:cs="Times New Roman"/>
          <w:b/>
          <w:bCs/>
          <w:sz w:val="28"/>
          <w:szCs w:val="28"/>
        </w:rPr>
      </w:pPr>
      <w:r>
        <w:rPr>
          <w:rFonts w:hint="eastAsia" w:ascii="宋体" w:hAnsi="宋体" w:eastAsia="宋体" w:cs="Times New Roman"/>
          <w:b/>
          <w:bCs/>
          <w:sz w:val="28"/>
          <w:szCs w:val="28"/>
        </w:rPr>
      </w:r>
      <w:r>
        <w:rPr>
          <w:rFonts w:hint="eastAsia" w:ascii="宋体" w:hAnsi="宋体" w:eastAsia="宋体" w:cs="Times New Roman"/>
          <w:b/>
          <w:bCs/>
          <w:sz w:val="28"/>
          <w:szCs w:val="28"/>
        </w:rPr>
      </w:r>
    </w:p>
    <w:p>
      <w:pPr>
        <w:ind w:firstLine="0"/>
        <w:jc w:val="center"/>
        <w:spacing w:line="360" w:lineRule="auto"/>
        <w:widowControl/>
        <w:rPr>
          <w:rFonts w:hint="eastAsia" w:ascii="宋体" w:hAnsi="宋体" w:eastAsia="宋体" w:cs="Times New Roman"/>
          <w:b/>
          <w:bCs/>
          <w:sz w:val="28"/>
          <w:szCs w:val="28"/>
        </w:rPr>
      </w:pPr>
      <w:r>
        <w:rPr>
          <w:rFonts w:hint="eastAsia" w:ascii="宋体" w:hAnsi="宋体" w:eastAsia="宋体" w:cs="Times New Roman"/>
          <w:b/>
          <w:sz w:val="28"/>
          <w:szCs w:val="28"/>
        </w:rPr>
      </w:r>
      <w:r/>
    </w:p>
    <w:p>
      <w:pPr>
        <w:ind w:firstLine="0"/>
        <w:jc w:val="both"/>
        <w:spacing w:line="360" w:lineRule="auto"/>
        <w:widowControl/>
        <w:rPr>
          <w:rFonts w:hint="eastAsia" w:ascii="宋体" w:hAnsi="宋体" w:eastAsia="宋体" w:cs="Times New Roman"/>
          <w:b/>
          <w:sz w:val="28"/>
          <w:szCs w:val="28"/>
        </w:rPr>
      </w:pPr>
      <w:r>
        <w:rPr>
          <w:rFonts w:hint="eastAsia" w:ascii="宋体" w:hAnsi="宋体" w:eastAsia="宋体" w:cs="Times New Roman"/>
          <w:b/>
          <w:sz w:val="28"/>
          <w:szCs w:val="28"/>
        </w:rPr>
      </w:r>
      <w:r/>
    </w:p>
    <w:p>
      <w:pPr>
        <w:ind w:firstLine="0"/>
        <w:jc w:val="center"/>
        <w:spacing w:line="360" w:lineRule="auto"/>
        <w:widowControl/>
        <w:rPr>
          <w:rFonts w:hint="default" w:ascii="宋体" w:hAnsi="宋体" w:eastAsia="宋体" w:cs="Times New Roman"/>
          <w:sz w:val="28"/>
          <w:szCs w:val="28"/>
        </w:rPr>
      </w:pPr>
      <w:r>
        <w:rPr>
          <w:rFonts w:hint="eastAsia" w:ascii="宋体" w:hAnsi="宋体" w:eastAsia="宋体" w:cs="Times New Roman"/>
          <w:b/>
          <w:sz w:val="28"/>
          <w:szCs w:val="28"/>
        </w:rPr>
        <w:t xml:space="preserve">廉政合同协议书</w:t>
      </w:r>
      <w:r/>
    </w:p>
    <w:p>
      <w:pPr>
        <w:ind w:firstLine="560"/>
        <w:jc w:val="left"/>
        <w:spacing w:line="360" w:lineRule="auto"/>
        <w:widowControl/>
        <w:tabs>
          <w:tab w:val="left" w:pos="0" w:leader="none"/>
          <w:tab w:val="left" w:pos="1080" w:leader="none"/>
        </w:tabs>
        <w:rPr>
          <w:rFonts w:hint="eastAsia" w:ascii="宋体" w:hAnsi="宋体" w:eastAsia="宋体" w:cs="Times New Roman"/>
          <w:sz w:val="28"/>
          <w:szCs w:val="28"/>
        </w:rPr>
      </w:pPr>
      <w:r>
        <w:rPr>
          <w:rFonts w:hint="eastAsia" w:ascii="宋体" w:hAnsi="宋体" w:eastAsia="宋体" w:cs="Times New Roman"/>
          <w:sz w:val="28"/>
          <w:szCs w:val="28"/>
        </w:rPr>
        <w:t xml:space="preserve">为贯彻落实中央、国务院《关于实行党风廉政建设责任制的规定》等有关工程建设、廉政建设法律法规，加强工程建设中的党风廉政建设，保证工程建设优质、高效、健康、有序地进行</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采购的采购人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（以下简称“采购人”），与</w:t>
      </w:r>
      <w:r>
        <w:rPr>
          <w:rFonts w:hint="eastAsia" w:ascii="宋体" w:hAnsi="宋体" w:eastAsia="宋体" w:cs="Times New Roman"/>
          <w:spacing w:val="-10"/>
          <w:sz w:val="28"/>
          <w:szCs w:val="28"/>
        </w:rPr>
        <w:t xml:space="preserve">承接，</w:t>
      </w:r>
      <w:r>
        <w:rPr>
          <w:rFonts w:hint="eastAsia" w:ascii="宋体" w:hAnsi="宋体" w:eastAsia="宋体" w:cs="Times New Roman"/>
          <w:sz w:val="28"/>
          <w:szCs w:val="28"/>
          <w:u w:val="single"/>
        </w:rPr>
        <w:t xml:space="preserve">    </w:t>
      </w:r>
      <w:r>
        <w:rPr>
          <w:rFonts w:hint="eastAsia" w:ascii="宋体" w:hAnsi="宋体" w:eastAsia="宋体" w:cs="Times New Roman"/>
          <w:spacing w:val="-10"/>
          <w:sz w:val="28"/>
          <w:szCs w:val="28"/>
        </w:rPr>
        <w:t xml:space="preserve">采购的供应商</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（以下简称“中标人”）特订立如下“合同”。</w:t>
      </w:r>
      <w:r/>
    </w:p>
    <w:p>
      <w:pPr>
        <w:ind w:firstLine="562"/>
        <w:jc w:val="left"/>
        <w:spacing w:line="360" w:lineRule="auto"/>
        <w:widowControl/>
        <w:rPr>
          <w:rFonts w:hint="eastAsia" w:ascii="宋体" w:hAnsi="宋体" w:eastAsia="宋体" w:cs="Times New Roman"/>
          <w:sz w:val="28"/>
          <w:szCs w:val="28"/>
        </w:rPr>
      </w:pPr>
      <w:r>
        <w:rPr>
          <w:rFonts w:hint="eastAsia" w:ascii="宋体" w:hAnsi="宋体" w:eastAsia="宋体" w:cs="Times New Roman"/>
          <w:b/>
          <w:sz w:val="28"/>
          <w:szCs w:val="28"/>
        </w:rPr>
        <w:t xml:space="preserve">一、采购人、中标人双方约定</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1.采购人、中标人双主应共同遵守国家和省、市以及行业主管部门关于加强基础设施建设管理以及党风廉政建设的各项规定。</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2.采购人、中标人双方应认真执行</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的合同文件，自觉按合同办事。</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3.除非法律认定的商业秘密和合同文件另有规定之外，采购人、中标人双方的业务活动应坚持公开、公正、透明的原则，严禁搞损坏国家和集体利益、违反政府采购管理规章制度的不正当交易。</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4.采购人、中标人双方应加强对本方人员的廉政监督，建立和健全廉政制度，认真查处本方的违法违纪行为。</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5.采购人、中标人双方有对本方人员开展廉政告知、廉政教育和职业道德教育的义务。</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6.采购人、中标人双方如发现对方在业务活动中有不廉洁行为，有及时提醒对方并纠正的权利和义务。</w:t>
      </w:r>
      <w:r/>
    </w:p>
    <w:p>
      <w:pPr>
        <w:ind w:firstLine="562"/>
        <w:jc w:val="left"/>
        <w:spacing w:line="360" w:lineRule="auto"/>
        <w:widowControl/>
        <w:rPr>
          <w:rFonts w:hint="eastAsia" w:ascii="宋体" w:hAnsi="宋体" w:eastAsia="宋体" w:cs="Times New Roman"/>
          <w:sz w:val="28"/>
          <w:szCs w:val="28"/>
        </w:rPr>
      </w:pPr>
      <w:r>
        <w:rPr>
          <w:rFonts w:hint="eastAsia" w:ascii="宋体" w:hAnsi="宋体" w:eastAsia="宋体" w:cs="Times New Roman"/>
          <w:b/>
          <w:sz w:val="28"/>
          <w:szCs w:val="28"/>
        </w:rPr>
        <w:t xml:space="preserve">二、采购人在廉政建设方面的责任</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1.采购人及其工作人员不得以任何形式向中标人索要和收受回扣。</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2.采购人及其工作人员不得接受中标人的礼金、有价证券和贵重物品，不得在中标人报销任何应由个人支付的费用。</w:t>
      </w:r>
      <w:r/>
    </w:p>
    <w:p>
      <w:pPr>
        <w:ind w:right="238"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3.采购人工作人员不得参加可能公正执行公务有影响的宴请和娱乐、旅游活动。</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4.采购人及其工作人员不得要求或者接受中标人为其住房装修、婚丧嫁娶、家属子女的工作安排以及出国等提供方便。</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5.采购人及其工作人员不得向中标人介绍家属、亲友从事与采购人采购有关的材料设备供应、劳务等经济活动。</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6.采购人及其工作人员不得以任何理由向中标人强行要求中标人购买合同规定外的材料和设备。</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7.采购人工作人员不得在家里接待中标人有关采购事项的询访。</w:t>
      </w:r>
      <w:r/>
    </w:p>
    <w:p>
      <w:pPr>
        <w:ind w:firstLine="562"/>
        <w:jc w:val="left"/>
        <w:spacing w:line="360" w:lineRule="auto"/>
        <w:widowControl/>
        <w:rPr>
          <w:rFonts w:hint="eastAsia" w:ascii="宋体" w:hAnsi="宋体" w:eastAsia="宋体" w:cs="Times New Roman"/>
          <w:sz w:val="28"/>
          <w:szCs w:val="28"/>
        </w:rPr>
      </w:pPr>
      <w:r>
        <w:rPr>
          <w:rFonts w:hint="eastAsia" w:ascii="宋体" w:hAnsi="宋体" w:eastAsia="宋体" w:cs="Times New Roman"/>
          <w:b/>
          <w:sz w:val="28"/>
          <w:szCs w:val="28"/>
        </w:rPr>
        <w:t xml:space="preserve">三、中标人在廉政建设方面的责任</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1.中标人不得以任何理由向采购人及其工作人员行贿或馈赠礼品。</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2.中标人不得以任何名义为采购人及其工作人员报之需由其个人支付的任何费用。</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3.中标人不得以任何理由要求采购人工作人员参加由公款支付的娱乐性等活动。</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4.中标人不得为采购人单位和个人购置或提供通讯工具、交通工具、家电和高档办公用品。</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5.中标人人员不得到采购人人员家里询访有关采购事项。</w:t>
      </w:r>
      <w:r/>
    </w:p>
    <w:p>
      <w:pPr>
        <w:ind w:firstLine="562"/>
        <w:jc w:val="left"/>
        <w:spacing w:line="360" w:lineRule="auto"/>
        <w:widowControl/>
        <w:rPr>
          <w:rFonts w:hint="eastAsia" w:ascii="宋体" w:hAnsi="宋体" w:eastAsia="宋体" w:cs="Times New Roman"/>
          <w:sz w:val="28"/>
          <w:szCs w:val="28"/>
        </w:rPr>
      </w:pPr>
      <w:r>
        <w:rPr>
          <w:rFonts w:hint="eastAsia" w:ascii="宋体" w:hAnsi="宋体" w:eastAsia="宋体" w:cs="Times New Roman"/>
          <w:b/>
          <w:sz w:val="28"/>
          <w:szCs w:val="28"/>
        </w:rPr>
        <w:t xml:space="preserve">四、违约责任</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1.采购人有违反本“合同”第一条第1至5款和第二条的，按采购人单位的廉政建设规定和交通基础设施建设有关行业规定处罚外，另外罚款</w:t>
      </w:r>
      <w:r>
        <w:rPr>
          <w:rFonts w:hint="eastAsia" w:ascii="宋体" w:hAnsi="宋体" w:eastAsia="宋体" w:cs="Times New Roman"/>
          <w:sz w:val="28"/>
          <w:szCs w:val="28"/>
          <w:u w:val="single"/>
        </w:rPr>
        <w:t xml:space="preserve">贰仟</w:t>
      </w:r>
      <w:r>
        <w:rPr>
          <w:rFonts w:hint="eastAsia" w:ascii="宋体" w:hAnsi="宋体" w:eastAsia="宋体" w:cs="Times New Roman"/>
          <w:sz w:val="28"/>
          <w:szCs w:val="28"/>
        </w:rPr>
        <w:t xml:space="preserve">元至</w:t>
      </w:r>
      <w:r>
        <w:rPr>
          <w:rFonts w:hint="eastAsia" w:ascii="宋体" w:hAnsi="宋体" w:eastAsia="宋体" w:cs="Times New Roman"/>
          <w:sz w:val="28"/>
          <w:szCs w:val="28"/>
          <w:u w:val="single"/>
        </w:rPr>
        <w:t xml:space="preserve">壹萬</w:t>
      </w:r>
      <w:r>
        <w:rPr>
          <w:rFonts w:hint="eastAsia" w:ascii="宋体" w:hAnsi="宋体" w:eastAsia="宋体" w:cs="Times New Roman"/>
          <w:sz w:val="28"/>
          <w:szCs w:val="28"/>
        </w:rPr>
        <w:t xml:space="preserve">元；给中标人单位造成损失的，应予以赔偿。</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2.中标人有违反本“合同”第一条第1至5款和第三条的，除按中标人单位的廉政建设规定和基础设施建设有关行业规定处罚外，视情节轻重和造成损失大小分别给予工程款的</w:t>
      </w:r>
      <w:r>
        <w:rPr>
          <w:rFonts w:hint="eastAsia" w:ascii="宋体" w:hAnsi="宋体" w:eastAsia="宋体" w:cs="Times New Roman"/>
          <w:b/>
          <w:sz w:val="28"/>
          <w:szCs w:val="28"/>
          <w:u w:val="single"/>
        </w:rPr>
        <w:t xml:space="preserve">1 </w:t>
      </w:r>
      <w:r>
        <w:rPr>
          <w:rFonts w:hint="eastAsia" w:ascii="宋体" w:hAnsi="宋体" w:eastAsia="宋体" w:cs="Times New Roman"/>
          <w:sz w:val="28"/>
          <w:szCs w:val="28"/>
        </w:rPr>
        <w:t xml:space="preserve">%至</w:t>
      </w:r>
      <w:r>
        <w:rPr>
          <w:rFonts w:hint="eastAsia" w:ascii="宋体" w:hAnsi="宋体" w:eastAsia="宋体" w:cs="Times New Roman"/>
          <w:b/>
          <w:sz w:val="28"/>
          <w:szCs w:val="28"/>
          <w:u w:val="single"/>
        </w:rPr>
        <w:t xml:space="preserve">4</w:t>
      </w:r>
      <w:r>
        <w:rPr>
          <w:rFonts w:hint="eastAsia" w:ascii="宋体" w:hAnsi="宋体" w:eastAsia="宋体" w:cs="Times New Roman"/>
          <w:sz w:val="28"/>
          <w:szCs w:val="28"/>
        </w:rPr>
        <w:t xml:space="preserve">%（最高不超过合同款的</w:t>
      </w:r>
      <w:r>
        <w:rPr>
          <w:rFonts w:hint="eastAsia" w:ascii="宋体" w:hAnsi="宋体" w:eastAsia="宋体" w:cs="Times New Roman"/>
          <w:b/>
          <w:sz w:val="28"/>
          <w:szCs w:val="28"/>
        </w:rPr>
        <w:t xml:space="preserve">5%</w:t>
      </w:r>
      <w:r>
        <w:rPr>
          <w:rFonts w:hint="eastAsia" w:ascii="宋体" w:hAnsi="宋体" w:eastAsia="宋体" w:cs="Times New Roman"/>
          <w:sz w:val="28"/>
          <w:szCs w:val="28"/>
        </w:rPr>
        <w:t xml:space="preserve">）的违约罚款。</w:t>
      </w:r>
      <w:r/>
    </w:p>
    <w:p>
      <w:pPr>
        <w:ind w:firstLine="562"/>
        <w:jc w:val="left"/>
        <w:spacing w:line="360" w:lineRule="auto"/>
        <w:widowControl/>
        <w:rPr>
          <w:rFonts w:hint="eastAsia" w:ascii="宋体" w:hAnsi="宋体" w:eastAsia="宋体" w:cs="Times New Roman"/>
          <w:sz w:val="28"/>
          <w:szCs w:val="28"/>
        </w:rPr>
      </w:pPr>
      <w:r>
        <w:rPr>
          <w:rFonts w:hint="eastAsia" w:ascii="宋体" w:hAnsi="宋体" w:eastAsia="宋体" w:cs="Times New Roman"/>
          <w:b/>
          <w:sz w:val="28"/>
          <w:szCs w:val="28"/>
        </w:rPr>
        <w:t xml:space="preserve">五、对见证单位的约定和授权</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双方约定：本“合同”的见证单位为采购人单位或其上级单位的纪检监察部门，双方授权见证单位主持本“合同”的执行情况的检查，提出在本合同规定范围内的裁定意见，执行本“合同”第四条所规定的处罚。</w:t>
      </w:r>
      <w:r/>
    </w:p>
    <w:p>
      <w:pPr>
        <w:ind w:firstLine="562"/>
        <w:jc w:val="left"/>
        <w:spacing w:line="360" w:lineRule="auto"/>
        <w:widowControl/>
        <w:rPr>
          <w:rFonts w:hint="eastAsia" w:ascii="宋体" w:hAnsi="宋体" w:eastAsia="宋体" w:cs="Times New Roman"/>
          <w:sz w:val="28"/>
          <w:szCs w:val="28"/>
        </w:rPr>
      </w:pPr>
      <w:r>
        <w:rPr>
          <w:rFonts w:hint="eastAsia" w:ascii="宋体" w:hAnsi="宋体" w:eastAsia="宋体" w:cs="Times New Roman"/>
          <w:b/>
          <w:sz w:val="28"/>
          <w:szCs w:val="28"/>
        </w:rPr>
        <w:t xml:space="preserve">六、检查方式</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本“合同”的履约情况检查由见证单位主持，采购人、中标人双方共同派人参加，检查方式为座谈、问卷调查、查看资料或由双方约定的其他方式等。检查时间、次数、检查方式、检查结论和处罚意见等由双方协商确定，如无法达成一致的，由见证单位依据事实裁定。</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bCs/>
          <w:sz w:val="28"/>
          <w:szCs w:val="28"/>
        </w:rPr>
        <w:t xml:space="preserve">七、本“合同”有效期为自采购人</w:t>
      </w:r>
      <w:r>
        <w:rPr>
          <w:rFonts w:hint="eastAsia" w:ascii="宋体" w:hAnsi="宋体" w:eastAsia="宋体" w:cs="Times New Roman"/>
          <w:sz w:val="28"/>
          <w:szCs w:val="28"/>
        </w:rPr>
        <w:t xml:space="preserve">、中标人</w:t>
      </w:r>
      <w:r>
        <w:rPr>
          <w:rFonts w:hint="eastAsia" w:ascii="宋体" w:hAnsi="宋体" w:eastAsia="宋体" w:cs="Times New Roman"/>
          <w:bCs/>
          <w:sz w:val="28"/>
          <w:szCs w:val="28"/>
        </w:rPr>
        <w:t xml:space="preserve">双方签署之日起至该采购项目验收后止。</w:t>
      </w:r>
      <w:r/>
    </w:p>
    <w:p>
      <w:pPr>
        <w:ind w:firstLine="560"/>
        <w:jc w:val="left"/>
        <w:spacing w:line="360" w:lineRule="auto"/>
        <w:widowControl/>
        <w:rPr>
          <w:rFonts w:hint="eastAsia" w:ascii="宋体" w:hAnsi="宋体" w:eastAsia="宋体" w:cs="Times New Roman"/>
          <w:sz w:val="28"/>
          <w:szCs w:val="28"/>
        </w:rPr>
      </w:pPr>
      <w:r>
        <w:rPr>
          <w:rFonts w:hint="eastAsia" w:ascii="宋体" w:hAnsi="宋体" w:eastAsia="宋体" w:cs="Times New Roman"/>
          <w:bCs/>
          <w:sz w:val="28"/>
          <w:szCs w:val="28"/>
        </w:rPr>
        <w:t xml:space="preserve">八、本“合同”作为项目采购合同的附件，与项目采购合同具有同等的法律效力，经协议双方签署后立即生效。</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采购人一：(公章)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法定代表人或其委托代理人：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（签字或盖章）</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日期：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中标人：(公章)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法定代表人或其委托代理人：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（签字或盖章）                              </w:t>
      </w:r>
      <w:r/>
    </w:p>
    <w:p>
      <w:pPr>
        <w:ind w:firstLine="0"/>
        <w:jc w:val="left"/>
        <w:spacing w:line="360" w:lineRule="auto"/>
        <w:widowControl/>
        <w:rPr>
          <w:rFonts w:hint="eastAsia" w:ascii="宋体" w:hAnsi="宋体" w:eastAsia="宋体" w:cs="Times New Roman"/>
          <w:sz w:val="28"/>
          <w:szCs w:val="28"/>
        </w:rPr>
      </w:pPr>
      <w:r>
        <w:rPr>
          <w:rFonts w:hint="eastAsia" w:ascii="宋体" w:hAnsi="宋体" w:eastAsia="宋体" w:cs="Times New Roman"/>
          <w:sz w:val="28"/>
          <w:szCs w:val="28"/>
        </w:rPr>
        <w:t xml:space="preserve">日期：                                       </w:t>
      </w:r>
      <w:r/>
    </w:p>
    <w:p>
      <w:pPr>
        <w:jc w:val="center"/>
        <w:rPr>
          <w:rFonts w:hint="eastAsia" w:ascii="宋体" w:hAnsi="宋体" w:eastAsia="宋体" w:cs="Times New Roman"/>
          <w:sz w:val="28"/>
          <w:szCs w:val="28"/>
        </w:rPr>
      </w:pPr>
      <w:r>
        <w:rPr>
          <w:rFonts w:hint="eastAsia" w:ascii="宋体" w:hAnsi="宋体" w:eastAsia="宋体" w:cs="Times New Roman"/>
          <w:b/>
          <w:bCs/>
          <w:spacing w:val="30"/>
          <w:sz w:val="28"/>
          <w:szCs w:val="28"/>
        </w:rPr>
        <w:br w:type="page" w:clear="all"/>
      </w:r>
      <w:r>
        <w:rPr>
          <w:rFonts w:hint="eastAsia" w:ascii="宋体" w:hAnsi="宋体" w:eastAsia="宋体" w:cs="Times New Roman"/>
          <w:b/>
          <w:bCs/>
          <w:spacing w:val="30"/>
          <w:sz w:val="28"/>
          <w:szCs w:val="28"/>
        </w:rPr>
        <w:t xml:space="preserve">项目保密协议书</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采购人:</w:t>
      </w:r>
      <w:r>
        <w:rPr>
          <w:rFonts w:hint="eastAsia" w:ascii="宋体" w:hAnsi="宋体" w:eastAsia="宋体" w:cs="Times New Roman"/>
          <w:sz w:val="28"/>
          <w:szCs w:val="28"/>
          <w:u w:val="single"/>
        </w:rPr>
        <w:t xml:space="preserve">                       </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中标人:</w:t>
      </w:r>
      <w:r>
        <w:rPr>
          <w:rFonts w:hint="eastAsia" w:ascii="宋体" w:hAnsi="宋体" w:eastAsia="宋体" w:cs="Times New Roman"/>
          <w:sz w:val="28"/>
          <w:szCs w:val="28"/>
          <w:u w:val="single"/>
        </w:rPr>
        <w:t xml:space="preserve">                         </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为切实加强本项目施工过程中公安涉密载体和计算机信息系统保密工作，确保国家秘密和警务工作秘密绝对安全，严防发生失泄密问题，根据《中华人民共和国保守国家秘密法》及相关规定，结合贯彻落实《公安计算机信息系统安全保护规定》及相关管理要求，施工单位必须签订保密协议，内容如下：</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一、中标人充分了解自己的工作将涉及国家秘密和警务工作秘密。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二、中标人已充分了解并理解国家秘密包括下列秘密事项：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1.国家事物的重大决策秘密事项：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2.国防建设和武装力量活动中的秘密事项：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3.外交和外事活动中的秘密事项以及对外承担密义务的事项；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4.国民经济和社会发展中的秘密事项；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5.科学技术中的秘密事项；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6.维护国家安全活动和追查刑事犯罪中的秘密事项；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7.其他经国家保密工作部门确定应当保守的国家秘密事项；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8.政党的秘密事项中符合上述规定的，属于国家秘密。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三、中标人已充分了解并理解警务工作秘密包括下列秘密事项：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1.公安机关内部主干网、局域网的规划、建设、使用和安全防范措施情况；</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2.不宜公开的数据服务器、工作部、网络设备的网络地址；</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3.计算机主机系统管理员口令，应用数据库的用户名和口令；</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4.国家安全保卫、技侦等部门的机构设置、人员编制、业务分工及装备情况；</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5.公安科技研究的技术资料及装备器材；</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6.不宜公开的各种内部参阅资料和内部教材；</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7.公安机关调查掌握的一般社情动态及结合情况；</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8.县级（含）以上公安机关规定的其他事项。</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四、中标人承诺，工作期间严格遵守下列保密规定；</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1.不该说的秘密不说；</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2.不该知悉的秘密不问；</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3.不该看的秘密不看；</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4.不在私人交往或者公开发表的作品中涉及秘密；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5.不在非保密的场所阅办、谈论秘密；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6.不擅自自录、复制、拍摄、摘抄、收藏秘密；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7.不擅自携带秘密载体去公共场所、探亲访友、带回家；</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8.不使用无保密措施的通讯设备、普通邮政和计算机互联网络传递秘密；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9.不在非涉密计算机上处理涉密内容，不在计算机硬盘内存储绝密级信息，不在互联网上使用涉密移动存储介质；</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10.严格执行互联网、公安网、图像网等非保密网不涉密的规定，严格实行互联网、公安网、图像网及涉密网相互间的物理隔离，做到“专网专用、专机专用”，严禁互通混用，严禁“一机两用”；</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11.严格执行涉密磁介质载体涉密管理规定。严禁在非涉密计算机上处理涉密内容，严禁在计算机硬盘内存储绝密级信息，严禁将工作用计算机和涉密移动存储介质带离工作场所，严禁在互联网上使用涉密移动存储介质。未经批准，不得擅自拷贝、复制、打印公安文件和材料；严禁将涉密材料和内部信息拷贝、复制、打印给其他人员；</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12.严禁盗卖公安机关内部各种信息、数据，牟取利益的行为；</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13.严格执行计算机 信息系统保密管理的相关规定。坚决执行涉密信息采集、存储、处理、传递、输出等各个环节的工作规范和审批制度。严格上网信息内容审批制度，不准在互联网、公安网上传输涉密文件和涉密信息；不准在图像网上制作、传输、粘贴不良信息（含图像、视听影像资料）；</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14.严格涉密载体的维修等管理。涉密载体需维修或数据修复时，应当交由采购人科信大队登记回收，不得私自送到外单位修理；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15.严禁使用私人移动存储介质拷贝、复制公安机关内部信息资料，严禁访问查询与工作无关的网上应用业务系统；</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16.严格责任追究制。如因违反有关规定，使用公安网络和涉密磁介质不当，造成公安网络和信息发生重大失泄密事件和安全事故的，将依照有关规定追究中标人责任，直至负法律责任。</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五、中标人承诺，在项目施工期间及工作结束后，都将按照《中华人民共和国保守国家秘密法》、《中华人民共和国保守国家秘密法实施条例》等法律、法规的规定，严格保守国家秘密和警务工作秘密。</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六、中标人承诺，在项目施工结束时，妥善移交中标人保管、使用的涉及国家秘密和警务工作的文件、资料等一切物品，并不再保留上述物品的复制品、复制件或者抄件。</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七、中标人已充分了解并理解如违反协议的规定，将依法承担法律及相应刑事责任。</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八、本协议一式肆份，采购人、中标人签字盖章后生效。</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 </w:t>
      </w:r>
      <w:r/>
    </w:p>
    <w:p>
      <w:pPr>
        <w:ind w:right="480"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采购人（公章）：                             </w:t>
      </w:r>
      <w:r/>
    </w:p>
    <w:p>
      <w:pPr>
        <w:ind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法定代表人或委托代理人（签章）：         </w:t>
      </w:r>
      <w:r/>
    </w:p>
    <w:p>
      <w:pPr>
        <w:ind w:firstLine="0"/>
        <w:jc w:val="left"/>
        <w:spacing w:line="380" w:lineRule="exact"/>
        <w:widowControl/>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日期：</w:t>
      </w:r>
      <w:r/>
    </w:p>
    <w:p>
      <w:pPr>
        <w:ind w:firstLine="0"/>
        <w:spacing w:line="380" w:lineRule="exact"/>
        <w:rPr>
          <w:rFonts w:hint="eastAsia" w:ascii="宋体" w:hAnsi="宋体" w:eastAsia="宋体" w:cs="Times New Roman"/>
          <w:sz w:val="28"/>
          <w:szCs w:val="28"/>
        </w:rPr>
      </w:pPr>
      <w:r>
        <w:rPr>
          <w:rFonts w:hint="eastAsia" w:ascii="宋体" w:hAnsi="宋体" w:eastAsia="宋体" w:cs="Times New Roman"/>
          <w:sz w:val="28"/>
          <w:szCs w:val="28"/>
        </w:rPr>
        <w:t xml:space="preserve"> </w:t>
      </w:r>
      <w:r/>
    </w:p>
    <w:p>
      <w:pPr>
        <w:ind w:left="560"/>
        <w:jc w:val="both"/>
        <w:spacing w:before="100" w:beforeAutospacing="1" w:after="100" w:afterAutospacing="1" w:line="380" w:lineRule="exact"/>
        <w:widowControl w:val="off"/>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p>
    <w:p>
      <w:pPr>
        <w:ind w:right="480"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中标人（公章）：</w:t>
      </w:r>
      <w:r/>
    </w:p>
    <w:p>
      <w:pPr>
        <w:ind w:right="480"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法定代表人或委托代理人（签章）：</w:t>
      </w:r>
      <w:r/>
    </w:p>
    <w:p>
      <w:pPr>
        <w:ind w:right="480" w:firstLine="0"/>
        <w:jc w:val="left"/>
        <w:spacing w:line="38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日期：</w:t>
      </w:r>
      <w:r/>
    </w:p>
    <w:p>
      <w:pPr>
        <w:ind w:firstLine="1405"/>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w:t>
      </w:r>
      <w:r/>
    </w:p>
    <w:p>
      <w:pPr>
        <w:ind w:left="0" w:firstLine="0"/>
        <w:rPr>
          <w:rFonts w:hint="eastAsia" w:ascii="黑体" w:hAnsi="黑体" w:eastAsia="黑体" w:cs="黑体"/>
          <w:b/>
          <w:bCs/>
          <w:sz w:val="44"/>
          <w:szCs w:val="44"/>
          <w:lang w:val="en-US" w:eastAsia="zh-CN" w:bidi="ar-SA"/>
        </w:rPr>
        <w:sectPr>
          <w:headerReference w:type="default" r:id="rId17"/>
          <w:footerReference w:type="default" r:id="rId25"/>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lang w:val="en-US" w:eastAsia="zh-CN" w:bidi="ar-SA"/>
        </w:rPr>
      </w:r>
      <w:r/>
    </w:p>
    <w:p>
      <w:pPr>
        <w:pStyle w:val="1007"/>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fldChar w:fldCharType="begin"/>
      </w:r>
      <w:r>
        <w:rPr>
          <w:rFonts w:hint="eastAsia" w:ascii="黑体" w:hAnsi="黑体" w:eastAsia="黑体" w:cs="黑体"/>
          <w:b/>
          <w:bCs/>
          <w:sz w:val="44"/>
          <w:szCs w:val="44"/>
          <w:lang w:val="en-US" w:eastAsia="zh-CN" w:bidi="ar-SA"/>
        </w:rPr>
        <w:instrText xml:space="preserve"> HYPERLINK \l _Toc116 </w:instrText>
      </w:r>
      <w:r>
        <w:rPr>
          <w:rFonts w:hint="eastAsia" w:ascii="黑体" w:hAnsi="黑体" w:eastAsia="黑体" w:cs="黑体"/>
          <w:b/>
          <w:bCs/>
          <w:sz w:val="44"/>
          <w:szCs w:val="44"/>
          <w:lang w:val="en-US" w:eastAsia="zh-CN" w:bidi="ar-SA"/>
        </w:rPr>
        <w:fldChar w:fldCharType="separate"/>
      </w:r>
      <w:r>
        <w:rPr>
          <w:rFonts w:hint="eastAsia" w:ascii="黑体" w:hAnsi="黑体" w:eastAsia="黑体" w:cs="黑体"/>
          <w:b/>
          <w:bCs/>
          <w:sz w:val="44"/>
          <w:szCs w:val="44"/>
          <w:lang w:val="en-US" w:eastAsia="zh-CN" w:bidi="ar-SA"/>
        </w:rPr>
        <w:t xml:space="preserve">第六章   响应文件组成</w:t>
      </w:r>
      <w:r>
        <w:rPr>
          <w:rFonts w:hint="eastAsia" w:ascii="黑体" w:hAnsi="黑体" w:eastAsia="黑体" w:cs="黑体"/>
          <w:b/>
          <w:bCs/>
          <w:sz w:val="44"/>
          <w:szCs w:val="44"/>
          <w:lang w:val="en-US" w:eastAsia="zh-CN" w:bidi="ar-SA"/>
        </w:rPr>
        <w:fldChar w:fldCharType="end"/>
      </w:r>
      <w:r/>
    </w:p>
    <w:tbl>
      <w:tblPr>
        <w:tblStyle w:val="10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*响应函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638"/>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638"/>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注：响应人根据第三章</w:t>
            </w:r>
            <w:r>
              <w:rPr>
                <w:rFonts w:hint="eastAsia" w:ascii="宋体" w:hAnsi="宋体" w:eastAsia="宋体" w:cs="宋体"/>
                <w:b/>
                <w:bCs/>
                <w:color w:val="333333"/>
                <w:spacing w:val="8"/>
                <w:sz w:val="28"/>
                <w:szCs w:val="28"/>
                <w:lang w:val="zh-TW" w:eastAsia="zh-CN"/>
              </w:rPr>
              <w:t xml:space="preserve">第</w:t>
            </w:r>
            <w:r>
              <w:rPr>
                <w:rFonts w:hint="eastAsia" w:ascii="宋体" w:hAnsi="宋体" w:eastAsia="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default" w:cs="Times New Roman"/>
              </w:rPr>
              <w:suppressLineNumbers w:val="0"/>
            </w:pPr>
            <w:r>
              <w:rPr>
                <w:rFonts w:hint="default" w:cs="Times New Roma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sz w:val="28"/>
                <w:szCs w:val="28"/>
                <w:lang w:val="en-US" w:eastAsia="zh-CN"/>
              </w:rPr>
              <w:t xml:space="preserve">企业报价折扣证明—</w:t>
            </w:r>
            <w:r>
              <w:rPr>
                <w:rFonts w:hint="eastAsia" w:ascii="宋体" w:hAnsi="宋体" w:eastAsia="宋体" w:cs="宋体"/>
                <w:b/>
                <w:bCs/>
                <w:color w:val="333333"/>
                <w:spacing w:val="8"/>
                <w:sz w:val="28"/>
                <w:szCs w:val="28"/>
                <w:u w:val="single"/>
                <w:lang w:val="en-US" w:eastAsia="zh-CN"/>
              </w:rPr>
              <w:t xml:space="preserve">《中小企业声明函》或者《残疾人福利性单位声明函》或者监狱企业证明文件。</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《关于符合本国产品标准的声明函》——本项目为服务类项目，无需提供。</w:t>
            </w:r>
            <w:r/>
          </w:p>
        </w:tc>
      </w:tr>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响应人提交文件须知</w:t>
            </w:r>
            <w:r/>
          </w:p>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编排导致响应文件被误读或查找不到，后果由响应人承担。</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3.响应文件应按照谈判文件要求的格式逐项填写，无相应内容可填的项应填写“无”等明确的回答文字。</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对涉及加“*”的章节材料格式文件，除可填报项目外，任何实质性修改将被视为非实质性响应，从而导致该响应被拒绝，作无效响应文件处理。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6.谈判小组将应用响应人提交的资料并根据自己的判断，决定响应人履行合同的合格性及能力。</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7.响应人提交的材料将被妥善保存，但不退还。</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8.全部文件应按响应人须知中规定的语言和方式提交。</w:t>
            </w:r>
            <w:r/>
          </w:p>
        </w:tc>
      </w:tr>
    </w:tbl>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45" w:name="_Toc17140"/>
      <w:r/>
      <w:bookmarkStart w:id="46" w:name="_Toc28025"/>
      <w:r/>
      <w:bookmarkStart w:id="47" w:name="_Toc7710"/>
      <w:r/>
      <w:bookmarkStart w:id="48" w:name="_Toc21548"/>
      <w:r/>
      <w:bookmarkStart w:id="49" w:name="_Toc9364"/>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pStyle w:val="1009"/>
        <w:jc w:val="center"/>
        <w:rPr>
          <w:rFonts w:hint="eastAsia"/>
          <w:sz w:val="44"/>
          <w:szCs w:val="44"/>
          <w:lang w:val="en-US" w:eastAsia="zh-CN"/>
        </w:rPr>
        <w:outlineLvl w:val="2"/>
      </w:pPr>
      <w:r>
        <w:rPr>
          <w:rFonts w:hint="eastAsia"/>
          <w:sz w:val="44"/>
          <w:szCs w:val="44"/>
          <w:lang w:val="en-US" w:eastAsia="zh-CN"/>
        </w:rPr>
        <w:t xml:space="preserve">响  应  文  件</w:t>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项 目 名 称：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项 目 编 号：               </w:t>
      </w:r>
      <w:r/>
    </w:p>
    <w:p>
      <w:pPr>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 ：               </w:t>
      </w:r>
      <w:r/>
    </w:p>
    <w:p>
      <w:pPr>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      期 ：               </w:t>
      </w:r>
      <w:r/>
    </w:p>
    <w:p>
      <w:pPr>
        <w:jc w:val="center"/>
        <w:spacing w:line="440" w:lineRule="exact"/>
        <w:rPr>
          <w:rFonts w:hint="eastAsia" w:ascii="宋体" w:hAnsi="宋体"/>
          <w:b/>
          <w:bCs/>
          <w:sz w:val="28"/>
          <w:szCs w:val="28"/>
        </w:rPr>
        <w:outlineLvl w:val="9"/>
      </w:pPr>
      <w:r>
        <w:rPr>
          <w:rFonts w:hint="eastAsia" w:ascii="宋体" w:hAnsi="宋体"/>
          <w:b/>
          <w:bCs/>
          <w:sz w:val="28"/>
          <w:szCs w:val="28"/>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009"/>
        <w:rPr>
          <w:rFonts w:hint="eastAsia" w:ascii="黑体" w:hAnsi="黑体" w:eastAsia="黑体" w:cs="黑体"/>
          <w:sz w:val="44"/>
          <w:szCs w:val="44"/>
        </w:rPr>
      </w:pPr>
      <w:r>
        <w:rPr>
          <w:rFonts w:hint="eastAsia" w:ascii="宋体" w:hAnsi="宋体" w:eastAsia="宋体" w:cs="宋体"/>
          <w:sz w:val="24"/>
          <w:szCs w:val="24"/>
          <w:u w:val="single"/>
        </w:rPr>
        <w:br w:type="page" w:clear="all"/>
      </w:r>
      <w:r>
        <w:rPr>
          <w:rFonts w:hint="eastAsia" w:ascii="黑体" w:hAnsi="黑体" w:eastAsia="黑体" w:cs="黑体"/>
          <w:b/>
          <w:bCs/>
          <w:sz w:val="44"/>
          <w:szCs w:val="44"/>
          <w:lang w:val="en-US" w:eastAsia="zh-CN" w:bidi="ar-SA"/>
        </w:rPr>
        <w:t xml:space="preserve">响应人情况说明</w:t>
      </w:r>
      <w:r/>
    </w:p>
    <w:p>
      <w:pPr>
        <w:ind w:left="0" w:firstLine="880"/>
        <w:jc w:val="left"/>
        <w:keepLines w:val="0"/>
        <w:keepNext w:val="0"/>
        <w:pageBreakBefore w:val="0"/>
        <w:spacing w:beforeAutospacing="0" w:line="312" w:lineRule="auto"/>
        <w:widowControl/>
        <w:rPr>
          <w:rFonts w:hint="eastAsia" w:ascii="黑体" w:hAnsi="黑体" w:eastAsia="黑体" w:cs="黑体"/>
          <w:sz w:val="44"/>
          <w:szCs w:val="44"/>
        </w:rPr>
        <w:outlineLvl w:val="9"/>
      </w:pPr>
      <w:r>
        <w:rPr>
          <w:rFonts w:hint="eastAsia" w:ascii="黑体" w:hAnsi="黑体" w:eastAsia="黑体" w:cs="黑体"/>
          <w:sz w:val="44"/>
          <w:szCs w:val="4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响应人简介（含供应商规模、技术能力及装备水平等）、人员情况、典型项目介绍</w:t>
      </w:r>
      <w:r/>
    </w:p>
    <w:p>
      <w:pPr>
        <w:ind w:left="0" w:firstLine="560"/>
        <w:keepLines w:val="0"/>
        <w:keepNext w:val="0"/>
        <w:pageBreakBefore w:val="0"/>
        <w:spacing w:beforeAutospacing="0" w:line="312" w:lineRule="auto"/>
        <w:rPr>
          <w:rFonts w:hint="eastAsia" w:ascii="仿宋_GB2312" w:hAnsi="宋体" w:eastAsia="仿宋_GB2312" w:cs="Times New Roman"/>
          <w:b w:val="0"/>
          <w:bCs w:val="0"/>
          <w:sz w:val="28"/>
          <w:szCs w:val="28"/>
          <w:lang w:val="en-US" w:eastAsia="zh-CN" w:bidi="ar-SA"/>
        </w:rPr>
        <w:outlineLvl w:val="9"/>
      </w:pPr>
      <w:r>
        <w:rPr>
          <w:rFonts w:hint="eastAsia" w:ascii="仿宋_GB2312" w:hAnsi="宋体" w:eastAsia="仿宋_GB2312" w:cs="Times New Roman"/>
          <w:b w:val="0"/>
          <w:bCs w:val="0"/>
          <w:sz w:val="28"/>
          <w:szCs w:val="28"/>
          <w:lang w:val="en-US" w:eastAsia="zh-CN" w:bidi="ar-SA"/>
        </w:rPr>
      </w:r>
      <w:r/>
    </w:p>
    <w:p>
      <w:pPr>
        <w:ind w:left="0" w:firstLine="560"/>
        <w:keepLines w:val="0"/>
        <w:keepNext w:val="0"/>
        <w:pageBreakBefore w:val="0"/>
        <w:spacing w:beforeAutospacing="0" w:line="312" w:lineRule="auto"/>
        <w:outlineLvl w:val="9"/>
      </w:p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025"/>
        <w:ind w:left="0" w:right="0" w:firstLine="482"/>
        <w:jc w:val="center"/>
        <w:keepLines w:val="0"/>
        <w:keepNext w:val="0"/>
        <w:pageBreakBefore w:val="0"/>
        <w:spacing w:before="0" w:beforeAutospacing="0" w:after="0" w:afterAutospacing="0" w:line="312" w:lineRule="auto"/>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1009"/>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lang w:val="en-US" w:eastAsia="zh-CN" w:bidi="ar-SA"/>
        </w:rPr>
        <w:t xml:space="preserve">* 开标一览表</w:t>
      </w:r>
      <w:r/>
    </w:p>
    <w:p>
      <w:pPr>
        <w:pStyle w:val="1025"/>
        <w:ind w:left="0" w:right="0" w:firstLine="562"/>
        <w:jc w:val="center"/>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1025"/>
        <w:ind w:left="0" w:right="0" w:firstLine="562"/>
        <w:jc w:val="center"/>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u w:val="none"/>
          <w:lang w:val="en-US" w:eastAsia="zh-CN" w:bidi="ar-SA"/>
        </w:rPr>
        <w:outlineLvl w:val="9"/>
        <w:suppressLineNumbers w:val="0"/>
      </w:pPr>
      <w:r>
        <w:rPr>
          <w:rFonts w:hint="eastAsia" w:ascii="宋体" w:hAnsi="宋体" w:eastAsia="宋体" w:cs="宋体"/>
          <w:b/>
          <w:bCs/>
          <w:sz w:val="28"/>
          <w:szCs w:val="28"/>
          <w:u w:val="none"/>
          <w:lang w:val="en-US" w:eastAsia="zh-CN" w:bidi="ar-SA"/>
        </w:rPr>
        <w:t xml:space="preserve">供应商全称（加盖CA电子签章）：</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u w:val="none"/>
          <w:lang w:val="en-US" w:eastAsia="zh-CN" w:bidi="ar-SA"/>
        </w:rPr>
        <w:outlineLvl w:val="9"/>
        <w:suppressLineNumbers w:val="0"/>
      </w:pPr>
      <w:r>
        <w:rPr>
          <w:rFonts w:hint="eastAsia" w:ascii="宋体" w:hAnsi="宋体" w:eastAsia="宋体" w:cs="宋体"/>
          <w:b/>
          <w:bCs/>
          <w:sz w:val="28"/>
          <w:szCs w:val="28"/>
          <w:u w:val="none"/>
          <w:lang w:val="en-US" w:eastAsia="zh-CN" w:bidi="ar-SA"/>
        </w:rPr>
        <w:t xml:space="preserve">项目名称：</w:t>
      </w:r>
      <w:r/>
    </w:p>
    <w:p>
      <w:pPr>
        <w:ind w:left="0" w:firstLine="0"/>
        <w:keepLines w:val="0"/>
        <w:keepNext w:val="0"/>
        <w:pageBreakBefore w:val="0"/>
        <w:spacing w:beforeAutospacing="0" w:line="312" w:lineRule="auto"/>
        <w:rPr>
          <w:rFonts w:hint="eastAsia" w:eastAsia="宋体" w:cs="Times New Roman"/>
          <w:lang w:val="en-US" w:eastAsia="zh-CN"/>
        </w:rPr>
        <w:outlineLvl w:val="9"/>
      </w:pPr>
      <w:r>
        <w:rPr>
          <w:rFonts w:hint="eastAsia" w:ascii="宋体" w:hAnsi="宋体" w:eastAsia="宋体" w:cs="宋体"/>
          <w:b/>
          <w:bCs/>
          <w:sz w:val="28"/>
          <w:szCs w:val="28"/>
          <w:u w:val="none"/>
          <w:lang w:val="en-US" w:eastAsia="zh-CN" w:bidi="ar-SA"/>
        </w:rPr>
        <w:t xml:space="preserve">项目编号：</w:t>
      </w:r>
      <w:r/>
    </w:p>
    <w:p>
      <w:pPr>
        <w:ind w:left="0" w:right="0" w:firstLine="1620"/>
        <w:jc w:val="center"/>
        <w:keepLines w:val="0"/>
        <w:keepNext w:val="0"/>
        <w:spacing w:before="0" w:beforeAutospacing="0" w:after="0" w:afterAutospacing="0" w:line="360"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right="0" w:firstLine="1620"/>
        <w:jc w:val="center"/>
        <w:keepLines w:val="0"/>
        <w:keepNext w:val="0"/>
        <w:spacing w:before="0" w:beforeAutospacing="0" w:after="0" w:afterAutospacing="0" w:line="360"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0"/>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注意：1.供应商在提交响应文件时，应按照投标工具（苏采云客户端）的提示流程编制提交开标一览表，开标一览表格式以投标工具中的为准。</w:t>
      </w:r>
      <w:r/>
    </w:p>
    <w:p>
      <w:pPr>
        <w:ind w:left="0" w:firstLine="843"/>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2.本项目以采购清单中报价单位的基准价的优惠率方式进行报价，固定单价报价=基准价*（1-优惠率）例如：基准价为100，优惠率为10%（表中的报价框内填10即可），固定单价报价=100*（1-10%）=90。  </w:t>
      </w:r>
      <w:r/>
    </w:p>
    <w:p>
      <w:pPr>
        <w:ind w:left="0" w:firstLine="0"/>
        <w:rPr>
          <w:rFonts w:hint="default" w:eastAsia="宋体" w:cs="Times New Roman"/>
          <w:lang w:val="en-US" w:eastAsia="zh-CN"/>
        </w:rPr>
        <w:outlineLvl w:val="9"/>
      </w:pPr>
      <w:r>
        <w:rPr>
          <w:rFonts w:hint="eastAsia" w:eastAsia="宋体" w:cs="Times New Roman"/>
          <w:lang w:val="en-US" w:eastAsia="zh-CN"/>
        </w:rPr>
        <w:t xml:space="preserve">     </w:t>
      </w:r>
      <w:r>
        <w:rPr>
          <w:rFonts w:hint="eastAsia" w:eastAsia="宋体" w:cs="Times New Roman"/>
          <w:b/>
          <w:bCs/>
          <w:lang w:val="en-US" w:eastAsia="zh-CN"/>
        </w:rPr>
        <w:t xml:space="preserve">3.供应商须认真理解</w:t>
      </w:r>
      <w:r>
        <w:rPr>
          <w:rFonts w:hint="eastAsia" w:eastAsia="宋体" w:cs="Times New Roman"/>
          <w:b/>
          <w:bCs/>
          <w:highlight w:val="yellow"/>
          <w:lang w:val="en-US" w:eastAsia="zh-CN"/>
        </w:rPr>
        <w:t xml:space="preserve">优惠率</w:t>
      </w:r>
      <w:r>
        <w:rPr>
          <w:rFonts w:hint="eastAsia" w:eastAsia="宋体" w:cs="Times New Roman"/>
          <w:b/>
          <w:bCs/>
          <w:lang w:val="en-US" w:eastAsia="zh-CN"/>
        </w:rPr>
        <w:t xml:space="preserve">的定义，因优惠率填写错误导致有可能存在的风险由供应商自行承担。</w:t>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pStyle w:val="1009"/>
        <w:ind w:left="0" w:firstLine="0"/>
        <w:jc w:val="center"/>
        <w:rPr>
          <w:rFonts w:ascii="宋体" w:hAnsi="宋体" w:eastAsia="宋体" w:cs="宋体"/>
          <w:color w:val="000000"/>
          <w:sz w:val="21"/>
          <w:szCs w:val="21"/>
          <w:u w:val="single"/>
        </w:rPr>
      </w:pPr>
      <w:r>
        <w:rPr>
          <w:rFonts w:hint="eastAsia" w:ascii="宋体" w:hAnsi="宋体" w:eastAsia="宋体" w:cs="宋体"/>
          <w:sz w:val="24"/>
          <w:szCs w:val="24"/>
          <w:u w:val="single"/>
        </w:rPr>
        <w:br w:type="page" w:clear="all"/>
      </w:r>
      <w:r>
        <w:rPr>
          <w:rFonts w:hint="eastAsia" w:ascii="黑体" w:hAnsi="黑体" w:eastAsia="黑体" w:cs="黑体"/>
          <w:b/>
          <w:bCs/>
          <w:sz w:val="44"/>
          <w:szCs w:val="44"/>
          <w:lang w:val="en-US" w:eastAsia="zh-CN" w:bidi="ar-SA"/>
        </w:rPr>
        <w:t xml:space="preserve">* 响应函</w:t>
      </w:r>
      <w:r/>
    </w:p>
    <w:p>
      <w:pPr>
        <w:ind w:left="0" w:firstLine="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致：常州市</w:t>
      </w:r>
      <w:r>
        <w:rPr>
          <w:rFonts w:hint="eastAsia" w:ascii="宋体" w:hAnsi="宋体" w:cs="宋体"/>
          <w:sz w:val="28"/>
          <w:szCs w:val="28"/>
          <w:lang w:val="en-US" w:eastAsia="zh-CN"/>
        </w:rPr>
        <w:t xml:space="preserve">公安局金坛分局</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（项目编号）谈判文件后，经详细研究，我们决定参加该项目采购活动。为此，我方郑重声明以下诸点，并负法律责任。</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1.同意在本项目谈判文件中规定的</w:t>
      </w:r>
      <w:r>
        <w:rPr>
          <w:rFonts w:hint="eastAsia" w:ascii="宋体" w:hAnsi="宋体" w:cs="宋体"/>
          <w:sz w:val="28"/>
          <w:szCs w:val="28"/>
          <w:lang w:val="en-US" w:eastAsia="zh-CN"/>
        </w:rPr>
        <w:t xml:space="preserve">开启</w:t>
      </w:r>
      <w:r>
        <w:rPr>
          <w:rFonts w:hint="eastAsia" w:ascii="宋体" w:hAnsi="宋体" w:eastAsia="宋体" w:cs="宋体"/>
          <w:sz w:val="28"/>
          <w:szCs w:val="28"/>
          <w:lang w:val="en-US" w:eastAsia="zh-CN"/>
        </w:rPr>
        <w:t xml:space="preserve">日起120天内遵守本响应文件中的承诺且在此期限期满之前均具有约束力。</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2.提供谈判文件规定的全部响应文件，包括响应文件、开标一览表、资格审查材料等。</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3.按谈判文件要求提供和交付的货物和服务的投标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报价详见开标一览表。</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无效。</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开标一览表或响应文件中未注明出处的优惠金额可由采购人按用户利益最大化原则分摊到主要设备费用中，折算后的价格作为维保和追加设备的计费依据，其集成费、服务费、培训费等非设备费用将保持原值不变。</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6.保证忠实地执行双方所签订的合同，并承担合同规定的责任和义务。完全理解谈判文件中的各项商务和技术要求，若有偏差，已在响应文件商务条款偏离表中予以明确特别说明。</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或收到的任何投标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8.愿意向贵方提供任何与本项投标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9.我方已详细审核全部响应文件，包括响应文件修改书（如有的话）、参考资料及有关附件，确认无误。</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10.采购人若需追加采购本项目谈判文件所列货物及相关服务的，在不改变合同其他实质性条款的前提下，按相同或更优惠的折扣率保证供货。</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11.接受谈判文件中《中标合同》的全部条款且无任何异议。</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（1）提供虚假材料谋取中标、成交的；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（2）采取不正当手段诋毁、排挤其他供应商的；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（3）与采购人、其他供应商或者采购代理机构工作人员恶意串通的；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（4）向采购人、采购代理机构工作人员行贿或者提供其他不正当利益的；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（5）未经采购代理机构同意，在采购过程中与采购人进行协商谈判的；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与本投标有关的一切往来通讯请寄：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地址：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邮编：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电话：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传真：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响应人代表联系电话（手机、座机）：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pStyle w:val="1025"/>
        <w:ind w:left="0" w:firstLine="56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w:t>
      </w:r>
      <w:r>
        <w:rPr>
          <w:rFonts w:hint="eastAsia" w:ascii="宋体" w:hAnsi="宋体" w:cs="宋体"/>
          <w:b/>
          <w:bCs/>
          <w:color w:val="ff0000"/>
          <w:sz w:val="28"/>
          <w:szCs w:val="28"/>
          <w:highlight w:val="yellow"/>
          <w:lang w:val="en-US" w:eastAsia="zh-CN" w:bidi="ar-SA"/>
        </w:rPr>
        <w:t xml:space="preserve">响应文件</w:t>
      </w:r>
      <w:r>
        <w:rPr>
          <w:rFonts w:hint="eastAsia" w:ascii="宋体" w:hAnsi="宋体" w:eastAsia="宋体" w:cs="宋体"/>
          <w:b/>
          <w:bCs/>
          <w:color w:val="ff0000"/>
          <w:sz w:val="28"/>
          <w:szCs w:val="28"/>
          <w:highlight w:val="yellow"/>
          <w:lang w:val="en-US" w:eastAsia="zh-CN" w:bidi="ar-SA"/>
        </w:rPr>
        <w:t xml:space="preserve">处理。</w:t>
      </w:r>
      <w:r/>
      <w:r>
        <w:rPr>
          <w:rFonts w:hint="eastAsia" w:ascii="黑体" w:hAnsi="黑体" w:eastAsia="黑体" w:cs="黑体"/>
          <w:b/>
          <w:bCs/>
          <w:sz w:val="44"/>
          <w:szCs w:val="44"/>
          <w:lang w:val="en-US" w:eastAsia="zh-CN" w:bidi="ar-SA"/>
        </w:rPr>
        <w:br w:type="page" w:clear="all"/>
      </w:r>
      <w:r/>
      <w:r>
        <w:rPr>
          <w:rFonts w:hint="eastAsia" w:ascii="宋体" w:hAnsi="宋体" w:eastAsia="宋体" w:cs="宋体"/>
          <w:b/>
          <w:bCs/>
          <w:color w:val="ff0000"/>
          <w:sz w:val="28"/>
          <w:szCs w:val="28"/>
          <w:highlight w:val="yellow"/>
          <w:lang w:val="en-US" w:eastAsia="zh-CN" w:bidi="ar-SA"/>
        </w:rPr>
      </w:r>
    </w:p>
    <w:p>
      <w:pPr>
        <w:pStyle w:val="1009"/>
        <w:ind w:left="0" w:firstLine="0"/>
        <w:jc w:val="center"/>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lang w:val="en-US" w:eastAsia="zh-CN" w:bidi="ar-SA"/>
        </w:rPr>
        <w:t xml:space="preserve">* 法定代表人授权委托书</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响应人代表身份证</w:t>
      </w:r>
      <w:r/>
    </w:p>
    <w:tbl>
      <w:tblPr>
        <w:tblStyle w:val="10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Height w:val="1270"/>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025"/>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身份证正面</w:t>
            </w:r>
            <w:r/>
          </w:p>
        </w:tc>
        <w:tc>
          <w:tcPr>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pStyle w:val="1025"/>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身份证反面</w:t>
            </w:r>
            <w:r/>
          </w:p>
        </w:tc>
      </w:tr>
    </w:tbl>
    <w:p>
      <w:pPr>
        <w:pStyle w:val="1025"/>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pStyle w:val="1025"/>
        <w:ind w:left="0" w:firstLine="0"/>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pStyle w:val="1025"/>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1.除可填报项目外，任何实质性修改将被视为非实质性响应，从而导致该响应被拒绝，作无效响应文件处理。</w:t>
      </w:r>
      <w:r/>
    </w:p>
    <w:p>
      <w:pPr>
        <w:pStyle w:val="1025"/>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2.仅当</w:t>
      </w:r>
      <w:r>
        <w:rPr>
          <w:rFonts w:hint="eastAsia" w:cs="宋体"/>
          <w:b/>
          <w:bCs/>
          <w:color w:val="ff0000"/>
          <w:sz w:val="28"/>
          <w:szCs w:val="28"/>
          <w:highlight w:val="yellow"/>
          <w:lang w:val="en-US" w:eastAsia="zh-CN" w:bidi="ar-SA"/>
        </w:rPr>
        <w:t xml:space="preserve">谈判</w:t>
      </w:r>
      <w:r>
        <w:rPr>
          <w:rFonts w:hint="eastAsia" w:ascii="宋体" w:hAnsi="宋体" w:eastAsia="宋体" w:cs="宋体"/>
          <w:b/>
          <w:bCs/>
          <w:color w:val="ff0000"/>
          <w:sz w:val="28"/>
          <w:szCs w:val="28"/>
          <w:highlight w:val="yellow"/>
          <w:lang w:val="en-US" w:eastAsia="zh-CN" w:bidi="ar-SA"/>
        </w:rPr>
        <w:t xml:space="preserve">文件注明允许分支机构响应的，则法定代表人处的签署人可为单位负责人。</w:t>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009"/>
        <w:ind w:left="0" w:firstLine="0"/>
        <w:jc w:val="center"/>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lang w:val="en-US" w:eastAsia="zh-CN" w:bidi="ar-SA"/>
        </w:rPr>
        <w:t xml:space="preserve">* 法人或者其他组织的营业执照等证明文件</w:t>
      </w:r>
      <w:r/>
    </w:p>
    <w:p>
      <w:pPr>
        <w:ind w:left="0" w:firstLine="560"/>
        <w:keepLines w:val="0"/>
        <w:keepNext w:val="0"/>
        <w:pageBreakBefore w:val="0"/>
        <w:spacing w:beforeAutospacing="0" w:line="312" w:lineRule="auto"/>
        <w:widowControl w:val="off"/>
        <w:rPr>
          <w:rFonts w:hint="eastAsia" w:ascii="宋体" w:hAnsi="宋体" w:eastAsia="宋体" w:cs="宋体"/>
          <w:b/>
          <w:bCs/>
          <w:color w:val="ff0000"/>
          <w:sz w:val="28"/>
          <w:szCs w:val="28"/>
        </w:rPr>
        <w:outlineLvl w:val="9"/>
      </w:pPr>
      <w:r>
        <w:rPr>
          <w:rFonts w:hint="eastAsia" w:ascii="宋体" w:hAnsi="宋体" w:eastAsia="宋体" w:cs="宋体"/>
          <w:sz w:val="28"/>
          <w:szCs w:val="28"/>
          <w:lang w:bidi="ar"/>
        </w:rPr>
        <w:t xml:space="preserve"> </w:t>
      </w:r>
      <w:r/>
    </w:p>
    <w:tbl>
      <w:tblPr>
        <w:tblStyle w:val="10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3654"/>
              <w:keepLines w:val="0"/>
              <w:keepNext w:val="0"/>
              <w:pageBreakBefore w:val="0"/>
              <w:spacing w:before="0" w:beforeAutospacing="0" w:after="0" w:afterAutospacing="0" w:line="312" w:lineRule="auto"/>
              <w:widowControl w:val="off"/>
              <w:rPr>
                <w:rFonts w:hint="eastAsia" w:ascii="宋体" w:hAnsi="宋体" w:eastAsia="宋体" w:cs="宋体"/>
                <w:sz w:val="28"/>
                <w:szCs w:val="28"/>
                <w:lang w:eastAsia="zh-CN"/>
              </w:rPr>
              <w:outlineLvl w:val="9"/>
              <w:suppressLineNumbers w:val="0"/>
            </w:pPr>
            <w:r>
              <w:rPr>
                <w:rFonts w:hint="eastAsia" w:ascii="宋体" w:hAnsi="宋体" w:cs="宋体"/>
                <w:b/>
                <w:bCs/>
                <w:color w:val="ff0000"/>
                <w:sz w:val="28"/>
                <w:szCs w:val="28"/>
                <w:highlight w:val="yellow"/>
                <w:lang w:val="en-US" w:eastAsia="zh-CN"/>
              </w:rPr>
              <w:t xml:space="preserve">证明材料</w:t>
            </w:r>
            <w:r/>
          </w:p>
        </w:tc>
      </w:tr>
    </w:tbl>
    <w:p>
      <w:pPr>
        <w:ind w:left="0" w:firstLine="560"/>
        <w:keepLines w:val="0"/>
        <w:keepNext w:val="0"/>
        <w:pageBreakBefore w:val="0"/>
        <w:spacing w:before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ind w:left="0" w:firstLine="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560"/>
        <w:keepLines w:val="0"/>
        <w:keepNext w:val="0"/>
        <w:pageBreakBefore w:val="0"/>
        <w:spacing w:beforeAutospacing="0" w:line="312" w:lineRule="auto"/>
        <w:widowControl w:val="off"/>
        <w:outlineLvl w:val="9"/>
      </w:p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0"/>
        <w:rPr>
          <w:rFonts w:hint="eastAsia" w:ascii="仿宋_GB2312" w:hAnsi="宋体" w:eastAsia="仿宋_GB2312"/>
          <w:sz w:val="28"/>
          <w:szCs w:val="28"/>
          <w:lang w:val="en-US" w:eastAsia="zh-CN"/>
        </w:rPr>
      </w:pPr>
      <w:r>
        <w:rPr>
          <w:rFonts w:hint="eastAsia" w:ascii="楷体_GB2312" w:hAnsi="宋体" w:eastAsia="楷体_GB2312" w:cs="宋体"/>
          <w:b/>
          <w:bCs/>
          <w:sz w:val="44"/>
          <w:szCs w:val="44"/>
          <w:u w:val="single"/>
          <w:lang w:val="en-US" w:eastAsia="zh-CN" w:bidi="ar-SA"/>
        </w:rPr>
        <w:br w:type="page" w:clear="all"/>
      </w:r>
      <w:r/>
    </w:p>
    <w:p>
      <w:pPr>
        <w:pStyle w:val="1009"/>
        <w:ind w:left="0" w:firstLine="0"/>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012"/>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871"/>
        <w:gridCol w:w="3049"/>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50" w:name="_Hlk72092651"/>
            <w:r>
              <w:rPr>
                <w:rFonts w:hint="eastAsia" w:ascii="宋体" w:hAnsi="宋体" w:eastAsia="宋体" w:cs="宋体"/>
                <w:sz w:val="28"/>
                <w:szCs w:val="28"/>
              </w:rPr>
              <w:t xml:space="preserve">序号</w:t>
            </w:r>
            <w:r/>
          </w:p>
        </w:tc>
        <w:tc>
          <w:tcPr>
            <w:tcW w:w="287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304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50"/>
            <w:r/>
          </w:p>
        </w:tc>
      </w:tr>
      <w:tr>
        <w:trPr>
          <w:trHeight w:val="403"/>
        </w:trPr>
        <w:tc>
          <w:tcPr>
            <w:tcW w:w="834" w:type="dxa"/>
            <w:vAlign w:val="center"/>
            <w:textDirection w:val="lrTb"/>
            <w:noWrap w:val="false"/>
          </w:tcPr>
          <w:p>
            <w:pPr>
              <w:ind w:left="0" w:right="0" w:firstLine="28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cs="宋体"/>
                <w:sz w:val="28"/>
                <w:szCs w:val="28"/>
                <w:lang w:val="en-US" w:eastAsia="zh-CN"/>
              </w:rPr>
              <w:t xml:space="preserve">1</w:t>
            </w:r>
            <w:r/>
          </w:p>
        </w:tc>
        <w:tc>
          <w:tcPr>
            <w:tcW w:w="2871" w:type="dxa"/>
            <w:vAlign w:val="top"/>
            <w:textDirection w:val="lrTb"/>
            <w:noWrap w:val="false"/>
          </w:tcPr>
          <w:p>
            <w:pPr>
              <w:ind w:left="0" w:right="0" w:firstLine="0"/>
              <w:keepLines w:val="0"/>
              <w:keepNext w:val="0"/>
              <w:spacing w:before="0" w:beforeAutospacing="0" w:after="0" w:afterAutospacing="0"/>
              <w:rPr>
                <w:rFonts w:hint="eastAsia" w:ascii="宋体" w:hAnsi="宋体" w:eastAsia="宋体" w:cs="宋体"/>
                <w:color w:val="auto"/>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left="0" w:firstLine="562"/>
        <w:keepLines w:val="0"/>
        <w:keepNext w:val="0"/>
        <w:pageBreakBefore w:val="0"/>
        <w:widowControl w:val="off"/>
        <w:rPr>
          <w:rFonts w:hint="default" w:ascii="宋体" w:hAnsi="宋体"/>
          <w:b/>
          <w:color w:val="ff0000"/>
          <w:sz w:val="28"/>
          <w:szCs w:val="28"/>
          <w:highlight w:val="yellow"/>
          <w:lang w:val="en-US" w:eastAsia="zh-CN"/>
        </w:rPr>
      </w:pPr>
      <w:r>
        <w:rPr>
          <w:rFonts w:hint="eastAsia" w:ascii="宋体" w:hAnsi="宋体" w:cs="宋体"/>
          <w:b/>
          <w:bCs/>
          <w:color w:val="ff0000"/>
          <w:sz w:val="28"/>
          <w:szCs w:val="28"/>
          <w:highlight w:val="yellow"/>
          <w:lang w:val="en-US" w:eastAsia="zh-CN" w:bidi="ar-SA"/>
        </w:rPr>
        <w:t xml:space="preserve">2.“实质性条款具体内容”栏目，序号1内容任何修改将被视为非实质性响应，从而导致该投标（响应）被拒绝，作无效响应文件处理。</w:t>
      </w:r>
      <w:r/>
    </w:p>
    <w:p>
      <w:pPr>
        <w:ind w:left="0" w:firstLine="562"/>
        <w:keepLines w:val="0"/>
        <w:keepNext w:val="0"/>
        <w:pageBreakBefore w:val="0"/>
        <w:widowControl w:val="off"/>
        <w:rPr>
          <w:rFonts w:hint="eastAsia" w:ascii="宋体" w:hAnsi="宋体"/>
          <w:b/>
          <w:color w:val="ff0000"/>
          <w:sz w:val="28"/>
          <w:szCs w:val="28"/>
          <w:highlight w:val="yellow"/>
          <w:lang w:eastAsia="zh-CN"/>
        </w:rPr>
      </w:pPr>
      <w:r>
        <w:rPr>
          <w:rFonts w:hint="eastAsia" w:ascii="宋体" w:hAnsi="宋体"/>
          <w:b/>
          <w:color w:val="ff0000"/>
          <w:sz w:val="28"/>
          <w:szCs w:val="28"/>
          <w:highlight w:val="yellow"/>
          <w:lang w:val="en-US" w:eastAsia="zh-CN"/>
        </w:rPr>
        <w:t xml:space="preserve">3.</w:t>
      </w:r>
      <w:r>
        <w:rPr>
          <w:rFonts w:hint="eastAsia" w:ascii="宋体" w:hAnsi="宋体"/>
          <w:b/>
          <w:color w:val="ff0000"/>
          <w:sz w:val="28"/>
          <w:szCs w:val="28"/>
          <w:highlight w:val="yellow"/>
        </w:rPr>
        <w:t xml:space="preserve">“投标响应</w:t>
      </w:r>
      <w:r>
        <w:rPr>
          <w:rFonts w:hint="eastAsia" w:ascii="宋体" w:hAnsi="宋体"/>
          <w:b/>
          <w:color w:val="ff0000"/>
          <w:sz w:val="28"/>
          <w:szCs w:val="28"/>
          <w:highlight w:val="yellow"/>
          <w:lang w:val="en-US" w:eastAsia="zh-CN"/>
        </w:rPr>
        <w:t xml:space="preserve">情况</w:t>
      </w:r>
      <w:r>
        <w:rPr>
          <w:rFonts w:hint="eastAsia" w:ascii="宋体" w:hAnsi="宋体"/>
          <w:b/>
          <w:color w:val="ff0000"/>
          <w:sz w:val="28"/>
          <w:szCs w:val="28"/>
          <w:highlight w:val="yellow"/>
        </w:rPr>
        <w:t xml:space="preserve">”一栏</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应当如实填写“响应”或“不响应”</w:t>
      </w:r>
      <w:r>
        <w:rPr>
          <w:rFonts w:hint="eastAsia" w:ascii="宋体" w:hAnsi="宋体"/>
          <w:b/>
          <w:color w:val="ff0000"/>
          <w:sz w:val="28"/>
          <w:szCs w:val="28"/>
          <w:highlight w:val="yellow"/>
          <w:lang w:eastAsia="zh-CN"/>
        </w:rPr>
        <w:t xml:space="preserve">。</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4</w:t>
      </w:r>
      <w:r>
        <w:rPr>
          <w:rFonts w:hint="eastAsia" w:ascii="宋体" w:hAnsi="宋体"/>
          <w:b/>
          <w:color w:val="ff0000"/>
          <w:sz w:val="28"/>
          <w:szCs w:val="28"/>
          <w:highlight w:val="yellow"/>
        </w:rPr>
        <w:t xml:space="preserve">.“偏离情况”一栏应填写“正偏离</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负偏离”或“无偏离”，“正偏离”表示“投标响应优于实质性条款具体内容要求”</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lang w:val="en-US" w:eastAsia="zh-CN"/>
        </w:rPr>
        <w:t xml:space="preserve">填写</w:t>
      </w:r>
      <w:r>
        <w:rPr>
          <w:rFonts w:hint="eastAsia" w:ascii="宋体" w:hAnsi="宋体"/>
          <w:b/>
          <w:color w:val="ff0000"/>
          <w:sz w:val="28"/>
          <w:szCs w:val="28"/>
          <w:highlight w:val="yellow"/>
        </w:rPr>
        <w:t xml:space="preserve">“正偏离”</w:t>
      </w:r>
      <w:r>
        <w:rPr>
          <w:rFonts w:hint="eastAsia" w:ascii="宋体" w:hAnsi="宋体"/>
          <w:b/>
          <w:color w:val="ff0000"/>
          <w:sz w:val="28"/>
          <w:szCs w:val="28"/>
          <w:highlight w:val="yellow"/>
          <w:lang w:val="en-US" w:eastAsia="zh-CN"/>
        </w:rPr>
        <w:t xml:space="preserve">的</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val="en-US" w:eastAsia="zh-CN"/>
        </w:rPr>
        <w:t xml:space="preserve">还应当在对应的“说明”一栏填写具体内容，否则视为</w:t>
      </w:r>
      <w:r>
        <w:rPr>
          <w:rFonts w:hint="eastAsia" w:ascii="宋体" w:hAnsi="宋体"/>
          <w:b/>
          <w:color w:val="ff0000"/>
          <w:sz w:val="28"/>
          <w:szCs w:val="28"/>
          <w:highlight w:val="yellow"/>
        </w:rPr>
        <w:t xml:space="preserve">“无偏离”</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5</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val="en-US" w:eastAsia="zh-CN"/>
        </w:rPr>
        <w:t xml:space="preserve">谈判小组</w:t>
      </w:r>
      <w:r>
        <w:rPr>
          <w:rFonts w:hint="eastAsia" w:ascii="宋体" w:hAnsi="宋体"/>
          <w:b/>
          <w:color w:val="ff0000"/>
          <w:sz w:val="28"/>
          <w:szCs w:val="28"/>
          <w:highlight w:val="yellow"/>
        </w:rPr>
        <w:t xml:space="preserve">有权对投标响应情况作出判断（作出评审结论）。</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6</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实质性条款响应情况</w:t>
      </w:r>
      <w:r>
        <w:rPr>
          <w:rFonts w:hint="eastAsia" w:ascii="宋体" w:hAnsi="宋体"/>
          <w:b/>
          <w:color w:val="ff0000"/>
          <w:sz w:val="28"/>
          <w:szCs w:val="28"/>
          <w:highlight w:val="yellow"/>
          <w:lang w:val="en-US" w:eastAsia="zh-CN"/>
        </w:rPr>
        <w:t xml:space="preserve">表》内容</w:t>
      </w:r>
      <w:r>
        <w:rPr>
          <w:rFonts w:hint="eastAsia" w:ascii="宋体" w:hAnsi="宋体"/>
          <w:b/>
          <w:color w:val="ff0000"/>
          <w:sz w:val="28"/>
          <w:szCs w:val="28"/>
          <w:highlight w:val="yellow"/>
        </w:rPr>
        <w:t xml:space="preserve">与</w:t>
      </w:r>
      <w:r>
        <w:rPr>
          <w:rFonts w:hint="eastAsia" w:ascii="宋体" w:hAnsi="宋体"/>
          <w:b/>
          <w:color w:val="ff0000"/>
          <w:sz w:val="28"/>
          <w:szCs w:val="28"/>
          <w:highlight w:val="yellow"/>
          <w:lang w:val="en-US" w:eastAsia="zh-CN"/>
        </w:rPr>
        <w:t xml:space="preserve">响应</w:t>
      </w:r>
      <w:r>
        <w:rPr>
          <w:rFonts w:hint="eastAsia" w:ascii="宋体" w:hAnsi="宋体"/>
          <w:b/>
          <w:color w:val="ff0000"/>
          <w:sz w:val="28"/>
          <w:szCs w:val="28"/>
          <w:highlight w:val="yellow"/>
        </w:rPr>
        <w:t xml:space="preserve">文件</w:t>
      </w:r>
      <w:r>
        <w:rPr>
          <w:rFonts w:hint="eastAsia" w:ascii="宋体" w:hAnsi="宋体"/>
          <w:b/>
          <w:color w:val="ff0000"/>
          <w:sz w:val="28"/>
          <w:szCs w:val="28"/>
          <w:highlight w:val="yellow"/>
          <w:lang w:eastAsia="zh-CN"/>
        </w:rPr>
        <w:t xml:space="preserve">其他内容</w:t>
      </w:r>
      <w:r>
        <w:rPr>
          <w:rFonts w:hint="eastAsia" w:ascii="宋体" w:hAnsi="宋体"/>
          <w:b/>
          <w:color w:val="ff0000"/>
          <w:sz w:val="28"/>
          <w:szCs w:val="28"/>
          <w:highlight w:val="yellow"/>
        </w:rPr>
        <w:t xml:space="preserve">冲突的，以</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实质性条款响应情况</w:t>
      </w:r>
      <w:r>
        <w:rPr>
          <w:rFonts w:hint="eastAsia" w:ascii="宋体" w:hAnsi="宋体"/>
          <w:b/>
          <w:color w:val="ff0000"/>
          <w:sz w:val="28"/>
          <w:szCs w:val="28"/>
          <w:highlight w:val="yellow"/>
          <w:lang w:val="en-US" w:eastAsia="zh-CN"/>
        </w:rPr>
        <w:t xml:space="preserve">表》</w:t>
      </w:r>
      <w:r>
        <w:rPr>
          <w:rFonts w:hint="eastAsia" w:ascii="宋体" w:hAnsi="宋体"/>
          <w:b/>
          <w:color w:val="ff0000"/>
          <w:sz w:val="28"/>
          <w:szCs w:val="28"/>
          <w:highlight w:val="yellow"/>
        </w:rPr>
        <w:t xml:space="preserve">为准。</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b/>
          <w:color w:val="ff0000"/>
          <w:sz w:val="28"/>
          <w:szCs w:val="28"/>
          <w:highlight w:val="yellow"/>
          <w:lang w:val="en-US" w:eastAsia="zh-CN"/>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w:t>
      </w:r>
      <w:r>
        <w:rPr>
          <w:rFonts w:hint="eastAsia" w:ascii="宋体" w:hAnsi="宋体"/>
          <w:b/>
          <w:color w:val="ff0000"/>
          <w:sz w:val="28"/>
          <w:szCs w:val="28"/>
          <w:highlight w:val="yellow"/>
        </w:rPr>
        <w:t xml:space="preserve">；未要求提供证明材料的，</w:t>
      </w:r>
      <w:r>
        <w:rPr>
          <w:rFonts w:hint="eastAsia" w:ascii="宋体" w:hAnsi="宋体"/>
          <w:b/>
          <w:color w:val="ff0000"/>
          <w:sz w:val="28"/>
          <w:szCs w:val="28"/>
          <w:highlight w:val="yellow"/>
          <w:lang w:eastAsia="zh-CN"/>
        </w:rPr>
        <w:t xml:space="preserve">响应人</w:t>
      </w:r>
      <w:r>
        <w:rPr>
          <w:rFonts w:hint="eastAsia" w:ascii="宋体" w:hAnsi="宋体"/>
          <w:b/>
          <w:color w:val="ff0000"/>
          <w:sz w:val="28"/>
          <w:szCs w:val="28"/>
          <w:highlight w:val="yellow"/>
        </w:rPr>
        <w:t xml:space="preserve">可以不提供。</w:t>
      </w:r>
      <w:r/>
    </w:p>
    <w:p>
      <w:pPr>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1009"/>
        <w:ind w:left="0" w:firstLine="0"/>
        <w:jc w:val="cente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lang w:val="en-US" w:eastAsia="zh-CN" w:bidi="ar-SA"/>
        </w:rPr>
        <w:t xml:space="preserve">* 资格审查材料</w:t>
      </w:r>
      <w:bookmarkStart w:id="51" w:name="_Ref493492102"/>
      <w:r/>
      <w:r/>
    </w:p>
    <w:p>
      <w:pPr>
        <w:pStyle w:val="1025"/>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（一）响应人资格审查</w:t>
      </w:r>
      <w:bookmarkEnd w:id="51"/>
      <w:r/>
      <w:bookmarkStart w:id="52" w:name="gxebdItem_Prequalification"/>
      <w:r/>
      <w:bookmarkEnd w:id="52"/>
      <w:r>
        <w:rPr>
          <w:rFonts w:hint="eastAsia" w:ascii="宋体" w:hAnsi="宋体" w:eastAsia="宋体" w:cs="宋体"/>
          <w:b/>
          <w:bCs/>
          <w:sz w:val="28"/>
          <w:szCs w:val="28"/>
          <w:lang w:val="en-US" w:eastAsia="zh-CN"/>
        </w:rPr>
        <w:t xml:space="preserve">承诺书</w:t>
      </w:r>
      <w:r/>
    </w:p>
    <w:p>
      <w:pPr>
        <w:jc w:val="center"/>
        <w:keepLines w:val="0"/>
        <w:keepNext w:val="0"/>
        <w:pageBreakBefore w:val="0"/>
        <w:spacing w:before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keepLines w:val="0"/>
        <w:keepNext w:val="0"/>
        <w:pageBreakBefore w:val="0"/>
        <w:spacing w:before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常州市</w:t>
      </w:r>
      <w:r>
        <w:rPr>
          <w:rFonts w:hint="eastAsia" w:ascii="宋体" w:hAnsi="宋体" w:cs="宋体"/>
          <w:b/>
          <w:bCs/>
          <w:sz w:val="28"/>
          <w:szCs w:val="28"/>
          <w:lang w:val="en-US" w:eastAsia="zh-CN"/>
        </w:rPr>
        <w:t xml:space="preserve">公安局金坛分局</w:t>
      </w:r>
      <w:r>
        <w:rPr>
          <w:rFonts w:hint="eastAsia" w:ascii="宋体" w:hAnsi="宋体" w:eastAsia="宋体" w:cs="宋体"/>
          <w:b/>
          <w:bCs/>
          <w:sz w:val="28"/>
          <w:szCs w:val="28"/>
          <w:lang w:val="en-US" w:eastAsia="zh-CN"/>
        </w:rPr>
        <w:t xml:space="preserve">：</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贵中心组织的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012"/>
        <w:tblW w:w="0" w:type="auto"/>
        <w:jc w:val="center"/>
        <w:tblLayout w:type="fixed"/>
        <w:tblCellMar>
          <w:left w:w="108" w:type="dxa"/>
          <w:top w:w="0" w:type="dxa"/>
          <w:right w:w="108" w:type="dxa"/>
          <w:bottom w:w="0" w:type="dxa"/>
        </w:tblCellMar>
        <w:tblLook w:val="04A0" w:firstRow="1" w:lastRow="0" w:firstColumn="1" w:lastColumn="0" w:noHBand="0" w:noVBand="1"/>
      </w:tblPr>
      <w:tblGrid>
        <w:gridCol w:w="797"/>
        <w:gridCol w:w="6721"/>
        <w:gridCol w:w="1859"/>
      </w:tblGrid>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我单位参加政府采购活动前三年内，在经营活动中没有重大违法记录。（重大违法记录，是指响应人因违法经营受到刑事处罚或者责令停产停业、吊销许可证或者执照、较大数额罚款等行政处罚。）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响应人承诺：遵守《中华人民共和国政府采购法》第二十二、七十七条和《中华人民共和国政府采购法实施条例》第十七条之规定，如有违反，依法接受相应处罚。 </w:t>
      </w:r>
      <w:r/>
    </w:p>
    <w:p>
      <w:pPr>
        <w:ind w:left="0" w:firstLine="560"/>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ind w:left="0" w:firstLine="562"/>
        <w:keepLines w:val="0"/>
        <w:keepNext w:val="0"/>
        <w:pageBreakBefore w:val="0"/>
        <w:spacing w:before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keepLines w:val="0"/>
        <w:keepNext w:val="0"/>
        <w:pageBreakBefore w:val="0"/>
        <w:spacing w:beforeAutospacing="0" w:line="312" w:lineRule="auto"/>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说明：</w:t>
      </w:r>
      <w:r/>
    </w:p>
    <w:p>
      <w:pPr>
        <w:ind w:left="0" w:firstLine="562"/>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1.无此表或对此表作实质性修改，响应无效。</w:t>
      </w:r>
      <w:r/>
    </w:p>
    <w:p>
      <w:pPr>
        <w:ind w:left="0" w:firstLine="562"/>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2.响应人须对此表中内容作出承诺，否则响应无效。</w:t>
      </w:r>
      <w:r/>
    </w:p>
    <w:p>
      <w:pPr>
        <w:ind w:left="0" w:firstLine="562"/>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3.采购人或采购代理机构可以根据此表查询响应人承诺事项，响应人的承诺和查询结果不一致的，以查询结果为准。</w:t>
      </w:r>
      <w:r/>
    </w:p>
    <w:p>
      <w:pPr>
        <w:ind w:left="0" w:firstLine="562"/>
        <w:keepLines w:val="0"/>
        <w:keepNext w:val="0"/>
        <w:pageBreakBefore w:val="0"/>
        <w:spacing w:beforeAutospacing="0" w:line="312" w:lineRule="auto"/>
        <w:widowControl w:val="off"/>
        <w:rPr>
          <w:rFonts w:hint="eastAsia"/>
          <w:lang w:val="en-US" w:eastAsia="zh-CN"/>
        </w:rPr>
        <w:outlineLvl w:val="9"/>
      </w:pPr>
      <w:r>
        <w:rPr>
          <w:rFonts w:hint="eastAsia" w:ascii="宋体" w:hAnsi="宋体" w:eastAsia="宋体" w:cs="宋体"/>
          <w:b/>
          <w:bCs/>
          <w:color w:val="ff0000"/>
          <w:sz w:val="28"/>
          <w:szCs w:val="28"/>
          <w:highlight w:val="yellow"/>
          <w:lang w:val="en-US" w:eastAsia="zh-CN"/>
        </w:rPr>
        <w:t xml:space="preserve">4.采购中心或采购人（采购人负责资审的项目）保留核查中标人上表中所涉及凭证原件或复印件的权利。</w:t>
      </w:r>
      <w:r/>
    </w:p>
    <w:p>
      <w:pPr>
        <w:ind w:left="0" w:firstLine="562"/>
        <w:keepLines w:val="0"/>
        <w:keepNext w:val="0"/>
        <w:pageBreakBefore w:val="0"/>
        <w:spacing w:beforeAutospacing="0" w:line="312"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（二）响应人特定资格要求材料（如响应须知前附表第4.2条要求响应人提交的） </w:t>
      </w:r>
      <w:r/>
    </w:p>
    <w:tbl>
      <w:tblPr>
        <w:tblStyle w:val="10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2520"/>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r>
    </w:tbl>
    <w:p>
      <w:pPr>
        <w:ind w:left="0" w:firstLine="560"/>
        <w:keepLines w:val="0"/>
        <w:keepNext w:val="0"/>
        <w:pageBreakBefore w:val="0"/>
        <w:spacing w:before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pStyle w:val="1009"/>
        <w:ind w:left="0" w:firstLine="0"/>
        <w:jc w:val="center"/>
        <w:keepLines/>
        <w:keepNext/>
        <w:pageBreakBefore w:val="0"/>
        <w:widowControl w:val="off"/>
        <w:rPr>
          <w:rFonts w:hint="eastAsia" w:ascii="黑体" w:hAnsi="黑体" w:eastAsia="黑体" w:cs="黑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lang w:val="en-US" w:eastAsia="zh-CN" w:bidi="ar-SA"/>
        </w:rPr>
        <w:t xml:space="preserve">* 政府采购供应商信用承诺书</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0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0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响应人名称（电子签章）：                                  </w:t>
      </w:r>
      <w:r/>
    </w:p>
    <w:p>
      <w:pPr>
        <w:pStyle w:val="10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0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pStyle w:val="1025"/>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说明：</w:t>
      </w:r>
      <w:r/>
    </w:p>
    <w:p>
      <w:pPr>
        <w:pStyle w:val="1025"/>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1.无此表或对此表作实质性修改，响应无效。</w:t>
      </w:r>
      <w:r/>
    </w:p>
    <w:p>
      <w:pPr>
        <w:pStyle w:val="1025"/>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2.响应人须对此表中内容作出承诺，否则响应无效。</w:t>
      </w:r>
      <w:r/>
    </w:p>
    <w:p>
      <w:pPr>
        <w:pStyle w:val="1025"/>
        <w:ind w:left="0" w:right="0" w:firstLine="562"/>
        <w:keepLines w:val="0"/>
        <w:keepNext w:val="0"/>
        <w:pageBreakBefore w:val="0"/>
        <w:spacing w:before="0" w:beforeAutospacing="0" w:after="0" w:afterAutospacing="0" w:line="312"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3.采购人或采购代理机构可以根据此表查询响应人承诺事项，响应人的承诺和查询结果不一致的，以查询结果为准。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025"/>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r>
      <w:r/>
    </w:p>
    <w:p>
      <w:pPr>
        <w:pStyle w:val="1009"/>
        <w:ind w:left="0" w:firstLine="0"/>
        <w:jc w:val="center"/>
        <w:rPr>
          <w:rFonts w:hint="eastAsia" w:ascii="黑体" w:hAnsi="黑体" w:eastAsia="黑体" w:cs="黑体"/>
          <w:b/>
          <w:bCs/>
          <w:sz w:val="44"/>
          <w:szCs w:val="44"/>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lang w:val="en-US" w:eastAsia="zh-CN" w:bidi="ar-SA"/>
        </w:rPr>
        <w:t xml:space="preserve">与资性证明相关的其他材料</w:t>
      </w:r>
      <w:r/>
    </w:p>
    <w:p>
      <w:pPr>
        <w:pStyle w:val="1025"/>
        <w:ind w:right="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ind w:left="0" w:firstLine="0"/>
        <w:rPr>
          <w:rFonts w:hint="eastAsia" w:ascii="宋体" w:hAnsi="宋体" w:eastAsia="宋体" w:cs="宋体"/>
          <w:b/>
          <w:bCs/>
          <w:color w:val="ff0000"/>
          <w:sz w:val="28"/>
          <w:szCs w:val="28"/>
          <w:highlight w:val="yellow"/>
          <w:u w:val="none"/>
          <w:lang w:val="en-US" w:eastAsia="zh-CN" w:bidi="ar-SA"/>
        </w:rPr>
        <w:outlineLvl w:val="9"/>
      </w:pPr>
      <w:r>
        <w:rPr>
          <w:rFonts w:hint="eastAsia" w:ascii="宋体" w:hAnsi="宋体" w:eastAsia="宋体" w:cs="宋体"/>
          <w:b/>
          <w:bCs/>
          <w:color w:val="ff0000"/>
          <w:sz w:val="28"/>
          <w:szCs w:val="28"/>
          <w:highlight w:val="yellow"/>
          <w:u w:val="none"/>
          <w:lang w:val="en-US" w:eastAsia="zh-CN" w:bidi="ar-SA"/>
        </w:rPr>
        <w:t xml:space="preserve">此模块非强制性上传材料，响应人认为要上传</w:t>
      </w:r>
      <w:r>
        <w:rPr>
          <w:rFonts w:hint="eastAsia" w:ascii="宋体" w:hAnsi="宋体"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rPr>
          <w:rFonts w:hint="eastAsia" w:ascii="宋体" w:hAnsi="宋体" w:eastAsia="宋体" w:cs="宋体"/>
          <w:b/>
          <w:bCs/>
          <w:color w:val="ff0000"/>
          <w:sz w:val="28"/>
          <w:szCs w:val="28"/>
          <w:highlight w:val="yellow"/>
          <w:u w:val="none"/>
          <w:lang w:val="en-US" w:eastAsia="zh-CN" w:bidi="ar-SA"/>
        </w:rPr>
      </w:pPr>
      <w:r>
        <w:rPr>
          <w:rFonts w:hint="eastAsia" w:ascii="宋体" w:hAnsi="宋体" w:eastAsia="宋体" w:cs="宋体"/>
          <w:b/>
          <w:bCs/>
          <w:color w:val="ff0000"/>
          <w:sz w:val="28"/>
          <w:szCs w:val="28"/>
          <w:highlight w:val="yellow"/>
          <w:u w:val="none"/>
          <w:lang w:val="en-US" w:eastAsia="zh-CN" w:bidi="ar-SA"/>
        </w:rPr>
        <w:br w:type="page" w:clear="all"/>
      </w:r>
      <w:r/>
    </w:p>
    <w:p>
      <w:pPr>
        <w:ind w:left="0" w:firstLine="0"/>
        <w:jc w:val="center"/>
        <w:keepLines/>
        <w:keepNext/>
        <w:spacing w:line="360" w:lineRule="auto"/>
        <w:widowControl w:val="off"/>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报价未出现异常低价</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情形的无需额外提供材料；若</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报价出现异常低价</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情形的，请上传证明材料并由谈判小组判定。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p>
    <w:p>
      <w:pPr>
        <w:pStyle w:val="1009"/>
        <w:ind w:left="0" w:firstLine="0"/>
        <w:jc w:val="center"/>
        <w:rPr>
          <w:rFonts w:hint="eastAsia"/>
          <w:sz w:val="44"/>
          <w:szCs w:val="44"/>
          <w:lang w:val="en-US" w:eastAsia="zh-CN"/>
        </w:rPr>
      </w:pPr>
      <w:r>
        <w:rPr>
          <w:rFonts w:hint="eastAsia"/>
          <w:sz w:val="44"/>
          <w:szCs w:val="44"/>
          <w:lang w:val="en-US" w:eastAsia="zh-CN"/>
        </w:rPr>
        <w:t xml:space="preserve">与评审相关的其他符合证明文件材料</w:t>
      </w:r>
      <w:r/>
    </w:p>
    <w:p>
      <w:pPr>
        <w:pStyle w:val="1025"/>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pStyle w:val="1025"/>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pStyle w:val="1025"/>
        <w:ind w:left="0" w:right="0" w:firstLine="0"/>
        <w:keepLines w:val="0"/>
        <w:keepNext w:val="0"/>
        <w:pageBreakBefore w:val="0"/>
        <w:spacing w:before="0" w:beforeAutospacing="0" w:after="0" w:afterAutospacing="0" w:line="312"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响应人根据第三章第四节—符合性审查要求提供材料，未要求提供证明材料的，响应人可以不提供。</w:t>
      </w:r>
      <w:r/>
    </w:p>
    <w:p>
      <w:pPr>
        <w:pStyle w:val="1025"/>
        <w:ind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009"/>
        <w:ind w:left="0" w:firstLine="0"/>
        <w:jc w:val="center"/>
        <w:rPr>
          <w:rFonts w:hint="eastAsia"/>
          <w:sz w:val="44"/>
          <w:szCs w:val="44"/>
          <w:lang w:val="en-US" w:eastAsia="zh-CN"/>
        </w:rPr>
      </w:pPr>
      <w:r>
        <w:rPr>
          <w:rFonts w:hint="eastAsia"/>
          <w:sz w:val="44"/>
          <w:szCs w:val="44"/>
          <w:lang w:val="en-US" w:eastAsia="zh-CN"/>
        </w:rPr>
        <w:t xml:space="preserve">企业报价折扣证明</w:t>
      </w:r>
      <w:r/>
    </w:p>
    <w:p>
      <w:pPr>
        <w:ind w:left="0" w:firstLine="0"/>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w:t>
      </w:r>
      <w:r>
        <w:rPr>
          <w:rFonts w:hint="eastAsia" w:ascii="宋体" w:hAnsi="宋体" w:cs="宋体"/>
          <w:b/>
          <w:bCs/>
          <w:sz w:val="28"/>
          <w:szCs w:val="28"/>
          <w:lang w:val="en-US" w:eastAsia="zh-CN"/>
        </w:rPr>
        <w:t xml:space="preserve">谈判文件</w:t>
      </w:r>
      <w:r>
        <w:rPr>
          <w:rFonts w:hint="eastAsia" w:ascii="宋体" w:hAnsi="宋体" w:eastAsia="宋体" w:cs="宋体"/>
          <w:b/>
          <w:bCs/>
          <w:sz w:val="28"/>
          <w:szCs w:val="28"/>
          <w:lang w:val="en-US" w:eastAsia="zh-CN"/>
        </w:rPr>
        <w:t xml:space="preserve">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ind w:firstLine="0"/>
        <w:rPr>
          <w:rFonts w:hint="eastAsia"/>
          <w:lang w:val="en-US" w:eastAsia="zh-CN"/>
        </w:rPr>
      </w:pPr>
      <w:r>
        <w:rPr>
          <w:rFonts w:hint="eastAsia"/>
          <w:lang w:val="en-US" w:eastAsia="zh-CN"/>
        </w:rPr>
        <w:t xml:space="preserve">    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：（《中小企业声明函》或者《残疾人福利性单位声明函》或者监狱企业证明文件），请响应人自行选择对应的证明格式之一即可，无须重复填写。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w:t>
      </w:r>
      <w:r>
        <w:rPr>
          <w:rFonts w:hint="eastAsia" w:ascii="宋体" w:hAnsi="宋体" w:cs="宋体"/>
          <w:b/>
          <w:bCs/>
          <w:color w:val="ff0000"/>
          <w:sz w:val="28"/>
          <w:szCs w:val="28"/>
          <w:highlight w:val="yellow"/>
          <w:lang w:val="en-US" w:eastAsia="zh-CN"/>
        </w:rPr>
        <w:t xml:space="preserve">响应人需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rPr>
          <w:rFonts w:hint="eastAsia" w:ascii="宋体" w:hAnsi="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line="312" w:lineRule="auto"/>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《关于符合本国产品标准的声明函》</w:t>
      </w:r>
      <w:r/>
    </w:p>
    <w:p>
      <w:pPr>
        <w:ind w:firstLine="3534"/>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color w:val="333333"/>
          <w:spacing w:val="8"/>
          <w:sz w:val="32"/>
          <w:szCs w:val="32"/>
          <w:u w:val="single"/>
          <w:lang w:val="en-US" w:eastAsia="zh-CN"/>
        </w:rPr>
      </w:pPr>
      <w:r>
        <w:rPr>
          <w:rFonts w:hint="eastAsia" w:ascii="宋体" w:hAnsi="宋体" w:eastAsia="宋体" w:cs="宋体"/>
          <w:b/>
          <w:bCs/>
          <w:color w:val="333333"/>
          <w:spacing w:val="8"/>
          <w:sz w:val="32"/>
          <w:szCs w:val="32"/>
          <w:u w:val="none"/>
          <w:lang w:val="en-US" w:eastAsia="zh-CN"/>
        </w:rPr>
        <w:t xml:space="preserve">本项目为服务类项目，无需提供。</w:t>
      </w:r>
      <w:r/>
    </w:p>
    <w:p>
      <w:pPr>
        <w:ind w:left="0" w:firstLine="0"/>
        <w:jc w:val="center"/>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center"/>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sectPr>
          <w:headerReference w:type="default" r:id="rId18"/>
          <w:footerReference w:type="default" r:id="rId26"/>
          <w:footnotePr/>
          <w:endnotePr/>
          <w:type w:val="nextPage"/>
          <w:pgSz w:w="11906" w:h="16838" w:orient="portrait"/>
          <w:pgMar w:top="1440" w:right="1134" w:bottom="1134" w:left="1134" w:header="851" w:footer="992" w:gutter="0"/>
          <w:cols w:num="1" w:sep="0" w:space="720" w:equalWidth="1"/>
          <w:docGrid w:linePitch="360"/>
        </w:sectPr>
      </w:pPr>
      <w:r>
        <w:rPr>
          <w:rFonts w:hint="eastAsia" w:ascii="楷体_GB2312" w:hAnsi="宋体" w:eastAsia="楷体_GB2312" w:cs="宋体"/>
          <w:b/>
          <w:bCs/>
          <w:sz w:val="44"/>
          <w:szCs w:val="44"/>
          <w:u w:val="single"/>
          <w:lang w:val="en-US" w:eastAsia="zh-CN" w:bidi="ar-SA"/>
        </w:rPr>
        <w:t xml:space="preserve">（全文完）</w:t>
      </w:r>
      <w:r/>
    </w:p>
    <w:p>
      <w:pPr>
        <w:ind w:firstLine="1446"/>
        <w:jc w:val="center"/>
        <w:spacing w:line="560" w:lineRule="exact"/>
        <w:rPr>
          <w:rFonts w:hint="eastAsia" w:ascii="宋体" w:hAnsi="宋体" w:eastAsia="宋体" w:cs="宋体"/>
          <w:sz w:val="36"/>
          <w:szCs w:val="36"/>
          <w:lang w:val="en-US" w:eastAsia="zh-CN"/>
        </w:rPr>
        <w:outlineLvl w:val="0"/>
      </w:pPr>
      <w:r>
        <w:rPr>
          <w:rFonts w:hint="eastAsia" w:ascii="宋体" w:hAnsi="宋体" w:eastAsia="宋体" w:cs="宋体"/>
          <w:b/>
          <w:bCs/>
          <w:sz w:val="36"/>
          <w:szCs w:val="36"/>
          <w:lang w:val="en-US" w:eastAsia="zh-CN"/>
        </w:rPr>
        <w:t xml:space="preserve">关于谈判文件的询问内容</w:t>
      </w:r>
      <w:bookmarkEnd w:id="45"/>
      <w:r/>
      <w:bookmarkEnd w:id="46"/>
      <w:r/>
      <w:bookmarkEnd w:id="47"/>
      <w:r/>
      <w:bookmarkEnd w:id="48"/>
      <w:r/>
      <w:bookmarkEnd w:id="49"/>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项目名称：                      </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项目编号： </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内容：</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响应人名称（加盖公章）：</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法定代表人或授权代表（签名或盖章）：</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联系电话：</w:t>
      </w:r>
      <w:r/>
    </w:p>
    <w:p>
      <w:pPr>
        <w:ind w:firstLine="1440"/>
        <w:spacing w:line="560" w:lineRule="exact"/>
        <w:rPr>
          <w:rFonts w:hint="eastAsia" w:ascii="宋体" w:hAnsi="宋体" w:eastAsia="宋体" w:cs="宋体"/>
          <w:sz w:val="24"/>
          <w:szCs w:val="24"/>
          <w:lang w:val="en-US" w:eastAsia="zh-CN"/>
        </w:rPr>
      </w:pPr>
      <w:r>
        <w:rPr>
          <w:rFonts w:hint="eastAsia" w:ascii="宋体" w:hAnsi="宋体" w:eastAsia="宋体" w:cs="宋体"/>
          <w:sz w:val="36"/>
          <w:szCs w:val="36"/>
          <w:lang w:val="en-US" w:eastAsia="zh-CN"/>
        </w:rPr>
        <w:t xml:space="preserve">日      期：</w:t>
      </w:r>
      <w:r/>
    </w:p>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楷体">
    <w:panose1 w:val="02010600040101010101"/>
  </w:font>
  <w:font w:name="Calibri Light">
    <w:panose1 w:val="020F0302020204030204"/>
  </w:font>
  <w:font w:name="仿宋">
    <w:panose1 w:val="02010609060101010101"/>
  </w:font>
  <w:font w:name="Tahoma">
    <w:panose1 w:val="020B0604030504040204"/>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87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-采购邀请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-响应须知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-评审程序和评定成交的标准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谈判文件</w:t>
    </w:r>
    <w:r>
      <w:rPr>
        <w:rFonts w:hint="eastAsia" w:ascii="Times New Roman" w:hAnsi="Times New Roman"/>
        <w:sz w:val="18"/>
        <w:szCs w:val="20"/>
        <w:lang w:val="en-US" w:eastAsia="zh-CN"/>
      </w:rPr>
      <w:t xml:space="preserve">-采购需求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Fonts w:hint="eastAsia"/>
      </w:rPr>
    </w:pPr>
    <w:r>
      <w:rPr>
        <w:rFonts w:hint="eastAsia"/>
      </w:rPr>
    </w:r>
    <w:r/>
  </w:p>
  <w:p>
    <w:pPr>
      <w:pStyle w:val="1023"/>
      <w:rPr>
        <w:rFonts w:hint="eastAsia"/>
      </w:rPr>
    </w:pPr>
    <w:r>
      <w:rPr>
        <w:rFonts w:hint="eastAsia"/>
      </w:rPr>
    </w:r>
    <w:r/>
  </w:p>
  <w:p>
    <w:pPr>
      <w:pStyle w:val="1023"/>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谈判文件</w:t>
    </w:r>
    <w:r>
      <w:rPr>
        <w:rFonts w:hint="eastAsia"/>
        <w:lang w:val="en-US" w:eastAsia="zh-CN"/>
      </w:rPr>
      <w:t xml:space="preserve">-</w:t>
    </w:r>
    <w:r>
      <w:rPr>
        <w:rFonts w:hint="eastAsia" w:ascii="Times New Roman" w:hAnsi="Times New Roman"/>
        <w:sz w:val="18"/>
        <w:szCs w:val="20"/>
        <w:lang w:val="en-US" w:eastAsia="zh-CN"/>
      </w:rPr>
      <w:t xml:space="preserve">合同文本（范本）</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Fonts w:hint="eastAsia"/>
      </w:rPr>
    </w:pPr>
    <w:r>
      <w:rPr>
        <w:rFonts w:hint="eastAsia"/>
      </w:rPr>
    </w:r>
    <w:r/>
  </w:p>
  <w:p>
    <w:pPr>
      <w:pStyle w:val="1023"/>
      <w:rPr>
        <w:rFonts w:hint="eastAsia"/>
      </w:rPr>
    </w:pPr>
    <w:r>
      <w:rPr>
        <w:rFonts w:hint="eastAsia"/>
      </w:rPr>
    </w:r>
    <w:r/>
  </w:p>
  <w:p>
    <w:pPr>
      <w:pStyle w:val="1023"/>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谈判文件</w:t>
    </w:r>
    <w:r>
      <w:rPr>
        <w:rFonts w:hint="eastAsia"/>
        <w:lang w:val="en-US" w:eastAsia="zh-CN"/>
      </w:rPr>
      <w:t xml:space="preserve">-响应文件组成</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Fonts w:hint="eastAsia"/>
      </w:rPr>
    </w:pPr>
    <w:r>
      <w:rPr>
        <w:rFonts w:hint="eastAsia"/>
      </w:rPr>
    </w:r>
    <w:r/>
  </w:p>
  <w:p>
    <w:pPr>
      <w:pStyle w:val="1023"/>
      <w:rPr>
        <w:rFonts w:hint="eastAsia"/>
      </w:rPr>
    </w:pPr>
    <w:r>
      <w:rPr>
        <w:rFonts w:hint="eastAsia"/>
      </w:rPr>
    </w:r>
    <w:r/>
  </w:p>
  <w:p>
    <w:pPr>
      <w:pStyle w:val="1023"/>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11"/>
    <w:link w:val="1007"/>
    <w:uiPriority w:val="9"/>
    <w:rPr>
      <w:rFonts w:ascii="Arial" w:hAnsi="Arial" w:eastAsia="Arial" w:cs="Arial"/>
      <w:sz w:val="40"/>
      <w:szCs w:val="40"/>
    </w:rPr>
  </w:style>
  <w:style w:type="character" w:styleId="15">
    <w:name w:val="Heading 2 Char"/>
    <w:basedOn w:val="1011"/>
    <w:link w:val="1008"/>
    <w:uiPriority w:val="9"/>
    <w:rPr>
      <w:rFonts w:ascii="Arial" w:hAnsi="Arial" w:eastAsia="Arial" w:cs="Arial"/>
      <w:sz w:val="34"/>
    </w:rPr>
  </w:style>
  <w:style w:type="character" w:styleId="17">
    <w:name w:val="Heading 3 Char"/>
    <w:basedOn w:val="1011"/>
    <w:link w:val="1009"/>
    <w:uiPriority w:val="9"/>
    <w:rPr>
      <w:rFonts w:ascii="Arial" w:hAnsi="Arial" w:eastAsia="Arial" w:cs="Arial"/>
      <w:sz w:val="30"/>
      <w:szCs w:val="30"/>
    </w:rPr>
  </w:style>
  <w:style w:type="character" w:styleId="19">
    <w:name w:val="Heading 4 Char"/>
    <w:basedOn w:val="1011"/>
    <w:link w:val="1010"/>
    <w:uiPriority w:val="9"/>
    <w:rPr>
      <w:rFonts w:ascii="Arial" w:hAnsi="Arial" w:eastAsia="Arial" w:cs="Arial"/>
      <w:b/>
      <w:bCs/>
      <w:sz w:val="26"/>
      <w:szCs w:val="26"/>
    </w:rPr>
  </w:style>
  <w:style w:type="paragraph" w:styleId="20">
    <w:name w:val="Heading 5"/>
    <w:basedOn w:val="1006"/>
    <w:next w:val="10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11"/>
    <w:link w:val="20"/>
    <w:uiPriority w:val="9"/>
    <w:rPr>
      <w:rFonts w:ascii="Arial" w:hAnsi="Arial" w:eastAsia="Arial" w:cs="Arial"/>
      <w:b/>
      <w:bCs/>
      <w:sz w:val="24"/>
      <w:szCs w:val="24"/>
    </w:rPr>
  </w:style>
  <w:style w:type="paragraph" w:styleId="22">
    <w:name w:val="Heading 6"/>
    <w:basedOn w:val="1006"/>
    <w:next w:val="10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11"/>
    <w:link w:val="22"/>
    <w:uiPriority w:val="9"/>
    <w:rPr>
      <w:rFonts w:ascii="Arial" w:hAnsi="Arial" w:eastAsia="Arial" w:cs="Arial"/>
      <w:b/>
      <w:bCs/>
      <w:sz w:val="22"/>
      <w:szCs w:val="22"/>
    </w:rPr>
  </w:style>
  <w:style w:type="paragraph" w:styleId="24">
    <w:name w:val="Heading 7"/>
    <w:basedOn w:val="1006"/>
    <w:next w:val="10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11"/>
    <w:link w:val="24"/>
    <w:uiPriority w:val="9"/>
    <w:rPr>
      <w:rFonts w:ascii="Arial" w:hAnsi="Arial" w:eastAsia="Arial" w:cs="Arial"/>
      <w:b/>
      <w:bCs/>
      <w:i/>
      <w:iCs/>
      <w:sz w:val="22"/>
      <w:szCs w:val="22"/>
    </w:rPr>
  </w:style>
  <w:style w:type="paragraph" w:styleId="26">
    <w:name w:val="Heading 8"/>
    <w:basedOn w:val="1006"/>
    <w:next w:val="10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11"/>
    <w:link w:val="26"/>
    <w:uiPriority w:val="9"/>
    <w:rPr>
      <w:rFonts w:ascii="Arial" w:hAnsi="Arial" w:eastAsia="Arial" w:cs="Arial"/>
      <w:i/>
      <w:iCs/>
      <w:sz w:val="22"/>
      <w:szCs w:val="22"/>
    </w:rPr>
  </w:style>
  <w:style w:type="paragraph" w:styleId="28">
    <w:name w:val="Heading 9"/>
    <w:basedOn w:val="1006"/>
    <w:next w:val="10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1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1011"/>
    <w:link w:val="1026"/>
    <w:uiPriority w:val="10"/>
    <w:rPr>
      <w:sz w:val="48"/>
      <w:szCs w:val="48"/>
    </w:rPr>
  </w:style>
  <w:style w:type="paragraph" w:styleId="35">
    <w:name w:val="Subtitle"/>
    <w:basedOn w:val="1006"/>
    <w:next w:val="1006"/>
    <w:link w:val="36"/>
    <w:uiPriority w:val="11"/>
    <w:qFormat/>
    <w:pPr>
      <w:spacing w:before="200" w:after="200"/>
    </w:pPr>
    <w:rPr>
      <w:sz w:val="24"/>
      <w:szCs w:val="24"/>
    </w:rPr>
  </w:style>
  <w:style w:type="character" w:styleId="36">
    <w:name w:val="Subtitle Char"/>
    <w:basedOn w:val="1011"/>
    <w:link w:val="35"/>
    <w:uiPriority w:val="11"/>
    <w:rPr>
      <w:sz w:val="24"/>
      <w:szCs w:val="24"/>
    </w:rPr>
  </w:style>
  <w:style w:type="character" w:styleId="38">
    <w:name w:val="Quote Char"/>
    <w:link w:val="1066"/>
    <w:uiPriority w:val="29"/>
    <w:rPr>
      <w:i/>
    </w:rPr>
  </w:style>
  <w:style w:type="paragraph" w:styleId="39">
    <w:name w:val="Intense Quote"/>
    <w:basedOn w:val="1006"/>
    <w:next w:val="10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011"/>
    <w:link w:val="1023"/>
    <w:uiPriority w:val="99"/>
  </w:style>
  <w:style w:type="character" w:styleId="44">
    <w:name w:val="Footer Char"/>
    <w:basedOn w:val="1011"/>
    <w:link w:val="1022"/>
    <w:uiPriority w:val="99"/>
  </w:style>
  <w:style w:type="paragraph" w:styleId="45">
    <w:name w:val="Caption"/>
    <w:basedOn w:val="1006"/>
    <w:next w:val="1006"/>
    <w:uiPriority w:val="35"/>
    <w:semiHidden/>
    <w:unhideWhenUsed/>
    <w:qFormat/>
    <w:pPr>
      <w:spacing w:line="276" w:lineRule="auto"/>
    </w:pPr>
    <w:rPr>
      <w:b/>
      <w:bCs/>
      <w:color w:val="4f81bd" w:themeColor="accent1"/>
      <w:sz w:val="18"/>
      <w:szCs w:val="18"/>
    </w:rPr>
  </w:style>
  <w:style w:type="character" w:styleId="46">
    <w:name w:val="Caption Char"/>
    <w:basedOn w:val="45"/>
    <w:link w:val="1022"/>
    <w:uiPriority w:val="99"/>
  </w:style>
  <w:style w:type="table" w:styleId="48">
    <w:name w:val="Table Grid Light"/>
    <w:basedOn w:val="10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0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0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0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0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0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0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0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0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0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0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0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0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0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0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0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0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0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0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0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0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0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0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0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0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0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0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0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10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0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0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0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0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0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0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10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0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0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0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0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0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0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0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0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0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0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0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0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0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0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0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0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0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0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0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0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0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0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10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10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10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10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10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10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0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10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10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10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10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10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10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0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0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0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0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0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0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0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10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10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10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10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10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10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0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10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10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10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10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10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10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0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10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10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10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10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10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10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0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0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0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0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0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0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10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11"/>
    <w:uiPriority w:val="99"/>
    <w:unhideWhenUsed/>
    <w:rPr>
      <w:vertAlign w:val="superscript"/>
    </w:rPr>
  </w:style>
  <w:style w:type="paragraph" w:styleId="177">
    <w:name w:val="endnote text"/>
    <w:basedOn w:val="10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11"/>
    <w:uiPriority w:val="99"/>
    <w:semiHidden/>
    <w:unhideWhenUsed/>
    <w:rPr>
      <w:vertAlign w:val="superscript"/>
    </w:rPr>
  </w:style>
  <w:style w:type="paragraph" w:styleId="181">
    <w:name w:val="toc 2"/>
    <w:basedOn w:val="1006"/>
    <w:next w:val="1006"/>
    <w:uiPriority w:val="39"/>
    <w:unhideWhenUsed/>
    <w:pPr>
      <w:ind w:left="283" w:right="0" w:firstLine="0"/>
      <w:spacing w:after="57"/>
    </w:pPr>
  </w:style>
  <w:style w:type="paragraph" w:styleId="182">
    <w:name w:val="toc 3"/>
    <w:basedOn w:val="1006"/>
    <w:next w:val="1006"/>
    <w:uiPriority w:val="39"/>
    <w:unhideWhenUsed/>
    <w:pPr>
      <w:ind w:left="567" w:right="0" w:firstLine="0"/>
      <w:spacing w:after="57"/>
    </w:pPr>
  </w:style>
  <w:style w:type="paragraph" w:styleId="183">
    <w:name w:val="toc 4"/>
    <w:basedOn w:val="1006"/>
    <w:next w:val="1006"/>
    <w:uiPriority w:val="39"/>
    <w:unhideWhenUsed/>
    <w:pPr>
      <w:ind w:left="850" w:right="0" w:firstLine="0"/>
      <w:spacing w:after="57"/>
    </w:pPr>
  </w:style>
  <w:style w:type="paragraph" w:styleId="184">
    <w:name w:val="toc 5"/>
    <w:basedOn w:val="1006"/>
    <w:next w:val="1006"/>
    <w:uiPriority w:val="39"/>
    <w:unhideWhenUsed/>
    <w:pPr>
      <w:ind w:left="1134" w:right="0" w:firstLine="0"/>
      <w:spacing w:after="57"/>
    </w:pPr>
  </w:style>
  <w:style w:type="paragraph" w:styleId="185">
    <w:name w:val="toc 6"/>
    <w:basedOn w:val="1006"/>
    <w:next w:val="1006"/>
    <w:uiPriority w:val="39"/>
    <w:unhideWhenUsed/>
    <w:pPr>
      <w:ind w:left="1417" w:right="0" w:firstLine="0"/>
      <w:spacing w:after="57"/>
    </w:pPr>
  </w:style>
  <w:style w:type="paragraph" w:styleId="186">
    <w:name w:val="toc 7"/>
    <w:basedOn w:val="1006"/>
    <w:next w:val="1006"/>
    <w:uiPriority w:val="39"/>
    <w:unhideWhenUsed/>
    <w:pPr>
      <w:ind w:left="1701" w:right="0" w:firstLine="0"/>
      <w:spacing w:after="57"/>
    </w:pPr>
  </w:style>
  <w:style w:type="paragraph" w:styleId="187">
    <w:name w:val="toc 8"/>
    <w:basedOn w:val="1006"/>
    <w:next w:val="1006"/>
    <w:uiPriority w:val="39"/>
    <w:unhideWhenUsed/>
    <w:pPr>
      <w:ind w:left="1984" w:right="0" w:firstLine="0"/>
      <w:spacing w:after="57"/>
    </w:pPr>
  </w:style>
  <w:style w:type="paragraph" w:styleId="188">
    <w:name w:val="toc 9"/>
    <w:basedOn w:val="1006"/>
    <w:next w:val="10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06"/>
    <w:next w:val="1006"/>
    <w:uiPriority w:val="99"/>
    <w:unhideWhenUsed/>
    <w:pPr>
      <w:spacing w:after="0" w:afterAutospacing="0"/>
    </w:pPr>
  </w:style>
  <w:style w:type="paragraph" w:styleId="1006" w:default="1">
    <w:name w:val="Normal"/>
    <w:next w:val="1013"/>
    <w:uiPriority w:val="0"/>
    <w:qFormat/>
    <w:pPr>
      <w:ind w:firstLine="1687"/>
      <w:jc w:val="both"/>
      <w:spacing w:line="360" w:lineRule="auto"/>
      <w:widowControl w:val="off"/>
    </w:pPr>
    <w:rPr>
      <w:rFonts w:ascii="Calibri" w:hAnsi="Calibri" w:eastAsia="宋体" w:cs="Times New Roman"/>
      <w:sz w:val="28"/>
      <w:szCs w:val="24"/>
      <w:lang w:val="en-US" w:eastAsia="zh-CN" w:bidi="ar-SA"/>
    </w:rPr>
  </w:style>
  <w:style w:type="paragraph" w:styleId="1007">
    <w:name w:val="Heading 1"/>
    <w:basedOn w:val="1006"/>
    <w:next w:val="1006"/>
    <w:link w:val="1033"/>
    <w:uiPriority w:val="9"/>
    <w:qFormat/>
    <w:pPr>
      <w:jc w:val="center"/>
      <w:keepNext/>
      <w:tabs>
        <w:tab w:val="left" w:pos="200" w:leader="none"/>
      </w:tabs>
      <w:outlineLvl w:val="0"/>
    </w:pPr>
    <w:rPr>
      <w:rFonts w:ascii="宋体" w:hAnsi="宋体" w:eastAsia="黑体" w:cs="Times New Roman"/>
      <w:b/>
      <w:sz w:val="84"/>
      <w:szCs w:val="20"/>
    </w:rPr>
  </w:style>
  <w:style w:type="paragraph" w:styleId="1008">
    <w:name w:val="Heading 2"/>
    <w:basedOn w:val="1006"/>
    <w:next w:val="1006"/>
    <w:uiPriority w:val="9"/>
    <w:qFormat/>
    <w:pPr>
      <w:jc w:val="center"/>
      <w:keepNext/>
      <w:outlineLvl w:val="1"/>
    </w:pPr>
    <w:rPr>
      <w:rFonts w:ascii="Times New Roman" w:hAnsi="Times New Roman" w:eastAsia="黑体" w:cs="Times New Roman"/>
      <w:b/>
      <w:bCs/>
      <w:sz w:val="44"/>
      <w:szCs w:val="28"/>
    </w:rPr>
  </w:style>
  <w:style w:type="paragraph" w:styleId="1009">
    <w:name w:val="Heading 3"/>
    <w:basedOn w:val="1006"/>
    <w:next w:val="1006"/>
    <w:link w:val="1034"/>
    <w:uiPriority w:val="9"/>
    <w:qFormat/>
    <w:pPr>
      <w:jc w:val="center"/>
      <w:keepLines/>
      <w:keepNext/>
      <w:spacing w:line="360" w:lineRule="auto"/>
      <w:outlineLvl w:val="2"/>
    </w:pPr>
    <w:rPr>
      <w:rFonts w:ascii="Times New Roman" w:hAnsi="Times New Roman" w:eastAsia="黑体" w:cs="Times New Roman"/>
      <w:b/>
      <w:bCs/>
      <w:sz w:val="28"/>
      <w:szCs w:val="32"/>
      <w:lang w:val="zh-CN"/>
    </w:rPr>
  </w:style>
  <w:style w:type="paragraph" w:styleId="1010">
    <w:name w:val="Heading 4"/>
    <w:basedOn w:val="1006"/>
    <w:next w:val="1006"/>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011" w:default="1">
    <w:name w:val="Default Paragraph Font"/>
    <w:uiPriority w:val="0"/>
    <w:semiHidden/>
    <w:qFormat/>
  </w:style>
  <w:style w:type="table" w:styleId="1012"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13">
    <w:name w:val="Body Text"/>
    <w:basedOn w:val="1006"/>
    <w:next w:val="1006"/>
    <w:uiPriority w:val="0"/>
    <w:qFormat/>
    <w:rPr>
      <w:rFonts w:ascii="楷体_GB2312" w:hAnsi="Arial" w:eastAsia="楷体_GB2312" w:cs="Times New Roman"/>
      <w:sz w:val="28"/>
      <w:szCs w:val="20"/>
    </w:rPr>
  </w:style>
  <w:style w:type="paragraph" w:styleId="1014">
    <w:name w:val="table of authorities"/>
    <w:basedOn w:val="1006"/>
    <w:next w:val="1006"/>
    <w:uiPriority w:val="99"/>
    <w:qFormat/>
    <w:pPr>
      <w:ind w:left="420"/>
    </w:pPr>
    <w:rPr>
      <w:szCs w:val="20"/>
    </w:rPr>
  </w:style>
  <w:style w:type="paragraph" w:styleId="1015">
    <w:name w:val="Normal Indent"/>
    <w:basedOn w:val="1006"/>
    <w:next w:val="1013"/>
    <w:uiPriority w:val="0"/>
    <w:qFormat/>
    <w:pPr>
      <w:ind w:firstLine="420"/>
    </w:pPr>
    <w:rPr>
      <w:rFonts w:ascii="Calibri" w:hAnsi="Calibri" w:cs="Times New Roman"/>
      <w:sz w:val="24"/>
      <w:szCs w:val="20"/>
    </w:rPr>
  </w:style>
  <w:style w:type="paragraph" w:styleId="1016">
    <w:name w:val="annotation text"/>
    <w:basedOn w:val="1006"/>
    <w:uiPriority w:val="99"/>
    <w:qFormat/>
    <w:pPr>
      <w:jc w:val="left"/>
      <w:spacing w:line="280" w:lineRule="atLeast"/>
      <w:widowControl/>
      <w:tabs>
        <w:tab w:val="left" w:pos="1134" w:leader="none"/>
      </w:tabs>
    </w:pPr>
    <w:rPr>
      <w:rFonts w:eastAsia="PMingLiU"/>
      <w:sz w:val="24"/>
      <w:szCs w:val="20"/>
      <w:lang w:eastAsia="zh-TW"/>
    </w:rPr>
  </w:style>
  <w:style w:type="paragraph" w:styleId="1017">
    <w:name w:val="Body Text Indent"/>
    <w:basedOn w:val="1006"/>
    <w:uiPriority w:val="99"/>
    <w:qFormat/>
    <w:pPr>
      <w:ind w:left="960"/>
      <w:spacing w:line="700" w:lineRule="exact"/>
    </w:pPr>
    <w:rPr>
      <w:sz w:val="44"/>
    </w:rPr>
  </w:style>
  <w:style w:type="paragraph" w:styleId="1018">
    <w:name w:val="Block Text"/>
    <w:basedOn w:val="1006"/>
    <w:uiPriority w:val="0"/>
    <w:qFormat/>
    <w:pPr>
      <w:ind w:left="1440" w:right="1440"/>
      <w:spacing w:after="120"/>
    </w:pPr>
  </w:style>
  <w:style w:type="paragraph" w:styleId="1019">
    <w:name w:val="Plain Text"/>
    <w:basedOn w:val="1006"/>
    <w:uiPriority w:val="0"/>
    <w:qFormat/>
    <w:rPr>
      <w:rFonts w:ascii="宋体" w:hAnsi="Courier New" w:cs="Times New Roman"/>
      <w:sz w:val="20"/>
      <w:szCs w:val="20"/>
    </w:rPr>
  </w:style>
  <w:style w:type="paragraph" w:styleId="1020">
    <w:name w:val="Date"/>
    <w:basedOn w:val="1006"/>
    <w:next w:val="1006"/>
    <w:uiPriority w:val="0"/>
    <w:qFormat/>
    <w:rPr>
      <w:rFonts w:ascii="Times New Roman" w:hAnsi="Times New Roman"/>
      <w:szCs w:val="20"/>
    </w:rPr>
  </w:style>
  <w:style w:type="paragraph" w:styleId="1021">
    <w:name w:val="Body Text Indent 2"/>
    <w:basedOn w:val="1006"/>
    <w:uiPriority w:val="0"/>
    <w:qFormat/>
    <w:pPr>
      <w:ind w:firstLine="480"/>
      <w:spacing w:line="360" w:lineRule="exact"/>
    </w:pPr>
    <w:rPr>
      <w:rFonts w:ascii="宋体" w:hAnsi="宋体" w:cs="宋体"/>
      <w:sz w:val="24"/>
    </w:rPr>
  </w:style>
  <w:style w:type="paragraph" w:styleId="1022">
    <w:name w:val="Footer"/>
    <w:basedOn w:val="1006"/>
    <w:uiPriority w:val="0"/>
    <w:qFormat/>
    <w:pPr>
      <w:jc w:val="left"/>
      <w:tabs>
        <w:tab w:val="center" w:pos="4153" w:leader="none"/>
        <w:tab w:val="right" w:pos="8306" w:leader="none"/>
      </w:tabs>
    </w:pPr>
    <w:rPr>
      <w:rFonts w:ascii="Times New Roman" w:hAnsi="Times New Roman" w:cs="Times New Roman"/>
      <w:sz w:val="18"/>
      <w:szCs w:val="20"/>
    </w:rPr>
  </w:style>
  <w:style w:type="paragraph" w:styleId="1023">
    <w:name w:val="Header"/>
    <w:basedOn w:val="100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024">
    <w:name w:val="toc 1"/>
    <w:basedOn w:val="1006"/>
    <w:next w:val="1006"/>
    <w:uiPriority w:val="0"/>
    <w:qFormat/>
    <w:pPr>
      <w:spacing w:line="300" w:lineRule="exact"/>
    </w:pPr>
    <w:rPr>
      <w:rFonts w:ascii="宋体" w:hAnsi="宋体"/>
      <w:szCs w:val="21"/>
    </w:rPr>
  </w:style>
  <w:style w:type="paragraph" w:styleId="1025">
    <w:name w:val="Normal (Web)"/>
    <w:basedOn w:val="1006"/>
    <w:uiPriority w:val="99"/>
    <w:unhideWhenUsed/>
    <w:qFormat/>
    <w:pPr>
      <w:jc w:val="left"/>
      <w:spacing w:before="100" w:beforeAutospacing="1" w:after="100" w:afterAutospacing="1"/>
      <w:widowControl/>
    </w:pPr>
    <w:rPr>
      <w:rFonts w:ascii="宋体" w:hAnsi="宋体"/>
      <w:sz w:val="24"/>
    </w:rPr>
  </w:style>
  <w:style w:type="paragraph" w:styleId="1026">
    <w:name w:val="Title"/>
    <w:basedOn w:val="1006"/>
    <w:next w:val="1006"/>
    <w:uiPriority w:val="99"/>
    <w:qFormat/>
    <w:pPr>
      <w:jc w:val="center"/>
      <w:spacing w:before="240" w:after="60"/>
      <w:outlineLvl w:val="0"/>
    </w:pPr>
    <w:rPr>
      <w:rFonts w:ascii="Cambria" w:hAnsi="Cambria" w:eastAsia="宋体"/>
      <w:b/>
      <w:bCs/>
      <w:sz w:val="32"/>
      <w:szCs w:val="32"/>
    </w:rPr>
  </w:style>
  <w:style w:type="paragraph" w:styleId="1027">
    <w:name w:val="Body Text First Indent 2"/>
    <w:basedOn w:val="1006"/>
    <w:next w:val="1006"/>
    <w:uiPriority w:val="0"/>
    <w:qFormat/>
    <w:pPr>
      <w:ind w:left="420" w:firstLine="420"/>
      <w:spacing w:after="120" w:line="240" w:lineRule="auto"/>
    </w:pPr>
    <w:rPr>
      <w:sz w:val="21"/>
    </w:rPr>
  </w:style>
  <w:style w:type="table" w:styleId="1028">
    <w:name w:val="Table Grid"/>
    <w:basedOn w:val="1012"/>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9">
    <w:name w:val="Strong"/>
    <w:basedOn w:val="1011"/>
    <w:uiPriority w:val="0"/>
    <w:qFormat/>
    <w:rPr>
      <w:b/>
    </w:rPr>
  </w:style>
  <w:style w:type="character" w:styleId="1030">
    <w:name w:val="page number"/>
    <w:basedOn w:val="1011"/>
    <w:uiPriority w:val="0"/>
    <w:qFormat/>
    <w:rPr>
      <w:rFonts w:ascii="Times New Roman" w:hAnsi="Times New Roman" w:eastAsia="宋体" w:cs="Times New Roman"/>
    </w:rPr>
  </w:style>
  <w:style w:type="character" w:styleId="1031">
    <w:name w:val="FollowedHyperlink"/>
    <w:uiPriority w:val="0"/>
    <w:qFormat/>
    <w:rPr>
      <w:color w:val="333333"/>
      <w:u w:val="none"/>
    </w:rPr>
  </w:style>
  <w:style w:type="character" w:styleId="1032">
    <w:name w:val="Hyperlink"/>
    <w:uiPriority w:val="99"/>
    <w:unhideWhenUsed/>
    <w:qFormat/>
    <w:rPr>
      <w:color w:val="333333"/>
      <w:u w:val="none"/>
    </w:rPr>
  </w:style>
  <w:style w:type="character" w:styleId="1033" w:customStyle="1">
    <w:name w:val="标题 1 Char"/>
    <w:link w:val="1007"/>
    <w:uiPriority w:val="9"/>
    <w:qFormat/>
    <w:rPr>
      <w:rFonts w:ascii="宋体" w:hAnsi="宋体" w:eastAsia="黑体" w:cs="Times New Roman"/>
      <w:b/>
      <w:sz w:val="84"/>
      <w:szCs w:val="20"/>
    </w:rPr>
  </w:style>
  <w:style w:type="character" w:styleId="1034" w:customStyle="1">
    <w:name w:val="标题 3 Char"/>
    <w:link w:val="1009"/>
    <w:uiPriority w:val="9"/>
    <w:qFormat/>
    <w:rPr>
      <w:rFonts w:ascii="Times New Roman" w:hAnsi="Times New Roman" w:eastAsia="黑体" w:cs="Times New Roman"/>
      <w:b/>
      <w:bCs/>
      <w:sz w:val="28"/>
      <w:szCs w:val="32"/>
      <w:lang w:val="zh-CN"/>
    </w:rPr>
  </w:style>
  <w:style w:type="character" w:styleId="1035" w:customStyle="1">
    <w:name w:val="font21"/>
    <w:basedOn w:val="1011"/>
    <w:uiPriority w:val="0"/>
    <w:qFormat/>
    <w:rPr>
      <w:rFonts w:hint="eastAsia" w:ascii="宋体" w:hAnsi="宋体" w:eastAsia="宋体" w:cs="宋体"/>
      <w:color w:val="000000"/>
      <w:sz w:val="18"/>
      <w:szCs w:val="18"/>
      <w:u w:val="none"/>
    </w:rPr>
  </w:style>
  <w:style w:type="character" w:styleId="1036" w:customStyle="1">
    <w:name w:val="l-btn-left"/>
    <w:basedOn w:val="1011"/>
    <w:uiPriority w:val="0"/>
    <w:qFormat/>
  </w:style>
  <w:style w:type="character" w:styleId="1037" w:customStyle="1">
    <w:name w:val="font41"/>
    <w:uiPriority w:val="0"/>
    <w:qFormat/>
    <w:rPr>
      <w:rFonts w:hint="eastAsia" w:ascii="宋体" w:hAnsi="宋体" w:eastAsia="宋体" w:cs="宋体"/>
      <w:b/>
      <w:color w:val="000000"/>
      <w:sz w:val="24"/>
      <w:szCs w:val="24"/>
      <w:u w:val="none"/>
    </w:rPr>
  </w:style>
  <w:style w:type="character" w:styleId="1038" w:customStyle="1">
    <w:name w:val="font11"/>
    <w:basedOn w:val="1011"/>
    <w:uiPriority w:val="0"/>
    <w:qFormat/>
    <w:rPr>
      <w:rFonts w:hint="eastAsia" w:ascii="宋体" w:hAnsi="宋体" w:eastAsia="宋体" w:cs="宋体"/>
      <w:color w:val="000000"/>
      <w:sz w:val="18"/>
      <w:szCs w:val="18"/>
      <w:u w:val="none"/>
    </w:rPr>
  </w:style>
  <w:style w:type="character" w:styleId="1039" w:customStyle="1">
    <w:name w:val="current"/>
    <w:basedOn w:val="1011"/>
    <w:uiPriority w:val="0"/>
    <w:qFormat/>
    <w:rPr>
      <w:b/>
      <w:color w:val="05a7d8"/>
      <w:sz w:val="14"/>
      <w:szCs w:val="14"/>
    </w:rPr>
  </w:style>
  <w:style w:type="character" w:styleId="1040" w:customStyle="1">
    <w:name w:val="font71"/>
    <w:uiPriority w:val="0"/>
    <w:qFormat/>
    <w:rPr>
      <w:rFonts w:hint="eastAsia" w:ascii="宋体" w:hAnsi="宋体" w:eastAsia="宋体" w:cs="宋体"/>
      <w:color w:val="000000"/>
      <w:sz w:val="22"/>
      <w:szCs w:val="22"/>
      <w:u w:val="none"/>
    </w:rPr>
  </w:style>
  <w:style w:type="character" w:styleId="1041" w:customStyle="1">
    <w:name w:val="l-btn-text36"/>
    <w:basedOn w:val="1011"/>
    <w:uiPriority w:val="0"/>
    <w:qFormat/>
  </w:style>
  <w:style w:type="character" w:styleId="1042" w:customStyle="1">
    <w:name w:val="font31"/>
    <w:basedOn w:val="1011"/>
    <w:uiPriority w:val="0"/>
    <w:qFormat/>
    <w:rPr>
      <w:rFonts w:hint="default" w:ascii="Arial Narrow" w:hAnsi="Arial Narrow" w:eastAsia="Arial Narrow" w:cs="Arial Narrow"/>
      <w:color w:val="000000"/>
      <w:sz w:val="18"/>
      <w:szCs w:val="18"/>
      <w:u w:val="none"/>
    </w:rPr>
  </w:style>
  <w:style w:type="character" w:styleId="1043" w:customStyle="1">
    <w:name w:val="tree-title3"/>
    <w:basedOn w:val="1011"/>
    <w:uiPriority w:val="0"/>
    <w:qFormat/>
  </w:style>
  <w:style w:type="paragraph" w:styleId="1044" w:customStyle="1">
    <w:name w:val="Í¼±íÕýÎÄ"/>
    <w:basedOn w:val="1006"/>
    <w:next w:val="1015"/>
    <w:uiPriority w:val="0"/>
    <w:qFormat/>
    <w:pPr>
      <w:ind w:firstLine="420"/>
    </w:pPr>
    <w:rPr>
      <w:rFonts w:ascii="Times New Roman" w:hAnsi="Times New Roman" w:cs="Times New Roman"/>
      <w:sz w:val="24"/>
      <w:szCs w:val="20"/>
    </w:rPr>
  </w:style>
  <w:style w:type="paragraph" w:styleId="1045" w:customStyle="1">
    <w:name w:val="Í¼¡À¡¡¡¡ì¬ªÕýÎÄ"/>
    <w:basedOn w:val="1006"/>
    <w:next w:val="1015"/>
    <w:uiPriority w:val="99"/>
    <w:qFormat/>
    <w:pPr>
      <w:ind w:firstLine="420"/>
    </w:pPr>
    <w:rPr>
      <w:rFonts w:ascii="Times New Roman" w:hAnsi="Times New Roman" w:cs="Times New Roman"/>
      <w:sz w:val="24"/>
      <w:szCs w:val="20"/>
    </w:rPr>
  </w:style>
  <w:style w:type="paragraph" w:styleId="1046"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047" w:customStyle="1">
    <w:name w:val=" Char1"/>
    <w:basedOn w:val="1006"/>
    <w:uiPriority w:val="0"/>
    <w:qFormat/>
    <w:pPr>
      <w:ind w:left="432" w:hanging="432"/>
      <w:tabs>
        <w:tab w:val="left" w:pos="432" w:leader="none"/>
      </w:tabs>
    </w:pPr>
    <w:rPr>
      <w:rFonts w:ascii="仿宋_GB2312" w:hAnsi="Tahoma" w:eastAsia="仿宋_GB2312"/>
      <w:color w:val="000000"/>
      <w:sz w:val="30"/>
      <w:szCs w:val="30"/>
    </w:rPr>
  </w:style>
  <w:style w:type="paragraph" w:styleId="1048" w:customStyle="1">
    <w:name w:val="WPSOffice手动目录 1"/>
    <w:uiPriority w:val="0"/>
    <w:qFormat/>
    <w:rPr>
      <w:rFonts w:ascii="Times New Roman" w:hAnsi="Times New Roman" w:eastAsia="宋体" w:cs="Times New Roman"/>
      <w:sz w:val="20"/>
      <w:szCs w:val="20"/>
    </w:rPr>
  </w:style>
  <w:style w:type="paragraph" w:styleId="1049" w:customStyle="1">
    <w:name w:val="Í¼¡À¡¡¡¡¡¡¨¬¬¬ªÕýÎÄ"/>
    <w:basedOn w:val="1006"/>
    <w:next w:val="1015"/>
    <w:uiPriority w:val="99"/>
    <w:qFormat/>
    <w:pPr>
      <w:ind w:firstLine="420"/>
    </w:pPr>
    <w:rPr>
      <w:rFonts w:ascii="Times New Roman" w:hAnsi="Times New Roman"/>
      <w:sz w:val="24"/>
      <w:szCs w:val="20"/>
    </w:rPr>
  </w:style>
  <w:style w:type="paragraph" w:styleId="1050" w:customStyle="1">
    <w:name w:val="样式 标题 1 + 宋体 居中 段前: 17 磅 段后: 16.5 磅"/>
    <w:basedOn w:val="1007"/>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051" w:customStyle="1">
    <w:name w:val="表格标题"/>
    <w:basedOn w:val="1006"/>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052" w:customStyle="1">
    <w:name w:val="图例"/>
    <w:basedOn w:val="1006"/>
    <w:uiPriority w:val="0"/>
    <w:qFormat/>
    <w:pPr>
      <w:jc w:val="center"/>
      <w:spacing w:before="120" w:after="120" w:line="360" w:lineRule="auto"/>
    </w:pPr>
    <w:rPr>
      <w:rFonts w:eastAsia="仿宋_GB2312"/>
      <w:b/>
      <w:sz w:val="24"/>
      <w:szCs w:val="20"/>
    </w:rPr>
  </w:style>
  <w:style w:type="paragraph" w:styleId="1053" w:customStyle="1">
    <w:name w:val="段标题"/>
    <w:basedOn w:val="1006"/>
    <w:next w:val="1015"/>
    <w:uiPriority w:val="0"/>
    <w:qFormat/>
    <w:pPr>
      <w:jc w:val="left"/>
    </w:pPr>
    <w:rPr>
      <w:rFonts w:ascii="黑体" w:hAnsi="宋体" w:eastAsia="黑体"/>
    </w:rPr>
  </w:style>
  <w:style w:type="paragraph" w:styleId="1054">
    <w:name w:val="List Paragraph"/>
    <w:basedOn w:val="1006"/>
    <w:uiPriority w:val="99"/>
    <w:qFormat/>
    <w:pPr>
      <w:ind w:firstLine="420"/>
    </w:pPr>
    <w:rPr>
      <w:rFonts w:ascii="Calibri" w:hAnsi="Calibri" w:cs="Times New Roman"/>
      <w:sz w:val="21"/>
      <w:szCs w:val="22"/>
    </w:rPr>
  </w:style>
  <w:style w:type="paragraph" w:styleId="1055" w:customStyle="1">
    <w:name w:val="列出段落1"/>
    <w:basedOn w:val="1006"/>
    <w:uiPriority w:val="0"/>
    <w:qFormat/>
    <w:pPr>
      <w:ind w:firstLine="420"/>
    </w:pPr>
    <w:rPr>
      <w:color w:val="595959"/>
    </w:rPr>
  </w:style>
  <w:style w:type="paragraph" w:styleId="1056"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057" w:customStyle="1">
    <w:name w:val="TOC Heading1"/>
    <w:basedOn w:val="1007"/>
    <w:next w:val="1006"/>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058" w:customStyle="1">
    <w:name w:val="样式 标题 4 + 段前: 5 磅 段后: 5 磅 行距: 单倍行距"/>
    <w:basedOn w:val="1010"/>
    <w:uiPriority w:val="0"/>
    <w:qFormat/>
    <w:pPr>
      <w:spacing w:before="100" w:after="100" w:line="240" w:lineRule="auto"/>
    </w:pPr>
    <w:rPr>
      <w:rFonts w:cs="宋体"/>
      <w:szCs w:val="20"/>
    </w:rPr>
  </w:style>
  <w:style w:type="paragraph" w:styleId="1059" w:customStyle="1">
    <w:name w:val="样式1"/>
    <w:basedOn w:val="1006"/>
    <w:uiPriority w:val="0"/>
    <w:qFormat/>
    <w:pPr>
      <w:numPr>
        <w:ilvl w:val="0"/>
        <w:numId w:val="1"/>
      </w:numPr>
      <w:jc w:val="both"/>
      <w:spacing w:line="240" w:lineRule="auto"/>
    </w:pPr>
    <w:rPr>
      <w:rFonts w:ascii="宋体" w:hAnsi="宋体"/>
      <w:sz w:val="21"/>
      <w:szCs w:val="21"/>
    </w:rPr>
  </w:style>
  <w:style w:type="paragraph" w:styleId="1060" w:customStyle="1">
    <w:name w:val="列出段落2"/>
    <w:basedOn w:val="1006"/>
    <w:uiPriority w:val="0"/>
    <w:qFormat/>
    <w:pPr>
      <w:ind w:firstLine="420"/>
    </w:pPr>
  </w:style>
  <w:style w:type="paragraph" w:styleId="1061" w:customStyle="1">
    <w:name w:val="正文字缩2字"/>
    <w:basedOn w:val="1006"/>
    <w:uiPriority w:val="0"/>
    <w:qFormat/>
    <w:pPr>
      <w:ind w:left="200" w:firstLine="200"/>
      <w:jc w:val="both"/>
      <w:spacing w:before="60" w:after="60" w:line="360" w:lineRule="auto"/>
    </w:pPr>
    <w:rPr>
      <w:szCs w:val="24"/>
    </w:rPr>
  </w:style>
  <w:style w:type="paragraph" w:styleId="1062" w:customStyle="1">
    <w:name w:val="纯文本1"/>
    <w:basedOn w:val="1006"/>
    <w:uiPriority w:val="0"/>
    <w:qFormat/>
    <w:rPr>
      <w:rFonts w:ascii="宋体" w:hAnsi="Courier New" w:eastAsia="楷体_GB2312"/>
      <w:sz w:val="26"/>
    </w:rPr>
  </w:style>
  <w:style w:type="paragraph" w:styleId="1063" w:customStyle="1">
    <w:name w:val="Plain Text"/>
    <w:basedOn w:val="1006"/>
    <w:uiPriority w:val="0"/>
    <w:qFormat/>
    <w:rPr>
      <w:rFonts w:ascii="宋体" w:hAnsi="Courier New" w:eastAsia="楷体_GB2312" w:cs="Times New Roman"/>
      <w:sz w:val="28"/>
      <w:szCs w:val="20"/>
    </w:rPr>
  </w:style>
  <w:style w:type="table" w:styleId="1064" w:customStyle="1">
    <w:name w:val="网格型1"/>
    <w:basedOn w:val="1012"/>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6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66">
    <w:name w:val="Quote"/>
    <w:next w:val="1006"/>
    <w:uiPriority w:val="0"/>
    <w:qFormat/>
    <w:pPr>
      <w:ind w:left="864" w:right="864"/>
      <w:jc w:val="center"/>
      <w:spacing w:before="200" w:after="160"/>
    </w:pPr>
    <w:rPr>
      <w:rFonts w:ascii="Calibri" w:hAnsi="Calibri" w:eastAsia="宋体" w:cs="Times New Roman"/>
      <w:i/>
      <w:sz w:val="21"/>
      <w:lang w:val="en-US" w:eastAsia="zh-CN" w:bidi="ar-SA"/>
    </w:rPr>
  </w:style>
  <w:style w:type="numbering" w:styleId="1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采购邀请"/>
    </customSectPr>
    <customSectPr>
      <sectNamePr val="响应须知"/>
    </customSectPr>
    <customSectPr>
      <sectNamePr val="评审程序和评定成交的标准"/>
    </customSectPr>
    <customSectPr>
      <sectNamePr val="采购需求"/>
    </customSectPr>
    <customSectPr>
      <sectNamePr val="合同文本（范本）"/>
    </customSectPr>
    <customSectPr>
      <sectNamePr val=" 响应文件组成"/>
    </customSectPr>
    <customSectPr>
      <sectNamePr val="关于谈判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17</cp:revision>
  <dcterms:created xsi:type="dcterms:W3CDTF">2014-10-29T12:08:00Z</dcterms:created>
  <dcterms:modified xsi:type="dcterms:W3CDTF">2026-07-14T07:07:59Z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B5353AD82A15481CB29267DC532CBD59_13</vt:lpwstr>
  </property>
  <property fmtid="{D5CDD505-2E9C-101B-9397-08002B2CF9AE}" pid="4" name="KSOTemplateDocerSaveRecord">
    <vt:lpwstr>eyJoZGlkIjoiNDBiZjgzOTcwNGIwYmRkMjA2ODBiZGU3ZWJiYzIxNGQiLCJ1c2VySWQiOiIxMDY0MTQ0NDU3In0=</vt:lpwstr>
  </property>
</Properties>
</file>