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rPr>
          <w:rFonts w:ascii="SimSun" w:hAnsi="SimSun" w:eastAsia="SimSun" w:cs="SimSun"/>
          <w:b/>
          <w:color w:val="000000"/>
          <w:spacing w:val="170"/>
          <w:sz w:val="84"/>
        </w:rPr>
        <w:t xml:space="preserve">竞争性磋商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70"/>
          <w:sz w:val="84"/>
        </w:rPr>
        <w:t xml:space="preserve">文件</w:t>
      </w:r>
      <w:r/>
    </w:p>
    <w:p>
      <w:pPr>
        <w:ind w:left="0" w:right="0" w:firstLine="0"/>
        <w:jc w:val="center"/>
        <w:spacing w:before="0" w:after="0"/>
        <w:tabs>
          <w:tab w:val="left" w:pos="779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项目名称：龙虎塘街道南街城中村提升改造项目</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项目编号：JSZC-320411009-CZWC-C2026-0016   </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 购 人：常州市新北区龙虎塘街道办事处</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采购代理机构：常州沃成招标有限公司</w:t>
        <w:tab/>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2026年7月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w:t>
      </w:r>
      <w:r>
        <w:rPr>
          <w:rFonts w:ascii="SimSun" w:hAnsi="SimSun" w:eastAsia="SimSun" w:cs="SimSun"/>
          <w:b/>
          <w:color w:val="000000"/>
          <w:sz w:val="36"/>
        </w:rPr>
        <w:t xml:space="preserve">      录</w:t>
      </w:r>
      <w:r/>
    </w:p>
    <w:p>
      <w:pPr>
        <w:ind w:left="0" w:right="0" w:firstLine="0"/>
        <w:jc w:val="both"/>
        <w:spacing w:before="0" w:after="0" w:line="300" w:lineRule="atLeast"/>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3443" w:history="1">
        <w:r>
          <w:rPr>
            <w:rStyle w:val="812"/>
            <w:rFonts w:ascii="SimSun" w:hAnsi="SimSun" w:eastAsia="SimSun" w:cs="SimSun"/>
            <w:b/>
            <w:color w:val="0000ee"/>
            <w:sz w:val="24"/>
            <w:u w:val="single"/>
          </w:rPr>
          <w:t xml:space="preserve">目      录</w:t>
          <w:tab/>
        </w:r>
      </w:hyperlink>
      <w:r/>
      <w:r/>
    </w:p>
    <w:p>
      <w:pPr>
        <w:ind w:left="0" w:right="0" w:firstLine="0"/>
        <w:jc w:val="both"/>
        <w:spacing w:before="0" w:after="0" w:line="300" w:lineRule="atLeast"/>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9387" w:history="1">
        <w:r>
          <w:rPr>
            <w:rStyle w:val="812"/>
            <w:rFonts w:ascii="SimSun" w:hAnsi="SimSun" w:eastAsia="SimSun" w:cs="SimSun"/>
            <w:b/>
            <w:color w:val="0000ee"/>
            <w:sz w:val="24"/>
            <w:u w:val="single"/>
          </w:rPr>
          <w:t xml:space="preserve">第一章采购邀请</w:t>
          <w:tab/>
        </w:r>
      </w:hyperlink>
      <w:r/>
      <w:r/>
    </w:p>
    <w:p>
      <w:pPr>
        <w:ind w:left="0" w:right="0" w:firstLine="0"/>
        <w:jc w:val="both"/>
        <w:spacing w:before="0" w:after="0" w:line="300" w:lineRule="atLeast"/>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5417" w:history="1">
        <w:r>
          <w:rPr>
            <w:rStyle w:val="812"/>
            <w:rFonts w:ascii="SimSun" w:hAnsi="SimSun" w:eastAsia="SimSun" w:cs="SimSun"/>
            <w:b/>
            <w:color w:val="0000ee"/>
            <w:sz w:val="24"/>
            <w:u w:val="single"/>
          </w:rPr>
          <w:t xml:space="preserve">第二章供应商须知</w:t>
          <w:tab/>
        </w:r>
      </w:hyperlink>
      <w:r/>
      <w:r/>
    </w:p>
    <w:p>
      <w:pPr>
        <w:ind w:left="0" w:right="0" w:firstLine="0"/>
        <w:jc w:val="both"/>
        <w:spacing w:before="0" w:after="0" w:line="300" w:lineRule="atLeast"/>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5134" w:history="1">
        <w:r>
          <w:rPr>
            <w:rStyle w:val="812"/>
            <w:rFonts w:ascii="SimSun" w:hAnsi="SimSun" w:eastAsia="SimSun" w:cs="SimSun"/>
            <w:b/>
            <w:color w:val="0000ee"/>
            <w:sz w:val="24"/>
            <w:u w:val="single"/>
          </w:rPr>
          <w:t xml:space="preserve">第三章评审程序、评审方法和评审标准</w:t>
          <w:tab/>
        </w:r>
      </w:hyperlink>
      <w:r/>
      <w:r/>
    </w:p>
    <w:p>
      <w:pPr>
        <w:ind w:left="0" w:right="0" w:firstLine="0"/>
        <w:jc w:val="both"/>
        <w:spacing w:before="0" w:after="0" w:line="300" w:lineRule="atLeast"/>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680" w:history="1">
        <w:r>
          <w:rPr>
            <w:rStyle w:val="812"/>
            <w:rFonts w:ascii="SimSun" w:hAnsi="SimSun" w:eastAsia="SimSun" w:cs="SimSun"/>
            <w:b/>
            <w:color w:val="0000ee"/>
            <w:sz w:val="24"/>
            <w:u w:val="single"/>
          </w:rPr>
          <w:t xml:space="preserve">第四章采购需求</w:t>
          <w:tab/>
        </w:r>
      </w:hyperlink>
      <w:r/>
      <w:r/>
    </w:p>
    <w:p>
      <w:pPr>
        <w:ind w:left="0" w:right="0" w:firstLine="0"/>
        <w:jc w:val="both"/>
        <w:spacing w:before="0" w:after="0" w:line="300" w:lineRule="atLeast"/>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7509" w:history="1">
        <w:r>
          <w:rPr>
            <w:rStyle w:val="812"/>
            <w:rFonts w:ascii="SimSun" w:hAnsi="SimSun" w:eastAsia="SimSun" w:cs="SimSun"/>
            <w:b/>
            <w:color w:val="0000ee"/>
            <w:sz w:val="24"/>
            <w:u w:val="single"/>
          </w:rPr>
          <w:t xml:space="preserve">第五章拟签订的合同文本</w:t>
          <w:tab/>
        </w:r>
      </w:hyperlink>
      <w:r/>
      <w:r/>
    </w:p>
    <w:p>
      <w:pPr>
        <w:ind w:left="0" w:right="0" w:firstLine="0"/>
        <w:jc w:val="both"/>
        <w:spacing w:before="0" w:after="0" w:line="300" w:lineRule="atLeast"/>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3721" w:history="1">
        <w:r>
          <w:rPr>
            <w:rStyle w:val="812"/>
            <w:rFonts w:ascii="SimSun" w:hAnsi="SimSun" w:eastAsia="SimSun" w:cs="SimSun"/>
            <w:b/>
            <w:color w:val="0000ee"/>
            <w:sz w:val="24"/>
            <w:u w:val="single"/>
          </w:rPr>
          <w:t xml:space="preserve">第六章响应文件格式</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第一章采购邀请</w:t>
      </w:r>
      <w:r/>
    </w:p>
    <w:p>
      <w:pPr>
        <w:pStyle w:val="65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龙虎塘街道南街城中村提升改造项目竞争性磋商公告</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00"/>
      </w:tblGrid>
      <w:tr>
        <w:trPr>
          <w:trHeight w:val="18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龙虎塘街道南街城中村提升改造项目JSZC-320411009-CZWC-C2026-0016采购项目的潜在供应商应在政府采购一体化平台“苏采云”获取采购文件，并于</w:t>
            </w:r>
            <w:r>
              <w:rPr>
                <w:rFonts w:ascii="SimSun" w:hAnsi="SimSun" w:eastAsia="SimSun" w:cs="SimSun"/>
                <w:color w:val="000000"/>
                <w:sz w:val="24"/>
                <w:u w:val="single"/>
              </w:rPr>
              <w:t xml:space="preserve">2026年7月28日13点30分</w:t>
            </w:r>
            <w:r>
              <w:rPr>
                <w:rFonts w:ascii="SimSun" w:hAnsi="SimSun" w:eastAsia="SimSun" w:cs="SimSun"/>
                <w:color w:val="000000"/>
                <w:sz w:val="24"/>
              </w:rPr>
              <w:t xml:space="preserve">（北京时间）前提交响应文件。</w:t>
            </w:r>
            <w:r/>
          </w:p>
        </w:tc>
      </w:tr>
    </w:tbl>
    <w:p>
      <w:pPr>
        <w:ind w:left="0" w:right="-34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141" w:right="-45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项目编号：JSZC-320411009-CZWC-C2026-0016   </w:t>
      </w:r>
      <w:r/>
    </w:p>
    <w:p>
      <w:pPr>
        <w:ind w:left="-141" w:right="-454" w:firstLine="3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项目名称：龙虎塘街道南街城中村提升改造项目</w:t>
      </w:r>
      <w:r/>
    </w:p>
    <w:p>
      <w:pPr>
        <w:ind w:left="-141" w:right="-45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141" w:right="-454"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预算金额：</w:t>
      </w:r>
      <w:r>
        <w:rPr>
          <w:rFonts w:ascii="SimSun" w:hAnsi="SimSun" w:eastAsia="SimSun" w:cs="SimSun"/>
          <w:color w:val="000000"/>
          <w:sz w:val="24"/>
        </w:rPr>
        <w:t xml:space="preserve">265.005516万元。</w:t>
      </w:r>
      <w:r/>
    </w:p>
    <w:p>
      <w:pPr>
        <w:ind w:left="-141" w:right="-454"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最高限价：265.005516万元。</w:t>
      </w:r>
      <w:r/>
    </w:p>
    <w:p>
      <w:pPr>
        <w:ind w:left="-141" w:right="-454"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本工程为龙虎塘街道南街城中村提升改造项目。包括但不限于竞争性磋商文件及其基本技术要求范围内相应工程开工前的准备（包括现场踏勘、技术核对等）、技术资料、施工、技术服务、主管单位验收、质保期及维保服务和竞争性磋商文件所要求的相关工程等全部内容。</w:t>
      </w:r>
      <w:r/>
    </w:p>
    <w:p>
      <w:pPr>
        <w:ind w:left="0" w:right="-45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合同履行期限：90日历天。</w:t>
      </w:r>
      <w:r/>
    </w:p>
    <w:p>
      <w:pPr>
        <w:ind w:left="0" w:right="-45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w:t>
      </w:r>
      <w:r/>
    </w:p>
    <w:p>
      <w:pPr>
        <w:ind w:left="-141" w:right="-454" w:firstLine="5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141" w:right="-454" w:firstLine="5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（一）满足《中华人民共和国政府采购法》第二十二条规定及下列情形：</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1.1未被“信用中国”网站或“中国政府采购网”网站列入失信被执行人、重大税收违法案件当事人名单、政府采购严重失信行为记录名单；</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w:t>
      </w:r>
      <w:r>
        <w:rPr>
          <w:rFonts w:ascii="SimSun" w:hAnsi="SimSun" w:eastAsia="SimSun" w:cs="SimSun"/>
          <w:color w:val="000000"/>
          <w:sz w:val="24"/>
        </w:rPr>
        <w:t xml:space="preserve"> 落实政府采购政策需满足的资格要求： </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2.1中小企业政策（说明：中小企业包含中型、小型、微型企业，小微企业包含小型、微型企业）</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本项目专门面向中小企业采购。即：提供的工程全部由符合政策要求的中小企业承接。（说明：中小企业包含中型、小型、微型企业，残疾人福利性单位和监狱企业视同小微企业）</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其它落实政府采购政策的资格要求（如有）：无。</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3.1本项目是否接受分支机构参与投标：否； </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3.2本项目是否属于政府购买服务：否。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3.3其他特定资格要求：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）供应商具备有效期内的建筑工程施工总承包三级及以上资质，同时具有有效的安全生产许可证；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）项目负责人具备建筑工程专业二级及以上注册建造师资格，同时具有安全生产考核合格证书（</w:t>
      </w:r>
      <w:r>
        <w:rPr>
          <w:rFonts w:ascii="Times New Roman" w:hAnsi="Times New Roman" w:eastAsia="Times New Roman" w:cs="Times New Roman"/>
          <w:color w:val="000000"/>
          <w:sz w:val="24"/>
        </w:rPr>
        <w:t xml:space="preserve">B </w:t>
      </w:r>
      <w:r>
        <w:rPr>
          <w:rFonts w:ascii="SimSun" w:hAnsi="SimSun" w:eastAsia="SimSun" w:cs="SimSun"/>
          <w:color w:val="000000"/>
          <w:sz w:val="24"/>
        </w:rPr>
        <w:t xml:space="preserve">证），无在建工程（提供承诺函，格式自拟）。</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地点：政府采购一体化平台“苏采云”。</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方式：在“苏采云”平台自行免费下载磋商文件；</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SimSun" w:hAnsi="SimSun" w:eastAsia="SimSun" w:cs="SimSun"/>
          <w:color w:val="000000"/>
          <w:sz w:val="24"/>
          <w:u w:val="single"/>
        </w:rPr>
        <w:t xml:space="preserve"> 0 </w:t>
      </w:r>
      <w:r>
        <w:rPr>
          <w:rFonts w:ascii="SimSun" w:hAnsi="SimSun" w:eastAsia="SimSun" w:cs="SimSun"/>
          <w:color w:val="000000"/>
          <w:sz w:val="24"/>
        </w:rPr>
        <w:t xml:space="preserve">元。</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截止时间：2026年7月28日13点30分（北京时间）</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五、开启</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时间：2026年7月28日13点30分（北京时间）</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本项目需要落实的政府采购政策：</w:t>
      </w:r>
      <w:r>
        <w:rPr>
          <w:rFonts w:ascii="SimSun" w:hAnsi="SimSun" w:eastAsia="SimSun" w:cs="SimSun"/>
          <w:color w:val="000000"/>
          <w:sz w:val="24"/>
        </w:rPr>
        <w:t xml:space="preserve">无。</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pacing w:val="2"/>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4.本项目采用远程“不见面”交易方式，无需到现场提交，请投标供应商在提交时间截止前提前登入“苏采云”，通过系统在线提交电子投标文件。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5.有关本次招标的事项若存在变动或修改，敬请及时关注“江苏政府采购网”、“常州市政府采购网”发布的更正公告。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6.本项目不收取投标保证金。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投标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供应商可以在“江苏政府采购网”或者“常州市政府采购网”自行免费下载采购文件，但本项目通过“苏采云”系统采用电子化不见面交易的模式，投标供应商通过“江苏政府采购网”或“常州市政府采购网”下载采购文件后，还必须登录“苏采云”系统按照获取采购文件方式要求进行登记、参与及下载电子采购文件方可通过系统进行投标文件的编制和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10.如潜在投标供应商未按上述要求操作，将自行承担所产生的风险。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11.关于常州市中小企业政府采购信用融资：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12.关于深入开展常州市政府采购线上合同信用融资：</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名称:常州市新北区龙虎塘街道办事处</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地址: 常州市新北区龙虎塘街道龙栖路 1 号</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联系方式: 姚先生  0519-85487876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2.采购代理机构信息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名称：常州沃成招标有限公司</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　　址：常州市新北区荣盛锦绣华府15栋三楼（曼哈顿广场北侧商铺）</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联系方式：0519-68952793</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3.项目联系方式</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项目联系人：陈工</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　　 话：0519-68952793</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电子化招投标技术支持电话：0519-85588210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注：上述个人信息由于工作需要经机构或本人同意对外公布。</w:t>
      </w:r>
      <w:r/>
    </w:p>
    <w:p>
      <w:pPr>
        <w:ind w:left="0" w:right="0" w:firstLine="5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pStyle w:val="654"/>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Wingdings 2" w:hAnsi="Wingdings 2" w:eastAsia="Wingdings 2" w:cs="Wingdings 2"/>
          <w:color w:val="000000"/>
          <w:sz w:val="21"/>
        </w:rPr>
        <w:t xml:space="preserve">R</w:t>
      </w:r>
      <w:r>
        <w:rPr>
          <w:rFonts w:ascii="SimSun" w:hAnsi="SimSun" w:eastAsia="SimSun" w:cs="SimSun"/>
          <w:color w:val="000000"/>
          <w:sz w:val="24"/>
        </w:rPr>
        <w:t xml:space="preserve">”的选项意为适用于本项目，标记“</w:t>
      </w:r>
      <w:r>
        <w:rPr>
          <w:rFonts w:ascii="SimSun" w:hAnsi="SimSun" w:eastAsia="SimSun" w:cs="SimSun"/>
          <w:color w:val="000000"/>
          <w:sz w:val="21"/>
        </w:rPr>
        <w:t xml:space="preserve">□</w:t>
      </w:r>
      <w:r>
        <w:rPr>
          <w:rFonts w:ascii="SimSun" w:hAnsi="SimSun" w:eastAsia="SimSun" w:cs="SimSun"/>
          <w:color w:val="000000"/>
          <w:sz w:val="24"/>
        </w:rPr>
        <w:t xml:space="preserve">”的选项意为不适用于本项目。</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8"/>
        <w:gridCol w:w="254"/>
        <w:gridCol w:w="8503"/>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1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 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 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 工程</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1"/>
              </w:rPr>
              <w:t xml:space="preserve"> </w:t>
            </w: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否</w:t>
            </w:r>
            <w:r/>
          </w:p>
        </w:tc>
      </w:tr>
      <w:tr>
        <w:trPr>
          <w:trHeight w:val="12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不组织，投标单位如有需要请自行考察。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组织，考察时间：/。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p>
        </w:tc>
      </w:tr>
      <w:tr>
        <w:trPr>
          <w:trHeight w:val="12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不召开</w:t>
            </w:r>
            <w:r>
              <w:rPr>
                <w:rFonts w:ascii="SimSun" w:hAnsi="SimSun" w:eastAsia="SimSun" w:cs="SimSun"/>
                <w:color w:val="000000"/>
                <w:spacing w:val="2"/>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召开，召开时间：/。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建筑业</w:t>
            </w:r>
            <w:r/>
          </w:p>
        </w:tc>
      </w:tr>
      <w:tr>
        <w:trPr>
          <w:trHeight w:val="21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有，具体情形：</w:t>
            </w:r>
            <w:r>
              <w:rPr>
                <w:rFonts w:ascii="SimSun" w:hAnsi="SimSun" w:eastAsia="SimSun" w:cs="SimSun"/>
                <w:b/>
                <w:color w:val="000000"/>
                <w:sz w:val="24"/>
                <w:u w:val="single"/>
              </w:rPr>
              <w:t xml:space="preserve">本项目采用至少二次报价，磋商响应文件报价一览表的报价作为首次报价，在磋商结束后，磋商小组应当要求所有实质性响应的供应商在规定时间内提交最后报价，最后报价作为评分依据</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u w:val="single"/>
              </w:rPr>
              <w:t xml:space="preserve">。</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SimSun" w:hAnsi="SimSun" w:eastAsia="SimSun" w:cs="SimSun"/>
                <w:color w:val="000000"/>
                <w:sz w:val="24"/>
                <w:u w:val="single"/>
              </w:rPr>
              <w:t xml:space="preserve">60</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满足采购人及相关法律法规要求</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（1）可以分包履行的具体内容：_______；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（2）允许分包的金额或者比例：_______；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（3）其他要求：_______。</w:t>
            </w:r>
            <w:r/>
          </w:p>
        </w:tc>
      </w:tr>
      <w:tr>
        <w:trPr>
          <w:trHeight w:val="1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pacing w:val="2"/>
                <w:sz w:val="24"/>
              </w:rPr>
              <w:t xml:space="preserve">投标</w:t>
            </w:r>
            <w:r>
              <w:rPr>
                <w:rFonts w:ascii="SimSun" w:hAnsi="SimSun" w:eastAsia="SimSun" w:cs="SimSun"/>
                <w:color w:val="000000"/>
                <w:sz w:val="24"/>
              </w:rPr>
              <w:t xml:space="preserve">供应商</w:t>
            </w:r>
            <w:r>
              <w:rPr>
                <w:rFonts w:ascii="SimSun" w:hAnsi="SimSun" w:eastAsia="SimSun" w:cs="SimSun"/>
                <w:color w:val="000000"/>
                <w:spacing w:val="2"/>
                <w:sz w:val="24"/>
              </w:rPr>
              <w:t xml:space="preserve">如对采购文件有疑问，</w:t>
            </w:r>
            <w:r>
              <w:rPr>
                <w:rFonts w:ascii="SimSun" w:hAnsi="SimSun" w:eastAsia="SimSun" w:cs="SimSun"/>
                <w:color w:val="000000"/>
                <w:sz w:val="24"/>
              </w:rPr>
              <w:t xml:space="preserve">请将疑问于</w:t>
            </w:r>
            <w:r>
              <w:rPr>
                <w:rFonts w:ascii="SimSun" w:hAnsi="SimSun" w:eastAsia="SimSun" w:cs="SimSun"/>
                <w:color w:val="000000"/>
                <w:spacing w:val="2"/>
                <w:sz w:val="24"/>
              </w:rPr>
              <w:t xml:space="preserve">2026年7月23日17:00（北京时间）前</w:t>
            </w:r>
            <w:r>
              <w:rPr>
                <w:rFonts w:ascii="SimSun" w:hAnsi="SimSun" w:eastAsia="SimSun" w:cs="SimSun"/>
                <w:color w:val="000000"/>
                <w:sz w:val="24"/>
              </w:rPr>
              <w:t xml:space="preserve">以书面形式（一式三份）或原件扫描件形式</w:t>
            </w:r>
            <w:r>
              <w:rPr>
                <w:rFonts w:ascii="SimSun" w:hAnsi="SimSun" w:eastAsia="SimSun" w:cs="SimSun"/>
                <w:color w:val="000000"/>
                <w:spacing w:val="2"/>
                <w:sz w:val="24"/>
              </w:rPr>
              <w:t xml:space="preserve">提交采购人和采购代理机构联系人处，文件需按采购文件要求编制并盖章、签字。邮箱：</w:t>
            </w:r>
            <w:hyperlink r:id="rId16" w:tooltip="mailto:794775921@qq.com.%EF%BC%88%E9%87%87%E7%94%A8%E5%8E%9F%E4%BB%B6%E6%89%AB%E6%8F%8F%E4%BB%B6%E5%BD%A2%E5%BC%8F%E6%8F%90%E4%BA%A4%E7%9A%84%EF%BC%8C%E4%BB%8D%E9%9C%80%E5%B0%86%E5%8E%9F%E4%BB%B6%E9%82%AE%E5%AF%84%E8%87%B3%E9%87%87%E8%B4%AD%E4%BA%BA%E5%92%8C%E9%87%87%E8%B4%AD%E4%BB%A3%E7%90%86%E6%9C%BA%E6%9E%84%E8%81%94%E7%B3%BB%E4%BA%BA%E5%A4%84%EF%BC%89" w:history="1">
              <w:r>
                <w:rPr>
                  <w:rStyle w:val="812"/>
                  <w:rFonts w:ascii="SimSun" w:hAnsi="SimSun" w:eastAsia="SimSun" w:cs="SimSun"/>
                  <w:color w:val="0000ee"/>
                  <w:spacing w:val="2"/>
                  <w:sz w:val="24"/>
                  <w:u w:val="single"/>
                </w:rPr>
                <w:t xml:space="preserve">794775921@qq.com.（</w:t>
              </w:r>
              <w:r>
                <w:rPr>
                  <w:rStyle w:val="812"/>
                  <w:rFonts w:ascii="SimSun" w:hAnsi="SimSun" w:eastAsia="SimSun" w:cs="SimSun"/>
                  <w:color w:val="0000ee"/>
                  <w:spacing w:val="2"/>
                  <w:sz w:val="24"/>
                  <w:u w:val="none"/>
                </w:rPr>
                <w:t xml:space="preserve">采用原件扫描件形式提交的，仍需将原件邮寄至采购人和采购代理机构联系人处）</w:t>
              </w:r>
            </w:hyperlink>
            <w:r/>
          </w:p>
        </w:tc>
      </w:tr>
      <w:tr>
        <w:trPr>
          <w:trHeight w:val="1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联系部门：常州沃成招标有限公司；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联系电话：0519-68952793；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通讯地址：常州市新北区荣盛锦绣华府15栋三楼（曼哈顿广场北侧商铺）采购代理室。</w:t>
            </w:r>
            <w:r/>
          </w:p>
        </w:tc>
      </w:tr>
      <w:tr>
        <w:trPr>
          <w:trHeight w:val="2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成交供应商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收费标准：招标代理费收费比例按差额定率累进法计算，100万元以下部分为1.0%，100万（含）-500万（不含）部分为0.7%。本项目采购代理服务费收费以中标金额为基数计算。编标费按最高限价的0.38%计取。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代理服务费支付相关说明：</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采购人在前期预算编制时，已经将采购代理费考虑在预算金额内。投标供应商在编制响应报价时，应当将代理服务费综合考虑在在总报价中。</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缴纳时间：在领取《中标通知书》时，一次性向采购代理机构交纳招标代理服务费。</w:t>
            </w:r>
            <w:r/>
          </w:p>
        </w:tc>
      </w:tr>
      <w:tr>
        <w:trPr>
          <w:trHeight w:val="1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其他补充说明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CA数字证书和电子签章具体办理指南和操作手册见链接：</w:t>
            </w:r>
            <w:hyperlink r:id="rId17" w:tooltip="http://www.ccgp-jiangsu.gov.cn/jiangsu/zlxz/ee/ee3a4bc5a3454aa2b0d9312230633ce9.html%E3%80%82" w:history="1">
              <w:r>
                <w:rPr>
                  <w:rStyle w:val="812"/>
                  <w:rFonts w:ascii="SimSun" w:hAnsi="SimSun" w:eastAsia="SimSun" w:cs="SimSun"/>
                  <w:color w:val="0000ee"/>
                  <w:spacing w:val="2"/>
                  <w:sz w:val="24"/>
                  <w:u w:val="none"/>
                </w:rPr>
                <w:t xml:space="preserve">http://www.ccgp-jiangsu.gov.cn/jiangsu/zlxz/ee/ee3a4bc5a3454aa2b0d9312230633ce9.html。</w:t>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w:t>
            </w:r>
            <w:r>
              <w:rPr>
                <w:rFonts w:ascii="SimSun" w:hAnsi="SimSun" w:eastAsia="SimSun" w:cs="SimSun"/>
                <w:color w:val="000000"/>
                <w:sz w:val="24"/>
              </w:rPr>
              <w:t xml:space="preserve">“信用中国”网站（www.creditchina.gov.cn）、“中国政府采购网”（www.ccgp.gov.cn）。</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pStyle w:val="654"/>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ab/>
        <w:t xml:space="preserve">一说明</w:t>
      </w:r>
      <w:r>
        <w:rPr>
          <w:rFonts w:ascii="SimSun" w:hAnsi="SimSun" w:eastAsia="SimSun" w:cs="SimSun"/>
          <w:b/>
          <w:color w:val="000000"/>
          <w:sz w:val="28"/>
        </w:rPr>
        <w:tab/>
      </w:r>
      <w:r/>
    </w:p>
    <w:p>
      <w:pPr>
        <w:numPr>
          <w:ilvl w:val="0"/>
          <w:numId w:val="11"/>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采购人、采购代理机构、供应商</w:t>
      </w:r>
      <w:r>
        <w:rPr>
          <w:rFonts w:ascii="SimSun" w:hAnsi="SimSun" w:eastAsia="SimSun" w:cs="SimSun"/>
          <w:color w:val="000000"/>
          <w:sz w:val="24"/>
        </w:rPr>
        <w:t xml:space="preserve">、联合体</w:t>
      </w:r>
      <w:r/>
    </w:p>
    <w:p>
      <w:pPr>
        <w:numPr>
          <w:ilvl w:val="1"/>
          <w:numId w:val="11"/>
        </w:numPr>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供应商（也称“申请人”）：指向采购人提供货物、工程或者服务的法人、其他组织或者自然人。</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11"/>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资金来源为财政性资金或本项目采购中无法与财政性资金分割的非财政性资金。</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项目属性见《供应商须知资料表》。</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11"/>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现场考察、磋商前答疑会</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若《供应商须知资料表》中规定了组织现场考察、召开磋商前答疑会，则供应商应按要求在规定的时间和地点参加。</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1"/>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11"/>
        </w:numPr>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w:t>
      </w:r>
      <w:r>
        <w:rPr>
          <w:rFonts w:ascii="SimSun" w:hAnsi="SimSun" w:eastAsia="SimSun" w:cs="SimSun"/>
          <w:color w:val="000000"/>
          <w:sz w:val="24"/>
        </w:rPr>
        <w:t xml:space="preserve">〔2009〕36 号）。</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4.2.1.2供应商提供的货物、工程或者服务符合下列情形的，享受中小企业扶持政策：</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4.2.1.3</w:t>
      </w:r>
      <w:r>
        <w:rPr>
          <w:rFonts w:ascii="SimSun" w:hAnsi="SimSun" w:eastAsia="SimSun" w:cs="SimSun"/>
          <w:b/>
          <w:color w:val="000000"/>
          <w:sz w:val="24"/>
        </w:rPr>
        <w:t xml:space="preserve">在货物采购项目中，供应商提供的货物既有中小企业制造货物，也有大型企业制造货物的，不享受中小企业扶持政策。</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4.2.1.4以联合体形式参加政府采购活动，联合体各方均为中小企业的，联合体视同中小企业。其中，联合体各方均为小微企业的，联合体视同小微企业。</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4.2.3.1安置的残疾人占本单位在职职工人数的比例不低于25%（含25%），并且安置的残疾人人数不少于10 人（含10 人）；</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4.2.3.2依法与安置的每位残疾人签订了一年以上（含一年）的劳动合同或服务协议；</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4.2.3.3为安置的每位残疾人按月足额缴纳了基本养老保险、基本医疗保险、失业保险、工伤保险和生育保险等社会保险费；</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4.2.3.4通过银行等金融机构向安置的每位残疾人，按月支付了不低于单位所在区县适用的经省级人民政府批准的月最低工资标准的工资；</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4.2.3.5提供本单位制造的货物、承担的工程或者服务（以下简称产品），或者提供其他残疾人福利性单位制造的货物（不包括使用非残疾人福利性单位注册商标的货物）；</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本项目是否专门面向中小企业预留采购份额见第一章《采购邀请》。</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小微企业价格评审优惠的政策调整：见第三章《评审方法和评审标准》。</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非政府强制采购的节能产品或环境标志产品，依据品目清单和认证证书实施政府优先采购。优先采购的具体规定见第三章《评审方法和评审标准》（如涉及）。</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1"/>
        </w:numPr>
        <w:jc w:val="both"/>
        <w:spacing w:before="0" w:after="0" w:line="85" w:lineRule="atLeast"/>
        <w:tabs>
          <w:tab w:val="left" w:pos="284"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所投产品属于《关于调整信息安全产品强制性认证实施要求的公告》（2009 年第33 号）范围的，采购经国家认证的信息安全产品，否则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。关于信息安全相关规定依据《关于信息安全产品实施政府采购的通知》（财库〔2010〕48 号）。</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49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4.8绿色采购政策</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 </w:t>
      </w:r>
      <w:r>
        <w:rPr>
          <w:rFonts w:ascii="SimSun" w:hAnsi="SimSun" w:eastAsia="SimSun" w:cs="SimSun"/>
          <w:b/>
          <w:color w:val="000000"/>
          <w:sz w:val="24"/>
        </w:rPr>
        <w:t xml:space="preserve">绿色数据中心政策 </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4.8.2 推广应用绿色建材</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4.8.3 优先使用低挥发性有机化合物产品</w:t>
      </w:r>
      <w:r/>
    </w:p>
    <w:p>
      <w:pPr>
        <w:ind w:left="49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1"/>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响应费用</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供应商应自行承担其编制、提交响应文件以及参加竞争性磋商活动所产生之一切费用。无论竞争性磋商活动中的做法和结果如何(包括采购单位决定取消采购的)，采购人和采购代理机构对上述费用不负任何责任。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numPr>
          <w:ilvl w:val="0"/>
          <w:numId w:val="11"/>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竞争性磋商文件构</w:t>
      </w:r>
      <w:r>
        <w:rPr>
          <w:rFonts w:ascii="SimSun" w:hAnsi="SimSun" w:eastAsia="SimSun" w:cs="SimSun"/>
          <w:color w:val="000000"/>
          <w:sz w:val="24"/>
        </w:rPr>
        <w:t xml:space="preserve">成</w:t>
      </w:r>
      <w:r/>
    </w:p>
    <w:p>
      <w:pPr>
        <w:numPr>
          <w:ilvl w:val="1"/>
          <w:numId w:val="11"/>
        </w:numPr>
        <w:jc w:val="both"/>
        <w:spacing w:before="0" w:after="0" w:line="85" w:lineRule="atLeast"/>
        <w:tabs>
          <w:tab w:val="left" w:pos="426"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竞争性磋商文件包括以下部分：</w:t>
      </w:r>
      <w:r/>
    </w:p>
    <w:p>
      <w:pPr>
        <w:numPr>
          <w:ilvl w:val="0"/>
          <w:numId w:val="12"/>
        </w:numPr>
        <w:jc w:val="both"/>
        <w:spacing w:before="0" w:after="0" w:line="85" w:lineRule="atLeast"/>
        <w:tabs>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12"/>
        </w:numPr>
        <w:jc w:val="both"/>
        <w:spacing w:before="0" w:after="0" w:line="85" w:lineRule="atLeast"/>
        <w:tabs>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12"/>
        </w:numPr>
        <w:jc w:val="both"/>
        <w:spacing w:before="0" w:after="0" w:line="85" w:lineRule="atLeast"/>
        <w:tabs>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12"/>
        </w:numPr>
        <w:jc w:val="both"/>
        <w:spacing w:before="0" w:after="0" w:line="85" w:lineRule="atLeast"/>
        <w:tabs>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12"/>
        </w:numPr>
        <w:jc w:val="both"/>
        <w:spacing w:before="0" w:after="0" w:line="85" w:lineRule="atLeast"/>
        <w:tabs>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12"/>
        </w:numPr>
        <w:jc w:val="both"/>
        <w:spacing w:before="0" w:after="0" w:line="85" w:lineRule="atLeast"/>
        <w:tabs>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1"/>
        </w:numPr>
        <w:jc w:val="both"/>
        <w:spacing w:before="0" w:after="0" w:line="85" w:lineRule="atLeast"/>
        <w:tabs>
          <w:tab w:val="left" w:pos="284"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对竞争性磋商文件的澄清或修改</w:t>
      </w:r>
      <w:r/>
    </w:p>
    <w:p>
      <w:pPr>
        <w:numPr>
          <w:ilvl w:val="1"/>
          <w:numId w:val="11"/>
        </w:numPr>
        <w:jc w:val="both"/>
        <w:spacing w:before="0" w:after="0" w:line="85" w:lineRule="atLeast"/>
        <w:tabs>
          <w:tab w:val="left" w:pos="426" w:leader="none"/>
          <w:tab w:val="left" w:pos="851"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竞争性磋商文件进行必要澄清或者修改的，将在原发布媒介上以发布更正公告的形式通知所有获取磋商文件的供应商。更正（或补充、澄清）公告将作为竞争性磋商文件的组成部分，并对供应商具有约束力，由供应商自行关注并获取。供应商敬请及时关注发布的更正（或补充、澄清）公告，如供应商未按上述要求操作，将自行承担所产生的风险。</w:t>
      </w:r>
      <w:r/>
    </w:p>
    <w:p>
      <w:pPr>
        <w:numPr>
          <w:ilvl w:val="1"/>
          <w:numId w:val="11"/>
        </w:numPr>
        <w:jc w:val="both"/>
        <w:spacing w:before="0" w:after="0" w:line="85" w:lineRule="atLeast"/>
        <w:tabs>
          <w:tab w:val="left" w:pos="426"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424" w:right="-454"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磋商文件各项条款最终解释权归常州沃成招标有限公司，供应商对采购代理机构提供的磋商文件所做出的推论、解释和结论，采购代理机构概不负责。供应商由于对磋商文件的任何推论和误解以及采购代理机构对有关问题的口头解释所造成的后果，均由供应商自负。</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numPr>
          <w:ilvl w:val="0"/>
          <w:numId w:val="11"/>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响应范围、竞争性磋商文件中计量单位的使用</w:t>
      </w:r>
      <w:r>
        <w:rPr>
          <w:rFonts w:ascii="SimSun" w:hAnsi="SimSun" w:eastAsia="SimSun" w:cs="SimSun"/>
          <w:color w:val="000000"/>
          <w:sz w:val="24"/>
        </w:rPr>
        <w:t xml:space="preserve">及磋商语言</w:t>
      </w:r>
      <w:r/>
    </w:p>
    <w:p>
      <w:pPr>
        <w:numPr>
          <w:ilvl w:val="1"/>
          <w:numId w:val="11"/>
        </w:numPr>
        <w:jc w:val="both"/>
        <w:spacing w:before="0" w:after="0" w:line="85" w:lineRule="atLeast"/>
        <w:tabs>
          <w:tab w:val="left" w:pos="426" w:leader="none"/>
          <w:tab w:val="left" w:pos="993"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1"/>
        </w:numPr>
        <w:jc w:val="both"/>
        <w:spacing w:before="0" w:after="0" w:line="85" w:lineRule="atLeast"/>
        <w:tabs>
          <w:tab w:val="left" w:pos="142" w:leader="none"/>
          <w:tab w:val="left" w:pos="284"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numPr>
          <w:ilvl w:val="1"/>
          <w:numId w:val="11"/>
        </w:numPr>
        <w:jc w:val="both"/>
        <w:spacing w:before="0" w:after="0" w:line="85" w:lineRule="atLeast"/>
        <w:tabs>
          <w:tab w:val="left" w:pos="142" w:leader="none"/>
          <w:tab w:val="left" w:pos="284"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1"/>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w:t>
      </w:r>
      <w:r>
        <w:rPr>
          <w:rFonts w:ascii="SimSun" w:hAnsi="SimSun" w:eastAsia="SimSun" w:cs="SimSun"/>
          <w:color w:val="000000"/>
          <w:sz w:val="24"/>
        </w:rPr>
        <w:t xml:space="preserve">构成</w:t>
      </w:r>
      <w:r/>
    </w:p>
    <w:p>
      <w:pPr>
        <w:numPr>
          <w:ilvl w:val="1"/>
          <w:numId w:val="11"/>
        </w:numPr>
        <w:jc w:val="both"/>
        <w:spacing w:before="0" w:after="0" w:line="85" w:lineRule="atLeast"/>
        <w:tabs>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11"/>
        </w:numPr>
        <w:jc w:val="both"/>
        <w:spacing w:before="0" w:after="0" w:line="85" w:lineRule="atLeast"/>
        <w:tabs>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numPr>
          <w:ilvl w:val="1"/>
          <w:numId w:val="11"/>
        </w:numPr>
        <w:jc w:val="both"/>
        <w:spacing w:before="0" w:after="0" w:line="85" w:lineRule="atLeast"/>
        <w:tabs>
          <w:tab w:val="left" w:pos="142" w:leader="none"/>
          <w:tab w:val="left" w:pos="426"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第三章《评审方法和评审标准》中涉及的证明文件。</w:t>
      </w:r>
      <w:r/>
    </w:p>
    <w:p>
      <w:pPr>
        <w:numPr>
          <w:ilvl w:val="1"/>
          <w:numId w:val="11"/>
        </w:numPr>
        <w:jc w:val="both"/>
        <w:spacing w:before="0" w:after="0" w:line="85" w:lineRule="atLeast"/>
        <w:tabs>
          <w:tab w:val="left" w:pos="142" w:leader="none"/>
          <w:tab w:val="left" w:pos="709"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1"/>
        </w:numPr>
        <w:jc w:val="both"/>
        <w:spacing w:before="0" w:after="0" w:line="85" w:lineRule="atLeast"/>
        <w:tabs>
          <w:tab w:val="left" w:pos="142" w:leader="none"/>
          <w:tab w:val="left" w:pos="709"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1"/>
          <w:numId w:val="11"/>
        </w:numPr>
        <w:jc w:val="both"/>
        <w:spacing w:before="0" w:after="0" w:line="85" w:lineRule="atLeast"/>
        <w:tabs>
          <w:tab w:val="left" w:pos="142" w:leader="none"/>
          <w:tab w:val="left" w:pos="709"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如标书制作工具中格式和内容与“江苏政府采购网、常州市政府采购网”发布的磋商文件不一致，请以“江苏政府采购网、常州市政府采购网”发布的磋商文件为准。</w:t>
      </w:r>
      <w:r/>
    </w:p>
    <w:p>
      <w:pPr>
        <w:numPr>
          <w:ilvl w:val="0"/>
          <w:numId w:val="11"/>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w:t>
      </w:r>
      <w:r/>
    </w:p>
    <w:p>
      <w:pPr>
        <w:numPr>
          <w:ilvl w:val="1"/>
          <w:numId w:val="11"/>
        </w:numPr>
        <w:jc w:val="both"/>
        <w:spacing w:before="0" w:after="0" w:line="85" w:lineRule="atLeast"/>
        <w:tabs>
          <w:tab w:val="left" w:pos="1134"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11"/>
        </w:numPr>
        <w:jc w:val="both"/>
        <w:spacing w:before="0" w:after="0" w:line="85" w:lineRule="atLeast"/>
        <w:tabs>
          <w:tab w:val="left" w:pos="142" w:leader="none"/>
          <w:tab w:val="left" w:pos="1134"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1"/>
        </w:numPr>
        <w:jc w:val="both"/>
        <w:spacing w:before="0" w:after="0" w:line="85" w:lineRule="atLeast"/>
        <w:tabs>
          <w:tab w:val="left" w:pos="142"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价应包括磋商文件所确定的采购范围内所有服务内容以及相应的管理、检查、劳务、培训、必须的备件和工具、运送工具及耗材、人工利润、餐饮、交通、风险、保险、人身伤亡、残险、税金、提供的报告及政策性文件规定等所有费用，以及为完成该项目所涉及到的一切其他相关费用。 </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按照竞争性磋商文件要求完成本项目的全部相关工程或服务费用。</w:t>
      </w:r>
      <w:r/>
    </w:p>
    <w:p>
      <w:pPr>
        <w:numPr>
          <w:ilvl w:val="1"/>
          <w:numId w:val="11"/>
        </w:numPr>
        <w:jc w:val="both"/>
        <w:spacing w:before="0" w:after="0" w:line="85" w:lineRule="atLeast"/>
        <w:tabs>
          <w:tab w:val="left" w:pos="284" w:leader="none"/>
          <w:tab w:val="left" w:pos="1134"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11"/>
        </w:numPr>
        <w:jc w:val="both"/>
        <w:spacing w:before="0" w:after="0" w:line="85" w:lineRule="atLeast"/>
        <w:tabs>
          <w:tab w:val="left" w:pos="142"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1"/>
        </w:numPr>
        <w:jc w:val="both"/>
        <w:spacing w:before="0" w:after="0" w:line="85" w:lineRule="atLeast"/>
        <w:tabs>
          <w:tab w:val="left" w:pos="142"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磋商保证金</w:t>
      </w:r>
      <w:r/>
    </w:p>
    <w:p>
      <w:pPr>
        <w:ind w:left="0" w:right="0" w:firstLine="566"/>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11"/>
        </w:numPr>
        <w:jc w:val="both"/>
        <w:spacing w:before="0" w:after="0" w:line="85" w:lineRule="atLeast"/>
        <w:tabs>
          <w:tab w:val="left" w:pos="142"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响应有效期</w:t>
      </w:r>
      <w:r/>
    </w:p>
    <w:p>
      <w:pPr>
        <w:numPr>
          <w:ilvl w:val="1"/>
          <w:numId w:val="11"/>
        </w:numPr>
        <w:jc w:val="both"/>
        <w:spacing w:before="0" w:after="0" w:line="85" w:lineRule="atLeast"/>
        <w:tabs>
          <w:tab w:val="left" w:pos="142"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1"/>
        </w:numPr>
        <w:jc w:val="both"/>
        <w:spacing w:before="0" w:after="0" w:line="85" w:lineRule="atLeast"/>
        <w:tabs>
          <w:tab w:val="left" w:pos="142"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响应文件的签署</w:t>
      </w:r>
      <w:r>
        <w:rPr>
          <w:rFonts w:ascii="SimSun" w:hAnsi="SimSun" w:eastAsia="SimSun" w:cs="SimSun"/>
          <w:color w:val="000000"/>
          <w:sz w:val="24"/>
        </w:rPr>
        <w:t xml:space="preserve">、盖章</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竞争性磋商文件要求签字的内容（如授权委托书等），</w:t>
      </w:r>
      <w:r>
        <w:rPr>
          <w:rFonts w:ascii="SimSun" w:hAnsi="SimSun" w:eastAsia="SimSun" w:cs="SimSun"/>
          <w:color w:val="000000"/>
          <w:sz w:val="24"/>
        </w:rPr>
        <w:t xml:space="preserve">应当使用原件；要求第三方出具的盖章件原件（如联合协议、分包意向协议、制造商授权书原件等），响应文件中应使用原件的复印件加盖公章。</w:t>
      </w:r>
      <w:r/>
    </w:p>
    <w:p>
      <w:pPr>
        <w:numPr>
          <w:ilvl w:val="1"/>
          <w:numId w:val="11"/>
        </w:numPr>
        <w:jc w:val="both"/>
        <w:spacing w:before="0" w:after="0" w:line="85" w:lineRule="atLeast"/>
        <w:tabs>
          <w:tab w:val="left" w:pos="142"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竞争性磋商文件要求盖章的内容应当盖章。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提交</w:t>
      </w:r>
      <w:r/>
    </w:p>
    <w:p>
      <w:pPr>
        <w:numPr>
          <w:ilvl w:val="1"/>
          <w:numId w:val="11"/>
        </w:numPr>
        <w:jc w:val="both"/>
        <w:spacing w:before="0" w:after="0" w:line="85" w:lineRule="atLeast"/>
        <w:tabs>
          <w:tab w:val="left" w:pos="360" w:leader="none"/>
          <w:tab w:val="left" w:pos="426"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供应商应当按照《操作手册》规定，在提交响应文件截止时间前制作并上传电子响应文件。</w:t>
      </w:r>
      <w:r/>
    </w:p>
    <w:p>
      <w:pPr>
        <w:numPr>
          <w:ilvl w:val="1"/>
          <w:numId w:val="11"/>
        </w:numPr>
        <w:jc w:val="both"/>
        <w:spacing w:before="0" w:after="0" w:line="85" w:lineRule="atLeast"/>
        <w:tabs>
          <w:tab w:val="left" w:pos="360" w:leader="none"/>
          <w:tab w:val="left" w:pos="426"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1"/>
          <w:numId w:val="11"/>
        </w:numPr>
        <w:jc w:val="both"/>
        <w:spacing w:before="0" w:after="0" w:line="85" w:lineRule="atLeast"/>
        <w:tabs>
          <w:tab w:val="left" w:pos="360" w:leader="none"/>
          <w:tab w:val="left" w:pos="426"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供应商应充分考虑到网络环境、网络带宽等风险因素，如因供应商自身原因造成的电子响应文件上传不成功的按照无效响应处理。</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w:t>
      </w:r>
      <w:r>
        <w:rPr>
          <w:rFonts w:ascii="SimSun" w:hAnsi="SimSun" w:eastAsia="SimSun" w:cs="SimSun"/>
          <w:color w:val="000000"/>
          <w:sz w:val="24"/>
        </w:rPr>
        <w:t xml:space="preserve">应文件提交，截止时间和地点</w:t>
      </w:r>
      <w:r/>
    </w:p>
    <w:p>
      <w:pPr>
        <w:ind w:left="0" w:right="-454" w:firstLine="567"/>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15.1供应商应在竞争性磋商文件要求提交响应文件截止时间前，将电子响应文件提交。</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响应文件的修改与撤回</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供应商可在</w:t>
      </w:r>
      <w:r>
        <w:rPr>
          <w:rFonts w:ascii="SimSun" w:hAnsi="SimSun" w:eastAsia="SimSun" w:cs="SimSun"/>
          <w:color w:val="000000"/>
          <w:sz w:val="24"/>
        </w:rPr>
        <w:t xml:space="preserve">提交响应文件截止时间前，撤回其电子响应文件，具体操作方法见《操作手册》。</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供应商撤回电子响应文件，则认为其不再参与本项目采购活动。</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五评审</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响应文件的解密与开启</w:t>
      </w:r>
      <w:r/>
    </w:p>
    <w:p>
      <w:pPr>
        <w:numPr>
          <w:ilvl w:val="1"/>
          <w:numId w:val="11"/>
        </w:numPr>
        <w:jc w:val="both"/>
        <w:spacing w:before="0" w:after="0" w:line="85" w:lineRule="atLeast"/>
        <w:tabs>
          <w:tab w:val="left" w:pos="284"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11"/>
        </w:numPr>
        <w:jc w:val="both"/>
        <w:spacing w:before="0" w:after="0" w:line="85" w:lineRule="atLeast"/>
        <w:tabs>
          <w:tab w:val="left" w:pos="284"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供应商应当按照《操作手册》规定，在苏采云系统规定的时间内对响应文件进行解密，因非系统原因导致的解密失败，视为</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1"/>
        </w:numPr>
        <w:jc w:val="both"/>
        <w:spacing w:before="0" w:after="0" w:line="85" w:lineRule="atLeast"/>
        <w:tabs>
          <w:tab w:val="left" w:pos="284"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供应商不足3家的，不予解密。</w:t>
      </w:r>
      <w:r/>
    </w:p>
    <w:p>
      <w:pPr>
        <w:numPr>
          <w:ilvl w:val="1"/>
          <w:numId w:val="11"/>
        </w:numPr>
        <w:jc w:val="both"/>
        <w:spacing w:before="0" w:after="0" w:line="85" w:lineRule="atLeast"/>
        <w:tabs>
          <w:tab w:val="left" w:pos="284"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0"/>
          <w:numId w:val="11"/>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w:t>
      </w:r>
      <w:r/>
    </w:p>
    <w:p>
      <w:pPr>
        <w:numPr>
          <w:ilvl w:val="1"/>
          <w:numId w:val="11"/>
        </w:numPr>
        <w:jc w:val="both"/>
        <w:spacing w:before="0" w:after="0" w:line="85" w:lineRule="atLeast"/>
        <w:tabs>
          <w:tab w:val="left" w:pos="426" w:leader="none"/>
          <w:tab w:val="left" w:pos="567" w:leader="none"/>
          <w:tab w:val="left" w:pos="851"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评审小组根据政府采购有关规定和本次采购项目的特点进行组建，并负责具体评审事务，独立履行职责。</w:t>
      </w:r>
      <w:r/>
    </w:p>
    <w:p>
      <w:pPr>
        <w:numPr>
          <w:ilvl w:val="1"/>
          <w:numId w:val="11"/>
        </w:numPr>
        <w:jc w:val="both"/>
        <w:spacing w:before="0" w:after="0" w:line="85" w:lineRule="atLeast"/>
        <w:tabs>
          <w:tab w:val="left" w:pos="426" w:leader="none"/>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1"/>
          <w:numId w:val="11"/>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评审方法和评审标准：见第三章《评审方法和评审标准》。</w:t>
      </w:r>
      <w:r/>
    </w:p>
    <w:p>
      <w:pPr>
        <w:numPr>
          <w:ilvl w:val="0"/>
          <w:numId w:val="11"/>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评审过程中的澄清及对响应文件的审查</w:t>
      </w:r>
      <w:r/>
    </w:p>
    <w:p>
      <w:pPr>
        <w:numPr>
          <w:ilvl w:val="1"/>
          <w:numId w:val="11"/>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期间，评审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评审小组并非对每个供应商都作澄清要求。</w:t>
      </w:r>
      <w:r/>
    </w:p>
    <w:p>
      <w:pPr>
        <w:numPr>
          <w:ilvl w:val="1"/>
          <w:numId w:val="11"/>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numPr>
          <w:ilvl w:val="1"/>
          <w:numId w:val="11"/>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接到评审小组澄清、说明和更正要求的供应商如未按规定做出澄清、说明和 更正，其风险由供应商自行承担。</w:t>
      </w:r>
      <w:r/>
    </w:p>
    <w:p>
      <w:pPr>
        <w:numPr>
          <w:ilvl w:val="1"/>
          <w:numId w:val="11"/>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资格审查：由采购小组依据法律法规和采购文件的规定，对响应文件中的资格证明文件进行审查，以确定供应商是否具备参加采购的资格。</w:t>
      </w:r>
      <w:r/>
    </w:p>
    <w:p>
      <w:pPr>
        <w:numPr>
          <w:ilvl w:val="1"/>
          <w:numId w:val="11"/>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符合性审查：依据采购文件的规定，由采购小组从响应文件的有效性、完整性和对采购文件的响应程度进行审查，以确定是否对采购文件的实质性要求作出响应。</w:t>
      </w:r>
      <w:r/>
    </w:p>
    <w:p>
      <w:pPr>
        <w:numPr>
          <w:ilvl w:val="1"/>
          <w:numId w:val="11"/>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未通过资格审查或符合性审查的供应商，采购小组将在苏采云系统中告知未通过资格审查或符合性审查的原因，评审结束后，采购小组将不再告知未通过资格审查或符合性审查的原因。</w:t>
      </w:r>
      <w:r/>
    </w:p>
    <w:p>
      <w:pPr>
        <w:numPr>
          <w:ilvl w:val="1"/>
          <w:numId w:val="11"/>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详细评审之前，采购小组将首先审查每份响应文件是否实质性响应了采购文件的要求。实质性响应的响应文件应该是与采购文件要求的条款、条件和规格相符，没有重大偏离或保留。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由采购小组按照少数服从多数的原则认定。采购小组决定响应文件的响应性只根据响应文件本身的内容，而不寻求外部的证据。</w:t>
      </w:r>
      <w:r/>
    </w:p>
    <w:p>
      <w:pPr>
        <w:numPr>
          <w:ilvl w:val="1"/>
          <w:numId w:val="11"/>
        </w:numPr>
        <w:jc w:val="both"/>
        <w:spacing w:before="0" w:after="0" w:line="85" w:lineRule="atLeast"/>
        <w:tabs>
          <w:tab w:val="left" w:pos="567" w:leader="none"/>
          <w:tab w:val="left" w:pos="993"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w:t>
      </w:r>
      <w:r>
        <w:rPr>
          <w:rFonts w:ascii="SimSun" w:hAnsi="SimSun" w:eastAsia="SimSun" w:cs="SimSun"/>
          <w:color w:val="000000"/>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2.投标（响应）报价低于通过符合性审查的次低报价供应商投标（响应）报价50%的，即投标（响应）报价&lt;通过符合性审查的次低报价供应商投标（响应）报价×50%；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3.投标（响应）报价低于采购项目最高限价45%的，即投标（响应）报价&lt;采购项目最高限价×45%；</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4.评审委员会基于专业判断，认为供应商报价过低，有可能影响产品质量或者不能诚信履约的其他情形</w:t>
      </w:r>
      <w:r>
        <w:rPr>
          <w:rFonts w:ascii="SimSun" w:hAnsi="SimSun" w:eastAsia="SimSun" w:cs="SimSun"/>
          <w:color w:val="000000"/>
          <w:sz w:val="24"/>
        </w:rPr>
        <w:t xml:space="preserve">。</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SimSun" w:hAnsi="SimSun" w:eastAsia="SimSun" w:cs="SimSun"/>
          <w:color w:val="000000"/>
          <w:sz w:val="24"/>
        </w:rPr>
        <w:t xml:space="preserve">。</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ascii="SimSun" w:hAnsi="SimSun" w:eastAsia="SimSun" w:cs="SimSun"/>
          <w:color w:val="000000"/>
          <w:sz w:val="21"/>
        </w:rPr>
        <w:t xml:space="preserve">。</w:t>
      </w:r>
      <w:r/>
    </w:p>
    <w:p>
      <w:pPr>
        <w:ind w:left="108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确定成交供应商</w:t>
      </w:r>
      <w:r/>
    </w:p>
    <w:p>
      <w:pPr>
        <w:numPr>
          <w:ilvl w:val="1"/>
          <w:numId w:val="11"/>
        </w:numPr>
        <w:jc w:val="both"/>
        <w:spacing w:before="0" w:after="0" w:line="85" w:lineRule="atLeast"/>
        <w:tabs>
          <w:tab w:val="left" w:pos="567"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11"/>
        </w:numPr>
        <w:jc w:val="both"/>
        <w:spacing w:before="0" w:after="0" w:line="85" w:lineRule="atLeast"/>
        <w:tabs>
          <w:tab w:val="left" w:pos="360" w:leader="none"/>
          <w:tab w:val="left" w:pos="567"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成交公告与成交通知书</w:t>
      </w:r>
      <w:r/>
    </w:p>
    <w:p>
      <w:pPr>
        <w:numPr>
          <w:ilvl w:val="1"/>
          <w:numId w:val="11"/>
        </w:numPr>
        <w:jc w:val="both"/>
        <w:spacing w:before="0" w:after="0" w:line="85" w:lineRule="atLeast"/>
        <w:tabs>
          <w:tab w:val="left" w:pos="567"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采购人或采购代理机构将在成交供应商确定后2个工作日内，公告成交结果，同时向成交供应商发出成交通知书，成交公告期限为1个工作日。</w:t>
      </w:r>
      <w:r/>
    </w:p>
    <w:p>
      <w:pPr>
        <w:numPr>
          <w:ilvl w:val="1"/>
          <w:numId w:val="11"/>
        </w:numPr>
        <w:jc w:val="both"/>
        <w:spacing w:before="0" w:after="0" w:line="85" w:lineRule="atLeast"/>
        <w:tabs>
          <w:tab w:val="left" w:pos="426"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p>
      <w:pPr>
        <w:numPr>
          <w:ilvl w:val="1"/>
          <w:numId w:val="11"/>
        </w:numPr>
        <w:jc w:val="both"/>
        <w:spacing w:before="0" w:after="0" w:line="85" w:lineRule="atLeast"/>
        <w:tabs>
          <w:tab w:val="left" w:pos="567"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在采购中，出现下列情形之一的，采购人或采购代理机构将终止竞争性磋商采购活动，发布项目终止公告并说明原因，重新开展采购活动：</w:t>
      </w:r>
      <w:r/>
    </w:p>
    <w:p>
      <w:pPr>
        <w:numPr>
          <w:ilvl w:val="2"/>
          <w:numId w:val="11"/>
        </w:numPr>
        <w:jc w:val="both"/>
        <w:spacing w:before="0" w:after="0" w:line="85" w:lineRule="atLeast"/>
        <w:tabs>
          <w:tab w:val="left" w:pos="142" w:leader="none"/>
          <w:tab w:val="left" w:pos="709"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numPr>
          <w:ilvl w:val="2"/>
          <w:numId w:val="11"/>
        </w:numPr>
        <w:jc w:val="both"/>
        <w:spacing w:before="0" w:after="0" w:line="85" w:lineRule="atLeast"/>
        <w:tabs>
          <w:tab w:val="left" w:pos="142" w:leader="none"/>
          <w:tab w:val="left" w:pos="709"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1"/>
        </w:numPr>
        <w:jc w:val="both"/>
        <w:spacing w:before="0" w:after="0" w:line="85" w:lineRule="atLeast"/>
        <w:tabs>
          <w:tab w:val="left" w:pos="142" w:leader="none"/>
          <w:tab w:val="left" w:pos="709"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SimSun" w:hAnsi="SimSun" w:eastAsia="SimSun" w:cs="SimSun"/>
          <w:color w:val="000000"/>
          <w:spacing w:val="-4"/>
          <w:sz w:val="24"/>
        </w:rPr>
        <w:t xml:space="preserve">的情形外，在采购过程中符合要求的供应商或者报价未超过采购预算的供应商不足3家的。</w:t>
      </w:r>
      <w:r/>
    </w:p>
    <w:p>
      <w:pPr>
        <w:numPr>
          <w:ilvl w:val="2"/>
          <w:numId w:val="11"/>
        </w:numPr>
        <w:jc w:val="both"/>
        <w:spacing w:before="0" w:after="0" w:line="85" w:lineRule="atLeast"/>
        <w:tabs>
          <w:tab w:val="left" w:pos="142" w:leader="none"/>
          <w:tab w:val="left" w:pos="709"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出现序号17.7的所述情形，情况严重且影响采购活动公平、公正性的。</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11"/>
        </w:numPr>
        <w:jc w:val="both"/>
        <w:spacing w:before="0" w:after="0" w:line="85" w:lineRule="atLeast"/>
        <w:tabs>
          <w:tab w:val="left" w:pos="426"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1"/>
        </w:numPr>
        <w:jc w:val="both"/>
        <w:spacing w:before="0" w:after="0" w:line="85" w:lineRule="atLeast"/>
        <w:tabs>
          <w:tab w:val="left" w:pos="567"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1"/>
        </w:numPr>
        <w:jc w:val="both"/>
        <w:spacing w:before="0" w:after="0" w:line="85" w:lineRule="atLeast"/>
        <w:tabs>
          <w:tab w:val="left" w:pos="567"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联合体获得成交资格的，联合体各方应当共同与采购人签订合同，就成交项目向采购人承担连带责任。</w:t>
      </w:r>
      <w:r/>
    </w:p>
    <w:p>
      <w:pPr>
        <w:numPr>
          <w:ilvl w:val="1"/>
          <w:numId w:val="11"/>
        </w:numPr>
        <w:jc w:val="both"/>
        <w:spacing w:before="0" w:after="0" w:line="85" w:lineRule="atLeast"/>
        <w:tabs>
          <w:tab w:val="left" w:pos="567"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1"/>
        </w:numPr>
        <w:jc w:val="both"/>
        <w:spacing w:before="0" w:after="0" w:line="85" w:lineRule="atLeast"/>
        <w:tabs>
          <w:tab w:val="left" w:pos="567"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SimSun" w:hAnsi="SimSun" w:eastAsia="SimSun" w:cs="SimSun"/>
          <w:b/>
          <w:color w:val="000000"/>
          <w:sz w:val="24"/>
        </w:rPr>
        <w:t xml:space="preserve">否则响应无效</w:t>
      </w:r>
      <w:r>
        <w:rPr>
          <w:rFonts w:ascii="SimSun" w:hAnsi="SimSun" w:eastAsia="SimSun" w:cs="SimSun"/>
          <w:color w:val="000000"/>
          <w:sz w:val="24"/>
        </w:rPr>
        <w:t xml:space="preserve">。成交供应商就采购项目和分包项目向采购人负责，分包供应商就分包项目承担责任。</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1"/>
        </w:numPr>
        <w:jc w:val="both"/>
        <w:spacing w:before="0" w:after="0" w:line="85" w:lineRule="atLeast"/>
        <w:tabs>
          <w:tab w:val="left" w:pos="426"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11"/>
        </w:numPr>
        <w:jc w:val="both"/>
        <w:spacing w:before="0" w:after="0" w:line="85" w:lineRule="atLeast"/>
        <w:tabs>
          <w:tab w:val="left" w:pos="284"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采购人或采购代理机构对供应商依法提出的询问，在3个工作日内作出答复，但答复的内容不得涉及商业秘密。</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1"/>
        </w:numPr>
        <w:jc w:val="both"/>
        <w:spacing w:before="0" w:after="0" w:line="85" w:lineRule="atLeast"/>
        <w:tabs>
          <w:tab w:val="left" w:pos="1276"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8" w:tooltip="http://gks.mof.gov.cn/ztztz/zhengfucaigouguanli/201802/t20180201_2804589.htm" w:history="1">
        <w:r>
          <w:rPr>
            <w:rStyle w:val="812"/>
            <w:rFonts w:ascii="SimSun" w:hAnsi="SimSun" w:eastAsia="SimSun" w:cs="SimSu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11"/>
        </w:numPr>
        <w:jc w:val="both"/>
        <w:spacing w:before="0" w:after="0" w:line="85" w:lineRule="atLeast"/>
        <w:tabs>
          <w:tab w:val="left" w:pos="1276"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11"/>
        </w:numPr>
        <w:jc w:val="both"/>
        <w:spacing w:before="0" w:after="0" w:line="85" w:lineRule="atLeast"/>
        <w:tabs>
          <w:tab w:val="left" w:pos="1276"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1"/>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收费对象、收费标准及缴纳时间见《供应商须知资料表》。由成交供应商支付的，成交供应商须一次性向采购代理机构缴纳代理费，该费用供应商自行考虑在磋商总价中。</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 其他说明</w:t>
      </w:r>
      <w:r/>
    </w:p>
    <w:p>
      <w:pPr>
        <w:ind w:left="0" w:right="-454"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26供应商的义务</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26.1供应商应当认真阅读磋商文件，完全明了采购项目之名称、用途、数量、质量和交货日期，完全明了供应商所应具备的资格条件。</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26.2供应商应当按照磋商文件的要求编制响应文件。响应文件应对磋商文件提出的实质性要求和条件作出完全响应</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26.3供应商不得相互串通磋商报价，不得排挤其他供应商的公平竞争，损害采购人或者其他供应商合法权益。供应商不得与采购人串通，损害国家利益，公众利益或者他人的合法权益。</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27、磋商程序及评审方法和评审标准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具体规定为：①市场竞争不充分的科研项目，以及需要扶持的科技成果转化项目②采用竞争性磋商采购方式采购的政府购买服务项目（含政府和社会资本合作项目），在采购过程中符合要求的供应商（社会资本）只有2家的，竞争性磋商采购活动可以继续进行。采购过程中符合要求的供应商（社会资本）只有</w:t>
      </w:r>
      <w:r>
        <w:rPr>
          <w:rFonts w:ascii="SimSun" w:hAnsi="SimSun" w:eastAsia="SimSun" w:cs="SimSun"/>
          <w:color w:val="000000"/>
          <w:sz w:val="24"/>
        </w:rPr>
        <w:t xml:space="preserve">1家的，采购人（项目实施机构）或者采购代理机构应当终止竞争性磋商采购活动，发布项目终止公告并说明原因，重新开展采购活动。</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确定成交单位</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审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28.2采购人从评审报告提出的成交候选供应商中，按照排序由高到低的原则确定成交供应商。采购人确定成交供应商后，将在“江苏政府采购网、常州市政府采购网”发布成交结果公告，公告期限为1个工作日。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28.3.2与评审专家、采购人、其他供应商或者采购工作人员恶意串通的。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28.3.3向评审专家、采购人或采购人员行贿或者提供其他不正当利益的。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31、中标服务费缴纳账户:</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户名：常州沃成招标有限公司 </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开户银行：江苏银行股份有限公司常州通江路支行</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账号：80500188000081338</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开户行联行行号：313304008052</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32、诚实信用</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32.1、供应商之间不得相互串通报价，不得妨碍其他供应商的公平竞争，不得损害采购人和其他供应商的合法权益。</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供应商不得以向代理机构工作人员、磋商小组成员行贿或者采取其他不正当手段谋取中标。经查实供应商有此行为的，政府采购管理部门将供应商列入不良行为记录名单，按照《中华人民共和国政府采购法》有关规定处理。</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32.4、供应商不得虚假承诺，否则，按照提供虚假材料谋取中标成交处理。</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33、未尽事宜</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w:t>
      </w:r>
      <w:r>
        <w:rPr>
          <w:rFonts w:ascii="SimSun" w:hAnsi="SimSun" w:eastAsia="SimSun" w:cs="SimSun"/>
          <w:b/>
          <w:color w:val="000000"/>
          <w:sz w:val="28"/>
        </w:rPr>
        <w:t xml:space="preserve">政府采购告知书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尊敬的投标参与人：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为营造公开、公正的市场环境，确保政府采购工作规范有序开展，特将有关事项告知如下：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一、欢迎供应商及项目参与人对本公司工作人员进行监督。凡发现本公司采购工作人员有以下情形的，均可以书面具名方式举报，请投送至本公司投诉监督箱，亦可以邮件发送至邮箱：64514231@.qq.com。</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（一）接受采购人或者供应商组织的宴请、旅游、娱乐等活动；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（二）与供应商或采购人恶意串通的；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（三）在采购过程中接受贿赂或者获取不正当利益的；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（四）违规向关联参与人或供应商透露招投标或评审信息的；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（五）其他违纪违规行为。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根据《常州市政府采购供应商信用管理暂行办法》规定，供应商及项目参与人有下列情形之一的，属于失信行为，由采购代理机构报告财政部门，财政部门调查核实后依法给予行政处罚或者予以失信记录，情节严重的一至三年内不得参与政府采购活动，并在相关媒体网站予以公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（一）响应文件中故意不按采购文件要求提供有关技术、财务状况、信誉、业绩、服务、资质及其他证明材料，或未携带上述原件或者公证件的；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（二）响应文件中提供虚假材料或虚假承诺的;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（三）采取不正当手段诋毁、排挤其他供应商的;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（四）已响应参加政府采购活动而无故不参加的；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（五）与采购人、其他供应商或者采购代理机构恶意串通的;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（六）向采购人、采购代理机构及评审小组成员行贿或提供其他不正当利益的;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（七）在采购过程中与采购人进行协商磋商的;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（八）不遵守开标现场纪律,扰乱评审现场的;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（九）在有效期内擅自撤销投标（响应文件），影响采购活动继续进行的;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（十）被确定为中标或成交候选供应商后无正当理由放弃中标或成交资格;中标、成交后无正当理由不签订政府采购合同的;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（十一）不按照采购文件规定签订合同，或者与采购人另行签订背离合同实质性内容协议的;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（十二）将中标、成交项目转让给他人，或者违反采购文件规定，将中标、成交项目分包给他人的;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（十三）拒绝履行合同义务的;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（十四）未按合同规定履行合同义务，造成不良后果的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（十五）擅自变更、解除合同的;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（十六）实物配发和定点采购供应商所提供产品或服务价格高于成交价格或承诺的;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（十七）拒绝有关部门监督检查或者提供虚假情况的。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（十八）各级政府采购监管部门认定的其他失信行为。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（十九）在常州市域内一年内两次以上质疑、投诉和信访举报均查无实据的;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（二十）捏造事实或提供虚假质疑、投诉和信访举报材料的。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（二十一）不配合相关部门调查取证的。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监督科办公室：常州沃成招标有限公司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投诉监督电话：0519-68952792</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13"/>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13"/>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《资格性检查要求》中对格式有要求的，除竞争性磋商文件另有规定外，均为“实质性格式”文件。</w:t>
      </w:r>
      <w:r/>
    </w:p>
    <w:p>
      <w:pPr>
        <w:numPr>
          <w:ilvl w:val="1"/>
          <w:numId w:val="13"/>
        </w:numPr>
        <w:jc w:val="both"/>
        <w:spacing w:before="0" w:after="0" w:line="85" w:lineRule="atLeast"/>
        <w:tabs>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1077" w:right="0" w:firstLine="265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2"/>
        <w:gridCol w:w="1936"/>
        <w:gridCol w:w="4713"/>
        <w:gridCol w:w="1864"/>
      </w:tblGrid>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查询渠道：信用中国网站和中国政府采购网（www.creditchina.gov.cn、www.ccgp.gov.cn）；</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1、供应商单独参与磋商的，应提供中小企业声明函；如为监狱企业或残疾人福利性单位，不必提供中小企业声明函，但须按注1或注2要求提供证明材料。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注2：残疾人福利性单位须按磋商文件要求提供《残疾人福利性单位声明函》。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复印件加盖公章（详见采购文件，提供有效证明材料加盖公章）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复印件加盖公章（详见采购文件，提供有效证明材料加盖公章）</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1"/>
          <w:numId w:val="1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1820"/>
        <w:gridCol w:w="6790"/>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w:t>
            </w:r>
            <w:r>
              <w:rPr>
                <w:rFonts w:ascii="SimSun" w:hAnsi="SimSun" w:eastAsia="SimSun" w:cs="SimSun"/>
                <w:b/>
                <w:color w:val="000000"/>
                <w:sz w:val="24"/>
              </w:rPr>
              <w:t xml:space="preserve">提供响应函、法定代表人资格证明书</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响应报价未超过磋商文件中规定的项目/采购包预算金额或者项目/采购包最高限价；（由磋商小组审查，无需供应商提供材料）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rPr>
                <w:rFonts w:ascii="SimSun" w:hAnsi="SimSun" w:eastAsia="SimSun" w:cs="SimSun"/>
                <w:b/>
                <w:color w:val="000000"/>
                <w:sz w:val="24"/>
              </w:rPr>
              <w:t xml:space="preserve">提供《分项报价表》</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rPr>
                <w:rFonts w:ascii="SimSun" w:hAnsi="SimSun" w:eastAsia="SimSun" w:cs="SimSun"/>
                <w:b/>
                <w:color w:val="000000"/>
                <w:sz w:val="24"/>
              </w:rPr>
              <w:t xml:space="preserve">提供承诺书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标记为“实质性格式”的文件均按磋商文件要求提供；除前面已提供的实质性格式文件以外，</w:t>
            </w:r>
            <w:r>
              <w:rPr>
                <w:rFonts w:ascii="SimSun" w:hAnsi="SimSun" w:eastAsia="SimSun" w:cs="SimSun"/>
                <w:b/>
                <w:color w:val="000000"/>
                <w:sz w:val="24"/>
              </w:rPr>
              <w:t xml:space="preserve">还需提供：合同条款偏离表，采购需求偏离表</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分包承担主体具备《供应商须知资料表》载明的资质条件且</w:t>
            </w:r>
            <w:r>
              <w:rPr>
                <w:rFonts w:ascii="SimSun" w:hAnsi="SimSun" w:eastAsia="SimSun" w:cs="SimSun"/>
                <w:b/>
                <w:color w:val="000000"/>
                <w:sz w:val="24"/>
              </w:rPr>
              <w:t xml:space="preserve">提供了资质证书电子件</w:t>
            </w:r>
            <w:r>
              <w:rPr>
                <w:rFonts w:ascii="SimSun" w:hAnsi="SimSun" w:eastAsia="SimSun" w:cs="SimSun"/>
                <w:color w:val="000000"/>
                <w:sz w:val="24"/>
              </w:rPr>
              <w:t xml:space="preserve">（如有）；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按磋商文件规定签订并</w:t>
            </w:r>
            <w:r>
              <w:rPr>
                <w:rFonts w:ascii="SimSun" w:hAnsi="SimSun" w:eastAsia="SimSun" w:cs="SimSun"/>
                <w:b/>
                <w:color w:val="000000"/>
                <w:sz w:val="24"/>
              </w:rPr>
              <w:t xml:space="preserve">提供分包意向协议原件的电子件</w:t>
            </w:r>
            <w:r>
              <w:rPr>
                <w:rFonts w:ascii="SimSun" w:hAnsi="SimSun" w:eastAsia="SimSun" w:cs="SimSun"/>
                <w:color w:val="000000"/>
                <w:sz w:val="24"/>
              </w:rPr>
              <w:t xml:space="preserve">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磋商文件不接受进口产品响应的内容时，供应商所投产品非进口产品的；（由磋商小组审查，无需供应商提供材料）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国家有关部门对供应商的响应产品有强制性规定或要求的（如相应技术、安全、节能和环保等），</w:t>
            </w:r>
            <w:r>
              <w:rPr>
                <w:rFonts w:ascii="SimSun" w:hAnsi="SimSun" w:eastAsia="SimSun" w:cs="SimSun"/>
                <w:b/>
                <w:color w:val="000000"/>
                <w:sz w:val="24"/>
              </w:rPr>
              <w:t xml:space="preserve">如有下列情形的，供应商的响应产品应符合相应规定或要求，并提供证明文件电子件</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系统判定使用同一机器注册码的计算机制作电子响应文件的情形）；（二）不同供应商委托同一单位或者个人办理响应事宜（包含系统判定使用同一机器注册码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w:t>
            </w:r>
            <w:r>
              <w:rPr>
                <w:rFonts w:ascii="SimSun" w:hAnsi="SimSun" w:eastAsia="SimSun" w:cs="SimSun"/>
                <w:color w:val="000000"/>
                <w:sz w:val="24"/>
              </w:rPr>
              <w:t xml:space="preserve">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实质性条款（★号条款）响应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投标文件满足招标文件第五章《采购需求》中实质性条款（★号条款）要求的；</w:t>
            </w:r>
            <w:r>
              <w:rPr>
                <w:rFonts w:ascii="SimSun" w:hAnsi="SimSun" w:eastAsia="SimSun" w:cs="SimSun"/>
                <w:b/>
                <w:color w:val="000000"/>
                <w:sz w:val="24"/>
              </w:rPr>
              <w:t xml:space="preserve">如有的，根据下面列出的实质性条款，按照序号逐项提供相关证明材料；</w:t>
            </w:r>
            <w:r>
              <w:rPr>
                <w:rFonts w:ascii="SimSun" w:hAnsi="SimSun" w:eastAsia="SimSun" w:cs="SimSun"/>
                <w:color w:val="000000"/>
                <w:sz w:val="24"/>
              </w:rPr>
              <w:t xml:space="preserve">如没有的，则无需供应商提供材料。</w:t>
            </w:r>
            <w:r/>
          </w:p>
        </w:tc>
      </w:tr>
    </w:tbl>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落实政府采购政策的价格调整：只有符合第二章《供应商须知》4.2条规定情形的，可以享受中小企业扶持政策，用扣除后的价格参加评审；</w:t>
      </w:r>
      <w:r>
        <w:rPr>
          <w:rFonts w:ascii="SimSun" w:hAnsi="SimSun" w:eastAsia="SimSun" w:cs="SimSun"/>
          <w:b/>
          <w:color w:val="000000"/>
          <w:sz w:val="24"/>
        </w:rPr>
        <w:t xml:space="preserve">如是专门面向中小企业采购的项目，不再执行价格评审优惠的扶持政策</w:t>
      </w:r>
      <w:r>
        <w:rPr>
          <w:rFonts w:ascii="SimSun" w:hAnsi="SimSun" w:eastAsia="SimSun" w:cs="SimSun"/>
          <w:color w:val="000000"/>
          <w:sz w:val="24"/>
        </w:rPr>
        <w:t xml:space="preserve">，</w:t>
      </w:r>
      <w:r>
        <w:rPr>
          <w:rFonts w:ascii="SimSun" w:hAnsi="SimSun" w:eastAsia="SimSun" w:cs="SimSun"/>
          <w:b/>
          <w:color w:val="000000"/>
          <w:sz w:val="24"/>
        </w:rPr>
        <w:t xml:space="preserve">评标时价格不予扣除</w:t>
      </w:r>
      <w:r>
        <w:rPr>
          <w:rFonts w:ascii="SimSun" w:hAnsi="SimSun" w:eastAsia="SimSun" w:cs="SimSun"/>
          <w:color w:val="000000"/>
          <w:sz w:val="24"/>
        </w:rPr>
        <w:t xml:space="preserve">。</w:t>
      </w:r>
      <w:r/>
    </w:p>
    <w:p>
      <w:pPr>
        <w:numPr>
          <w:ilvl w:val="2"/>
          <w:numId w:val="13"/>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报价给予10%的扣除，用扣除后的价格参加评审。</w:t>
      </w:r>
      <w:r/>
    </w:p>
    <w:p>
      <w:pPr>
        <w:numPr>
          <w:ilvl w:val="2"/>
          <w:numId w:val="13"/>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 30%以上的联合体或者大中型企业的报价给予6%的扣除，用扣除后的价格参加评审。</w:t>
      </w:r>
      <w:r/>
    </w:p>
    <w:p>
      <w:pPr>
        <w:numPr>
          <w:ilvl w:val="2"/>
          <w:numId w:val="13"/>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13"/>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13"/>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中小企业参加政府采购活动，应当按照竞争性磋商文件给定的格式出具《中小企业声明函》，否则不得享受相关中小企业扶持政策。</w:t>
      </w:r>
      <w:r/>
    </w:p>
    <w:p>
      <w:pPr>
        <w:numPr>
          <w:ilvl w:val="2"/>
          <w:numId w:val="13"/>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13"/>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残疾人福利性单位按竞争性磋商文件要求提供了《残疾人福利性单位声明函》（见附件）的，视同小微企业。</w:t>
      </w:r>
      <w:r/>
    </w:p>
    <w:p>
      <w:pPr>
        <w:numPr>
          <w:ilvl w:val="2"/>
          <w:numId w:val="13"/>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2"/>
          <w:numId w:val="13"/>
        </w:numPr>
        <w:jc w:val="both"/>
        <w:spacing w:before="0" w:after="0" w:line="85" w:lineRule="atLeast"/>
        <w:tabs>
          <w:tab w:val="left" w:pos="567"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其他为落实政府采购政策实施的优先采购：/。</w:t>
      </w:r>
      <w:r/>
    </w:p>
    <w:p>
      <w:pPr>
        <w:numPr>
          <w:ilvl w:val="0"/>
          <w:numId w:val="13"/>
        </w:numPr>
        <w:jc w:val="both"/>
        <w:spacing w:before="0" w:after="0" w:line="85" w:lineRule="atLeast"/>
        <w:tabs>
          <w:tab w:val="left" w:pos="426"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13"/>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13"/>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不满足磋商文件★号条款或磋商文件技术指标超出磋商文件《采购需求》中主要技术参数允许偏差的最大范围的（如有）；</w:t>
      </w:r>
      <w:r/>
    </w:p>
    <w:p>
      <w:pPr>
        <w:numPr>
          <w:ilvl w:val="1"/>
          <w:numId w:val="13"/>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13"/>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如供应商的最终报价超过竞争性磋商文件中规定的项目/采购包预算金额或者项目/采购包最高限价的；</w:t>
      </w:r>
      <w:r/>
    </w:p>
    <w:p>
      <w:pPr>
        <w:numPr>
          <w:ilvl w:val="1"/>
          <w:numId w:val="13"/>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13"/>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13"/>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其他：______。</w:t>
      </w:r>
      <w:r/>
    </w:p>
    <w:p>
      <w:pPr>
        <w:numPr>
          <w:ilvl w:val="0"/>
          <w:numId w:val="13"/>
        </w:numPr>
        <w:jc w:val="both"/>
        <w:spacing w:before="0" w:after="0" w:line="85" w:lineRule="atLeast"/>
        <w:tabs>
          <w:tab w:val="left" w:pos="426"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0"/>
          <w:numId w:val="13"/>
        </w:numPr>
        <w:jc w:val="both"/>
        <w:spacing w:before="0" w:after="0" w:line="85" w:lineRule="atLeast"/>
        <w:tabs>
          <w:tab w:val="left" w:pos="426"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13"/>
        </w:numPr>
        <w:jc w:val="both"/>
        <w:spacing w:before="0" w:after="0" w:line="85" w:lineRule="atLeast"/>
        <w:tabs>
          <w:tab w:val="left" w:pos="426"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13"/>
        </w:numPr>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ind w:left="0" w:right="0" w:firstLine="0"/>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pStyle w:val="654"/>
        <w:ind w:left="0" w:right="0" w:firstLine="0"/>
        <w:jc w:val="both"/>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二、评审标准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3"/>
        <w:gridCol w:w="1614"/>
        <w:gridCol w:w="6050"/>
        <w:gridCol w:w="964"/>
      </w:tblGrid>
      <w:tr>
        <w:trPr>
          <w:trHeight w:val="6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55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一、报价（30分）</w:t>
            </w:r>
            <w:r/>
          </w:p>
        </w:tc>
      </w:tr>
      <w:tr>
        <w:trPr>
          <w:trHeight w:val="9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满足磋商文件要求且最低的报价为评标基准价，其价格分为满分。其他供应商的价格分统一按照下列公式计算：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价格分得分＝（评标基准价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最终报价）×分值。</w:t>
            </w:r>
            <w:r/>
          </w:p>
          <w:p>
            <w:pPr>
              <w:ind w:left="0" w:right="0"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注：此处最终报价指经过报价修正后的最终报价。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52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val="false"/>
          </w:tcPr>
          <w:p>
            <w:pPr>
              <w:ind w:left="-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二、主观分（50分）</w:t>
            </w:r>
            <w:r/>
          </w:p>
        </w:tc>
      </w:tr>
      <w:tr>
        <w:trPr>
          <w:trHeight w:val="1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包括但不限于工程概况、施工组织总体设想、方案的针对性及施工段的划分。总体内容完整、合理可行，能够完全满足项目实施要求的得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分；总体内容比较完整、可行，基本满足项目实施要求的得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分；总体内容简单、具有一定可行性的，得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分；总体内容一般，可行性一般的得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施工进度计划和各阶段进度的保证措施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施工进度计划和各阶段进度的保证措施，包括但不限于组织措施、技术措施、物资安排措施等。施工进度计划安排合理，各阶段保障措施切实可行的得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分；进度计划安排较合理，各阶段保障措施较可行的得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分；进度计划基本合理，各阶段保障措施具有一定可行性的得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分；施工进度计划安排及各阶段保障措施一般的得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17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施工质量保证措施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包括但不限于质量管理制度、质量通病的针对性措施、施工前中后全过程质量控制措施等。质量保障措施齐全、科学合理、切实可行的得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分；质量保障措施齐全、比较科学合理、基本可行的得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分；质量保障措施基本齐全、比较合理、具有一定可行性的得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分；质量保障措施整体一般的得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安全施工及文明环保措施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具有保证安全生产、文明施工，减少环境污染和降低噪音的应对措施。措施先进、科学合理、切实可行的得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分；措施较合理，具有可操作性的得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分；措施较合理，具有一定针对性的得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分；措施一般，可行性一般得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劳动力、机械设备和材料投入计划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包括但不限于针对本项目的人员安排、机械设备和材料等投入计划安排。人员安排合理，机械设备投入充足、材料进场时间安排合理，得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分；人员安排较合理，机械设备投入较充足、材料进场时间安排较合理的，得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分；人员安排基本合理，机械设备投入、材料进场时间安排基本合理的，得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分；人员安排一般，机械设备投入、材料进场时间安排一般的，得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分；未提供本项的，不得分。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关键施工技术、工艺及工程项目实施的重点、难点和解决方案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包括但不限于关键部位工程质量保证措施和施工技术措施、关键施工技术、工艺及工程项目实施的重点、难点分析和解决方案等。方案完整、合理可行，能完全满足项目实施要求的得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分；方案完整、可行，能基本满足项目实施要求的得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分；方案基本完整，具有一定可行性的得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分；一般得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包括但不限于面对突发事件如自然灾害、重特大事故、环境公害及人为破坏的应急管理、指挥、救援计划等；方案完整、合理可行，能完全满足项目实施要求的得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分；方案完整、可行，能基本满足项目实施要求的得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分；方案基本完整，具有一定可行性的得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分；一般得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66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二、客观分（20分）</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供应商自2023年1月1日以来承担过与本项目类似的工程业绩，每有一个得2分，本项最高得10分。</w:t>
            </w:r>
            <w:r/>
          </w:p>
          <w:p>
            <w:pPr>
              <w:ind w:left="0" w:right="0"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注：时间以合同签订时间为准。响应文件内提供合同原件扫描件并加盖供应商公章。未提供或提供不全均不得分。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10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企业实力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供应商具有有效的ISO9001质量管理体系认证证书，ISO14001环境管理体系认证证书，ISO45001职业健康安全管理体系认证证书，每有一个得1分，最高得3分。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注：响应文件内提供证书原件扫描件及全国认证认可信息公共服务平台查询状态需为“有效”网页截图，并加盖供应商公章。未提供或查询状态无效不得分。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0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项目负责人具有建设工程类中级及以上职称的得2分，本项最高得2分；</w:t>
            </w:r>
            <w:r/>
          </w:p>
          <w:p>
            <w:pPr>
              <w:ind w:left="0" w:right="0"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注：响应文件内需提供人员证书原件扫描件及供应商为本项目人员缴纳的近三个月内任意一个月（自开标之日起往前推算）社保证明材料并加盖公章。未提供或提供不全均不得分。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0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（1）拟投入本项目人员（不含项目负责人）具有二级及以上注册建造师证书的，得3分，不提供不得分。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（2）拟投入本项目人员（不含项目负责人）具备建设主管部门颁发的安全员C证，得2分，不提供不得分。  </w:t>
            </w:r>
            <w:r/>
          </w:p>
          <w:p>
            <w:pPr>
              <w:ind w:left="0" w:right="0"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按单人单证计算得分，单人多证最多得3分。响应文件内需提供人员证书原件扫描件及供应商为本项目人员缴纳的近三个月内任意一个月（自开标之日起往前推算）社保证明材料并加盖公章。未提供或提供不全均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Hei" w:hAnsi="SimHei" w:eastAsia="SimHei" w:cs="SimHei"/>
          <w:b/>
          <w:color w:val="000000"/>
          <w:sz w:val="32"/>
        </w:rPr>
        <w:t xml:space="preserve">第四章采购需求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龙虎塘街道南街城中村提升改造项目。包括但不限于竞争性磋商文件及其基本技术要求范围内工程开工前的准备（包括现场踏勘、技术核对等）、技术资料、施工、技术服务、主管单位验收、质保期及维保服务和竞争性磋商文件所要求的相关服务等全部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1.工程地点：常州市新北区龙虎塘街道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2.质量等级要求：合格。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3.本次采购范围：图纸及工程量清单（含编制说明）范围内的所有内容。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90日历天。</w:t>
      </w:r>
      <w:r/>
    </w:p>
    <w:p>
      <w:pPr>
        <w:numPr>
          <w:ilvl w:val="0"/>
          <w:numId w:val="14"/>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(1)合同签订后30日内甲方支付合同价款的10%作为预付工程款;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(2)工程竣工验收合格后30天内，进度款支付至实际已完工程核定产值的80%;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(3)工程竣工结算经甲方、审计审定后付至审定总价的97%，余款在审计结束满2年30天内向乙方一次性付清。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3.质保期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本项目免费质保期为二年（自验收合格之日起，开始进入质保期）。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1.图纸、工程量清单、编制说明等下载地址：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链接：https://pan.baidu.com/s/15wUaU2NmE8KV7QOYJJFXrg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提取码：yt3m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按照《政府采购促进中小企业发展管理办法》（财库〔2020〕46号）的相关要求，采购人应当面向中小企业预留采购份额，本项目面向中小企业预留份额</w:t>
      </w:r>
      <w:r>
        <w:rPr>
          <w:rFonts w:ascii="SimSun" w:hAnsi="SimSun" w:eastAsia="SimSun" w:cs="SimSun"/>
          <w:color w:val="000000"/>
          <w:sz w:val="24"/>
          <w:u w:val="single"/>
        </w:rPr>
        <w:t xml:space="preserve"> 100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1.本工程磋商报价采用工程量清单报价。供应商应按要求提供已标价工程量清单。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根据工程量清单计价规范提供以下相关内容表格</w:t>
      </w:r>
      <w:r>
        <w:rPr>
          <w:rFonts w:ascii="SimSun" w:hAnsi="SimSun" w:eastAsia="SimSun" w:cs="SimSun"/>
          <w:color w:val="000000"/>
          <w:sz w:val="24"/>
        </w:rPr>
        <w:t xml:space="preserve">:单位工程费汇总表、分部分项工程和单价措施项目清单计价表、总价措施项目清单与计价表、其他项目清单与计价汇总表、暂列金额明细表、材料暂估价格表、专业工程暂估价表、规费、税金项目清单计价表、承包人提供主要材料及设备价格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2.本项目磋商报价为</w:t>
      </w:r>
      <w:r>
        <w:rPr>
          <w:rFonts w:ascii="SimSun" w:hAnsi="SimSun" w:eastAsia="SimSun" w:cs="SimSun"/>
          <w:b/>
          <w:color w:val="000000"/>
          <w:sz w:val="24"/>
        </w:rPr>
        <w:t xml:space="preserve">固定综合单价</w:t>
      </w:r>
      <w:r>
        <w:rPr>
          <w:rFonts w:ascii="SimSun" w:hAnsi="SimSun" w:eastAsia="SimSun" w:cs="SimSun"/>
          <w:color w:val="000000"/>
          <w:sz w:val="24"/>
        </w:rPr>
        <w:t xml:space="preserve">，磋商报价为供应商在磋商响应文件中提出的各项支付金额的总和。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3.供应商所填报的各项基价中的各种材料单价在合同实施期间按合同条款约定调整，供应商在报综合单价时应考虑各种风险因素和自己的承受能力。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4.因设计变更引起工程项目、工程量变化的，变更合同价款详见合同条款。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5.禁止盲目压低报价。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6.磋商报价的编制要求：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招标的磋商报价时，不能进行磋商总价的优惠让利，供应商对磋商报价的任何优惠让利均应反映在相应清单项目的综合单价中，不可竞争费不得优惠让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（3）其他项目清单中的材料暂估价、暂列金额、专业工程暂估价、预留金均不能优惠，虽在开标时计入供应商的报价中，但不应视为供应商所有。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量清单是按建设方提供相关的图纸、规范、标准图集和技术资料、《建设工程工程量清单计价规范》GB50500-2013、《房屋建筑与装饰工程工程量计算规范》(GB50854-2013)、《通用安装工程工程量计算规范》（GB50856-2013）、《市政工程工程量计算规范》(GB50857-2013)、《江苏省市政工程计价定额》（2014版）、《江苏省仿古及园林工程计价定额》(2007版)、《江苏省建筑与装饰工程计价定额》（2014年）、《江苏省安装工程计价定额》（2014年）、《江苏省建设工程费用定额》</w:t>
      </w:r>
      <w:r>
        <w:rPr>
          <w:rFonts w:ascii="SimSun" w:hAnsi="SimSun" w:eastAsia="SimSun" w:cs="SimSun"/>
          <w:color w:val="000000"/>
          <w:sz w:val="24"/>
        </w:rPr>
        <w:t xml:space="preserve">（2014年）（营改增后）、苏建价〔2014〕448号文、苏建价〔2016〕154号文、〔2019〕19号、常建〔2014〕279号文、常建〔2016〕94号文、常建〔2017〕103号文、常建〔2019〕1号文、江苏省机械台班计价定额含税价与除税价表、江苏省及常州市有关现行文件编制。施工中所用的材料、成品、半成品在制作、运输、安装中等发生的一切损耗应包括在报价内。工程量清单标明的工程量是供应商报价的共同基础，竣工结算的工程量按发包方和承包方双方在合同约定的应予计量、且实际完成的工程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围挡）、工地施工过程管理、渣土装载运输等，应认真落实执行相关配套文件精神，有关费用承包人须在项目措施费中落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（6）供应商应按采购人提供的工程量清单填报价格，填写的项目编码、项目名称、项目特征、计量单位、工程量必须与采购人提供的一致。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应及时复核工程量清单（包括但不限于清单漏项、清单描述不全、清单描述前后矛盾、清单描述和设计图纸及规范不一致等)，如供应商未在规定时间内提出疑问，产生的相关后果及产生的一切费用由供应商自行承担，中标后不得以任何理由向采购人提出索赔。综合单价中应考虑磋商响应文件中要求供应商承担的风险费用。暂估单价的材料，按暂估的单价计入综合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用于本工程的所有材料、设备必须符合有关规范、设计图纸规定的质量要求。且所有材料及设备的品牌、规格型号、色号、产地、生产厂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厂家、参数、性能、价格等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7.供应商的最后报价作为评分依据，如最后报价与第一次报价不一致，则签订合同时单价根据最终报价与首次报价之比同比例下浮。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下浮率=[磋商响应文件中的首次报价(扣除专业工程暂估价、暂列金额)-成交金额(扣除专业工程暂估价、暂列金额)】/[磋商响应文件中的首次报价(扣除专业工程暂估价、暂列金额)】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第五章拟签订的合同文本</w:t>
      </w:r>
      <w:r/>
    </w:p>
    <w:p>
      <w:pPr>
        <w:ind w:left="0"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（GF—2017—0201）</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第一部分协议书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常州市新北区龙虎塘街道办事处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龙虎塘街道南街城中村提升改造项目</w:t>
      </w:r>
      <w:r>
        <w:rPr>
          <w:rFonts w:ascii="SimSun" w:hAnsi="SimSun" w:eastAsia="SimSun" w:cs="SimSun"/>
          <w:color w:val="000000"/>
          <w:sz w:val="21"/>
        </w:rPr>
        <w:t xml:space="preserve">施工及有关事项协商一致，共同达成如下协议：</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42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．工程名称：</w:t>
      </w:r>
      <w:r>
        <w:rPr>
          <w:rFonts w:ascii="SimSun" w:hAnsi="SimSun" w:eastAsia="SimSun" w:cs="SimSun"/>
          <w:color w:val="000000"/>
          <w:sz w:val="21"/>
          <w:u w:val="single"/>
        </w:rPr>
        <w:t xml:space="preserve">龙虎塘街道南街城中村提升改造项目</w:t>
      </w:r>
      <w:r/>
    </w:p>
    <w:p>
      <w:pPr>
        <w:ind w:left="42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工程地点：</w:t>
      </w:r>
      <w:r>
        <w:rPr>
          <w:rFonts w:ascii="SimSun" w:hAnsi="SimSun" w:eastAsia="SimSun" w:cs="SimSun"/>
          <w:color w:val="000000"/>
          <w:sz w:val="21"/>
          <w:u w:val="single"/>
        </w:rPr>
        <w:t xml:space="preserve">常州市新北区</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工程立项批准文号：</w:t>
      </w:r>
      <w:r>
        <w:rPr>
          <w:rFonts w:ascii="SimSun" w:hAnsi="SimSun" w:eastAsia="SimSun" w:cs="SimSun"/>
          <w:color w:val="000000"/>
          <w:sz w:val="21"/>
          <w:u w:val="single"/>
        </w:rPr>
        <w:t xml:space="preserve">            </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自筹</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新建工程（详见工程量清单范围内工程）</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numPr>
          <w:ilvl w:val="0"/>
          <w:numId w:val="15"/>
        </w:numPr>
        <w:spacing w:before="0" w:after="0" w:line="3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工程承包范围：</w:t>
      </w:r>
      <w:r>
        <w:rPr>
          <w:rFonts w:ascii="SimSun" w:hAnsi="SimSun" w:eastAsia="SimSun" w:cs="SimSun"/>
          <w:color w:val="000000"/>
          <w:sz w:val="21"/>
          <w:u w:val="single"/>
        </w:rPr>
        <w:t xml:space="preserve">新建工程（详见工程量清单范围内工程）</w:t>
      </w:r>
      <w:r/>
    </w:p>
    <w:p>
      <w:pPr>
        <w:numPr>
          <w:ilvl w:val="0"/>
          <w:numId w:val="15"/>
        </w:numPr>
        <w:spacing w:before="0" w:after="0" w:line="3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日（以开工报告日期为准）</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w:t>
      </w:r>
      <w:r>
        <w:rPr>
          <w:rFonts w:ascii="SimSun" w:hAnsi="SimSun" w:eastAsia="SimSun" w:cs="SimSun"/>
          <w:color w:val="000000"/>
          <w:sz w:val="21"/>
        </w:rPr>
        <w:t xml:space="preserve">天。工期总日历天数与根据前述计划开竣工日期计算的工期天数不一致的，以工期总日历天数为准。</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工程质量符合</w:t>
      </w:r>
      <w:r>
        <w:rPr>
          <w:rFonts w:ascii="SimSun" w:hAnsi="SimSun" w:eastAsia="SimSun" w:cs="SimSun"/>
          <w:color w:val="000000"/>
          <w:sz w:val="21"/>
          <w:u w:val="single"/>
        </w:rPr>
        <w:t xml:space="preserve"> 合格 </w:t>
      </w:r>
      <w:r>
        <w:rPr>
          <w:rFonts w:ascii="SimSun" w:hAnsi="SimSun" w:eastAsia="SimSun" w:cs="SimSun"/>
          <w:color w:val="000000"/>
          <w:sz w:val="21"/>
        </w:rPr>
        <w:t xml:space="preserve">标准</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40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p>
    <w:p>
      <w:pPr>
        <w:ind w:left="157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元)</w:t>
      </w:r>
      <w:r>
        <w:rPr>
          <w:rFonts w:ascii="SimSun" w:hAnsi="SimSun" w:eastAsia="SimSun" w:cs="SimSun"/>
          <w:b/>
          <w:color w:val="000000"/>
          <w:sz w:val="21"/>
        </w:rPr>
        <w:t xml:space="preserve">；</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固定综合单价</w:t>
      </w:r>
      <w:r>
        <w:rPr>
          <w:rFonts w:ascii="SimSun" w:hAnsi="SimSun" w:eastAsia="SimSun" w:cs="SimSun"/>
          <w:color w:val="000000"/>
          <w:sz w:val="21"/>
        </w:rPr>
        <w:t xml:space="preserve">。</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五、投标项目负责人</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承包人投标建造师：</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（1）中标通知书（如果有）；</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（2）投标函及其附录（如果有）；</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w:t>
      </w:r>
      <w:r/>
    </w:p>
    <w:p>
      <w:pPr>
        <w:ind w:left="465"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九、签订时间</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2026年月日</w:t>
      </w:r>
      <w:r>
        <w:rPr>
          <w:rFonts w:ascii="SimSun" w:hAnsi="SimSun" w:eastAsia="SimSun" w:cs="SimSun"/>
          <w:color w:val="000000"/>
          <w:sz w:val="21"/>
        </w:rPr>
        <w:t xml:space="preserve">签订。</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十、签订地点</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常州市新北区龙虎塘街道办事处 </w:t>
      </w:r>
      <w:r>
        <w:rPr>
          <w:rFonts w:ascii="SimSun" w:hAnsi="SimSun" w:eastAsia="SimSun" w:cs="SimSun"/>
          <w:color w:val="000000"/>
          <w:sz w:val="21"/>
        </w:rPr>
        <w:t xml:space="preserve">签订。</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十一、补充协议</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双方签字盖章后生效</w:t>
      </w:r>
      <w:r>
        <w:rPr>
          <w:rFonts w:ascii="SimSun" w:hAnsi="SimSun" w:eastAsia="SimSun" w:cs="SimSun"/>
          <w:color w:val="000000"/>
          <w:sz w:val="21"/>
        </w:rPr>
        <w:t xml:space="preserve">。</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十三、合同份数</w:t>
      </w:r>
      <w:r/>
    </w:p>
    <w:p>
      <w:pPr>
        <w:ind w:left="42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b/>
          <w:color w:val="000000"/>
          <w:sz w:val="21"/>
          <w:u w:val="single"/>
        </w:rPr>
        <w:t xml:space="preserve">陆</w:t>
      </w:r>
      <w:r>
        <w:rPr>
          <w:rFonts w:ascii="SimSun" w:hAnsi="SimSun" w:eastAsia="SimSun" w:cs="SimSun"/>
          <w:color w:val="000000"/>
          <w:sz w:val="21"/>
        </w:rPr>
        <w:t xml:space="preserve">份（</w:t>
      </w:r>
      <w:r>
        <w:rPr>
          <w:rFonts w:ascii="SimSun" w:hAnsi="SimSun" w:eastAsia="SimSun" w:cs="SimSun"/>
          <w:b/>
          <w:color w:val="000000"/>
          <w:sz w:val="21"/>
        </w:rPr>
        <w:t xml:space="preserve">贰正肆副</w:t>
      </w:r>
      <w:r>
        <w:rPr>
          <w:rFonts w:ascii="SimSun" w:hAnsi="SimSun" w:eastAsia="SimSun" w:cs="SimSun"/>
          <w:color w:val="000000"/>
          <w:sz w:val="21"/>
        </w:rPr>
        <w:t xml:space="preserve">），均具有同等法律效力，发包人执</w:t>
      </w:r>
      <w:r>
        <w:rPr>
          <w:rFonts w:ascii="SimSun" w:hAnsi="SimSun" w:eastAsia="SimSun" w:cs="SimSun"/>
          <w:b/>
          <w:color w:val="000000"/>
          <w:sz w:val="21"/>
          <w:u w:val="single"/>
        </w:rPr>
        <w:t xml:space="preserve">壹正贰副</w:t>
      </w:r>
      <w:r>
        <w:rPr>
          <w:rFonts w:ascii="SimSun" w:hAnsi="SimSun" w:eastAsia="SimSun" w:cs="SimSun"/>
          <w:color w:val="000000"/>
          <w:sz w:val="21"/>
        </w:rPr>
        <w:t xml:space="preserve">，承包人执</w:t>
      </w:r>
      <w:r>
        <w:rPr>
          <w:rFonts w:ascii="SimSun" w:hAnsi="SimSun" w:eastAsia="SimSun" w:cs="SimSun"/>
          <w:b/>
          <w:color w:val="000000"/>
          <w:sz w:val="21"/>
          <w:u w:val="single"/>
        </w:rPr>
        <w:t xml:space="preserve">壹正壹副</w:t>
      </w:r>
      <w:r>
        <w:rPr>
          <w:rFonts w:ascii="SimSun" w:hAnsi="SimSun" w:eastAsia="SimSun" w:cs="SimSun"/>
          <w:color w:val="000000"/>
          <w:sz w:val="21"/>
        </w:rPr>
        <w:t xml:space="preserve">，招标代理单位执</w:t>
      </w:r>
      <w:r>
        <w:rPr>
          <w:rFonts w:ascii="SimSun" w:hAnsi="SimSun" w:eastAsia="SimSun" w:cs="SimSun"/>
          <w:b/>
          <w:color w:val="000000"/>
          <w:sz w:val="21"/>
          <w:u w:val="single"/>
        </w:rPr>
        <w:t xml:space="preserve">壹副</w:t>
      </w:r>
      <w:r>
        <w:rPr>
          <w:rFonts w:ascii="SimSun" w:hAnsi="SimSun" w:eastAsia="SimSun" w:cs="SimSun"/>
          <w:color w:val="000000"/>
          <w:sz w:val="21"/>
          <w:u w:val="single"/>
        </w:rPr>
        <w:t xml:space="preserve">。</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　　(公章)                          承包人：　　(公章)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            法定代表人或其委托代理人：(签字)</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w:t>
      </w:r>
      <w:r>
        <w:rPr>
          <w:rFonts w:ascii="SimSun" w:hAnsi="SimSun" w:eastAsia="SimSun" w:cs="SimSun"/>
          <w:color w:val="000000"/>
          <w:sz w:val="21"/>
        </w:rPr>
        <w:t xml:space="preserve">       组织机构代码：</w:t>
      </w:r>
      <w:r>
        <w:rPr>
          <w:rFonts w:ascii="SimSun" w:hAnsi="SimSun" w:eastAsia="SimSun" w:cs="SimSun"/>
          <w:color w:val="000000"/>
          <w:sz w:val="21"/>
          <w:u w:val="single"/>
        </w:rPr>
        <w:t xml:space="preserve">     /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rPr>
          <w:rFonts w:ascii="SimSun" w:hAnsi="SimSun" w:eastAsia="SimSun" w:cs="SimSun"/>
          <w:color w:val="000000"/>
          <w:sz w:val="21"/>
        </w:rPr>
        <w:t xml:space="preserve">       地　　址：</w:t>
      </w:r>
      <w:r>
        <w:rPr>
          <w:rFonts w:ascii="SimSun" w:hAnsi="SimSun" w:eastAsia="SimSun" w:cs="SimSun"/>
          <w:color w:val="000000"/>
          <w:sz w:val="21"/>
          <w:u w:val="single"/>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213000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w:t>
      </w:r>
      <w:r>
        <w:rPr>
          <w:rFonts w:ascii="SimSun" w:hAnsi="SimSun" w:eastAsia="SimSun" w:cs="SimSun"/>
          <w:color w:val="000000"/>
          <w:sz w:val="21"/>
          <w:u w:val="single"/>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       委托代理人：</w:t>
      </w:r>
      <w:r>
        <w:rPr>
          <w:rFonts w:ascii="SimSun" w:hAnsi="SimSun" w:eastAsia="SimSun" w:cs="SimSun"/>
          <w:color w:val="000000"/>
          <w:sz w:val="21"/>
          <w:u w:val="single"/>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rPr>
          <w:rFonts w:ascii="SimSun" w:hAnsi="SimSun" w:eastAsia="SimSun" w:cs="SimSun"/>
          <w:color w:val="000000"/>
          <w:sz w:val="21"/>
        </w:rPr>
        <w:t xml:space="preserve">       电　　话：</w:t>
      </w:r>
      <w:r>
        <w:rPr>
          <w:rFonts w:ascii="SimSun" w:hAnsi="SimSun" w:eastAsia="SimSun" w:cs="SimSun"/>
          <w:color w:val="000000"/>
          <w:sz w:val="21"/>
          <w:u w:val="single"/>
        </w:rPr>
        <w:t xml:space="preserve">    0519-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rPr>
          <w:rFonts w:ascii="SimSun" w:hAnsi="SimSun" w:eastAsia="SimSun" w:cs="SimSun"/>
          <w:color w:val="000000"/>
          <w:sz w:val="21"/>
        </w:rPr>
        <w:t xml:space="preserve">       传　　真：</w:t>
      </w:r>
      <w:r>
        <w:rPr>
          <w:rFonts w:ascii="SimSun" w:hAnsi="SimSun" w:eastAsia="SimSun" w:cs="SimSun"/>
          <w:color w:val="000000"/>
          <w:sz w:val="21"/>
          <w:u w:val="single"/>
        </w:rPr>
        <w:t xml:space="preserve">    0519-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       电子信箱：</w:t>
      </w:r>
      <w:r>
        <w:rPr>
          <w:rFonts w:ascii="SimSun" w:hAnsi="SimSun" w:eastAsia="SimSun" w:cs="SimSun"/>
          <w:color w:val="000000"/>
          <w:sz w:val="21"/>
          <w:u w:val="single"/>
        </w:rPr>
        <w:t xml:space="preserve">            /               </w:t>
      </w:r>
      <w:r/>
    </w:p>
    <w:p>
      <w:pPr>
        <w:ind w:left="5670" w:right="0" w:hanging="56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rPr>
          <w:rFonts w:ascii="SimSun" w:hAnsi="SimSun" w:eastAsia="SimSun" w:cs="SimSun"/>
          <w:color w:val="000000"/>
          <w:sz w:val="21"/>
          <w:u w:val="single"/>
        </w:rPr>
        <w:t xml:space="preserve">                         </w:t>
      </w:r>
      <w:r>
        <w:rPr>
          <w:rFonts w:ascii="SimSun" w:hAnsi="SimSun" w:eastAsia="SimSun" w:cs="SimSun"/>
          <w:color w:val="000000"/>
          <w:sz w:val="21"/>
        </w:rPr>
        <w:t xml:space="preserve">       账　　号：</w:t>
      </w:r>
      <w:r>
        <w:rPr>
          <w:rFonts w:ascii="SimSun" w:hAnsi="SimSun" w:eastAsia="SimSun" w:cs="SimSun"/>
          <w:color w:val="000000"/>
          <w:sz w:val="21"/>
          <w:u w:val="single"/>
        </w:rPr>
        <w:t xml:space="preserve">           </w:t>
      </w:r>
      <w:r/>
    </w:p>
    <w:p>
      <w:pPr>
        <w:numPr>
          <w:ilvl w:val="0"/>
          <w:numId w:val="16"/>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通用条款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采用《建设工程施工合同（示范文本）》（</w:t>
      </w:r>
      <w:r>
        <w:rPr>
          <w:rFonts w:ascii="Times New Roman" w:hAnsi="Times New Roman" w:eastAsia="Times New Roman" w:cs="Times New Roman"/>
          <w:color w:val="000000"/>
          <w:sz w:val="24"/>
        </w:rPr>
        <w:t xml:space="preserve">GF—2017—0201</w:t>
      </w:r>
      <w:r>
        <w:rPr>
          <w:rFonts w:ascii="SimSun" w:hAnsi="SimSun" w:eastAsia="SimSun" w:cs="SimSun"/>
          <w:color w:val="000000"/>
          <w:sz w:val="24"/>
        </w:rPr>
        <w:t xml:space="preserve">）（略）</w:t>
      </w:r>
      <w:r/>
    </w:p>
    <w:p>
      <w:pPr>
        <w:ind w:left="0" w:right="0" w:firstLine="0"/>
        <w:jc w:val="center"/>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第三部分专用条款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一般约定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合同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 其他合同文件包括：</w:t>
      </w:r>
      <w:r>
        <w:rPr>
          <w:rFonts w:ascii="SimSun" w:hAnsi="SimSun" w:eastAsia="SimSun" w:cs="SimSun"/>
          <w:color w:val="000000"/>
          <w:sz w:val="21"/>
          <w:u w:val="single"/>
        </w:rPr>
        <w:t xml:space="preserve">招标文件、答疑纪要、工程量清单及编制说明、投标文件及双方其他书面约定。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1.1.2.7发包人派驻的工程师</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职务：</w:t>
      </w:r>
      <w:r>
        <w:rPr>
          <w:rFonts w:ascii="SimSun" w:hAnsi="SimSun" w:eastAsia="SimSun" w:cs="SimSun"/>
          <w:color w:val="000000"/>
          <w:sz w:val="21"/>
          <w:u w:val="single"/>
        </w:rPr>
        <w:t xml:space="preserve">甲方代表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职权：</w:t>
      </w:r>
      <w:r>
        <w:rPr>
          <w:rFonts w:ascii="SimSun" w:hAnsi="SimSun" w:eastAsia="SimSun" w:cs="SimSun"/>
          <w:color w:val="000000"/>
          <w:sz w:val="21"/>
          <w:u w:val="single"/>
        </w:rPr>
        <w:t xml:space="preserve">施工协调及工程质量、工期、安全、投资监督及管理。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1.1.2.8项目负责人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  职务：</w:t>
      </w:r>
      <w:r>
        <w:rPr>
          <w:rFonts w:ascii="SimSun" w:hAnsi="SimSun" w:eastAsia="SimSun" w:cs="SimSun"/>
          <w:color w:val="000000"/>
          <w:sz w:val="21"/>
          <w:u w:val="single"/>
        </w:rPr>
        <w:t xml:space="preserve">项目负责人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1.1.2.9监理单位委派的工程师</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 职务：</w:t>
      </w:r>
      <w:r>
        <w:rPr>
          <w:rFonts w:ascii="SimSun" w:hAnsi="SimSun" w:eastAsia="SimSun" w:cs="SimSun"/>
          <w:color w:val="000000"/>
          <w:sz w:val="21"/>
          <w:u w:val="single"/>
        </w:rPr>
        <w:t xml:space="preserve"> 总监理工程师</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发包人委托的职权：</w:t>
      </w:r>
      <w:r>
        <w:rPr>
          <w:rFonts w:ascii="SimSun" w:hAnsi="SimSun" w:eastAsia="SimSun" w:cs="SimSun"/>
          <w:color w:val="000000"/>
          <w:sz w:val="21"/>
          <w:u w:val="single"/>
        </w:rPr>
        <w:t xml:space="preserve"> 按《建设工程质量管理条例》《建设工程监理规范》及《国家安全生产管理条例》、施工合同、监理合同履行监理工作职能及义务。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需要取得发包人批准才能行使的职权：</w:t>
      </w:r>
      <w:r>
        <w:rPr>
          <w:rFonts w:ascii="SimSun" w:hAnsi="SimSun" w:eastAsia="SimSun" w:cs="SimSun"/>
          <w:color w:val="000000"/>
          <w:sz w:val="21"/>
          <w:u w:val="single"/>
        </w:rPr>
        <w:t xml:space="preserve">工程设计变更、工程量变更、改变质量等级、工期变更等。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1.1.2.10跟踪审计单位：</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 职务：</w:t>
      </w:r>
      <w:r>
        <w:rPr>
          <w:rFonts w:ascii="SimSun" w:hAnsi="SimSun" w:eastAsia="SimSun" w:cs="SimSun"/>
          <w:color w:val="000000"/>
          <w:sz w:val="21"/>
          <w:u w:val="single"/>
        </w:rPr>
        <w:t xml:space="preserve"> 跟踪审计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职权：</w:t>
      </w:r>
      <w:r>
        <w:rPr>
          <w:rFonts w:ascii="SimSun" w:hAnsi="SimSun" w:eastAsia="SimSun" w:cs="SimSun"/>
          <w:color w:val="000000"/>
          <w:sz w:val="21"/>
          <w:u w:val="single"/>
        </w:rPr>
        <w:t xml:space="preserve">造价跟踪审计及按法律法规、行业规范履行职责及义务。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法律</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适用于工程的标准规范包括：</w:t>
      </w:r>
      <w:r>
        <w:rPr>
          <w:rFonts w:ascii="SimSun" w:hAnsi="SimSun" w:eastAsia="SimSun" w:cs="SimSun"/>
          <w:color w:val="000000"/>
          <w:sz w:val="21"/>
          <w:u w:val="single"/>
        </w:rPr>
        <w:t xml:space="preserve">有关建设工程的标准和规范、规程，建筑质量验收评定标准，施工图纸以及设计文件所载明的标准、规范、规程等。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发包人对工程的技术标准和功能要求的特殊要求：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（1）合同协议书（2）中标通知书（如果有）（3）投标函及其附录（如果有）（4）专用合同条款及其附件（5）通用合同条款（6）技术标准和要求（7）图纸（8）已标价工程量清单或预算书（9）其他合同文件。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包含但不限于发包人和监理人要求的各类报表、验收资料及竣工资料等；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发包人提出要求7天内；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按发包人要求；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按发包人要求；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承包人应在施工现场另外保存一套完整的图纸和承包人文件，供发包人、监理人及有关人员进行工程检查时使用。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发包人和承包人应当在</w:t>
      </w:r>
      <w:r>
        <w:rPr>
          <w:rFonts w:ascii="SimSun" w:hAnsi="SimSun" w:eastAsia="SimSun" w:cs="SimSun"/>
          <w:color w:val="000000"/>
          <w:sz w:val="21"/>
          <w:u w:val="single"/>
        </w:rPr>
        <w:t xml:space="preserve"> 7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现场办公室；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发包人代表或其授权代表；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现场办公室；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项目负责人或其授权代表；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现场办公室；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总监理工程师或其授权代表。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按发包人要求执行。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 场内交通</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 超大件和超重件的运输</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 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归发包人所有。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由发包人和监理人提供的图纸和其他文件未经发包人许可，承包人不得用于或转给第三方，为此承包人自愿按国家有关法律法规和政策及本合同约定履行保密义务。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归承包人所有。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仅限于此工程项目。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执行通用条款。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工程量清单错误的修正</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发包人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务：</w:t>
      </w:r>
      <w:r>
        <w:rPr>
          <w:rFonts w:ascii="SimSun" w:hAnsi="SimSun" w:eastAsia="SimSun" w:cs="SimSun"/>
          <w:color w:val="000000"/>
          <w:sz w:val="21"/>
          <w:u w:val="single"/>
        </w:rPr>
        <w:t xml:space="preserve">甲方代表；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按发包人要求执行。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开工前提供，施工现场具备开工条件。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施工用水、用电现场由承包人自行解决，用电、用水的相关费用已包含在投标报价中，结算时不另行调整</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无。</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承包人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（5）承包人提交的竣工资料的内容：</w:t>
      </w:r>
      <w:r>
        <w:rPr>
          <w:rFonts w:ascii="SimSun" w:hAnsi="SimSun" w:eastAsia="SimSun" w:cs="SimSun"/>
          <w:color w:val="000000"/>
          <w:sz w:val="21"/>
          <w:u w:val="single"/>
        </w:rPr>
        <w:t xml:space="preserve">工程完工后一个月内提供竣工报告和竣工资料原件两份，并在工程竣工验收后三个月内完成竣工结算书及相关资料送监理单位初审。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按发包人要求；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由承包人自行承担。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按发包人要求；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按发包人要求；</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（6）承包人应履行的其他义务：</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承包人应充分了解已存在、或潜在的对本项目管线及其他已完工的隐蔽工程的破坏因素，承包人应采取切实可行的保护措施，防止本项目管线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⑤进行回土作业时，注意成品保护，尤其要避免对已建好房屋地面、墙面的破坏和污染，否则承包人承担由此造成的全部责任。</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⑥承包人应为专业承包施工队伍的施工做好协调配合工作。</w:t>
      </w:r>
      <w:r/>
    </w:p>
    <w:p>
      <w:pPr>
        <w:ind w:left="0" w:right="0" w:firstLine="0"/>
        <w:jc w:val="both"/>
        <w:spacing w:before="0" w:after="0" w:line="320" w:lineRule="atLeast"/>
        <w:tabs>
          <w:tab w:val="left" w:pos="7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3.2投标项目负责人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3.2.1投标项目负责人：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承包人对投标项目负责人的授权范围如下：</w:t>
      </w:r>
      <w:r>
        <w:rPr>
          <w:rFonts w:ascii="SimSun" w:hAnsi="SimSun" w:eastAsia="SimSun" w:cs="SimSun"/>
          <w:color w:val="000000"/>
          <w:sz w:val="21"/>
          <w:u w:val="single"/>
        </w:rPr>
        <w:t xml:space="preserve">代表承包人行使合同约定的权利和义务，履行合同约定的职责。</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关于项目负责人每月在施工现场的时间要求：</w:t>
      </w:r>
      <w:r>
        <w:rPr>
          <w:rFonts w:ascii="SimSun" w:hAnsi="SimSun" w:eastAsia="SimSun" w:cs="SimSun"/>
          <w:color w:val="000000"/>
          <w:sz w:val="21"/>
          <w:u w:val="single"/>
        </w:rPr>
        <w:t xml:space="preserve">投标项目负责人每周到岗天数不少于4日，每日工作时间不低于4小时，并24小时保持通讯畅通；同时必须按规定参加工地例会。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承包人未提交劳动合同，以及没有为项目负责人缴纳社会保险证明的违约责任：</w:t>
      </w:r>
      <w:r>
        <w:rPr>
          <w:rFonts w:ascii="SimSun" w:hAnsi="SimSun" w:eastAsia="SimSun" w:cs="SimSun"/>
          <w:color w:val="000000"/>
          <w:sz w:val="21"/>
          <w:u w:val="single"/>
        </w:rPr>
        <w:t xml:space="preserve">由承包人承担。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项目负责人未经批准，擅自离开施工现场的违约责任：</w:t>
      </w:r>
      <w:r>
        <w:rPr>
          <w:rFonts w:ascii="SimSun" w:hAnsi="SimSun" w:eastAsia="SimSun" w:cs="SimSun"/>
          <w:color w:val="000000"/>
          <w:sz w:val="21"/>
          <w:u w:val="single"/>
        </w:rPr>
        <w:t xml:space="preserve">由发包人与监理人对项目负责人进行考勤，如低于上述天数和工作时间，作违约处理，承包人向发包人支付违约金2000元/天；规定参加工程例会必须准时到场，项目负责人不到场处罚500元/次，迟到100元/次，有事必须出具书面请假条报监理人认可；以上情况不得连续超过两次，否则视为严重违约，发包人有权解除合同，将承包人清退出场，解除合同的同时不免除承包人应当承担的上述违约责任。</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承包人擅自更换项目负责人的违约责任：</w:t>
      </w:r>
      <w:r>
        <w:rPr>
          <w:rFonts w:ascii="SimSun" w:hAnsi="SimSun" w:eastAsia="SimSun" w:cs="SimSun"/>
          <w:color w:val="000000"/>
          <w:sz w:val="21"/>
          <w:u w:val="single"/>
        </w:rPr>
        <w:t xml:space="preserve">本工程中标的项目负责人不得更换，如承包人擅自更换，则发包人有权解除合同。如确有特殊原因需更换项目负责人，需承担违约金1万元并经发包人同意(意外事故及突发重病除外)，且更换后的项目负责人资历条件不得低于原项目负责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承包人无正当理由拒绝更换项目负责人的违约责任：</w:t>
      </w:r>
      <w:r>
        <w:rPr>
          <w:rFonts w:ascii="SimSun" w:hAnsi="SimSun" w:eastAsia="SimSun" w:cs="SimSun"/>
          <w:color w:val="000000"/>
          <w:sz w:val="21"/>
          <w:u w:val="single"/>
        </w:rPr>
        <w:t xml:space="preserve">发包人有证据确认本工程中标的项目负责人无法胜任或者不能积极配合监理人及发包人正常工作的，经发包人提出后，必须在24小时内调离本工程范围，否则向发包人支付1000元/天违约金；同时承包人应在 3 天内用发包人批准的项目负责人代替上述调离的中标项目负责人。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开工前7天。</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发包人有证据确认本工程投标书中的投标项目负责人无法胜任或者不能积极配合监理人及发包人正常工作的，经发包人提出后，必须在24小时内调离本工程范围，否则向发包人支付1000元/人·天违约金；同时承包人应在3天内用发包人批准的主要施工管理人员代替上述调离的主要施工管理人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 承包人擅自更换主要施工管理人员的违约责任：</w:t>
      </w:r>
      <w:r>
        <w:rPr>
          <w:rFonts w:ascii="SimSun" w:hAnsi="SimSun" w:eastAsia="SimSun" w:cs="SimSun"/>
          <w:color w:val="000000"/>
          <w:sz w:val="21"/>
          <w:u w:val="single"/>
        </w:rPr>
        <w:t xml:space="preserve">发包人要求投标书中的投标项目负责人到位，中途若需更换人员，需承担违约金1万元/人并经发包人同意 (意外事故及突发重病除外)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承包人投标书所报主要施工管理人员（投标项目负责人）每日确保到岗，由监理人对主要施工管理人员每日考勤，如达不到上述要求，作违约处理，承包人向发包人支付违约金1000元/人·天；规定参加工程例会必须准时到场，主要施工管理人员不到场处罚200元/次，迟到100元/次，有事必须出具书面请假条报监理人认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分包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 分包的确定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已竣工工程未交付发包人之前，承包人应负责已完工程的保护工作，保护期间发生损坏，承包人自费予以修复。</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不提供。</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监理人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监理人的一般规定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按监理合同执行。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按监理合同执行。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按监理合同执行。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务：</w:t>
      </w:r>
      <w:r>
        <w:rPr>
          <w:rFonts w:ascii="SimSun" w:hAnsi="SimSun" w:eastAsia="SimSun" w:cs="SimSun"/>
          <w:color w:val="000000"/>
          <w:sz w:val="21"/>
          <w:u w:val="single"/>
        </w:rPr>
        <w:t xml:space="preserve">总监理工程师</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按监理合同执行。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另行协商；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工程质量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1"/>
          <w:u w:val="single"/>
        </w:rPr>
        <w:t xml:space="preserve">合格。</w:t>
      </w:r>
      <w:r/>
    </w:p>
    <w:p>
      <w:pPr>
        <w:ind w:left="0" w:right="0" w:firstLine="63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质量标准：合格</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（1）如因承包人自身原因未能达到合格质量工程，除返工合格外，另按相应费用（分部分项工程费+单价措施项目费-工程设备费）的 1% 承担违约金，并承担由此造成的相应损失。</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 承包人提前通知监理人隐蔽工程检查的期限的约定：</w:t>
      </w:r>
      <w:r>
        <w:rPr>
          <w:rFonts w:ascii="SimSun" w:hAnsi="SimSun" w:eastAsia="SimSun" w:cs="SimSun"/>
          <w:color w:val="000000"/>
          <w:sz w:val="21"/>
          <w:u w:val="single"/>
        </w:rPr>
        <w:t xml:space="preserve">书面申报材料后24小时内</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24  </w:t>
      </w:r>
      <w:r>
        <w:rPr>
          <w:rFonts w:ascii="SimSun" w:hAnsi="SimSun" w:eastAsia="SimSun" w:cs="SimSun"/>
          <w:color w:val="000000"/>
          <w:sz w:val="21"/>
        </w:rPr>
        <w:t xml:space="preserve">小时提交书面延期要求。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 </w:t>
      </w:r>
      <w:r>
        <w:rPr>
          <w:rFonts w:ascii="SimSun" w:hAnsi="SimSun" w:eastAsia="SimSun" w:cs="SimSun"/>
          <w:color w:val="000000"/>
          <w:sz w:val="21"/>
          <w:u w:val="single"/>
        </w:rPr>
        <w:t xml:space="preserve">48  </w:t>
      </w:r>
      <w:r>
        <w:rPr>
          <w:rFonts w:ascii="SimSun" w:hAnsi="SimSun" w:eastAsia="SimSun" w:cs="SimSun"/>
          <w:color w:val="000000"/>
          <w:sz w:val="21"/>
        </w:rPr>
        <w:t xml:space="preserve">小时。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安全文明施工与环境保护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安全文明施工</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须做好文明施工、安全生产，在施工过程中应完善文明施工措施，在施工过程中造成的安全事故由承包人承担，同时协调处理好与当地居民、居委会、周边相关施工单位的关系，如发生问题均由承包人负责协调处理，并承担相应费用及后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(3)承包人须按照《常州市建筑工地扬尘防治图集（V1.1版本）》要求，合理布置施工现场，设置防尘控制设施及采取相应合理、有效的措施，控制施工现场满足防尘要求。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承包人应采取必要的安全防护措施，并承担因承包人因该项工作不力而造成的相应损失。</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按发包人要求；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本工程必须按照文明施工的要求施工。</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另行协商。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工期和进度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①进度计划；②主要技术方案；③劳动力安排和设备使用计划；④监理人可以根据工程实际情况，书面要求承包人提供进一步的详细说明和其它内容；合同签订后3天内向发包人提供施工组织设计（施工方案）和进度计划1份。发包人3天内予以确认或要求承包人进行修改，经确认后，承包人应于1天内提供正式的施工组织设计（施工方案）2份、进度计划1份给发包人，因承包人原因未及时提供合格的施工组织设计（施工方案）、进度计划而造成损失的，由承包人承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按发包人要求；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 开工通知</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 </w:t>
      </w:r>
      <w:r>
        <w:rPr>
          <w:rFonts w:ascii="SimSun" w:hAnsi="SimSun" w:eastAsia="SimSun" w:cs="SimSun"/>
          <w:color w:val="000000"/>
          <w:sz w:val="21"/>
        </w:rPr>
        <w:t xml:space="preserve">天内发出开工通知的，承包人有权提出价格调整要求，或者解除合同。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 发包人通过监理人向承包人提供测量基准点、基准线和水准点及其书面资料的期限：</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（1）承包人因自身原因未能在承诺工期内完成招标范围内的全部工程内容，则按延误合同工期的天数承担相应费用合同总价的0.2‰ /天的逾期竣工违约金。</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按通用条款执行。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异常恶劣的气候条件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按通用条款执行；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 提前竣工的奖励：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材料与工程设备的保管与使用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 发包人供应的材料设备的保管费用的承担：</w:t>
      </w:r>
      <w:r>
        <w:rPr>
          <w:rFonts w:ascii="SimSun" w:hAnsi="SimSun" w:eastAsia="SimSun" w:cs="SimSun"/>
          <w:color w:val="000000"/>
          <w:sz w:val="21"/>
          <w:u w:val="single"/>
        </w:rPr>
        <w:t xml:space="preserve">发包人供应的材料设备，承包人派人参加清点后由承包人妥善保管，发生丢失损坏，由承包人负责赔偿。</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 样品的报送与封存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承包人应该对用于本工程中的各种工程材料、器材、设备按规范进行检查，严禁不符合要求的材料、器材、设备用于本工程。承包人必须严格按照投标文件中确定的材料品种规格型号等进行供货，严禁擅自更改，若有材料品种与投标文件中不符，每一项罚款贰仟元，并要求无条件更换，同时承担相关责任。</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关于修建临时设施费用承担的约定：</w:t>
      </w:r>
      <w:r>
        <w:rPr>
          <w:rFonts w:ascii="SimSun" w:hAnsi="SimSun" w:eastAsia="SimSun" w:cs="SimSun"/>
          <w:color w:val="000000"/>
          <w:sz w:val="21"/>
          <w:u w:val="single"/>
        </w:rPr>
        <w:t xml:space="preserve">按通用条款执行。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试验与检验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试验设备与试验人员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试验设备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按通用条款执行。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按通用条款执行。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按通用条款执行。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按通用条款执行。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变更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变更的范围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按发包人要求执行。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1、在合同约定的施工期内，除本工程合同另有约定或发生下列情况可予以调整外，工程量和综合单价均不得调整。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①、工程数量按实调整，以现场实际发生工程量为准；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②、因业主要求的设计变更造成工程量增减，或变更引起新的工程量清单项目。</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2、清单计价工程量的结算原则为：由承包人提出经发包人签证数量进行结算。</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4、风险范围以外合同价款调整方法：</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1）由承包人提出，经招标人、监理及有权审计部门现场签证最终确认。</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2）由于设计变更部分、额外增加部分以及签证部分造成新增的工程量清单综合单价的结算原则为：</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①、投标书中已有适用于变更工程的综合单价，按投标书中已有的综合单价结算；</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②、投标书中类似于变更工程的综合单价，按投标书中已有的类似的综合单价作相应调整后结算。</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投标书中未有的类似综合单价，结算原则为：由承包单位根据清单编制要求，其材料价格根据使用该材料施工期间的信息指导价的平均价（无信息指导价的材料价格双方市场询价，经审计确认后计入），套用相关定额后按投标让利幅度编制价格，经发包人及审计确认后计入。优惠让利幅度（F）=1-投标书总价/招标控制价。</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（5）、投标报价的计价方法：本工程采用工程量清单计价。投标人应根据招标人现场实际情况和工程量清单，计算工程项目的综合单价和合价。</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工程量清单计价格式中列明的所有需要填报的单价和合价，投标人均应填报，未填报入单价和合价的项目将不予支付，并认为此项费用已包括在工程量清单的其它单价和合价中。</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承包人的合理化建议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发包人审查承包人合理化建议的期限：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暂估价</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暂估价材料和工程设备的明细详见附件11：《暂估价一览表》。</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对于依法必须招标的暂估价项目的确认和批准采取第/种方式确定。</w:t>
      </w:r>
      <w:r>
        <w:rPr>
          <w:rFonts w:ascii="SimSun" w:hAnsi="SimSun" w:eastAsia="SimSun" w:cs="SimSun"/>
          <w:color w:val="000000"/>
          <w:sz w:val="21"/>
          <w:u w:val="single"/>
        </w:rPr>
        <w:t xml:space="preserve">（方式一：承包人招标；方式二：联合招标）</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w:t>
      </w:r>
      <w:r>
        <w:rPr>
          <w:rFonts w:ascii="SimSun" w:hAnsi="SimSun" w:eastAsia="SimSun" w:cs="SimSun"/>
          <w:color w:val="000000"/>
          <w:sz w:val="21"/>
        </w:rPr>
        <w:t xml:space="preserve">种方式确定。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暂列金额只能按照发包人的指示使用，并对合同价格进行相应调整。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价格调整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合同约定的市场风险范围内综合单价不调整</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 / </w:t>
      </w:r>
      <w:r>
        <w:rPr>
          <w:rFonts w:ascii="SimSun" w:hAnsi="SimSun" w:eastAsia="SimSun" w:cs="SimSun"/>
          <w:color w:val="000000"/>
          <w:sz w:val="21"/>
        </w:rPr>
        <w:t xml:space="preserve">种方式对合同价格进行调整：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专用合同条款①承包人在已标价工程量清单或预算书中载明的材料单价低于基价格的：专用合同条款合同履行期间材料单价涨幅以基准价格为基础超过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w:t>
      </w:r>
      <w:r>
        <w:rPr>
          <w:rFonts w:ascii="SimSun" w:hAnsi="SimSun" w:eastAsia="SimSun" w:cs="SimSun"/>
          <w:color w:val="000000"/>
          <w:sz w:val="21"/>
        </w:rPr>
        <w:t xml:space="preserve">%时，其超过部分据实调整。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w:t>
      </w:r>
      <w:r>
        <w:rPr>
          <w:rFonts w:ascii="SimSun" w:hAnsi="SimSun" w:eastAsia="SimSun" w:cs="SimSun"/>
          <w:color w:val="000000"/>
          <w:sz w:val="21"/>
        </w:rPr>
        <w:t xml:space="preserve">%时，其超过部分据实调整。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合同价格、计量与支付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合同价格形式：本工程采用 合同</w:t>
      </w:r>
      <w:r>
        <w:rPr>
          <w:rFonts w:ascii="SimSun" w:hAnsi="SimSun" w:eastAsia="SimSun" w:cs="SimSun"/>
          <w:color w:val="000000"/>
          <w:sz w:val="21"/>
          <w:u w:val="single"/>
        </w:rPr>
        <w:t xml:space="preserve"> 1</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2"/>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综合单价包含的风险范围：</w:t>
      </w:r>
      <w:r>
        <w:rPr>
          <w:rFonts w:ascii="SimSun" w:hAnsi="SimSun" w:eastAsia="SimSun" w:cs="SimSun"/>
          <w:b/>
          <w:color w:val="000000"/>
          <w:sz w:val="21"/>
          <w:u w:val="single"/>
        </w:rPr>
        <w:t xml:space="preserve">市场风险（包括采用新的验收标准、人工工资的市场价格波动、材料费（常建〔2014〕279号文件说明范围除外）、机械费的市场价格波动和承包人的投标施工方案、综合单价（不随工程量的增减而改变）、总价措施项目费用、其它项目费、经踏勘后的现场条件、因设计变更而造成承包人损失的风险）。合同约定的市场风险范围内综合单价不调整。</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执行国家标准《建设工程工程量清单计价规范》(GB50500-2013)或其适用的修订版本，承包人实际完成的工程量按现场实际数量进行计量</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    /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 总价合同采用支付分解表计量支付的，是否适用第12.3.4 项【总价合同的计量】约定进行计量：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合同签订后</w:t>
      </w:r>
      <w:r>
        <w:rPr>
          <w:rFonts w:ascii="Times New Roman" w:hAnsi="Times New Roman" w:eastAsia="Times New Roman" w:cs="Times New Roman"/>
          <w:color w:val="000000"/>
          <w:sz w:val="21"/>
          <w:u w:val="single"/>
        </w:rPr>
        <w:t xml:space="preserve">30</w:t>
      </w:r>
      <w:r>
        <w:rPr>
          <w:rFonts w:ascii="SimSun" w:hAnsi="SimSun" w:eastAsia="SimSun" w:cs="SimSun"/>
          <w:color w:val="000000"/>
          <w:sz w:val="21"/>
          <w:u w:val="single"/>
        </w:rPr>
        <w:t xml:space="preserve">日内甲方支付合同价款的</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作为预付工程款</w:t>
      </w:r>
      <w:r>
        <w:rPr>
          <w:rFonts w:ascii="Times New Roman" w:hAnsi="Times New Roman" w:eastAsia="Times New Roman" w:cs="Times New Roman"/>
          <w:color w:val="000000"/>
          <w:sz w:val="21"/>
          <w:u w:val="single"/>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工程竣工验收合格后</w:t>
      </w:r>
      <w:r>
        <w:rPr>
          <w:rFonts w:ascii="Times New Roman" w:hAnsi="Times New Roman" w:eastAsia="Times New Roman" w:cs="Times New Roman"/>
          <w:color w:val="000000"/>
          <w:sz w:val="21"/>
          <w:u w:val="single"/>
        </w:rPr>
        <w:t xml:space="preserve">30</w:t>
      </w:r>
      <w:r>
        <w:rPr>
          <w:rFonts w:ascii="SimSun" w:hAnsi="SimSun" w:eastAsia="SimSun" w:cs="SimSun"/>
          <w:color w:val="000000"/>
          <w:sz w:val="21"/>
          <w:u w:val="single"/>
        </w:rPr>
        <w:t xml:space="preserve">天内，进度款支付至实际已完工程核定产值的</w:t>
      </w:r>
      <w:r>
        <w:rPr>
          <w:rFonts w:ascii="Times New Roman" w:hAnsi="Times New Roman" w:eastAsia="Times New Roman" w:cs="Times New Roman"/>
          <w:color w:val="000000"/>
          <w:sz w:val="21"/>
          <w:u w:val="single"/>
        </w:rPr>
        <w:t xml:space="preserve">80%;</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工程竣工结算经甲方、审计审定后付至审定总价的</w:t>
      </w:r>
      <w:r>
        <w:rPr>
          <w:rFonts w:ascii="Times New Roman" w:hAnsi="Times New Roman" w:eastAsia="Times New Roman" w:cs="Times New Roman"/>
          <w:color w:val="000000"/>
          <w:sz w:val="21"/>
          <w:u w:val="single"/>
        </w:rPr>
        <w:t xml:space="preserve">97%</w:t>
      </w:r>
      <w:r>
        <w:rPr>
          <w:rFonts w:ascii="SimSun" w:hAnsi="SimSun" w:eastAsia="SimSun" w:cs="SimSun"/>
          <w:color w:val="000000"/>
          <w:sz w:val="21"/>
          <w:u w:val="single"/>
        </w:rPr>
        <w:t xml:space="preserve">，余款在审计结束满</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年</w:t>
      </w:r>
      <w:r>
        <w:rPr>
          <w:rFonts w:ascii="Times New Roman" w:hAnsi="Times New Roman" w:eastAsia="Times New Roman" w:cs="Times New Roman"/>
          <w:color w:val="000000"/>
          <w:sz w:val="21"/>
          <w:u w:val="single"/>
        </w:rPr>
        <w:t xml:space="preserve">30</w:t>
      </w:r>
      <w:r>
        <w:rPr>
          <w:rFonts w:ascii="SimSun" w:hAnsi="SimSun" w:eastAsia="SimSun" w:cs="SimSun"/>
          <w:color w:val="000000"/>
          <w:sz w:val="21"/>
          <w:u w:val="single"/>
        </w:rPr>
        <w:t xml:space="preserve">天内向乙方一次性付清。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     /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验收和工程试车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 监理人不能按时进行验收时，应提前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 竣工验收程序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发包人颁发的竣工验收相关规定及技术档案管理条例要求编制、整理竣工资料和竣工图（含电子档竣工图），在竣工质量验收之前经监理人及发包人认可后移交给发包人，若承包人未能及时移交，竣工质量验收延后，直至承包人完整移交竣工图及竣工资料为止，由此造成的工期延误或其他一切损失由承包人承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 移交、接收全部与部分工程</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根据发包人要求执行</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根据发包人要求执行</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 /</w:t>
      </w:r>
      <w:r>
        <w:rPr>
          <w:rFonts w:ascii="SimSun" w:hAnsi="SimSun" w:eastAsia="SimSun" w:cs="SimSun"/>
          <w:color w:val="000000"/>
          <w:sz w:val="21"/>
        </w:rPr>
        <w:t xml:space="preserve">承担；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w:t>
      </w:r>
      <w:r>
        <w:rPr>
          <w:rFonts w:ascii="SimSun" w:hAnsi="SimSun" w:eastAsia="SimSun" w:cs="SimSun"/>
          <w:color w:val="000000"/>
          <w:sz w:val="21"/>
        </w:rPr>
        <w:t xml:space="preserve">承担。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竣工付款申请</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缺陷责任期与保修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缺陷责任制</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24个月。</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按审定价的3% 扣除质量保证金。</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（2）  </w:t>
      </w:r>
      <w:r>
        <w:rPr>
          <w:rFonts w:ascii="SimSun" w:hAnsi="SimSun" w:eastAsia="SimSun" w:cs="SimSun"/>
          <w:color w:val="000000"/>
          <w:sz w:val="21"/>
        </w:rPr>
        <w:t xml:space="preserve">种方式：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审定价的3 </w:t>
      </w:r>
      <w:r>
        <w:rPr>
          <w:rFonts w:ascii="SimSun" w:hAnsi="SimSun" w:eastAsia="SimSun" w:cs="SimSun"/>
          <w:color w:val="000000"/>
          <w:sz w:val="21"/>
        </w:rPr>
        <w:t xml:space="preserve">% 的工程款；</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（2）  </w:t>
      </w:r>
      <w:r>
        <w:rPr>
          <w:rFonts w:ascii="SimSun" w:hAnsi="SimSun" w:eastAsia="SimSun" w:cs="SimSun"/>
          <w:color w:val="000000"/>
          <w:sz w:val="21"/>
        </w:rPr>
        <w:t xml:space="preserve">种方式：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待审定结束且保修期满后付清（凭有关接收单位盖章的交接证明书支付）（无息）。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保修</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 保修责任</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详见工程质量保修书</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承包人收到保修通知后48小时内到达工程现场。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违约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 发包人违约的情形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若因发包人上级主管部门政策性变化等特殊原因，造成本工程停建或缓建时，发包人只对已发生的合格工程量负责，根据已发生的合格工程量与承包人办理结算，不承担其它违约责任。</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315" w:right="0" w:hanging="315"/>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承包人按16.1.1项[发包人违约的情形]约定暂定施工满</w:t>
      </w:r>
      <w:r>
        <w:rPr>
          <w:rFonts w:ascii="MS Gothic" w:hAnsi="MS Gothic" w:eastAsia="MS Gothic" w:cs="MS Gothic"/>
          <w:color w:val="000000"/>
          <w:sz w:val="21"/>
        </w:rPr>
        <w:t xml:space="preserve">✕</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（2）承包人不得以任何理由拒绝发包人提出的关于工程设计变更及其他零星工作施工的要求，否则将按相应工作内容造价的5%（并不少于5千元/次）向发包人支付违约金。</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 承包人违约的责任</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不可抗力</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因战争、动乱、空中飞行物体坠落或其他非发包方承包方责任造成的爆炸、火灾，以及自然灾害。</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w:t>
      </w:r>
      <w:r>
        <w:rPr>
          <w:rFonts w:ascii="SimSun" w:hAnsi="SimSun" w:eastAsia="SimSun" w:cs="SimSun"/>
          <w:color w:val="000000"/>
          <w:sz w:val="21"/>
        </w:rPr>
        <w:t xml:space="preserve">天内完成款项的支付。</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保险</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承包人是否应为其施工设备等办理财产险：</w:t>
      </w:r>
      <w:r>
        <w:rPr>
          <w:rFonts w:ascii="SimSun" w:hAnsi="SimSun" w:eastAsia="SimSun" w:cs="SimSun"/>
          <w:color w:val="000000"/>
          <w:sz w:val="21"/>
          <w:u w:val="single"/>
        </w:rPr>
        <w:t xml:space="preserve">承包人自理。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争议解决</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 仲裁或诉讼</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种方式解决：</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（1）向仲裁委员会申请仲裁；</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（2）向管辖权的人民法院提起诉讼。</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补充条款</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按时参加工地例会、及时提交按发包人要求编制的各项报表、各类人员行为准则等。承包人派驻现场的管理人员应保持稳定，未经发包人认可不得随意更换。</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承包人在施工过程中不得以签证（包括但不限于计量、价格签证）有异议作借口暂停施工或拖延工期，如发生此类情况，按擅自停工处理，并承担由此造成的一切后果。</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承包人不得以任何理由拒绝发包人提出的关于工程设计变更及其他零星工作施工的要求，否则将按相应工作内容造价的10%（且不少于1000元/次）向发包人支付违约金。</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在日常施工过程中，承包人必须无条件服从甲方指令，严格按甲方指令在规定的时间内完成相应的工作。否则按1000元/次，从工程款中扣除。</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工程款的支付中已包括农民工工资，承包人必须承诺农民工权益受到保障，保证不发生因农民工工资纠纷矛盾对发包人造成负面影响。如发生侵害农民工权益的，承包人承诺按 2万元人民币/次的标准支付违约金，发包人有权直接用工程款支付农民工工资，而不需征得承包人同意，同时发包人享有追索承包人违约责任的权利，并有权追偿其它经济损失。</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投标书所列人员（投标项目负责人）未经发包人同意不得擅自更换。承包人的投标项目负责人每周驻现场时间不得少于4天、每天在现场时间不得少于4小时，并24小时保持通讯畅通。必须参加现场的工地例会、专题会议、各类检查，若未能达到该要求或未经发包人批准同意，发现一次处罚人民币2000元；其他人员（投标项目负责人）每天必须持证上岗，每天在现场时间不少于 8 小时，并24小时保持通讯畅通。如未经批准缺席一天处罚人民币1000元；上述违约金从工程款中扣除。</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作为一个有经验的承包商，应充分考虑与施工现场周边居民的关系及矛盾的协调，投标报价时应包含解决与当地居民、地方矛盾所产生的费用。投标单位中标后，承包人自行解决各项地方外部矛盾，并承担相应的费用和责任，包括因承包人责任造成的罚款和赔偿。不得以不知地方矛盾等为借口，提出额外补偿或延长工期的要求。</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严格执行《建筑安全生产管理条例》及相关文件的规定。承包人须做好文明施工、安全生产，协调处理好周边相关施工单位和村民的关系，相关费用由承包人承担。</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在施工过程中不得破坏施工场地周围的自然景观和环境，不得随意取土、弃土；</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无条件服从发包人和监理的协调。合同（包括会议纪要约定内容以及设计变更等）规定由承包人完成的工作，如承包人拒绝完成或不能按合同要求完成，发包人即可安排第三方完成，按实际发生费用从承包人工程款中直接扣除，影响工期的责任由承包人负责。</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施工过程中做到工完场清，工程竣工时清理现场，及时将临时设施设备及临时道路拆除，做到工完场清（含建筑垃圾清运），包括所有的机械设备、材料、建筑垃圾全部清运出现场，清理标准应征得发包人认可，费用由承包人承担，如在发包人要求的时间内不清理干净，则由发包人组织人员进行清理，相关费用由承包人承担。</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因工程现场施工进度及要求需拆除现场临时设施，包括机械设备、材料等设施，费用由承包人承担，承包人必须无条件执行。并满足发包人的现场管理要求和时间节点要求。如承包人应在如收到发包人通知1天内仍不拆除，发包人即可安排第三方完成，按实际发生费用从承包人工程款中直接扣除，影响工期的责任由承包人负责。</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除不可抗力及政策性停工外，承包人不得以任何理由停工，若未经发包人同意擅自停工，按 2000元人民币/天的标准向发包人支付违约金。</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如承包范围、施工界面存在争议，以发包人发出的书面指令为准，乙方无条件服从。</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在整个施工过程中，承包人必须服从建设行政主管部门和监理单位的管理。</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由于承包人原因造成质量达不到合同要求，监理有权下达停工指令。如承包人拒不执行建设行政主管部门和监理单位的指令的，承包人将按 2000元人民币/次承担违约金，并追究相关责任。</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在整个施工过程中，所产生的争议按合同约定的争议解决原则在项目竣工验收后解决，承包人不得以中途变更、签证、索赔等未达成一致意见为由来停止施工，否则承包人将按 2000元人民币/次的标准承担违约金，并追究相关责任。</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在合同履行期间承包人应遵守廉政制度。如承包人的工作人员丧失职业道德、利用职权徇私舞弊，谋取私利，收受、索取贿赂的，经纪检监察等职能部门查实，承包人应向发包人支付行贿额 10 倍的违约金</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本工程由承包人总包，不得转包，一经发现，发包人将立即取消承包人的承包资格，根据具体发包情况处以5-10万元的罚款，并追究其由此造成的一切后果。</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扬尘控制要求：承包人必须严格按照《常州市建筑施工扬尘控制实施细则》［常建〔2014〕51 号］、常州市人民政府《关于进一步完善城市长效综合管理机制的意见》［常政发（2006）134 号］等文件及相关政府部门的要求，有效控制工程施工扬尘，如发生投诉并经查实或主管部门追责，每次由承包人向发包人支付 1万元人民币的违约金，从承包人工程款中直接扣除。</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项目实施的全过程中，承包人申报的各类资料、文件虽经建设单位认可，但并不能免除承包人的责任。</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本工程不得违法转包、分包，如承包人违法转包、分包，一经发现，发包人将立即取消承包人的承包资格，并追究其由此造成的一切后果。</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如同一施工区域内有二家及以上施工单位同时施工时，现场施工顺序由各单位自行协商，确保施工顺序合理，避免交叉施工。</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内施工道路：招标人不向承包人提供场内道路和交通设施以及工程区域到现有路网接通的道路，该部分工作（包括临时道路用地补偿、复耕以及使用地方道路向地方补偿费用）由承包商自行实施，费用在投标时考虑，并负责其在合同实施期内的维修、养护和交通管理工作，并承担一切费用。</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外公共交通：承包人应加强车辆管理，严禁使用无证、报废车辆上路，严禁超载运输，遵守当地交通规则，承担与此相关的责任和费用。承包人所用车辆载重应符合所经道路要求，严禁超载。承包人要加强工程施工车辆的管理，施工车辆不得无故堵塞道路交通，不得沿途抛洒弃土。安排人员在主要路口疏解汽车、行人交通，其相应手续及费用由承包人负责。</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临时工棚、围堰、便道等临时性建筑设施，必须拆除恢复原状。</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若因招标人上级主管部门政策性变化等特殊原因，造成工程停建或缓建时，招标人只对已发生的工程量负责，根据已发生工程量与中标人办理结算，不承担其他违约责任。</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严格服从业主和监理公司的管理，确保工程质量。</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要求安全、文明施工，如安全事故等引起的一切责任与赔偿，均由施工单位负责。</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中标单位应严格按照施工工序组织施工及招标方安排施工，如有违反，由此造成的工程量增加不得纳入结算。</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中标单位必须承诺在施工过程中严格按规范及有关标准施工，如有违反，三次整改仍不符合，招标方有权终止合同，并追究由此引起的一切损失。</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施工噪声引起的纠纷由承包人自行解决，相关费用由承包人承担。</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单位均需采取有效措施，对已完工程进行保护，费用由各承包人承担，保护期间发生的损坏，由承包人自费进行修缮。承包人应与其他专业承包人做好协调、配合工作。现场所有施工单位均必须采取有效措施对其他单位的施工成品进行保护，谁破坏谁赔偿。一旦出现争议，只要被损坏单位举证真实、有效，就由破坏单位负责赔偿，赔偿费用直接从工程款中扣除。</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工程师对材料设备供应商的决定或认可并不免除承包人应负的质量、工期的责任，也不免除承包人对材料、设备应负的责任，承包人采购的材料设备与设计或规范要求不符时，承包人应按监理工程师要求的时间运出施工场地，重新采购符合要求的产品，承担由此发生的费用，由此延误的工期不予顺延。</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项目实施过程中由施工单位提出的施工方案，施工单位必须保证所提方案必须符合现行法律、法规及规范要求。</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一周内向发包人提供施工组织设计（施工方案）和进度计划，因承包人原因未及时提供合格的施工组织设计（施工方案）、进度计划造成损失的，由承包人承担。各类进度计划应明确时间节点，施工进度计划中还应载明要求发包人组织设计人进行阶段性工程设计交底的时间。</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施工单位每周五向发包人提供本周工程计划执行情况报告和下周进度计划（必须符合总进度计划要求）；如进度滞后必须写明滞后原因、所采取的赶工措施；</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根据需要负责施工现场围护、看守和护卫等，承包人在进场前要制订对人员、机械设备的操作、安全用电及消防等各方面的安全制度，增强全体施工人员的安全意识，落实安全责任，禁止外单位车辆、人员出入工地。如承包人未履行上述义务造成工程、财产和人身伤害，由承包人承担责任及所发生的费用。</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承包人自行处理垃圾等，费用已包含在投标报价中，发包人不再承担任何费用。</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投标人在投标前应对现场进行认真踏勘，熟悉工程现场和周围环境，了解一切可能影响投标方案、报价等编制投标文件的资料，并承担考查现场的责任和风险以及踏勘现场所发生的自身费用。</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前承包人应充分了解施工范围内已存在的、或潜在的地下管线及其他已完工的隐蔽工程（如建筑物基础等），承包人应对地下管线及其他已完工的隐蔽工程（如建筑物基础等）采取切实可行的保护措施，费用由承包人承担，施工过程中不另行签证增加任何费用。如保护不到位造成破坏，承包人应赔偿因此造成的一切损失。如果在现场挖掘土方工作过程中，发现电线、水管管道，或者其他公共设施，承包人应立即停止挖掘工作，并及时报告发包人或专门机构，承包人应根据有关指示，负责修理那些破坏的公共设施，并恢复原状，费用由承包人承担。</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设计文件、相关法律、法规、规范以及施工组织设计，临时停水、停电、排水、二次搬运、成品保护等所需措施的一切费用和工期，承包人均已在投标报价时充分考虑，并已考虑了各种可能因素影响施工所增加的费用，发包人不另行增加任何费用。</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根据施工现场实际情况，临时设施、材料堆场等布置以及由此发生的费用由施工单位在投标报价时考虑，项目实施过程中不得以签证等形式要求甲方增加任何费用。</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因特殊情况，可能对施工作出某些限制和配合要求，承包人应予服从，并按照要求作出必要的配合，这可能降低承包人的工效，发包人不向承包人增加费用支付，工期也不顺延；</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如施工单位对子目综合单价恶意压价，后果由施工单位承担。施工单位不得以任何理由要求增加费用，工程结算时不予调整。</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工程量清单漏项及变更增加内容必须在变更签证单发出后14天内提交相关资料，逾期未提供的则视为包含在其他清单项目中，发包人不予签认。</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因变更引起的价格调整不计入进度款支付，在工程竣工结算时一并处理。</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如施工期间建设行政主管部门又颁布新的人工工资单价调整文件，则属政策性调整，按实际施工期间与招标时的政策性规定调整差额,计入分部分项工程量清单。</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非承包人原因的工程变更以及工程签证，造成施工组织设计或施工方案变更，引起措施项目发生变化时，按下列原则调整：①单价措施项目变更原则同分部分项工程；总价措施项目中以费率报价的，费率不变；总价项目中以费用报价的，以费用形式包干，结算时不另行调整；原措施费中没有的措施项目，由承包人提出适当的措施费变更要求，经监理单位、项目管理单位、跟踪审计单位、发包人确认后调整。</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结算审核过程中如核减率5%，超过部分审计费用由承包单位承担。</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发包人有权对承包人供应的材料进行复试，材料复试合格的，材料复试费用由建设单位支付，材料复试不合格的，复试费用由承包人支付。</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整个建设阶段对投标单位及分包单位的管理依据常新政规〔2010〕2号文《关于印发新北区建设市场信用管理办法（试行）的通知》执行。</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施工过程中，承包人必须服从发包人的现场管理要求，与现场平行施工的其他单位协调配合同步施工，满足发包人的现场施工管理要求。</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施工单位应仔细踏勘现场状况，如有问题，在项目开工会议时一并提出，否则，现场施工产生一切问题由施工单位自行解决并承担相关费用。</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严格遵守党纪国法和各项政策规定，将廉政建设和廉洁从业的各项要求贯彻始终廉洁自律、加强监督，保证将工程建成廉洁工程。</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严格遵守职业道德、坚持公开、公正、公平的原则，依法合规参与竞争努力推进诚信建设，决不从事任何不正当竞争和任何违法违纪行为。</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并落实党风廉政建设和廉洁从业责任制，健全行之有效的规章制度，在工程报批立项、招标投标、资金运用、物资采购、设计变更、预算决算、质量认证、工程验收和设计、施工、监理过程中不以任何形式以权谋私、以工程谋私、索贿受贿、直接或变相行贿搞商业贿赂。 </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建立工程质量监管保证体系。严格按照国家各项相关法规和技术规范从事设计、施工、监理，确保工程设计、施工组织、质量监理全部依法合规、争创优质工程。</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建立安全生产监管保证体系。按照国家各项相关法律和技术规范在工程建设中落实安全生产“三同时”要求，确保施工人员和其他相关人员生命及人身安全，严防各类安全事故的发生。</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施工单位应对照图纸仔细探勘现场状况，如有问题，在设计交底时一并提出，否则，现场施工产生一切问题由施工单位自行解决并承担相关费用。</w:t>
      </w:r>
      <w:r/>
    </w:p>
    <w:p>
      <w:pPr>
        <w:numPr>
          <w:ilvl w:val="0"/>
          <w:numId w:val="17"/>
        </w:numP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其他未尽事宜双方协商解决。</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09"/>
        <w:gridCol w:w="4846"/>
      </w:tblGrid>
      <w:tr>
        <w:trPr>
          <w:trHeight w:val="41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09"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发包人；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住所：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委托代理人：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电话：</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传真：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开户银行：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账号：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邮政编码：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承包人：</w:t>
            </w:r>
            <w:r>
              <w:rPr>
                <w:rFonts w:ascii="SimSun" w:hAnsi="SimSun" w:eastAsia="SimSun" w:cs="SimSun"/>
                <w:color w:val="000000"/>
                <w:sz w:val="28"/>
              </w:rPr>
              <w:t xml:space="preserve"> </w:t>
            </w:r>
            <w:r/>
          </w:p>
          <w:p>
            <w:pPr>
              <w:ind w:left="984" w:right="0" w:hanging="98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住所：</w:t>
            </w: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w:t>
            </w: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委托代理人：</w:t>
            </w: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电话：</w:t>
            </w:r>
            <w:r>
              <w:rPr>
                <w:rFonts w:ascii="SimSun" w:hAnsi="SimSun" w:eastAsia="SimSun" w:cs="SimSun"/>
                <w:color w:val="000000"/>
                <w:sz w:val="28"/>
              </w:rPr>
              <w:t xml:space="preserve">0519-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传真：</w:t>
            </w:r>
            <w:r>
              <w:rPr>
                <w:rFonts w:ascii="SimSun" w:hAnsi="SimSun" w:eastAsia="SimSun" w:cs="SimSun"/>
                <w:color w:val="000000"/>
                <w:sz w:val="28"/>
              </w:rPr>
              <w:t xml:space="preserve">0519-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开户银行：</w:t>
            </w: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账号：</w:t>
            </w: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邮政编码：</w:t>
            </w:r>
            <w:r>
              <w:rPr>
                <w:rFonts w:ascii="SimSun" w:hAnsi="SimSun" w:eastAsia="SimSun" w:cs="SimSun"/>
                <w:color w:val="000000"/>
                <w:sz w:val="28"/>
              </w:rPr>
              <w:t xml:space="preserve">213000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时间：</w:t>
            </w:r>
            <w:r>
              <w:rPr>
                <w:rFonts w:ascii="SimSun" w:hAnsi="SimSun" w:eastAsia="SimSun" w:cs="SimSun"/>
                <w:color w:val="000000"/>
                <w:sz w:val="28"/>
              </w:rPr>
              <w:t xml:space="preserve"> </w:t>
            </w:r>
            <w:r/>
          </w:p>
        </w:tc>
      </w:tr>
    </w:tbl>
    <w:p>
      <w:pPr>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工程质量保修书</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常州市新北区龙虎塘街道办事处</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发包人、承包人根据《中华人民共和国建筑法》、《建设工程质量管理条例》和《房屋建筑工程质量保修办法》，经协商一致，对</w:t>
      </w:r>
      <w:r>
        <w:rPr>
          <w:rFonts w:ascii="SimSun" w:hAnsi="SimSun" w:eastAsia="SimSun" w:cs="SimSun"/>
          <w:color w:val="000000"/>
          <w:sz w:val="21"/>
          <w:u w:val="single"/>
        </w:rPr>
        <w:t xml:space="preserve">  龙虎塘街道南街城中村提升改造项目  </w:t>
      </w:r>
      <w:r>
        <w:rPr>
          <w:rFonts w:ascii="SimSun" w:hAnsi="SimSun" w:eastAsia="SimSun" w:cs="SimSun"/>
          <w:color w:val="000000"/>
          <w:sz w:val="21"/>
        </w:rPr>
        <w:t xml:space="preserve">(工程全称)签订工程质量保修书。</w:t>
      </w:r>
      <w:r/>
    </w:p>
    <w:p>
      <w:pPr>
        <w:ind w:left="0" w:right="0" w:firstLine="422"/>
        <w:jc w:val="both"/>
        <w:spacing w:before="0" w:after="0" w:line="3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一、工程质量保修范围和内容</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承包人在质量保修期内，按照有关法律。法规、规章的管理规定和双方的约定，承担本工程质量保修责任。</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42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因承包人原因所造成的质量及管理不到位造成的损坏问题，承包人承担其维修费用。</w:t>
      </w:r>
      <w:r/>
    </w:p>
    <w:p>
      <w:pPr>
        <w:ind w:left="0" w:right="0" w:firstLine="422"/>
        <w:jc w:val="both"/>
        <w:spacing w:before="0" w:after="0" w:line="3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二、质量保修期</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双方根据《建设工程质量管理条例》及有关规定，约定本工程的质量保修期如下：</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1.地基基础工程和主体结构工程为设计文件规定的该工程合理使用年限；</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2.屋面防水工程、有防水要求的卫生间、房间和外墙面的防渗漏为</w:t>
      </w:r>
      <w:r>
        <w:rPr>
          <w:rFonts w:ascii="SimSun" w:hAnsi="SimSun" w:eastAsia="SimSun" w:cs="SimSun"/>
          <w:color w:val="000000"/>
          <w:sz w:val="21"/>
          <w:u w:val="single"/>
        </w:rPr>
        <w:t xml:space="preserve">   /   </w:t>
      </w:r>
      <w:r>
        <w:rPr>
          <w:rFonts w:ascii="SimSun" w:hAnsi="SimSun" w:eastAsia="SimSun" w:cs="SimSun"/>
          <w:color w:val="000000"/>
          <w:sz w:val="21"/>
        </w:rPr>
        <w:t xml:space="preserve">年；</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00"/>
          <w:sz w:val="21"/>
          <w:u w:val="single"/>
        </w:rPr>
        <w:t xml:space="preserve">   /   </w:t>
      </w:r>
      <w:r>
        <w:rPr>
          <w:rFonts w:ascii="SimSun" w:hAnsi="SimSun" w:eastAsia="SimSun" w:cs="SimSun"/>
          <w:color w:val="000000"/>
          <w:sz w:val="21"/>
        </w:rPr>
        <w:t xml:space="preserve">年；</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00"/>
          <w:sz w:val="21"/>
          <w:u w:val="single"/>
        </w:rPr>
        <w:t xml:space="preserve">   /   </w:t>
      </w:r>
      <w:r>
        <w:rPr>
          <w:rFonts w:ascii="SimSun" w:hAnsi="SimSun" w:eastAsia="SimSun" w:cs="SimSun"/>
          <w:color w:val="000000"/>
          <w:sz w:val="21"/>
        </w:rPr>
        <w:t xml:space="preserve">年；</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00"/>
          <w:sz w:val="21"/>
          <w:u w:val="single"/>
        </w:rPr>
        <w:t xml:space="preserve">   /   </w:t>
      </w:r>
      <w:r>
        <w:rPr>
          <w:rFonts w:ascii="SimSun" w:hAnsi="SimSun" w:eastAsia="SimSun" w:cs="SimSun"/>
          <w:color w:val="000000"/>
          <w:sz w:val="21"/>
        </w:rPr>
        <w:t xml:space="preserve">个采暖期、供冷期；</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w:t>
      </w:r>
      <w:r>
        <w:rPr>
          <w:rFonts w:ascii="SimSun" w:hAnsi="SimSun" w:eastAsia="SimSun" w:cs="SimSun"/>
          <w:color w:val="000000"/>
          <w:sz w:val="21"/>
          <w:u w:val="single"/>
        </w:rPr>
        <w:t xml:space="preserve">   /   </w:t>
      </w:r>
      <w:r>
        <w:rPr>
          <w:rFonts w:ascii="SimSun" w:hAnsi="SimSun" w:eastAsia="SimSun" w:cs="SimSun"/>
          <w:color w:val="000000"/>
          <w:sz w:val="21"/>
        </w:rPr>
        <w:t xml:space="preserve">年；</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按照《建设工程质量管理条例》及现有法律法规规定，本工程保修期为两年。质量保修期自工程竣工验收合格之日起计算。</w:t>
      </w:r>
      <w:r/>
    </w:p>
    <w:p>
      <w:pPr>
        <w:ind w:left="0" w:right="0" w:firstLine="422"/>
        <w:jc w:val="both"/>
        <w:spacing w:before="0" w:after="0" w:line="3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三、质量保修责任</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2.发生紧急抢修事故的，承包人在接到事故通知后，应当立即到达事故现场抢修。</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422"/>
        <w:jc w:val="both"/>
        <w:spacing w:before="0" w:after="0" w:line="3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四、保修费用</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w:t>
      </w:r>
      <w:r/>
    </w:p>
    <w:p>
      <w:pPr>
        <w:ind w:left="0" w:right="0" w:firstLine="422"/>
        <w:jc w:val="both"/>
        <w:spacing w:before="0" w:after="0" w:line="3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五、其他</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双方约定的其他工程质量保修事项：</w:t>
      </w:r>
      <w:r>
        <w:rPr>
          <w:rFonts w:ascii="SimSun" w:hAnsi="SimSun" w:eastAsia="SimSun" w:cs="SimSun"/>
          <w:color w:val="000000"/>
          <w:sz w:val="21"/>
          <w:u w:val="single"/>
        </w:rPr>
        <w:t xml:space="preserve">按《建设工程质量管理条例》的规定。</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本工程质量保修书，由施工合同发包人、承包人双方在竣工验收前共同签署，作为施工合同附件，其有效期限至保修期满。</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  包  人(公章)：</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                            法定代表人(签字)：</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年月日年月日</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附件二：建设工程廉政责任书</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建设工程廉政责任书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b/>
          <w:color w:val="000000"/>
          <w:sz w:val="24"/>
          <w:u w:val="single"/>
        </w:rPr>
        <w:t xml:space="preserve">常州市新北区龙虎塘街道办事处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一、双方的责任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1.1应严格遵守国家关于建设工程的有关法律、法规，相关政策，以及廉政建设的各项规定。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1.2严格执行建设工程合同文件，自觉按合同办事。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1.3各项活动必须坚持公开、公平、公正、诚信、透明的原则(除法律法规另有规定者外)，不得为获取不正当的利益，损害国家、集体和对方利益，不得违反建设工程管理的规章制度。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1.4发现对方在业务活动中有违规、违纪、违法行为的，应及时提醒对方，情节严重的，应向其上级主管部门或纪检监察、司法等有关机关举报。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二、发包人责任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发包人的领导和从事该建设工程项目的工作人员，在工程建设的事前、事中、事后应遵守以下规定：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2.1不得向承包人和相关单位索要或接受回扣、礼金、有价证券、贵重物品和好处费、感谢费等。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2.2不得在承包人和相关单位报销任何应由发包人或个人支付的费用。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2.3不得要求、暗示或接受承包人和相关单位为个人装修住房、婚丧嫁娶、配偶子女的工作安排以及出国(境)、旅游等提供方便。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2.4不得参加有可能影响公正执行公务的承包人和相关单位的宴请、健身、娱乐等活动。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2.5不得向承包人和相关单位介绍或为配偶、子女、亲属参与同发包人工程建设管理合同有关的业务活动；不得以任何理由要求承包人和相关单位使用某种产品、材料和设备。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三、承包人责任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应与发包人保持正常的业务交往，按照有关法律法规和程序开展业务工作，严格执行工程建设的有关方针、政策，执行工程建设强制性标准，并遵守以下规定：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3.1不得以任何理由向发包人及其工作人员索要、接受或赠送礼金、有价证券、贵重物品及回扣、好处费、感谢费等。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3.2不得以任何理由为发包人和相关单位报销应由对方或个人支付的费用。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3.3不得接受或暗示为发包人、相关单位或个人装修住房、婚丧嫁娶、配偶子女的工作安排以及出国(境)、旅游等提供方便。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3.4不得以任何理由为发包人、相关单位或个人组织有可能影响公正执行公务的宴请、健身、娱乐等活动。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四、违约责任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4.1发包人工作人员有违反本责任书第一、二条责任行为的，依据有关法律、法规给予处理；涉嫌犯罪的，移交司法机关追究刑事责任；给承包人单位造成经济损失的，应予以赔偿。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4.2承包人工作人员有违反本责任书第一、三条责任行为的，依据有关法律法规处理；涉嫌犯罪的，移交司法机关追究刑事责任；给发包人单位造成经济损失的，应予以赔偿。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4.3本责任书作为建设工程合同的组成部分，与建设工程合同具有同等法律效力。经双方签署后立即生效。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五、责任书有效期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本责任书的有效期为双方签署之日起至该工程项目竣工验收合格时止。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六、责任书份数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本责任书一式二份，发包人承包人各执一份，具有同等效力。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承包人：(公章)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法定地址：法定地址：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法定代表人或其法定代表人或其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                委托代理人： (签字)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传真：传真：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电子邮箱：电子邮箱：</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开户银行：开户银行：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邮政编码：邮政编码：</w:t>
      </w:r>
      <w:r/>
    </w:p>
    <w:p>
      <w:pPr>
        <w:ind w:left="0" w:right="0" w:firstLine="0"/>
        <w:spacing w:before="0" w:after="0" w:line="49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附件三：安全协议</w:t>
      </w:r>
      <w:r/>
    </w:p>
    <w:p>
      <w:pPr>
        <w:ind w:left="0" w:right="0" w:firstLine="0"/>
        <w:jc w:val="center"/>
        <w:spacing w:before="120" w:after="0"/>
        <w:tabs>
          <w:tab w:val="left" w:pos="4677" w:leader="none"/>
          <w:tab w:val="left" w:pos="765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常州市新北区龙虎塘街道办事处</w:t>
      </w:r>
      <w:r>
        <w:rPr>
          <w:rFonts w:ascii="SimSun" w:hAnsi="SimSun" w:eastAsia="SimSun" w:cs="SimSun"/>
          <w:b/>
          <w:color w:val="000000"/>
          <w:sz w:val="24"/>
          <w:u w:val="single"/>
        </w:rPr>
        <w:t xml:space="preserve"> </w:t>
      </w:r>
      <w:r/>
    </w:p>
    <w:p>
      <w:pPr>
        <w:ind w:left="0" w:right="0" w:firstLine="42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监理单位：</w:t>
      </w:r>
      <w:r>
        <w:rPr>
          <w:rFonts w:ascii="SimSun" w:hAnsi="SimSun" w:eastAsia="SimSun" w:cs="SimSun"/>
          <w:color w:val="000000"/>
          <w:sz w:val="24"/>
          <w:u w:val="single"/>
        </w:rPr>
        <w:t xml:space="preserve">                            </w:t>
      </w:r>
      <w:r/>
    </w:p>
    <w:p>
      <w:pPr>
        <w:ind w:left="0" w:right="0" w:firstLine="42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w:t>
      </w:r>
      <w:r>
        <w:rPr>
          <w:rFonts w:ascii="SimSun" w:hAnsi="SimSun" w:eastAsia="SimSun" w:cs="SimSun"/>
          <w:color w:val="000000"/>
          <w:sz w:val="24"/>
          <w:u w:val="single"/>
        </w:rPr>
        <w:t xml:space="preserve">                            </w:t>
      </w:r>
      <w:r/>
    </w:p>
    <w:p>
      <w:pPr>
        <w:ind w:left="0" w:right="0" w:firstLine="42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rPr>
          <w:rFonts w:ascii="SimSun" w:hAnsi="SimSun" w:eastAsia="SimSun" w:cs="SimSun"/>
          <w:b/>
          <w:color w:val="000000"/>
          <w:sz w:val="24"/>
          <w:u w:val="single"/>
        </w:rPr>
        <w:t xml:space="preserve"> 龙虎塘街道南街城中村提升改造项目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贯彻国家“安全第一、预防为主”的方针，执行国家的有关安全技术操作规程，真正把各项安全生产管理制度及措施落到实处，强化安全管理，加强各施工单位的人员的自我保护意识，确保安全生产，文明施工，促进施工任务的顺利完成，双方签订以下条款作为保证：</w:t>
      </w:r>
      <w:r/>
    </w:p>
    <w:p>
      <w:pPr>
        <w:ind w:left="0" w:right="0" w:firstLine="0"/>
        <w:jc w:val="both"/>
        <w:spacing w:before="0" w:after="0"/>
        <w:tabs>
          <w:tab w:val="left" w:pos="5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一、甲方责任</w:t>
      </w:r>
      <w:r/>
    </w:p>
    <w:p>
      <w:pPr>
        <w:ind w:left="0" w:right="0" w:firstLine="0"/>
        <w:jc w:val="both"/>
        <w:spacing w:before="0" w:after="0"/>
        <w:tabs>
          <w:tab w:val="left" w:pos="5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1、贯彻执行“安全第一、预防为主”的方针，国家现行的安全生产的法律、法规建设行政主管部门的安全生产规章和标准。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2、督促乙方落实安全生产的组织保证体系，建立健全安全生产责任制。</w:t>
      </w:r>
      <w:r/>
    </w:p>
    <w:p>
      <w:pPr>
        <w:numPr>
          <w:ilvl w:val="0"/>
          <w:numId w:val="1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督促乙方对供热进行安全生产教育及分部分项工程的安全技术交底。</w:t>
      </w:r>
      <w:r/>
    </w:p>
    <w:p>
      <w:pPr>
        <w:numPr>
          <w:ilvl w:val="0"/>
          <w:numId w:val="1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审查施工方案及安全技术措施、</w:t>
      </w:r>
      <w:r/>
    </w:p>
    <w:p>
      <w:pPr>
        <w:numPr>
          <w:ilvl w:val="0"/>
          <w:numId w:val="1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检查督促乙方，按照建设施工安全技术标准和规范要求，落实分部、分项工程或个工序、关键部位的安全防护措施。</w:t>
      </w:r>
      <w:r/>
    </w:p>
    <w:p>
      <w:pPr>
        <w:numPr>
          <w:ilvl w:val="0"/>
          <w:numId w:val="1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监督检查施工现场的消防工作、冬季防寒、夏季防暑、文明施工、卫生防疫等工作。</w:t>
      </w:r>
      <w:r/>
    </w:p>
    <w:p>
      <w:pPr>
        <w:numPr>
          <w:ilvl w:val="0"/>
          <w:numId w:val="1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不定期的组织安全综合检查，可按《建筑施工安全检查评分标准》进行评价，提出处理意见并督促期限进行整改。</w:t>
      </w:r>
      <w:r/>
    </w:p>
    <w:p>
      <w:pPr>
        <w:numPr>
          <w:ilvl w:val="0"/>
          <w:numId w:val="1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配合乙方的安全文明施工，在乙方施工区域遵守乙方制定的相关安全文明施工条款。</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乙方责任</w:t>
      </w:r>
      <w:r/>
    </w:p>
    <w:p>
      <w:pPr>
        <w:numPr>
          <w:ilvl w:val="0"/>
          <w:numId w:val="10"/>
        </w:numPr>
        <w:spacing w:before="0" w:after="0"/>
        <w:tabs>
          <w:tab w:val="left" w:pos="5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贯彻执行“安全第一、预防为主”的方针，国家现行的安全生产的法律、法规建设行政主管部门的安全生产规章和标准。</w:t>
      </w:r>
      <w:r/>
    </w:p>
    <w:p>
      <w:pPr>
        <w:numPr>
          <w:ilvl w:val="0"/>
          <w:numId w:val="10"/>
        </w:numPr>
        <w:spacing w:before="0" w:after="0"/>
        <w:tabs>
          <w:tab w:val="left" w:pos="5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认真按业主、现场监理部提出有关安全文明施工的要求进行施工。</w:t>
      </w:r>
      <w:r/>
    </w:p>
    <w:p>
      <w:pPr>
        <w:numPr>
          <w:ilvl w:val="0"/>
          <w:numId w:val="10"/>
        </w:numPr>
        <w:spacing w:before="0" w:after="0"/>
        <w:tabs>
          <w:tab w:val="left" w:pos="5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要做到有制度、有奖惩，实现安全文明施工无事故。</w:t>
      </w:r>
      <w:r/>
    </w:p>
    <w:p>
      <w:pPr>
        <w:numPr>
          <w:ilvl w:val="0"/>
          <w:numId w:val="10"/>
        </w:numPr>
        <w:spacing w:before="0" w:after="0"/>
        <w:tabs>
          <w:tab w:val="left" w:pos="5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对各级安全检查人员检查的安全隐患以及整改意见，做到及时清除隐患，定人定时整改。</w:t>
      </w:r>
      <w:r/>
    </w:p>
    <w:p>
      <w:pPr>
        <w:numPr>
          <w:ilvl w:val="0"/>
          <w:numId w:val="10"/>
        </w:numPr>
        <w:spacing w:before="0" w:after="0"/>
        <w:tabs>
          <w:tab w:val="left" w:pos="5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对进场职工进行安全教育，每天做好班前班后的安全技术交底，教育职工不违章作业。</w:t>
      </w:r>
      <w:r/>
    </w:p>
    <w:p>
      <w:pPr>
        <w:numPr>
          <w:ilvl w:val="0"/>
          <w:numId w:val="10"/>
        </w:numPr>
        <w:spacing w:before="0" w:after="0"/>
        <w:tabs>
          <w:tab w:val="left" w:pos="5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做好各类安全资料台账工作，严禁后补。</w:t>
      </w:r>
      <w:r/>
    </w:p>
    <w:p>
      <w:pPr>
        <w:numPr>
          <w:ilvl w:val="0"/>
          <w:numId w:val="10"/>
        </w:numPr>
        <w:spacing w:before="0" w:after="0"/>
        <w:tabs>
          <w:tab w:val="left" w:pos="5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如违反相关安全生产管理条例及规则制度，以及违章作业造成安全事故的，责任自负，并按照规定无条件接受处罚。</w:t>
      </w:r>
      <w:r/>
    </w:p>
    <w:p>
      <w:pPr>
        <w:ind w:left="0" w:right="0" w:firstLine="0"/>
        <w:spacing w:before="0" w:after="0"/>
        <w:tabs>
          <w:tab w:val="left" w:pos="5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tabs>
          <w:tab w:val="left" w:pos="5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甲方签字：施工单位</w:t>
      </w:r>
      <w:r/>
    </w:p>
    <w:p>
      <w:pPr>
        <w:ind w:left="0" w:right="0" w:firstLine="0"/>
        <w:jc w:val="both"/>
        <w:spacing w:before="0" w:after="0"/>
        <w:tabs>
          <w:tab w:val="left" w:pos="5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pStyle w:val="65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满足《中华人民共和国政府采购法》第二十二条规定及法律法规的其他规定</w:t>
      </w:r>
      <w:r/>
    </w:p>
    <w:p>
      <w:pPr>
        <w:pStyle w:val="656"/>
        <w:ind w:left="0" w:right="0" w:firstLine="0"/>
        <w:spacing w:before="36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常州沃成招标有限公司</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常州市新北区龙虎塘街道办事处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二、我单位未被“国家企业信用信息公示系统”列入经营异常名录或者严重违法企业名单。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3、不符合《中华人民共和国政府采购法》第二十二条规定的条件。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法定代表人（或单位负责人）签字或盖章：</w:t>
      </w:r>
      <w:r/>
    </w:p>
    <w:p>
      <w:pPr>
        <w:ind w:left="0" w:right="0" w:firstLine="47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说明：供应商承诺不实的，依据《中华人民共和国政府采购法》第七十七条“提供虚假材料谋取中标、成交的”有关规定予以处理。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落实政府采购政策需满足的资格要求：如有，见第一章《采购邀请》，无则不需要提供。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本项目的特定资格要求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（1）供应商具备有效期内的建筑工程施工总承包三级及以上资质，同时具有有效的安全生产许可证；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（2）项目负责人具备建筑工程专业二级及以上注册建造师资格，同时具有安全生产考核合格证书（B 证），无在建工程（提供承诺函，格式自拟）。</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w:t>
      </w:r>
      <w:r>
        <w:rPr>
          <w:rFonts w:ascii="SimSun" w:hAnsi="SimSun" w:eastAsia="SimSun" w:cs="SimSun"/>
          <w:color w:val="000000"/>
          <w:sz w:val="24"/>
        </w:rPr>
        <w:t xml:space="preserve">  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我方参加你方就___________（项目名称，项目编号/包号）组织的政府采购活动，并对此项目进行响应。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（1）本响应有效期为自提交响应文件的截止之日起60个日历日。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其他补充条款（如有）：___________。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     传真____________________________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电话_________________________     电子函件________________________</w:t>
      </w:r>
      <w:r/>
    </w:p>
    <w:p>
      <w:pPr>
        <w:ind w:left="0" w:right="0" w:firstLine="424"/>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供应商法定代表人或代理人（签字或盖章）：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法定代表人资格证明书及授权委托书（实质性格式）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的政府采购活动，签署、澄清确认、递交、撤回、修改上述项目的响应文件、进行合同磋商、签署合同和处理与之有关的一切事务。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）有效期内的身份证正反面复印件。</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1.若供应商为事业单位或其他组织或分支机构（仅当磋商文件注明允许分支机构响应的），则法定代表人（单位负责人）的签署人可为单位负责人。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本授权委托书声明：_______________（供应商名称）的__________________（法定代表人姓名、职务）代表供应商授权_______________________（被授权人的姓名、职务）为</w:t>
      </w:r>
      <w:r>
        <w:rPr>
          <w:rFonts w:ascii="SimSun" w:hAnsi="SimSun" w:eastAsia="SimSun" w:cs="SimSun"/>
          <w:color w:val="000000"/>
          <w:sz w:val="24"/>
          <w:u w:val="single"/>
        </w:rPr>
        <w:t xml:space="preserve">                 </w:t>
      </w:r>
      <w:r>
        <w:rPr>
          <w:rFonts w:ascii="SimSun" w:hAnsi="SimSun" w:eastAsia="SimSun" w:cs="SimSun"/>
          <w:color w:val="000000"/>
          <w:sz w:val="24"/>
        </w:rPr>
        <w:t xml:space="preserve">项目投标的合法代理人，全权负责参加本次政府采购项目的投标、签订合约以及与之相关的各项工作。本供应商对代理人的签名负全部责任。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本授权书于__________年_______月________日签字生效，特此声明。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通讯电话：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代理人有效期内的身份证正反面复印件</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1、法定代表人参加投标会时，提供法人资格证明和本人身份证原件。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2、委托代理人参加投标时，提供授权委托书和本</w:t>
      </w:r>
      <w:r>
        <w:rPr>
          <w:rFonts w:ascii="SimSun" w:hAnsi="SimSun" w:eastAsia="SimSun" w:cs="SimSun"/>
          <w:color w:val="000000"/>
          <w:sz w:val="28"/>
        </w:rPr>
        <w:t xml:space="preserve">人身份证原件。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20"/>
        <w:gridCol w:w="5517"/>
      </w:tblGrid>
      <w:tr>
        <w:trPr>
          <w:trHeight w:val="8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小写：       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大写：       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注：如供应商的最终报价明显低于成本价,涉嫌恶意竞争,扰乱市场秩序的，供应商将自行承担由此而产生的任何法律责任。采购代理机构对此不承担任何责任。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分项报价表（非实质性格式）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项目编号：</w:t>
      </w:r>
      <w:r>
        <w:rPr>
          <w:rFonts w:ascii="SimSun" w:hAnsi="SimSun" w:eastAsia="SimSun" w:cs="SimSun"/>
          <w:color w:val="000000"/>
          <w:sz w:val="24"/>
        </w:rPr>
        <w:t xml:space="preserve">___________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项目名称：龙虎塘街道南街城中村提升改造项目       </w:t>
      </w:r>
      <w:r/>
    </w:p>
    <w:p>
      <w:pPr>
        <w:ind w:left="-1" w:right="0" w:hanging="14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详见工程量清单</w:t>
      </w:r>
      <w:r>
        <w:rPr>
          <w:rFonts w:ascii="SimSun" w:hAnsi="SimSun" w:eastAsia="SimSun" w:cs="SimSun"/>
          <w:color w:val="000000"/>
          <w:sz w:val="24"/>
        </w:rPr>
        <w:t xml:space="preserve">。</w:t>
      </w:r>
      <w:r/>
    </w:p>
    <w:p>
      <w:pPr>
        <w:ind w:left="-1" w:right="0" w:hanging="14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hanging="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项目编号：_______________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项目名称：龙虎塘街道南街城中村提升改造项目</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1154"/>
        <w:gridCol w:w="1780"/>
        <w:gridCol w:w="1781"/>
        <w:gridCol w:w="2180"/>
        <w:gridCol w:w="1721"/>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项目编号：_____________________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项目名称：龙虎塘街道南街城中村提升改造项目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对本项目采购需求的偏离情况（请进行勾选）：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9"/>
        <w:gridCol w:w="1282"/>
        <w:gridCol w:w="2002"/>
        <w:gridCol w:w="1790"/>
        <w:gridCol w:w="1626"/>
        <w:gridCol w:w="873"/>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请各位供应商按照以上表格形式逐项应答配置要求内容，在偏离值一栏内如实填写“无偏离、正偏离或负偏离”。此表中若无任何文字说明，内容为空白，则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2）中小企业认定标准以《关于印发中小企业划型标准规定的通知》（工信部联企业〔2011〕300号）文件规定为准。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19" w:tooltip="http://202.106.120.146/baosong/appweb/orgScale.html" w:history="1">
        <w:r>
          <w:rPr>
            <w:rStyle w:val="812"/>
            <w:rFonts w:ascii="SimSun" w:hAnsi="SimSun" w:eastAsia="SimSun" w:cs="SimSun"/>
            <w:color w:val="0000ee"/>
            <w:sz w:val="24"/>
            <w:u w:val="singl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在货物采购项目中，供应商提供的货物既有中型企业制造货物，也有小微企业制造货物的，不享受小微企业扶持政策，不予价格扣除。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5）小微企业未提供声明函的，价格分评审将不予价格扣除。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，从业人员______人，营业收入为______万元，资产总额为______万元</w:t>
      </w:r>
      <w:r>
        <w:rPr>
          <w:rFonts w:ascii="SimSun" w:hAnsi="SimSun" w:eastAsia="SimSun" w:cs="SimSu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，从业人员______人，营业收入为______万元，资产总额为______万元，属于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SimSun" w:hAnsi="SimSun" w:eastAsia="SimSun" w:cs="SimSu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1）根据评分办法编写；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3"/>
        <w:gridCol w:w="713"/>
        <w:gridCol w:w="713"/>
        <w:gridCol w:w="713"/>
        <w:gridCol w:w="713"/>
        <w:gridCol w:w="713"/>
        <w:gridCol w:w="713"/>
        <w:gridCol w:w="713"/>
        <w:gridCol w:w="713"/>
        <w:gridCol w:w="7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5"/>
        <w:gridCol w:w="1393"/>
        <w:gridCol w:w="1265"/>
        <w:gridCol w:w="1007"/>
        <w:gridCol w:w="1489"/>
        <w:gridCol w:w="1383"/>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磋商文件要求提供或供应商认为应附的其他材料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15.1法人或者其他组织的营业执照等证明文件（复印件加盖公章；供应商是自然人的，提供自然人身份证明复印件加盖公章）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Times New Roman">
    <w:panose1 w:val="02020603050405020304"/>
  </w:font>
  <w:font w:name="MS Gothic">
    <w:panose1 w:val="020B0609070205080204"/>
  </w:font>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第%1部分"/>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54"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1">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第%1部分"/>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54"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43"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87"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41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13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680"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50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721" TargetMode="External"/><Relationship Id="rId16" Type="http://schemas.openxmlformats.org/officeDocument/2006/relationships/hyperlink" Target="mailto:794775921@qq.com.%EF%BC%88%E9%87%87%E7%94%A8%E5%8E%9F%E4%BB%B6%E6%89%AB%E6%8F%8F%E4%BB%B6%E5%BD%A2%E5%BC%8F%E6%8F%90%E4%BA%A4%E7%9A%84%EF%BC%8C%E4%BB%8D%E9%9C%80%E5%B0%86%E5%8E%9F%E4%BB%B6%E9%82%AE%E5%AF%84%E8%87%B3%E9%87%87%E8%B4%AD%E4%BA%BA%E5%92%8C%E9%87%87%E8%B4%AD%E4%BB%A3%E7%90%86%E6%9C%BA%E6%9E%84%E8%81%94%E7%B3%BB%E4%BA%BA%E5%A4%84%EF%BC%89" TargetMode="External"/><Relationship Id="rId17" Type="http://schemas.openxmlformats.org/officeDocument/2006/relationships/hyperlink" Target="http://www.ccgp-jiangsu.gov.cn/jiangsu/zlxz/ee/ee3a4bc5a3454aa2b0d9312230633ce9.html%E3%80%82" TargetMode="External"/><Relationship Id="rId18" Type="http://schemas.openxmlformats.org/officeDocument/2006/relationships/hyperlink" Target="http://gks.mof.gov.cn/ztztz/zhengfucaigouguanli/201802/t20180201_2804589.htm" TargetMode="External"/><Relationship Id="rId19"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郭遥</cp:lastModifiedBy>
  <cp:revision>2</cp:revision>
  <dcterms:created xsi:type="dcterms:W3CDTF">2026-07-14T07:52:43Z</dcterms:created>
  <dcterms:modified xsi:type="dcterms:W3CDTF">2026-07-15T01:57:09Z</dcterms:modified>
</cp:coreProperties>
</file>