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360" w:lineRule="auto"/>
        <w:rPr>
          <w:rFonts w:hint="eastAsia" w:ascii="宋体" w:hAnsi="宋体" w:eastAsia="宋体" w:cs="Times New Roman"/>
          <w:b/>
          <w:sz w:val="84"/>
          <w:szCs w:val="84"/>
          <w14:ligatures w14:val="none"/>
        </w:rPr>
      </w:pPr>
      <w:r>
        <w:rPr>
          <w:rFonts w:hint="eastAsia" w:ascii="宋体" w:hAnsi="宋体" w:eastAsia="宋体" w:cs="Times New Roman"/>
          <w:b/>
          <w:sz w:val="72"/>
          <w:szCs w:val="72"/>
          <w14:ligatures w14:val="none"/>
        </w:rPr>
        <w:t xml:space="preserve">苏 州 市 政 府 采 购</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b/>
          <w:sz w:val="72"/>
          <w:szCs w:val="72"/>
          <w14:ligatures w14:val="none"/>
        </w:rPr>
        <w:t xml:space="preserve">磋 商 采 购 文 件</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采购编号：</w:t>
      </w:r>
      <w:r>
        <w:rPr>
          <w:rFonts w:hint="eastAsia" w:ascii="宋体" w:hAnsi="宋体" w:eastAsia="宋体" w:cs="Times New Roman"/>
          <w:b/>
          <w:bCs/>
          <w:sz w:val="32"/>
          <w:szCs w:val="32"/>
          <w14:ligatures w14:val="none"/>
        </w:rPr>
        <w:t xml:space="preserve">JSZC-320500-SZZZ-C2026-0006</w:t>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采购内容：</w:t>
      </w:r>
      <w:bookmarkStart w:id="0" w:name="OLE_LINK15"/>
      <w:r>
        <w:rPr>
          <w:rFonts w:hint="eastAsia" w:ascii="宋体" w:hAnsi="宋体" w:eastAsia="宋体" w:cs="Times New Roman"/>
          <w:b/>
          <w:bCs/>
          <w:sz w:val="32"/>
          <w:szCs w:val="32"/>
          <w14:ligatures w14:val="none"/>
        </w:rPr>
        <w:t xml:space="preserve">文英楼局部修缮改造项目</w:t>
      </w:r>
      <w:bookmarkEnd w:id="0"/>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宋体"/>
          <w:b/>
          <w:bCs/>
          <w:sz w:val="32"/>
          <w:szCs w:val="32"/>
          <w14:ligatures w14:val="none"/>
        </w:rPr>
        <w:t xml:space="preserve">采 购 人</w:t>
      </w:r>
      <w:r>
        <w:rPr>
          <w:rFonts w:hint="eastAsia" w:ascii="宋体" w:hAnsi="宋体" w:eastAsia="宋体" w:cs="Times New Roman"/>
          <w:b/>
          <w:bCs/>
          <w:sz w:val="32"/>
          <w:szCs w:val="32"/>
          <w14:ligatures w14:val="none"/>
        </w:rPr>
        <w:t xml:space="preserve">：</w:t>
      </w:r>
      <w:bookmarkStart w:id="1" w:name="OLE_LINK16"/>
      <w:r>
        <w:rPr>
          <w:rFonts w:hint="eastAsia" w:ascii="宋体" w:hAnsi="宋体" w:eastAsia="宋体" w:cs="Times New Roman"/>
          <w:b/>
          <w:bCs/>
          <w:sz w:val="32"/>
          <w:szCs w:val="32"/>
          <w14:ligatures w14:val="none"/>
        </w:rPr>
        <w:t xml:space="preserve">苏州市第六中学校</w:t>
      </w:r>
      <w:bookmarkEnd w:id="1"/>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采购类别：工程类</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中正建设工程管理（苏州）有限公司</w:t>
      </w:r>
      <w:r/>
    </w:p>
    <w:p>
      <w:pPr>
        <w:jc w:val="center"/>
        <w:spacing w:after="0" w:line="24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二〇二六年</w:t>
      </w:r>
      <w:r>
        <w:rPr>
          <w:rFonts w:hint="eastAsia" w:ascii="宋体" w:hAnsi="宋体" w:eastAsia="宋体" w:cs="Times New Roman"/>
          <w:b/>
          <w:sz w:val="32"/>
          <w:szCs w:val="32"/>
          <w14:ligatures w14:val="none"/>
        </w:rPr>
        <w:t xml:space="preserve">六</w:t>
      </w:r>
      <w:r>
        <w:rPr>
          <w:rFonts w:ascii="宋体" w:hAnsi="宋体" w:eastAsia="宋体" w:cs="Times New Roman"/>
          <w:b/>
          <w:sz w:val="32"/>
          <w:szCs w:val="32"/>
          <w14:ligatures w14:val="none"/>
        </w:rPr>
        <w:t xml:space="preserve">月</w:t>
      </w:r>
      <w:r/>
    </w:p>
    <w:p>
      <w:pPr>
        <w:jc w:val="both"/>
        <w:spacing w:after="0"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both"/>
        <w:spacing w:after="0" w:line="240" w:lineRule="auto"/>
        <w:rPr>
          <w:rFonts w:hint="eastAsia" w:ascii="宋体" w:hAnsi="宋体" w:eastAsia="宋体" w:cs="Times New Roman"/>
          <w:b/>
          <w:sz w:val="32"/>
          <w:szCs w:val="32"/>
          <w14:ligatures w14: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720" w:footer="720" w:gutter="0"/>
          <w:pgNumType w:start="0"/>
          <w:cols w:num="1" w:sep="0" w:space="720" w:equalWidth="1"/>
          <w:docGrid w:linePitch="360"/>
          <w:titlePg/>
        </w:sectPr>
      </w:pPr>
      <w:r>
        <w:rPr>
          <w:rFonts w:hint="eastAsia" w:ascii="宋体" w:hAnsi="宋体" w:eastAsia="宋体" w:cs="Times New Roman"/>
          <w:b/>
          <w:sz w:val="32"/>
          <w:szCs w:val="32"/>
          <w14:ligatures w14:val="none"/>
        </w:rPr>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ascii="黑体" w:hAnsi="Times New Roman" w:eastAsia="黑体" w:cs="Times New Roman"/>
          <w:b/>
          <w:sz w:val="52"/>
          <w:szCs w:val="52"/>
          <w14:ligatures w14:val="none"/>
        </w:rPr>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hint="eastAsia" w:ascii="黑体" w:hAnsi="Times New Roman" w:eastAsia="黑体" w:cs="Times New Roman"/>
          <w:b/>
          <w:sz w:val="52"/>
          <w:szCs w:val="52"/>
          <w14:ligatures w14:val="none"/>
        </w:rPr>
        <w:t xml:space="preserve">目    录</w:t>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ascii="黑体" w:hAnsi="Times New Roman" w:eastAsia="黑体" w:cs="Times New Roman"/>
          <w:b/>
          <w:sz w:val="52"/>
          <w:szCs w:val="52"/>
          <w14:ligatures w14:val="none"/>
        </w:rPr>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一、磋商公告</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二、磋商须知</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三、评审方法及评分标准</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四、合同主要条款及格式</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五、磋商响应文件格式</w:t>
      </w:r>
      <w:r/>
    </w:p>
    <w:p>
      <w:pPr>
        <w:jc w:val="center"/>
        <w:spacing w:after="0" w:line="360" w:lineRule="auto"/>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br w:type="page" w:clear="all"/>
      </w:r>
      <w:r/>
    </w:p>
    <w:p>
      <w:pPr>
        <w:jc w:val="center"/>
        <w:spacing w:after="0" w:line="360" w:lineRule="auto"/>
        <w:rPr>
          <w:rFonts w:hint="eastAsia" w:ascii="宋体" w:hAnsi="宋体" w:eastAsia="宋体" w:cs="Times New Roman"/>
          <w:b/>
          <w:color w:val="000000"/>
          <w:sz w:val="44"/>
          <w:szCs w:val="44"/>
          <w14:ligatures w14:val="none"/>
        </w:rPr>
      </w:pPr>
      <w:r>
        <w:rPr>
          <w:rFonts w:hint="eastAsia" w:ascii="宋体" w:hAnsi="宋体" w:eastAsia="宋体" w:cs="Times New Roman"/>
          <w:b/>
          <w:color w:val="000000"/>
          <w:sz w:val="44"/>
          <w:szCs w:val="44"/>
          <w14:ligatures w14:val="none"/>
        </w:rPr>
        <w:t xml:space="preserve">前附表</w:t>
      </w:r>
      <w:r/>
    </w:p>
    <w:tbl>
      <w:tblPr>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2200"/>
        <w:gridCol w:w="6814"/>
      </w:tblGrid>
      <w:tr>
        <w:trPr>
          <w:trHeight w:val="429"/>
        </w:trPr>
        <w:tc>
          <w:tcPr>
            <w:tcW w:w="452"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序号</w:t>
            </w:r>
            <w:r/>
          </w:p>
        </w:tc>
        <w:tc>
          <w:tcPr>
            <w:tcW w:w="1110"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内容</w:t>
            </w:r>
            <w:r/>
          </w:p>
        </w:tc>
        <w:tc>
          <w:tcPr>
            <w:tcW w:w="3437"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规  定</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ascii="宋体" w:hAnsi="宋体" w:eastAsia="宋体" w:cs="Times New Roman"/>
                <w:color w:val="000000"/>
                <w:sz w:val="21"/>
                <w:szCs w:val="21"/>
                <w14:ligatures w14:val="none"/>
              </w:rPr>
              <w:t xml:space="preserve">1</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工程名称</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文英楼局部修缮改造项目</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2</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建设地点</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苏州市东北街</w:t>
            </w:r>
            <w:r/>
          </w:p>
        </w:tc>
      </w:tr>
      <w:tr>
        <w:trPr>
          <w:trHeight w:val="525"/>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3</w:t>
            </w:r>
            <w:r/>
          </w:p>
        </w:tc>
        <w:tc>
          <w:tcPr>
            <w:tcW w:w="1110" w:type="pct"/>
            <w:vAlign w:val="center"/>
            <w:textDirection w:val="lrTb"/>
            <w:noWrap w:val="false"/>
          </w:tcPr>
          <w:p>
            <w:pPr>
              <w:jc w:val="center"/>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14:ligatures w14:val="none"/>
              </w:rPr>
              <w:t xml:space="preserve">最高限价</w:t>
            </w:r>
            <w:r/>
          </w:p>
        </w:tc>
        <w:tc>
          <w:tcPr>
            <w:tcW w:w="3437" w:type="pct"/>
            <w:vAlign w:val="center"/>
            <w:textDirection w:val="lrTb"/>
            <w:noWrap w:val="false"/>
          </w:tcPr>
          <w:p>
            <w:pPr>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1395540.29</w:t>
            </w:r>
            <w:r>
              <w:rPr>
                <w:rFonts w:hint="eastAsia" w:ascii="宋体" w:hAnsi="宋体" w:eastAsia="宋体" w:cs="宋体"/>
                <w:color w:val="000000"/>
                <w:sz w:val="21"/>
                <w:szCs w:val="21"/>
                <w14:ligatures w14:val="none"/>
              </w:rPr>
              <w:t xml:space="preserve">元</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承包方式</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包工包料</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5</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质量标准</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合格</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6</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发包范围</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bCs/>
                <w:color w:val="000000"/>
                <w:sz w:val="21"/>
                <w:szCs w:val="21"/>
                <w14:ligatures w14:val="none"/>
              </w:rPr>
              <w:t xml:space="preserve">文英楼局部修缮改造项目清单内全部工作内容。详见工程量清单（另附，见招标文件末页）。</w:t>
            </w:r>
            <w:r/>
          </w:p>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bCs/>
                <w:color w:val="000000"/>
                <w:sz w:val="21"/>
                <w:szCs w:val="21"/>
                <w14:ligatures w14:val="none"/>
              </w:rPr>
              <w:t xml:space="preserve">请各潜在响应单位在附件中下载，若清单下载有问题请及时联系代理公司，联系电话0512-68656936。</w:t>
            </w:r>
            <w:r/>
          </w:p>
        </w:tc>
      </w:tr>
      <w:tr>
        <w:trPr>
          <w:trHeight w:val="90"/>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工期要求</w:t>
            </w:r>
            <w:r/>
          </w:p>
        </w:tc>
        <w:tc>
          <w:tcPr>
            <w:tcW w:w="3437" w:type="pct"/>
            <w:vAlign w:val="center"/>
            <w:textDirection w:val="lrTb"/>
            <w:noWrap w:val="false"/>
          </w:tcPr>
          <w:p>
            <w:pPr>
              <w:ind w:firstLine="13"/>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Times New Roman"/>
                <w:color w:val="000000"/>
                <w:sz w:val="21"/>
                <w:szCs w:val="21"/>
                <w14:ligatures w14:val="none"/>
              </w:rPr>
              <w:t xml:space="preserve">30</w:t>
            </w:r>
            <w:r>
              <w:rPr>
                <w:rFonts w:hint="eastAsia" w:ascii="宋体" w:hAnsi="宋体" w:eastAsia="宋体" w:cs="宋体"/>
                <w:color w:val="000000"/>
                <w:sz w:val="21"/>
                <w:szCs w:val="21"/>
                <w14:ligatures w14:val="none"/>
              </w:rPr>
              <w:t xml:space="preserve">日历天</w:t>
            </w:r>
            <w:r>
              <w:rPr>
                <w:rFonts w:hint="eastAsia" w:ascii="宋体" w:hAnsi="宋体" w:eastAsia="宋体" w:cs="宋体"/>
                <w:sz w:val="21"/>
                <w:szCs w:val="21"/>
                <w14:ligatures w14:val="none"/>
              </w:rPr>
              <w:t xml:space="preserve">（具体开工日期以采购人通知为准）</w:t>
            </w:r>
            <w:r/>
          </w:p>
        </w:tc>
      </w:tr>
      <w:tr>
        <w:trPr>
          <w:trHeight w:val="443"/>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8</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资金来源</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财政出资</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9</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现场踏勘</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不组织，自行踏勘</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10</w:t>
            </w:r>
            <w:r/>
          </w:p>
        </w:tc>
        <w:tc>
          <w:tcPr>
            <w:tcW w:w="1110" w:type="pct"/>
            <w:vAlign w:val="center"/>
            <w:textDirection w:val="lrTb"/>
            <w:noWrap w:val="false"/>
          </w:tcPr>
          <w:p>
            <w:pPr>
              <w:jc w:val="center"/>
              <w:spacing w:after="0" w:line="276"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联合体</w:t>
            </w:r>
            <w:r/>
          </w:p>
        </w:tc>
        <w:tc>
          <w:tcPr>
            <w:tcW w:w="3437" w:type="pct"/>
            <w:vAlign w:val="center"/>
            <w:textDirection w:val="lrTb"/>
            <w:noWrap w:val="false"/>
          </w:tcPr>
          <w:p>
            <w:pPr>
              <w:jc w:val="both"/>
              <w:spacing w:after="0" w:line="276" w:lineRule="auto"/>
              <w:rPr>
                <w:rFonts w:hint="eastAsia" w:ascii="宋体" w:hAnsi="宋体" w:eastAsia="宋体" w:cs="宋体"/>
                <w:color w:val="000000"/>
                <w:sz w:val="21"/>
                <w:szCs w:val="21"/>
                <w:lang w:val="zh-CN"/>
                <w14:ligatures w14:val="none"/>
              </w:rPr>
            </w:pPr>
            <w:r>
              <w:rPr>
                <w:rFonts w:hint="eastAsia" w:ascii="宋体" w:hAnsi="宋体" w:eastAsia="宋体" w:cs="Times New Roman"/>
                <w:color w:val="000000"/>
                <w:sz w:val="21"/>
                <w:szCs w:val="21"/>
                <w14:ligatures w14:val="none"/>
              </w:rPr>
              <w:t xml:space="preserve">接受，具体详见招标公告要求。</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11</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磋商响应文件份数</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Times New Roman"/>
                <w:b/>
                <w:bCs/>
                <w:color w:val="000000"/>
                <w:sz w:val="21"/>
                <w:szCs w:val="21"/>
                <w14:ligatures w14:val="none"/>
              </w:rPr>
              <w:t xml:space="preserve">本项目采用电子响应文件，响应单位按照采购文件要求制作上传电子响应文件，响应单位无需提供纸质响应文件。</w:t>
            </w:r>
            <w:r/>
          </w:p>
        </w:tc>
      </w:tr>
      <w:tr>
        <w:trPr>
          <w:trHeight w:val="461"/>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12</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成交通知书</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bCs/>
                <w:color w:val="000000"/>
                <w:sz w:val="21"/>
                <w:szCs w:val="21"/>
                <w14:ligatures w14:val="none"/>
              </w:rPr>
              <w:t xml:space="preserve">确定出成交人后，采购代理机构在法定时间内向成交单位发出成交通知书。成交通知书将成为合同的组成部分。</w:t>
            </w:r>
            <w:r/>
          </w:p>
          <w:p>
            <w:pPr>
              <w:spacing w:after="0" w:line="360" w:lineRule="auto"/>
              <w:rPr>
                <w:rFonts w:hint="eastAsia" w:ascii="宋体" w:hAnsi="宋体" w:eastAsia="宋体" w:cs="Times New Roman"/>
                <w:color w:val="000000"/>
                <w:sz w:val="21"/>
                <w:szCs w:val="21"/>
                <w:u w:val="single"/>
                <w14:ligatures w14:val="none"/>
              </w:rPr>
            </w:pPr>
            <w:r>
              <w:rPr>
                <w:rFonts w:hint="eastAsia" w:ascii="宋体" w:hAnsi="宋体" w:eastAsia="宋体" w:cs="宋体"/>
                <w:bCs/>
                <w:color w:val="000000"/>
                <w:sz w:val="21"/>
                <w:szCs w:val="21"/>
                <w14:ligatures w14:val="none"/>
              </w:rPr>
              <w:t xml:space="preserve">请成交单位在成交结果公告届满之日起30日内,使用CA证书登录“苏采云”系统及时下载成交通知书。</w:t>
            </w:r>
            <w:r/>
          </w:p>
        </w:tc>
      </w:tr>
      <w:tr>
        <w:trPr>
          <w:trHeight w:val="1086"/>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13</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响应文件网上</w:t>
            </w:r>
            <w:r/>
          </w:p>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提交截止时间</w:t>
            </w:r>
            <w:r/>
          </w:p>
        </w:tc>
        <w:tc>
          <w:tcPr>
            <w:tcW w:w="3437" w:type="pct"/>
            <w:vAlign w:val="center"/>
            <w:textDirection w:val="lrTb"/>
            <w:noWrap w:val="false"/>
          </w:tcPr>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时间：</w:t>
            </w:r>
            <w:r>
              <w:rPr>
                <w:rFonts w:hint="eastAsia" w:ascii="宋体" w:hAnsi="宋体" w:eastAsia="宋体" w:cs="Times New Roman"/>
                <w:b/>
                <w:color w:val="000000"/>
                <w:sz w:val="21"/>
                <w:szCs w:val="21"/>
                <w:u w:val="single"/>
                <w14:ligatures w14:val="none"/>
              </w:rPr>
              <w:t xml:space="preserve">2026年</w:t>
            </w:r>
            <w:r>
              <w:rPr>
                <w:rFonts w:hint="eastAsia" w:ascii="宋体" w:hAnsi="宋体" w:eastAsia="宋体" w:cs="Times New Roman"/>
                <w:b/>
                <w:color w:val="000000"/>
                <w:sz w:val="21"/>
                <w:szCs w:val="21"/>
                <w:u w:val="single"/>
                <w14:ligatures w14:val="none"/>
              </w:rPr>
              <w:t xml:space="preserve">07月13</w:t>
            </w:r>
            <w:r>
              <w:rPr>
                <w:rFonts w:hint="eastAsia" w:ascii="宋体" w:hAnsi="宋体" w:eastAsia="宋体" w:cs="Times New Roman"/>
                <w:b/>
                <w:color w:val="000000"/>
                <w:sz w:val="21"/>
                <w:szCs w:val="21"/>
                <w:u w:val="single"/>
                <w14:ligatures w14:val="none"/>
              </w:rPr>
              <w:t xml:space="preserve">日13</w:t>
            </w:r>
            <w:r>
              <w:rPr>
                <w:rFonts w:hint="eastAsia" w:ascii="宋体" w:hAnsi="宋体" w:eastAsia="宋体" w:cs="Times New Roman"/>
                <w:b/>
                <w:color w:val="000000"/>
                <w:sz w:val="21"/>
                <w:szCs w:val="21"/>
                <w:u w:val="single"/>
                <w14:ligatures w14:val="none"/>
              </w:rPr>
              <w:t xml:space="preserve">:30</w:t>
            </w:r>
            <w:r>
              <w:rPr>
                <w:rFonts w:ascii="宋体" w:hAnsi="宋体" w:eastAsia="宋体" w:cs="Times New Roman"/>
                <w:b/>
                <w:color w:val="000000"/>
                <w:sz w:val="21"/>
                <w:szCs w:val="21"/>
                <w:u w:val="single"/>
                <w14:ligatures w14:val="none"/>
              </w:rPr>
              <w:t xml:space="preserve">时</w:t>
            </w:r>
            <w:r>
              <w:rPr>
                <w:rFonts w:hint="eastAsia" w:ascii="宋体" w:hAnsi="宋体" w:eastAsia="宋体" w:cs="Times New Roman"/>
                <w:color w:val="000000"/>
                <w:sz w:val="21"/>
                <w:szCs w:val="21"/>
                <w14:ligatures w14:val="none"/>
              </w:rPr>
              <w:t xml:space="preserve">  北京时间</w:t>
            </w:r>
            <w:r/>
          </w:p>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响应文件必须在截止时间前完成提交（上传），逾期提交（上传）的响应文件恕不接受。</w:t>
            </w:r>
            <w:r/>
          </w:p>
        </w:tc>
      </w:tr>
      <w:tr>
        <w:trPr>
          <w:trHeight w:val="436"/>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14</w:t>
            </w:r>
            <w:r/>
          </w:p>
        </w:tc>
        <w:tc>
          <w:tcPr>
            <w:tcW w:w="1110" w:type="pct"/>
            <w:vAlign w:val="center"/>
            <w:textDirection w:val="lrTb"/>
            <w:noWrap w:val="false"/>
          </w:tcPr>
          <w:p>
            <w:pPr>
              <w:jc w:val="center"/>
              <w:spacing w:after="0" w:line="276"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开标时间</w:t>
            </w:r>
            <w:r/>
          </w:p>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开标地点</w:t>
            </w:r>
            <w:r/>
          </w:p>
        </w:tc>
        <w:tc>
          <w:tcPr>
            <w:tcW w:w="3437" w:type="pct"/>
            <w:vAlign w:val="center"/>
            <w:textDirection w:val="lrTb"/>
            <w:noWrap w:val="false"/>
          </w:tcPr>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时间：</w:t>
            </w:r>
            <w:r>
              <w:rPr>
                <w:rFonts w:hint="eastAsia" w:ascii="宋体" w:hAnsi="宋体" w:eastAsia="宋体" w:cs="Times New Roman"/>
                <w:b/>
                <w:color w:val="000000"/>
                <w:sz w:val="21"/>
                <w:szCs w:val="21"/>
                <w:u w:val="single"/>
                <w14:ligatures w14:val="none"/>
              </w:rPr>
              <w:t xml:space="preserve">2026年</w:t>
            </w:r>
            <w:r>
              <w:rPr>
                <w:rFonts w:hint="eastAsia" w:ascii="宋体" w:hAnsi="宋体" w:eastAsia="宋体" w:cs="Times New Roman"/>
                <w:b/>
                <w:color w:val="000000"/>
                <w:sz w:val="21"/>
                <w:szCs w:val="21"/>
                <w:u w:val="single"/>
                <w14:ligatures w14:val="none"/>
              </w:rPr>
              <w:t xml:space="preserve">07月13</w:t>
            </w:r>
            <w:r>
              <w:rPr>
                <w:rFonts w:hint="eastAsia" w:ascii="宋体" w:hAnsi="宋体" w:eastAsia="宋体" w:cs="Times New Roman"/>
                <w:b/>
                <w:color w:val="000000"/>
                <w:sz w:val="21"/>
                <w:szCs w:val="21"/>
                <w:u w:val="single"/>
                <w14:ligatures w14:val="none"/>
              </w:rPr>
              <w:t xml:space="preserve">日13</w:t>
            </w:r>
            <w:r>
              <w:rPr>
                <w:rFonts w:hint="eastAsia" w:ascii="宋体" w:hAnsi="宋体" w:eastAsia="宋体" w:cs="Times New Roman"/>
                <w:b/>
                <w:color w:val="000000"/>
                <w:sz w:val="21"/>
                <w:szCs w:val="21"/>
                <w:u w:val="single"/>
                <w14:ligatures w14:val="none"/>
              </w:rPr>
              <w:t xml:space="preserve">:30</w:t>
            </w:r>
            <w:r>
              <w:rPr>
                <w:rFonts w:ascii="宋体" w:hAnsi="宋体" w:eastAsia="宋体" w:cs="Times New Roman"/>
                <w:b/>
                <w:color w:val="000000"/>
                <w:sz w:val="21"/>
                <w:szCs w:val="21"/>
                <w:u w:val="single"/>
                <w14:ligatures w14:val="none"/>
              </w:rPr>
              <w:t xml:space="preserve">时</w:t>
            </w:r>
            <w:r>
              <w:rPr>
                <w:rFonts w:hint="eastAsia" w:ascii="宋体" w:hAnsi="宋体" w:eastAsia="宋体" w:cs="Times New Roman"/>
                <w:b/>
                <w:color w:val="000000"/>
                <w:sz w:val="21"/>
                <w:szCs w:val="21"/>
                <w14:ligatures w14:val="none"/>
              </w:rPr>
              <w:t xml:space="preserve">  </w:t>
            </w:r>
            <w:r>
              <w:rPr>
                <w:rFonts w:hint="eastAsia" w:ascii="宋体" w:hAnsi="宋体" w:eastAsia="宋体" w:cs="Times New Roman"/>
                <w:color w:val="000000"/>
                <w:sz w:val="21"/>
                <w:szCs w:val="21"/>
                <w14:ligatures w14:val="none"/>
              </w:rPr>
              <w:t xml:space="preserve">北京时间</w:t>
            </w:r>
            <w:r/>
          </w:p>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“苏采云”系统（网址：http://jszfcg.jsczt.cn/）</w:t>
            </w:r>
            <w:r/>
          </w:p>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本项目为不见面开标项目，开标阶段供应商在【供应商解密】环节必须使用 CA证书解密电子响应文件，如在系统规定的解密时间内未能完成解密的视为放弃投标。</w:t>
            </w:r>
            <w:r/>
          </w:p>
        </w:tc>
      </w:tr>
      <w:tr>
        <w:trPr>
          <w:trHeight w:val="2088"/>
        </w:trPr>
        <w:tc>
          <w:tcPr>
            <w:tcW w:w="452" w:type="pct"/>
            <w:vAlign w:val="center"/>
            <w:textDirection w:val="lrTb"/>
            <w:noWrap w:val="false"/>
          </w:tcPr>
          <w:p>
            <w:pPr>
              <w:jc w:val="center"/>
              <w:spacing w:after="0" w:line="360" w:lineRule="auto"/>
              <w:rPr>
                <w:rFonts w:ascii="Times New Roman" w:hAnsi="Times New Roman" w:eastAsia="楷体_GB2312" w:cs="Times New Roman"/>
                <w:color w:val="000000"/>
                <w:sz w:val="21"/>
                <w:szCs w:val="21"/>
                <w14:ligatures w14:val="none"/>
              </w:rPr>
            </w:pPr>
            <w:r>
              <w:rPr>
                <w:rFonts w:hint="eastAsia" w:ascii="宋体" w:hAnsi="宋体" w:eastAsia="宋体" w:cs="Times New Roman"/>
                <w:color w:val="000000"/>
                <w:sz w:val="21"/>
                <w:szCs w:val="21"/>
                <w14:ligatures w14:val="none"/>
              </w:rPr>
              <w:t xml:space="preserve">15</w:t>
            </w:r>
            <w:r/>
          </w:p>
        </w:tc>
        <w:tc>
          <w:tcPr>
            <w:tcW w:w="1110" w:type="pct"/>
            <w:vAlign w:val="center"/>
            <w:textDirection w:val="lrTb"/>
            <w:noWrap w:val="false"/>
          </w:tcPr>
          <w:p>
            <w:pPr>
              <w:jc w:val="center"/>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bCs/>
                <w:color w:val="000000"/>
                <w:sz w:val="21"/>
                <w:szCs w:val="21"/>
                <w:lang w:val="zh-CN"/>
                <w14:ligatures w14:val="none"/>
              </w:rPr>
              <w:t xml:space="preserve">服务费收取标准</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根据本项目代理协议，</w:t>
            </w:r>
            <w:bookmarkStart w:id="2" w:name="_Hlk230812553"/>
            <w:r>
              <w:rPr>
                <w:rFonts w:hint="eastAsia" w:ascii="宋体" w:hAnsi="宋体" w:eastAsia="宋体" w:cs="宋体"/>
                <w:sz w:val="21"/>
                <w:szCs w:val="21"/>
                <w14:ligatures w14:val="none"/>
              </w:rPr>
              <w:t xml:space="preserve">代理费由</w:t>
            </w:r>
            <w:r>
              <w:rPr>
                <w:rFonts w:hint="eastAsia" w:ascii="宋体" w:hAnsi="宋体" w:eastAsia="宋体" w:cs="宋体"/>
                <w:sz w:val="21"/>
                <w:szCs w:val="21"/>
                <w14:ligatures w14:val="none"/>
              </w:rPr>
              <w:t xml:space="preserve">采购人</w:t>
            </w:r>
            <w:r>
              <w:rPr>
                <w:rFonts w:hint="eastAsia" w:ascii="宋体" w:hAnsi="宋体" w:eastAsia="宋体" w:cs="宋体"/>
                <w:sz w:val="21"/>
                <w:szCs w:val="21"/>
                <w14:ligatures w14:val="none"/>
              </w:rPr>
              <w:t xml:space="preserve">支付</w:t>
            </w:r>
            <w:r>
              <w:rPr>
                <w:rFonts w:hint="eastAsia" w:ascii="宋体" w:hAnsi="宋体" w:eastAsia="宋体" w:cs="宋体"/>
                <w:sz w:val="21"/>
                <w:szCs w:val="21"/>
                <w14:ligatures w14:val="none"/>
              </w:rPr>
              <w:t xml:space="preserve">，</w:t>
            </w:r>
            <w:r>
              <w:rPr>
                <w:rFonts w:hint="eastAsia" w:ascii="宋体" w:hAnsi="宋体" w:eastAsia="宋体" w:cs="宋体"/>
                <w:bCs/>
                <w:color w:val="000000"/>
                <w:sz w:val="21"/>
                <w:szCs w:val="21"/>
                <w:lang w:val="zh-CN"/>
                <w14:ligatures w14:val="none"/>
              </w:rPr>
              <w:t xml:space="preserve">本项目服务费</w:t>
            </w:r>
            <w:r>
              <w:rPr>
                <w:rFonts w:hint="eastAsia" w:ascii="宋体" w:hAnsi="宋体" w:eastAsia="宋体" w:cs="宋体"/>
                <w:bCs/>
                <w:color w:val="000000"/>
                <w:sz w:val="21"/>
                <w:szCs w:val="21"/>
                <w:lang w:val="zh-CN"/>
                <w14:ligatures w14:val="none"/>
              </w:rPr>
              <w:t xml:space="preserve">为</w:t>
            </w:r>
            <w:r>
              <w:rPr>
                <w:rFonts w:hint="eastAsia" w:ascii="宋体" w:hAnsi="宋体" w:eastAsia="宋体" w:cs="宋体"/>
                <w:bCs/>
                <w:color w:val="000000"/>
                <w:sz w:val="21"/>
                <w:szCs w:val="21"/>
                <w:lang w:val="zh-CN"/>
                <w14:ligatures w14:val="none"/>
              </w:rPr>
              <w:t xml:space="preserve">：</w:t>
            </w:r>
            <w:r>
              <w:rPr>
                <w:rFonts w:hint="eastAsia" w:ascii="宋体" w:hAnsi="宋体" w:eastAsia="宋体" w:cs="宋体"/>
                <w:bCs/>
                <w:color w:val="000000"/>
                <w:sz w:val="21"/>
                <w:szCs w:val="21"/>
                <w14:ligatures w14:val="none"/>
              </w:rPr>
              <w:t xml:space="preserve">19350</w:t>
            </w:r>
            <w:r>
              <w:rPr>
                <w:rFonts w:hint="eastAsia" w:ascii="宋体" w:hAnsi="宋体" w:eastAsia="宋体" w:cs="宋体"/>
                <w:bCs/>
                <w:color w:val="000000"/>
                <w:sz w:val="21"/>
                <w:szCs w:val="21"/>
                <w14:ligatures w14:val="none"/>
              </w:rPr>
              <w:t xml:space="preserve">元。</w:t>
            </w:r>
            <w:bookmarkEnd w:id="2"/>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sz w:val="21"/>
                <w:szCs w:val="21"/>
                <w14:ligatures w14:val="none"/>
              </w:rPr>
              <w:t xml:space="preserve">2、</w:t>
            </w:r>
            <w:r>
              <w:rPr>
                <w:rFonts w:hint="eastAsia" w:ascii="宋体" w:hAnsi="宋体" w:eastAsia="宋体" w:cs="宋体"/>
                <w:color w:val="000000"/>
                <w:sz w:val="21"/>
                <w:szCs w:val="21"/>
                <w14:ligatures w14:val="none"/>
              </w:rPr>
              <w:t xml:space="preserve">代理费收取方式：银行转账</w:t>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color w:val="000000"/>
                <w:sz w:val="21"/>
                <w:szCs w:val="21"/>
                <w14:ligatures w14:val="none"/>
              </w:rPr>
              <w:t xml:space="preserve">服务费交纳账户：中正建设工程管理（苏州）有限公司</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账号：32201989036050074623</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开户银行：建行苏州城中支行</w:t>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sz w:val="21"/>
                <w:szCs w:val="21"/>
                <w14:ligatures w14:val="none"/>
              </w:rPr>
              <w:t xml:space="preserve">3、代理费标准：</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代理费的收取按以下收费标准差额定率累进法计算。</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预算金额100万（含）以下部分费率为1.5%；</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预算金额100万以上－500万（含）部分费率为1.1%；</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预算金额500万以上－1000万（含）部分费率为0.8%</w:t>
            </w:r>
            <w:r>
              <w:rPr>
                <w:rFonts w:hint="eastAsia" w:ascii="宋体" w:hAnsi="宋体" w:eastAsia="宋体" w:cs="宋体"/>
                <w:color w:val="000000"/>
                <w:sz w:val="21"/>
                <w:szCs w:val="21"/>
                <w14:ligatures w14:val="none"/>
              </w:rPr>
              <w:t xml:space="preserve">；</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预算金额1000万以上－5000万（含）部分费率为0.5%</w:t>
            </w:r>
            <w:r>
              <w:rPr>
                <w:rFonts w:hint="eastAsia" w:ascii="宋体" w:hAnsi="宋体" w:eastAsia="宋体" w:cs="宋体"/>
                <w:color w:val="000000"/>
                <w:sz w:val="21"/>
                <w:szCs w:val="21"/>
                <w14:ligatures w14:val="none"/>
              </w:rPr>
              <w:t xml:space="preserve">；</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预算金额5000万以上部分费率为0.25%</w:t>
            </w:r>
            <w:r>
              <w:rPr>
                <w:rFonts w:hint="eastAsia" w:ascii="宋体" w:hAnsi="宋体" w:eastAsia="宋体" w:cs="宋体"/>
                <w:color w:val="000000"/>
                <w:sz w:val="21"/>
                <w:szCs w:val="21"/>
                <w14:ligatures w14:val="none"/>
              </w:rPr>
              <w:t xml:space="preserve">；</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sz w:val="21"/>
                <w:szCs w:val="21"/>
                <w14:ligatures w14:val="none"/>
              </w:rPr>
              <w:t xml:space="preserve">4、</w:t>
            </w:r>
            <w:r>
              <w:rPr>
                <w:rFonts w:hint="eastAsia" w:ascii="宋体" w:hAnsi="宋体" w:eastAsia="宋体" w:cs="宋体"/>
                <w:color w:val="000000"/>
                <w:sz w:val="21"/>
                <w:szCs w:val="21"/>
                <w14:ligatures w14:val="none"/>
              </w:rPr>
              <w:t xml:space="preserve">确立标准的依据：</w:t>
            </w:r>
            <w:bookmarkStart w:id="3" w:name="OLE_LINK4"/>
            <w:r>
              <w:rPr>
                <w:rFonts w:hint="eastAsia" w:ascii="宋体" w:hAnsi="宋体" w:eastAsia="宋体" w:cs="宋体"/>
                <w:sz w:val="21"/>
                <w:szCs w:val="21"/>
                <w14:ligatures w14:val="none"/>
              </w:rPr>
              <w:t xml:space="preserve">2022年苏州市级政府采购代理服务收费公告信息变更表（第四批）</w:t>
            </w:r>
            <w:bookmarkEnd w:id="3"/>
            <w:r>
              <w:rPr>
                <w:rFonts w:hint="eastAsia" w:ascii="宋体" w:hAnsi="宋体" w:eastAsia="宋体" w:cs="宋体"/>
                <w:sz w:val="21"/>
                <w:szCs w:val="21"/>
                <w14:ligatures w14:val="none"/>
              </w:rPr>
              <w:t xml:space="preserve">。</w:t>
            </w:r>
            <w:r/>
          </w:p>
        </w:tc>
      </w:tr>
    </w:tbl>
    <w:p>
      <w:pPr>
        <w:jc w:val="both"/>
        <w:spacing w:after="0" w:line="360" w:lineRule="auto"/>
        <w:rPr>
          <w:rFonts w:hint="eastAsia" w:ascii="宋体" w:hAnsi="宋体" w:eastAsia="宋体" w:cs="Times New Roman"/>
          <w:color w:val="000000"/>
          <w:sz w:val="26"/>
          <w:szCs w:val="20"/>
          <w14:ligatures w14:val="none"/>
        </w:rPr>
      </w:pPr>
      <w:r>
        <w:rPr>
          <w:rFonts w:hint="eastAsia" w:ascii="宋体" w:hAnsi="宋体" w:eastAsia="宋体" w:cs="Times New Roman"/>
          <w:color w:val="000000"/>
          <w:sz w:val="26"/>
          <w:szCs w:val="20"/>
          <w14:ligatures w14:val="none"/>
        </w:rPr>
      </w:r>
      <w:r/>
    </w:p>
    <w:p>
      <w:pPr>
        <w:jc w:val="both"/>
        <w:spacing w:after="0" w:line="240" w:lineRule="auto"/>
        <w:rPr>
          <w:rFonts w:ascii="Times New Roman" w:hAnsi="Times New Roman" w:eastAsia="楷体_GB2312" w:cs="Times New Roman"/>
          <w:color w:val="000000"/>
          <w:sz w:val="26"/>
          <w:szCs w:val="20"/>
          <w14:ligatures w14:val="none"/>
        </w:rPr>
      </w:pPr>
      <w:r>
        <w:rPr>
          <w:rFonts w:ascii="Times New Roman" w:hAnsi="Times New Roman" w:eastAsia="楷体_GB2312" w:cs="Times New Roman"/>
          <w:color w:val="000000"/>
          <w:sz w:val="26"/>
          <w:szCs w:val="20"/>
          <w14:ligatures w14:val="none"/>
        </w:rPr>
      </w:r>
      <w:r/>
    </w:p>
    <w:p>
      <w:pPr>
        <w:jc w:val="both"/>
        <w:spacing w:after="0" w:line="240" w:lineRule="auto"/>
        <w:rPr>
          <w:rFonts w:ascii="Times New Roman" w:hAnsi="Times New Roman" w:eastAsia="楷体_GB2312" w:cs="Times New Roman"/>
          <w:color w:val="000000"/>
          <w:sz w:val="26"/>
          <w:szCs w:val="20"/>
          <w14:ligatures w14:val="none"/>
        </w:rPr>
      </w:pPr>
      <w:r>
        <w:rPr>
          <w:rFonts w:ascii="Times New Roman" w:hAnsi="Times New Roman" w:eastAsia="楷体_GB2312" w:cs="Times New Roman"/>
          <w:color w:val="000000"/>
          <w:sz w:val="26"/>
          <w:szCs w:val="20"/>
          <w14:ligatures w14:val="none"/>
        </w:rPr>
        <w:br w:type="page" w:clear="all"/>
      </w:r>
      <w:r/>
    </w:p>
    <w:p>
      <w:pPr>
        <w:jc w:val="center"/>
        <w:spacing w:after="0" w:line="360" w:lineRule="auto"/>
        <w:rPr>
          <w:rFonts w:hint="eastAsia" w:ascii="宋体" w:hAnsi="宋体" w:eastAsia="宋体" w:cs="宋体"/>
          <w:b/>
          <w:sz w:val="44"/>
          <w:szCs w:val="44"/>
          <w14:ligatures w14:val="none"/>
        </w:rPr>
      </w:pPr>
      <w:r>
        <w:rPr>
          <w:rFonts w:hint="eastAsia" w:ascii="宋体" w:hAnsi="宋体" w:eastAsia="宋体" w:cs="宋体"/>
          <w:b/>
          <w:sz w:val="44"/>
          <w:szCs w:val="44"/>
          <w14:ligatures w14:val="none"/>
        </w:rPr>
        <w:t xml:space="preserve">第一章 磋商公告</w:t>
      </w:r>
      <w:bookmarkStart w:id="4" w:name="OLE_LINK27"/>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47"/>
      </w:tblGrid>
      <w:tr>
        <w:trPr/>
        <w:tc>
          <w:tcPr>
            <w:tcW w:w="9747" w:type="dxa"/>
            <w:textDirection w:val="lrTb"/>
            <w:noWrap w:val="false"/>
          </w:tcPr>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项目概况</w:t>
            </w:r>
            <w:r/>
          </w:p>
          <w:p>
            <w:pPr>
              <w:ind w:firstLine="420"/>
              <w:jc w:val="both"/>
              <w:spacing w:after="0" w:line="360" w:lineRule="auto"/>
              <w:rPr>
                <w:rFonts w:ascii="Times New Roman" w:hAnsi="Times New Roman" w:eastAsia="宋体" w:cs="宋体_x0001_糭.飬.."/>
                <w:sz w:val="24"/>
                <w14:ligatures w14:val="none"/>
              </w:rPr>
            </w:pPr>
            <w:r>
              <w:rPr>
                <w:rFonts w:hint="eastAsia" w:ascii="宋体" w:hAnsi="宋体" w:eastAsia="宋体" w:cs="宋体"/>
                <w:sz w:val="21"/>
                <w:szCs w:val="21"/>
                <w14:ligatures w14:val="none"/>
              </w:rPr>
              <w:t xml:space="preserve">文英楼局部修缮改造项目 </w:t>
            </w:r>
            <w:r>
              <w:rPr>
                <w:rFonts w:hint="eastAsia" w:ascii="宋体" w:hAnsi="宋体" w:eastAsia="宋体" w:cs="宋体"/>
                <w:sz w:val="21"/>
                <w:szCs w:val="21"/>
                <w14:ligatures w14:val="none"/>
              </w:rPr>
              <w:t xml:space="preserve">JSZC-320500-SZZZ-C2026-0006</w:t>
            </w:r>
            <w:r>
              <w:rPr>
                <w:rFonts w:hint="eastAsia" w:ascii="宋体" w:hAnsi="宋体" w:eastAsia="宋体" w:cs="宋体"/>
                <w:sz w:val="21"/>
                <w:szCs w:val="21"/>
                <w14:ligatures w14:val="none"/>
              </w:rPr>
              <w:t xml:space="preserve"> 采购项目的潜在供应商应在江苏省政府采购一体化平台“苏采云”系统自行免费下载获取采购文件，并于2026年</w:t>
            </w:r>
            <w:r>
              <w:rPr>
                <w:rFonts w:hint="eastAsia" w:ascii="宋体" w:hAnsi="宋体" w:eastAsia="宋体" w:cs="宋体"/>
                <w:sz w:val="21"/>
                <w:szCs w:val="21"/>
                <w14:ligatures w14:val="none"/>
              </w:rPr>
              <w:t xml:space="preserve">07月13</w:t>
            </w:r>
            <w:r>
              <w:rPr>
                <w:rFonts w:hint="eastAsia" w:ascii="宋体" w:hAnsi="宋体" w:eastAsia="宋体" w:cs="宋体"/>
                <w:sz w:val="21"/>
                <w:szCs w:val="21"/>
                <w14:ligatures w14:val="none"/>
              </w:rPr>
              <w:t xml:space="preserve">日13</w:t>
            </w:r>
            <w:r>
              <w:rPr>
                <w:rFonts w:hint="eastAsia" w:ascii="宋体" w:hAnsi="宋体" w:eastAsia="宋体" w:cs="宋体"/>
                <w:sz w:val="21"/>
                <w:szCs w:val="21"/>
                <w14:ligatures w14:val="none"/>
              </w:rPr>
              <w:t xml:space="preserve">:30（北京时间）前提交响应文件。</w:t>
            </w:r>
            <w:bookmarkEnd w:id="4"/>
            <w:r/>
            <w:r/>
          </w:p>
        </w:tc>
      </w:tr>
    </w:tbl>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一、项目基本情况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项目编号：</w:t>
      </w:r>
      <w:r>
        <w:rPr>
          <w:rFonts w:hint="eastAsia" w:ascii="宋体" w:hAnsi="宋体" w:eastAsia="宋体" w:cs="宋体"/>
          <w:sz w:val="21"/>
          <w:szCs w:val="21"/>
          <w14:ligatures w14:val="none"/>
        </w:rPr>
        <w:t xml:space="preserve">JSZC-320500-SZZZ-C2026-0006</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项目名称：文英楼局部修缮改造项目</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采购方式：竞争性磋商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预算金额：</w:t>
      </w:r>
      <w:r>
        <w:rPr>
          <w:rFonts w:hint="eastAsia" w:ascii="宋体" w:hAnsi="宋体" w:eastAsia="宋体" w:cs="宋体"/>
          <w:sz w:val="21"/>
          <w:szCs w:val="21"/>
          <w14:ligatures w14:val="none"/>
        </w:rPr>
        <w:t xml:space="preserve">174</w:t>
      </w:r>
      <w:r>
        <w:rPr>
          <w:rFonts w:hint="eastAsia" w:ascii="宋体" w:hAnsi="宋体" w:eastAsia="宋体" w:cs="宋体"/>
          <w:sz w:val="21"/>
          <w:szCs w:val="21"/>
          <w14:ligatures w14:val="none"/>
        </w:rPr>
        <w:t xml:space="preserve">万元</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最高限价：</w:t>
      </w:r>
      <w:bookmarkStart w:id="5" w:name="OLE_LINK7"/>
      <w:r>
        <w:rPr>
          <w:rFonts w:hint="eastAsia" w:ascii="宋体" w:hAnsi="宋体" w:eastAsia="宋体" w:cs="宋体"/>
          <w:sz w:val="21"/>
          <w:szCs w:val="21"/>
          <w14:ligatures w14:val="none"/>
        </w:rPr>
        <w:t xml:space="preserve">1395540.29</w:t>
      </w:r>
      <w:bookmarkEnd w:id="5"/>
      <w:r>
        <w:rPr>
          <w:rFonts w:hint="eastAsia" w:ascii="宋体" w:hAnsi="宋体" w:eastAsia="宋体" w:cs="宋体"/>
          <w:sz w:val="21"/>
          <w:szCs w:val="21"/>
          <w14:ligatures w14:val="none"/>
        </w:rPr>
        <w:t xml:space="preserve">元</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采购需求：</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bookmarkStart w:id="6" w:name="OLE_LINK6"/>
      <w:r>
        <w:rPr>
          <w:rFonts w:hint="eastAsia" w:ascii="宋体" w:hAnsi="宋体" w:eastAsia="宋体" w:cs="宋体"/>
          <w:sz w:val="21"/>
          <w:szCs w:val="21"/>
          <w14:ligatures w14:val="none"/>
        </w:rPr>
        <w:t xml:space="preserve">1）施工现场平整情况：现有原状。</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（2）场内外道路：自行解决。</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（3）施工用电：自行解决，费用由承包商承担，考虑在报价中。</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（4）承包方式：包工包料。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（5）发包范围：文英楼局部修缮改造等</w:t>
      </w:r>
      <w:r>
        <w:rPr>
          <w:rFonts w:hint="eastAsia" w:ascii="宋体" w:hAnsi="宋体" w:eastAsia="宋体" w:cs="宋体"/>
          <w:sz w:val="21"/>
          <w:szCs w:val="21"/>
          <w:lang w:val="zh-CN"/>
          <w14:ligatures w14:val="none"/>
        </w:rPr>
        <w:t xml:space="preserve">，</w:t>
      </w:r>
      <w:r>
        <w:rPr>
          <w:rFonts w:hint="eastAsia" w:ascii="宋体" w:hAnsi="宋体" w:eastAsia="宋体" w:cs="宋体"/>
          <w:sz w:val="21"/>
          <w:szCs w:val="21"/>
          <w14:ligatures w14:val="none"/>
        </w:rPr>
        <w:t xml:space="preserve">详见工程量清单及图纸</w:t>
      </w:r>
      <w:r>
        <w:rPr>
          <w:rFonts w:hint="eastAsia" w:ascii="宋体" w:hAnsi="宋体" w:eastAsia="宋体" w:cs="宋体"/>
          <w:sz w:val="21"/>
          <w:szCs w:val="21"/>
          <w:lang w:val="zh-CN"/>
          <w14:ligatures w14:val="none"/>
        </w:rPr>
        <w:t xml:space="preserve">。</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（6）质量要求：合格。</w:t>
      </w:r>
      <w:bookmarkEnd w:id="6"/>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合同履行期限：工期30日历天（具体开工日期以采购人通知为准）。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本项目（是/否）接受联合体：</w:t>
      </w:r>
      <w:r>
        <w:rPr>
          <w:rFonts w:hint="eastAsia" w:ascii="宋体" w:hAnsi="宋体" w:eastAsia="宋体" w:cs="宋体"/>
          <w:sz w:val="21"/>
          <w:szCs w:val="21"/>
          <w14:ligatures w14:val="none"/>
        </w:rPr>
        <w:t xml:space="preserve">是</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二、申请人的资格要求：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（一）满足《中华人民共和国政府采购法》第二十二条规定：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1.具有独立承担民事责任的能力；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2.具有良好的商业信誉和健全的财务会计制度；</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w:t>
      </w:r>
      <w:bookmarkStart w:id="7" w:name="OLE_LINK34"/>
      <w:r>
        <w:rPr>
          <w:rFonts w:hint="eastAsia" w:ascii="宋体" w:hAnsi="宋体" w:eastAsia="宋体" w:cs="宋体"/>
          <w:sz w:val="21"/>
          <w:szCs w:val="21"/>
          <w14:ligatures w14:val="none"/>
        </w:rPr>
        <w:t xml:space="preserve">具有履行合同所必需的设备和专业技术能力；</w:t>
      </w:r>
      <w:bookmarkEnd w:id="7"/>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4.有依法缴纳税收和社会保障资金的良好记录；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5.参加政府采购活动前三年内，在经营活动中没有重大违法记录；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w:t>
      </w:r>
      <w:bookmarkStart w:id="8" w:name="OLE_LINK35"/>
      <w:r>
        <w:rPr>
          <w:rFonts w:hint="eastAsia" w:ascii="宋体" w:hAnsi="宋体" w:eastAsia="宋体" w:cs="宋体"/>
          <w:sz w:val="21"/>
          <w:szCs w:val="21"/>
          <w14:ligatures w14:val="none"/>
        </w:rPr>
        <w:t xml:space="preserve">法律、行政法规规定的其他条件。</w:t>
      </w:r>
      <w:bookmarkEnd w:id="8"/>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（二）落实政府采购政策需满足的资格要求：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本项目专门面向中小企业，所属行业为建筑业，供应商应为中小微企业或监狱企业或残疾人福利性单位。</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（三）本项目的特定资格要求：</w:t>
      </w:r>
      <w:r/>
    </w:p>
    <w:p>
      <w:pPr>
        <w:ind w:firstLine="420"/>
        <w:jc w:val="both"/>
        <w:spacing w:after="0" w:line="360" w:lineRule="auto"/>
        <w:rPr>
          <w:rFonts w:hint="eastAsia" w:ascii="宋体" w:hAnsi="宋体" w:eastAsia="宋体" w:cs="宋体"/>
          <w:sz w:val="21"/>
          <w:szCs w:val="21"/>
          <w14:ligatures w14:val="none"/>
        </w:rPr>
      </w:pPr>
      <w:r/>
      <w:bookmarkStart w:id="9" w:name="OLE_LINK10"/>
      <w:r/>
      <w:bookmarkStart w:id="10" w:name="OLE_LINK18"/>
      <w:r>
        <w:rPr>
          <w:rFonts w:hint="eastAsia" w:ascii="宋体" w:hAnsi="宋体" w:eastAsia="宋体" w:cs="宋体"/>
          <w:sz w:val="21"/>
          <w:szCs w:val="21"/>
          <w14:ligatures w14:val="none"/>
        </w:rPr>
        <w:t xml:space="preserve">1.申请人资质类别和等级：</w:t>
      </w:r>
      <w:bookmarkEnd w:id="9"/>
      <w:r>
        <w:rPr>
          <w:rFonts w:hint="eastAsia" w:ascii="宋体" w:hAnsi="宋体" w:eastAsia="宋体" w:cs="宋体"/>
          <w:sz w:val="21"/>
          <w:szCs w:val="21"/>
          <w14:ligatures w14:val="none"/>
        </w:rPr>
        <w:t xml:space="preserve">具有建筑装修装饰工程专业承包二级及以上资质和消防设施工程专业承包二级（含）以上资质；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2.企业具备安全生产条件，并取得安全生产许可证；</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3.拟选派项目经理资质等级：具有建筑装修装饰工程专业承包二级及以上并具有项目经理安全生产考核合格证（B类）且在有效期内；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项目经理必须满足下列条件：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采购的工程属于同一工程项目、同一项目批文、同一施工地点分段发包或分期施工的情况且总的工程规模在项目经理执业范围之内。③项目经理无行贿犯罪行为记录；或者有行贿犯罪行为记录，但自记录之日起已超过5年的；</w:t>
      </w:r>
      <w:r/>
    </w:p>
    <w:p>
      <w:pPr>
        <w:ind w:firstLine="422"/>
        <w:spacing w:after="0" w:line="360" w:lineRule="auto"/>
        <w:rPr>
          <w:rFonts w:hint="eastAsia" w:ascii="宋体" w:hAnsi="宋体" w:eastAsia="宋体" w:cs="宋体"/>
          <w:color w:val="000000"/>
          <w:sz w:val="21"/>
          <w:szCs w:val="21"/>
          <w14:ligatures w14:val="none"/>
        </w:rPr>
      </w:pPr>
      <w:r>
        <w:rPr>
          <w:rFonts w:hint="eastAsia" w:ascii="宋体" w:hAnsi="宋体" w:eastAsia="宋体" w:cs="宋体"/>
          <w:b/>
          <w:color w:val="000000"/>
          <w:sz w:val="21"/>
          <w:szCs w:val="21"/>
          <w14:ligatures w14:val="none"/>
        </w:rPr>
        <w:t xml:space="preserve">5、</w:t>
      </w:r>
      <w:r>
        <w:rPr>
          <w:rFonts w:hint="eastAsia" w:ascii="宋体" w:hAnsi="宋体" w:eastAsia="宋体" w:cs="宋体"/>
          <w:b/>
          <w:color w:val="000000"/>
          <w:sz w:val="21"/>
          <w:szCs w:val="21"/>
          <w14:ligatures w14:val="none"/>
        </w:rPr>
        <w:t xml:space="preserve">本工程</w:t>
      </w:r>
      <w:r>
        <w:rPr>
          <w:rFonts w:hint="eastAsia" w:ascii="Segoe UI Symbol" w:hAnsi="Segoe UI Symbol" w:eastAsia="宋体" w:cs="Segoe UI Symbol"/>
          <w:b/>
          <w:color w:val="000000"/>
          <w:sz w:val="21"/>
          <w:szCs w:val="21"/>
          <w14:ligatures w14:val="none"/>
        </w:rPr>
        <w:t xml:space="preserve">允许</w:t>
      </w:r>
      <w:r>
        <w:rPr>
          <w:rFonts w:hint="eastAsia" w:ascii="宋体" w:hAnsi="宋体" w:eastAsia="宋体" w:cs="宋体"/>
          <w:b/>
          <w:color w:val="000000"/>
          <w:sz w:val="21"/>
          <w:szCs w:val="21"/>
          <w14:ligatures w14:val="none"/>
        </w:rPr>
        <w:t xml:space="preserve">联合体投标。</w:t>
      </w:r>
      <w:r>
        <w:rPr>
          <w:rFonts w:hint="eastAsia" w:ascii="宋体" w:hAnsi="宋体" w:eastAsia="宋体" w:cs="宋体"/>
          <w:color w:val="000000"/>
          <w:sz w:val="21"/>
          <w:szCs w:val="21"/>
          <w14:ligatures w14:val="none"/>
        </w:rPr>
        <w:t xml:space="preserve">联合体投标的，应满足下列要求：</w:t>
      </w:r>
      <w:r/>
    </w:p>
    <w:p>
      <w:pPr>
        <w:ind w:firstLine="420"/>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（1）</w:t>
      </w:r>
      <w:r>
        <w:rPr>
          <w:rFonts w:hint="eastAsia" w:ascii="宋体" w:hAnsi="宋体" w:eastAsia="宋体" w:cs="宋体"/>
          <w:color w:val="000000"/>
          <w:sz w:val="21"/>
          <w:szCs w:val="21"/>
          <w14:ligatures w14:val="none"/>
        </w:rPr>
        <w:t xml:space="preserve">本项目最多允许2家单位组成联合体投标，联合体牵头方须具备</w:t>
      </w:r>
      <w:r>
        <w:rPr>
          <w:rFonts w:hint="eastAsia" w:ascii="宋体" w:hAnsi="宋体" w:eastAsia="宋体" w:cs="宋体"/>
          <w:color w:val="000000"/>
          <w:sz w:val="21"/>
          <w:szCs w:val="21"/>
          <w14:ligatures w14:val="none"/>
        </w:rPr>
        <w:t xml:space="preserve">建筑装修装饰工程专业承包二级及以上</w:t>
      </w:r>
      <w:r>
        <w:rPr>
          <w:rFonts w:hint="eastAsia" w:ascii="宋体" w:hAnsi="宋体" w:eastAsia="宋体" w:cs="宋体"/>
          <w:color w:val="000000"/>
          <w:sz w:val="21"/>
          <w:szCs w:val="21"/>
          <w14:ligatures w14:val="none"/>
        </w:rPr>
        <w:t xml:space="preserve">资质；</w:t>
      </w:r>
      <w:r>
        <w:rPr>
          <w:rFonts w:hint="eastAsia" w:ascii="宋体" w:hAnsi="宋体" w:eastAsia="宋体" w:cs="宋体"/>
          <w:color w:val="000000"/>
          <w:sz w:val="21"/>
          <w:szCs w:val="21"/>
          <w14:ligatures w14:val="none"/>
        </w:rPr>
        <w:t xml:space="preserve">（2）</w:t>
      </w:r>
      <w:r>
        <w:rPr>
          <w:rFonts w:hint="eastAsia" w:ascii="宋体" w:hAnsi="宋体" w:eastAsia="宋体" w:cs="宋体"/>
          <w:color w:val="000000"/>
          <w:sz w:val="21"/>
          <w:szCs w:val="21"/>
          <w14:ligatures w14:val="none"/>
        </w:rPr>
        <w:t xml:space="preserve">拟选派的项目经理必须为牵头方出具并注册在牵头方单位；</w:t>
      </w:r>
      <w:r>
        <w:rPr>
          <w:rFonts w:hint="eastAsia" w:ascii="宋体" w:hAnsi="宋体" w:eastAsia="宋体" w:cs="宋体"/>
          <w:color w:val="000000"/>
          <w:sz w:val="21"/>
          <w:szCs w:val="21"/>
          <w14:ligatures w14:val="none"/>
        </w:rPr>
        <w:t xml:space="preserve">（3）</w:t>
      </w:r>
      <w:r>
        <w:rPr>
          <w:rFonts w:hint="eastAsia" w:ascii="宋体" w:hAnsi="宋体" w:eastAsia="宋体" w:cs="宋体"/>
          <w:color w:val="000000"/>
          <w:sz w:val="21"/>
          <w:szCs w:val="21"/>
          <w14:ligatures w14:val="none"/>
        </w:rPr>
        <w:t xml:space="preserve">若为联合体投标，联合体各方应签订联合体投标协议书，约定各方拟承担的工作和责任，且上传联合体协议书原件的扫描件，未上传或上传内容不符合招标文件要求的，资格审查不予通过；参加联合体的各成员不得再以自己名义单独投标，也不得同时参加两个或两个以上的联合体投标，如有违反将取消该联合体及联合体各成员的投标资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.本项目不允许分包转包；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w:t>
      </w:r>
      <w:r>
        <w:rPr>
          <w:rFonts w:hint="eastAsia" w:ascii="宋体" w:hAnsi="宋体" w:eastAsia="宋体" w:cs="宋体"/>
          <w:sz w:val="21"/>
          <w:szCs w:val="21"/>
          <w14:ligatures w14:val="none"/>
        </w:rPr>
        <w:t xml:space="preserve">.</w:t>
      </w:r>
      <w:bookmarkStart w:id="11" w:name="OLE_LINK36"/>
      <w:r>
        <w:rPr>
          <w:rFonts w:hint="eastAsia" w:ascii="宋体" w:hAnsi="宋体" w:eastAsia="宋体" w:cs="宋体"/>
          <w:sz w:val="21"/>
          <w:szCs w:val="21"/>
          <w14:ligatures w14:val="none"/>
        </w:rPr>
        <w:t xml:space="preserve">单位负责人为同一人或者存在直接控股、管理关系的不同供应商，不得参加同一合同项下的政府采购活动。</w:t>
      </w:r>
      <w:bookmarkEnd w:id="10"/>
      <w:r/>
      <w:bookmarkEnd w:id="11"/>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三、获取采购文件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时间：自磋商文件公告发布之日起5个工作日</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地点：江苏省政府采购一体化平台“苏采云”系统自行免费下载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方式：江苏省政府采购一体化平台“苏采云”系统自行免费下载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售价：0.00元 </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四、响应文件提交</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截止时间：2026-</w:t>
      </w:r>
      <w:bookmarkStart w:id="12" w:name="OLE_LINK17"/>
      <w:r>
        <w:rPr>
          <w:rFonts w:hint="eastAsia" w:ascii="宋体" w:hAnsi="宋体" w:eastAsia="宋体" w:cs="宋体"/>
          <w:sz w:val="21"/>
          <w:szCs w:val="21"/>
          <w14:ligatures w14:val="none"/>
        </w:rPr>
        <w:t xml:space="preserve">07</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29</w:t>
      </w:r>
      <w:r>
        <w:rPr>
          <w:rFonts w:hint="eastAsia" w:ascii="宋体" w:hAnsi="宋体" w:eastAsia="宋体" w:cs="宋体"/>
          <w:sz w:val="21"/>
          <w:szCs w:val="21"/>
          <w14:ligatures w14:val="none"/>
        </w:rPr>
        <w:t xml:space="preserve">  </w:t>
      </w:r>
      <w:r>
        <w:rPr>
          <w:rFonts w:hint="eastAsia" w:ascii="宋体" w:hAnsi="宋体" w:eastAsia="宋体" w:cs="宋体"/>
          <w:sz w:val="21"/>
          <w:szCs w:val="21"/>
          <w14:ligatures w14:val="none"/>
        </w:rPr>
        <w:t xml:space="preserve">13</w:t>
      </w:r>
      <w:r>
        <w:rPr>
          <w:rFonts w:hint="eastAsia" w:ascii="宋体" w:hAnsi="宋体" w:eastAsia="宋体" w:cs="宋体"/>
          <w:sz w:val="21"/>
          <w:szCs w:val="21"/>
          <w14:ligatures w14:val="none"/>
        </w:rPr>
        <w:t xml:space="preserve">:30</w:t>
      </w:r>
      <w:bookmarkEnd w:id="12"/>
      <w:r>
        <w:rPr>
          <w:rFonts w:hint="eastAsia" w:ascii="宋体" w:hAnsi="宋体" w:eastAsia="宋体" w:cs="宋体"/>
          <w:sz w:val="21"/>
          <w:szCs w:val="21"/>
          <w14:ligatures w14:val="none"/>
        </w:rPr>
        <w:t xml:space="preserve">（北京时间）</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地点：“苏采云”系统 </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五、开启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时间：2026-0</w:t>
      </w:r>
      <w:r>
        <w:rPr>
          <w:rFonts w:hint="eastAsia" w:ascii="宋体" w:hAnsi="宋体" w:eastAsia="宋体" w:cs="宋体"/>
          <w:sz w:val="21"/>
          <w:szCs w:val="21"/>
          <w14:ligatures w14:val="none"/>
        </w:rPr>
        <w:t xml:space="preserve">7</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29</w:t>
      </w:r>
      <w:r>
        <w:rPr>
          <w:rFonts w:hint="eastAsia" w:ascii="宋体" w:hAnsi="宋体" w:eastAsia="宋体" w:cs="宋体"/>
          <w:sz w:val="21"/>
          <w:szCs w:val="21"/>
          <w14:ligatures w14:val="none"/>
        </w:rPr>
        <w:t xml:space="preserve">  13</w:t>
      </w:r>
      <w:r>
        <w:rPr>
          <w:rFonts w:hint="eastAsia" w:ascii="宋体" w:hAnsi="宋体" w:eastAsia="宋体" w:cs="宋体"/>
          <w:sz w:val="21"/>
          <w:szCs w:val="21"/>
          <w14:ligatures w14:val="none"/>
        </w:rPr>
        <w:t xml:space="preserve">:30</w:t>
      </w:r>
      <w:r>
        <w:rPr>
          <w:rFonts w:hint="eastAsia" w:ascii="宋体" w:hAnsi="宋体" w:eastAsia="宋体" w:cs="宋体"/>
          <w:sz w:val="21"/>
          <w:szCs w:val="21"/>
          <w14:ligatures w14:val="none"/>
        </w:rPr>
        <w:t xml:space="preserve">（北京时间）</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w:t>
      </w:r>
      <w:r>
        <w:rPr>
          <w:rFonts w:ascii="宋体" w:hAnsi="宋体" w:eastAsia="宋体" w:cs="宋体"/>
          <w:sz w:val="21"/>
          <w14:ligatures w14:val="none"/>
        </w:rPr>
        <w:t xml:space="preserve">苏州市市辖区政府采购不见面虚拟开标室</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六、公告期限</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自本公告发布之日起3个工作日。</w:t>
      </w:r>
      <w:r/>
    </w:p>
    <w:p>
      <w:pPr>
        <w:numPr>
          <w:ilvl w:val="0"/>
          <w:numId w:val="1"/>
        </w:num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其他补充事宜</w:t>
      </w:r>
      <w:r/>
    </w:p>
    <w:p>
      <w:pPr>
        <w:ind w:firstLine="420"/>
        <w:jc w:val="both"/>
        <w:spacing w:after="0" w:line="360" w:lineRule="auto"/>
        <w:rPr>
          <w:rFonts w:hint="eastAsia" w:ascii="宋体" w:hAnsi="宋体" w:eastAsia="宋体" w:cs="宋体"/>
          <w:sz w:val="21"/>
          <w:szCs w:val="21"/>
          <w14:ligatures w14:val="none"/>
        </w:rPr>
      </w:pPr>
      <w:r/>
      <w:bookmarkStart w:id="13" w:name="OLE_LINK19"/>
      <w:r>
        <w:rPr>
          <w:rFonts w:hint="eastAsia" w:ascii="宋体" w:hAnsi="宋体" w:eastAsia="宋体" w:cs="宋体"/>
          <w:sz w:val="21"/>
          <w:szCs w:val="21"/>
          <w14:ligatures w14:val="none"/>
        </w:rPr>
        <w:t xml:space="preserve">1.获取具体方式：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（1）CA证书办理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（2）依法获取采购文件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（3）电子投标准备</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在系统操作过程中如有疑问，请按以下方式联系：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注册咨询：</w:t>
      </w:r>
      <w:r>
        <w:rPr>
          <w:rFonts w:hint="eastAsia" w:ascii="宋体" w:hAnsi="宋体" w:eastAsia="宋体" w:cs="宋体"/>
          <w:sz w:val="21"/>
          <w:szCs w:val="22"/>
          <w14:ligatures w14:val="none"/>
        </w:rPr>
        <w:t xml:space="preserve">18261002950、</w:t>
      </w:r>
      <w:r>
        <w:rPr>
          <w:rFonts w:hint="eastAsia" w:ascii="宋体" w:hAnsi="宋体" w:eastAsia="宋体" w:cs="宋体"/>
          <w:sz w:val="21"/>
          <w:szCs w:val="21"/>
          <w14:ligatures w14:val="none"/>
        </w:rPr>
        <w:t xml:space="preserve">13914088964；</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CA技术咨询电话：400-608-6099；</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签章使用问题：025-83633811、025-83633812、15380932027、13675197356；</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系统使用指导与咨询：联系电话：</w:t>
      </w:r>
      <w:r>
        <w:rPr>
          <w:rFonts w:hint="eastAsia" w:ascii="宋体" w:hAnsi="宋体" w:eastAsia="宋体" w:cs="宋体"/>
          <w:sz w:val="21"/>
          <w:szCs w:val="22"/>
          <w14:ligatures w14:val="none"/>
        </w:rPr>
        <w:t xml:space="preserve">18261002950、</w:t>
      </w:r>
      <w:r>
        <w:rPr>
          <w:rFonts w:hint="eastAsia" w:ascii="宋体" w:hAnsi="宋体" w:eastAsia="宋体" w:cs="宋体"/>
          <w:sz w:val="21"/>
          <w:szCs w:val="21"/>
          <w14:ligatures w14:val="none"/>
        </w:rPr>
        <w:t xml:space="preserve">13914088964；智能客服：登录苏采云系统后，联系系统右下方智能客服图标进行咨询。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3.线上参加开标（开启）会方式：供应商登录“苏采云”系统在平台首页点击“开标大厅</w:t>
      </w:r>
      <w:r>
        <w:rPr>
          <w:rFonts w:hint="eastAsia" w:ascii="宋体" w:hAnsi="宋体" w:eastAsia="宋体" w:cs="宋体"/>
          <w:sz w:val="21"/>
          <w:szCs w:val="21"/>
          <w14:ligatures w14:val="none"/>
        </w:rPr>
        <w:t xml:space="preserve">”，进入江苏省政府采购一体化不见面开标（采购）大厅，在今日项目列表，点击项目，进入不见面开标系统。本项目为不见面开标项目，开标阶段供应商在【供应商解密】环节必须使用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参与本项目。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contextualSpacing/>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w:t>
      </w:r>
      <w:r>
        <w:rPr>
          <w:rFonts w:hint="eastAsia" w:ascii="宋体" w:hAnsi="宋体" w:eastAsia="宋体" w:cs="宋体"/>
          <w:sz w:val="21"/>
          <w:szCs w:val="22"/>
          <w14:ligatures w14:val="none"/>
        </w:rPr>
        <w:t xml:space="preserve">本次采购的有关信息将在中国政府采购网、江苏省政府采购网、苏州政府采购网上发布，敬请留意；</w:t>
      </w:r>
      <w:r>
        <w:rPr>
          <w:rFonts w:hint="eastAsia" w:ascii="宋体" w:hAnsi="宋体" w:eastAsia="宋体" w:cs="宋体"/>
          <w:sz w:val="21"/>
          <w:szCs w:val="22"/>
          <w14:ligatures w14:val="none"/>
        </w:rPr>
        <w:t xml:space="preserve">有关该采购项目的澄清、修正及成交等信息亦在以上网站发布，敬请留意。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5.根据苏州市财政局《关于深入开展苏州市政府采购合同信用融资业务的通知》相关要求，本项目支持政府采购合同信用融资。</w:t>
      </w:r>
      <w:r/>
    </w:p>
    <w:p>
      <w:pPr>
        <w:ind w:firstLine="420"/>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sz w:val="21"/>
          <w:szCs w:val="21"/>
          <w14:ligatures w14:val="none"/>
        </w:rPr>
        <w:t xml:space="preserve">6.</w:t>
      </w:r>
      <w:r>
        <w:rPr>
          <w:rFonts w:hint="eastAsia"/>
        </w:rPr>
        <w:t xml:space="preserve"> </w:t>
      </w:r>
      <w:bookmarkStart w:id="14" w:name="OLE_LINK20"/>
      <w:r>
        <w:rPr>
          <w:rFonts w:hint="eastAsia" w:ascii="宋体" w:hAnsi="宋体" w:eastAsia="宋体" w:cs="宋体"/>
          <w:sz w:val="21"/>
          <w:szCs w:val="21"/>
          <w14:ligatures w14:val="none"/>
        </w:rPr>
        <w:t xml:space="preserve">苏州市财政局政府采购监管处电话：0512-68616651</w:t>
      </w:r>
      <w:bookmarkEnd w:id="14"/>
      <w:r>
        <w:rPr>
          <w:rFonts w:hint="eastAsia" w:ascii="宋体" w:hAnsi="宋体" w:eastAsia="宋体" w:cs="宋体"/>
          <w:sz w:val="21"/>
          <w:szCs w:val="21"/>
          <w14:ligatures w14:val="none"/>
        </w:rPr>
        <w:t xml:space="preserve">。</w:t>
      </w:r>
      <w:bookmarkEnd w:id="13"/>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八、凡对本次采购提出询问，请按以下方式联系。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1.采购人信息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单位名称：苏州市第六中学校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单位地址：</w:t>
      </w:r>
      <w:bookmarkStart w:id="15" w:name="OLE_LINK1"/>
      <w:r>
        <w:rPr>
          <w:rFonts w:hint="eastAsia" w:ascii="宋体" w:hAnsi="宋体" w:eastAsia="宋体" w:cs="宋体"/>
          <w:sz w:val="21"/>
          <w:szCs w:val="21"/>
          <w14:ligatures w14:val="none"/>
        </w:rPr>
        <w:t xml:space="preserve">苏州市东北街</w:t>
      </w:r>
      <w:bookmarkEnd w:id="15"/>
      <w:r>
        <w:rPr>
          <w:rFonts w:hint="eastAsia" w:ascii="宋体" w:hAnsi="宋体" w:eastAsia="宋体" w:cs="宋体"/>
          <w:sz w:val="21"/>
          <w:szCs w:val="21"/>
          <w14:ligatures w14:val="none"/>
        </w:rPr>
        <w:t xml:space="preserve">132号</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w:t>
      </w:r>
      <w:bookmarkStart w:id="16" w:name="_Hlk230812489"/>
      <w:r>
        <w:rPr>
          <w:rFonts w:hint="eastAsia" w:ascii="宋体" w:hAnsi="宋体" w:eastAsia="宋体" w:cs="宋体"/>
          <w:sz w:val="21"/>
          <w:szCs w:val="21"/>
          <w14:ligatures w14:val="none"/>
        </w:rPr>
        <w:t xml:space="preserve">丁老师、徐老师</w:t>
      </w:r>
      <w:bookmarkEnd w:id="16"/>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联系电话：</w:t>
      </w:r>
      <w:bookmarkStart w:id="17" w:name="OLE_LINK8"/>
      <w:r>
        <w:rPr>
          <w:rFonts w:hint="eastAsia" w:ascii="宋体" w:hAnsi="宋体" w:eastAsia="宋体" w:cs="宋体"/>
          <w:sz w:val="21"/>
          <w:szCs w:val="21"/>
          <w14:ligatures w14:val="none"/>
        </w:rPr>
        <w:t xml:space="preserve">0512-67270554</w:t>
      </w:r>
      <w:bookmarkEnd w:id="17"/>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2.采购代理机构信息（如有）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单位名称：中正建设工程管理（苏州）有限公司</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单位地址：苏州市高新区滨河路711号北5楼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w:t>
      </w:r>
      <w:bookmarkStart w:id="18" w:name="OLE_LINK9"/>
      <w:r>
        <w:rPr>
          <w:rFonts w:hint="eastAsia" w:ascii="宋体" w:hAnsi="宋体" w:eastAsia="宋体" w:cs="宋体"/>
          <w:sz w:val="21"/>
          <w:szCs w:val="21"/>
          <w14:ligatures w14:val="none"/>
        </w:rPr>
        <w:t xml:space="preserve">周琛煦、岳杰</w:t>
      </w:r>
      <w:bookmarkEnd w:id="18"/>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联系电话：0512-68656936</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3.项目联系方式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项目联系人：周琛煦、岳杰</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电话：0512-68656936</w:t>
      </w:r>
      <w:r/>
    </w:p>
    <w:p>
      <w:pPr>
        <w:jc w:val="center"/>
        <w:spacing w:after="0" w:line="360" w:lineRule="auto"/>
        <w:rPr>
          <w:rFonts w:hint="eastAsia" w:ascii="宋体" w:hAnsi="宋体" w:eastAsia="宋体" w:cs="宋体"/>
          <w:b/>
          <w:bCs/>
          <w:sz w:val="43"/>
          <w:szCs w:val="43"/>
          <w14:ligatures w14:val="none"/>
        </w:rPr>
      </w:pPr>
      <w:r>
        <w:rPr>
          <w:rFonts w:hint="eastAsia" w:ascii="宋体" w:hAnsi="宋体" w:eastAsia="宋体" w:cs="宋体"/>
          <w:b/>
          <w:bCs/>
          <w:sz w:val="43"/>
          <w:szCs w:val="43"/>
          <w14:ligatures w14:val="none"/>
        </w:rPr>
        <w:br w:type="page" w:clear="all"/>
      </w:r>
      <w:r>
        <w:rPr>
          <w:rFonts w:hint="eastAsia" w:ascii="宋体" w:hAnsi="宋体" w:eastAsia="宋体" w:cs="宋体"/>
          <w:b/>
          <w:bCs/>
          <w:sz w:val="43"/>
          <w:szCs w:val="43"/>
          <w14:ligatures w14:val="none"/>
        </w:rPr>
        <w:t xml:space="preserve">第二章 磋商须知</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一、响应文件的组成及要求（部分格式见附件）</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（一）资格性审查资料：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1.供应商关于资格的声明函；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2.供应商《营业执照》副本扫描件；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3.法定代表人授权委托书（格式附后）、法定代表人及委托代理人身份证扫描件（如为委托）；</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4.磋商供应商证明其满足磋商供应商资格条件以及磋商文件中要求的证书、证明、文件等必须提供的实质性资料，包括但不限于：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（1）具有独立承担民事责任的能力证明：</w:t>
      </w:r>
      <w:r>
        <w:rPr>
          <w:rFonts w:hint="eastAsia" w:ascii="宋体" w:hAnsi="宋体" w:eastAsia="宋体" w:cs="宋体"/>
          <w:b/>
          <w:bCs/>
          <w:sz w:val="21"/>
          <w:szCs w:val="21"/>
          <w14:ligatures w14:val="none"/>
        </w:rPr>
        <w:t xml:space="preserve">包括法人或者其他组织的营业执照等证明文件，自然人的身份证明；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（2）具有良好的商业信誉和健全的财务会计制度证明：</w:t>
      </w:r>
      <w:r>
        <w:rPr>
          <w:rFonts w:hint="eastAsia" w:ascii="宋体" w:hAnsi="宋体" w:eastAsia="宋体" w:cs="宋体"/>
          <w:b/>
          <w:bCs/>
          <w:sz w:val="21"/>
          <w:szCs w:val="21"/>
          <w14:ligatures w14:val="none"/>
        </w:rPr>
        <w:t xml:space="preserve">最近一期经审计的财务报告，或银行出具的资信证明，或财政部门认可的政府采购专业担保机构出具的投标担保函；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（3）具有履行合同所必需的设备和专业技术能力：</w:t>
      </w:r>
      <w:r>
        <w:rPr>
          <w:rFonts w:hint="eastAsia" w:ascii="宋体" w:hAnsi="宋体" w:eastAsia="宋体" w:cs="宋体"/>
          <w:b/>
          <w:bCs/>
          <w:sz w:val="21"/>
          <w:szCs w:val="21"/>
          <w14:ligatures w14:val="none"/>
        </w:rPr>
        <w:t xml:space="preserve">相关证明材料或承诺函；</w:t>
      </w:r>
      <w:r/>
    </w:p>
    <w:p>
      <w:pPr>
        <w:ind w:firstLine="420"/>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sz w:val="21"/>
          <w:szCs w:val="21"/>
          <w14:ligatures w14:val="none"/>
        </w:rPr>
        <w:t xml:space="preserve">（4）有依法缴纳税收和社会保障资金的良好记录：</w:t>
      </w:r>
      <w:r>
        <w:rPr>
          <w:rFonts w:hint="eastAsia" w:ascii="宋体" w:hAnsi="宋体" w:eastAsia="宋体" w:cs="宋体"/>
          <w:b/>
          <w:bCs/>
          <w:sz w:val="21"/>
          <w:szCs w:val="21"/>
          <w14:ligatures w14: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（5）参加政府采购活动前三年内，在经营活动中没有重大违法记录：</w:t>
      </w:r>
      <w:r>
        <w:rPr>
          <w:rFonts w:hint="eastAsia" w:ascii="宋体" w:hAnsi="宋体" w:eastAsia="宋体" w:cs="宋体"/>
          <w:b/>
          <w:bCs/>
          <w:sz w:val="21"/>
          <w:szCs w:val="21"/>
          <w14:ligatures w14:val="none"/>
        </w:rPr>
        <w:t xml:space="preserve">参加政府采购活动前三年内，在经营活动中没有重大违法记录的书面声明函；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（6）法律、行政法规规定的其他条件：</w:t>
      </w:r>
      <w:r>
        <w:rPr>
          <w:rFonts w:hint="eastAsia" w:ascii="宋体" w:hAnsi="宋体" w:eastAsia="宋体" w:cs="宋体"/>
          <w:b/>
          <w:bCs/>
          <w:sz w:val="21"/>
          <w:szCs w:val="21"/>
          <w14:ligatures w14:val="none"/>
        </w:rPr>
        <w:t xml:space="preserve">符合法律、行政法规规定的其他条件的相关证明材料或书面声明；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（7）投标人与其他单位存在控股、管理关系情况表；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（8）供应商有效期内的建筑装修装饰工程专业承包二级及以上资质和消防设施工程专业承包二级（含）以上资质证书扫描件；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（9）供应商有效期内的安全生产许可证扫描件；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（10）供应商拟投入本项目的项目经理的建筑工程专业二级注册建造师及以上资质证书扫描件、安全生产考核合格证书（B类）证书扫描件（相关证书扫描件内容须完整，须包含封面及内页）；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（11）项目经理无在建工程的承诺书；</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（12）《中小企业声明函》或《残疾人福利性单位申明函》或省级以上监狱管理局、戒毒管理局（含新疆生产建设兵团）出具的监狱企业证明文件；</w:t>
      </w:r>
      <w:r/>
    </w:p>
    <w:p>
      <w:pPr>
        <w:ind w:firstLine="420"/>
        <w:spacing w:after="0" w:line="360" w:lineRule="auto"/>
        <w:rPr>
          <w:rFonts w:hint="eastAsia" w:ascii="宋体" w:hAnsi="宋体" w:eastAsia="宋体" w:cs="宋体"/>
          <w:color w:val="000000"/>
          <w:sz w:val="21"/>
          <w:szCs w:val="21"/>
          <w14:ligatures w14:val="none"/>
        </w:rPr>
      </w:pPr>
      <w:r>
        <w:rPr>
          <w:rFonts w:hint="eastAsia" w:ascii="宋体" w:hAnsi="宋体" w:eastAsia="宋体" w:cs="宋体"/>
          <w:sz w:val="21"/>
          <w:szCs w:val="21"/>
          <w14:ligatures w14:val="none"/>
        </w:rPr>
        <w:t xml:space="preserve">（13）</w:t>
      </w:r>
      <w:r>
        <w:rPr>
          <w:rFonts w:hint="eastAsia" w:ascii="宋体" w:hAnsi="宋体" w:eastAsia="宋体" w:cs="宋体"/>
          <w:b/>
          <w:color w:val="000000"/>
          <w:sz w:val="21"/>
          <w:szCs w:val="21"/>
          <w14:ligatures w14:val="none"/>
        </w:rPr>
        <w:t xml:space="preserve">本工程</w:t>
      </w:r>
      <w:r>
        <w:rPr>
          <w:rFonts w:hint="eastAsia" w:ascii="Segoe UI Symbol" w:hAnsi="Segoe UI Symbol" w:eastAsia="宋体" w:cs="Segoe UI Symbol"/>
          <w:b/>
          <w:color w:val="000000"/>
          <w:sz w:val="21"/>
          <w:szCs w:val="21"/>
          <w14:ligatures w14:val="none"/>
        </w:rPr>
        <w:t xml:space="preserve">允许</w:t>
      </w:r>
      <w:r>
        <w:rPr>
          <w:rFonts w:hint="eastAsia" w:ascii="宋体" w:hAnsi="宋体" w:eastAsia="宋体" w:cs="宋体"/>
          <w:b/>
          <w:color w:val="000000"/>
          <w:sz w:val="21"/>
          <w:szCs w:val="21"/>
          <w14:ligatures w14:val="none"/>
        </w:rPr>
        <w:t xml:space="preserve">联合体投标。</w:t>
      </w:r>
      <w:r>
        <w:rPr>
          <w:rFonts w:hint="eastAsia" w:ascii="宋体" w:hAnsi="宋体" w:eastAsia="宋体" w:cs="宋体"/>
          <w:color w:val="000000"/>
          <w:sz w:val="21"/>
          <w:szCs w:val="21"/>
          <w14:ligatures w14:val="none"/>
        </w:rPr>
        <w:t xml:space="preserve">联合体投标的，应满足下列要求：</w:t>
      </w:r>
      <w:r/>
    </w:p>
    <w:p>
      <w:pPr>
        <w:ind w:firstLine="630"/>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1）</w:t>
      </w:r>
      <w:r>
        <w:rPr>
          <w:rFonts w:hint="eastAsia" w:ascii="宋体" w:hAnsi="宋体" w:eastAsia="宋体" w:cs="宋体"/>
          <w:color w:val="000000"/>
          <w:sz w:val="21"/>
          <w:szCs w:val="21"/>
          <w14:ligatures w14:val="none"/>
        </w:rPr>
        <w:t xml:space="preserve">本项目最多允许2家单位组成联合体投标，联合体牵头方须具备</w:t>
      </w:r>
      <w:r>
        <w:rPr>
          <w:rFonts w:hint="eastAsia" w:ascii="宋体" w:hAnsi="宋体" w:eastAsia="宋体" w:cs="宋体"/>
          <w:color w:val="000000"/>
          <w:sz w:val="21"/>
          <w:szCs w:val="21"/>
          <w14:ligatures w14:val="none"/>
        </w:rPr>
        <w:t xml:space="preserve">建筑装修装饰工程专业承包二级及以上</w:t>
      </w:r>
      <w:r>
        <w:rPr>
          <w:rFonts w:hint="eastAsia" w:ascii="宋体" w:hAnsi="宋体" w:eastAsia="宋体" w:cs="宋体"/>
          <w:color w:val="000000"/>
          <w:sz w:val="21"/>
          <w:szCs w:val="21"/>
          <w14:ligatures w14:val="none"/>
        </w:rPr>
        <w:t xml:space="preserve">资质；</w:t>
      </w:r>
      <w:r/>
    </w:p>
    <w:p>
      <w:pPr>
        <w:ind w:firstLine="630"/>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2）</w:t>
      </w:r>
      <w:r>
        <w:rPr>
          <w:rFonts w:hint="eastAsia" w:ascii="宋体" w:hAnsi="宋体" w:eastAsia="宋体" w:cs="宋体"/>
          <w:color w:val="000000"/>
          <w:sz w:val="21"/>
          <w:szCs w:val="21"/>
          <w14:ligatures w14:val="none"/>
        </w:rPr>
        <w:t xml:space="preserve">拟选派的项目经理必须为牵头方出具并注册在牵头方单位；</w:t>
      </w:r>
      <w:r/>
    </w:p>
    <w:p>
      <w:pPr>
        <w:ind w:firstLine="630"/>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3）</w:t>
      </w:r>
      <w:r>
        <w:rPr>
          <w:rFonts w:hint="eastAsia" w:ascii="宋体" w:hAnsi="宋体" w:eastAsia="宋体" w:cs="宋体"/>
          <w:color w:val="000000"/>
          <w:sz w:val="21"/>
          <w:szCs w:val="21"/>
          <w14:ligatures w14:val="none"/>
        </w:rPr>
        <w:t xml:space="preserve">若为联合体投标，联合体各方应签订联合体投标协议书，约定各方拟承担的工作和责任，且上传</w:t>
      </w:r>
      <w:r>
        <w:rPr>
          <w:rFonts w:hint="eastAsia" w:ascii="宋体" w:hAnsi="宋体" w:eastAsia="宋体" w:cs="宋体"/>
          <w:color w:val="000000"/>
          <w:sz w:val="21"/>
          <w:szCs w:val="21"/>
          <w14:ligatures w14:val="none"/>
        </w:rPr>
        <w:t xml:space="preserve">联合体协议书原件的扫描件，未上传或上传内容不符合招标文件要求的，资格审查不予通过；参加联合体的各成员不得再以自己名义单独投标，也不得同时参加两个或两个以上的联合体投标，如有违反将取消该联合体及联合体各成员的投标资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w:t>
      </w:r>
      <w:r>
        <w:rPr>
          <w:rFonts w:hint="eastAsia" w:ascii="宋体" w:hAnsi="宋体" w:eastAsia="宋体" w:cs="宋体"/>
          <w:sz w:val="21"/>
          <w:szCs w:val="21"/>
          <w14:ligatures w14:val="none"/>
        </w:rPr>
        <w:t xml:space="preserve">证明其满足磋商供应商资格条件的其他材料（如有）。</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（二）符合性审查资料：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1.磋商响应承诺书；</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2.磋商响应报价表（第一次报价）；</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3.工程量清单报价明细表；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4.供应商响应单位情况表；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5.商务要求偏离表；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6.技术要求偏离表；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清单内产品属于财政部、国家发展改革委、生态环境部、市场监管总局等部门发布的节能产品、环境标志产品政府强制采购品目清单范围内的产品的须提供认证机构出具的、处于有效期之内的节能产品、环境标志产品认证证书复印件或中国政府采购网节能产品、环境标志产品系统查询的页面截图（如涉及）；</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（三）本项目实质性响应要求：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1．工程量清单明细表（按《建设工程工程量清单计价规范》（GB50500-2013）提供）。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2.合同履行期限（工期）。</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3.工程质量。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4.工程付款方式。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注：响应单位所提交的其它资料文件的完整与否，将直接影响对响应单位是否实质性响应采购文件要求的评判。</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（四）非实质性响应内容：</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1.施工组织设计；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2.磋商响应单位综合实力；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3.项目组织机构人员名单；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4.类似业绩一览表；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5.材料品牌表（若有）；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6.与本次磋商相关的其他材料。</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（五）相关政策性要求：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1.节能产品和环境标志产品</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若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具体节能产品、环境标志产品政府优先采购和强制采购品目清单请通过中国政府采</w:t>
      </w:r>
      <w:r>
        <w:rPr>
          <w:rFonts w:hint="eastAsia" w:ascii="宋体" w:hAnsi="宋体" w:eastAsia="宋体" w:cs="宋体"/>
          <w:sz w:val="21"/>
          <w:szCs w:val="21"/>
          <w14:ligatures w14:val="none"/>
        </w:rPr>
        <w:t xml:space="preserve">购网（www.ccgp.gov.cn）查询、了解国家确定的认证机构和获证产品相关情况。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2.响应单位根据《政府采购促进中小企业发展管理办法》提供的“中小企业声明函”内容不实，属于提供虚假材料谋取中标、成交，依照《中华人民共和国政府采购法》等国家有关规定追究相应责任。</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（六）电子化磋商要求：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2.电子响应文件中的资料应按要求加盖电子印章或加盖响应单位公章上传。</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3.不同供应商响应文件的制作机器码一致，均视为无效响应。</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二、报价说明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（一）计价方式：本工程项目采用下列第</w:t>
      </w:r>
      <w:r>
        <w:rPr>
          <w:rFonts w:hint="eastAsia" w:ascii="宋体" w:hAnsi="宋体" w:eastAsia="宋体" w:cs="宋体"/>
          <w:sz w:val="21"/>
          <w:szCs w:val="21"/>
          <w:u w:val="single"/>
          <w14:ligatures w14:val="none"/>
        </w:rPr>
        <w:t xml:space="preserve">  1  </w:t>
      </w:r>
      <w:r>
        <w:rPr>
          <w:rFonts w:hint="eastAsia" w:ascii="宋体" w:hAnsi="宋体" w:eastAsia="宋体" w:cs="宋体"/>
          <w:sz w:val="21"/>
          <w:szCs w:val="21"/>
          <w14:ligatures w14:val="none"/>
        </w:rPr>
        <w:t xml:space="preserve">种计价方式。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1.工程量清单计价方式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2.计价表计价方式</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（二）报价方式：本工程项目采用下列第</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种报价方式。</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1.固定总价报价。</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固定单价报价。磋商供应商应充分考虑施工期间各类建材的市场风险和国家政策性调整风险系数，具体按照国家和苏州市相关文件执行。本工程的具体结算方式在合同条款中约定。执行固定单价报价的基本规定，否则为非实质性响应：</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①供应商报价时，必须按统一的工程量清单报价，成交后，本工程工程量清单各子目综合单价的确定方式为：以供应商首轮报价清单各子目综合单价为基准，按其成交价与首轮报价相比的下浮系数同比例下浮。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②在履行合同过程中，由于设计变更或其他原因确需调整合同金额的，经财政局批准同意后，根据追加的采购计划签订补充合同，但全部补充合同的采购金额不得超过原合同金额的10%，超过部分财政部门不予安排资金。</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③原合同金额10%以内的追加费用，限于原合同内工程清单数量调整增加的工程费用，原合同外工程内容不得计入。</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④合同备案要求</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lt;1&gt;需办理施工许可证等相关工程监管手续的小额工程项目，除了需在财政局进行合同备案外，还需凭政府采购成交通知书至项目所在地的住建招标部门按要求进行项目登记、合同备案等工作，否则无法办理相关工程监管手续。</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&lt;2&gt;无需办理施工许可证等相关工程监管手续的小额工程项目，只需在财政局进行合同备案即可。</w:t>
      </w:r>
      <w:r/>
    </w:p>
    <w:p>
      <w:pPr>
        <w:ind w:firstLine="420"/>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（三）报价时，不可竞争费用均按规定计算，不得让利或随意调整计算标准，否则报价无效。</w:t>
      </w:r>
      <w:r/>
    </w:p>
    <w:p>
      <w:pPr>
        <w:ind w:firstLine="420"/>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（四）计价格式中列明的所有需要填报的单价和合价，竞争人均需填报，未填报的单价和合价，视为此项费用已包含在工程量清单的其他单价和合价中。</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三、磋商程序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1.采购代理机构按规定的时间、地点主持磋商采购活动开启响应文件。供应商应当按照《操作手册》规定，参加响应文件开启和在“苏采云”</w:t>
      </w:r>
      <w:r>
        <w:rPr>
          <w:rFonts w:hint="eastAsia" w:ascii="宋体" w:hAnsi="宋体" w:eastAsia="宋体" w:cs="宋体"/>
          <w:b/>
          <w:bCs/>
          <w:sz w:val="21"/>
          <w:szCs w:val="21"/>
          <w14:ligatures w14:val="none"/>
        </w:rPr>
        <w:t xml:space="preserve">系统规定的时间内</w:t>
      </w:r>
      <w:r>
        <w:rPr>
          <w:rFonts w:hint="eastAsia" w:ascii="宋体" w:hAnsi="宋体" w:eastAsia="宋体" w:cs="宋体"/>
          <w:sz w:val="21"/>
          <w:szCs w:val="21"/>
          <w14:ligatures w14:val="none"/>
        </w:rPr>
        <w:t xml:space="preserve">对电子响应文件进行解密。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2.“苏采云”系统将自动开启各供应商的响应文件。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3.供应商在响应文件开启过程中涉及到的响应文件解密、结果确认等工作，应按照《操作手册》规定执行。</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4.供应商如果对响应文件开启过程和开启记录有疑义，应当根据《操作手册》规定提出，未提出的，视同认可开启结果。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6.磋商小组要求磋商供应商澄清、说明或者更正响应文件，供应商在响应文件开启及项目评审全过程中应保持通讯畅通，及时登录“苏采云”系统查阅、答复相关信息。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7.1查询时间：在响应文件递交截止时间之后。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7.2查询渠道：通过“信用中国”网站、中国政府采购网查询相关主体信用记录。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（一）政府采购严重违法记录，即供应商被全国各级财政部门列入“政府采购严重违法失信行为记录名单”，且在处罚有效期内的。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（二）财政部门与法院、工商、税务等部门联合惩戒的失信信息，包括：</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（1）被列入失信被执行人名单；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（2）被列入重大税收违法案件当事人名单；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（3）企业经营异常名录中被责令停产停业、暂扣或者吊销许可证或者执照，或者对经营活动中的违法行</w:t>
      </w:r>
      <w:r>
        <w:rPr>
          <w:rFonts w:hint="eastAsia" w:ascii="宋体" w:hAnsi="宋体" w:eastAsia="宋体" w:cs="宋体"/>
          <w:sz w:val="21"/>
          <w:szCs w:val="21"/>
          <w14:ligatures w14:val="none"/>
        </w:rPr>
        <w:t xml:space="preserve">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7.4接受联合体的项目，两个以上的自然人、法人或者其他组织组成一个联合体，以一个投标人的身份共同参加政府采购活动的，联合体成员其中一名成员存在失信信息的，视同联合体存在失信信息。</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供应商若在经营活动中受到罚款的，请携带相关地方、部门对较大数额认定标准的证明材料，与响应文件一并提交。若无法提供，则可能承担响应无效等相应不利后果。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10.磋商结束后，磋商小组将在“苏采云”系统向所有实质性响应的供应商发布“最后报价要求函”及最后报价格式表，要求所有实质性响应的供应商在规定时间内提交最后报价。</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11.供应商未在磋商小组规定的时间内在“苏采云”系统中提交最后报价的视为放弃磋商，其响应文件按无效响应处理，最后报价格式表须加盖CA电子公章,否则视为未提交最后报价。（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sz w:val="21"/>
          <w:szCs w:val="21"/>
          <w:u w:val="single"/>
          <w14:ligatures w14:val="none"/>
        </w:rPr>
        <w:t xml:space="preserve">此处规定时间的计算以系统中的倒计时间为准，系统中的线上最后报价只有一次机会，提交后无法撤回，请供应商慎重提交</w:t>
      </w:r>
      <w:r>
        <w:rPr>
          <w:rFonts w:hint="eastAsia" w:ascii="宋体" w:hAnsi="宋体" w:eastAsia="宋体" w:cs="宋体"/>
          <w:b/>
          <w:bCs/>
          <w:sz w:val="21"/>
          <w:szCs w:val="21"/>
          <w14:ligatures w14:val="none"/>
        </w:rPr>
        <w:t xml:space="preserve">）。</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已提交响应文件的供应商，在提交最后报价之前，可以根据磋商情况退出磋商，并在“苏采云”系统中提交“退出磋商函”并加盖CA电子公章。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12.经磋商确定最终采购需求和提交最后报价的供应商后，由磋商小组采用综合评分法对提交最后报价的供应商的响应文件和最后报价进行综合评分，并编写评审报告。</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成交原则：响应第一次报价及最后报价（二次报价）不超过采购预算及最高限价，且响应内容的质量和服务均能满足磋商文件实质性响应要求的供应商（不少于三家）中，综合评分最高的供应商确定为成交供应商。由磋商小组根据磋商成交原则确定成交供应商,并将结果通知所有参加磋商的供应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14.如磋商过程中出现本磋商采购文件及评标办法未尽事宜，由磋商小组根据有关法律、法规讨论决定。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15.确定成交供应商的方式：由采购人授权磋商小组在候选供应商名单中直接确定成交供应商。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项目经理为“注册建造师”时，采购公告中“不得同时在两个或者两个以上单位受聘或者执业”具体指：1、同时在两个及以上单位签订劳动合同或交纳社会保险；2、将本人执（职）业资格证书同时注册在两个及以上单位；3.同时在其他企业担任了法定代表人。为避免异议投诉对采购进程的阻滞，采购时“不得同时在两个或者两个以上单位受聘或者执业”仅指以上情形不做扩大化解释。</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四、综合说明</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1.磋商响应总报价</w:t>
      </w:r>
      <w:r>
        <w:rPr>
          <w:rFonts w:hint="eastAsia" w:ascii="宋体" w:hAnsi="宋体" w:eastAsia="宋体" w:cs="Times New Roman"/>
          <w:sz w:val="21"/>
          <w:szCs w:val="21"/>
          <w14:ligatures w14:val="none"/>
        </w:rPr>
        <w:t xml:space="preserve">包括</w:t>
      </w:r>
      <w:r>
        <w:rPr>
          <w:rFonts w:hint="eastAsia" w:ascii="宋体" w:hAnsi="宋体" w:eastAsia="宋体" w:cs="宋体"/>
          <w:sz w:val="21"/>
          <w:szCs w:val="21"/>
          <w14:ligatures w14:val="none"/>
        </w:rPr>
        <w:t xml:space="preserve">完成该项目所需的</w:t>
      </w:r>
      <w:r>
        <w:rPr>
          <w:rFonts w:hint="eastAsia" w:ascii="宋体" w:hAnsi="宋体" w:eastAsia="宋体" w:cs="宋体"/>
          <w:sz w:val="21"/>
          <w:szCs w:val="21"/>
          <w:lang w:val="zh-CN"/>
          <w14:ligatures w14:val="none"/>
        </w:rPr>
        <w:t xml:space="preserve">全部人工费、材料费、机械使用费、管理费、利润、工程风险、规费、税金，以及所需</w:t>
      </w:r>
      <w:r>
        <w:rPr>
          <w:rFonts w:hint="eastAsia" w:ascii="宋体" w:hAnsi="宋体" w:eastAsia="宋体" w:cs="宋体"/>
          <w:sz w:val="21"/>
          <w:szCs w:val="21"/>
          <w14:ligatures w14:val="none"/>
        </w:rPr>
        <w:t xml:space="preserve">的深化设计、施工准备、施工过程、保修期等所需的供货、运输、人工、运杂保险、装卸、备品、备件、损耗、安装、调试、人员培训、售后服务、专利技术等一切费用。在合同实施期间，不增加任何费用。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2.供应商必须说明其是否响应采购文件中提出的全部服务内容与要求，如果对其中某些条款不响应时，应在文件中逐条列出，未列出的视同响应。</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w:t>
      </w:r>
      <w:r>
        <w:rPr>
          <w:rFonts w:hint="eastAsia" w:ascii="宋体" w:hAnsi="宋体" w:eastAsia="宋体" w:cs="宋体"/>
          <w:sz w:val="21"/>
          <w:szCs w:val="21"/>
          <w14:ligatures w14:val="none"/>
        </w:rPr>
        <w:t xml:space="preserve">三方</w:t>
      </w:r>
      <w:r>
        <w:rPr>
          <w:rFonts w:hint="eastAsia" w:ascii="宋体" w:hAnsi="宋体" w:eastAsia="宋体" w:cs="宋体"/>
          <w:sz w:val="21"/>
          <w:szCs w:val="21"/>
          <w14:ligatures w14:val="none"/>
        </w:rPr>
        <w:t xml:space="preserve">的赔偿金等，成交单位对此亦承担全部赔偿责任。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4.质量必须达到合格，凡非因采购方责任，经验收达不到合格要求，成交单位必须返工到合格并承担因返工引起的一切经济损失。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5.伴随服务：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成交单位除应履行按期按量交付合格的工程及设备、材料的义务之外，还应提供下列服务：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（1）设备的现场安装、启动、调试、监督（如果必须安装、调试的话）。</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（2）除合同另有约定之外，伴随服务的费用均已含在合同价款中，采购方不再另行进行支付。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6.成交单位应当办理有关施工现场交通、环卫、施工噪声等管理手续，若发生费用由成交单位负责。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7.工程未交付之前，成交单位应自始至终对成品进行保护和防止丢失。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8.响应单位需为本项目配备一名项目经理及专业的项目团队，所有施工人员（包括但不限于施工员、质量员、材料员、资料员等）均需服从采购人安全管理。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9.验收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（1）验收标准：按采购需求要求、国家技术、施工及验收规范规程、最新行业标准、“关于印发《江苏省政府采购履约验收管理办法》的通知（苏财规〔2024〕7号）”规定进行验收通过。</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（2）验收时间：</w:t>
      </w:r>
      <w:r>
        <w:rPr>
          <w:rFonts w:hint="eastAsia" w:ascii="宋体" w:hAnsi="宋体" w:eastAsia="宋体" w:cs="宋体"/>
          <w:bCs/>
          <w:sz w:val="21"/>
          <w:szCs w:val="21"/>
          <w14:ligatures w14:val="none"/>
        </w:rPr>
        <w:t xml:space="preserve">完成本项目所有施工内容后，采购人应当在5个工作日内启动履约验收工作，并向承包人发出《政府采购履约验收通知单》。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w:t>
      </w:r>
      <w:bookmarkStart w:id="19" w:name="_Hlk231332908"/>
      <w:r>
        <w:rPr>
          <w:rFonts w:hint="eastAsia" w:ascii="宋体" w:hAnsi="宋体" w:eastAsia="宋体" w:cs="宋体"/>
          <w:sz w:val="21"/>
          <w:szCs w:val="21"/>
          <w14:ligatures w14: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w:t>
      </w:r>
      <w:r>
        <w:rPr>
          <w:rFonts w:hint="eastAsia" w:ascii="宋体" w:hAnsi="宋体" w:eastAsia="宋体" w:cs="宋体"/>
          <w:sz w:val="21"/>
          <w:szCs w:val="21"/>
          <w14:ligatures w14:val="none"/>
        </w:rPr>
        <w:t xml:space="preserve">三方</w:t>
      </w:r>
      <w:r>
        <w:rPr>
          <w:rFonts w:hint="eastAsia" w:ascii="宋体" w:hAnsi="宋体" w:eastAsia="宋体" w:cs="宋体"/>
          <w:sz w:val="21"/>
          <w:szCs w:val="21"/>
          <w14:ligatures w14:val="none"/>
        </w:rPr>
        <w:t xml:space="preserve">机构并</w:t>
      </w:r>
      <w:r>
        <w:rPr>
          <w:rFonts w:hint="eastAsia" w:ascii="宋体" w:hAnsi="宋体" w:eastAsia="宋体" w:cs="宋体"/>
          <w:sz w:val="21"/>
          <w:szCs w:val="21"/>
          <w14:ligatures w14:val="none"/>
        </w:rPr>
        <w:t xml:space="preserve">提交保函（保险）申请。详见：江苏政府采购网“资料下载”栏目（网址：www.ccgp-jiangsu.gov.cn/jiangsu/zlxz）下载“政府采购电子履约保函（保险）操作手册”。</w:t>
      </w:r>
      <w:r>
        <w:rPr>
          <w:rFonts w:hint="eastAsia" w:ascii="宋体" w:hAnsi="宋体" w:eastAsia="宋体" w:cs="宋体"/>
          <w:sz w:val="21"/>
          <w:szCs w:val="21"/>
          <w:u w:val="single"/>
          <w14:ligatures w14:val="none"/>
        </w:rPr>
        <w:t xml:space="preserve">（本项目不涉及，无需提供）</w:t>
      </w:r>
      <w:bookmarkEnd w:id="19"/>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11.依据《政府采购促进中小企业发展管理办法》规定享受扶持政策获得政府采购合同的，小微企业不得将合同分包给大中型企业，中型企业不得将合同分包给大型企业。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w:t>
      </w:r>
      <w:bookmarkStart w:id="20" w:name="OLE_LINK32"/>
      <w:r>
        <w:rPr>
          <w:rFonts w:hint="eastAsia" w:ascii="宋体" w:hAnsi="宋体" w:eastAsia="宋体" w:cs="宋体"/>
          <w:sz w:val="21"/>
          <w:szCs w:val="21"/>
          <w14:ligatures w14:val="none"/>
        </w:rPr>
        <w:t xml:space="preserve">根据《关于推动解决政府采购异常低价问题相关工作的通知》：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（1）政府采购评审中出现下列情形之一的，评审委员会应当启动异常低价投标（响应）审查程序：</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1）投标（响应）报价低于全部通过符合性审查供应商投标（响应）报价平均值50%的，即投标（响应）报价&lt;全部通过符合性审查供应商投标（响应）报价平均值×50%；</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2）投标（响应）报价低于通过符合性审查的次低报价供应商投标（响应）报价50%的，即投标（响应）报价&lt;通过符合性审查的次低报价供应商投标（响应）报价×50%;</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3）投标（响应）报价低于采购项目最高限价45%的，即投标（响应）报价&lt;采购项目最高限价×45%；</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4）评审委员会基于专业判断，认为供应商报价过低，有可能影响产品质量或者不能诚信履约的其他情形。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采购人可以结合具体项目实际情况，提高上述第1项至第3项中启动异常低价投标（响应）审查的数值标准，但是最高不得超过65%。</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1"/>
          <w:szCs w:val="21"/>
          <w14:ligatures w14:val="none"/>
        </w:rPr>
        <w:t xml:space="preserve">。</w:t>
      </w:r>
      <w:bookmarkEnd w:id="20"/>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13.供应商出现下列情况，采购人或采购代理机构有权取消其成交资格：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（1）供应商在提交响应文件截止时间后撤回响应文件的；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（2）供应商在响应文件中提供虚假材料的；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（3）除因不可抗力或磋商文件认可的情形以外，成交供应商不与采购人签订合同的；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（4）供应商与采购人、其他供应商或者采购代理机构恶意串通的；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（5）磋商文件规定的其他情形。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14.代理费用：本项目代理费用采购人已计入预算金额中，代理费用由</w:t>
      </w:r>
      <w:r>
        <w:rPr>
          <w:rFonts w:hint="eastAsia" w:ascii="宋体" w:hAnsi="宋体" w:eastAsia="宋体" w:cs="宋体"/>
          <w:sz w:val="21"/>
          <w:szCs w:val="21"/>
          <w14:ligatures w14:val="none"/>
        </w:rPr>
        <w:t xml:space="preserve">采购人</w:t>
      </w:r>
      <w:r>
        <w:rPr>
          <w:rFonts w:hint="eastAsia" w:ascii="宋体" w:hAnsi="宋体" w:eastAsia="宋体" w:cs="宋体"/>
          <w:sz w:val="21"/>
          <w:szCs w:val="21"/>
          <w14:ligatures w14:val="none"/>
        </w:rPr>
        <w:t xml:space="preserve">支付。</w:t>
      </w:r>
      <w:bookmarkStart w:id="21" w:name="OLE_LINK2"/>
      <w:r>
        <w:rPr>
          <w:rFonts w:hint="eastAsia" w:ascii="宋体" w:hAnsi="宋体" w:eastAsia="宋体" w:cs="宋体"/>
          <w:sz w:val="21"/>
          <w:szCs w:val="21"/>
          <w14:ligatures w14:val="none"/>
        </w:rPr>
        <w:t xml:space="preserve">根据2022年苏州市级政府采购代理服务收费公告信息变更表（第四批）</w:t>
      </w:r>
      <w:bookmarkEnd w:id="21"/>
      <w:r>
        <w:rPr>
          <w:rFonts w:hint="eastAsia" w:ascii="宋体" w:hAnsi="宋体" w:eastAsia="宋体" w:cs="宋体"/>
          <w:sz w:val="21"/>
          <w:szCs w:val="21"/>
          <w14:ligatures w14:val="none"/>
        </w:rPr>
        <w:t xml:space="preserve">，代理费用收取方式及标准如下：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以如下比例按差额定率累进法进行计算：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预算金额100万元以下部分按该部分预算金额的1.5%计算；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预算金额100（含）～500万元部分按该部分预算金额的1.1%计算；</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收款单位：</w:t>
      </w:r>
      <w:r>
        <w:rPr>
          <w:rFonts w:hint="eastAsia" w:ascii="宋体" w:hAnsi="宋体" w:eastAsia="宋体" w:cs="宋体"/>
          <w:sz w:val="21"/>
          <w:szCs w:val="21"/>
          <w:lang w:val="zh-CN"/>
          <w14:ligatures w14:val="none"/>
        </w:rPr>
        <w:t xml:space="preserve">中正建设工程管理（苏州）有限公司</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代理费用以转账等方式交纳，交纳账户：</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银行账号：</w:t>
      </w:r>
      <w:r>
        <w:rPr>
          <w:rFonts w:hint="eastAsia" w:ascii="Times New Roman" w:hAnsi="Times New Roman" w:eastAsia="宋体" w:cs="Times New Roman"/>
          <w:color w:val="000000"/>
          <w:sz w:val="21"/>
          <w:szCs w:val="22"/>
          <w14:ligatures w14:val="none"/>
        </w:rPr>
        <w:t xml:space="preserve">32201989036050074623</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开户银行：</w:t>
      </w:r>
      <w:r>
        <w:rPr>
          <w:rFonts w:hint="eastAsia" w:ascii="Times New Roman" w:hAnsi="Times New Roman" w:eastAsia="宋体" w:cs="Times New Roman"/>
          <w:color w:val="000000"/>
          <w:sz w:val="21"/>
          <w:szCs w:val="22"/>
          <w14:ligatures w14:val="none"/>
        </w:rPr>
        <w:t xml:space="preserve">建行苏州城中支行</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15.出现下列情形之一的，将终止磋商采购活动：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（1）因情况变化，不再符合规定的竞争性磋商采购方式适用情形的；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（2）出现影响采购公正的违法、违规行为的；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在采购过程中符合竞争要求的供应商或者报价未超过采购预算及最高限价的供应商不足3家的；或如为政府购买服务项目（含政府和社会资本合作项目），在采购过程中符合竞争要求的供应商（社会资本）或者报价未超过采购预算及最高限价的供应商（社会资本）不足2家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（4）在采购活动中因重大变故，采购任务取消的。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16.技术要求、图纸（如有）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（1）成交单位应组织成立施工项目组。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（2）施工质量应符合现行国家技术、施工及验收规范规程，如有对施工工艺的特殊要求，按图纸及国家有关规定执行。</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（3）工程质量要求：合格。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（4）项目组人员配置符合国家及行业相关规定。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（5）主要材料品牌表（如有）。</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（6）工程量清单、编制说明等材料（另附）</w:t>
      </w:r>
      <w:r/>
    </w:p>
    <w:p>
      <w:pPr>
        <w:ind w:firstLine="482"/>
        <w:jc w:val="both"/>
        <w:spacing w:after="0" w:line="360" w:lineRule="auto"/>
        <w:rPr>
          <w:rFonts w:hint="eastAsia" w:ascii="宋体" w:hAnsi="宋体" w:eastAsia="宋体" w:cs="宋体"/>
          <w:b/>
          <w:bCs/>
          <w:sz w:val="21"/>
          <w:szCs w:val="21"/>
          <w14:ligatures w14:val="none"/>
        </w:rPr>
      </w:pPr>
      <w:r/>
      <w:bookmarkStart w:id="22" w:name="OLE_LINK25"/>
      <w:r>
        <w:rPr>
          <w:rFonts w:hint="eastAsia" w:ascii="宋体" w:hAnsi="宋体" w:eastAsia="宋体" w:cs="宋体"/>
          <w:b/>
          <w:bCs/>
          <w:sz w:val="21"/>
          <w:szCs w:val="21"/>
          <w14:ligatures w14:val="none"/>
        </w:rPr>
        <w:t xml:space="preserve">请通过百度网盘下载，</w:t>
      </w:r>
      <w:bookmarkStart w:id="23" w:name="OLE_LINK21"/>
      <w:r>
        <w:rPr>
          <w:rFonts w:hint="eastAsia" w:ascii="宋体" w:hAnsi="宋体" w:eastAsia="宋体" w:cs="宋体"/>
          <w:b/>
          <w:bCs/>
          <w:sz w:val="21"/>
          <w:szCs w:val="21"/>
          <w14:ligatures w14:val="none"/>
        </w:rPr>
        <w:t xml:space="preserve">链接：</w:t>
      </w:r>
      <w:r>
        <w:rPr>
          <w:rFonts w:hint="eastAsia" w:ascii="宋体" w:hAnsi="宋体" w:eastAsia="宋体" w:cs="宋体"/>
          <w:b/>
          <w:bCs/>
          <w:sz w:val="21"/>
          <w:szCs w:val="21"/>
          <w14:ligatures w14:val="none"/>
        </w:rPr>
        <w:t xml:space="preserve">https://pan.baidu.com/s/1JusWR9WYjc-ApXdrGsN_gQ?pwd=dvpj</w:t>
      </w:r>
      <w:bookmarkEnd w:id="23"/>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提取码：</w:t>
      </w:r>
      <w:bookmarkStart w:id="24" w:name="OLE_LINK22"/>
      <w:r>
        <w:rPr>
          <w:rFonts w:hint="eastAsia" w:ascii="宋体" w:hAnsi="宋体" w:eastAsia="宋体" w:cs="宋体"/>
          <w:b/>
          <w:bCs/>
          <w:sz w:val="21"/>
          <w:szCs w:val="21"/>
          <w14:ligatures w14:val="none"/>
        </w:rPr>
        <w:t xml:space="preserve">dvpj</w:t>
      </w:r>
      <w:bookmarkEnd w:id="24"/>
      <w:r/>
      <w:bookmarkEnd w:id="22"/>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17.资金来源：财政出资。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18.现场踏勘：自行踏勘（供应商由于未踏勘现场导致的报价失误或对工程量清单理解产生的歧义，后果自行承担）。</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19.采购文件及附件中若涉及品牌型号或导向的，不作为采购要求。</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20.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w:t>
      </w:r>
      <w:r>
        <w:rPr>
          <w:rFonts w:hint="eastAsia" w:ascii="宋体" w:hAnsi="宋体" w:eastAsia="宋体" w:cs="宋体"/>
          <w:sz w:val="21"/>
          <w:szCs w:val="21"/>
          <w14:ligatures w14:val="none"/>
        </w:rPr>
        <w:t xml:space="preserve">位资格条件的证明材料。</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联系部门：中正建设工程管理（苏州）有限公司代理部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通讯地址：苏州高新区滨河路711号北5楼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联系人：周琛煦、岳杰；联系方式：0512-68656936</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21.通知书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22.根据苏州市财政局《关于深入开展苏州市政府采购合同信用融资业务的通知》相关要求，本项目支持政府采购合同信用融资。</w:t>
      </w:r>
      <w:r/>
    </w:p>
    <w:p>
      <w:pPr>
        <w:ind w:firstLine="480"/>
        <w:jc w:val="both"/>
        <w:spacing w:after="0" w:line="360" w:lineRule="auto"/>
        <w:rPr>
          <w:rFonts w:hint="eastAsia" w:ascii="宋体" w:hAnsi="宋体" w:eastAsia="宋体" w:cs="宋体"/>
          <w:sz w:val="24"/>
          <w:szCs w:val="22"/>
          <w14:ligatures w14:val="none"/>
        </w:rPr>
      </w:pPr>
      <w:r>
        <w:rPr>
          <w:rFonts w:hint="eastAsia" w:ascii="宋体" w:hAnsi="宋体" w:eastAsia="宋体" w:cs="宋体"/>
          <w:sz w:val="21"/>
          <w:szCs w:val="21"/>
          <w14:ligatures w14:val="none"/>
        </w:rPr>
        <w:t xml:space="preserve">23.凡涉及磋商采购文件的补充说明和修改，均以苏州政府采购网等发布的通知为准。</w:t>
      </w:r>
      <w:r/>
    </w:p>
    <w:p>
      <w:pPr>
        <w:jc w:val="center"/>
        <w:spacing w:after="0" w:line="360" w:lineRule="auto"/>
        <w:rPr>
          <w:rFonts w:hint="eastAsia" w:ascii="宋体" w:hAnsi="宋体" w:eastAsia="宋体" w:cs="宋体"/>
          <w:b/>
          <w:bCs/>
          <w:sz w:val="43"/>
          <w:szCs w:val="43"/>
          <w14:ligatures w14:val="none"/>
        </w:rPr>
      </w:pPr>
      <w:r>
        <w:rPr>
          <w:rFonts w:hint="eastAsia" w:ascii="宋体" w:hAnsi="宋体" w:eastAsia="宋体" w:cs="Times New Roman"/>
          <w:b/>
          <w:sz w:val="36"/>
          <w:szCs w:val="36"/>
          <w14:ligatures w14:val="none"/>
        </w:rPr>
        <w:br w:type="page" w:clear="all"/>
      </w:r>
      <w:r>
        <w:rPr>
          <w:rFonts w:hint="eastAsia" w:ascii="宋体" w:hAnsi="宋体" w:eastAsia="宋体" w:cs="宋体"/>
          <w:b/>
          <w:bCs/>
          <w:sz w:val="43"/>
          <w:szCs w:val="43"/>
          <w14:ligatures w14:val="none"/>
        </w:rPr>
        <w:t xml:space="preserve">第三章 评审方法及评分标准</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一、评审方法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1.本次磋商采用综合评分法，即在响应文件满足磋商文件全部实质性要求且按评审因素的量化指标评审得分最高的供应商为成交候选供应商。采购人授权磋商小组直接确定成交供应商。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符合评审价格调整情形的，须先进行评审价格调整。评委评审得分和最后磋商报价得分相加为响应单位的综合评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3、根据《</w:t>
      </w:r>
      <w:r>
        <w:rPr>
          <w:rFonts w:ascii="宋体" w:hAnsi="宋体" w:eastAsia="宋体" w:cs="宋体"/>
          <w:sz w:val="21"/>
          <w:szCs w:val="21"/>
          <w14:ligatures w14:val="none"/>
        </w:rPr>
        <w:t xml:space="preserve">关于推动解决政府采购异常低价问题相关工作的通知</w:t>
      </w:r>
      <w:r>
        <w:rPr>
          <w:rFonts w:hint="eastAsia" w:ascii="宋体" w:hAnsi="宋体" w:eastAsia="宋体" w:cs="宋体"/>
          <w:sz w:val="21"/>
          <w:szCs w:val="21"/>
          <w14:ligatures w14:val="none"/>
        </w:rPr>
        <w:t xml:space="preserve">》：</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1）投标（响应）报价低于采购项目预算50%的，即投标（响应）报价&lt;采购项目预算×50%；</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2）投标（响应）报价低于采购项目最高限价45%的，即投标（响应）报价&lt;采购项目最高限价×45%；</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3）评审委员会认定的供应商报价过低、有可能影响产品质量或者不能诚信履约的其他情形。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spacing w:after="0" w:line="360" w:lineRule="auto"/>
        <w:rPr>
          <w:rFonts w:ascii="Times New Roman" w:hAnsi="Times New Roman" w:eastAsia="宋体" w:cs="Times New Roman"/>
          <w:sz w:val="21"/>
          <w14:ligatures w14:val="none"/>
        </w:rPr>
      </w:pPr>
      <w:r>
        <w:rPr>
          <w:rFonts w:hint="eastAsia" w:ascii="宋体" w:hAnsi="宋体" w:eastAsia="宋体" w:cs="宋体"/>
          <w:sz w:val="21"/>
          <w:szCs w:val="21"/>
          <w14:ligatures w14:val="none"/>
        </w:rPr>
        <w:t xml:space="preserve">4.如出现综合得分最高的响应单位有两个或两个以上的，以最后磋商报价较低者优先作为成交单位，如果最后磋商报价也相同的,则按技术指标较优者优先作为成交单位，如果技术指标也相同，则由磋商小组投票方式确定成交单位。</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二、评分标准</w:t>
      </w:r>
      <w:r/>
    </w:p>
    <w:p>
      <w:pPr>
        <w:ind w:firstLine="482"/>
        <w:spacing w:after="0" w:line="360" w:lineRule="auto"/>
        <w:widowControl/>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（一）报价得分（10分）</w:t>
      </w:r>
      <w:r/>
    </w:p>
    <w:p>
      <w:pPr>
        <w:ind w:firstLine="480"/>
        <w:spacing w:after="0" w:line="360" w:lineRule="auto"/>
        <w:widowControl/>
        <w:rPr>
          <w:rFonts w:hint="eastAsia" w:ascii="宋体" w:hAnsi="宋体" w:eastAsia="宋体" w:cs="宋体"/>
          <w:sz w:val="21"/>
          <w:szCs w:val="21"/>
          <w14:ligatures w14:val="none"/>
        </w:rPr>
      </w:pPr>
      <w:r/>
      <w:bookmarkStart w:id="25" w:name="OLE_LINK11"/>
      <w:r>
        <w:rPr>
          <w:rFonts w:hint="eastAsia" w:ascii="宋体" w:hAnsi="宋体" w:eastAsia="宋体" w:cs="宋体"/>
          <w:sz w:val="21"/>
          <w:szCs w:val="21"/>
          <w14:ligatures w14:val="none"/>
        </w:rPr>
        <w:t xml:space="preserve">第一步：第一次报价及最后报价（二次报价）在采购预算及最高限价以下的，为有效报价。最终总报价超采购预算及最高限价或者最终总报价超第一次报价的为无效报价。无效报价的磋商响应文件不成交。</w:t>
      </w:r>
      <w:r/>
    </w:p>
    <w:p>
      <w:pPr>
        <w:ind w:firstLine="48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第二步：价格分采用低价优先法计算，即所有有效最后评审报价中满足磋商文件要求且最后评审报价最低的为评标基准价，其价格分为满分。其他响应单位的价格分统一按照下列公式计算：</w:t>
      </w:r>
      <w:r/>
    </w:p>
    <w:p>
      <w:pPr>
        <w:ind w:firstLine="48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第三步：最后评审报价得分=（评标基准价/最后评审报价）*价格权值*100（本次采购价格权值为10%），小数点后四舍五入保留两位小数。</w:t>
      </w:r>
      <w:bookmarkEnd w:id="25"/>
      <w:r/>
      <w:r/>
    </w:p>
    <w:p>
      <w:pPr>
        <w:ind w:firstLine="422"/>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（二）施工组织设计：6</w:t>
      </w:r>
      <w:r>
        <w:rPr>
          <w:rFonts w:hint="eastAsia" w:ascii="宋体" w:hAnsi="宋体" w:eastAsia="宋体" w:cs="宋体"/>
          <w:b/>
          <w:sz w:val="21"/>
          <w:szCs w:val="21"/>
          <w14:ligatures w14:val="none"/>
        </w:rPr>
        <w:t xml:space="preserve">3</w:t>
      </w:r>
      <w:r>
        <w:rPr>
          <w:rFonts w:hint="eastAsia" w:ascii="宋体" w:hAnsi="宋体" w:eastAsia="宋体" w:cs="宋体"/>
          <w:b/>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1、总体概述：8分</w:t>
      </w:r>
      <w:r/>
    </w:p>
    <w:p>
      <w:pPr>
        <w:ind w:firstLine="420"/>
        <w:spacing w:after="0" w:line="360" w:lineRule="auto"/>
        <w:rPr>
          <w:rFonts w:hint="eastAsia" w:ascii="宋体" w:hAnsi="宋体" w:eastAsia="宋体" w:cs="宋体"/>
          <w:sz w:val="21"/>
          <w:szCs w:val="21"/>
          <w14:ligatures w14:val="none"/>
        </w:rPr>
      </w:pPr>
      <w:r/>
      <w:bookmarkStart w:id="26" w:name="OLE_LINK12"/>
      <w:r>
        <w:rPr>
          <w:rFonts w:hint="eastAsia" w:ascii="宋体" w:hAnsi="宋体" w:eastAsia="宋体" w:cs="宋体"/>
          <w:sz w:val="21"/>
          <w:szCs w:val="21"/>
          <w14:ligatures w14:val="none"/>
        </w:rPr>
        <w:t xml:space="preserve">工程概述、总体安排及施工部署等健全、合理、规范、高效。概述描述最完整、清晰明了，总体安排科学合理，临时设施位置选择合适，现场布置合理，可实施性强的得8分；概述描述较完整、较清晰明了，总</w:t>
      </w:r>
      <w:r>
        <w:rPr>
          <w:rFonts w:hint="eastAsia" w:ascii="宋体" w:hAnsi="宋体" w:eastAsia="宋体" w:cs="宋体"/>
          <w:sz w:val="21"/>
          <w:szCs w:val="21"/>
          <w14:ligatures w14:val="none"/>
        </w:rPr>
        <w:t xml:space="preserve">体安排较科学合理，临时设施位置选择较合适，现场布置较合理，可实施性较强的得5分；概述描述较简单、较清晰，总体安排不够合理，临时设施位置选择较合适，现场布置较复杂，可实施性尚可的得3分；内容简单提及的得1分；其他情况不得分。</w:t>
      </w:r>
      <w:r/>
    </w:p>
    <w:p>
      <w:pPr>
        <w:ind w:firstLine="420"/>
        <w:spacing w:after="0" w:line="360" w:lineRule="auto"/>
        <w:rPr>
          <w:rFonts w:hint="eastAsia" w:ascii="宋体" w:hAnsi="宋体" w:eastAsia="宋体" w:cs="宋体"/>
          <w:sz w:val="21"/>
          <w:szCs w:val="21"/>
          <w14:ligatures w14:val="none"/>
        </w:rPr>
      </w:pPr>
      <w:r/>
      <w:bookmarkStart w:id="27" w:name="OLE_LINK28"/>
      <w:r/>
      <w:bookmarkEnd w:id="26"/>
      <w:r>
        <w:rPr>
          <w:rFonts w:hint="eastAsia" w:ascii="宋体" w:hAnsi="宋体" w:eastAsia="宋体" w:cs="宋体"/>
          <w:sz w:val="21"/>
          <w:szCs w:val="21"/>
          <w14:ligatures w14:val="none"/>
        </w:rPr>
        <w:t xml:space="preserve">2、施工进度计划和各阶段进度的保证措施：8分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关于本工程施工进度计划的描述，以及为完成该计划所制定措施比较。施工进度安排合理、进度控制保证措施到位、可实施性强的得8分；施工进度安排较合理、进度控制保证措施较到位、可实施性较强的得5分；施工进度安排基本合理、进度控制保证措施基本到位但有缺陷、可实施性尚可的得3分；内容简单提及的得1分；其他情况不得分。</w:t>
      </w:r>
      <w:bookmarkEnd w:id="27"/>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3、各分部分项工程的施工方案及保证措施：8分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该工程分部分项工程的施工方案、具体施工技术措施比较。工程分部分项工程的施工方案、具体施工技术措施科学合理、实施性强、规范、高效的得8分；工程分部分项工程的施工方案、具体施工技术措施较合理、实施性较强、较规范、较高效的得5分；工程分部分项工程的施工方案、具体施工技术措施基本合理、可实施性尚可、或有缺陷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4、安全文明施工及环境保护措施：8分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安全文明生产组织机构健全，各项施工规章制度完善，施工现场扬尘污染防治措施及环境保护方面的措施比较。制度、措施完善、科学、合理，可实施性强，内容描述详细的得8分；制度、措施较完善、较科学、较合理，可实施性较强，内容描述较详细的得5分；制度、措施较简单、基本合理，可实施性尚可，内容描述较简单或有缺陷的得3分；内容简单提及的得1分；其他情况不得分。</w:t>
      </w:r>
      <w:r/>
    </w:p>
    <w:p>
      <w:pPr>
        <w:ind w:firstLine="420"/>
        <w:spacing w:after="0" w:line="360" w:lineRule="auto"/>
        <w:rPr>
          <w:rFonts w:hint="eastAsia" w:ascii="宋体" w:hAnsi="宋体" w:eastAsia="宋体" w:cs="宋体"/>
          <w:sz w:val="21"/>
          <w:szCs w:val="21"/>
          <w14:ligatures w14:val="none"/>
        </w:rPr>
      </w:pPr>
      <w:r/>
      <w:bookmarkStart w:id="28" w:name="OLE_LINK29"/>
      <w:r>
        <w:rPr>
          <w:rFonts w:hint="eastAsia" w:ascii="宋体" w:hAnsi="宋体" w:eastAsia="宋体" w:cs="宋体"/>
          <w:sz w:val="21"/>
          <w:szCs w:val="21"/>
          <w14:ligatures w14:val="none"/>
        </w:rPr>
        <w:t xml:space="preserve">5、劳动力、材料、机械设备投入：8分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劳动力、材料、机械设备配置合理，与进度计划吻合、可实施性强的得8分；劳动力、材料、机械设备配置较合理，与进度计划较吻合、有微小缺陷、可实施性较强的得5分；劳动力、材料、机械设备配置有较多不合理之处，与进度计划不太吻合、可实施性尚可的得3分；内容简单提及的得1分；其他情况不得分。</w:t>
      </w:r>
      <w:bookmarkEnd w:id="28"/>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6、质量保证措施：8分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措施内容科学完善、合理全面、可实施性强、实施便捷的得8分；措施内容较完善、较合理、可实施性较强、实施较便捷的得5分；措施不够完整、基本合理、但有缺陷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7、工程资料管理：</w:t>
      </w:r>
      <w:r>
        <w:rPr>
          <w:rFonts w:hint="eastAsia" w:ascii="宋体" w:hAnsi="宋体" w:eastAsia="宋体" w:cs="宋体"/>
          <w:sz w:val="21"/>
          <w:szCs w:val="21"/>
          <w14:ligatures w14:val="none"/>
        </w:rPr>
        <w:t xml:space="preserve">7</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工程资料有专人专职负责，工地档案室建设规范，设备配备齐全，资料管理方案描述详细，可实施性强的得</w:t>
      </w:r>
      <w:r>
        <w:rPr>
          <w:rFonts w:hint="eastAsia" w:ascii="宋体" w:hAnsi="宋体" w:eastAsia="宋体" w:cs="宋体"/>
          <w:sz w:val="21"/>
          <w:szCs w:val="21"/>
          <w14:ligatures w14:val="none"/>
        </w:rPr>
        <w:t xml:space="preserve">7</w:t>
      </w:r>
      <w:r>
        <w:rPr>
          <w:rFonts w:hint="eastAsia" w:ascii="宋体" w:hAnsi="宋体" w:eastAsia="宋体" w:cs="宋体"/>
          <w:sz w:val="21"/>
          <w:szCs w:val="21"/>
          <w14:ligatures w14:val="none"/>
        </w:rPr>
        <w:t xml:space="preserve">分；工程资料有专人专职负责，工地档案室建设较规范，设备配备较齐全，资料管理方案较详细，可实施性较强的得</w:t>
      </w:r>
      <w:r>
        <w:rPr>
          <w:rFonts w:hint="eastAsia" w:ascii="宋体" w:hAnsi="宋体" w:eastAsia="宋体" w:cs="宋体"/>
          <w:sz w:val="21"/>
          <w:szCs w:val="21"/>
          <w14:ligatures w14:val="none"/>
        </w:rPr>
        <w:t xml:space="preserve">5</w:t>
      </w:r>
      <w:r>
        <w:rPr>
          <w:rFonts w:hint="eastAsia" w:ascii="宋体" w:hAnsi="宋体" w:eastAsia="宋体" w:cs="宋体"/>
          <w:sz w:val="21"/>
          <w:szCs w:val="21"/>
          <w14:ligatures w14:val="none"/>
        </w:rPr>
        <w:t xml:space="preserve">分；资料管理方案描述较详细，可实施性尚可的得3分；内容简单提及的得1分；其他情况不得分。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w:t>
      </w:r>
      <w:r>
        <w:rPr>
          <w:rFonts w:hint="eastAsia" w:ascii="宋体" w:hAnsi="宋体" w:eastAsia="宋体" w:cs="宋体"/>
          <w:sz w:val="21"/>
          <w:szCs w:val="21"/>
          <w14:ligatures w14:val="none"/>
        </w:rPr>
        <w:t xml:space="preserve">突发事件的应对方案及应急措施：8分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方案具体全面、考虑周详、应急措施可实施性强的得8分；方案较全面、应急措施可实施性较强的得5分；方案相对简单笼统、应急措施不利于实施的得3分；内容简单提及的得1分；其他情况不得分。</w:t>
      </w:r>
      <w:r/>
    </w:p>
    <w:p>
      <w:pPr>
        <w:ind w:firstLine="420"/>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w:t>
      </w:r>
      <w:bookmarkStart w:id="29" w:name="OLE_LINK30"/>
      <w:r>
        <w:rPr>
          <w:rFonts w:hint="eastAsia" w:ascii="宋体" w:hAnsi="宋体" w:eastAsia="宋体" w:cs="宋体"/>
          <w:b/>
          <w:bCs/>
          <w:sz w:val="21"/>
          <w:szCs w:val="21"/>
          <w14:ligatures w14:val="none"/>
        </w:rPr>
        <w:t xml:space="preserve">企业综合实力（27分）</w:t>
      </w:r>
      <w:bookmarkEnd w:id="29"/>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拟投入本项目人员情况：</w:t>
      </w:r>
      <w:r>
        <w:rPr>
          <w:rFonts w:hint="eastAsia" w:ascii="宋体" w:hAnsi="宋体" w:eastAsia="宋体" w:cs="宋体"/>
          <w:sz w:val="21"/>
          <w:szCs w:val="21"/>
          <w14:ligatures w14:val="none"/>
        </w:rPr>
        <w:t xml:space="preserve">13</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项目经理：</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拟投入本项目的项目经理</w:t>
      </w:r>
      <w:r>
        <w:rPr>
          <w:rFonts w:hint="eastAsia" w:ascii="宋体" w:hAnsi="宋体" w:eastAsia="宋体" w:cs="宋体"/>
          <w:sz w:val="21"/>
          <w:szCs w:val="21"/>
          <w14:ligatures w14:val="none"/>
        </w:rPr>
        <w:t xml:space="preserve">具有工程类高级及以上工程师职称的得</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rPr>
          <w:rFonts w:hint="eastAsia" w:ascii="宋体" w:hAnsi="宋体" w:eastAsia="宋体" w:cs="宋体"/>
          <w:sz w:val="21"/>
          <w:szCs w:val="21"/>
          <w14:ligatures w14:val="none"/>
        </w:rPr>
        <w:t xml:space="preserve">具有</w:t>
      </w:r>
      <w:bookmarkStart w:id="30" w:name="OLE_LINK5"/>
      <w:r>
        <w:rPr>
          <w:rFonts w:hint="eastAsia" w:ascii="宋体" w:hAnsi="宋体" w:eastAsia="宋体" w:cs="宋体"/>
          <w:sz w:val="21"/>
          <w:szCs w:val="21"/>
          <w14:ligatures w14:val="none"/>
        </w:rPr>
        <w:t xml:space="preserve">工程类</w:t>
      </w:r>
      <w:bookmarkEnd w:id="30"/>
      <w:r>
        <w:rPr>
          <w:rFonts w:hint="eastAsia" w:ascii="宋体" w:hAnsi="宋体" w:eastAsia="宋体" w:cs="宋体"/>
          <w:sz w:val="21"/>
          <w:szCs w:val="21"/>
          <w14:ligatures w14:val="none"/>
        </w:rPr>
        <w:t xml:space="preserve">中级工程师职称的得</w:t>
      </w: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分</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本项最高</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需在响应文件中提供项目经理职称证书扫描件</w:t>
      </w:r>
      <w:r>
        <w:rPr>
          <w:rFonts w:hint="eastAsia" w:ascii="宋体" w:hAnsi="宋体" w:eastAsia="宋体" w:cs="Times New Roman"/>
          <w:sz w:val="21"/>
          <w14:ligatures w14:val="none"/>
        </w:rPr>
        <w:t xml:space="preserve">及响应单位为</w:t>
      </w:r>
      <w:r>
        <w:rPr>
          <w:rFonts w:hint="eastAsia" w:ascii="宋体" w:hAnsi="宋体" w:eastAsia="宋体" w:cs="Times New Roman"/>
          <w:sz w:val="21"/>
          <w:lang w:val="zh-CN"/>
          <w14:ligatures w14:val="none"/>
        </w:rPr>
        <w:t xml:space="preserve">其缴纳的开标前近3个月</w:t>
      </w:r>
      <w:r>
        <w:rPr>
          <w:rFonts w:hint="eastAsia" w:ascii="宋体" w:hAnsi="宋体" w:eastAsia="宋体" w:cs="Times New Roman"/>
          <w:sz w:val="21"/>
          <w14:ligatures w14:val="none"/>
        </w:rPr>
        <w:t xml:space="preserve">中</w:t>
      </w:r>
      <w:r>
        <w:rPr>
          <w:rFonts w:hint="eastAsia" w:ascii="宋体" w:hAnsi="宋体" w:eastAsia="宋体" w:cs="Times New Roman"/>
          <w:sz w:val="21"/>
          <w:lang w:val="zh-CN"/>
          <w14:ligatures w14:val="none"/>
        </w:rPr>
        <w:t xml:space="preserve">（不含开标日当月）任意1个月的社保证明</w:t>
      </w:r>
      <w:r>
        <w:rPr>
          <w:rFonts w:hint="eastAsia" w:ascii="宋体" w:hAnsi="宋体" w:eastAsia="宋体" w:cs="Times New Roman"/>
          <w:sz w:val="21"/>
          <w14:ligatures w14:val="none"/>
        </w:rPr>
        <w:t xml:space="preserve">材料扫描件</w:t>
      </w:r>
      <w:r>
        <w:rPr>
          <w:rFonts w:hint="eastAsia" w:ascii="宋体" w:hAnsi="宋体" w:eastAsia="宋体" w:cs="Times New Roman"/>
          <w:sz w:val="21"/>
          <w:lang w:val="zh-CN"/>
          <w14:ligatures w14:val="none"/>
        </w:rPr>
        <w:t xml:space="preserve">。</w:t>
      </w:r>
      <w:r/>
    </w:p>
    <w:p>
      <w:pPr>
        <w:ind w:firstLine="420"/>
        <w:spacing w:after="0" w:line="360" w:lineRule="auto"/>
        <w:rPr>
          <w:rFonts w:hint="eastAsia" w:ascii="宋体" w:hAnsi="宋体" w:eastAsia="宋体" w:cs="宋体"/>
          <w:sz w:val="21"/>
          <w:szCs w:val="21"/>
          <w14:ligatures w14:val="none"/>
        </w:rPr>
      </w:pPr>
      <w:r/>
      <w:bookmarkStart w:id="31" w:name="OLE_LINK31"/>
      <w:r>
        <w:rPr>
          <w:rFonts w:hint="eastAsia" w:ascii="宋体" w:hAnsi="宋体" w:eastAsia="宋体" w:cs="宋体"/>
          <w:sz w:val="21"/>
          <w:szCs w:val="21"/>
          <w14:ligatures w14:val="none"/>
        </w:rPr>
        <w:t xml:space="preserve">1.2</w:t>
      </w:r>
      <w:r>
        <w:rPr>
          <w:rFonts w:hint="eastAsia" w:ascii="宋体" w:hAnsi="宋体" w:eastAsia="宋体" w:cs="宋体"/>
          <w:sz w:val="21"/>
          <w:szCs w:val="21"/>
          <w14:ligatures w14:val="none"/>
        </w:rPr>
        <w:t xml:space="preserve">项目组成员（项目经理除外）：</w:t>
      </w:r>
      <w:r>
        <w:rPr>
          <w:rFonts w:hint="eastAsia" w:ascii="宋体" w:hAnsi="宋体" w:eastAsia="宋体" w:cs="宋体"/>
          <w:sz w:val="21"/>
          <w:szCs w:val="21"/>
          <w14:ligatures w14:val="none"/>
        </w:rPr>
        <w:t xml:space="preserve">10</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拟投入本项目的项目组成员（项目经理除外）中具有施工员、</w:t>
      </w:r>
      <w:r>
        <w:rPr>
          <w:rFonts w:hint="eastAsia" w:ascii="宋体" w:hAnsi="宋体" w:eastAsia="宋体" w:cs="宋体"/>
          <w:sz w:val="21"/>
          <w:szCs w:val="21"/>
          <w14:ligatures w14:val="none"/>
        </w:rPr>
        <w:t xml:space="preserve">安全员、</w:t>
      </w:r>
      <w:r>
        <w:rPr>
          <w:rFonts w:hint="eastAsia" w:ascii="宋体" w:hAnsi="宋体" w:eastAsia="宋体" w:cs="宋体"/>
          <w:sz w:val="21"/>
          <w:szCs w:val="21"/>
          <w14:ligatures w14:val="none"/>
        </w:rPr>
        <w:t xml:space="preserve">质量员、材料员、</w:t>
      </w:r>
      <w:r>
        <w:rPr>
          <w:rFonts w:hint="eastAsia" w:ascii="宋体" w:hAnsi="宋体" w:eastAsia="宋体" w:cs="宋体"/>
          <w:sz w:val="21"/>
          <w:szCs w:val="21"/>
          <w14:ligatures w14:val="none"/>
        </w:rPr>
        <w:t xml:space="preserve">资料员</w:t>
      </w:r>
      <w:r>
        <w:rPr>
          <w:rFonts w:ascii="Times New Roman" w:hAnsi="Times New Roman" w:eastAsia="宋体" w:cs="Times New Roman"/>
          <w:sz w:val="21"/>
          <w:szCs w:val="21"/>
          <w14:ligatures w14:val="none"/>
        </w:rPr>
        <w:t xml:space="preserve">‌</w:t>
      </w:r>
      <w:r>
        <w:rPr>
          <w:rFonts w:hint="eastAsia" w:ascii="宋体" w:hAnsi="宋体" w:eastAsia="宋体" w:cs="宋体"/>
          <w:sz w:val="21"/>
          <w:szCs w:val="21"/>
          <w14:ligatures w14:val="none"/>
        </w:rPr>
        <w:t xml:space="preserve">且具有</w:t>
      </w:r>
      <w:r>
        <w:rPr>
          <w:rFonts w:hint="eastAsia" w:ascii="宋体" w:hAnsi="宋体" w:eastAsia="宋体" w:cs="Times New Roman"/>
          <w:sz w:val="21"/>
          <w14:ligatures w14:val="none"/>
        </w:rPr>
        <w:t xml:space="preserve">相应建设领域专业人员岗位培训考核合格证书</w:t>
      </w:r>
      <w:r>
        <w:rPr>
          <w:rFonts w:hint="eastAsia" w:ascii="宋体" w:hAnsi="宋体" w:eastAsia="宋体" w:cs="宋体"/>
          <w:sz w:val="21"/>
          <w:szCs w:val="21"/>
          <w14:ligatures w14:val="none"/>
        </w:rPr>
        <w:t xml:space="preserve">的，每提供一类得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分，人员不重复计分，本项最高</w:t>
      </w:r>
      <w:r>
        <w:rPr>
          <w:rFonts w:hint="eastAsia" w:ascii="宋体" w:hAnsi="宋体" w:eastAsia="宋体" w:cs="宋体"/>
          <w:sz w:val="21"/>
          <w:szCs w:val="21"/>
          <w14:ligatures w14:val="none"/>
        </w:rPr>
        <w:t xml:space="preserve">10</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需在响应文件中提供人员相应证书扫描件</w:t>
      </w:r>
      <w:r>
        <w:rPr>
          <w:rFonts w:hint="eastAsia" w:ascii="宋体" w:hAnsi="宋体" w:eastAsia="宋体" w:cs="Times New Roman"/>
          <w:sz w:val="21"/>
          <w14:ligatures w14:val="none"/>
        </w:rPr>
        <w:t xml:space="preserve">及响应单位为</w:t>
      </w:r>
      <w:r>
        <w:rPr>
          <w:rFonts w:hint="eastAsia" w:ascii="宋体" w:hAnsi="宋体" w:eastAsia="宋体" w:cs="Times New Roman"/>
          <w:sz w:val="21"/>
          <w:lang w:val="zh-CN"/>
          <w14:ligatures w14:val="none"/>
        </w:rPr>
        <w:t xml:space="preserve">其缴纳的开标前近3个月</w:t>
      </w:r>
      <w:r>
        <w:rPr>
          <w:rFonts w:hint="eastAsia" w:ascii="宋体" w:hAnsi="宋体" w:eastAsia="宋体" w:cs="Times New Roman"/>
          <w:sz w:val="21"/>
          <w14:ligatures w14:val="none"/>
        </w:rPr>
        <w:t xml:space="preserve">中</w:t>
      </w:r>
      <w:r>
        <w:rPr>
          <w:rFonts w:hint="eastAsia" w:ascii="宋体" w:hAnsi="宋体" w:eastAsia="宋体" w:cs="Times New Roman"/>
          <w:sz w:val="21"/>
          <w:lang w:val="zh-CN"/>
          <w14:ligatures w14:val="none"/>
        </w:rPr>
        <w:t xml:space="preserve">（不含开标日当月）任意1个月的社保证明</w:t>
      </w:r>
      <w:r>
        <w:rPr>
          <w:rFonts w:hint="eastAsia" w:ascii="宋体" w:hAnsi="宋体" w:eastAsia="宋体" w:cs="Times New Roman"/>
          <w:sz w:val="21"/>
          <w14:ligatures w14:val="none"/>
        </w:rPr>
        <w:t xml:space="preserve">材料扫描件</w:t>
      </w:r>
      <w:r>
        <w:rPr>
          <w:rFonts w:hint="eastAsia" w:ascii="宋体" w:hAnsi="宋体" w:eastAsia="宋体" w:cs="Times New Roman"/>
          <w:sz w:val="21"/>
          <w:lang w:val="zh-CN"/>
          <w14:ligatures w14:val="none"/>
        </w:rPr>
        <w:t xml:space="preserve">。</w:t>
      </w:r>
      <w:r/>
    </w:p>
    <w:p>
      <w:pPr>
        <w:ind w:firstLine="420"/>
        <w:spacing w:after="0" w:line="360" w:lineRule="auto"/>
        <w:rPr>
          <w:rFonts w:hint="eastAsia" w:ascii="宋体" w:hAnsi="宋体" w:eastAsia="宋体" w:cs="宋体"/>
          <w:sz w:val="21"/>
          <w:szCs w:val="21"/>
          <w14:ligatures w14:val="none"/>
        </w:rPr>
      </w:pPr>
      <w:r/>
      <w:bookmarkStart w:id="32" w:name="OLE_LINK13"/>
      <w:r/>
      <w:bookmarkStart w:id="33" w:name="OLE_LINK33"/>
      <w:r/>
      <w:bookmarkEnd w:id="31"/>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类似业绩：</w:t>
      </w:r>
      <w:r>
        <w:rPr>
          <w:rFonts w:hint="eastAsia" w:ascii="宋体" w:hAnsi="宋体" w:eastAsia="宋体" w:cs="宋体"/>
          <w:sz w:val="21"/>
          <w:szCs w:val="21"/>
          <w14:ligatures w14:val="none"/>
        </w:rPr>
        <w:t xml:space="preserve">8</w:t>
      </w:r>
      <w:r>
        <w:rPr>
          <w:rFonts w:hint="eastAsia" w:ascii="宋体" w:hAnsi="宋体" w:eastAsia="宋体" w:cs="宋体"/>
          <w:sz w:val="21"/>
          <w:szCs w:val="21"/>
          <w14:ligatures w14:val="none"/>
        </w:rPr>
        <w:t xml:space="preserve">分</w:t>
      </w:r>
      <w:bookmarkEnd w:id="32"/>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响应单位自2023年1月1日至今(以合同签订时间为准)承担过类似工程项目业绩的，每提供一个得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分，本项最高</w:t>
      </w:r>
      <w:r>
        <w:rPr>
          <w:rFonts w:hint="eastAsia" w:ascii="宋体" w:hAnsi="宋体" w:eastAsia="宋体" w:cs="宋体"/>
          <w:sz w:val="21"/>
          <w:szCs w:val="21"/>
          <w14:ligatures w14:val="none"/>
        </w:rPr>
        <w:t xml:space="preserve">8</w:t>
      </w:r>
      <w:r>
        <w:rPr>
          <w:rFonts w:hint="eastAsia" w:ascii="宋体" w:hAnsi="宋体" w:eastAsia="宋体" w:cs="宋体"/>
          <w:sz w:val="21"/>
          <w:szCs w:val="21"/>
          <w14:ligatures w14:val="none"/>
        </w:rPr>
        <w:t xml:space="preserve">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需在响应文件中提供业绩合同复印件（包括但不限于合同首页、合同内容页、签字盖章页等），合同未注明签订日期或签订日期早于2023年1月1日的不得分。</w:t>
      </w:r>
      <w:bookmarkEnd w:id="33"/>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w:t>
      </w:r>
      <w:bookmarkStart w:id="34" w:name="OLE_LINK14"/>
      <w:r>
        <w:rPr>
          <w:rFonts w:hint="eastAsia" w:ascii="宋体" w:hAnsi="宋体" w:eastAsia="宋体" w:cs="宋体"/>
          <w:sz w:val="21"/>
          <w:szCs w:val="21"/>
          <w14:ligatures w14:val="none"/>
        </w:rPr>
        <w:t xml:space="preserve">响应供应商具有有效期内的质量管理体系认证、环境管理体系认证、职业健康安全管理体系认证的，有一个得2分，最高得6分。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提供证书</w:t>
      </w:r>
      <w:r>
        <w:rPr>
          <w:rFonts w:hint="eastAsia" w:ascii="宋体" w:hAnsi="宋体" w:eastAsia="宋体" w:cs="宋体"/>
          <w:sz w:val="21"/>
          <w:szCs w:val="21"/>
          <w14:ligatures w14:val="none"/>
        </w:rPr>
        <w:t xml:space="preserve">扫描件</w:t>
      </w:r>
      <w:r>
        <w:rPr>
          <w:rFonts w:hint="eastAsia" w:ascii="宋体" w:hAnsi="宋体" w:eastAsia="宋体" w:cs="宋体"/>
          <w:sz w:val="21"/>
          <w:szCs w:val="21"/>
          <w14:ligatures w14:val="none"/>
        </w:rPr>
        <w:t xml:space="preserve">并提供国家认证认可监督管理委员会-全国认证认可信息公共服务平台网站查询证书截图复印件，未按要求提供的不得分</w:t>
      </w:r>
      <w:r>
        <w:rPr>
          <w:rFonts w:hint="eastAsia" w:ascii="宋体" w:hAnsi="宋体" w:eastAsia="宋体" w:cs="宋体"/>
          <w:sz w:val="21"/>
          <w:szCs w:val="21"/>
          <w14:ligatures w14:val="none"/>
        </w:rPr>
        <w:t xml:space="preserve">。</w:t>
      </w:r>
      <w:bookmarkEnd w:id="34"/>
      <w:r/>
      <w:r/>
    </w:p>
    <w:p>
      <w:pPr>
        <w:ind w:left="420" w:firstLine="420"/>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注：针对评分标准中评分的每一条，供应商在响应文件中均应提供相关资料并做出相应说明供评审委员会评判，不提供相关资料的视为不具备该项得分的条件。</w:t>
      </w:r>
      <w:r/>
    </w:p>
    <w:p>
      <w:pPr>
        <w:ind w:left="420"/>
        <w:jc w:val="center"/>
        <w:spacing w:before="468" w:after="0" w:line="400" w:lineRule="exact"/>
        <w:rPr>
          <w:rFonts w:hint="eastAsia" w:ascii="宋体" w:hAnsi="宋体" w:eastAsia="宋体" w:cs="宋体"/>
          <w:b/>
          <w:bCs/>
          <w:sz w:val="43"/>
          <w:szCs w:val="43"/>
          <w14:ligatures w14:val="none"/>
        </w:rPr>
      </w:pPr>
      <w:r>
        <w:rPr>
          <w:rFonts w:hint="eastAsia" w:ascii="宋体" w:hAnsi="宋体" w:eastAsia="宋体" w:cs="Times New Roman"/>
          <w:b/>
          <w:sz w:val="36"/>
          <w:szCs w:val="36"/>
          <w14:ligatures w14:val="none"/>
        </w:rPr>
        <w:br w:type="page" w:clear="all"/>
      </w:r>
      <w:r>
        <w:rPr>
          <w:rFonts w:hint="eastAsia" w:ascii="宋体" w:hAnsi="宋体" w:eastAsia="宋体" w:cs="宋体"/>
          <w:b/>
          <w:bCs/>
          <w:sz w:val="43"/>
          <w:szCs w:val="43"/>
          <w14:ligatures w14:val="none"/>
        </w:rPr>
        <w:t xml:space="preserve">第四章 合同主要条款及格式</w:t>
      </w:r>
      <w:r/>
    </w:p>
    <w:p>
      <w:pPr>
        <w:spacing w:after="0" w:line="240" w:lineRule="auto"/>
        <w:widowControl/>
        <w:rPr>
          <w:rFonts w:hint="eastAsia" w:ascii="宋体" w:hAnsi="宋体" w:eastAsia="宋体" w:cs="宋体"/>
          <w:sz w:val="24"/>
          <w14:ligatures w14:val="none"/>
        </w:rPr>
      </w:pPr>
      <w:r/>
      <w:bookmarkStart w:id="35" w:name="_Hlk161668667"/>
      <w:r/>
      <w:r/>
    </w:p>
    <w:p>
      <w:pPr>
        <w:ind w:firstLine="422"/>
        <w:jc w:val="right"/>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采购编号：</w:t>
      </w:r>
      <w:r>
        <w:rPr>
          <w:rFonts w:hint="eastAsia" w:ascii="宋体" w:hAnsi="宋体" w:eastAsia="宋体" w:cs="宋体"/>
          <w:b/>
          <w:sz w:val="21"/>
          <w:szCs w:val="21"/>
          <w14:ligatures w14:val="none"/>
        </w:rPr>
        <w:t xml:space="preserve">JSZC-320500-SZZZ-C2026-0006</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甲方（采购单位）：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联系人：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联系电话：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联系地址：  </w:t>
      </w:r>
      <w:r/>
    </w:p>
    <w:p>
      <w:pPr>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乙方</w:t>
      </w:r>
      <w:r>
        <w:rPr>
          <w:rFonts w:hint="eastAsia" w:ascii="宋体" w:hAnsi="宋体" w:eastAsia="宋体" w:cs="宋体"/>
          <w:b/>
          <w:sz w:val="21"/>
          <w:szCs w:val="21"/>
          <w14:ligatures w14:val="none"/>
        </w:rPr>
        <w:t xml:space="preserve">：</w:t>
      </w:r>
      <w:r>
        <w:rPr>
          <w:rFonts w:hint="eastAsia" w:ascii="宋体" w:hAnsi="宋体" w:eastAsia="宋体" w:cs="宋体"/>
          <w:b/>
          <w:sz w:val="21"/>
          <w:szCs w:val="21"/>
          <w:shd w:val="clear" w:color="auto" w:fill="ffffff"/>
          <w14:ligatures w14:val="none"/>
        </w:rPr>
        <w:t xml:space="preserve"> </w:t>
      </w:r>
      <w:r>
        <w:rPr>
          <w:rFonts w:hint="eastAsia" w:ascii="宋体" w:hAnsi="宋体" w:eastAsia="宋体" w:cs="宋体"/>
          <w:b/>
          <w:sz w:val="21"/>
          <w:szCs w:val="21"/>
          <w14:ligatures w14:val="none"/>
        </w:rPr>
        <w:t xml:space="preserve">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联系人：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联系电话：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联系地址：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根据《中华人民共和国民法典》、《中华人民共和国建筑法》及有关法律规定，遵循平等、自愿、公平和诚实信用的原则，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就</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施工及有关事项协商一致，共同达成如下协议：</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第1条 工程概况</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1.1工程名称：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1.2工程地点：      </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1.3工期：</w:t>
      </w:r>
      <w:r>
        <w:rPr>
          <w:rFonts w:hint="eastAsia" w:ascii="宋体" w:hAnsi="宋体" w:eastAsia="宋体" w:cs="宋体"/>
          <w:sz w:val="21"/>
          <w:szCs w:val="21"/>
          <w:u w:val="single"/>
          <w14:ligatures w14:val="none"/>
        </w:rPr>
        <w:t xml:space="preserve">      日历天                    ；</w:t>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u w:val="single"/>
          <w14:ligatures w14:val="none"/>
        </w:rPr>
        <w:t xml:space="preserve">计划开竣工时间：    年   月  日至      年  月  日。</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1.4工程质量：</w:t>
      </w:r>
      <w:r>
        <w:rPr>
          <w:rFonts w:hint="eastAsia" w:ascii="宋体" w:hAnsi="宋体" w:eastAsia="宋体" w:cs="宋体"/>
          <w:sz w:val="21"/>
          <w:szCs w:val="21"/>
          <w:u w:val="single"/>
          <w14:ligatures w14:val="none"/>
        </w:rPr>
        <w:t xml:space="preserve"> 合格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1.5承包方式：</w:t>
      </w:r>
      <w:r>
        <w:rPr>
          <w:rFonts w:hint="eastAsia" w:ascii="宋体" w:hAnsi="宋体" w:eastAsia="宋体" w:cs="宋体"/>
          <w:sz w:val="21"/>
          <w:szCs w:val="21"/>
          <w:u w:val="single"/>
          <w14:ligatures w14:val="none"/>
        </w:rPr>
        <w:t xml:space="preserve">包工包料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 工程量：</w:t>
      </w:r>
      <w:r>
        <w:rPr>
          <w:rFonts w:hint="eastAsia" w:ascii="宋体" w:hAnsi="宋体" w:eastAsia="宋体" w:cs="宋体"/>
          <w:sz w:val="21"/>
          <w:szCs w:val="21"/>
          <w:u w:val="single"/>
          <w14:ligatures w14:val="none"/>
        </w:rPr>
        <w:t xml:space="preserve">见工程量清单                 </w:t>
      </w:r>
      <w:r>
        <w:rPr>
          <w:rFonts w:hint="eastAsia" w:ascii="宋体" w:hAnsi="宋体" w:eastAsia="宋体" w:cs="宋体"/>
          <w:sz w:val="21"/>
          <w:szCs w:val="21"/>
          <w14:ligatures w14:val="none"/>
        </w:rPr>
        <w:t xml:space="preserve">； </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1.7合同价款（人民币大写）：</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（人民币小写）：</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包含完成该项目所需的全部人工费、材料费、机械使用费、管理费、利润、工程风险、规费、税金，以及所需的深化设计、施工准备、施工过程、保修期等所需的供货、运输、人工、运杂保险、装卸、备品、备件、损耗、安装、调试、人员培训、售后服务、专利技术等一切费用。在合同实施期间，不增加任何费用。</w:t>
      </w:r>
      <w:r/>
    </w:p>
    <w:p>
      <w:pPr>
        <w:ind w:left="0" w:right="-1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履行合同过程中，由于设计变更或其他原因确需调整合同金额的，经财政局批准同意后，根据追加的采购计划签订补充合同，但全部补充合同的采购金额不得超过原合同金额的10%，超过部分财政部门不予安排资金，由乙方自行承担。</w:t>
      </w:r>
      <w:r/>
    </w:p>
    <w:p>
      <w:pPr>
        <w:ind w:left="0" w:right="-1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（2）原合同金额10%以内的追加费用，限于原合同内工程清单数量调整增加的工程费用，原合同外工程内容不得计入。</w:t>
      </w:r>
      <w:r/>
    </w:p>
    <w:p>
      <w:pPr>
        <w:ind w:left="0" w:right="-1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1.8合同履行方式：包括工程材料采购与工程施工等，合同双方应严格依照合同约定的方式履行合同。</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第2条 甲方权利与义务</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2.1开工前</w:t>
      </w:r>
      <w:r>
        <w:rPr>
          <w:rFonts w:ascii="SimSun" w:hAnsi="SimSun" w:eastAsia="SimSun" w:cs="SimSun"/>
          <w:color w:val="000000"/>
          <w:sz w:val="21"/>
          <w:u w:val="single"/>
        </w:rPr>
        <w:t xml:space="preserve">    </w:t>
      </w:r>
      <w:r>
        <w:rPr>
          <w:rFonts w:ascii="SimSun" w:hAnsi="SimSun" w:eastAsia="SimSun" w:cs="SimSun"/>
          <w:color w:val="000000"/>
          <w:sz w:val="21"/>
        </w:rPr>
        <w:t xml:space="preserve">天，向乙方提供经确认的施工图纸或作法说明</w:t>
      </w:r>
      <w:r>
        <w:rPr>
          <w:rFonts w:ascii="SimSun" w:hAnsi="SimSun" w:eastAsia="SimSun" w:cs="SimSun"/>
          <w:color w:val="000000"/>
          <w:sz w:val="21"/>
          <w:u w:val="single"/>
        </w:rPr>
        <w:t xml:space="preserve">    </w:t>
      </w:r>
      <w:r>
        <w:rPr>
          <w:rFonts w:ascii="SimSun" w:hAnsi="SimSun" w:eastAsia="SimSun" w:cs="SimSun"/>
          <w:color w:val="000000"/>
          <w:sz w:val="21"/>
        </w:rPr>
        <w:t xml:space="preserve">份，并向乙方进行现场交底；向乙方提供施工所需的水、电（费用乙方自理），并说明使用注意事项；办理施工所涉及的各种申请、批件等手续。</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2.2指派</w:t>
      </w:r>
      <w:r>
        <w:rPr>
          <w:rFonts w:ascii="SimSun" w:hAnsi="SimSun" w:eastAsia="SimSun" w:cs="SimSun"/>
          <w:color w:val="000000"/>
          <w:sz w:val="21"/>
          <w:u w:val="single"/>
        </w:rPr>
        <w:t xml:space="preserve">         </w:t>
      </w:r>
      <w:r>
        <w:rPr>
          <w:rFonts w:ascii="SimSun" w:hAnsi="SimSun" w:eastAsia="SimSun" w:cs="SimSun"/>
          <w:color w:val="000000"/>
          <w:sz w:val="21"/>
        </w:rPr>
        <w:t xml:space="preserve">为甲方驻工地代表，负责合同履行。对工程质量、进度进行监督检查，办理验收、变更、登记手续和其他事宜。</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2.3如确实需要拆改原建筑物结构或设备管线，负责到有关部门办理相应审批手续。</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第3条 乙方权利与义务</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3.1参加甲方组织的施工图纸或作法说明的现场交底，拟定施工方案和进度计划，交甲方审定。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3.2指派</w:t>
      </w:r>
      <w:r>
        <w:rPr>
          <w:rFonts w:ascii="SimSun" w:hAnsi="SimSun" w:eastAsia="SimSun" w:cs="SimSun"/>
          <w:color w:val="000000"/>
          <w:sz w:val="21"/>
          <w:u w:val="single"/>
        </w:rPr>
        <w:t xml:space="preserve">        </w:t>
      </w:r>
      <w:r>
        <w:rPr>
          <w:rFonts w:ascii="SimSun" w:hAnsi="SimSun" w:eastAsia="SimSun" w:cs="SimSun"/>
          <w:color w:val="000000"/>
          <w:sz w:val="21"/>
        </w:rPr>
        <w:t xml:space="preserve">为乙方驻工地代表（项目负责人），负责合同履行。按要求组织施工，保质、保量、按期完成施工任务，解决由乙方负责的各项事宜，施工人员需服从甲方安全管理。</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3.3负责腾空或部分腾空房层，清除影响施工的障碍物，对只能部分腾空房屋中所滞留的家具、陈设等采取保护措施。</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3.4严格执行现行的施工规范、操作规程、安全规定、环境保护规定。严格按照图纸或做法说明进行施工，做好各项质量检查记录。参加竣工验收，编制工程结算。</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遵守国家或地方政府及有关部门对施工现场管理的规定，妥善保护好施工现场周围建筑物、设备管线、古树名木不受损坏。做好施工现场保卫和垃圾消纳等工作，治理好由于施工带来的扰民问题及与周围单位（住户）的关系。</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3.6施工中未经甲方同意或有关部门批准，不得随意拆改原建筑物结构及各种设备管线。</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3.7工程竣工未移交甲方之前，负责对现场的一切设施和工程成品进行保护。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3.9乙方应当办理有关施工现场交通、环卫、施工噪声等管理手续，若发生费用由乙方负责。</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3.10协调有关部门做好现场保卫、消防、垃圾治理等工作，并承担相应费用。因突发事件及重大活动，乙方应无条件服从安排并予以配合，不得无故拖延工程实施进度。</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3.11乙方对本项目不得以任何形式对本项目进行分包或转包（乙方不得分包或转包给大型、中型企业，中型企业不得分包或转包给大型企业。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3.12包装和运输：本项目所涉及的包装和运输均由乙方负责。</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第4条 关于工期的约定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4.1甲方要求比合同约定的工期提前竣工时，应征得乙方同意，并支付乙方因赶工采取的措施费用。</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4.2因甲方未按约定完成工作，影响工期，工期顺延。</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4.3因乙方责任，不能按期开工或中途无故停工，影响工期，工期不顺延。</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4.4因设计变更或非乙方原因造成的停电、停水、停气及不可抗因素影响，导致停工8小时以上（一天内累计计算），工期相应顺延。</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第5条 关于工程质量及验收的约定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5.1本工程以施工图纸、做法说明、设计变更、等现行的国家及行业施工验收规范为质量评定验收标准。</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5.2本项目履约验收方案如下：验收分为检验批验收、分项工程验收、分部工程验收、单位工程竣工验收四个阶段。</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5.2.1检验批验收阶段：包括隐蔽，由专业监理工程师组织乙方专业质量员、专业工长等进行验收。</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检验批验收内容及验收合格应符合下列规定：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（1）主控项目的质量经抽样检验均应合格；</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（2）一般项目质量经抽样检验合格；</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（3）具有完整的施工操作依据、质量验收记录。</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5.2.2分项工程验收阶段：由专业监理工程师组织乙方项目专业技术负责人等进行验收。</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分项工程验收内容与验收合格应符合下列规定：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（1）所含检验批的质量均应验收合格；</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（2）所含检验批的质量验收记录应完整。</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5.2.3分部工程验收阶段：由总监理工程师组织乙方项目负责人和项目专业技术负责人等进行验收。</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分部工程验收内容及验收合格应符合下列规定：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（1）所含分项工程的质量均应验收合格；</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（2）有关安全、节能、环境保护和主要使用功能的抽样检验结果应符合相应规定；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（3）质量控制资料应完整。</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（4）观感质量验收应符合要求</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检验批验收、分项工程验收、分部工程验收由甲方（或监理）收到乙方申请后2日组织验收。</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5.2.4单位工程竣工验收阶段： </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组织有关人员进行自检，总监理工程师收到自检报告2日内，由总监理工程师组织专业监理工程师对工程质量进行竣工预验收（如有监理）；存在施工质量问题，由乙方整改。由乙方向甲方提供工程竣工验收报告，申请工程竣工验收。甲方收到竣工验收报告后28日内组织验收监理、施工、设计等单位负责人进行单位工程验收。</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单位工程验收内容及验收合格应符合下列规定：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（1）所含分部工程的质量均应验收合格。</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（2）质量控制资料应完整。</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（3）单位工程所含分部工程有关安全、节能、环境保护和主要使用功能的检验资料应完整。</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（4）主要使用功能的抽查结果应符合相关专业质量验收规范的规定。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（5）观感质量验收应符合要求。</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5.3由于甲方提供的材料、设备质量不合格而影响工程质量，其返工费用由甲方承担，工期顺延。</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5.4由于乙方原因造成质量事故，其返工费用由乙方承担，工期不顺延。</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5.5工程竣工后，乙方应通知甲方验收，甲方自接到验收通知 28日内组织验收，如不能及时验收需及时通知乙方，另定验收日期。但甲方应承认竣工日期，并承担乙方的看管费用和相关费用。</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5.6本项目按采购文件要求进行验收，验收结果与采购合同约定的资金支付挂钩。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5.7工程质量标准必须符合现行国家有关工程施工质量验收规范和标准规定的要求。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验收、交付标准和方法：本项目的验收标准为满足采购需求的要求，在规定验收时,由采购人组建的验收小组按照采购合同的约定对每一项技术、服务、安全标准的履约情况进行确认。验收结束后,出具验收书,列明各分项标准的验收情况及项目总体评价,由验收双方共同签署。验收结果与采购合同约定的资金支付挂钩。 </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第6条 缺陷责任、保修、售后服务</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本工程保修期限：本项目整体质量保修期</w:t>
      </w:r>
      <w:r>
        <w:rPr>
          <w:rFonts w:ascii="SimSun" w:hAnsi="SimSun" w:eastAsia="SimSun" w:cs="SimSun"/>
          <w:color w:val="000000"/>
          <w:sz w:val="21"/>
          <w:u w:val="single"/>
        </w:rPr>
        <w:t xml:space="preserve">一</w:t>
      </w:r>
      <w:r>
        <w:rPr>
          <w:rFonts w:ascii="SimSun" w:hAnsi="SimSun" w:eastAsia="SimSun" w:cs="SimSun"/>
          <w:color w:val="000000"/>
          <w:sz w:val="21"/>
        </w:rPr>
        <w:t xml:space="preserve">年、防水部分</w:t>
      </w:r>
      <w:r>
        <w:rPr>
          <w:rFonts w:ascii="SimSun" w:hAnsi="SimSun" w:eastAsia="SimSun" w:cs="SimSun"/>
          <w:color w:val="000000"/>
          <w:sz w:val="21"/>
          <w:u w:val="single"/>
        </w:rPr>
        <w:t xml:space="preserve">    </w:t>
      </w:r>
      <w:r>
        <w:rPr>
          <w:rFonts w:ascii="SimSun" w:hAnsi="SimSun" w:eastAsia="SimSun" w:cs="SimSun"/>
          <w:color w:val="000000"/>
          <w:sz w:val="21"/>
        </w:rPr>
        <w:t xml:space="preserve">年，质量保修期从竣工验收合格之日起计算，因乙方原因产生的质量缺陷，乙方应承担质量缺陷责任和保修义务。</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保修期届满，经甲方验收合格，签发缺陷责任期解除证明后，乙方申请退还质量保函，保函不计利息。乙方确认，甲方有权对乙方在质保期内的保修工作进行评估，并有权根据评估结果对保修金进行相应扣减。</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6.3工程质量缺陷责任期：1年，自本工程竣工验收合格之日起计算。</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6.4乙方接到甲方报修通知后2小时内响应并到现场，并在甲方要求的维修时间内完成维修。</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第7条 关于合同价款及结算的约定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7.1本合同采用合同形式:固定单价合同。合同内工程结算单价按投标单价执行，新增项目单价按合同约定执行。本工程人工、材料均不调差。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（1）本工程中工程量清单项目的综合单价按控制价的单价下浮之后的综合单价执行，最终价格以审计为准。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7.2本合同生效后，按以下约定支付工程款</w:t>
      </w:r>
      <w:r/>
    </w:p>
    <w:p>
      <w:pPr>
        <w:ind w:left="0" w:right="0" w:firstLine="422"/>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rPr>
          <w:rFonts w:ascii="SimSun" w:hAnsi="SimSun" w:eastAsia="SimSun" w:cs="SimSun"/>
          <w:b/>
          <w:color w:val="000000"/>
          <w:sz w:val="21"/>
          <w:highlight w:val="white"/>
        </w:rPr>
        <w:t xml:space="preserve">.2.1</w:t>
      </w:r>
      <w:r>
        <w:rPr>
          <w:rFonts w:ascii="SimSun" w:hAnsi="SimSun" w:eastAsia="SimSun" w:cs="SimSun"/>
          <w:b/>
          <w:color w:val="000000"/>
          <w:sz w:val="21"/>
          <w:highlight w:val="white"/>
        </w:rPr>
        <w:t xml:space="preserve">合同签订生效后支付合同金额的30%作为预付款，工程竣工验收通过后支付至合同金额的70%，完成项目审计结束后支付至审定结算金额的100%(其中5%以质保函（履约保函）形式存至甲方)，验收满一年后无息退还。</w:t>
      </w:r>
      <w:r>
        <w:rPr>
          <w:highlight w:val="white"/>
        </w:rP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在签订合同时，乙方明确表示无需预付款或者主动要求降低预付款比例的，甲方可不适用上述关于预付款的规定。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付款前，承包人应提供合法有效的增值税发票、付款申请以及按照本合同约定和发包人要求提供的其他文件，否则，发包人有权拒付，并不承担逾期支付违约金。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7.2.2工程质量缺陷责任期：1年，自本工程竣工验收合格之日起计算。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7.3审计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本工程为财政投资项目，以审计机构审定结果为建设项目价款结算依据；如工程结算、决算核减金额超过总价的7％，则其结算、决算审计费用的浮动部分中，超过</w:t>
      </w:r>
      <w:r>
        <w:rPr>
          <w:rFonts w:ascii="SimSun" w:hAnsi="SimSun" w:eastAsia="SimSun" w:cs="SimSun"/>
          <w:b/>
          <w:color w:val="000000"/>
          <w:sz w:val="21"/>
          <w:u w:val="single"/>
        </w:rPr>
        <w:t xml:space="preserve">7</w:t>
      </w:r>
      <w:r>
        <w:rPr>
          <w:rFonts w:ascii="SimSun" w:hAnsi="SimSun" w:eastAsia="SimSun" w:cs="SimSun"/>
          <w:color w:val="000000"/>
          <w:sz w:val="21"/>
        </w:rPr>
        <w:t xml:space="preserve">％部分按核减造价4％计算确定的审计费用原则上由乙方承担（由甲方在工程款中代扣）。</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7.4支付方式：转账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7.5收款方信息：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收款方全称：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收款方的银行账户名称：</w:t>
      </w:r>
      <w:r>
        <w:rPr>
          <w:rFonts w:ascii="SimSun" w:hAnsi="SimSun" w:eastAsia="SimSun" w:cs="SimSun"/>
          <w:color w:val="000000"/>
          <w:sz w:val="21"/>
          <w:u w:val="single"/>
        </w:rPr>
        <w:t xml:space="preserve">                </w:t>
      </w:r>
      <w:r>
        <w:rPr>
          <w:rFonts w:ascii="SimSun" w:hAnsi="SimSun" w:eastAsia="SimSun" w:cs="SimSun"/>
          <w:color w:val="000000"/>
          <w:sz w:val="21"/>
        </w:rPr>
        <w:t xml:space="preserve">开户行：</w:t>
      </w:r>
      <w:r>
        <w:rPr>
          <w:rFonts w:ascii="SimSun" w:hAnsi="SimSun" w:eastAsia="SimSun" w:cs="SimSun"/>
          <w:color w:val="000000"/>
          <w:sz w:val="21"/>
          <w:u w:val="single"/>
        </w:rPr>
        <w:t xml:space="preserve">      </w:t>
      </w:r>
      <w:r>
        <w:rPr>
          <w:rFonts w:ascii="SimSun" w:hAnsi="SimSun" w:eastAsia="SimSun" w:cs="SimSun"/>
          <w:color w:val="000000"/>
          <w:sz w:val="21"/>
        </w:rPr>
        <w:t xml:space="preserve">  银行账号：</w:t>
      </w:r>
      <w:r>
        <w:rPr>
          <w:rFonts w:ascii="SimSun" w:hAnsi="SimSun" w:eastAsia="SimSun" w:cs="SimSun"/>
          <w:color w:val="000000"/>
          <w:sz w:val="21"/>
          <w:u w:val="single"/>
        </w:rPr>
        <w:t xml:space="preserve">          .</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第8条  有关安全生产和防火的约定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8.1乙方施工过程中须按照国家及行业现行的安全生产施工规范实施，工程施工期间涉及安全由乙方全部负责，涉及安全所产生的相关费用一律由乙方承担。</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乙方在施工期间应严格遵守《中华人民共和国建筑法》、《中华人民共和国安全生产法》、《中华人民共和国消防条例》、《建设工程质量管理条例》和其他相关的法规、规范。</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由于甲方确认的图纸或作法说明，违反有关法规、消防条例和防火设计规范，导致发生安全或火灾事故，甲方或图纸设计单位应承担由此产生的一切经济损失。</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由于乙方在施工生产过程中违反有关法规、消防条例，导致发生安全或火灾事故，乙方应承担由此引发的一切经济损失。</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第9条  奖励和违约责任</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由于乙方原因，接到报修后不能在2小时内现场响应，扣除500元/次作为违约金；不能在甲方规定期限内完成施工或维修，每逾期一天，扣除合同成交额的5%作为违约金（累计计算，不封顶），乙方同时承担甲方因逾期竣工而遭受的损失费用。</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9.2乙方应妥善保护甲方提供的设备及现场堆放物资和工程成品，如造成损失，应照价赔偿。</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9.3未经甲方同意，乙方擅自拆改原建筑物结构或设备管线，由此发生的损失或事故（包括罚款），由乙方负责并承担损失。</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9.4凡因乙方责任，经验收达不到质量合格要求，必须返工到合格并承担因返工引起的一切经济损失。</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9.5未办理验收手续，甲方提前使用或擅自动用，造成损失由甲方负责。</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由于乙方原因，不能按期开工或中途无故停工或因工程质量问题甲方验收不合格的，工期不予顺延。同时，每逾期完工一天，乙方应承担合同总价万分之五的违约金。如延误工期达10日以上的，甲方有权解除本合同，并要求乙方承担合同总价20%的违约金</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若乙方违反本合同第3.11条约定，将本项目进行分包或转包，甲方有权立即解除合同，乙方应向甲方支付合同总价30%的违约金，并赔偿由此给甲方造成的全部损失，包括但不限于甲方为完成项目另行组织施工所产生的额外费用、工期延误损失等。</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9.8乙方未按合同约定办理施工现场交通、环卫、施工噪声等管理手续，导致甲方被有关部门处罚或产生相关费用的，由乙方承担全部罚款及费用，并向甲方支付5000元/次的违约金。</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因乙方原因造成施工安全生产事故的，乙方除承担全部责任及费用外，还应向甲方支付合同总价5%的违约金；若事故造成甲方人员伤亡或财产重大损失的，乙方应承担由此产生的全部赔偿责任（包括但不限于医疗费、误工费、赔偿金等），并支付合同总价10%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9.10乙方逾期提供竣工结算申请资料长达三个月的，或因逾期提供导致现场无法勘察的，甲方有权按照已有资料直接结算审核。同时，对乙方主张的任何异议一律拒绝。乙方对此不持任何异议并自行承担由此导致的工程款迟延支付等一切责任和损失。</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 因一方原因，合同无法继续履行时，应通知对方，办理合同终止协议，并由责任方赔偿对方由此造成的经济损失。</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9.12乙方违反本合同约定应向甲方支付的各项违约金、赔偿款等费用，甲方有权直接从应付工程款中扣除。</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第10条  工程保险</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甲方委托乙方办理建筑工程一切险和第三者责任险已含在响应报价中，乙方应在成交后及时办理。</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施工期间涉及的工程安全责任由乙方全部负责，涉及安全所产生的相关费用全部由乙方承担。</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第11条   争议或纠纷处理</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本合同在履行期间，双方发生争议时，在不影响工程进度的前提下，双方可采取协商解决或请有关部门进行调解。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当事人不愿通过协商、调解解决或者协商调解不成的，双方同意由一方向工程所在地人民法院提起诉讼。</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第12条  其它约定</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如施工图与清单内容不符，以清单内容为准。                                    </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采购需求、项目验收标准和程序为采购合同的组成部分。                          </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乙方须在甲方规定的时间（竣工验收结算半个月内）将竣工送审材料送至甲方，否则由此产生的合同价款无法支付的后果有乙方承担。</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第13条   附则</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本合同甲、乙方双方签字盖章后生效。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13.2有下列情形之一，合同一方可以解除合同：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（1）因不可抗力致使不能实现合同目的，未受不可抗力影响的一方有权解除合同；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（2）因合同一方违约导致合同不能履行，另一方有权解除合同。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（3）有权解除合同的一方，应当在违约事实或不可抗力发生之后三十天内书面通知对方提出解除合同，合同在书面通知到达对方时解除。</w:t>
      </w:r>
      <w:r/>
    </w:p>
    <w:p>
      <w:pPr>
        <w:ind w:left="0" w:right="-161"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13.3本工程需要进行保修的详见附件一；</w:t>
      </w:r>
      <w:r>
        <w:rPr>
          <w:highlight w:val="white"/>
        </w:rPr>
      </w:r>
    </w:p>
    <w:p>
      <w:pPr>
        <w:ind w:left="0" w:right="0" w:firstLine="42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保险：中标人开工前须提供以下有效保险单，采购人核验通过方可进场：</w:t>
      </w:r>
      <w:r>
        <w:rPr>
          <w:highlight w:val="white"/>
        </w:rPr>
      </w:r>
    </w:p>
    <w:p>
      <w:pPr>
        <w:ind w:left="0" w:right="0" w:firstLine="525"/>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（1）全体施工人员工伤保险；</w:t>
      </w:r>
      <w:r>
        <w:rPr>
          <w:highlight w:val="white"/>
        </w:rPr>
      </w:r>
    </w:p>
    <w:p>
      <w:pPr>
        <w:ind w:left="0" w:right="0" w:firstLine="525"/>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（2）建筑工程意外伤害险；</w:t>
      </w:r>
      <w:r>
        <w:rPr>
          <w:highlight w:val="white"/>
        </w:rPr>
      </w:r>
    </w:p>
    <w:p>
      <w:pPr>
        <w:ind w:left="0" w:right="0" w:firstLine="525"/>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（3）建筑工程一切险 + 第三者责任险。</w:t>
      </w:r>
      <w:r>
        <w:rPr>
          <w:highlight w:val="white"/>
        </w:rP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经甲乙双方协商一致同意，在本合同签订后，若因乙方办理“园采贷”信用融资的需要，本合同第7条第7.5款中约定的收款账号可作变更，变更后的账号为甲方付款时中征应收账款融资服务平台中资金提供方指定的回款账户，甲方支付至该账号的款项，亦视为已向乙方履行完毕支付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13.5本合同正本贰份，甲、乙双方各执壹份，副本肆份，甲方、乙方、备案部门与采购代理机构各执壹份。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13.6如发生本合同继续履行将损害国家利益和社会公共利益，甲方有权变更、中止或者终止、解除合同；合同履行过程中出现危害国家利益和社会公共利益问题的，甲方有权立即终止合同。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13.7本合同履行完成后自动终止。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 附件</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（1）成交通知书</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（2）预算价</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（3）工程量清单</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（4）磋商文件</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甲</w:t>
      </w:r>
      <w:r>
        <w:rPr>
          <w:rFonts w:ascii="SimSun" w:hAnsi="SimSun" w:eastAsia="SimSun" w:cs="SimSun"/>
          <w:color w:val="000000"/>
          <w:sz w:val="21"/>
        </w:rPr>
        <w:t xml:space="preserve">       </w:t>
      </w:r>
      <w:r>
        <w:rPr>
          <w:rFonts w:ascii="SimSun" w:hAnsi="SimSun" w:eastAsia="SimSun" w:cs="SimSun"/>
          <w:color w:val="000000"/>
          <w:sz w:val="21"/>
          <w:u w:val="none"/>
        </w:rPr>
        <w:t xml:space="preserve">方：</w:t>
      </w:r>
      <w:r>
        <w:rPr>
          <w:rFonts w:ascii="SimSun" w:hAnsi="SimSun" w:eastAsia="SimSun" w:cs="SimSun"/>
          <w:color w:val="000000"/>
          <w:sz w:val="21"/>
        </w:rPr>
        <w:t xml:space="preserve">(</w:t>
      </w:r>
      <w:r>
        <w:rPr>
          <w:rFonts w:ascii="SimSun" w:hAnsi="SimSun" w:eastAsia="SimSun" w:cs="SimSun"/>
          <w:color w:val="000000"/>
          <w:sz w:val="21"/>
          <w:u w:val="none"/>
        </w:rPr>
        <w:t xml:space="preserve">公章</w:t>
      </w:r>
      <w:r>
        <w:rPr>
          <w:rFonts w:ascii="SimSun" w:hAnsi="SimSun" w:eastAsia="SimSun" w:cs="SimSun"/>
          <w:color w:val="000000"/>
          <w:sz w:val="21"/>
        </w:rPr>
        <w:t xml:space="preserve">)                     </w:t>
      </w:r>
      <w:r>
        <w:rPr>
          <w:rFonts w:ascii="SimSun" w:hAnsi="SimSun" w:eastAsia="SimSun" w:cs="SimSun"/>
          <w:color w:val="000000"/>
          <w:sz w:val="21"/>
          <w:u w:val="none"/>
        </w:rPr>
        <w:t xml:space="preserve">乙</w:t>
      </w:r>
      <w:r>
        <w:rPr>
          <w:rFonts w:ascii="SimSun" w:hAnsi="SimSun" w:eastAsia="SimSun" w:cs="SimSun"/>
          <w:color w:val="000000"/>
          <w:sz w:val="21"/>
        </w:rPr>
        <w:t xml:space="preserve">     </w:t>
      </w:r>
      <w:r>
        <w:rPr>
          <w:rFonts w:ascii="SimSun" w:hAnsi="SimSun" w:eastAsia="SimSun" w:cs="SimSun"/>
          <w:color w:val="000000"/>
          <w:sz w:val="21"/>
          <w:u w:val="none"/>
        </w:rPr>
        <w:t xml:space="preserve">方：</w:t>
      </w:r>
      <w:r>
        <w:rPr>
          <w:rFonts w:ascii="SimSun" w:hAnsi="SimSun" w:eastAsia="SimSun" w:cs="SimSun"/>
          <w:color w:val="000000"/>
          <w:sz w:val="21"/>
        </w:rPr>
        <w:t xml:space="preserve">(</w:t>
      </w:r>
      <w:r>
        <w:rPr>
          <w:rFonts w:ascii="SimSun" w:hAnsi="SimSun" w:eastAsia="SimSun" w:cs="SimSun"/>
          <w:color w:val="000000"/>
          <w:sz w:val="21"/>
          <w:u w:val="none"/>
        </w:rPr>
        <w:t xml:space="preserve">公章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                      法定代表人：(签字)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                                     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委托代理人：(签字)</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日期：    年  月  日</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spacing w:after="0" w:line="240" w:lineRule="auto"/>
        <w:widowControl/>
        <w:rPr>
          <w:rFonts w:hint="eastAsia" w:ascii="宋体" w:hAnsi="宋体" w:eastAsia="宋体" w:cs="Times New Roman"/>
          <w:sz w:val="21"/>
          <w:szCs w:val="21"/>
          <w14:ligatures w14:val="none"/>
        </w:rPr>
      </w:pPr>
      <w:r>
        <w:rPr>
          <w:rFonts w:ascii="宋体" w:hAnsi="宋体" w:eastAsia="宋体" w:cs="宋体"/>
          <w:sz w:val="24"/>
          <w14:ligatures w14:val="none"/>
        </w:rPr>
        <w:br w:type="page" w:clear="all"/>
      </w:r>
      <w:r>
        <w:rPr>
          <w:rFonts w:hint="eastAsia" w:ascii="宋体" w:hAnsi="宋体" w:eastAsia="宋体" w:cs="Times New Roman"/>
          <w:sz w:val="21"/>
          <w:szCs w:val="21"/>
          <w14:ligatures w14:val="none"/>
        </w:rPr>
        <w:t xml:space="preserve">附件一：</w:t>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bookmarkStart w:id="40" w:name="_Toc511400662"/>
      <w:r>
        <w:rPr>
          <w:rFonts w:hint="eastAsia" w:ascii="宋体" w:hAnsi="宋体" w:eastAsia="宋体" w:cs="Times New Roman"/>
          <w:b/>
          <w:bCs/>
          <w:sz w:val="30"/>
          <w:szCs w:val="30"/>
          <w14:ligatures w14:val="none"/>
        </w:rPr>
        <w:t xml:space="preserve">工程质量保修书</w:t>
      </w:r>
      <w:bookmarkEnd w:id="40"/>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发包人（采购单位）：</w:t>
      </w:r>
      <w:r>
        <w:rPr>
          <w:rFonts w:hint="eastAsia" w:ascii="宋体" w:hAnsi="宋体" w:eastAsia="宋体" w:cs="宋体"/>
          <w:sz w:val="21"/>
          <w:szCs w:val="21"/>
          <w:u w:val="single"/>
          <w14:ligatures w14:val="none"/>
        </w:rPr>
        <w:t xml:space="preserve">苏州市第六中学校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承包人（全称）：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发包人和承包人根据《中华人民共和国建筑法》和《建设工程质量管理条例》，经协商一致就</w:t>
      </w:r>
      <w:r>
        <w:rPr>
          <w:rFonts w:hint="eastAsia" w:ascii="宋体" w:hAnsi="宋体" w:eastAsia="宋体" w:cs="宋体"/>
          <w:b/>
          <w:sz w:val="21"/>
          <w:szCs w:val="21"/>
          <w:u w:val="single"/>
          <w14:ligatures w14:val="none"/>
        </w:rPr>
        <w:t xml:space="preserve">文英楼局部修缮改造项目</w:t>
      </w:r>
      <w:r>
        <w:rPr>
          <w:rFonts w:hint="eastAsia" w:ascii="宋体" w:hAnsi="宋体" w:eastAsia="宋体" w:cs="宋体"/>
          <w:sz w:val="21"/>
          <w:szCs w:val="21"/>
          <w14:ligatures w14:val="none"/>
        </w:rPr>
        <w:t xml:space="preserve">（工程全称）签订工程质量保修书。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一、工程质量保修范围和内容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承包人在质量保修期内，按照有关法律规定和合同约定，承担工程质量保修责任。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质量保修范围包括地基基础工程、主体结构工程，屋面防水工程、有防水要求的卫生间、房间和外墙面的防渗漏，供热与供冷系统，电气管线、给排水管道、设备安装和装修工程，以及</w:t>
      </w:r>
      <w:bookmarkStart w:id="41" w:name="OLE_LINK61"/>
      <w:r>
        <w:rPr>
          <w:rFonts w:hint="eastAsia" w:ascii="宋体" w:hAnsi="宋体" w:eastAsia="宋体" w:cs="宋体"/>
          <w:sz w:val="21"/>
          <w:szCs w:val="21"/>
          <w14:ligatures w14:val="none"/>
        </w:rPr>
        <w:t xml:space="preserve">双方</w:t>
      </w:r>
      <w:bookmarkEnd w:id="41"/>
      <w:r>
        <w:rPr>
          <w:rFonts w:hint="eastAsia" w:ascii="宋体" w:hAnsi="宋体" w:eastAsia="宋体" w:cs="宋体"/>
          <w:sz w:val="21"/>
          <w:szCs w:val="21"/>
          <w14:ligatures w14:val="none"/>
        </w:rPr>
        <w:t xml:space="preserve">约定的其他项目。具体保修的内容，双方约定如下：</w:t>
      </w:r>
      <w:r/>
    </w:p>
    <w:p>
      <w:pPr>
        <w:ind w:firstLine="48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u w:val="single"/>
          <w14:ligatures w14:val="none"/>
        </w:rPr>
        <w:t xml:space="preserve">承包人施工的所有工程。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二、质量保修期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根据《建设工程质量管理条例》及有关规定，工程的质量保修期如下：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1．地基基础工程和主体结构工程为设计文件规定的工程合理使用年限；</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2．屋面防水工程、有防水要求的卫生间、房间和外墙面的防渗为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3．装修工程为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4．电气管线、给排水管道、设备安装工程为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5．供热与供冷系统为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个采暖期、供冷期；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6．住宅小区内的给排水设施、道路等配套工程为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7．其他项目保修期限约定如下：</w:t>
      </w:r>
      <w:r>
        <w:rPr>
          <w:rFonts w:hint="eastAsia" w:ascii="宋体" w:hAnsi="宋体" w:eastAsia="宋体" w:cs="宋体"/>
          <w:sz w:val="21"/>
          <w:szCs w:val="21"/>
          <w:u w:val="single"/>
          <w14:ligatures w14:val="none"/>
        </w:rPr>
        <w:t xml:space="preserve">12个月</w:t>
      </w:r>
      <w:r>
        <w:rPr>
          <w:rFonts w:hint="eastAsia" w:ascii="宋体" w:hAnsi="宋体" w:eastAsia="宋体" w:cs="宋体"/>
          <w:sz w:val="21"/>
          <w:szCs w:val="21"/>
          <w14:ligatures w14:val="none"/>
        </w:rPr>
        <w:t xml:space="preserve">。</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质量保修期自工程竣工验收合格之日起计算。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三、缺陷责任期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工程缺陷责任期为</w:t>
      </w:r>
      <w:r>
        <w:rPr>
          <w:rFonts w:hint="eastAsia" w:ascii="宋体" w:hAnsi="宋体" w:eastAsia="宋体" w:cs="宋体"/>
          <w:sz w:val="21"/>
          <w:szCs w:val="21"/>
          <w:u w:val="single"/>
          <w14:ligatures w14:val="none"/>
        </w:rPr>
        <w:t xml:space="preserve">12</w:t>
      </w:r>
      <w:r>
        <w:rPr>
          <w:rFonts w:hint="eastAsia" w:ascii="宋体" w:hAnsi="宋体" w:eastAsia="宋体" w:cs="宋体"/>
          <w:sz w:val="21"/>
          <w:szCs w:val="21"/>
          <w14:ligatures w14:val="none"/>
        </w:rPr>
        <w:t xml:space="preserve">个月，缺陷责任期自工程实际竣工之日起计算。单位工程先于全部工程进行验收，单位工程缺陷责任期自单位工程验收合格之日起算。</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四、质量保修责任</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1．属于保修范围、内容的项目，承包人应当在接到保修通知之日起2天内派人保修。承包人不在约定期限内派人保修的，发包人可以委托他人修理。</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2．发生紧急事故需抢修的，承包人在接到事故通知后，应当立即到达事故现场抢修。</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4．质量保修完成后，由发包人组织验收。</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五、保修费用</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保修费用由造成质量缺陷的责任方承担。</w:t>
      </w:r>
      <w:r/>
    </w:p>
    <w:p>
      <w:pPr>
        <w:ind w:firstLine="422"/>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b/>
          <w:sz w:val="21"/>
          <w:szCs w:val="21"/>
          <w14:ligatures w14:val="none"/>
        </w:rPr>
        <w:t xml:space="preserve">六</w:t>
      </w:r>
      <w:r>
        <w:rPr>
          <w:rFonts w:hint="eastAsia" w:ascii="宋体" w:hAnsi="宋体" w:eastAsia="宋体" w:cs="宋体"/>
          <w:sz w:val="21"/>
          <w:szCs w:val="21"/>
          <w14:ligatures w14:val="none"/>
        </w:rPr>
        <w:t xml:space="preserve">、双方约定的其他工程质量保修事项：</w:t>
      </w:r>
      <w:r>
        <w:rPr>
          <w:rFonts w:hint="eastAsia" w:ascii="宋体" w:hAnsi="宋体" w:eastAsia="宋体" w:cs="宋体"/>
          <w:sz w:val="21"/>
          <w:szCs w:val="21"/>
          <w:u w:val="single"/>
          <w14:ligatures w14:val="none"/>
        </w:rPr>
        <w:t xml:space="preserve">   无     </w:t>
      </w:r>
      <w:r>
        <w:rPr>
          <w:rFonts w:hint="eastAsia" w:ascii="宋体" w:hAnsi="宋体" w:eastAsia="宋体" w:cs="宋体"/>
          <w:sz w:val="21"/>
          <w:szCs w:val="21"/>
          <w14:ligatures w14:val="none"/>
        </w:rPr>
        <w:t xml:space="preserve">。</w:t>
      </w:r>
      <w:r/>
    </w:p>
    <w:p>
      <w:pPr>
        <w:ind w:firstLine="399"/>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工程质量保修书由发包人、承包人在工程竣工验收前共同签署，作为施工合同附件，其有效期限至保修期满。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发包人(公章)：</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rPr>
          <w:rFonts w:hint="eastAsia" w:ascii="宋体" w:hAnsi="宋体" w:eastAsia="宋体" w:cs="宋体"/>
          <w:sz w:val="21"/>
          <w:szCs w:val="21"/>
          <w14:ligatures w14:val="none"/>
        </w:rPr>
        <w:t xml:space="preserve">承包人</w:t>
      </w:r>
      <w:r>
        <w:rPr>
          <w:rFonts w:hint="eastAsia" w:ascii="宋体" w:hAnsi="宋体" w:eastAsia="宋体" w:cs="宋体"/>
          <w:sz w:val="21"/>
          <w:szCs w:val="21"/>
          <w14:ligatures w14:val="none"/>
        </w:rPr>
        <w:t xml:space="preserve">(公章)：</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地址：</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地址：</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法定代表人 </w:t>
      </w:r>
      <w:r>
        <w:rPr>
          <w:rFonts w:hint="eastAsia" w:ascii="宋体" w:hAnsi="宋体" w:eastAsia="宋体" w:cs="宋体"/>
          <w:sz w:val="21"/>
          <w:szCs w:val="21"/>
          <w:u w:val="single"/>
          <w14:ligatures w14:val="none"/>
        </w:rPr>
        <w:t xml:space="preserve">                  </w:t>
      </w:r>
      <w:r/>
    </w:p>
    <w:p>
      <w:pPr>
        <w:ind w:firstLine="475"/>
        <w:spacing w:after="0" w:line="360" w:lineRule="auto"/>
        <w:widowControl/>
        <w:tabs>
          <w:tab w:val="left" w:pos="900" w:leader="none"/>
        </w:tabs>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或委托代理人(签字)：            或委托代理人(签字)：</w:t>
      </w:r>
      <w:r/>
    </w:p>
    <w:p>
      <w:pPr>
        <w:spacing w:after="0" w:line="240" w:lineRule="auto"/>
        <w:widowControl/>
        <w:rPr>
          <w:rFonts w:hint="eastAsia" w:ascii="宋体" w:hAnsi="宋体" w:eastAsia="宋体" w:cs="宋体"/>
          <w:b/>
          <w:bCs/>
          <w:sz w:val="24"/>
          <w14:ligatures w14:val="none"/>
        </w:rPr>
      </w:pPr>
      <w:r/>
      <w:bookmarkStart w:id="42" w:name="_Toc25724"/>
      <w:r/>
      <w:bookmarkStart w:id="43" w:name="_Toc5369"/>
      <w:r/>
      <w:r/>
    </w:p>
    <w:p>
      <w:pPr>
        <w:spacing w:after="0" w:line="240" w:lineRule="auto"/>
        <w:widowControl/>
        <w:rPr>
          <w:rFonts w:hint="eastAsia" w:ascii="宋体" w:hAnsi="宋体" w:eastAsia="宋体" w:cs="宋体"/>
          <w:b/>
          <w:bCs/>
          <w:sz w:val="24"/>
          <w14:ligatures w14:val="none"/>
        </w:rPr>
      </w:pPr>
      <w:r>
        <w:rPr>
          <w:rFonts w:hint="eastAsia" w:ascii="宋体" w:hAnsi="宋体" w:eastAsia="宋体" w:cs="宋体"/>
          <w:b/>
          <w:bCs/>
          <w:sz w:val="24"/>
          <w14:ligatures w14:val="none"/>
        </w:rPr>
      </w:r>
      <w:r/>
    </w:p>
    <w:p>
      <w:pPr>
        <w:spacing w:after="0" w:line="240" w:lineRule="auto"/>
        <w:widowControl/>
        <w:rPr>
          <w:rFonts w:hint="eastAsia" w:ascii="宋体" w:hAnsi="宋体" w:eastAsia="宋体" w:cs="宋体"/>
          <w:b/>
          <w:bCs/>
          <w:sz w:val="24"/>
          <w14:ligatures w14:val="none"/>
        </w:rPr>
      </w:pPr>
      <w:r>
        <w:rPr>
          <w:rFonts w:hint="eastAsia" w:ascii="宋体" w:hAnsi="宋体" w:eastAsia="宋体" w:cs="宋体"/>
          <w:b/>
          <w:bCs/>
          <w:sz w:val="24"/>
          <w14:ligatures w14:val="none"/>
        </w:rPr>
      </w:r>
      <w:r/>
    </w:p>
    <w:p>
      <w:pPr>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附件：（1）安全生产协议书</w:t>
      </w:r>
      <w:bookmarkEnd w:id="42"/>
      <w:r/>
      <w:r/>
    </w:p>
    <w:p>
      <w:pPr>
        <w:ind w:firstLine="723"/>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（2）工程建设项目廉政合同</w:t>
      </w:r>
      <w:bookmarkEnd w:id="43"/>
      <w:r/>
      <w:r/>
    </w:p>
    <w:p>
      <w:pPr>
        <w:jc w:val="both"/>
        <w:spacing w:after="0" w:line="240" w:lineRule="auto"/>
        <w:rPr>
          <w:rFonts w:ascii="Calibri" w:hAnsi="Calibri" w:eastAsia="宋体" w:cs="Times New Roman"/>
          <w:sz w:val="21"/>
          <w14:ligatures w14:val="none"/>
        </w:rPr>
      </w:pPr>
      <w:r>
        <w:rPr>
          <w:rFonts w:ascii="Calibri" w:hAnsi="Calibri" w:eastAsia="宋体" w:cs="Times New Roman"/>
          <w:sz w:val="21"/>
          <w14:ligatures w14:val="none"/>
        </w:rPr>
      </w:r>
      <w:r/>
    </w:p>
    <w:p>
      <w:pPr>
        <w:ind w:firstLine="480"/>
        <w:jc w:val="both"/>
        <w:spacing w:after="0" w:line="360" w:lineRule="auto"/>
        <w:rPr>
          <w:rFonts w:hint="eastAsia" w:ascii="宋体" w:hAnsi="宋体" w:eastAsia="宋体" w:cs="宋体"/>
          <w:sz w:val="24"/>
          <w14:ligatures w14:val="none"/>
        </w:rPr>
        <w:sectPr>
          <w:headerReference w:type="default" r:id="rId12"/>
          <w:footerReference w:type="default" r:id="rId16"/>
          <w:footnotePr/>
          <w:endnotePr/>
          <w:type w:val="nextPage"/>
          <w:pgSz w:w="11906" w:h="16838" w:orient="portrait"/>
          <w:pgMar w:top="1440" w:right="991" w:bottom="1440" w:left="993" w:header="851" w:footer="992" w:gutter="0"/>
          <w:cols w:num="1" w:sep="0" w:space="720" w:equalWidth="1"/>
          <w:docGrid w:linePitch="360"/>
        </w:sectPr>
      </w:pPr>
      <w:r>
        <w:rPr>
          <w:rFonts w:hint="eastAsia" w:ascii="宋体" w:hAnsi="宋体" w:eastAsia="宋体" w:cs="宋体"/>
          <w:sz w:val="24"/>
          <w14:ligatures w14:val="none"/>
        </w:rPr>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rPr>
          <w:rFonts w:hint="eastAsia" w:ascii="宋体" w:hAnsi="宋体" w:eastAsia="宋体" w:cs="Times New Roman"/>
          <w:b/>
          <w:bCs/>
          <w:sz w:val="30"/>
          <w:szCs w:val="30"/>
          <w14:ligatures w14:val="none"/>
        </w:rPr>
        <w:t xml:space="preserve">（1）安全生产协议书</w:t>
      </w:r>
      <w:r/>
    </w:p>
    <w:p>
      <w:pPr>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发包人(甲方)：</w:t>
      </w:r>
      <w:bookmarkStart w:id="44" w:name="OLE_LINK62"/>
      <w:r>
        <w:rPr>
          <w:rFonts w:hint="eastAsia" w:ascii="宋体" w:hAnsi="宋体" w:eastAsia="宋体" w:cs="宋体"/>
          <w:sz w:val="21"/>
          <w:szCs w:val="21"/>
          <w:u w:val="single"/>
          <w14:ligatures w14:val="none"/>
        </w:rPr>
        <w:t xml:space="preserve">苏州市第六中学校</w:t>
      </w:r>
      <w:bookmarkEnd w:id="44"/>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依照《中华人民共和国民法典》、《中华人民共和国建筑法》、《中华人民共和国安全生产法》及其他有关法律、法规。为了保证</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生产安全，明确各自的安全管理职责和应当采取安全措施，就本工程的安全生产施工事项达成以下协议：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第一条 工程概况</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工程名称：</w:t>
      </w:r>
      <w:r>
        <w:rPr>
          <w:rFonts w:hint="eastAsia" w:ascii="宋体" w:hAnsi="宋体" w:eastAsia="宋体" w:cs="宋体"/>
          <w:sz w:val="21"/>
          <w:szCs w:val="21"/>
          <w:u w:val="single"/>
          <w14:ligatures w14:val="none"/>
        </w:rPr>
        <w:t xml:space="preserve">文英楼局部修缮改造项目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工程地点：</w:t>
      </w:r>
      <w:r>
        <w:rPr>
          <w:rFonts w:hint="eastAsia" w:ascii="宋体" w:hAnsi="宋体" w:eastAsia="宋体" w:cs="宋体"/>
          <w:sz w:val="21"/>
          <w:szCs w:val="21"/>
          <w:u w:val="single"/>
          <w14:ligatures w14:val="none"/>
        </w:rPr>
        <w:t xml:space="preserve">江苏省苏州市</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工程承包范围: 见采购文件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资质及安全生产条件：见响应文件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应对承揽本工程所提供的资质、安全生产资格证书、安全生产条件等有关资料真实性负责。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第二条 现场负责人及安全生产管理人员：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指定本工程项目经理为现场负责人；并落实专职安全生产管理人员。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第三条 甲方的责任和权利</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1.甲方有权要求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制定施工安全措施，在开始施工前报甲方备查。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2.甲方有协助</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搞好安全生产、安全管理以及督促检查的义务。甲方有权检查督促</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执行有关安全生产方面的工作规定，对</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不符合安全文明施工的行为进行制止、纠正并发出安全整改通知书，直至清退出场。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3.甲方委托指派本工程监理人及总监理工程师负责与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联系安全生产方面的工作。</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在施工中发生的人身、财产事故，甲方有权利负责督促</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按照国家相关的事故处理的法律法规规定进行调查、处理、统计上报等。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5.甲方不得要求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违反安全管理规定进行施工，由此而导致的事故由甲方承担责任。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第四条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的责任和权利</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负责人是安全生产的第一责任人，对本工程的安全生产负全责。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应当具备《中华人民共和国安全生产法》和有关法律、行政法规和国家标准或者行业标准规定的安全生产条件；不具备安全生产条件的，不得承包本工程。</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应严格遵守国家有关法律、法规、国家标准、行业标准和安全技术操作规程等，严格遵守地方政府部门等的相关规定，安全文明施工。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单位的主要负责人对与本工程相关联的安全生产工作负有下列职责：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建立、健全安全生产责任制；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建立健全安全生产保证体系及安全组织机构，设立专职安全生产管理人员，建立健全现场安全责任制和消防安全责任制度。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组织制定安全生产规章制度和操作规程；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组织制定并实施安全生产教育和培训计划；</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保证安全生产投入的有效实施；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督促、检查安全生产工作，及时消除生产安全事故隐患；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组织制定并实施生产安全事故应急救援预案；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 及时、如实报告生产安全事故。</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应当具备安全生产条件所必需的资金投入，由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单位的决策机构、主要负责人或者个人经营的投资人予以保证，并对由于安全生产所必需的资金不足导致的后果承担责任。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的项目负责人、专职安全生产管理人员和特种作业人员应按照国家有关规定经过相关培训，取得相应资格，并在现有的资质等级许可的范围内承揽工程，持岗位证上岗。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单位的安全管理机构以及安全生产管理人员履行下列(包括但不限于)职责：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组织或者参与拟订本项目安全生产规章制度、操作规程和生产安全事故应急救援预案；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组织或者参与本项目安全生产教育和培训，如实记录安全生产教育和培训情况；</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督促落实本项目重大危险源的安全管理措施；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组织或者参与本项目应急救援演练；</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检查本项目的安全生产状况，及时排查生产安全事故隐患，提出改进安全生产管理的建议；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制止和纠正违章指挥、强令冒险作业、违反操作规程的行为；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督促落实本项目安全生产整改措施。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投入现场的全部机械及各类生产工具，必须经检验合格。符合国家的有关标准并遵守操作规程。安全设备的设计、制造、安装、使用、检测、维修、改造和报废，应当符</w:t>
      </w:r>
      <w:r>
        <w:rPr>
          <w:rFonts w:hint="eastAsia" w:ascii="宋体" w:hAnsi="宋体" w:eastAsia="宋体" w:cs="宋体"/>
          <w:sz w:val="21"/>
          <w:szCs w:val="21"/>
          <w14:ligatures w14:val="none"/>
        </w:rPr>
        <w:t xml:space="preserve">合国家标准或者行业标准。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应当在有较大危险因素的生产经营场所和有关设施、设备上，设置明显的安全警示标志。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必须依法参加工伤保险，为从业人员缴纳保险费，为从事危险作业的人员办理意外伤害保险，支付保险费。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施工现场的安全控制由乙方负责，</w:t>
      </w:r>
      <w:r>
        <w:rPr>
          <w:rFonts w:hint="eastAsia" w:ascii="宋体" w:hAnsi="宋体" w:eastAsia="宋体" w:cs="宋体"/>
          <w:sz w:val="21"/>
          <w:szCs w:val="21"/>
          <w14:ligatures w14:val="none"/>
        </w:rPr>
        <w:t xml:space="preserve">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应该平时进行安全检查，对安全隐患及时整改。对甲方单位以及监理签发的安全检查整改要求应及时组织整改并按时回复。</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有权对甲方的安全管理提出合理化建议。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必须按照国家规定为员工配备和发放符合国家规范的合格的安全防护用品(如安全帽、安全带、防护胶等)。</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必须遵守职业病防治相关的法律法规规定，负责职业危害防治工作，针对可能出现的危害因素制定防治措施，为员工配备合格的职业卫生防护用品。</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在施工过程中一旦发生安全事故(包括由于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原因造成甲方人员、第</w:t>
      </w:r>
      <w:r>
        <w:rPr>
          <w:rFonts w:hint="eastAsia" w:ascii="宋体" w:hAnsi="宋体" w:eastAsia="宋体" w:cs="宋体"/>
          <w:sz w:val="21"/>
          <w:szCs w:val="21"/>
          <w14:ligatures w14:val="none"/>
        </w:rPr>
        <w:t xml:space="preserve">三方</w:t>
      </w:r>
      <w:r>
        <w:rPr>
          <w:rFonts w:hint="eastAsia" w:ascii="宋体" w:hAnsi="宋体" w:eastAsia="宋体" w:cs="宋体"/>
          <w:sz w:val="21"/>
          <w:szCs w:val="21"/>
          <w14:ligatures w14:val="none"/>
        </w:rPr>
        <w:t xml:space="preserve">人员伤亡事故)，应当按照国家有关伤亡事故报告和调查处理的规定，及时如实上报；生产安全事故发生后，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应当采取措施防止事故扩大，保护事故现场。按照国家有关规定进行调查、处理，作好事故的善后处理工作。且一切损失及责任和一切行政、民事、刑事责任概由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承担，不得将经济损失和矛盾转移到甲方。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在施工中必须加强安全管理，由于管理不到位造成负面影响，</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将承担全部责任，并承担由此给甲方造成的名誉及经济损失。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第五条 施工安全违约金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1.甲方安全检查时，发现</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有违反安全协议或者安全管理法律法规等规定的行为，甲方有权按照合约中违约责任条款对乙方进行处罚。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2.若施工过程中发生安全事故，</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除承担相应的经济赔偿责任及其它法律责任外，并因此给甲方增加额外工作的，甲方有权按照合约中违约责任条款对</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处罚。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第六条 其他</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1.本合同签订后，未经</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共同协商同意，任何一方不得私自改动或终止。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2.本合同与工程合同具有同等效力，有效期自工程开工至全部工程竣工后经交工验收</w:t>
      </w:r>
      <w:r>
        <w:rPr>
          <w:rFonts w:hint="eastAsia" w:ascii="宋体" w:hAnsi="宋体" w:eastAsia="宋体" w:cs="宋体"/>
          <w:sz w:val="21"/>
          <w:szCs w:val="21"/>
          <w14:ligatures w14:val="none"/>
        </w:rPr>
        <w:t xml:space="preserve">合格，以及质量保修期满由发包人发给保修终止证书后失效。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3.合同履行过程中发生争议时，</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应协商解决，如果协商不成，</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可以向工程所在地有管辖权的人民法院提起诉讼。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4.本合同自</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签字盖章后生效。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w:t>
      </w:r>
      <w:r>
        <w:rPr>
          <w:rFonts w:hint="eastAsia" w:ascii="宋体" w:hAnsi="宋体" w:eastAsia="宋体" w:cs="宋体"/>
          <w:bCs/>
          <w:sz w:val="21"/>
          <w:szCs w:val="21"/>
          <w14:ligatures w14:val="none"/>
        </w:rPr>
        <w:t xml:space="preserve">本协议一式</w:t>
      </w:r>
      <w:r>
        <w:rPr>
          <w:rFonts w:hint="eastAsia" w:ascii="宋体" w:hAnsi="宋体" w:eastAsia="宋体" w:cs="宋体"/>
          <w:bCs/>
          <w:sz w:val="21"/>
          <w:szCs w:val="21"/>
          <w14:ligatures w14:val="none"/>
        </w:rPr>
        <w:t xml:space="preserve">陆</w:t>
      </w:r>
      <w:r>
        <w:rPr>
          <w:rFonts w:hint="eastAsia" w:ascii="宋体" w:hAnsi="宋体" w:eastAsia="宋体" w:cs="宋体"/>
          <w:bCs/>
          <w:sz w:val="21"/>
          <w:szCs w:val="21"/>
          <w14:ligatures w14:val="none"/>
        </w:rPr>
        <w:t xml:space="preserve">份，发包人执贰份，承包人执贰份，采购代理机构壹份，政府采购管理部门壹份。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  (公章)                      </w:t>
      </w:r>
      <w:r>
        <w:rPr>
          <w:rFonts w:hint="eastAsia" w:ascii="宋体" w:hAnsi="宋体" w:eastAsia="宋体" w:cs="宋体"/>
          <w:sz w:val="21"/>
          <w:szCs w:val="21"/>
          <w14:ligatures w14:val="none"/>
        </w:rPr>
        <w:t xml:space="preserve">承包人</w:t>
      </w:r>
      <w:r>
        <w:rPr>
          <w:rFonts w:hint="eastAsia" w:ascii="宋体" w:hAnsi="宋体" w:eastAsia="宋体" w:cs="宋体"/>
          <w:sz w:val="21"/>
          <w:szCs w:val="21"/>
          <w14:ligatures w14:val="none"/>
        </w:rPr>
        <w:t xml:space="preserve">：  (公章)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法定代表人或其委托代理人：            法定代表人或其委托代理人：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(签字或盖章)                          (签字或盖章)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br w:type="page" w:clear="all"/>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rPr>
          <w:rFonts w:hint="eastAsia" w:ascii="宋体" w:hAnsi="宋体" w:eastAsia="宋体" w:cs="Times New Roman"/>
          <w:b/>
          <w:bCs/>
          <w:sz w:val="30"/>
          <w:szCs w:val="30"/>
          <w14:ligatures w14:val="none"/>
        </w:rPr>
        <w:t xml:space="preserve">（2）工程建设项目廉政合同</w:t>
      </w:r>
      <w:r/>
    </w:p>
    <w:p>
      <w:pPr>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发包人(甲方)：</w:t>
      </w:r>
      <w:r>
        <w:rPr>
          <w:rFonts w:hint="eastAsia" w:ascii="宋体" w:hAnsi="宋体" w:eastAsia="宋体" w:cs="宋体"/>
          <w:sz w:val="21"/>
          <w:szCs w:val="21"/>
          <w:u w:val="single"/>
          <w14:ligatures w14:val="none"/>
        </w:rPr>
        <w:t xml:space="preserve">苏州市第六中学校</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w:t>
      </w:r>
      <w:bookmarkStart w:id="45" w:name="OLE_LINK3"/>
      <w:r>
        <w:rPr>
          <w:rFonts w:hint="eastAsia" w:ascii="宋体" w:hAnsi="宋体" w:eastAsia="宋体" w:cs="宋体"/>
          <w:sz w:val="21"/>
          <w:szCs w:val="21"/>
          <w14:ligatures w14:val="none"/>
        </w:rPr>
        <w:t xml:space="preserve">乙方</w:t>
      </w:r>
      <w:bookmarkEnd w:id="45"/>
      <w:r>
        <w:rPr>
          <w:rFonts w:hint="eastAsia" w:ascii="宋体" w:hAnsi="宋体" w:eastAsia="宋体" w:cs="宋体"/>
          <w:sz w:val="21"/>
          <w:szCs w:val="21"/>
          <w14:ligatures w14:val="none"/>
        </w:rPr>
        <w:t xml:space="preserve">)：</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为加强工程建设中的廉政建设，规范工程建设项目承包</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的各项活动，防止发生各种谋取不正当利益的违法违纪行为，保护国家、集体和当事人的合法权益，根据国家有关工程建设的法律法规和廉政建设责任制规定，特订立本廉政合同。</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第一条 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的责任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 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应共同遵守国家和江苏省、苏州市以及行业主管部门关于加强工程建设项目管理以及党风廉政建设的各项规定。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应严格执行工程建设项目承发包合同文件，自觉按合同办事。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除非法律认定的商业秘密和合同文件另有规定之外，甲乙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的业务活动应坚持公开、公正、透明的原则，严禁损害国家和集体利益、违反工程建设项目管理规章制度的不正当交易。</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(四) 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如发现对方在业务活动中有违规、违纪、违法的行为，应及时提醒对方，情节严重的，应向其上级主管部门或市纪检监察部门举报。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第二条 甲方的责任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甲方的领导和从事该工程建设项目的工作人员，在工程建设的事前、事中、事后应遵守以下规定：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 不准向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和相关单位索要或接受回扣、礼金、有价证券、贵重物品和好处费等。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不准在</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和相关单位报销任何应由甲方或个人支付的费用。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不准要求、暗示或接受</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和相关单位为个人装修住房、婚丧嫁娶、配偶子女的工作安排以及出国(境)、旅游等提供方便。</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(四) 不准参加有可能影响公正执行公务的</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和相关单位的宴请、娱乐等活动。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(五) 不准向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介绍或为配偶、子女、亲属参与同甲方工程建设项目施工合同有关的设备、材料、工程分包、劳务等经济活动。不得以任何理由向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和相关单位推荐分包单位并要求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购买工程建设项目施工合同规定以外的材料、设备等。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第三条 乙方的责任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应与甲方保持正常的业务交往，按照有关法律法规和程序开展业务工作，严格执行工程建设的有关方针、政策，并遵守以下规定：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 不准以任何理由向甲方及其工作人员索要、接受或赠送礼金、有价证券、贵重物品及回扣、好处费等。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不准以任何理由为甲方和相关单位报销应由对方或个人支付的费用。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不准接受或暗示为甲方、相关单位或个人装修住房、婚丧嫁娶、配偶子女的工作</w:t>
      </w:r>
      <w:r>
        <w:rPr>
          <w:rFonts w:hint="eastAsia" w:ascii="宋体" w:hAnsi="宋体" w:eastAsia="宋体" w:cs="宋体"/>
          <w:sz w:val="21"/>
          <w:szCs w:val="21"/>
          <w14:ligatures w14:val="none"/>
        </w:rPr>
        <w:t xml:space="preserve">安排以及出国(境)、旅游等提供方便。</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(四) 不准以任何理由为甲方、相关单位或个人组织有可能影响公正执行公务的宴请、娱乐等活动。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第四条 违约责任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 甲方或甲方工作人员有违反本合同第一、二条规定的，按照管理权限，由市纪检监察部门依据有关法律法规给予党纪、政纪处分；涉嫌犯罪的，移交司法机关追究刑事责任。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或</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工作人员有违反本合同第一、三条规定的，按照管理权限，市纪检监察部门将建议相关建设主管部门给与相应的行政处罚；涉嫌犯罪的，移交司法机关追究刑事责任。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无论本合同是否已履行完毕，</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从事任何违反商业道德及相关反贿赂、反贪污、反腐败法律法规行为所获取的不当利益，甲方有权视同</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给予甲方等值之折让，并加上本合同签约总金额的【20】％作为违约金，一并从本合同金额内予以扣除及(或)要求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予以支付。甲方还有权解除本合同并由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返还已付款、赔偿甲方因本合同终止而发生的所有成本、损失、损害和费用(包括但不限于造成的期限延误的赔偿，甲方更换承包人、供应商而增加的费用等)。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第五条 本合同书作为工程建设项目施工合同的附件，与工程建设项目施工合同具有同等法律效力。经</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签署后立即生效。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第六条 本合同</w:t>
      </w:r>
      <w:r>
        <w:rPr>
          <w:rFonts w:hint="eastAsia" w:ascii="宋体" w:hAnsi="宋体" w:eastAsia="宋体" w:cs="宋体"/>
          <w:bCs/>
          <w:sz w:val="21"/>
          <w:szCs w:val="21"/>
          <w14:ligatures w14:val="none"/>
        </w:rPr>
        <w:t xml:space="preserve">一式</w:t>
      </w:r>
      <w:r>
        <w:rPr>
          <w:rFonts w:hint="eastAsia" w:ascii="宋体" w:hAnsi="宋体" w:eastAsia="宋体" w:cs="宋体"/>
          <w:bCs/>
          <w:sz w:val="21"/>
          <w:szCs w:val="21"/>
          <w14:ligatures w14:val="none"/>
        </w:rPr>
        <w:t xml:space="preserve">陆</w:t>
      </w:r>
      <w:r>
        <w:rPr>
          <w:rFonts w:hint="eastAsia" w:ascii="宋体" w:hAnsi="宋体" w:eastAsia="宋体" w:cs="宋体"/>
          <w:bCs/>
          <w:sz w:val="21"/>
          <w:szCs w:val="21"/>
          <w14:ligatures w14:val="none"/>
        </w:rPr>
        <w:t xml:space="preserve">份，</w:t>
      </w:r>
      <w:bookmarkStart w:id="46" w:name="OLE_LINK63"/>
      <w:r>
        <w:rPr>
          <w:rFonts w:hint="eastAsia" w:ascii="宋体" w:hAnsi="宋体" w:eastAsia="宋体" w:cs="宋体"/>
          <w:bCs/>
          <w:sz w:val="21"/>
          <w:szCs w:val="21"/>
          <w14:ligatures w14:val="none"/>
        </w:rPr>
        <w:t xml:space="preserve">发包人执贰份</w:t>
      </w:r>
      <w:bookmarkEnd w:id="46"/>
      <w:r>
        <w:rPr>
          <w:rFonts w:hint="eastAsia" w:ascii="宋体" w:hAnsi="宋体" w:eastAsia="宋体" w:cs="宋体"/>
          <w:bCs/>
          <w:sz w:val="21"/>
          <w:szCs w:val="21"/>
          <w14:ligatures w14:val="none"/>
        </w:rPr>
        <w:t xml:space="preserve">，承包人执贰份，采购代理机构壹份，政府采购管理部门壹份。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  (公章)                      承包人：  (公章)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法定代表人或其委托代理人：            法定代表人或其委托代理人：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(签字或盖章)                          (签字或盖章)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ascii="宋体" w:hAnsi="宋体" w:eastAsia="宋体" w:cs="宋体"/>
          <w:sz w:val="24"/>
          <w14:ligatures w14:val="none"/>
        </w:rPr>
        <w:br w:type="page" w:clear="all"/>
      </w:r>
      <w:r/>
    </w:p>
    <w:p>
      <w:pPr>
        <w:ind w:firstLine="480"/>
        <w:jc w:val="both"/>
        <w:spacing w:after="0" w:line="360" w:lineRule="auto"/>
        <w:rPr>
          <w:rFonts w:hint="eastAsia" w:ascii="宋体" w:hAnsi="宋体" w:eastAsia="宋体" w:cs="宋体"/>
          <w:sz w:val="24"/>
          <w14:ligatures w14: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14:ligatures w14:val="none"/>
        </w:rPr>
      </w:r>
      <w:bookmarkEnd w:id="35"/>
      <w:r/>
      <w:r/>
    </w:p>
    <w:p>
      <w:pPr>
        <w:jc w:val="center"/>
        <w:spacing w:before="75" w:after="75" w:line="360" w:lineRule="auto"/>
        <w:widowControl/>
        <w:rPr>
          <w:rFonts w:hint="eastAsia" w:ascii="宋体" w:hAnsi="宋体" w:eastAsia="宋体" w:cs="宋体"/>
          <w:b/>
          <w:bCs/>
          <w:sz w:val="43"/>
          <w:szCs w:val="43"/>
          <w14:ligatures w14:val="none"/>
        </w:rPr>
      </w:pPr>
      <w:r>
        <w:rPr>
          <w:rFonts w:hint="eastAsia" w:ascii="宋体" w:hAnsi="宋体" w:eastAsia="宋体" w:cs="宋体"/>
          <w:b/>
          <w:bCs/>
          <w:sz w:val="43"/>
          <w:szCs w:val="43"/>
          <w14:ligatures w14:val="none"/>
        </w:rPr>
        <w:t xml:space="preserve">第五章 磋商响应文件格式</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格式一：</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磋商响应承诺书</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中正建设工程管理（苏州）有限公司</w:t>
      </w:r>
      <w:r>
        <w:rPr>
          <w:rFonts w:ascii="宋体" w:hAnsi="宋体" w:eastAsia="宋体" w:cs="Times New Roman"/>
          <w:sz w:val="21"/>
          <w:szCs w:val="21"/>
          <w14:ligatures w14:val="none"/>
        </w:rPr>
        <w:t xml:space="preserve">：</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我们收到你们</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号</w:t>
      </w:r>
      <w:r>
        <w:rPr>
          <w:rFonts w:ascii="宋体" w:hAnsi="宋体" w:eastAsia="宋体" w:cs="Times New Roman"/>
          <w:sz w:val="21"/>
          <w:szCs w:val="21"/>
          <w14:ligatures w14:val="none"/>
        </w:rPr>
        <w:t xml:space="preserve">采购文件，经仔细阅读和研究，我们决定参加磋商。</w:t>
      </w:r>
      <w:r>
        <w:rPr>
          <w:rFonts w:hint="eastAsia" w:ascii="宋体" w:hAnsi="宋体" w:eastAsia="宋体" w:cs="Times New Roman"/>
          <w:sz w:val="21"/>
          <w:szCs w:val="21"/>
          <w14:ligatures w14:val="none"/>
        </w:rPr>
        <w:t xml:space="preserve">同时我公司承诺：</w:t>
      </w:r>
      <w:r/>
    </w:p>
    <w:p>
      <w:pPr>
        <w:ind w:right="-161" w:firstLine="42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w:t>
      </w:r>
      <w:r>
        <w:rPr>
          <w:rFonts w:hint="eastAsia" w:ascii="宋体" w:hAnsi="宋体" w:eastAsia="宋体" w:cs="Times New Roman"/>
          <w:sz w:val="21"/>
          <w:szCs w:val="21"/>
          <w14:ligatures w14:val="none"/>
        </w:rPr>
        <w:t xml:space="preserve">、我们愿意按照采购文件的一切要求，提供满足采购要求的工作内容，我公司的响应报价包括</w:t>
      </w:r>
      <w:r>
        <w:rPr>
          <w:rFonts w:hint="eastAsia" w:ascii="宋体" w:hAnsi="宋体" w:eastAsia="宋体" w:cs="宋体"/>
          <w:sz w:val="21"/>
          <w:szCs w:val="21"/>
          <w14:ligatures w14:val="none"/>
        </w:rPr>
        <w:t xml:space="preserve">完成该项目所需的</w:t>
      </w:r>
      <w:r>
        <w:rPr>
          <w:rFonts w:hint="eastAsia" w:ascii="宋体" w:hAnsi="宋体" w:eastAsia="宋体" w:cs="宋体"/>
          <w:sz w:val="21"/>
          <w:szCs w:val="21"/>
          <w:lang w:val="zh-CN"/>
          <w14:ligatures w14:val="none"/>
        </w:rPr>
        <w:t xml:space="preserve">全部人工费、材料费、机械使用费、管理费、利润、工程风险、规费、税金，以及所需</w:t>
      </w:r>
      <w:r>
        <w:rPr>
          <w:rFonts w:hint="eastAsia" w:ascii="宋体" w:hAnsi="宋体" w:eastAsia="宋体" w:cs="宋体"/>
          <w:sz w:val="21"/>
          <w:szCs w:val="21"/>
          <w14:ligatures w14:val="none"/>
        </w:rPr>
        <w:t xml:space="preserve">的深化设计、施工准备、施工过程、保修期等所需的供货、运输、人工、运杂保险、装卸、备品、备件、损耗、安装、调试、人员培训、售后服务、专利技术等一切费用。在合同实施期间，不增加任何费用。</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w:t>
      </w:r>
      <w:r>
        <w:rPr>
          <w:rFonts w:hint="eastAsia" w:ascii="宋体" w:hAnsi="宋体" w:eastAsia="宋体" w:cs="Times New Roman"/>
          <w:sz w:val="21"/>
          <w:szCs w:val="21"/>
          <w14:ligatures w14:val="none"/>
        </w:rPr>
        <w:t xml:space="preserve">、如果我们的磋商响应文件被接受，我们将严格履行磋商采购文件中规定的每一项要求，按期、按质、按量履行合同的义务。确保提供合格工程。</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3</w:t>
      </w:r>
      <w:r>
        <w:rPr>
          <w:rFonts w:hint="eastAsia" w:ascii="宋体" w:hAnsi="宋体" w:eastAsia="宋体" w:cs="Times New Roman"/>
          <w:sz w:val="21"/>
          <w:szCs w:val="21"/>
          <w14:ligatures w14:val="none"/>
        </w:rPr>
        <w:t xml:space="preserve">、我们同意按磋商采购文件中的规定，本磋商响应文件的有效期限为开标后</w:t>
      </w:r>
      <w:r>
        <w:rPr>
          <w:rFonts w:ascii="宋体" w:hAnsi="宋体" w:eastAsia="宋体" w:cs="Times New Roman"/>
          <w:b/>
          <w:bCs/>
          <w:sz w:val="21"/>
          <w:szCs w:val="21"/>
          <w14:ligatures w14:val="none"/>
        </w:rPr>
        <w:t xml:space="preserve">60</w:t>
      </w:r>
      <w:r>
        <w:rPr>
          <w:rFonts w:hint="eastAsia" w:ascii="宋体" w:hAnsi="宋体" w:eastAsia="宋体" w:cs="Times New Roman"/>
          <w:sz w:val="21"/>
          <w:szCs w:val="21"/>
          <w14:ligatures w14:val="none"/>
        </w:rPr>
        <w:t xml:space="preserve">天。</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4</w:t>
      </w:r>
      <w:r>
        <w:rPr>
          <w:rFonts w:hint="eastAsia" w:ascii="宋体" w:hAnsi="宋体" w:eastAsia="宋体" w:cs="Times New Roman"/>
          <w:sz w:val="21"/>
          <w:szCs w:val="21"/>
          <w14:ligatures w14:val="none"/>
        </w:rPr>
        <w:t xml:space="preserve">、我们愿意提供采购人在采购文件中要求的所有资料。</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5</w:t>
      </w:r>
      <w:r>
        <w:rPr>
          <w:rFonts w:hint="eastAsia" w:ascii="宋体" w:hAnsi="宋体" w:eastAsia="宋体" w:cs="Times New Roman"/>
          <w:sz w:val="21"/>
          <w:szCs w:val="21"/>
          <w14:ligatures w14:val="none"/>
        </w:rPr>
        <w:t xml:space="preserve">、我们认为你们有权决定成交人，还认为你们有权接受或拒绝所有的磋商响应单位。</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6</w:t>
      </w:r>
      <w:r>
        <w:rPr>
          <w:rFonts w:hint="eastAsia" w:ascii="宋体" w:hAnsi="宋体" w:eastAsia="宋体" w:cs="Times New Roman"/>
          <w:sz w:val="21"/>
          <w:szCs w:val="21"/>
          <w14:ligatures w14:val="none"/>
        </w:rPr>
        <w:t xml:space="preserve">、我们愿意遵守磋商邀请函及采购文件中所列的收费标准。</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7</w:t>
      </w:r>
      <w:r>
        <w:rPr>
          <w:rFonts w:hint="eastAsia" w:ascii="宋体" w:hAnsi="宋体" w:eastAsia="宋体" w:cs="Times New Roman"/>
          <w:sz w:val="21"/>
          <w:szCs w:val="21"/>
          <w14:ligatures w14:val="none"/>
        </w:rPr>
        <w:t xml:space="preserve">、我们承诺该项磋商在开标后的全过程中保持有效，不作任何更改和变动。</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8、我们愿意按磋商采购文件的规定交纳磋商保证金。</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9、贵单位的采购文件、成交通知书和本报价响应文件将构成约束我们</w:t>
      </w:r>
      <w:r>
        <w:rPr>
          <w:rFonts w:hint="eastAsia" w:ascii="宋体" w:hAnsi="宋体" w:eastAsia="宋体" w:cs="Times New Roman"/>
          <w:sz w:val="21"/>
          <w:szCs w:val="21"/>
          <w14:ligatures w14:val="none"/>
        </w:rPr>
        <w:t xml:space="preserve">双方</w:t>
      </w:r>
      <w:r>
        <w:rPr>
          <w:rFonts w:hint="eastAsia" w:ascii="宋体" w:hAnsi="宋体" w:eastAsia="宋体" w:cs="Times New Roman"/>
          <w:sz w:val="21"/>
          <w:szCs w:val="21"/>
          <w14:ligatures w14:val="none"/>
        </w:rPr>
        <w:t xml:space="preserve">的合同。</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10、我单位保证提交的报价响应文件未涉及第</w:t>
      </w:r>
      <w:r>
        <w:rPr>
          <w:rFonts w:hint="eastAsia" w:ascii="宋体" w:hAnsi="宋体" w:eastAsia="宋体" w:cs="Times New Roman"/>
          <w:sz w:val="21"/>
          <w:szCs w:val="21"/>
          <w14:ligatures w14:val="none"/>
        </w:rPr>
        <w:t xml:space="preserve">三方</w:t>
      </w:r>
      <w:r>
        <w:rPr>
          <w:rFonts w:hint="eastAsia" w:ascii="宋体" w:hAnsi="宋体" w:eastAsia="宋体" w:cs="Times New Roman"/>
          <w:sz w:val="21"/>
          <w:szCs w:val="21"/>
          <w14:ligatures w14:val="none"/>
        </w:rPr>
        <w:t xml:space="preserve">的知识产权，我方承诺如有第</w:t>
      </w:r>
      <w:r>
        <w:rPr>
          <w:rFonts w:hint="eastAsia" w:ascii="宋体" w:hAnsi="宋体" w:eastAsia="宋体" w:cs="Times New Roman"/>
          <w:sz w:val="21"/>
          <w:szCs w:val="21"/>
          <w14:ligatures w14:val="none"/>
        </w:rPr>
        <w:t xml:space="preserve">三方</w:t>
      </w:r>
      <w:r>
        <w:rPr>
          <w:rFonts w:hint="eastAsia" w:ascii="宋体" w:hAnsi="宋体" w:eastAsia="宋体" w:cs="Times New Roman"/>
          <w:sz w:val="21"/>
          <w:szCs w:val="21"/>
          <w14:ligatures w14:val="none"/>
        </w:rPr>
        <w:t xml:space="preserve">对相关的知识产权提出异议和索赔由我单位负责解决，与采购人无关。</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11、我单位承诺在报价响应文件中提供的证书、资料及相关数据均为真实的，非虚假的；否则，我单位将承担由此造成的一切后果及</w:t>
      </w:r>
      <w:r>
        <w:rPr>
          <w:rFonts w:ascii="宋体" w:hAnsi="宋体" w:eastAsia="宋体" w:cs="Times New Roman"/>
          <w:sz w:val="21"/>
          <w:szCs w:val="21"/>
          <w14:ligatures w14:val="none"/>
        </w:rPr>
        <w:t xml:space="preserve">法律责任</w:t>
      </w:r>
      <w:r>
        <w:rPr>
          <w:rFonts w:hint="eastAsia" w:ascii="宋体" w:hAnsi="宋体" w:eastAsia="宋体" w:cs="Times New Roman"/>
          <w:sz w:val="21"/>
          <w:szCs w:val="21"/>
          <w14:ligatures w14:val="none"/>
        </w:rPr>
        <w:t xml:space="preserve">。</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磋商响应单位（盖章）：_________________________________________</w:t>
      </w:r>
      <w:r/>
    </w:p>
    <w:p>
      <w:pPr>
        <w:ind w:firstLine="47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法人代表人或授权委托人（签字或盖章）：_________________________</w:t>
      </w:r>
      <w:r/>
    </w:p>
    <w:p>
      <w:pPr>
        <w:ind w:firstLine="47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联系电话（手机号）：_________________________          </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4"/>
          <w14:ligatures w14:val="none"/>
        </w:rPr>
        <w:br w:type="page" w:clear="all"/>
      </w:r>
      <w:r>
        <w:rPr>
          <w:rFonts w:hint="eastAsia" w:ascii="宋体" w:hAnsi="宋体" w:eastAsia="宋体" w:cs="Times New Roman"/>
          <w:sz w:val="21"/>
          <w:szCs w:val="21"/>
          <w14:ligatures w14:val="none"/>
        </w:rPr>
        <w:t xml:space="preserve">格式二：</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磋商响应报价表（第一次报价）</w:t>
      </w:r>
      <w:r/>
    </w:p>
    <w:p>
      <w:pPr>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采购编号：</w:t>
      </w:r>
      <w:r>
        <w:rPr>
          <w:rFonts w:hint="eastAsia" w:ascii="宋体" w:hAnsi="宋体" w:eastAsia="宋体" w:cs="Times New Roman"/>
          <w:sz w:val="21"/>
          <w:szCs w:val="21"/>
          <w:u w:val="single"/>
          <w14:ligatures w14:val="none"/>
        </w:rPr>
        <w:t xml:space="preserve">               号</w:t>
      </w:r>
      <w:r/>
    </w:p>
    <w:tbl>
      <w:tblPr>
        <w:tblW w:w="4998"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904"/>
        <w:gridCol w:w="2153"/>
        <w:gridCol w:w="3662"/>
        <w:gridCol w:w="1574"/>
      </w:tblGrid>
      <w:tr>
        <w:trPr>
          <w:jc w:val="center"/>
          <w:trHeight w:val="74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序号</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工程名称</w:t>
            </w:r>
            <w:r/>
          </w:p>
        </w:tc>
        <w:tc>
          <w:tcPr>
            <w:tcBorders>
              <w:top w:val="single" w:color="auto" w:sz="4" w:space="0"/>
              <w:left w:val="single" w:color="auto" w:sz="4" w:space="0"/>
              <w:bottom w:val="single" w:color="auto" w:sz="4" w:space="0"/>
              <w:right w:val="single" w:color="auto" w:sz="4" w:space="0"/>
            </w:tcBorders>
            <w:tcW w:w="22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磋商响应报价</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jc w:val="center"/>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备注</w:t>
            </w:r>
            <w:r/>
          </w:p>
        </w:tc>
      </w:tr>
      <w:tr>
        <w:trPr>
          <w:jc w:val="center"/>
          <w:trHeight w:val="968"/>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2208"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52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磋商响应总报价：人民币（大写）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合同履行期限（工期）：</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工程质量标准：</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拟派</w:t>
            </w:r>
            <w:r>
              <w:rPr>
                <w:rFonts w:hint="eastAsia" w:ascii="宋体" w:hAnsi="宋体" w:eastAsia="宋体" w:cs="宋体"/>
                <w:sz w:val="21"/>
                <w:szCs w:val="21"/>
                <w:lang w:val="zh-CN"/>
                <w14:ligatures w14:val="none"/>
              </w:rPr>
              <w:t xml:space="preserve">项目</w:t>
            </w:r>
            <w:r>
              <w:rPr>
                <w:rFonts w:hint="eastAsia" w:ascii="宋体" w:hAnsi="宋体" w:eastAsia="宋体" w:cs="宋体"/>
                <w:sz w:val="21"/>
                <w:szCs w:val="21"/>
                <w14:ligatures w14:val="none"/>
              </w:rPr>
              <w:t xml:space="preserve">经理</w:t>
            </w:r>
            <w:r>
              <w:rPr>
                <w:rFonts w:hint="eastAsia" w:ascii="宋体" w:hAnsi="宋体" w:eastAsia="宋体" w:cs="Times New Roman"/>
                <w:sz w:val="21"/>
                <w:szCs w:val="21"/>
                <w14:ligatures w14:val="none"/>
              </w:rPr>
              <w:t xml:space="preserve">：       （姓名），资质等级：    级，证号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备注：</w:t>
            </w:r>
            <w:r>
              <w:rPr>
                <w:rFonts w:hint="eastAsia" w:ascii="宋体" w:hAnsi="宋体" w:eastAsia="宋体" w:cs="Times New Roman"/>
                <w:b/>
                <w:sz w:val="21"/>
                <w:szCs w:val="21"/>
                <w14:ligatures w14:val="none"/>
              </w:rPr>
              <w:t xml:space="preserve">企业对应的勾选： □中    □小      □微    □监狱企业    □残疾人企业</w:t>
            </w:r>
            <w:r/>
          </w:p>
        </w:tc>
      </w:tr>
    </w:tbl>
    <w:p>
      <w:pPr>
        <w:ind w:firstLine="422"/>
        <w:jc w:val="both"/>
        <w:spacing w:after="0" w:line="360" w:lineRule="auto"/>
        <w:rPr>
          <w:rFonts w:hint="eastAsia" w:ascii="宋体" w:hAnsi="宋体" w:eastAsia="宋体" w:cs="Arial"/>
          <w:b/>
          <w:bCs/>
          <w:sz w:val="21"/>
          <w:szCs w:val="21"/>
          <w14:ligatures w14:val="none"/>
        </w:rPr>
      </w:pPr>
      <w:r>
        <w:rPr>
          <w:rFonts w:ascii="宋体" w:hAnsi="宋体" w:eastAsia="宋体" w:cs="Arial"/>
          <w:b/>
          <w:bCs/>
          <w:sz w:val="21"/>
          <w:szCs w:val="21"/>
          <w14:ligatures w14:val="none"/>
        </w:rPr>
        <w:t xml:space="preserve">我们承诺：我们的报价经过仔细测算，绝对不低于我们的成本价。在施工图纸不发生变更的情况下，在合同条款约定的范围内，不向发包人要求增加任何费用。</w:t>
      </w:r>
      <w:r/>
    </w:p>
    <w:p>
      <w:pPr>
        <w:jc w:val="both"/>
        <w:spacing w:after="0" w:line="360" w:lineRule="auto"/>
        <w:rPr>
          <w:rFonts w:hint="eastAsia" w:ascii="宋体" w:hAnsi="宋体" w:eastAsia="宋体" w:cs="Arial"/>
          <w:b/>
          <w:bCs/>
          <w:sz w:val="21"/>
          <w:szCs w:val="21"/>
          <w14:ligatures w14:val="none"/>
        </w:rPr>
      </w:pPr>
      <w:r>
        <w:rPr>
          <w:rFonts w:hint="eastAsia" w:ascii="宋体" w:hAnsi="宋体" w:eastAsia="宋体" w:cs="Arial"/>
          <w:b/>
          <w:bCs/>
          <w:sz w:val="21"/>
          <w:szCs w:val="21"/>
          <w14:ligatures w14:val="none"/>
        </w:rPr>
      </w:r>
      <w:r/>
    </w:p>
    <w:p>
      <w:pPr>
        <w:jc w:val="both"/>
        <w:spacing w:after="0" w:line="360" w:lineRule="auto"/>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磋商供应商（盖章）：</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法人代表人或授权委托人（签字或盖章）：</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日期：    年    月    日</w:t>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ind w:left="570"/>
        <w:jc w:val="both"/>
        <w:spacing w:after="0" w:line="520" w:lineRule="exact"/>
        <w:rPr>
          <w:rFonts w:hint="eastAsia" w:ascii="方正仿宋简体" w:hAnsi="创艺简仿宋" w:eastAsia="方正仿宋简体" w:cs="Times New Roman"/>
          <w:sz w:val="24"/>
          <w14:ligatures w14:val="none"/>
        </w:rPr>
      </w:pPr>
      <w:r>
        <w:rPr>
          <w:rFonts w:hint="eastAsia" w:ascii="方正仿宋简体" w:hAnsi="创艺简仿宋" w:eastAsia="方正仿宋简体" w:cs="Times New Roman"/>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格式三：</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关于资格文件的声明函</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u w:val="single"/>
          <w14:ligatures w14:val="none"/>
        </w:rPr>
        <w:t xml:space="preserve">                  ：</w:t>
      </w:r>
      <w:r/>
    </w:p>
    <w:p>
      <w:pPr>
        <w:ind w:firstLine="66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本公司愿就由贵公司组织实施的编号为</w:t>
      </w:r>
      <w:r>
        <w:rPr>
          <w:rFonts w:hint="eastAsia" w:ascii="宋体" w:hAnsi="宋体" w:eastAsia="宋体" w:cs="Times New Roman"/>
          <w:sz w:val="21"/>
          <w:szCs w:val="21"/>
          <w:u w:val="single"/>
          <w14:ligatures w14:val="none"/>
        </w:rPr>
        <w:t xml:space="preserve">JSZC-320500-SZZZ-C2026-0006</w:t>
      </w:r>
      <w:r>
        <w:rPr>
          <w:rFonts w:hint="eastAsia" w:ascii="宋体" w:hAnsi="宋体" w:eastAsia="宋体" w:cs="Times New Roman"/>
          <w:sz w:val="21"/>
          <w:szCs w:val="21"/>
          <w:u w:val="single"/>
          <w14:ligatures w14:val="none"/>
        </w:rPr>
        <w:t xml:space="preserve">号</w:t>
      </w:r>
      <w:r>
        <w:rPr>
          <w:rFonts w:hint="eastAsia" w:ascii="宋体" w:hAnsi="宋体" w:eastAsia="宋体" w:cs="Times New Roman"/>
          <w:sz w:val="21"/>
          <w:szCs w:val="21"/>
          <w14:ligatures w14:val="none"/>
        </w:rPr>
        <w:t xml:space="preserve">的磋商采购活动进行响应。本公司所提交的响应文件中所有关于磋商资格的文件、证明和陈述均是真实的、准确的。若与真实情况不符，本公司愿意承担由此而产生的一切后果。</w:t>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hint="eastAsia" w:ascii="宋体" w:hAnsi="宋体" w:eastAsia="宋体" w:cs="Times New Roman"/>
          <w:sz w:val="21"/>
          <w:szCs w:val="21"/>
          <w14:ligatures w14:val="none"/>
        </w:rPr>
        <w:t xml:space="preserve">（供应商）法定代表人（签字或盖章）：</w:t>
      </w:r>
      <w:r/>
    </w:p>
    <w:p>
      <w:pPr>
        <w:ind w:left="1700" w:firstLine="425"/>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left="1700" w:firstLine="425"/>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（供应商）公章：</w:t>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4"/>
          <w14:ligatures w14:val="none"/>
        </w:rPr>
        <w:br w:type="page" w:clear="all"/>
      </w:r>
      <w:r>
        <w:rPr>
          <w:rFonts w:hint="eastAsia" w:ascii="宋体" w:hAnsi="宋体" w:eastAsia="宋体" w:cs="Times New Roman"/>
          <w:sz w:val="21"/>
          <w:szCs w:val="21"/>
          <w14:ligatures w14:val="none"/>
        </w:rPr>
        <w:t xml:space="preserve">格式四：</w:t>
      </w:r>
      <w:r/>
    </w:p>
    <w:p>
      <w:pPr>
        <w:jc w:val="center"/>
        <w:spacing w:after="0" w:line="30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磋商响应单位情况表</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单位名称（盖章）：</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w:t>
            </w:r>
            <w:r/>
          </w:p>
        </w:tc>
        <w:tc>
          <w:tcPr>
            <w:gridSpan w:val="2"/>
            <w:tcBorders>
              <w:right w:val="single" w:color="auto" w:sz="4" w:space="0"/>
            </w:tcBorders>
            <w:tcW w:w="1398"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法定代表人</w:t>
            </w:r>
            <w:r/>
          </w:p>
        </w:tc>
        <w:tc>
          <w:tcPr>
            <w:gridSpan w:val="4"/>
            <w:tcBorders>
              <w:left w:val="single" w:color="auto" w:sz="4" w:space="0"/>
            </w:tcBorders>
            <w:tcW w:w="249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W w:w="141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公司成立日期</w:t>
            </w:r>
            <w:r/>
          </w:p>
        </w:tc>
        <w:tc>
          <w:tcPr>
            <w:gridSpan w:val="2"/>
            <w:tcW w:w="247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w:t>
            </w:r>
            <w:r/>
          </w:p>
        </w:tc>
        <w:tc>
          <w:tcPr>
            <w:gridSpan w:val="2"/>
            <w:tcBorders>
              <w:right w:val="single" w:color="auto" w:sz="4" w:space="0"/>
            </w:tcBorders>
            <w:tcW w:w="1398"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总部地址</w:t>
            </w:r>
            <w:r/>
          </w:p>
        </w:tc>
        <w:tc>
          <w:tcPr>
            <w:gridSpan w:val="8"/>
            <w:tcBorders>
              <w:left w:val="single" w:color="auto" w:sz="4" w:space="0"/>
            </w:tcBorders>
            <w:tcW w:w="63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3</w:t>
            </w:r>
            <w:r/>
          </w:p>
        </w:tc>
        <w:tc>
          <w:tcPr>
            <w:gridSpan w:val="3"/>
            <w:tcBorders>
              <w:right w:val="single" w:color="auto" w:sz="4" w:space="0"/>
            </w:tcBorders>
            <w:tcW w:w="181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本地代表处地址</w:t>
            </w:r>
            <w:r/>
          </w:p>
        </w:tc>
        <w:tc>
          <w:tcPr>
            <w:gridSpan w:val="7"/>
            <w:tcBorders>
              <w:left w:val="single" w:color="auto" w:sz="4" w:space="0"/>
            </w:tcBorders>
            <w:tcW w:w="5961"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4</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电话</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联系人</w:t>
            </w:r>
            <w:r/>
          </w:p>
        </w:tc>
        <w:tc>
          <w:tcPr>
            <w:gridSpan w:val="3"/>
            <w:tcBorders>
              <w:left w:val="single" w:color="auto" w:sz="4" w:space="0"/>
            </w:tcBorders>
            <w:tcW w:w="316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2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5</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传真</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电子邮箱</w:t>
            </w:r>
            <w:r/>
          </w:p>
        </w:tc>
        <w:tc>
          <w:tcPr>
            <w:gridSpan w:val="3"/>
            <w:tcBorders>
              <w:left w:val="single" w:color="auto" w:sz="4" w:space="0"/>
            </w:tcBorders>
            <w:tcW w:w="316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6</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注册地</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注册年份</w:t>
            </w:r>
            <w:r/>
          </w:p>
        </w:tc>
        <w:tc>
          <w:tcPr>
            <w:gridSpan w:val="3"/>
            <w:tcBorders>
              <w:left w:val="single" w:color="auto" w:sz="4" w:space="0"/>
            </w:tcBorders>
            <w:tcW w:w="3169" w:type="dxa"/>
            <w:vAlign w:val="center"/>
            <w:textDirection w:val="lrTb"/>
            <w:noWrap w:val="false"/>
          </w:tcPr>
          <w:p>
            <w:pPr>
              <w:ind w:left="437"/>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7</w:t>
            </w:r>
            <w:r/>
          </w:p>
        </w:tc>
        <w:tc>
          <w:tcPr>
            <w:tcBorders>
              <w:right w:val="single" w:color="auto" w:sz="4" w:space="0"/>
            </w:tcBorders>
            <w:tcW w:w="97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单位职工人数</w:t>
            </w:r>
            <w:r/>
          </w:p>
        </w:tc>
        <w:tc>
          <w:tcPr>
            <w:gridSpan w:val="4"/>
            <w:tcBorders>
              <w:left w:val="single" w:color="auto" w:sz="4" w:space="0"/>
            </w:tcBorders>
            <w:tcW w:w="2482" w:type="dxa"/>
            <w:vAlign w:val="center"/>
            <w:textDirection w:val="lrTb"/>
            <w:noWrap w:val="false"/>
          </w:tcPr>
          <w:p>
            <w:pPr>
              <w:ind w:firstLine="2160"/>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人</w:t>
            </w:r>
            <w:r/>
          </w:p>
        </w:tc>
        <w:tc>
          <w:tcPr>
            <w:gridSpan w:val="4"/>
            <w:tcBorders>
              <w:right w:val="single" w:color="auto" w:sz="4" w:space="0"/>
            </w:tcBorders>
            <w:tcW w:w="2418"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单位</w:t>
            </w:r>
            <w:r>
              <w:rPr>
                <w:rFonts w:hint="eastAsia" w:ascii="宋体" w:hAnsi="宋体" w:eastAsia="宋体" w:cs="Times New Roman"/>
                <w:sz w:val="21"/>
                <w:szCs w:val="21"/>
                <w14:ligatures w14:val="none"/>
              </w:rPr>
              <w:t xml:space="preserve">2025年</w:t>
            </w:r>
            <w:r>
              <w:rPr>
                <w:rFonts w:ascii="宋体" w:hAnsi="宋体" w:eastAsia="宋体" w:cs="Times New Roman"/>
                <w:sz w:val="21"/>
                <w:szCs w:val="21"/>
                <w14:ligatures w14:val="none"/>
              </w:rPr>
              <w:t xml:space="preserve">总营业收入</w:t>
            </w:r>
            <w:r/>
          </w:p>
        </w:tc>
        <w:tc>
          <w:tcPr>
            <w:tcBorders>
              <w:left w:val="single" w:color="auto" w:sz="4" w:space="0"/>
            </w:tcBorders>
            <w:tcW w:w="1905" w:type="dxa"/>
            <w:vAlign w:val="center"/>
            <w:textDirection w:val="lrTb"/>
            <w:noWrap w:val="false"/>
          </w:tcPr>
          <w:p>
            <w:pPr>
              <w:ind w:left="1112"/>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万元</w:t>
            </w:r>
            <w:r/>
          </w:p>
        </w:tc>
      </w:tr>
      <w:tr>
        <w:trPr>
          <w:cantSplit/>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8</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办公场所的面积：</w:t>
            </w:r>
            <w:r/>
          </w:p>
        </w:tc>
      </w:tr>
      <w:tr>
        <w:trPr>
          <w:jc w:val="center"/>
          <w:trHeight w:val="1767"/>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9</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主营范围</w:t>
            </w:r>
            <w:r/>
          </w:p>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1、____________________________________</w:t>
            </w:r>
            <w:r/>
          </w:p>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2、____________________________________</w:t>
            </w:r>
            <w:r/>
          </w:p>
        </w:tc>
      </w:tr>
      <w:tr>
        <w:trPr>
          <w:jc w:val="center"/>
          <w:trHeight w:val="1013"/>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10</w:t>
            </w:r>
            <w:r/>
          </w:p>
        </w:tc>
        <w:tc>
          <w:tcPr>
            <w:gridSpan w:val="4"/>
            <w:tcW w:w="2189" w:type="dxa"/>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最近</w:t>
            </w:r>
            <w:r>
              <w:rPr>
                <w:rFonts w:hint="eastAsia" w:ascii="宋体" w:hAnsi="宋体" w:eastAsia="宋体" w:cs="Times New Roman"/>
                <w:sz w:val="21"/>
                <w:szCs w:val="21"/>
                <w14:ligatures w14:val="none"/>
              </w:rPr>
              <w:t xml:space="preserve">3</w:t>
            </w:r>
            <w:r>
              <w:rPr>
                <w:rFonts w:ascii="宋体" w:hAnsi="宋体" w:eastAsia="宋体" w:cs="Times New Roman"/>
                <w:sz w:val="21"/>
                <w:szCs w:val="21"/>
                <w14:ligatures w14:val="none"/>
              </w:rPr>
              <w:t xml:space="preserve">年内在经营过程中受到何种奖励或处分</w:t>
            </w:r>
            <w:r/>
          </w:p>
        </w:tc>
        <w:tc>
          <w:tcPr>
            <w:gridSpan w:val="6"/>
            <w:tcW w:w="5591" w:type="dxa"/>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18"/>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11</w:t>
            </w:r>
            <w:r/>
          </w:p>
        </w:tc>
        <w:tc>
          <w:tcPr>
            <w:gridSpan w:val="4"/>
            <w:tcW w:w="2189" w:type="dxa"/>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最近3年内有无因售假、售劣或是其他原因被消费者投诉或起诉的情况及说明</w:t>
            </w:r>
            <w:r/>
          </w:p>
        </w:tc>
        <w:tc>
          <w:tcPr>
            <w:gridSpan w:val="6"/>
            <w:tcW w:w="5591" w:type="dxa"/>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18"/>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12</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其他需要说明的情况</w:t>
            </w:r>
            <w:r/>
          </w:p>
        </w:tc>
      </w:tr>
    </w:tbl>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Arial"/>
          <w:sz w:val="24"/>
          <w14:ligatures w14:val="none"/>
        </w:rPr>
      </w:pPr>
      <w:r>
        <w:rPr>
          <w:rFonts w:hint="eastAsia" w:ascii="宋体" w:hAnsi="宋体" w:eastAsia="宋体" w:cs="Arial"/>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格式五：</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法定代表人授权委托书</w:t>
      </w:r>
      <w:r/>
    </w:p>
    <w:p>
      <w:pPr>
        <w:jc w:val="both"/>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本授权委托书声明：我</w:t>
      </w:r>
      <w:r>
        <w:rPr>
          <w:rFonts w:hint="eastAsia" w:ascii="宋体" w:hAnsi="宋体" w:eastAsia="宋体" w:cs="宋体"/>
          <w:sz w:val="21"/>
          <w:szCs w:val="21"/>
          <w:u w:val="single"/>
          <w14:ligatures w14:val="none"/>
        </w:rPr>
        <w:t xml:space="preserve">（姓名及身份证号）</w:t>
      </w:r>
      <w:r>
        <w:rPr>
          <w:rFonts w:hint="eastAsia" w:ascii="宋体" w:hAnsi="宋体" w:eastAsia="宋体" w:cs="宋体"/>
          <w:sz w:val="21"/>
          <w:szCs w:val="21"/>
          <w14:ligatures w14:val="none"/>
        </w:rPr>
        <w:t xml:space="preserve">系</w:t>
      </w:r>
      <w:r>
        <w:rPr>
          <w:rFonts w:hint="eastAsia" w:ascii="宋体" w:hAnsi="宋体" w:eastAsia="宋体" w:cs="宋体"/>
          <w:sz w:val="21"/>
          <w:szCs w:val="21"/>
          <w:u w:val="single"/>
          <w14:ligatures w14:val="none"/>
        </w:rPr>
        <w:t xml:space="preserve">（供应商名称）</w:t>
      </w:r>
      <w:r>
        <w:rPr>
          <w:rFonts w:hint="eastAsia" w:ascii="宋体" w:hAnsi="宋体" w:eastAsia="宋体" w:cs="宋体"/>
          <w:sz w:val="21"/>
          <w:szCs w:val="21"/>
          <w14:ligatures w14:val="none"/>
        </w:rPr>
        <w:t xml:space="preserve">的法定代表人，现授权委托</w:t>
      </w:r>
      <w:r>
        <w:rPr>
          <w:rFonts w:hint="eastAsia" w:ascii="宋体" w:hAnsi="宋体" w:eastAsia="宋体" w:cs="宋体"/>
          <w:sz w:val="21"/>
          <w:szCs w:val="21"/>
          <w:u w:val="single"/>
          <w14:ligatures w14:val="none"/>
        </w:rPr>
        <w:t xml:space="preserve">（单位名称）</w:t>
      </w:r>
      <w:r>
        <w:rPr>
          <w:rFonts w:hint="eastAsia" w:ascii="宋体" w:hAnsi="宋体" w:eastAsia="宋体" w:cs="宋体"/>
          <w:sz w:val="21"/>
          <w:szCs w:val="21"/>
          <w14:ligatures w14:val="none"/>
        </w:rPr>
        <w:t xml:space="preserve">的</w:t>
      </w:r>
      <w:r>
        <w:rPr>
          <w:rFonts w:hint="eastAsia" w:ascii="宋体" w:hAnsi="宋体" w:eastAsia="宋体" w:cs="宋体"/>
          <w:sz w:val="21"/>
          <w:szCs w:val="21"/>
          <w:u w:val="single"/>
          <w14:ligatures w14:val="none"/>
        </w:rPr>
        <w:t xml:space="preserve">（姓名及身份证号）</w:t>
      </w:r>
      <w:r>
        <w:rPr>
          <w:rFonts w:hint="eastAsia" w:ascii="宋体" w:hAnsi="宋体" w:eastAsia="宋体" w:cs="宋体"/>
          <w:sz w:val="21"/>
          <w:szCs w:val="21"/>
          <w14:ligatures w14:val="none"/>
        </w:rPr>
        <w:t xml:space="preserve">为我公司代理人，以本公司的名义参加中正建设工程管理（苏州）有限公司组织实施的编号为</w:t>
      </w:r>
      <w:r>
        <w:rPr>
          <w:rFonts w:hint="eastAsia" w:ascii="宋体" w:hAnsi="宋体" w:eastAsia="宋体" w:cs="宋体"/>
          <w:sz w:val="21"/>
          <w:szCs w:val="21"/>
          <w:u w:val="single"/>
          <w14:ligatures w14:val="none"/>
        </w:rPr>
        <w:t xml:space="preserve">JSZC-320500-SZZZ-C2026-0006</w:t>
      </w:r>
      <w:r>
        <w:rPr>
          <w:rFonts w:hint="eastAsia" w:ascii="宋体" w:hAnsi="宋体" w:eastAsia="宋体" w:cs="宋体"/>
          <w:sz w:val="21"/>
          <w:szCs w:val="21"/>
          <w14:ligatures w14:val="none"/>
        </w:rPr>
        <w:t xml:space="preserve">号的采购活动。代理人在磋商过程中所签署的一切文件和处理与这有关的一切事务，我均予以承认。</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代理人在授权委托书有效期内签署的所有文件不因授权委托的撤销而失效，除非有撤销授权委托的书面通知，本授权委托书自磋商活动开始至合同履行完毕止。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代理人无转委托权。特此委托。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Times New Roman"/>
          <w:sz w:val="21"/>
          <w:szCs w:val="21"/>
          <w:u w:val="single"/>
          <w14:ligatures w14:val="none"/>
        </w:rPr>
      </w:pPr>
      <w:r>
        <w:rPr>
          <w:rFonts w:hint="eastAsia" w:ascii="宋体" w:hAnsi="宋体" w:eastAsia="宋体" w:cs="宋体"/>
          <w:sz w:val="21"/>
          <w:szCs w:val="21"/>
          <w14:ligatures w14:val="none"/>
        </w:rPr>
        <w:t xml:space="preserve">委托</w:t>
      </w:r>
      <w:r>
        <w:rPr>
          <w:rFonts w:hint="eastAsia" w:ascii="宋体" w:hAnsi="宋体" w:eastAsia="宋体" w:cs="Times New Roman"/>
          <w:sz w:val="21"/>
          <w:szCs w:val="21"/>
          <w14:ligatures w14:val="none"/>
        </w:rPr>
        <w:t xml:space="preserve">代理人：</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性别：</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年龄：</w:t>
      </w:r>
      <w:r>
        <w:rPr>
          <w:rFonts w:hint="eastAsia" w:ascii="宋体" w:hAnsi="宋体" w:eastAsia="宋体" w:cs="Times New Roman"/>
          <w:sz w:val="21"/>
          <w:szCs w:val="21"/>
          <w:u w:val="single"/>
          <w14:ligatures w14:val="none"/>
        </w:rPr>
        <w:t xml:space="preserve">          </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磋商</w:t>
      </w:r>
      <w:r>
        <w:rPr>
          <w:rFonts w:hint="eastAsia" w:ascii="宋体" w:hAnsi="宋体" w:eastAsia="宋体" w:cs="Times New Roman"/>
          <w:sz w:val="21"/>
          <w:szCs w:val="21"/>
          <w14:ligatures w14:val="none"/>
        </w:rPr>
        <w:t xml:space="preserve">响应单位：</w:t>
      </w:r>
      <w:r>
        <w:rPr>
          <w:rFonts w:hint="eastAsia" w:ascii="宋体" w:hAnsi="宋体" w:eastAsia="宋体" w:cs="Times New Roman"/>
          <w:sz w:val="21"/>
          <w:szCs w:val="21"/>
          <w:u w:val="single"/>
          <w14:ligatures w14:val="none"/>
        </w:rPr>
        <w:t xml:space="preserve">（盖章）</w:t>
      </w:r>
      <w:r>
        <w:rPr>
          <w:rFonts w:hint="eastAsia" w:ascii="宋体" w:hAnsi="宋体" w:eastAsia="宋体" w:cs="Times New Roman"/>
          <w:sz w:val="21"/>
          <w:szCs w:val="21"/>
          <w14:ligatures w14:val="none"/>
        </w:rPr>
        <w:t xml:space="preserve">部门：</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职务：</w:t>
      </w:r>
      <w:r>
        <w:rPr>
          <w:rFonts w:hint="eastAsia" w:ascii="宋体" w:hAnsi="宋体" w:eastAsia="宋体" w:cs="Times New Roman"/>
          <w:sz w:val="21"/>
          <w:szCs w:val="21"/>
          <w:u w:val="single"/>
          <w14:ligatures w14:val="none"/>
        </w:rPr>
        <w:t xml:space="preserve">          </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法定</w:t>
      </w:r>
      <w:r>
        <w:rPr>
          <w:rFonts w:hint="eastAsia" w:ascii="宋体" w:hAnsi="宋体" w:eastAsia="宋体" w:cs="Times New Roman"/>
          <w:sz w:val="21"/>
          <w:szCs w:val="21"/>
          <w14:ligatures w14:val="none"/>
        </w:rPr>
        <w:t xml:space="preserve">代表人：</w:t>
      </w:r>
      <w:r>
        <w:rPr>
          <w:rFonts w:hint="eastAsia" w:ascii="宋体" w:hAnsi="宋体" w:eastAsia="宋体" w:cs="Times New Roman"/>
          <w:sz w:val="21"/>
          <w:szCs w:val="21"/>
          <w:u w:val="single"/>
          <w14:ligatures w14:val="none"/>
        </w:rPr>
        <w:t xml:space="preserve">（签字或盖章）</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日期</w:t>
      </w:r>
      <w:r>
        <w:rPr>
          <w:rFonts w:hint="eastAsia" w:ascii="宋体" w:hAnsi="宋体" w:eastAsia="宋体" w:cs="Times New Roman"/>
          <w:sz w:val="21"/>
          <w:szCs w:val="21"/>
          <w14:ligatures w14:val="none"/>
        </w:rPr>
        <w:t xml:space="preserve">：     年    月    日</w:t>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宋体"/>
          <w:sz w:val="24"/>
          <w:szCs w:val="32"/>
          <w14:ligatures w14:val="none"/>
        </w:rPr>
      </w:pPr>
      <w:r>
        <w:rPr>
          <w:rFonts w:hint="eastAsia" w:ascii="宋体" w:hAnsi="宋体" w:eastAsia="宋体" w:cs="宋体"/>
          <w:sz w:val="24"/>
          <w:szCs w:val="32"/>
          <w14:ligatures w14:val="none"/>
        </w:rPr>
        <w:br w:type="page" w:clear="all"/>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格式六：</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参加政府采购活动前三年内，在经营活动中没有重大违法记录声明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我单位</w:t>
      </w:r>
      <w:r>
        <w:rPr>
          <w:rFonts w:hint="eastAsia" w:ascii="宋体" w:hAnsi="宋体" w:eastAsia="宋体" w:cs="宋体"/>
          <w:sz w:val="21"/>
          <w:szCs w:val="21"/>
          <w:u w:val="single"/>
          <w14:ligatures w14:val="none"/>
        </w:rPr>
        <w:t xml:space="preserve">（供应商名称）</w:t>
      </w:r>
      <w:r>
        <w:rPr>
          <w:rFonts w:hint="eastAsia" w:ascii="宋体" w:hAnsi="宋体" w:eastAsia="宋体" w:cs="宋体"/>
          <w:sz w:val="21"/>
          <w:szCs w:val="21"/>
          <w14:ligatures w14:val="none"/>
        </w:rPr>
        <w:t xml:space="preserve">在参加政府采购活动前三年内，在经营活动中没有重大违法记录，特此声明。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若采购代理机构在本项目采购过程中发现我单位近三年内在经营活动中有重大违法记录，我单位将无条件退出本项目的磋商，并承担因此引起的一起后果。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1"/>
          <w:szCs w:val="21"/>
          <w14:ligatures w14:val="none"/>
        </w:rPr>
      </w:pPr>
      <w:r>
        <w:rPr>
          <w:rFonts w:hint="eastAsia" w:ascii="Times New Roman" w:hAnsi="Times New Roman" w:eastAsia="宋体" w:cs="Times New Roman"/>
          <w:sz w:val="21"/>
          <w14:ligatures w14:val="none"/>
        </w:rPr>
        <w:br w:type="page" w:clear="all"/>
      </w:r>
      <w:r>
        <w:rPr>
          <w:rFonts w:hint="eastAsia" w:ascii="宋体" w:hAnsi="宋体" w:eastAsia="宋体" w:cs="Times New Roman"/>
          <w:sz w:val="21"/>
          <w:szCs w:val="21"/>
          <w14:ligatures w14:val="none"/>
        </w:rPr>
        <w:t xml:space="preserve">格式七：</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磋商响应单位与其他单位存在控股、管理关系情况表</w:t>
      </w:r>
      <w:r/>
    </w:p>
    <w:tbl>
      <w:tblPr>
        <w:tblW w:w="0" w:type="auto"/>
        <w:jc w:val="center"/>
        <w:tblLayout w:type="fixed"/>
        <w:tblLook w:val="04A0" w:firstRow="1" w:lastRow="0" w:firstColumn="1" w:lastColumn="0" w:noHBand="0" w:noVBand="1"/>
      </w:tblPr>
      <w:tblGrid>
        <w:gridCol w:w="5298"/>
        <w:gridCol w:w="3224"/>
      </w:tblGrid>
      <w:tr>
        <w:trPr>
          <w:jc w:val="center"/>
          <w:trHeight w:val="637"/>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bl>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注：响应单位应当按实填写所有与之有控股、管理关系的情况。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ind w:firstLine="420"/>
        <w:jc w:val="both"/>
        <w:spacing w:after="0" w:line="30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格式八：</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项目组织机构人员名单</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943"/>
        <w:gridCol w:w="1684"/>
        <w:gridCol w:w="1179"/>
        <w:gridCol w:w="2020"/>
        <w:gridCol w:w="1488"/>
        <w:gridCol w:w="1208"/>
      </w:tblGrid>
      <w:tr>
        <w:trPr>
          <w:jc w:val="center"/>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姓名</w:t>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拟在本项目中</w:t>
            </w:r>
            <w:r/>
          </w:p>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担任的职务</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姓名</w:t>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身份证号码</w:t>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技术工种/学历/职称</w:t>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联系方式</w:t>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项目经理</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91"/>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w:t>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bCs/>
          <w:sz w:val="21"/>
          <w:szCs w:val="21"/>
          <w:lang w:val="zh-CN"/>
          <w14:ligatures w14:val="none"/>
        </w:rPr>
      </w:pPr>
      <w:r>
        <w:rPr>
          <w:rFonts w:hint="eastAsia" w:ascii="宋体" w:hAnsi="宋体" w:eastAsia="宋体" w:cs="Times New Roman"/>
          <w:bCs/>
          <w:sz w:val="21"/>
          <w:szCs w:val="21"/>
          <w:lang w:val="zh-CN"/>
          <w14:ligatures w14:val="none"/>
        </w:rPr>
        <w:br w:type="page" w:clear="all"/>
      </w:r>
      <w:r/>
    </w:p>
    <w:p>
      <w:pPr>
        <w:jc w:val="both"/>
        <w:spacing w:after="0" w:line="360" w:lineRule="auto"/>
        <w:rPr>
          <w:rFonts w:hint="eastAsia" w:ascii="宋体" w:hAnsi="宋体" w:eastAsia="宋体" w:cs="Times New Roman"/>
          <w:sz w:val="21"/>
          <w:szCs w:val="21"/>
          <w:lang w:val="zh-CN"/>
          <w14:ligatures w14:val="none"/>
        </w:rPr>
      </w:pPr>
      <w:r>
        <w:rPr>
          <w:rFonts w:hint="eastAsia" w:ascii="宋体" w:hAnsi="宋体" w:eastAsia="宋体" w:cs="Times New Roman"/>
          <w:sz w:val="21"/>
          <w:szCs w:val="21"/>
          <w:lang w:val="zh-CN"/>
          <w14:ligatures w14:val="none"/>
        </w:rPr>
        <w:t xml:space="preserve">格式九：</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项目负责人无在建工程承诺书</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r>
      <w:r/>
    </w:p>
    <w:p>
      <w:pPr>
        <w:jc w:val="both"/>
        <w:spacing w:after="0" w:line="360" w:lineRule="auto"/>
        <w:rPr>
          <w:rFonts w:hint="eastAsia" w:ascii="宋体" w:hAnsi="宋体" w:eastAsia="宋体" w:cs="宋体"/>
          <w:sz w:val="21"/>
          <w:szCs w:val="21"/>
          <w:u w:val="single"/>
          <w:lang w:val="zh-CN"/>
          <w14:ligatures w14:val="none"/>
        </w:rPr>
      </w:pPr>
      <w:r>
        <w:rPr>
          <w:rFonts w:hint="eastAsia" w:ascii="宋体" w:hAnsi="宋体" w:eastAsia="宋体" w:cs="宋体"/>
          <w:sz w:val="21"/>
          <w:szCs w:val="21"/>
          <w:u w:val="single"/>
          <w:lang w:val="zh-CN"/>
          <w14:ligatures w14:val="none"/>
        </w:rPr>
        <w:t xml:space="preserve">                   （建设单位名称）</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我公司郑重承诺</w:t>
      </w:r>
      <w:r>
        <w:rPr>
          <w:rFonts w:hint="eastAsia" w:ascii="宋体" w:hAnsi="宋体" w:eastAsia="宋体" w:cs="宋体"/>
          <w:sz w:val="21"/>
          <w:szCs w:val="21"/>
          <w:u w:val="single"/>
          <w:lang w:val="zh-CN"/>
          <w14:ligatures w14:val="none"/>
        </w:rPr>
        <w:t xml:space="preserve">                                （项目名称）</w:t>
      </w:r>
      <w:r>
        <w:rPr>
          <w:rFonts w:hint="eastAsia" w:ascii="宋体" w:hAnsi="宋体" w:eastAsia="宋体" w:cs="宋体"/>
          <w:sz w:val="21"/>
          <w:szCs w:val="21"/>
          <w:lang w:val="zh-CN"/>
          <w14:ligatures w14:val="none"/>
        </w:rPr>
        <w:t xml:space="preserve">拟派的项目负责人</w:t>
      </w:r>
      <w:r>
        <w:rPr>
          <w:rFonts w:hint="eastAsia" w:ascii="宋体" w:hAnsi="宋体" w:eastAsia="宋体" w:cs="宋体"/>
          <w:sz w:val="21"/>
          <w:szCs w:val="21"/>
          <w:u w:val="single"/>
          <w:lang w:val="zh-CN"/>
          <w14:ligatures w14:val="none"/>
        </w:rPr>
        <w:t xml:space="preserve">         （项目负责人姓名）</w:t>
      </w:r>
      <w:r>
        <w:rPr>
          <w:rFonts w:hint="eastAsia" w:ascii="宋体" w:hAnsi="宋体" w:eastAsia="宋体" w:cs="宋体"/>
          <w:sz w:val="21"/>
          <w:szCs w:val="21"/>
          <w:lang w:val="zh-CN"/>
          <w14:ligatures w14:val="none"/>
        </w:rPr>
        <w:t xml:space="preserve">，身份证号码：        ，注册证书编</w:t>
      </w:r>
      <w:r>
        <w:rPr>
          <w:rFonts w:hint="eastAsia" w:ascii="宋体" w:hAnsi="宋体" w:eastAsia="宋体" w:cs="宋体"/>
          <w:sz w:val="21"/>
          <w:szCs w:val="21"/>
          <w:lang w:val="zh-CN"/>
          <w14:ligatures w14:val="none"/>
        </w:rPr>
        <w:t xml:space="preserve">号：            ，截止至本项目磋商响应文件递交截止时间，拟派项目负责人满足下列条件：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任，并承担由此造成的一切损失。</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特此承诺。</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承诺人（企业公章）： </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日期：</w:t>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
          <w:bCs/>
          <w:sz w:val="24"/>
          <w14:ligatures w14:val="none"/>
        </w:rPr>
        <w:br w:type="page" w:clear="all"/>
      </w:r>
      <w:r>
        <w:rPr>
          <w:rFonts w:hint="eastAsia" w:ascii="宋体" w:hAnsi="宋体" w:eastAsia="宋体" w:cs="Times New Roman"/>
          <w:sz w:val="21"/>
          <w:szCs w:val="21"/>
          <w14:ligatures w14:val="none"/>
        </w:rPr>
        <w:t xml:space="preserve">格式十：</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技术要求偏离表</w:t>
      </w:r>
      <w:r/>
    </w:p>
    <w:tbl>
      <w:tblPr>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716"/>
        <w:gridCol w:w="1225"/>
        <w:gridCol w:w="1701"/>
        <w:gridCol w:w="1776"/>
        <w:gridCol w:w="1342"/>
        <w:gridCol w:w="1537"/>
      </w:tblGrid>
      <w:tr>
        <w:trPr>
          <w:jc w:val="center"/>
          <w:trHeight w:val="462"/>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序号</w:t>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服务内容</w:t>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采购需求</w:t>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响应内容</w:t>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偏离/响应</w:t>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说明</w:t>
            </w:r>
            <w:r/>
          </w:p>
        </w:tc>
      </w:tr>
      <w:tr>
        <w:trPr>
          <w:jc w:val="center"/>
          <w:trHeight w:val="457"/>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0"/>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0"/>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5"/>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ind w:firstLine="420"/>
        <w:jc w:val="both"/>
        <w:keepLines/>
        <w:keepNext/>
        <w:spacing w:after="0" w:line="360" w:lineRule="auto"/>
        <w:rPr>
          <w:rFonts w:hint="eastAsia" w:ascii="宋体" w:hAnsi="宋体" w:eastAsia="宋体" w:cs="宋体"/>
          <w:bCs/>
          <w:sz w:val="21"/>
          <w:szCs w:val="21"/>
          <w14:ligatures w14:val="none"/>
        </w:rPr>
        <w:outlineLvl w:val="2"/>
      </w:pPr>
      <w:r>
        <w:rPr>
          <w:rFonts w:hint="eastAsia" w:ascii="宋体" w:hAnsi="宋体" w:eastAsia="宋体" w:cs="宋体"/>
          <w:bCs/>
          <w:sz w:val="21"/>
          <w:szCs w:val="21"/>
          <w14:ligatures w14:val="none"/>
        </w:rPr>
        <w:t xml:space="preserve">注：供应商应对照磋商采购文件技术要求，供应商的服务与磋商文件规定有偏离的，应在此表中说明。未说明偏离的，将被认为完全响应磋商文件的规定。但该表不作为供应商对所投标服务的详细描述和说明的替代。</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
          <w:bCs/>
          <w:sz w:val="24"/>
          <w14:ligatures w14:val="none"/>
        </w:rPr>
        <w:br w:type="page" w:clear="all"/>
      </w:r>
      <w:r>
        <w:rPr>
          <w:rFonts w:hint="eastAsia" w:ascii="宋体" w:hAnsi="宋体" w:eastAsia="宋体" w:cs="Times New Roman"/>
          <w:sz w:val="21"/>
          <w:szCs w:val="21"/>
          <w14:ligatures w14:val="none"/>
        </w:rPr>
        <w:t xml:space="preserve">格式十一：</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商务要求偏离表</w:t>
      </w:r>
      <w:r/>
    </w:p>
    <w:tbl>
      <w:tblPr>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604"/>
        <w:gridCol w:w="2114"/>
        <w:gridCol w:w="2153"/>
        <w:gridCol w:w="2160"/>
        <w:gridCol w:w="1276"/>
      </w:tblGrid>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序号</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磋商文件条目</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磋商文件的商务条款</w:t>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响应文件的商务条款</w:t>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偏离说明</w:t>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Times New Roman"/>
                <w:sz w:val="21"/>
                <w:szCs w:val="21"/>
                <w14:ligatures w14:val="none"/>
              </w:rPr>
              <w:t xml:space="preserve">合同履约期限（工期）</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付款进度</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供应商的响应文件（除技术要求部分）与磋商文件规定的有偏离的，应在此表中说明。未说明偏离的，将被认为完全响应采购文件的规定。但该表不作为供应商对所投标服务关于商务条款等详细描述和说明的替代。</w:t>
      </w:r>
      <w:r/>
    </w:p>
    <w:p>
      <w:pPr>
        <w:ind w:firstLine="420"/>
        <w:jc w:val="both"/>
        <w:keepLines/>
        <w:keepNext/>
        <w:spacing w:after="0" w:line="360" w:lineRule="auto"/>
        <w:rPr>
          <w:rFonts w:hint="eastAsia" w:ascii="宋体" w:hAnsi="宋体" w:eastAsia="宋体" w:cs="宋体"/>
          <w:bCs/>
          <w:sz w:val="21"/>
          <w:szCs w:val="21"/>
          <w14:ligatures w14:val="none"/>
        </w:rPr>
        <w:outlineLvl w:val="2"/>
      </w:pPr>
      <w:r>
        <w:rPr>
          <w:rFonts w:hint="eastAsia" w:ascii="宋体" w:hAnsi="宋体" w:eastAsia="宋体" w:cs="宋体"/>
          <w:bCs/>
          <w:sz w:val="21"/>
          <w:szCs w:val="21"/>
          <w14:ligatures w14:val="none"/>
        </w:rPr>
        <w:t xml:space="preserve">条目内容各供应商根据本项目要求和实际情况不限于此，可自行增减。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ind w:firstLine="420"/>
        <w:jc w:val="both"/>
        <w:spacing w:after="0" w:line="30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格式十二：</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类似业绩一览表</w:t>
      </w:r>
      <w:r/>
    </w:p>
    <w:tbl>
      <w:tblPr>
        <w:tblW w:w="4998"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52"/>
        <w:gridCol w:w="2336"/>
        <w:gridCol w:w="1445"/>
        <w:gridCol w:w="1805"/>
        <w:gridCol w:w="1655"/>
      </w:tblGrid>
      <w:tr>
        <w:trPr>
          <w:trHeight w:val="708"/>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序号</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合同名称</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金额</w:t>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合同签订日期</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合同页码</w:t>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bl>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格式十三：</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中小企业声明函</w:t>
      </w:r>
      <w:r/>
    </w:p>
    <w:p>
      <w:pPr>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______________________：</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lang w:val="zh-CN"/>
          <w14:ligatures w14:val="none"/>
        </w:rPr>
        <w:t xml:space="preserve">本公司郑重声明，根据《政府采购促进中小企业发展管理办法》（财库〔2020〕46号）的规定，本公司参加</w:t>
      </w:r>
      <w:r>
        <w:rPr>
          <w:rFonts w:hint="eastAsia" w:ascii="宋体" w:hAnsi="宋体" w:eastAsia="宋体" w:cs="宋体"/>
          <w:sz w:val="21"/>
          <w:szCs w:val="21"/>
          <w:u w:val="single"/>
          <w14:ligatures w14:val="none"/>
        </w:rPr>
        <w:t xml:space="preserve">   （单位名称）   </w:t>
      </w:r>
      <w:r>
        <w:rPr>
          <w:rFonts w:hint="eastAsia" w:ascii="宋体" w:hAnsi="宋体" w:eastAsia="宋体" w:cs="宋体"/>
          <w:sz w:val="21"/>
          <w:szCs w:val="21"/>
          <w14:ligatures w14:val="none"/>
        </w:rPr>
        <w:t xml:space="preserve">的</w:t>
      </w:r>
      <w:r>
        <w:rPr>
          <w:rFonts w:hint="eastAsia" w:ascii="宋体" w:hAnsi="宋体" w:eastAsia="宋体" w:cs="宋体"/>
          <w:sz w:val="21"/>
          <w:szCs w:val="21"/>
          <w:u w:val="single"/>
          <w14:ligatures w14:val="none"/>
        </w:rPr>
        <w:t xml:space="preserve">    （项目名称）     </w:t>
      </w:r>
      <w:r>
        <w:rPr>
          <w:rFonts w:hint="eastAsia" w:ascii="宋体" w:hAnsi="宋体" w:eastAsia="宋体" w:cs="宋体"/>
          <w:sz w:val="21"/>
          <w:szCs w:val="21"/>
          <w14:ligatures w14:val="none"/>
        </w:rPr>
        <w:t xml:space="preserve">采购活动，工程的施工单位全部为符合政策要求的中小企业。相关企业的具体情况如下：</w:t>
      </w:r>
      <w:r/>
    </w:p>
    <w:p>
      <w:pPr>
        <w:ind w:firstLine="480"/>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u w:val="single"/>
          <w14:ligatures w14:val="none"/>
        </w:rPr>
        <w:t xml:space="preserve"> （文英楼局部修缮改造项目）</w:t>
      </w:r>
      <w:r>
        <w:rPr>
          <w:rFonts w:hint="eastAsia" w:ascii="宋体" w:hAnsi="宋体" w:eastAsia="宋体" w:cs="宋体"/>
          <w:sz w:val="21"/>
          <w:szCs w:val="21"/>
          <w14:ligatures w14:val="none"/>
        </w:rPr>
        <w:t xml:space="preserve">，属于</w:t>
      </w:r>
      <w:r>
        <w:rPr>
          <w:rFonts w:hint="eastAsia" w:ascii="宋体" w:hAnsi="宋体" w:eastAsia="宋体" w:cs="宋体"/>
          <w:sz w:val="21"/>
          <w:szCs w:val="21"/>
          <w:u w:val="single"/>
          <w14:ligatures w14:val="none"/>
        </w:rPr>
        <w:t xml:space="preserve">（建筑业） ； </w:t>
      </w:r>
      <w:r>
        <w:rPr>
          <w:rFonts w:hint="eastAsia" w:ascii="宋体" w:hAnsi="宋体" w:eastAsia="宋体" w:cs="宋体"/>
          <w:sz w:val="21"/>
          <w:szCs w:val="21"/>
          <w14:ligatures w14:val="none"/>
        </w:rPr>
        <w:t xml:space="preserve">承建企业为</w:t>
      </w:r>
      <w:r>
        <w:rPr>
          <w:rFonts w:hint="eastAsia" w:ascii="宋体" w:hAnsi="宋体" w:eastAsia="宋体" w:cs="宋体"/>
          <w:sz w:val="21"/>
          <w:szCs w:val="21"/>
          <w:u w:val="single"/>
          <w14:ligatures w14:val="none"/>
        </w:rPr>
        <w:t xml:space="preserve">  （企业名称）  </w:t>
      </w:r>
      <w:r>
        <w:rPr>
          <w:rFonts w:hint="eastAsia" w:ascii="宋体" w:hAnsi="宋体" w:eastAsia="宋体" w:cs="宋体"/>
          <w:sz w:val="21"/>
          <w:szCs w:val="21"/>
          <w14:ligatures w14:val="none"/>
        </w:rPr>
        <w:t xml:space="preserve">，从业人员</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人，营业收入为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万元，资产总额为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万元，属于</w:t>
      </w:r>
      <w:r>
        <w:rPr>
          <w:rFonts w:hint="eastAsia" w:ascii="宋体" w:hAnsi="宋体" w:eastAsia="宋体" w:cs="宋体"/>
          <w:sz w:val="21"/>
          <w:szCs w:val="21"/>
          <w:u w:val="single"/>
          <w14:ligatures w14:val="none"/>
        </w:rPr>
        <w:t xml:space="preserve"> （中型企业、小型企业、微型企业） </w:t>
      </w:r>
      <w:r>
        <w:rPr>
          <w:rFonts w:hint="eastAsia" w:ascii="宋体" w:hAnsi="宋体" w:eastAsia="宋体" w:cs="宋体"/>
          <w:sz w:val="21"/>
          <w:szCs w:val="21"/>
          <w14:ligatures w14:val="none"/>
        </w:rPr>
        <w:t xml:space="preserve">。</w:t>
      </w:r>
      <w:r/>
    </w:p>
    <w:p>
      <w:pPr>
        <w:ind w:firstLine="480"/>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2、</w:t>
      </w:r>
      <w:r>
        <w:rPr>
          <w:rFonts w:hint="eastAsia" w:ascii="宋体" w:hAnsi="宋体" w:eastAsia="宋体" w:cs="宋体"/>
          <w:sz w:val="21"/>
          <w:szCs w:val="21"/>
          <w:u w:val="single"/>
          <w14:ligatures w14:val="none"/>
        </w:rPr>
        <w:t xml:space="preserve"> （文英楼局部修缮改造项目）</w:t>
      </w:r>
      <w:r>
        <w:rPr>
          <w:rFonts w:hint="eastAsia" w:ascii="宋体" w:hAnsi="宋体" w:eastAsia="宋体" w:cs="宋体"/>
          <w:sz w:val="21"/>
          <w:szCs w:val="21"/>
          <w14:ligatures w14:val="none"/>
        </w:rPr>
        <w:t xml:space="preserve">，属于</w:t>
      </w:r>
      <w:r>
        <w:rPr>
          <w:rFonts w:hint="eastAsia" w:ascii="宋体" w:hAnsi="宋体" w:eastAsia="宋体" w:cs="宋体"/>
          <w:sz w:val="21"/>
          <w:szCs w:val="21"/>
          <w:u w:val="single"/>
          <w14:ligatures w14:val="none"/>
        </w:rPr>
        <w:t xml:space="preserve">（建筑业） ； </w:t>
      </w:r>
      <w:r>
        <w:rPr>
          <w:rFonts w:hint="eastAsia" w:ascii="宋体" w:hAnsi="宋体" w:eastAsia="宋体" w:cs="宋体"/>
          <w:sz w:val="21"/>
          <w:szCs w:val="21"/>
          <w14:ligatures w14:val="none"/>
        </w:rPr>
        <w:t xml:space="preserve">承建企业为</w:t>
      </w:r>
      <w:r>
        <w:rPr>
          <w:rFonts w:hint="eastAsia" w:ascii="宋体" w:hAnsi="宋体" w:eastAsia="宋体" w:cs="宋体"/>
          <w:sz w:val="21"/>
          <w:szCs w:val="21"/>
          <w:u w:val="single"/>
          <w14:ligatures w14:val="none"/>
        </w:rPr>
        <w:t xml:space="preserve">  （企业名称）  </w:t>
      </w:r>
      <w:r>
        <w:rPr>
          <w:rFonts w:hint="eastAsia" w:ascii="宋体" w:hAnsi="宋体" w:eastAsia="宋体" w:cs="宋体"/>
          <w:sz w:val="21"/>
          <w:szCs w:val="21"/>
          <w14:ligatures w14:val="none"/>
        </w:rPr>
        <w:t xml:space="preserve">，从业人员</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人，营业收入为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万元，资产总额为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万元，属于</w:t>
      </w:r>
      <w:r>
        <w:rPr>
          <w:rFonts w:hint="eastAsia" w:ascii="宋体" w:hAnsi="宋体" w:eastAsia="宋体" w:cs="宋体"/>
          <w:sz w:val="21"/>
          <w:szCs w:val="21"/>
          <w:u w:val="single"/>
          <w14:ligatures w14:val="none"/>
        </w:rPr>
        <w:t xml:space="preserve"> （中型企业、小型企业、微型企业） </w:t>
      </w:r>
      <w:r>
        <w:rPr>
          <w:rFonts w:hint="eastAsia" w:ascii="宋体" w:hAnsi="宋体" w:eastAsia="宋体" w:cs="宋体"/>
          <w:sz w:val="21"/>
          <w:szCs w:val="21"/>
          <w14:ligatures w14:val="none"/>
        </w:rPr>
        <w:t xml:space="preserve">。</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ab/>
        <w:t xml:space="preserve">……</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ab/>
        <w:t xml:space="preserve">以上企业，不属于大企业的分支机构，不存在控股股东为大企业的情形，也不存在与大企业的负责人为同一人的情形。</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本企业对上述声明内容的真实性负责。如有虚假，将依法承担相应责任。</w:t>
      </w:r>
      <w:r/>
    </w:p>
    <w:p>
      <w:pPr>
        <w:ind w:firstLine="42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2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企业名称（盖章）：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注：1、中小企业划分标准详见“工信部联企业〔2011〕300号通知中的《中小企业划型标准规定》。</w:t>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2、本项目所属行业：建筑业。</w:t>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3、从业人员、营业收入、资产总额填报上一年度数据，无上一年度数据的新成立企业可不填报。</w:t>
      </w:r>
      <w:r/>
    </w:p>
    <w:p>
      <w:pPr>
        <w:ind w:firstLine="482"/>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ind w:firstLine="482"/>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ind w:firstLine="482"/>
        <w:spacing w:after="0" w:line="360" w:lineRule="auto"/>
        <w:widowControl/>
        <w:rPr>
          <w:rFonts w:hint="eastAsia" w:ascii="宋体" w:hAnsi="宋体" w:eastAsia="宋体" w:cs="宋体"/>
          <w:sz w:val="21"/>
          <w:szCs w:val="21"/>
          <w14:ligatures w14:val="none"/>
        </w:rPr>
      </w:pPr>
      <w:r>
        <w:rPr>
          <w:rFonts w:hint="eastAsia" w:ascii="宋体" w:hAnsi="宋体" w:eastAsia="宋体" w:cs="宋体"/>
          <w:b/>
          <w:bCs/>
          <w:sz w:val="21"/>
          <w:szCs w:val="21"/>
          <w14:ligatures w14:val="none"/>
        </w:rPr>
        <w:t xml:space="preserve">注：本项目专门面向中小企业，所属行业为建筑业，供应商应为中小微企业或监狱企业或残疾人福利性单位，否则为无效响应。</w:t>
      </w:r>
      <w:r/>
    </w:p>
    <w:p>
      <w:pPr>
        <w:jc w:val="center"/>
        <w:spacing w:after="0" w:line="360" w:lineRule="auto"/>
        <w:rPr>
          <w:rFonts w:hint="eastAsia" w:ascii="宋体" w:hAnsi="宋体" w:eastAsia="宋体" w:cs="宋体"/>
          <w:b/>
          <w:sz w:val="24"/>
          <w:lang w:val="zh-CN"/>
          <w14:ligatures w14:val="none"/>
        </w:rPr>
      </w:pPr>
      <w:r>
        <w:rPr>
          <w:rFonts w:hint="eastAsia" w:ascii="宋体" w:hAnsi="宋体" w:eastAsia="宋体" w:cs="宋体"/>
          <w:b/>
          <w:sz w:val="24"/>
          <w:lang w:val="zh-CN"/>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格式十四：</w:t>
      </w:r>
      <w:r/>
    </w:p>
    <w:p>
      <w:pPr>
        <w:jc w:val="center"/>
        <w:spacing w:after="0" w:line="360" w:lineRule="auto"/>
        <w:rPr>
          <w:rFonts w:hint="eastAsia" w:ascii="宋体" w:hAnsi="宋体" w:eastAsia="宋体" w:cs="Times New Roman"/>
          <w:b/>
          <w:bCs/>
          <w:sz w:val="24"/>
          <w:lang w:val="zh-CN"/>
          <w14:ligatures w14:val="none"/>
        </w:rPr>
      </w:pPr>
      <w:r>
        <w:rPr>
          <w:rFonts w:hint="eastAsia" w:ascii="宋体" w:hAnsi="宋体" w:eastAsia="宋体" w:cs="Times New Roman"/>
          <w:b/>
          <w:bCs/>
          <w:sz w:val="24"/>
          <w:lang w:val="zh-CN"/>
          <w14:ligatures w14:val="none"/>
        </w:rPr>
        <w:t xml:space="preserve">残疾人福利性单位声明函</w:t>
      </w:r>
      <w:r/>
    </w:p>
    <w:p>
      <w:pPr>
        <w:jc w:val="both"/>
        <w:spacing w:after="0" w:line="360" w:lineRule="auto"/>
        <w:widowControl/>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______________________：</w:t>
      </w:r>
      <w:r/>
    </w:p>
    <w:p>
      <w:pPr>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本单位对上述声明的真实性负责。如有虚假，将依法承担相应责任。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格式十五：</w:t>
      </w:r>
      <w:r/>
    </w:p>
    <w:p>
      <w:pPr>
        <w:jc w:val="center"/>
        <w:spacing w:after="0" w:line="360" w:lineRule="auto"/>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监狱企业证明文件</w:t>
      </w:r>
      <w:r/>
    </w:p>
    <w:p>
      <w:pPr>
        <w:ind w:firstLine="420"/>
        <w:jc w:val="both"/>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r>
      <w:r/>
    </w:p>
    <w:p>
      <w:pPr>
        <w:ind w:firstLine="420"/>
        <w:jc w:val="both"/>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提供由省级以上监狱管理局、戒毒管理局（含新疆生产建设兵团）出具的属于监狱企业的证明文件。</w:t>
      </w:r>
      <w:r/>
    </w:p>
    <w:p>
      <w:pPr>
        <w:ind w:firstLine="420"/>
        <w:jc w:val="right"/>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r>
      <w:r/>
    </w:p>
    <w:p>
      <w:pPr>
        <w:ind w:firstLine="420"/>
        <w:jc w:val="right"/>
        <w:spacing w:after="0" w:line="360" w:lineRule="auto"/>
        <w:widowControl/>
        <w:rPr>
          <w:rFonts w:hint="eastAsia" w:ascii="宋体" w:hAnsi="宋体" w:eastAsia="宋体" w:cs="Times New Roman"/>
          <w:sz w:val="21"/>
          <w:szCs w:val="22"/>
          <w14:ligatures w14:val="none"/>
        </w:rPr>
      </w:pPr>
      <w:r>
        <w:rPr>
          <w:rFonts w:ascii="宋体" w:hAnsi="Calibri" w:eastAsia="宋体" w:cs="Times New Roman"/>
          <w:b/>
          <w:bCs/>
          <w:sz w:val="21"/>
          <w:szCs w:val="21"/>
          <w14:ligatures w14:val="none"/>
        </w:rPr>
        <w:t xml:space="preserve">(全文完)</w:t>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rPr>
          <w:rFonts w:hint="eastAsia"/>
        </w:rPr>
      </w:pPr>
      <w:r>
        <w:separator/>
      </w:r>
      <w:r/>
    </w:p>
  </w:endnote>
  <w:endnote w:type="continuationSeparator" w:id="0">
    <w:p>
      <w:pPr>
        <w:spacing w:after="0"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Segoe UI Symbol">
    <w:panose1 w:val="020B0502040204020203"/>
  </w:font>
  <w:font w:name="宋体_x0001_糭.飬..">
    <w:panose1 w:val="02010600030101010101"/>
  </w:font>
  <w:font w:name="Courier New">
    <w:panose1 w:val="02070309020205020404"/>
  </w:font>
  <w:font w:name="方正仿宋简体">
    <w:panose1 w:val="020B0503020202020204"/>
  </w:font>
  <w:font w:name="楷体_GB2312">
    <w:panose1 w:val="02010609060101010101"/>
  </w:font>
  <w:font w:name="Calibri">
    <w:panose1 w:val="020F0502020204030204"/>
  </w:font>
  <w:font w:name="SimSun">
    <w:panose1 w:val="02010600030101010101"/>
  </w:font>
  <w:font w:name="宋体">
    <w:panose1 w:val="0201060003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61"/>
      </w:rPr>
      <w:framePr w:wrap="around" w:vAnchor="text" w:hAnchor="margin" w:xAlign="center" w:y="1"/>
    </w:pPr>
    <w:r>
      <w:fldChar w:fldCharType="begin"/>
    </w:r>
    <w:r>
      <w:rPr>
        <w:rStyle w:val="861"/>
      </w:rPr>
      <w:instrText xml:space="preserve">PAGE  </w:instrText>
    </w:r>
    <w:r>
      <w:fldChar w:fldCharType="end"/>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rPr>
          <w:rFonts w:hint="eastAsia"/>
        </w:rPr>
      </w:pPr>
      <w:r>
        <w:separator/>
      </w:r>
      <w:r/>
    </w:p>
  </w:footnote>
  <w:footnote w:type="continuationSeparator" w:id="0">
    <w:p>
      <w:pPr>
        <w:spacing w:after="0" w:line="240" w:lineRule="auto"/>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rPr>
        <w:rFonts w:hint="eastAsia" w:ascii="宋体" w:hAnsi="宋体" w:cs="宋体"/>
        <w:sz w:val="21"/>
        <w:szCs w:val="21"/>
        <w:u w:val="single"/>
      </w:rPr>
      <w:pBdr>
        <w:bottom w:val="none" w:color="auto" w:sz="0" w:space="0"/>
      </w:pBdr>
    </w:pPr>
    <w:r>
      <w:rPr>
        <w:rFonts w:hint="eastAsia" w:ascii="宋体" w:hAnsi="宋体" w:cs="宋体"/>
        <w:sz w:val="21"/>
        <w:szCs w:val="21"/>
        <w:u w:val="single"/>
      </w:rPr>
      <w:t xml:space="preserve">磋商采购文件                                        </w:t>
    </w:r>
    <w:r>
      <w:rPr>
        <w:rFonts w:hint="eastAsia" w:ascii="宋体" w:hAnsi="宋体" w:cs="宋体"/>
        <w:sz w:val="21"/>
        <w:szCs w:val="21"/>
        <w:u w:val="single"/>
      </w:rPr>
      <w:t xml:space="preserve">JSZC-320500-SZZZ-C2026-0006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rPr>
        <w:rFonts w:hint="eastAsia" w:ascii="宋体" w:hAnsi="宋体" w:cs="宋体"/>
      </w:rPr>
    </w:pPr>
    <w:r>
      <w:rPr>
        <w:rFonts w:hint="eastAsia" w:ascii="宋体" w:hAnsi="宋体" w:cs="宋体"/>
      </w:rPr>
      <w:t xml:space="preserve">采购文件                                                         </w:t>
    </w:r>
    <w:r>
      <w:rPr>
        <w:rFonts w:hint="eastAsia" w:ascii="宋体" w:hAnsi="宋体" w:cs="宋体"/>
      </w:rPr>
      <w:t xml:space="preserve">JSZC-320500-SZZZ-C2026-0006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5 Char"/>
    <w:basedOn w:val="789"/>
    <w:link w:val="784"/>
    <w:uiPriority w:val="9"/>
    <w:rPr>
      <w:rFonts w:ascii="Arial" w:hAnsi="Arial" w:eastAsia="Arial" w:cs="Arial"/>
      <w:b/>
      <w:bCs/>
      <w:sz w:val="24"/>
      <w:szCs w:val="24"/>
    </w:rPr>
  </w:style>
  <w:style w:type="character" w:styleId="749">
    <w:name w:val="Heading 6 Char"/>
    <w:basedOn w:val="789"/>
    <w:link w:val="785"/>
    <w:uiPriority w:val="9"/>
    <w:rPr>
      <w:rFonts w:ascii="Arial" w:hAnsi="Arial" w:eastAsia="Arial" w:cs="Arial"/>
      <w:b/>
      <w:bCs/>
      <w:sz w:val="22"/>
      <w:szCs w:val="22"/>
    </w:rPr>
  </w:style>
  <w:style w:type="character" w:styleId="750">
    <w:name w:val="Heading 7 Char"/>
    <w:basedOn w:val="789"/>
    <w:link w:val="786"/>
    <w:uiPriority w:val="9"/>
    <w:rPr>
      <w:rFonts w:ascii="Arial" w:hAnsi="Arial" w:eastAsia="Arial" w:cs="Arial"/>
      <w:b/>
      <w:bCs/>
      <w:i/>
      <w:iCs/>
      <w:sz w:val="22"/>
      <w:szCs w:val="22"/>
    </w:rPr>
  </w:style>
  <w:style w:type="character" w:styleId="751">
    <w:name w:val="Heading 8 Char"/>
    <w:basedOn w:val="789"/>
    <w:link w:val="787"/>
    <w:uiPriority w:val="9"/>
    <w:rPr>
      <w:rFonts w:ascii="Arial" w:hAnsi="Arial" w:eastAsia="Arial" w:cs="Arial"/>
      <w:i/>
      <w:iCs/>
      <w:sz w:val="22"/>
      <w:szCs w:val="22"/>
    </w:rPr>
  </w:style>
  <w:style w:type="character" w:styleId="752">
    <w:name w:val="Heading 9 Char"/>
    <w:basedOn w:val="789"/>
    <w:link w:val="788"/>
    <w:uiPriority w:val="9"/>
    <w:rPr>
      <w:rFonts w:ascii="Arial" w:hAnsi="Arial" w:eastAsia="Arial" w:cs="Arial"/>
      <w:i/>
      <w:iCs/>
      <w:sz w:val="21"/>
      <w:szCs w:val="21"/>
    </w:rPr>
  </w:style>
  <w:style w:type="character" w:styleId="753">
    <w:name w:val="Subtitle Char"/>
    <w:basedOn w:val="789"/>
    <w:link w:val="803"/>
    <w:uiPriority w:val="11"/>
    <w:rPr>
      <w:sz w:val="24"/>
      <w:szCs w:val="24"/>
    </w:rPr>
  </w:style>
  <w:style w:type="character" w:styleId="754">
    <w:name w:val="Quote Char"/>
    <w:link w:val="805"/>
    <w:uiPriority w:val="29"/>
    <w:rPr>
      <w:i/>
    </w:rPr>
  </w:style>
  <w:style w:type="character" w:styleId="755">
    <w:name w:val="Intense Quote Char"/>
    <w:link w:val="809"/>
    <w:uiPriority w:val="30"/>
    <w:rPr>
      <w:i/>
    </w:rPr>
  </w:style>
  <w:style w:type="paragraph" w:styleId="756">
    <w:name w:val="Caption"/>
    <w:basedOn w:val="779"/>
    <w:next w:val="779"/>
    <w:uiPriority w:val="35"/>
    <w:semiHidden/>
    <w:unhideWhenUsed/>
    <w:qFormat/>
    <w:pPr>
      <w:spacing w:line="276" w:lineRule="auto"/>
    </w:pPr>
    <w:rPr>
      <w:b/>
      <w:bCs/>
      <w:color w:val="4f81bd" w:themeColor="accent1"/>
      <w:sz w:val="18"/>
      <w:szCs w:val="18"/>
    </w:rPr>
  </w:style>
  <w:style w:type="table" w:styleId="757">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6">
    <w:name w:val="Footnote Text Char"/>
    <w:link w:val="846"/>
    <w:uiPriority w:val="99"/>
    <w:rPr>
      <w:sz w:val="18"/>
    </w:rPr>
  </w:style>
  <w:style w:type="character" w:styleId="777">
    <w:name w:val="Endnote Text Char"/>
    <w:link w:val="836"/>
    <w:uiPriority w:val="99"/>
    <w:rPr>
      <w:sz w:val="20"/>
    </w:rPr>
  </w:style>
  <w:style w:type="paragraph" w:styleId="778">
    <w:name w:val="TOC Heading"/>
    <w:uiPriority w:val="39"/>
    <w:unhideWhenUsed/>
  </w:style>
  <w:style w:type="paragraph" w:styleId="779" w:default="1">
    <w:name w:val="Normal"/>
    <w:qFormat/>
    <w:pPr>
      <w:widowControl w:val="off"/>
    </w:pPr>
  </w:style>
  <w:style w:type="paragraph" w:styleId="780">
    <w:name w:val="Heading 1"/>
    <w:basedOn w:val="779"/>
    <w:next w:val="779"/>
    <w:link w:val="792"/>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81">
    <w:name w:val="Heading 2"/>
    <w:basedOn w:val="779"/>
    <w:next w:val="779"/>
    <w:link w:val="793"/>
    <w:uiPriority w:val="9"/>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82">
    <w:name w:val="Heading 3"/>
    <w:basedOn w:val="779"/>
    <w:next w:val="779"/>
    <w:link w:val="794"/>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83">
    <w:name w:val="Heading 4"/>
    <w:basedOn w:val="779"/>
    <w:next w:val="779"/>
    <w:link w:val="795"/>
    <w:unhideWhenUsed/>
    <w:qFormat/>
    <w:pPr>
      <w:keepLines/>
      <w:keepNext/>
      <w:spacing w:before="80" w:after="40"/>
      <w:outlineLvl w:val="3"/>
    </w:pPr>
    <w:rPr>
      <w:rFonts w:cstheme="majorBidi"/>
      <w:color w:val="2f5496" w:themeColor="accent1" w:themeShade="BF"/>
      <w:sz w:val="28"/>
      <w:szCs w:val="28"/>
    </w:rPr>
  </w:style>
  <w:style w:type="paragraph" w:styleId="784">
    <w:name w:val="Heading 5"/>
    <w:basedOn w:val="779"/>
    <w:next w:val="779"/>
    <w:link w:val="796"/>
    <w:uiPriority w:val="9"/>
    <w:unhideWhenUsed/>
    <w:qFormat/>
    <w:pPr>
      <w:keepLines/>
      <w:keepNext/>
      <w:spacing w:before="80" w:after="40"/>
      <w:outlineLvl w:val="4"/>
    </w:pPr>
    <w:rPr>
      <w:rFonts w:cstheme="majorBidi"/>
      <w:color w:val="2f5496" w:themeColor="accent1" w:themeShade="BF"/>
      <w:sz w:val="24"/>
    </w:rPr>
  </w:style>
  <w:style w:type="paragraph" w:styleId="785">
    <w:name w:val="Heading 6"/>
    <w:basedOn w:val="779"/>
    <w:next w:val="779"/>
    <w:link w:val="797"/>
    <w:uiPriority w:val="9"/>
    <w:unhideWhenUsed/>
    <w:qFormat/>
    <w:pPr>
      <w:keepLines/>
      <w:keepNext/>
      <w:spacing w:before="40" w:after="0"/>
      <w:outlineLvl w:val="5"/>
    </w:pPr>
    <w:rPr>
      <w:rFonts w:cstheme="majorBidi"/>
      <w:b/>
      <w:bCs/>
      <w:color w:val="2f5496" w:themeColor="accent1" w:themeShade="BF"/>
    </w:rPr>
  </w:style>
  <w:style w:type="paragraph" w:styleId="786">
    <w:name w:val="Heading 7"/>
    <w:basedOn w:val="779"/>
    <w:next w:val="779"/>
    <w:link w:val="798"/>
    <w:uiPriority w:val="9"/>
    <w:unhideWhenUsed/>
    <w:qFormat/>
    <w:pPr>
      <w:keepLines/>
      <w:keepNext/>
      <w:spacing w:before="40" w:after="0"/>
      <w:outlineLvl w:val="6"/>
    </w:pPr>
    <w:rPr>
      <w:rFonts w:cstheme="majorBidi"/>
      <w:b/>
      <w:bCs/>
      <w:color w:val="595959" w:themeColor="text1" w:themeTint="A6"/>
    </w:rPr>
  </w:style>
  <w:style w:type="paragraph" w:styleId="787">
    <w:name w:val="Heading 8"/>
    <w:basedOn w:val="779"/>
    <w:next w:val="779"/>
    <w:link w:val="799"/>
    <w:uiPriority w:val="9"/>
    <w:unhideWhenUsed/>
    <w:qFormat/>
    <w:pPr>
      <w:keepLines/>
      <w:keepNext/>
      <w:spacing w:after="0"/>
      <w:outlineLvl w:val="7"/>
    </w:pPr>
    <w:rPr>
      <w:rFonts w:cstheme="majorBidi"/>
      <w:color w:val="595959" w:themeColor="text1" w:themeTint="A6"/>
    </w:rPr>
  </w:style>
  <w:style w:type="paragraph" w:styleId="788">
    <w:name w:val="Heading 9"/>
    <w:basedOn w:val="779"/>
    <w:next w:val="779"/>
    <w:link w:val="800"/>
    <w:uiPriority w:val="9"/>
    <w:unhideWhenUsed/>
    <w:qFormat/>
    <w:pPr>
      <w:keepLines/>
      <w:keepNext/>
      <w:spacing w:after="0"/>
      <w:outlineLvl w:val="8"/>
    </w:pPr>
    <w:rPr>
      <w:rFonts w:eastAsiaTheme="majorEastAsia" w:cstheme="majorBidi"/>
      <w:color w:val="595959" w:themeColor="text1" w:themeTint="A6"/>
    </w:rPr>
  </w:style>
  <w:style w:type="character" w:styleId="789" w:default="1">
    <w:name w:val="Default Paragraph Font"/>
    <w:uiPriority w:val="1"/>
    <w:semiHidden/>
    <w:unhideWhenUsed/>
  </w:style>
  <w:style w:type="table" w:styleId="790" w:default="1">
    <w:name w:val="Normal Table"/>
    <w:uiPriority w:val="99"/>
    <w:semiHidden/>
    <w:unhideWhenUsed/>
    <w:tblPr>
      <w:tblInd w:w="0" w:type="dxa"/>
      <w:tblCellMar>
        <w:left w:w="108" w:type="dxa"/>
        <w:top w:w="0" w:type="dxa"/>
        <w:right w:w="108" w:type="dxa"/>
        <w:bottom w:w="0" w:type="dxa"/>
      </w:tblCellMar>
    </w:tblPr>
  </w:style>
  <w:style w:type="numbering" w:styleId="791" w:default="1">
    <w:name w:val="No List"/>
    <w:uiPriority w:val="99"/>
    <w:semiHidden/>
    <w:unhideWhenUsed/>
  </w:style>
  <w:style w:type="character" w:styleId="792" w:customStyle="1">
    <w:name w:val="标题 1 字符"/>
    <w:basedOn w:val="789"/>
    <w:link w:val="780"/>
    <w:uiPriority w:val="9"/>
    <w:rPr>
      <w:rFonts w:asciiTheme="majorHAnsi" w:hAnsiTheme="majorHAnsi" w:eastAsiaTheme="majorEastAsia" w:cstheme="majorBidi"/>
      <w:color w:val="2f5496" w:themeColor="accent1" w:themeShade="BF"/>
      <w:sz w:val="48"/>
      <w:szCs w:val="48"/>
    </w:rPr>
  </w:style>
  <w:style w:type="character" w:styleId="793" w:customStyle="1">
    <w:name w:val="标题 2 字符"/>
    <w:basedOn w:val="789"/>
    <w:link w:val="781"/>
    <w:uiPriority w:val="9"/>
    <w:semiHidden/>
    <w:rPr>
      <w:rFonts w:asciiTheme="majorHAnsi" w:hAnsiTheme="majorHAnsi" w:eastAsiaTheme="majorEastAsia" w:cstheme="majorBidi"/>
      <w:color w:val="2f5496" w:themeColor="accent1" w:themeShade="BF"/>
      <w:sz w:val="40"/>
      <w:szCs w:val="40"/>
    </w:rPr>
  </w:style>
  <w:style w:type="character" w:styleId="794" w:customStyle="1">
    <w:name w:val="标题 3 字符"/>
    <w:basedOn w:val="789"/>
    <w:link w:val="782"/>
    <w:qFormat/>
    <w:rPr>
      <w:rFonts w:asciiTheme="majorHAnsi" w:hAnsiTheme="majorHAnsi" w:eastAsiaTheme="majorEastAsia" w:cstheme="majorBidi"/>
      <w:color w:val="2f5496" w:themeColor="accent1" w:themeShade="BF"/>
      <w:sz w:val="32"/>
      <w:szCs w:val="32"/>
    </w:rPr>
  </w:style>
  <w:style w:type="character" w:styleId="795" w:customStyle="1">
    <w:name w:val="标题 4 字符"/>
    <w:basedOn w:val="789"/>
    <w:link w:val="783"/>
    <w:semiHidden/>
    <w:qFormat/>
    <w:rPr>
      <w:rFonts w:cstheme="majorBidi"/>
      <w:color w:val="2f5496" w:themeColor="accent1" w:themeShade="BF"/>
      <w:sz w:val="28"/>
      <w:szCs w:val="28"/>
    </w:rPr>
  </w:style>
  <w:style w:type="character" w:styleId="796" w:customStyle="1">
    <w:name w:val="标题 5 字符"/>
    <w:basedOn w:val="789"/>
    <w:link w:val="784"/>
    <w:uiPriority w:val="9"/>
    <w:qFormat/>
    <w:rPr>
      <w:rFonts w:cstheme="majorBidi"/>
      <w:color w:val="2f5496" w:themeColor="accent1" w:themeShade="BF"/>
      <w:sz w:val="24"/>
    </w:rPr>
  </w:style>
  <w:style w:type="character" w:styleId="797" w:customStyle="1">
    <w:name w:val="标题 6 字符"/>
    <w:basedOn w:val="789"/>
    <w:link w:val="785"/>
    <w:uiPriority w:val="9"/>
    <w:qFormat/>
    <w:rPr>
      <w:rFonts w:cstheme="majorBidi"/>
      <w:b/>
      <w:bCs/>
      <w:color w:val="2f5496" w:themeColor="accent1" w:themeShade="BF"/>
    </w:rPr>
  </w:style>
  <w:style w:type="character" w:styleId="798" w:customStyle="1">
    <w:name w:val="标题 7 字符"/>
    <w:basedOn w:val="789"/>
    <w:link w:val="786"/>
    <w:uiPriority w:val="9"/>
    <w:qFormat/>
    <w:rPr>
      <w:rFonts w:cstheme="majorBidi"/>
      <w:b/>
      <w:bCs/>
      <w:color w:val="595959" w:themeColor="text1" w:themeTint="A6"/>
    </w:rPr>
  </w:style>
  <w:style w:type="character" w:styleId="799" w:customStyle="1">
    <w:name w:val="标题 8 字符"/>
    <w:basedOn w:val="789"/>
    <w:link w:val="787"/>
    <w:uiPriority w:val="9"/>
    <w:qFormat/>
    <w:rPr>
      <w:rFonts w:cstheme="majorBidi"/>
      <w:color w:val="595959" w:themeColor="text1" w:themeTint="A6"/>
    </w:rPr>
  </w:style>
  <w:style w:type="character" w:styleId="800" w:customStyle="1">
    <w:name w:val="标题 9 字符"/>
    <w:basedOn w:val="789"/>
    <w:link w:val="788"/>
    <w:uiPriority w:val="9"/>
    <w:qFormat/>
    <w:rPr>
      <w:rFonts w:eastAsiaTheme="majorEastAsia" w:cstheme="majorBidi"/>
      <w:color w:val="595959" w:themeColor="text1" w:themeTint="A6"/>
    </w:rPr>
  </w:style>
  <w:style w:type="paragraph" w:styleId="801">
    <w:name w:val="Title"/>
    <w:basedOn w:val="779"/>
    <w:next w:val="779"/>
    <w:link w:val="802"/>
    <w:qFormat/>
    <w:pPr>
      <w:contextualSpacing/>
      <w:jc w:val="center"/>
      <w:spacing w:after="80" w:line="240" w:lineRule="auto"/>
    </w:pPr>
    <w:rPr>
      <w:rFonts w:asciiTheme="majorHAnsi" w:hAnsiTheme="majorHAnsi" w:eastAsiaTheme="majorEastAsia" w:cstheme="majorBidi"/>
      <w:spacing w:val="-10"/>
      <w:sz w:val="56"/>
      <w:szCs w:val="56"/>
    </w:rPr>
  </w:style>
  <w:style w:type="character" w:styleId="802" w:customStyle="1">
    <w:name w:val="标题 字符"/>
    <w:basedOn w:val="789"/>
    <w:link w:val="801"/>
    <w:uiPriority w:val="10"/>
    <w:rPr>
      <w:rFonts w:asciiTheme="majorHAnsi" w:hAnsiTheme="majorHAnsi" w:eastAsiaTheme="majorEastAsia" w:cstheme="majorBidi"/>
      <w:spacing w:val="-10"/>
      <w:sz w:val="56"/>
      <w:szCs w:val="56"/>
    </w:rPr>
  </w:style>
  <w:style w:type="paragraph" w:styleId="803">
    <w:name w:val="Subtitle"/>
    <w:basedOn w:val="779"/>
    <w:next w:val="779"/>
    <w:link w:val="804"/>
    <w:uiPriority w:val="11"/>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804" w:customStyle="1">
    <w:name w:val="副标题 字符"/>
    <w:basedOn w:val="789"/>
    <w:link w:val="803"/>
    <w:uiPriority w:val="11"/>
    <w:qFormat/>
    <w:rPr>
      <w:rFonts w:asciiTheme="majorHAnsi" w:hAnsiTheme="majorHAnsi" w:eastAsiaTheme="majorEastAsia" w:cstheme="majorBidi"/>
      <w:color w:val="595959" w:themeColor="text1" w:themeTint="A6"/>
      <w:spacing w:val="15"/>
      <w:sz w:val="28"/>
      <w:szCs w:val="28"/>
    </w:rPr>
  </w:style>
  <w:style w:type="paragraph" w:styleId="805">
    <w:name w:val="Quote"/>
    <w:basedOn w:val="779"/>
    <w:next w:val="779"/>
    <w:link w:val="806"/>
    <w:uiPriority w:val="29"/>
    <w:qFormat/>
    <w:pPr>
      <w:jc w:val="center"/>
      <w:spacing w:before="160"/>
    </w:pPr>
    <w:rPr>
      <w:i/>
      <w:iCs/>
      <w:color w:val="404040" w:themeColor="text1" w:themeTint="BF"/>
    </w:rPr>
  </w:style>
  <w:style w:type="character" w:styleId="806" w:customStyle="1">
    <w:name w:val="引用 字符"/>
    <w:basedOn w:val="789"/>
    <w:link w:val="805"/>
    <w:uiPriority w:val="29"/>
    <w:qFormat/>
    <w:rPr>
      <w:i/>
      <w:iCs/>
      <w:color w:val="404040" w:themeColor="text1" w:themeTint="BF"/>
    </w:rPr>
  </w:style>
  <w:style w:type="paragraph" w:styleId="807">
    <w:name w:val="List Paragraph"/>
    <w:basedOn w:val="779"/>
    <w:uiPriority w:val="34"/>
    <w:qFormat/>
    <w:pPr>
      <w:contextualSpacing/>
      <w:ind w:left="720"/>
    </w:pPr>
  </w:style>
  <w:style w:type="character" w:styleId="808">
    <w:name w:val="Intense Emphasis"/>
    <w:basedOn w:val="789"/>
    <w:uiPriority w:val="21"/>
    <w:qFormat/>
    <w:rPr>
      <w:i/>
      <w:iCs/>
      <w:color w:val="2f5496" w:themeColor="accent1" w:themeShade="BF"/>
    </w:rPr>
  </w:style>
  <w:style w:type="paragraph" w:styleId="809">
    <w:name w:val="Intense Quote"/>
    <w:basedOn w:val="779"/>
    <w:next w:val="779"/>
    <w:link w:val="810"/>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810" w:customStyle="1">
    <w:name w:val="明显引用 字符"/>
    <w:basedOn w:val="789"/>
    <w:link w:val="809"/>
    <w:uiPriority w:val="30"/>
    <w:qFormat/>
    <w:rPr>
      <w:i/>
      <w:iCs/>
      <w:color w:val="2f5496" w:themeColor="accent1" w:themeShade="BF"/>
    </w:rPr>
  </w:style>
  <w:style w:type="character" w:styleId="811">
    <w:name w:val="Intense Reference"/>
    <w:basedOn w:val="789"/>
    <w:uiPriority w:val="32"/>
    <w:qFormat/>
    <w:rPr>
      <w:b/>
      <w:bCs/>
      <w:smallCaps/>
      <w:color w:val="2f5496" w:themeColor="accent1" w:themeShade="BF"/>
      <w:spacing w:val="5"/>
    </w:rPr>
  </w:style>
  <w:style w:type="numbering" w:styleId="812" w:customStyle="1">
    <w:name w:val="无列表1"/>
    <w:next w:val="791"/>
    <w:uiPriority w:val="99"/>
    <w:semiHidden/>
    <w:unhideWhenUsed/>
  </w:style>
  <w:style w:type="paragraph" w:styleId="813">
    <w:name w:val="toc 7"/>
    <w:basedOn w:val="779"/>
    <w:next w:val="779"/>
    <w:uiPriority w:val="39"/>
    <w:unhideWhenUsed/>
    <w:qFormat/>
    <w:pPr>
      <w:ind w:left="1701"/>
      <w:jc w:val="both"/>
      <w:spacing w:after="57" w:line="240" w:lineRule="auto"/>
    </w:pPr>
    <w:rPr>
      <w:rFonts w:ascii="Times New Roman" w:hAnsi="Times New Roman" w:eastAsia="宋体" w:cs="Times New Roman"/>
      <w:sz w:val="21"/>
      <w14:ligatures w14:val="none"/>
    </w:rPr>
  </w:style>
  <w:style w:type="paragraph" w:styleId="814">
    <w:name w:val="table of authorities"/>
    <w:basedOn w:val="779"/>
    <w:next w:val="779"/>
    <w:qFormat/>
    <w:pPr>
      <w:ind w:left="420"/>
      <w:jc w:val="both"/>
      <w:spacing w:after="0" w:line="240" w:lineRule="auto"/>
    </w:pPr>
    <w:rPr>
      <w:rFonts w:ascii="Calibri" w:hAnsi="Calibri" w:eastAsia="宋体" w:cs="Times New Roman"/>
      <w:sz w:val="21"/>
      <w14:ligatures w14:val="none"/>
    </w:rPr>
  </w:style>
  <w:style w:type="paragraph" w:styleId="815">
    <w:name w:val="Normal Indent"/>
    <w:basedOn w:val="779"/>
    <w:link w:val="1004"/>
    <w:qFormat/>
    <w:pPr>
      <w:ind w:firstLine="420"/>
      <w:spacing w:after="0" w:line="240" w:lineRule="auto"/>
    </w:pPr>
    <w:rPr>
      <w:rFonts w:ascii="Times New Roman" w:hAnsi="Times New Roman" w:eastAsia="楷体_GB2312" w:cs="Times New Roman"/>
      <w:sz w:val="24"/>
      <w:szCs w:val="20"/>
      <w14:ligatures w14:val="none"/>
    </w:rPr>
  </w:style>
  <w:style w:type="paragraph" w:styleId="816" w:customStyle="1">
    <w:name w:val="题注1"/>
    <w:basedOn w:val="779"/>
    <w:next w:val="779"/>
    <w:uiPriority w:val="35"/>
    <w:semiHidden/>
    <w:unhideWhenUsed/>
    <w:qFormat/>
    <w:pPr>
      <w:jc w:val="both"/>
      <w:spacing w:after="0" w:line="276" w:lineRule="auto"/>
    </w:pPr>
    <w:rPr>
      <w:rFonts w:ascii="Times New Roman" w:hAnsi="Times New Roman" w:eastAsia="宋体" w:cs="Times New Roman"/>
      <w:b/>
      <w:bCs/>
      <w:color w:val="4f81bd"/>
      <w:sz w:val="18"/>
      <w:szCs w:val="18"/>
      <w14:ligatures w14:val="none"/>
    </w:rPr>
  </w:style>
  <w:style w:type="paragraph" w:styleId="817">
    <w:name w:val="Document Map"/>
    <w:basedOn w:val="779"/>
    <w:link w:val="818"/>
    <w:semiHidden/>
    <w:qFormat/>
    <w:pPr>
      <w:jc w:val="both"/>
      <w:spacing w:after="0" w:line="240" w:lineRule="auto"/>
      <w:shd w:val="clear" w:color="auto" w:fill="000080"/>
    </w:pPr>
    <w:rPr>
      <w:rFonts w:ascii="Times New Roman" w:hAnsi="Times New Roman" w:eastAsia="宋体" w:cs="Times New Roman"/>
      <w:sz w:val="21"/>
      <w14:ligatures w14:val="none"/>
    </w:rPr>
  </w:style>
  <w:style w:type="character" w:styleId="818" w:customStyle="1">
    <w:name w:val="文档结构图 字符"/>
    <w:basedOn w:val="789"/>
    <w:link w:val="817"/>
    <w:semiHidden/>
    <w:rPr>
      <w:rFonts w:ascii="Times New Roman" w:hAnsi="Times New Roman" w:eastAsia="宋体" w:cs="Times New Roman"/>
      <w:sz w:val="21"/>
      <w:shd w:val="clear" w:color="auto" w:fill="000080"/>
      <w14:ligatures w14:val="none"/>
    </w:rPr>
  </w:style>
  <w:style w:type="paragraph" w:styleId="819">
    <w:name w:val="annotation text"/>
    <w:basedOn w:val="779"/>
    <w:link w:val="820"/>
    <w:qFormat/>
    <w:pPr>
      <w:spacing w:after="0" w:line="240" w:lineRule="auto"/>
    </w:pPr>
    <w:rPr>
      <w:rFonts w:ascii="Times New Roman" w:hAnsi="Times New Roman" w:eastAsia="宋体" w:cs="Times New Roman"/>
      <w:sz w:val="21"/>
      <w14:ligatures w14:val="none"/>
    </w:rPr>
  </w:style>
  <w:style w:type="character" w:styleId="820" w:customStyle="1">
    <w:name w:val="批注文字 字符"/>
    <w:basedOn w:val="789"/>
    <w:link w:val="819"/>
    <w:qFormat/>
    <w:rPr>
      <w:rFonts w:ascii="Times New Roman" w:hAnsi="Times New Roman" w:eastAsia="宋体" w:cs="Times New Roman"/>
      <w:sz w:val="21"/>
      <w14:ligatures w14:val="none"/>
    </w:rPr>
  </w:style>
  <w:style w:type="paragraph" w:styleId="821">
    <w:name w:val="Body Text"/>
    <w:basedOn w:val="779"/>
    <w:next w:val="823"/>
    <w:link w:val="822"/>
    <w:uiPriority w:val="99"/>
    <w:unhideWhenUsed/>
    <w:qFormat/>
    <w:pPr>
      <w:jc w:val="both"/>
      <w:spacing w:after="120" w:line="240" w:lineRule="auto"/>
    </w:pPr>
    <w:rPr>
      <w:rFonts w:ascii="Calibri" w:hAnsi="Calibri" w:eastAsia="宋体" w:cs="Times New Roman"/>
      <w:sz w:val="21"/>
      <w14:ligatures w14:val="none"/>
    </w:rPr>
  </w:style>
  <w:style w:type="character" w:styleId="822" w:customStyle="1">
    <w:name w:val="正文文本 字符"/>
    <w:basedOn w:val="789"/>
    <w:link w:val="821"/>
    <w:uiPriority w:val="99"/>
    <w:rPr>
      <w:rFonts w:ascii="Calibri" w:hAnsi="Calibri" w:eastAsia="宋体" w:cs="Times New Roman"/>
      <w:sz w:val="21"/>
      <w14:ligatures w14:val="none"/>
    </w:rPr>
  </w:style>
  <w:style w:type="paragraph" w:styleId="823">
    <w:name w:val="toc 2"/>
    <w:basedOn w:val="779"/>
    <w:next w:val="779"/>
    <w:uiPriority w:val="39"/>
    <w:qFormat/>
    <w:pPr>
      <w:ind w:left="200"/>
      <w:jc w:val="both"/>
      <w:spacing w:after="0" w:line="360" w:lineRule="auto"/>
    </w:pPr>
    <w:rPr>
      <w:rFonts w:ascii="Times New Roman" w:hAnsi="Times New Roman" w:eastAsia="宋体" w:cs="Times New Roman"/>
      <w:sz w:val="21"/>
      <w:szCs w:val="22"/>
      <w14:ligatures w14:val="none"/>
    </w:rPr>
  </w:style>
  <w:style w:type="paragraph" w:styleId="824">
    <w:name w:val="Body Text Indent"/>
    <w:basedOn w:val="779"/>
    <w:next w:val="826"/>
    <w:link w:val="825"/>
    <w:qFormat/>
    <w:pPr>
      <w:ind w:left="570"/>
      <w:jc w:val="both"/>
      <w:spacing w:after="0" w:line="520" w:lineRule="exact"/>
    </w:pPr>
    <w:rPr>
      <w:rFonts w:ascii="方正仿宋简体" w:hAnsi="创艺简仿宋" w:eastAsia="方正仿宋简体" w:cs="Times New Roman"/>
      <w:sz w:val="24"/>
      <w14:ligatures w14:val="none"/>
    </w:rPr>
  </w:style>
  <w:style w:type="character" w:styleId="825" w:customStyle="1">
    <w:name w:val="正文文本缩进 字符"/>
    <w:basedOn w:val="789"/>
    <w:link w:val="824"/>
    <w:rPr>
      <w:rFonts w:ascii="方正仿宋简体" w:hAnsi="创艺简仿宋" w:eastAsia="方正仿宋简体" w:cs="Times New Roman"/>
      <w:sz w:val="24"/>
      <w14:ligatures w14:val="none"/>
    </w:rPr>
  </w:style>
  <w:style w:type="paragraph" w:styleId="826">
    <w:name w:val="envelope return"/>
    <w:basedOn w:val="779"/>
    <w:qFormat/>
    <w:pPr>
      <w:jc w:val="both"/>
      <w:spacing w:after="0" w:line="240" w:lineRule="auto"/>
    </w:pPr>
    <w:rPr>
      <w:rFonts w:ascii="Times New Roman" w:hAnsi="Times New Roman" w:eastAsia="宋体" w:cs="Times New Roman"/>
      <w:sz w:val="26"/>
      <w14:ligatures w14:val="none"/>
    </w:rPr>
  </w:style>
  <w:style w:type="paragraph" w:styleId="827">
    <w:name w:val="toc 5"/>
    <w:basedOn w:val="779"/>
    <w:next w:val="779"/>
    <w:uiPriority w:val="39"/>
    <w:unhideWhenUsed/>
    <w:qFormat/>
    <w:pPr>
      <w:ind w:left="1134"/>
      <w:jc w:val="both"/>
      <w:spacing w:after="57" w:line="240" w:lineRule="auto"/>
    </w:pPr>
    <w:rPr>
      <w:rFonts w:ascii="Times New Roman" w:hAnsi="Times New Roman" w:eastAsia="宋体" w:cs="Times New Roman"/>
      <w:sz w:val="21"/>
      <w14:ligatures w14:val="none"/>
    </w:rPr>
  </w:style>
  <w:style w:type="paragraph" w:styleId="828">
    <w:name w:val="toc 3"/>
    <w:basedOn w:val="779"/>
    <w:next w:val="779"/>
    <w:uiPriority w:val="39"/>
    <w:unhideWhenUsed/>
    <w:qFormat/>
    <w:pPr>
      <w:ind w:left="567"/>
      <w:jc w:val="both"/>
      <w:spacing w:after="57" w:line="240" w:lineRule="auto"/>
    </w:pPr>
    <w:rPr>
      <w:rFonts w:ascii="Times New Roman" w:hAnsi="Times New Roman" w:eastAsia="宋体" w:cs="Times New Roman"/>
      <w:sz w:val="21"/>
      <w14:ligatures w14:val="none"/>
    </w:rPr>
  </w:style>
  <w:style w:type="paragraph" w:styleId="829">
    <w:name w:val="Plain Text"/>
    <w:basedOn w:val="779"/>
    <w:link w:val="830"/>
    <w:qFormat/>
    <w:pPr>
      <w:jc w:val="both"/>
      <w:spacing w:after="0" w:line="240" w:lineRule="auto"/>
    </w:pPr>
    <w:rPr>
      <w:rFonts w:ascii="宋体" w:hAnsi="Courier New" w:eastAsia="宋体" w:cs="Times New Roman"/>
      <w:sz w:val="21"/>
      <w:szCs w:val="21"/>
      <w14:ligatures w14:val="none"/>
    </w:rPr>
  </w:style>
  <w:style w:type="character" w:styleId="830" w:customStyle="1">
    <w:name w:val="纯文本 字符"/>
    <w:basedOn w:val="789"/>
    <w:link w:val="829"/>
    <w:qFormat/>
    <w:rPr>
      <w:rFonts w:ascii="宋体" w:hAnsi="Courier New" w:eastAsia="宋体" w:cs="Times New Roman"/>
      <w:sz w:val="21"/>
      <w:szCs w:val="21"/>
      <w14:ligatures w14:val="none"/>
    </w:rPr>
  </w:style>
  <w:style w:type="paragraph" w:styleId="831">
    <w:name w:val="toc 8"/>
    <w:basedOn w:val="779"/>
    <w:next w:val="779"/>
    <w:uiPriority w:val="39"/>
    <w:unhideWhenUsed/>
    <w:qFormat/>
    <w:pPr>
      <w:ind w:left="1984"/>
      <w:jc w:val="both"/>
      <w:spacing w:after="57" w:line="240" w:lineRule="auto"/>
    </w:pPr>
    <w:rPr>
      <w:rFonts w:ascii="Times New Roman" w:hAnsi="Times New Roman" w:eastAsia="宋体" w:cs="Times New Roman"/>
      <w:sz w:val="21"/>
      <w14:ligatures w14:val="none"/>
    </w:rPr>
  </w:style>
  <w:style w:type="paragraph" w:styleId="832">
    <w:name w:val="Date"/>
    <w:basedOn w:val="779"/>
    <w:next w:val="779"/>
    <w:link w:val="833"/>
    <w:qFormat/>
    <w:pPr>
      <w:spacing w:before="100" w:beforeAutospacing="1" w:after="100" w:afterAutospacing="1" w:line="240" w:lineRule="auto"/>
      <w:widowControl/>
    </w:pPr>
    <w:rPr>
      <w:rFonts w:ascii="宋体" w:hAnsi="宋体" w:eastAsia="宋体" w:cs="Times New Roman"/>
      <w:sz w:val="24"/>
      <w14:ligatures w14:val="none"/>
    </w:rPr>
  </w:style>
  <w:style w:type="character" w:styleId="833" w:customStyle="1">
    <w:name w:val="日期 字符"/>
    <w:basedOn w:val="789"/>
    <w:link w:val="832"/>
    <w:rPr>
      <w:rFonts w:ascii="宋体" w:hAnsi="宋体" w:eastAsia="宋体" w:cs="Times New Roman"/>
      <w:sz w:val="24"/>
      <w14:ligatures w14:val="none"/>
    </w:rPr>
  </w:style>
  <w:style w:type="paragraph" w:styleId="834">
    <w:name w:val="Body Text Indent 2"/>
    <w:basedOn w:val="779"/>
    <w:link w:val="835"/>
    <w:qFormat/>
    <w:pPr>
      <w:spacing w:before="100" w:beforeAutospacing="1" w:after="100" w:afterAutospacing="1" w:line="240" w:lineRule="auto"/>
      <w:widowControl/>
    </w:pPr>
    <w:rPr>
      <w:rFonts w:ascii="宋体" w:hAnsi="宋体" w:eastAsia="宋体" w:cs="Times New Roman"/>
      <w:sz w:val="24"/>
      <w14:ligatures w14:val="none"/>
    </w:rPr>
  </w:style>
  <w:style w:type="character" w:styleId="835" w:customStyle="1">
    <w:name w:val="正文文本缩进 2 字符"/>
    <w:basedOn w:val="789"/>
    <w:link w:val="834"/>
    <w:rPr>
      <w:rFonts w:ascii="宋体" w:hAnsi="宋体" w:eastAsia="宋体" w:cs="Times New Roman"/>
      <w:sz w:val="24"/>
      <w14:ligatures w14:val="none"/>
    </w:rPr>
  </w:style>
  <w:style w:type="paragraph" w:styleId="836">
    <w:name w:val="endnote text"/>
    <w:basedOn w:val="779"/>
    <w:link w:val="837"/>
    <w:uiPriority w:val="99"/>
    <w:semiHidden/>
    <w:unhideWhenUsed/>
    <w:qFormat/>
    <w:pPr>
      <w:jc w:val="both"/>
      <w:spacing w:after="0" w:line="240" w:lineRule="auto"/>
    </w:pPr>
    <w:rPr>
      <w:rFonts w:ascii="Times New Roman" w:hAnsi="Times New Roman" w:eastAsia="宋体" w:cs="Times New Roman"/>
      <w:sz w:val="20"/>
      <w14:ligatures w14:val="none"/>
    </w:rPr>
  </w:style>
  <w:style w:type="character" w:styleId="837" w:customStyle="1">
    <w:name w:val="尾注文本 字符"/>
    <w:basedOn w:val="789"/>
    <w:link w:val="836"/>
    <w:uiPriority w:val="99"/>
    <w:semiHidden/>
    <w:qFormat/>
    <w:rPr>
      <w:rFonts w:ascii="Times New Roman" w:hAnsi="Times New Roman" w:eastAsia="宋体" w:cs="Times New Roman"/>
      <w:sz w:val="20"/>
      <w14:ligatures w14:val="none"/>
    </w:rPr>
  </w:style>
  <w:style w:type="paragraph" w:styleId="838">
    <w:name w:val="Balloon Text"/>
    <w:basedOn w:val="779"/>
    <w:link w:val="839"/>
    <w:qFormat/>
    <w:pPr>
      <w:jc w:val="both"/>
      <w:spacing w:after="0" w:line="240" w:lineRule="auto"/>
    </w:pPr>
    <w:rPr>
      <w:rFonts w:ascii="Times New Roman" w:hAnsi="Times New Roman" w:eastAsia="宋体" w:cs="Times New Roman"/>
      <w:sz w:val="18"/>
      <w:szCs w:val="18"/>
      <w14:ligatures w14:val="none"/>
    </w:rPr>
  </w:style>
  <w:style w:type="character" w:styleId="839" w:customStyle="1">
    <w:name w:val="批注框文本 字符"/>
    <w:basedOn w:val="789"/>
    <w:link w:val="838"/>
    <w:rPr>
      <w:rFonts w:ascii="Times New Roman" w:hAnsi="Times New Roman" w:eastAsia="宋体" w:cs="Times New Roman"/>
      <w:sz w:val="18"/>
      <w:szCs w:val="18"/>
      <w14:ligatures w14:val="none"/>
    </w:rPr>
  </w:style>
  <w:style w:type="paragraph" w:styleId="840">
    <w:name w:val="Footer"/>
    <w:basedOn w:val="779"/>
    <w:link w:val="841"/>
    <w:uiPriority w:val="99"/>
    <w:qFormat/>
    <w:pPr>
      <w:spacing w:after="0" w:line="240" w:lineRule="auto"/>
      <w:tabs>
        <w:tab w:val="center" w:pos="4153" w:leader="none"/>
        <w:tab w:val="right" w:pos="8306" w:leader="none"/>
      </w:tabs>
    </w:pPr>
    <w:rPr>
      <w:rFonts w:ascii="Times New Roman" w:hAnsi="Times New Roman" w:eastAsia="宋体" w:cs="Times New Roman"/>
      <w:sz w:val="18"/>
      <w:szCs w:val="18"/>
      <w14:ligatures w14:val="none"/>
    </w:rPr>
  </w:style>
  <w:style w:type="character" w:styleId="841" w:customStyle="1">
    <w:name w:val="页脚 字符"/>
    <w:basedOn w:val="789"/>
    <w:link w:val="840"/>
    <w:uiPriority w:val="99"/>
    <w:qFormat/>
    <w:rPr>
      <w:rFonts w:ascii="Times New Roman" w:hAnsi="Times New Roman" w:eastAsia="宋体" w:cs="Times New Roman"/>
      <w:sz w:val="18"/>
      <w:szCs w:val="18"/>
      <w14:ligatures w14:val="none"/>
    </w:rPr>
  </w:style>
  <w:style w:type="paragraph" w:styleId="842">
    <w:name w:val="Header"/>
    <w:basedOn w:val="779"/>
    <w:link w:val="843"/>
    <w:uiPriority w:val="99"/>
    <w:qFormat/>
    <w:pPr>
      <w:jc w:val="center"/>
      <w:spacing w:after="0" w:line="240" w:lineRule="auto"/>
      <w:tabs>
        <w:tab w:val="center" w:pos="4153" w:leader="none"/>
        <w:tab w:val="right" w:pos="8306" w:leader="none"/>
      </w:tabs>
      <w:pBdr>
        <w:bottom w:val="single" w:color="auto" w:sz="6" w:space="1"/>
      </w:pBdr>
    </w:pPr>
    <w:rPr>
      <w:rFonts w:ascii="Times New Roman" w:hAnsi="Times New Roman" w:eastAsia="宋体" w:cs="Times New Roman"/>
      <w:sz w:val="18"/>
      <w:szCs w:val="18"/>
      <w14:ligatures w14:val="none"/>
    </w:rPr>
  </w:style>
  <w:style w:type="character" w:styleId="843" w:customStyle="1">
    <w:name w:val="页眉 字符"/>
    <w:basedOn w:val="789"/>
    <w:link w:val="842"/>
    <w:uiPriority w:val="99"/>
    <w:qFormat/>
    <w:rPr>
      <w:rFonts w:ascii="Times New Roman" w:hAnsi="Times New Roman" w:eastAsia="宋体" w:cs="Times New Roman"/>
      <w:sz w:val="18"/>
      <w:szCs w:val="18"/>
      <w14:ligatures w14:val="none"/>
    </w:rPr>
  </w:style>
  <w:style w:type="paragraph" w:styleId="844">
    <w:name w:val="toc 1"/>
    <w:basedOn w:val="779"/>
    <w:next w:val="779"/>
    <w:uiPriority w:val="39"/>
    <w:unhideWhenUsed/>
    <w:qFormat/>
    <w:pPr>
      <w:jc w:val="both"/>
      <w:spacing w:after="57" w:line="240" w:lineRule="auto"/>
    </w:pPr>
    <w:rPr>
      <w:rFonts w:ascii="Times New Roman" w:hAnsi="Times New Roman" w:eastAsia="宋体" w:cs="Times New Roman"/>
      <w:sz w:val="21"/>
      <w14:ligatures w14:val="none"/>
    </w:rPr>
  </w:style>
  <w:style w:type="paragraph" w:styleId="845">
    <w:name w:val="toc 4"/>
    <w:basedOn w:val="779"/>
    <w:next w:val="779"/>
    <w:uiPriority w:val="39"/>
    <w:unhideWhenUsed/>
    <w:qFormat/>
    <w:pPr>
      <w:ind w:left="850"/>
      <w:jc w:val="both"/>
      <w:spacing w:after="57" w:line="240" w:lineRule="auto"/>
    </w:pPr>
    <w:rPr>
      <w:rFonts w:ascii="Times New Roman" w:hAnsi="Times New Roman" w:eastAsia="宋体" w:cs="Times New Roman"/>
      <w:sz w:val="21"/>
      <w14:ligatures w14:val="none"/>
    </w:rPr>
  </w:style>
  <w:style w:type="paragraph" w:styleId="846">
    <w:name w:val="footnote text"/>
    <w:basedOn w:val="779"/>
    <w:link w:val="847"/>
    <w:uiPriority w:val="99"/>
    <w:semiHidden/>
    <w:unhideWhenUsed/>
    <w:qFormat/>
    <w:pPr>
      <w:jc w:val="both"/>
      <w:spacing w:after="40" w:line="240" w:lineRule="auto"/>
    </w:pPr>
    <w:rPr>
      <w:rFonts w:ascii="Times New Roman" w:hAnsi="Times New Roman" w:eastAsia="宋体" w:cs="Times New Roman"/>
      <w:sz w:val="18"/>
      <w14:ligatures w14:val="none"/>
    </w:rPr>
  </w:style>
  <w:style w:type="character" w:styleId="847" w:customStyle="1">
    <w:name w:val="脚注文本 字符"/>
    <w:basedOn w:val="789"/>
    <w:link w:val="846"/>
    <w:uiPriority w:val="99"/>
    <w:semiHidden/>
    <w:qFormat/>
    <w:rPr>
      <w:rFonts w:ascii="Times New Roman" w:hAnsi="Times New Roman" w:eastAsia="宋体" w:cs="Times New Roman"/>
      <w:sz w:val="18"/>
      <w14:ligatures w14:val="none"/>
    </w:rPr>
  </w:style>
  <w:style w:type="paragraph" w:styleId="848">
    <w:name w:val="toc 6"/>
    <w:basedOn w:val="779"/>
    <w:next w:val="779"/>
    <w:uiPriority w:val="39"/>
    <w:unhideWhenUsed/>
    <w:qFormat/>
    <w:pPr>
      <w:ind w:left="1417"/>
      <w:jc w:val="both"/>
      <w:spacing w:after="57" w:line="240" w:lineRule="auto"/>
    </w:pPr>
    <w:rPr>
      <w:rFonts w:ascii="Times New Roman" w:hAnsi="Times New Roman" w:eastAsia="宋体" w:cs="Times New Roman"/>
      <w:sz w:val="21"/>
      <w14:ligatures w14:val="none"/>
    </w:rPr>
  </w:style>
  <w:style w:type="paragraph" w:styleId="849">
    <w:name w:val="Body Text Indent 3"/>
    <w:basedOn w:val="779"/>
    <w:link w:val="850"/>
    <w:qFormat/>
    <w:pPr>
      <w:ind w:firstLine="480"/>
      <w:spacing w:after="0" w:line="440" w:lineRule="atLeast"/>
    </w:pPr>
    <w:rPr>
      <w:rFonts w:ascii="Times New Roman" w:hAnsi="Times New Roman" w:eastAsia="宋体" w:cs="Times New Roman"/>
      <w:sz w:val="24"/>
      <w14:ligatures w14:val="none"/>
    </w:rPr>
  </w:style>
  <w:style w:type="character" w:styleId="850" w:customStyle="1">
    <w:name w:val="正文文本缩进 3 字符"/>
    <w:basedOn w:val="789"/>
    <w:link w:val="849"/>
    <w:rPr>
      <w:rFonts w:ascii="Times New Roman" w:hAnsi="Times New Roman" w:eastAsia="宋体" w:cs="Times New Roman"/>
      <w:sz w:val="24"/>
      <w14:ligatures w14:val="none"/>
    </w:rPr>
  </w:style>
  <w:style w:type="paragraph" w:styleId="851">
    <w:name w:val="table of figures"/>
    <w:basedOn w:val="779"/>
    <w:next w:val="779"/>
    <w:uiPriority w:val="99"/>
    <w:unhideWhenUsed/>
    <w:qFormat/>
    <w:pPr>
      <w:jc w:val="both"/>
      <w:spacing w:after="0" w:line="240" w:lineRule="auto"/>
    </w:pPr>
    <w:rPr>
      <w:rFonts w:ascii="Times New Roman" w:hAnsi="Times New Roman" w:eastAsia="宋体" w:cs="Times New Roman"/>
      <w:sz w:val="21"/>
      <w14:ligatures w14:val="none"/>
    </w:rPr>
  </w:style>
  <w:style w:type="paragraph" w:styleId="852">
    <w:name w:val="toc 9"/>
    <w:basedOn w:val="779"/>
    <w:next w:val="779"/>
    <w:uiPriority w:val="39"/>
    <w:unhideWhenUsed/>
    <w:qFormat/>
    <w:pPr>
      <w:ind w:left="2268"/>
      <w:jc w:val="both"/>
      <w:spacing w:after="57" w:line="240" w:lineRule="auto"/>
    </w:pPr>
    <w:rPr>
      <w:rFonts w:ascii="Times New Roman" w:hAnsi="Times New Roman" w:eastAsia="宋体" w:cs="Times New Roman"/>
      <w:sz w:val="21"/>
      <w14:ligatures w14:val="none"/>
    </w:rPr>
  </w:style>
  <w:style w:type="paragraph" w:styleId="853">
    <w:name w:val="Normal (Web)"/>
    <w:basedOn w:val="779"/>
    <w:qFormat/>
    <w:pPr>
      <w:spacing w:before="100" w:beforeAutospacing="1" w:after="100" w:afterAutospacing="1" w:line="240" w:lineRule="auto"/>
      <w:widowControl/>
    </w:pPr>
    <w:rPr>
      <w:rFonts w:ascii="宋体" w:hAnsi="宋体" w:eastAsia="宋体" w:cs="宋体"/>
      <w:sz w:val="24"/>
      <w14:ligatures w14:val="none"/>
    </w:rPr>
  </w:style>
  <w:style w:type="paragraph" w:styleId="854">
    <w:name w:val="annotation subject"/>
    <w:basedOn w:val="819"/>
    <w:next w:val="819"/>
    <w:link w:val="855"/>
    <w:qFormat/>
    <w:rPr>
      <w:b/>
      <w:bCs/>
    </w:rPr>
  </w:style>
  <w:style w:type="character" w:styleId="855" w:customStyle="1">
    <w:name w:val="批注主题 字符"/>
    <w:basedOn w:val="820"/>
    <w:link w:val="854"/>
    <w:qFormat/>
    <w:rPr>
      <w:rFonts w:ascii="Times New Roman" w:hAnsi="Times New Roman" w:eastAsia="宋体" w:cs="Times New Roman"/>
      <w:b/>
      <w:bCs/>
      <w:sz w:val="21"/>
      <w14:ligatures w14:val="none"/>
    </w:rPr>
  </w:style>
  <w:style w:type="paragraph" w:styleId="856">
    <w:name w:val="Body Text First Indent"/>
    <w:link w:val="857"/>
    <w:qFormat/>
    <w:pPr>
      <w:ind w:firstLine="420"/>
      <w:jc w:val="both"/>
      <w:spacing w:after="120" w:line="240" w:lineRule="auto"/>
      <w:widowControl w:val="off"/>
    </w:pPr>
    <w:rPr>
      <w:rFonts w:ascii="宋体" w:hAnsi="Times New Roman" w:eastAsia="宋体" w:cs="Times New Roman"/>
      <w:sz w:val="21"/>
      <w14:ligatures w14:val="none"/>
    </w:rPr>
  </w:style>
  <w:style w:type="character" w:styleId="857" w:customStyle="1">
    <w:name w:val="正文文本首行缩进 字符"/>
    <w:basedOn w:val="822"/>
    <w:link w:val="856"/>
    <w:rPr>
      <w:rFonts w:ascii="宋体" w:hAnsi="Times New Roman" w:eastAsia="宋体" w:cs="Times New Roman"/>
      <w:sz w:val="21"/>
      <w14:ligatures w14:val="none"/>
    </w:rPr>
  </w:style>
  <w:style w:type="table" w:styleId="858">
    <w:name w:val="Table Grid"/>
    <w:basedOn w:val="790"/>
    <w:uiPriority w:val="59"/>
    <w:qFormat/>
    <w:pPr>
      <w:spacing w:after="0" w:line="240" w:lineRule="auto"/>
    </w:pPr>
    <w:rPr>
      <w:rFonts w:ascii="Calibri" w:hAnsi="Calibri" w:eastAsia="Times New Roman" w:cs="Times New Roman"/>
      <w:sz w:val="21"/>
      <w:szCs w:val="22"/>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qFormat/>
    <w:rPr>
      <w:b/>
      <w:bCs/>
    </w:rPr>
  </w:style>
  <w:style w:type="character" w:styleId="860">
    <w:name w:val="endnote reference"/>
    <w:basedOn w:val="789"/>
    <w:uiPriority w:val="99"/>
    <w:semiHidden/>
    <w:unhideWhenUsed/>
    <w:qFormat/>
    <w:rPr>
      <w:vertAlign w:val="superscript"/>
    </w:rPr>
  </w:style>
  <w:style w:type="character" w:styleId="861">
    <w:name w:val="page number"/>
    <w:basedOn w:val="789"/>
    <w:qFormat/>
  </w:style>
  <w:style w:type="character" w:styleId="862">
    <w:name w:val="Emphasis"/>
    <w:qFormat/>
    <w:rPr>
      <w:color w:val="cc0000"/>
    </w:rPr>
  </w:style>
  <w:style w:type="character" w:styleId="863">
    <w:name w:val="Hyperlink"/>
    <w:qFormat/>
    <w:rPr>
      <w:color w:val="0000ff"/>
      <w:u w:val="single"/>
    </w:rPr>
  </w:style>
  <w:style w:type="character" w:styleId="864">
    <w:name w:val="annotation reference"/>
    <w:qFormat/>
    <w:rPr>
      <w:sz w:val="21"/>
      <w:szCs w:val="21"/>
    </w:rPr>
  </w:style>
  <w:style w:type="character" w:styleId="865">
    <w:name w:val="footnote reference"/>
    <w:basedOn w:val="789"/>
    <w:uiPriority w:val="99"/>
    <w:unhideWhenUsed/>
    <w:qFormat/>
    <w:rPr>
      <w:vertAlign w:val="superscript"/>
    </w:rPr>
  </w:style>
  <w:style w:type="paragraph" w:styleId="866" w:customStyle="1">
    <w:name w:val="段"/>
    <w:next w:val="779"/>
    <w:qFormat/>
    <w:pPr>
      <w:ind w:firstLine="200"/>
      <w:jc w:val="both"/>
      <w:spacing w:after="0" w:line="240" w:lineRule="auto"/>
    </w:pPr>
    <w:rPr>
      <w:rFonts w:ascii="宋体" w:hAnsi="Calibri" w:eastAsia="宋体" w:cs="Times New Roman"/>
      <w:sz w:val="21"/>
      <w:szCs w:val="22"/>
      <w14:ligatures w14:val="none"/>
    </w:rPr>
  </w:style>
  <w:style w:type="paragraph" w:styleId="867" w:customStyle="1">
    <w:name w:val="样式  + 首行缩进:  2 字符"/>
    <w:basedOn w:val="779"/>
    <w:qFormat/>
    <w:pPr>
      <w:ind w:firstLine="524"/>
      <w:jc w:val="both"/>
      <w:spacing w:after="0" w:line="360" w:lineRule="auto"/>
    </w:pPr>
    <w:rPr>
      <w:rFonts w:ascii="宋体" w:hAnsi="宋体" w:eastAsia="宋体" w:cs="Times New Roman"/>
      <w:spacing w:val="11"/>
      <w:sz w:val="24"/>
      <w14:ligatures w14:val="none"/>
    </w:rPr>
  </w:style>
  <w:style w:type="character" w:styleId="868" w:customStyle="1">
    <w:name w:val="Heading 1 Char"/>
    <w:basedOn w:val="789"/>
    <w:uiPriority w:val="9"/>
    <w:qFormat/>
    <w:rPr>
      <w:rFonts w:ascii="Arial" w:hAnsi="Arial" w:eastAsia="Arial" w:cs="Arial"/>
      <w:sz w:val="40"/>
      <w:szCs w:val="40"/>
    </w:rPr>
  </w:style>
  <w:style w:type="character" w:styleId="869" w:customStyle="1">
    <w:name w:val="Heading 2 Char"/>
    <w:basedOn w:val="789"/>
    <w:uiPriority w:val="9"/>
    <w:qFormat/>
    <w:rPr>
      <w:rFonts w:ascii="Arial" w:hAnsi="Arial" w:eastAsia="Arial" w:cs="Arial"/>
      <w:sz w:val="34"/>
    </w:rPr>
  </w:style>
  <w:style w:type="character" w:styleId="870" w:customStyle="1">
    <w:name w:val="Heading 3 Char"/>
    <w:basedOn w:val="789"/>
    <w:uiPriority w:val="9"/>
    <w:qFormat/>
    <w:rPr>
      <w:rFonts w:ascii="Arial" w:hAnsi="Arial" w:eastAsia="Arial" w:cs="Arial"/>
      <w:sz w:val="30"/>
      <w:szCs w:val="30"/>
    </w:rPr>
  </w:style>
  <w:style w:type="character" w:styleId="871" w:customStyle="1">
    <w:name w:val="Heading 4 Char"/>
    <w:basedOn w:val="789"/>
    <w:uiPriority w:val="9"/>
    <w:qFormat/>
    <w:rPr>
      <w:rFonts w:ascii="Arial" w:hAnsi="Arial" w:eastAsia="Arial" w:cs="Arial"/>
      <w:b/>
      <w:bCs/>
      <w:sz w:val="26"/>
      <w:szCs w:val="26"/>
    </w:rPr>
  </w:style>
  <w:style w:type="paragraph" w:styleId="872">
    <w:name w:val="No Spacing"/>
    <w:uiPriority w:val="1"/>
    <w:qFormat/>
    <w:pPr>
      <w:spacing w:after="0" w:line="240" w:lineRule="auto"/>
    </w:pPr>
    <w:rPr>
      <w:rFonts w:ascii="Times New Roman" w:hAnsi="Times New Roman" w:eastAsia="宋体" w:cs="Times New Roman"/>
      <w:sz w:val="20"/>
      <w:szCs w:val="20"/>
      <w14:ligatures w14:val="none"/>
    </w:rPr>
  </w:style>
  <w:style w:type="character" w:styleId="873" w:customStyle="1">
    <w:name w:val="Title Char"/>
    <w:basedOn w:val="789"/>
    <w:uiPriority w:val="10"/>
    <w:qFormat/>
    <w:rPr>
      <w:sz w:val="48"/>
      <w:szCs w:val="48"/>
    </w:rPr>
  </w:style>
  <w:style w:type="character" w:styleId="874" w:customStyle="1">
    <w:name w:val="Header Char"/>
    <w:basedOn w:val="789"/>
    <w:uiPriority w:val="99"/>
    <w:qFormat/>
  </w:style>
  <w:style w:type="character" w:styleId="875" w:customStyle="1">
    <w:name w:val="Footer Char"/>
    <w:basedOn w:val="789"/>
    <w:uiPriority w:val="99"/>
    <w:qFormat/>
  </w:style>
  <w:style w:type="character" w:styleId="876" w:customStyle="1">
    <w:name w:val="Caption Char"/>
    <w:uiPriority w:val="99"/>
    <w:qFormat/>
  </w:style>
  <w:style w:type="table" w:styleId="877" w:customStyle="1">
    <w:name w:val="Table Grid Light"/>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78" w:customStyle="1">
    <w:name w:val="无格式表格 11"/>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basedOn w:val="790"/>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basedOn w:val="790"/>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basedOn w:val="790"/>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90" w:customStyle="1">
    <w:name w:val="网格表 2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91" w:customStyle="1">
    <w:name w:val="Grid Table 2 - Accent 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92" w:customStyle="1">
    <w:name w:val="Grid Table 2 - Accent 2"/>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93" w:customStyle="1">
    <w:name w:val="Grid Table 2 - Accent 3"/>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94" w:customStyle="1">
    <w:name w:val="Grid Table 2 - Accent 4"/>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95" w:customStyle="1">
    <w:name w:val="Grid Table 2 - Accent 5"/>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96" w:customStyle="1">
    <w:name w:val="Grid Table 2 - Accent 6"/>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7" w:customStyle="1">
    <w:name w:val="网格表 3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5" w:customStyle="1">
    <w:name w:val="Grid Table 4 - Accent 1"/>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06" w:customStyle="1">
    <w:name w:val="Grid Table 4 - Accent 2"/>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07" w:customStyle="1">
    <w:name w:val="Grid Table 4 - Accent 3"/>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08" w:customStyle="1">
    <w:name w:val="Grid Table 4 - Accent 4"/>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9" w:customStyle="1">
    <w:name w:val="Grid Table 4 - Accent 5"/>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10" w:customStyle="1">
    <w:name w:val="Grid Table 4 - Accent 6"/>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11" w:customStyle="1">
    <w:name w:val="网格表 5 深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12" w:customStyle="1">
    <w:name w:val="Grid Table 5 Dark-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13" w:customStyle="1">
    <w:name w:val="Grid Table 5 Dark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14" w:customStyle="1">
    <w:name w:val="Grid Table 5 Dark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15" w:customStyle="1">
    <w:name w:val="Grid Table 5 Dark-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6" w:customStyle="1">
    <w:name w:val="Grid Table 5 Dark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7" w:customStyle="1">
    <w:name w:val="Grid Table 5 Dark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8" w:customStyle="1">
    <w:name w:val="网格表 6 彩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9" w:customStyle="1">
    <w:name w:val="Grid Table 6 Colorful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20" w:customStyle="1">
    <w:name w:val="Grid Table 6 Colorful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21" w:customStyle="1">
    <w:name w:val="Grid Table 6 Colorful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22" w:customStyle="1">
    <w:name w:val="Grid Table 6 Colorful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23" w:customStyle="1">
    <w:name w:val="Grid Table 6 Colorful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24" w:customStyle="1">
    <w:name w:val="Grid Table 6 Colorful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25" w:customStyle="1">
    <w:name w:val="网格表 7 彩色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6" w:customStyle="1">
    <w:name w:val="Grid Table 7 Colorful - Accent 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7" w:customStyle="1">
    <w:name w:val="Grid Table 7 Colorful - Accent 2"/>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8" w:customStyle="1">
    <w:name w:val="Grid Table 7 Colorful - Accent 3"/>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29" w:customStyle="1">
    <w:name w:val="Grid Table 7 Colorful - Accent 4"/>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0" w:customStyle="1">
    <w:name w:val="Grid Table 7 Colorful - Accent 5"/>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31" w:customStyle="1">
    <w:name w:val="Grid Table 7 Colorful - Accent 6"/>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32" w:customStyle="1">
    <w:name w:val="清单表 1 浅色1"/>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3" w:customStyle="1">
    <w:name w:val="List Table 1 Light - Accent 1"/>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34" w:customStyle="1">
    <w:name w:val="List Table 1 Light - Accent 2"/>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35" w:customStyle="1">
    <w:name w:val="List Table 1 Light - Accent 3"/>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6" w:customStyle="1">
    <w:name w:val="List Table 1 Light - Accent 4"/>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7" w:customStyle="1">
    <w:name w:val="List Table 1 Light - Accent 5"/>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8" w:customStyle="1">
    <w:name w:val="List Table 1 Light - Accent 6"/>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9" w:customStyle="1">
    <w:name w:val="清单表 2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40" w:customStyle="1">
    <w:name w:val="List Table 2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41" w:customStyle="1">
    <w:name w:val="List Table 2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42" w:customStyle="1">
    <w:name w:val="List Table 2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43" w:customStyle="1">
    <w:name w:val="List Table 2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44" w:customStyle="1">
    <w:name w:val="List Table 2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5" w:customStyle="1">
    <w:name w:val="List Table 2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6" w:customStyle="1">
    <w:name w:val="清单表 3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7" w:customStyle="1">
    <w:name w:val="List Table 3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8" w:customStyle="1">
    <w:name w:val="List Table 3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49" w:customStyle="1">
    <w:name w:val="List Table 3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50" w:customStyle="1">
    <w:name w:val="List Table 3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51" w:customStyle="1">
    <w:name w:val="List Table 3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52" w:customStyle="1">
    <w:name w:val="List Table 3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53" w:customStyle="1">
    <w:name w:val="清单表 4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4" w:customStyle="1">
    <w:name w:val="List Table 4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5" w:customStyle="1">
    <w:name w:val="List Table 4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6" w:customStyle="1">
    <w:name w:val="List Table 4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7" w:customStyle="1">
    <w:name w:val="List Table 4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8" w:customStyle="1">
    <w:name w:val="List Table 4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9" w:customStyle="1">
    <w:name w:val="List Table 4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60" w:customStyle="1">
    <w:name w:val="清单表 5 深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61" w:customStyle="1">
    <w:name w:val="List Table 5 Dark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62" w:customStyle="1">
    <w:name w:val="List Table 5 Dark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63" w:customStyle="1">
    <w:name w:val="List Table 5 Dark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64" w:customStyle="1">
    <w:name w:val="List Table 5 Dark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65" w:customStyle="1">
    <w:name w:val="List Table 5 Dark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66" w:customStyle="1">
    <w:name w:val="List Table 5 Dark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7" w:customStyle="1">
    <w:name w:val="清单表 6 彩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68" w:customStyle="1">
    <w:name w:val="List Table 6 Colorful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4F81BD" w:sz="4" w:space="0"/>
        <w:bottom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69" w:customStyle="1">
    <w:name w:val="List Table 6 Colorful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bottom w:val="single" w:color="D99695" w:sz="4" w:space="0"/>
      </w:tblBorders>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70" w:customStyle="1">
    <w:name w:val="List Table 6 Colorful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3D69B" w:sz="4" w:space="0"/>
        <w:bottom w:val="single" w:color="C3D69B" w:sz="4" w:space="0"/>
      </w:tblBorders>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71" w:customStyle="1">
    <w:name w:val="List Table 6 Colorful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72" w:customStyle="1">
    <w:name w:val="List Table 6 Colorful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73" w:customStyle="1">
    <w:name w:val="List Table 6 Colorful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090" w:sz="4" w:space="0"/>
        <w:bottom w:val="single" w:color="FAC090" w:sz="4" w:space="0"/>
      </w:tblBorders>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74" w:customStyle="1">
    <w:name w:val="清单表 7 彩色1"/>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75" w:customStyle="1">
    <w:name w:val="List Table 7 Colorful - Accent 1"/>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6" w:customStyle="1">
    <w:name w:val="List Table 7 Colorful - Accent 2"/>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D99695" w:sz="4" w:space="0"/>
      </w:tblBorders>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77" w:customStyle="1">
    <w:name w:val="List Table 7 Colorful - Accent 3"/>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C3D69B" w:sz="4" w:space="0"/>
      </w:tblBorders>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78" w:customStyle="1">
    <w:name w:val="List Table 7 Colorful - Accent 4"/>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9" w:customStyle="1">
    <w:name w:val="List Table 7 Colorful - Accent 5"/>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80" w:customStyle="1">
    <w:name w:val="List Table 7 Colorful - Accent 6"/>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FAC090" w:sz="4" w:space="0"/>
      </w:tblBorders>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81" w:customStyle="1">
    <w:name w:val="Lined - Accent"/>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2" w:customStyle="1">
    <w:name w:val="Lined - Accent 1"/>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3" w:customStyle="1">
    <w:name w:val="Lined - Accent 2"/>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4" w:customStyle="1">
    <w:name w:val="Lined - Accent 3"/>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5" w:customStyle="1">
    <w:name w:val="Lined - Accent 4"/>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6" w:customStyle="1">
    <w:name w:val="Lined - Accent 5"/>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7" w:customStyle="1">
    <w:name w:val="Lined - Accent 6"/>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8" w:customStyle="1">
    <w:name w:val="Bordered &amp; Lined - Accent"/>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9" w:customStyle="1">
    <w:name w:val="Bordered &amp; Lined - Accent 1"/>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90" w:customStyle="1">
    <w:name w:val="Bordered &amp; Lined - Accent 2"/>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91" w:customStyle="1">
    <w:name w:val="Bordered &amp; Lined - Accent 3"/>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92" w:customStyle="1">
    <w:name w:val="Bordered &amp; Lined - Accent 4"/>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3" w:customStyle="1">
    <w:name w:val="Bordered &amp; Lined - Accent 5"/>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4" w:customStyle="1">
    <w:name w:val="Bordered &amp; Lined - Accent 6"/>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5" w:customStyle="1">
    <w:name w:val="Bordered"/>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96" w:customStyle="1">
    <w:name w:val="Bordered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7" w:customStyle="1">
    <w:name w:val="Bordered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98" w:customStyle="1">
    <w:name w:val="Bordered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99" w:customStyle="1">
    <w:name w:val="Bordered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00" w:customStyle="1">
    <w:name w:val="Bordered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01" w:customStyle="1">
    <w:name w:val="Bordered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002" w:customStyle="1">
    <w:name w:val="TOC 标题1"/>
    <w:uiPriority w:val="39"/>
    <w:unhideWhenUsed/>
    <w:qFormat/>
    <w:pPr>
      <w:spacing w:after="0" w:line="240" w:lineRule="auto"/>
    </w:pPr>
    <w:rPr>
      <w:rFonts w:ascii="Times New Roman" w:hAnsi="Times New Roman" w:eastAsia="宋体" w:cs="Times New Roman"/>
      <w:sz w:val="20"/>
      <w:szCs w:val="20"/>
      <w14:ligatures w14:val="none"/>
    </w:rPr>
  </w:style>
  <w:style w:type="paragraph" w:styleId="1003" w:customStyle="1">
    <w:name w:val="正文文本11"/>
    <w:basedOn w:val="779"/>
    <w:qFormat/>
    <w:pPr>
      <w:jc w:val="both"/>
      <w:spacing w:after="120" w:line="240" w:lineRule="auto"/>
    </w:pPr>
    <w:rPr>
      <w:rFonts w:ascii="Times New Roman" w:hAnsi="Times New Roman" w:eastAsia="宋体" w:cs="Times New Roman"/>
      <w:sz w:val="21"/>
      <w14:ligatures w14:val="none"/>
    </w:rPr>
  </w:style>
  <w:style w:type="character" w:styleId="1004" w:customStyle="1">
    <w:name w:val="正文缩进 字符"/>
    <w:link w:val="815"/>
    <w:qFormat/>
    <w:rPr>
      <w:rFonts w:ascii="Times New Roman" w:hAnsi="Times New Roman" w:eastAsia="楷体_GB2312" w:cs="Times New Roman"/>
      <w:sz w:val="24"/>
      <w:szCs w:val="20"/>
      <w14:ligatures w14:val="none"/>
    </w:rPr>
  </w:style>
  <w:style w:type="character" w:styleId="1005" w:customStyle="1">
    <w:name w:val="Plain Text Char Char"/>
    <w:link w:val="1006"/>
    <w:qFormat/>
    <w:rPr>
      <w:rFonts w:ascii="宋体" w:hAnsi="Courier New" w:eastAsia="楷体_GB2312"/>
      <w:sz w:val="26"/>
    </w:rPr>
  </w:style>
  <w:style w:type="paragraph" w:styleId="1006" w:customStyle="1">
    <w:name w:val="纯文本2"/>
    <w:basedOn w:val="779"/>
    <w:link w:val="1005"/>
    <w:qFormat/>
    <w:pPr>
      <w:spacing w:after="0" w:line="240" w:lineRule="auto"/>
      <w:widowControl/>
    </w:pPr>
    <w:rPr>
      <w:rFonts w:ascii="宋体" w:hAnsi="Courier New" w:eastAsia="楷体_GB2312"/>
      <w:sz w:val="26"/>
    </w:rPr>
  </w:style>
  <w:style w:type="character" w:styleId="1007" w:customStyle="1">
    <w:name w:val="纯文本 Char"/>
    <w:qFormat/>
    <w:rPr>
      <w:rFonts w:ascii="宋体" w:hAnsi="Courier New" w:eastAsia="楷体_GB2312"/>
      <w:sz w:val="26"/>
    </w:rPr>
  </w:style>
  <w:style w:type="character" w:styleId="1008" w:customStyle="1">
    <w:name w:val="正文1"/>
    <w:basedOn w:val="789"/>
    <w:qFormat/>
  </w:style>
  <w:style w:type="paragraph" w:styleId="1009" w:customStyle="1">
    <w:name w:val="纯文本3"/>
    <w:basedOn w:val="779"/>
    <w:qFormat/>
    <w:pPr>
      <w:jc w:val="both"/>
      <w:spacing w:after="0" w:line="240" w:lineRule="auto"/>
    </w:pPr>
    <w:rPr>
      <w:rFonts w:ascii="宋体" w:hAnsi="Courier New" w:eastAsia="楷体_GB2312" w:cs="Times New Roman"/>
      <w:sz w:val="26"/>
      <w14:ligatures w14:val="none"/>
    </w:rPr>
  </w:style>
  <w:style w:type="paragraph" w:styleId="1010" w:customStyle="1">
    <w:name w:val="列出段落1"/>
    <w:basedOn w:val="779"/>
    <w:qFormat/>
    <w:pPr>
      <w:ind w:firstLine="420"/>
      <w:jc w:val="both"/>
      <w:spacing w:after="0" w:line="240" w:lineRule="auto"/>
    </w:pPr>
    <w:rPr>
      <w:rFonts w:ascii="Calibri" w:hAnsi="Calibri" w:eastAsia="楷体_GB2312" w:cs="Times New Roman"/>
      <w:sz w:val="28"/>
      <w:szCs w:val="22"/>
      <w14:ligatures w14:val="none"/>
    </w:rPr>
  </w:style>
  <w:style w:type="paragraph" w:styleId="1011" w:customStyle="1">
    <w:name w:val="Char Char Char1 Char Char Char Char"/>
    <w:basedOn w:val="779"/>
    <w:qFormat/>
    <w:pPr>
      <w:spacing w:line="240" w:lineRule="exact"/>
      <w:widowControl/>
    </w:pPr>
    <w:rPr>
      <w:rFonts w:ascii="Times New Roman" w:hAnsi="Times New Roman" w:eastAsia="宋体" w:cs="Times New Roman"/>
      <w:sz w:val="24"/>
      <w14:ligatures w14:val="none"/>
    </w:rPr>
  </w:style>
  <w:style w:type="paragraph" w:styleId="1012" w:customStyle="1">
    <w:name w:val="纯文本1"/>
    <w:basedOn w:val="779"/>
    <w:qFormat/>
    <w:pPr>
      <w:jc w:val="both"/>
      <w:spacing w:after="0" w:line="240" w:lineRule="auto"/>
    </w:pPr>
    <w:rPr>
      <w:rFonts w:ascii="宋体" w:hAnsi="Courier New" w:eastAsia="楷体_GB2312" w:cs="Times New Roman"/>
      <w:sz w:val="26"/>
      <w:szCs w:val="20"/>
      <w14:ligatures w14:val="none"/>
    </w:rPr>
  </w:style>
  <w:style w:type="paragraph" w:styleId="1013" w:customStyle="1">
    <w:name w:val="默认段落字体 Para Char Char Char Char Char Char Char Char Char1 Char Char Char Char"/>
    <w:basedOn w:val="779"/>
    <w:qFormat/>
    <w:pPr>
      <w:jc w:val="both"/>
      <w:spacing w:after="0" w:line="240" w:lineRule="auto"/>
    </w:pPr>
    <w:rPr>
      <w:rFonts w:ascii="Times New Roman" w:hAnsi="Times New Roman" w:eastAsia="宋体" w:cs="Times New Roman"/>
      <w:sz w:val="21"/>
      <w:szCs w:val="20"/>
      <w14:ligatures w14:val="none"/>
    </w:rPr>
  </w:style>
  <w:style w:type="paragraph" w:styleId="1014" w:customStyle="1">
    <w:name w:val="正文_0"/>
    <w:qFormat/>
    <w:pPr>
      <w:jc w:val="both"/>
      <w:spacing w:after="0" w:line="240" w:lineRule="auto"/>
      <w:widowControl w:val="off"/>
    </w:pPr>
    <w:rPr>
      <w:rFonts w:ascii="Calibri" w:hAnsi="Calibri" w:eastAsia="宋体" w:cs="Times New Roman"/>
      <w:sz w:val="21"/>
      <w:szCs w:val="22"/>
      <w14:ligatures w14:val="none"/>
    </w:rPr>
  </w:style>
  <w:style w:type="paragraph" w:styleId="1015" w:customStyle="1">
    <w:name w:val="首行缩进"/>
    <w:basedOn w:val="779"/>
    <w:qFormat/>
    <w:pPr>
      <w:ind w:firstLine="480"/>
      <w:jc w:val="both"/>
      <w:spacing w:after="0" w:line="240" w:lineRule="auto"/>
    </w:pPr>
    <w:rPr>
      <w:rFonts w:ascii="Times New Roman" w:hAnsi="Times New Roman" w:eastAsia="宋体" w:cs="Times New Roman"/>
      <w:sz w:val="21"/>
      <w:lang w:val="zh-CN"/>
      <w14:ligatures w14:val="none"/>
    </w:rPr>
  </w:style>
  <w:style w:type="paragraph" w:styleId="1016" w:customStyle="1">
    <w:name w:val="Default"/>
    <w:qFormat/>
    <w:pPr>
      <w:spacing w:after="0" w:line="240" w:lineRule="auto"/>
      <w:widowControl w:val="off"/>
    </w:pPr>
    <w:rPr>
      <w:rFonts w:ascii="宋体_x0001_糭.飬.." w:hAnsi="Times New Roman" w:eastAsia="宋体_x0001_糭.飬.." w:cs="宋体_x0001_糭.飬.."/>
      <w:color w:val="000000"/>
      <w:sz w:val="24"/>
      <w14:ligatures w14:val="none"/>
    </w:rPr>
  </w:style>
  <w:style w:type="paragraph" w:styleId="1017" w:customStyle="1">
    <w:name w:val="纯文本4"/>
    <w:basedOn w:val="779"/>
    <w:qFormat/>
    <w:pPr>
      <w:jc w:val="both"/>
      <w:spacing w:after="0" w:line="240" w:lineRule="auto"/>
    </w:pPr>
    <w:rPr>
      <w:rFonts w:ascii="宋体" w:hAnsi="Courier New" w:eastAsia="楷体_GB2312" w:cs="Times New Roman"/>
      <w:sz w:val="26"/>
      <w:szCs w:val="20"/>
      <w14:ligatures w14:val="none"/>
    </w:rPr>
  </w:style>
  <w:style w:type="paragraph" w:styleId="1018" w:customStyle="1">
    <w:name w:val="正文2"/>
    <w:basedOn w:val="779"/>
    <w:qFormat/>
    <w:pPr>
      <w:ind w:firstLine="200"/>
      <w:spacing w:line="360" w:lineRule="auto"/>
      <w:widowControl/>
    </w:pPr>
    <w:rPr>
      <w:rFonts w:ascii="Times New Roman" w:hAnsi="Times New Roman" w:eastAsia="宋体" w:cs="Times New Roman"/>
      <w:sz w:val="21"/>
      <w:szCs w:val="20"/>
      <w14:ligatures w14:val="none"/>
    </w:rPr>
  </w:style>
  <w:style w:type="paragraph" w:styleId="1019" w:customStyle="1">
    <w:name w:val="正文_1_0_0"/>
    <w:uiPriority w:val="99"/>
    <w:qFormat/>
    <w:pPr>
      <w:jc w:val="both"/>
      <w:spacing w:after="0" w:line="240" w:lineRule="auto"/>
      <w:widowControl w:val="off"/>
    </w:pPr>
    <w:rPr>
      <w:rFonts w:ascii="Times New Roman" w:hAnsi="Times New Roman" w:eastAsia="宋体" w:cs="Times New Roman"/>
      <w:sz w:val="21"/>
      <w:szCs w:val="22"/>
      <w14:ligatures w14:val="none"/>
    </w:rPr>
  </w:style>
  <w:style w:type="table" w:styleId="1020" w:customStyle="1">
    <w:name w:val="网格型2"/>
    <w:basedOn w:val="790"/>
    <w:qFormat/>
    <w:pPr>
      <w:jc w:val="both"/>
      <w:spacing w:after="0" w:line="240" w:lineRule="auto"/>
      <w:widowControl w:val="off"/>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1" w:customStyle="1">
    <w:name w:val="网格型1"/>
    <w:basedOn w:val="790"/>
    <w:qFormat/>
    <w:pPr>
      <w:jc w:val="both"/>
      <w:spacing w:after="0" w:line="240" w:lineRule="auto"/>
      <w:widowControl w:val="off"/>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2" w:customStyle="1">
    <w:name w:val="修订1"/>
    <w:hidden/>
    <w:uiPriority w:val="99"/>
    <w:unhideWhenUsed/>
    <w:qFormat/>
    <w:pPr>
      <w:spacing w:after="0" w:line="240" w:lineRule="auto"/>
    </w:pPr>
    <w:rPr>
      <w:rFonts w:ascii="Times New Roman" w:hAnsi="Times New Roman" w:eastAsia="宋体" w:cs="Times New Roman"/>
      <w:sz w:val="21"/>
      <w14:ligatures w14:val="none"/>
    </w:rPr>
  </w:style>
  <w:style w:type="paragraph" w:styleId="1023" w:customStyle="1">
    <w:name w:val="修订2"/>
    <w:hidden/>
    <w:uiPriority w:val="99"/>
    <w:unhideWhenUsed/>
    <w:qFormat/>
    <w:pPr>
      <w:spacing w:after="0" w:line="240" w:lineRule="auto"/>
    </w:pPr>
    <w:rPr>
      <w:rFonts w:ascii="Times New Roman" w:hAnsi="Times New Roman" w:eastAsia="宋体" w:cs="Times New Roman"/>
      <w:sz w:val="21"/>
      <w14:ligatures w14:val="none"/>
    </w:rPr>
  </w:style>
  <w:style w:type="paragraph" w:styleId="1024" w:customStyle="1">
    <w:name w:val="Plain Text1"/>
    <w:basedOn w:val="779"/>
    <w:qFormat/>
    <w:pPr>
      <w:jc w:val="both"/>
      <w:spacing w:after="0" w:line="240" w:lineRule="auto"/>
    </w:pPr>
    <w:rPr>
      <w:rFonts w:hint="eastAsia" w:ascii="宋体" w:hAnsi="Courier New" w:eastAsia="宋体" w:cs="Times New Roman"/>
      <w:sz w:val="21"/>
      <w14:ligatures w14:val="none"/>
    </w:rPr>
  </w:style>
  <w:style w:type="paragraph" w:styleId="1025" w:customStyle="1">
    <w:name w:val="修订3"/>
    <w:hidden/>
    <w:uiPriority w:val="99"/>
    <w:unhideWhenUsed/>
    <w:qFormat/>
    <w:pPr>
      <w:spacing w:after="0" w:line="240" w:lineRule="auto"/>
    </w:pPr>
    <w:rPr>
      <w:rFonts w:ascii="Times New Roman" w:hAnsi="Times New Roman" w:eastAsia="宋体" w:cs="Times New Roman"/>
      <w:sz w:val="21"/>
      <w14:ligatures w14:val="none"/>
    </w:rPr>
  </w:style>
  <w:style w:type="paragraph" w:styleId="1026" w:customStyle="1">
    <w:name w:val="正文文本缩进 31"/>
    <w:basedOn w:val="779"/>
    <w:qFormat/>
    <w:pPr>
      <w:ind w:firstLine="480"/>
      <w:jc w:val="both"/>
      <w:spacing w:after="0" w:line="300" w:lineRule="auto"/>
    </w:pPr>
    <w:rPr>
      <w:rFonts w:ascii="Times New Roman" w:hAnsi="Times New Roman" w:eastAsia="宋体" w:cs="Times New Roman"/>
      <w:sz w:val="21"/>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BE1DC-432F-4532-8D6F-5017BC668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weibo chen</dc:creator>
  <cp:keywords/>
  <dc:description/>
  <cp:lastModifiedBy>岳杰</cp:lastModifiedBy>
  <cp:revision>52</cp:revision>
  <dcterms:created xsi:type="dcterms:W3CDTF">2026-05-13T10:26:00Z</dcterms:created>
  <dcterms:modified xsi:type="dcterms:W3CDTF">2026-06-30T05:06:38Z</dcterms:modified>
</cp:coreProperties>
</file>