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rPr>
          <w:rFonts w:hint="eastAsia" w:ascii="宋体" w:hAnsi="宋体" w:cs="宋体"/>
          <w:b/>
          <w:bCs/>
          <w:sz w:val="84"/>
          <w:szCs w:val="84"/>
        </w:rPr>
      </w:pPr>
      <w:r>
        <w:rPr>
          <w:rFonts w:hint="eastAsia" w:ascii="宋体" w:hAnsi="宋体" w:cs="宋体"/>
          <w:b/>
          <w:bCs/>
          <w:sz w:val="84"/>
          <w:szCs w:val="84"/>
        </w:rPr>
      </w:r>
      <w:r/>
    </w:p>
    <w:p>
      <w:pPr>
        <w:pStyle w:val="871"/>
        <w:jc w:val="center"/>
        <w:rPr>
          <w:rFonts w:hint="eastAsia" w:ascii="宋体" w:hAnsi="宋体" w:cs="宋体"/>
          <w:b/>
          <w:bCs/>
          <w:sz w:val="84"/>
          <w:szCs w:val="84"/>
        </w:rPr>
      </w:pPr>
      <w:r>
        <w:rPr>
          <w:rFonts w:hint="eastAsia" w:ascii="宋体" w:hAnsi="宋体" w:cs="宋体"/>
          <w:b/>
          <w:bCs/>
          <w:sz w:val="84"/>
          <w:szCs w:val="84"/>
        </w:rPr>
        <w:t xml:space="preserve">苏 州 市 政 府 采 购</w:t>
      </w:r>
      <w:r>
        <w:rPr>
          <w:rFonts w:hint="eastAsia" w:ascii="宋体" w:hAnsi="宋体" w:cs="宋体"/>
          <w:b/>
          <w:bCs/>
          <w:sz w:val="84"/>
          <w:szCs w:val="84"/>
        </w:rPr>
      </w:r>
      <w:r/>
    </w:p>
    <w:p>
      <w:pPr>
        <w:pStyle w:val="871"/>
        <w:jc w:val="center"/>
        <w:rPr>
          <w:rFonts w:hint="eastAsia" w:ascii="宋体" w:hAnsi="宋体" w:cs="宋体"/>
          <w:b/>
          <w:bCs/>
          <w:sz w:val="84"/>
          <w:szCs w:val="84"/>
        </w:rPr>
      </w:pPr>
      <w:r>
        <w:rPr>
          <w:rFonts w:hint="eastAsia" w:ascii="宋体" w:hAnsi="宋体" w:cs="宋体"/>
          <w:b/>
          <w:bCs/>
          <w:sz w:val="84"/>
          <w:szCs w:val="84"/>
        </w:rPr>
        <w:t xml:space="preserve">公 开 招 标 文 件</w:t>
      </w:r>
      <w:r>
        <w:rPr>
          <w:rFonts w:hint="eastAsia" w:ascii="宋体" w:hAnsi="宋体" w:cs="宋体"/>
          <w:b/>
          <w:bCs/>
          <w:sz w:val="84"/>
          <w:szCs w:val="84"/>
        </w:rPr>
      </w:r>
      <w:r/>
    </w:p>
    <w:p>
      <w:pPr>
        <w:pStyle w:val="871"/>
        <w:rPr>
          <w:rFonts w:ascii="宋体" w:hAnsi="宋体"/>
          <w:sz w:val="84"/>
          <w:szCs w:val="84"/>
        </w:rPr>
      </w:pPr>
      <w:r>
        <w:rPr>
          <w:rFonts w:ascii="宋体" w:hAnsi="宋体"/>
          <w:sz w:val="84"/>
          <w:szCs w:val="84"/>
        </w:rPr>
      </w:r>
      <w:r/>
    </w:p>
    <w:p>
      <w:pPr>
        <w:pStyle w:val="881"/>
      </w:pPr>
      <w:r/>
      <w:r/>
    </w:p>
    <w:p>
      <w:pPr>
        <w:pStyle w:val="871"/>
        <w:ind w:firstLine="1080"/>
        <w:spacing w:line="360" w:lineRule="auto"/>
        <w:rPr>
          <w:rFonts w:hint="eastAsia" w:ascii="宋体" w:hAnsi="宋体"/>
          <w:sz w:val="36"/>
          <w:szCs w:val="36"/>
        </w:rPr>
      </w:pPr>
      <w:r>
        <w:rPr>
          <w:rFonts w:hint="eastAsia" w:ascii="宋体" w:hAnsi="宋体"/>
          <w:sz w:val="36"/>
          <w:szCs w:val="36"/>
        </w:rPr>
        <w:t xml:space="preserve">采 购 人：苏州职业技术大学</w:t>
      </w:r>
      <w:r>
        <w:rPr>
          <w:rFonts w:hint="eastAsia" w:ascii="宋体" w:hAnsi="宋体"/>
          <w:sz w:val="36"/>
          <w:szCs w:val="36"/>
        </w:rPr>
      </w:r>
      <w:r/>
    </w:p>
    <w:p>
      <w:pPr>
        <w:pStyle w:val="871"/>
        <w:ind w:firstLine="1080"/>
        <w:spacing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招标编号：</w:t>
      </w:r>
      <w:r>
        <w:rPr>
          <w:rFonts w:hint="eastAsia" w:ascii="宋体" w:hAnsi="宋体"/>
          <w:sz w:val="36"/>
          <w:szCs w:val="36"/>
          <w:highlight w:val="none"/>
          <w:lang w:eastAsia="zh-CN"/>
        </w:rPr>
        <w:t xml:space="preserve">JSZC-320500-SZSC-G2026-0013</w:t>
      </w:r>
      <w:r>
        <w:rPr>
          <w:rFonts w:hint="eastAsia" w:ascii="宋体" w:hAnsi="宋体" w:eastAsia="宋体"/>
          <w:sz w:val="36"/>
          <w:szCs w:val="36"/>
          <w:highlight w:val="none"/>
          <w:lang w:eastAsia="zh-CN"/>
        </w:rPr>
      </w:r>
      <w:r/>
    </w:p>
    <w:p>
      <w:pPr>
        <w:pStyle w:val="871"/>
        <w:ind w:firstLine="1080"/>
        <w:spacing w:line="360" w:lineRule="auto"/>
        <w:rPr>
          <w:rFonts w:ascii="宋体" w:hAnsi="宋体"/>
          <w:sz w:val="36"/>
          <w:szCs w:val="36"/>
        </w:rPr>
      </w:pPr>
      <w:r>
        <w:rPr>
          <w:rFonts w:hint="eastAsia" w:ascii="宋体" w:hAnsi="宋体"/>
          <w:sz w:val="36"/>
          <w:szCs w:val="36"/>
        </w:rPr>
        <w:t xml:space="preserve">项目内容：2026年石湖校区安保维保服务</w:t>
      </w:r>
      <w:r>
        <w:rPr>
          <w:rFonts w:ascii="宋体" w:hAnsi="宋体"/>
          <w:sz w:val="36"/>
          <w:szCs w:val="36"/>
        </w:rPr>
      </w:r>
      <w:r/>
    </w:p>
    <w:p>
      <w:pPr>
        <w:pStyle w:val="871"/>
        <w:ind w:firstLine="1080"/>
        <w:spacing w:line="360" w:lineRule="auto"/>
        <w:rPr>
          <w:rFonts w:hint="eastAsia" w:ascii="宋体" w:hAnsi="宋体"/>
          <w:sz w:val="36"/>
          <w:szCs w:val="36"/>
        </w:rPr>
      </w:pPr>
      <w:r>
        <w:rPr>
          <w:rFonts w:hint="eastAsia" w:ascii="宋体" w:hAnsi="宋体"/>
          <w:sz w:val="36"/>
          <w:szCs w:val="36"/>
        </w:rPr>
        <w:t xml:space="preserve">采购类别：服务类</w:t>
      </w:r>
      <w:r>
        <w:rPr>
          <w:rFonts w:hint="eastAsia" w:ascii="宋体" w:hAnsi="宋体"/>
          <w:sz w:val="36"/>
          <w:szCs w:val="36"/>
        </w:rPr>
      </w:r>
      <w:r/>
    </w:p>
    <w:p>
      <w:pPr>
        <w:pStyle w:val="883"/>
        <w:rPr>
          <w:rFonts w:hint="eastAsia" w:ascii="宋体" w:hAnsi="宋体"/>
          <w:sz w:val="36"/>
          <w:szCs w:val="36"/>
        </w:rPr>
      </w:pPr>
      <w:r>
        <w:rPr>
          <w:rFonts w:hint="eastAsia" w:ascii="宋体" w:hAnsi="宋体"/>
          <w:sz w:val="36"/>
          <w:szCs w:val="36"/>
        </w:rPr>
      </w:r>
      <w:r/>
    </w:p>
    <w:p>
      <w:pPr>
        <w:pStyle w:val="892"/>
        <w:rPr>
          <w:rFonts w:hint="eastAsia"/>
        </w:rPr>
      </w:pPr>
      <w:r>
        <w:rPr>
          <w:rFonts w:hint="eastAsia"/>
        </w:rPr>
      </w:r>
      <w:r/>
    </w:p>
    <w:p>
      <w:pPr>
        <w:pStyle w:val="892"/>
        <w:rPr>
          <w:rFonts w:hint="eastAsia"/>
        </w:rPr>
      </w:pPr>
      <w:r>
        <w:rPr>
          <w:rFonts w:hint="eastAsia"/>
        </w:rPr>
      </w:r>
      <w:r/>
    </w:p>
    <w:p>
      <w:pPr>
        <w:pStyle w:val="878"/>
      </w:pPr>
      <w:r/>
      <w:r/>
    </w:p>
    <w:p>
      <w:pPr>
        <w:pStyle w:val="871"/>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181010" cy="12074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0pt;height:95.1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81"/>
      </w:pPr>
      <w:r/>
      <w:r/>
    </w:p>
    <w:p>
      <w:pPr>
        <w:pStyle w:val="871"/>
        <w:spacing w:line="360" w:lineRule="auto"/>
        <w:rPr>
          <w:rFonts w:hint="eastAsia" w:ascii="宋体" w:hAnsi="宋体"/>
          <w:sz w:val="36"/>
          <w:szCs w:val="36"/>
        </w:rPr>
      </w:pPr>
      <w:r>
        <w:rPr>
          <w:rFonts w:hint="eastAsia" w:ascii="宋体" w:hAnsi="宋体"/>
          <w:sz w:val="36"/>
          <w:szCs w:val="36"/>
        </w:rPr>
      </w:r>
      <w:r/>
    </w:p>
    <w:p>
      <w:pPr>
        <w:pStyle w:val="871"/>
        <w:jc w:val="center"/>
        <w:spacing w:line="360" w:lineRule="auto"/>
        <w:rPr>
          <w:rFonts w:hint="eastAsia" w:ascii="宋体" w:hAnsi="宋体"/>
          <w:sz w:val="36"/>
          <w:szCs w:val="36"/>
        </w:rPr>
      </w:pPr>
      <w:r>
        <w:rPr>
          <w:rFonts w:hint="eastAsia" w:ascii="宋体" w:hAnsi="宋体"/>
          <w:sz w:val="36"/>
          <w:szCs w:val="36"/>
        </w:rPr>
        <w:t xml:space="preserve">苏州市诚源招投标代理有限公司</w:t>
      </w:r>
      <w:r>
        <w:rPr>
          <w:rFonts w:hint="eastAsia" w:ascii="宋体" w:hAnsi="宋体"/>
          <w:sz w:val="36"/>
          <w:szCs w:val="36"/>
        </w:rPr>
      </w:r>
      <w:r/>
    </w:p>
    <w:p>
      <w:pPr>
        <w:pStyle w:val="871"/>
        <w:jc w:val="center"/>
        <w:rPr>
          <w:rFonts w:hint="eastAsia" w:ascii="宋体" w:hAnsi="宋体"/>
          <w:sz w:val="36"/>
          <w:szCs w:val="36"/>
        </w:rPr>
      </w:pPr>
      <w:r>
        <w:rPr>
          <w:rFonts w:hint="eastAsia" w:ascii="宋体" w:hAnsi="宋体"/>
          <w:sz w:val="36"/>
          <w:szCs w:val="36"/>
        </w:rPr>
        <w:t xml:space="preserve">2026年</w:t>
      </w:r>
      <w:r>
        <w:rPr>
          <w:rFonts w:hint="eastAsia" w:ascii="宋体" w:hAnsi="宋体"/>
          <w:sz w:val="36"/>
          <w:szCs w:val="36"/>
          <w:lang w:val="en-US" w:eastAsia="zh-CN"/>
        </w:rPr>
        <w:t xml:space="preserve">7</w:t>
      </w:r>
      <w:r>
        <w:rPr>
          <w:rFonts w:hint="eastAsia" w:ascii="宋体" w:hAnsi="宋体"/>
          <w:sz w:val="36"/>
          <w:szCs w:val="36"/>
        </w:rPr>
        <w:t xml:space="preserve">月</w:t>
      </w:r>
      <w:r>
        <w:rPr>
          <w:rFonts w:hint="eastAsia" w:ascii="宋体" w:hAnsi="宋体"/>
          <w:sz w:val="36"/>
          <w:szCs w:val="36"/>
        </w:rPr>
      </w:r>
      <w:r/>
    </w:p>
    <w:p>
      <w:pPr>
        <w:pStyle w:val="871"/>
        <w:jc w:val="center"/>
        <w:rPr>
          <w:rFonts w:ascii="宋体" w:hAnsi="宋体"/>
          <w:b/>
          <w:sz w:val="36"/>
          <w:szCs w:val="36"/>
        </w:rPr>
      </w:pPr>
      <w:r>
        <w:rPr>
          <w:rFonts w:hint="eastAsia" w:ascii="宋体" w:hAnsi="宋体"/>
          <w:sz w:val="36"/>
          <w:szCs w:val="36"/>
        </w:rPr>
        <w:br w:type="page" w:clear="all"/>
      </w:r>
      <w:r>
        <w:rPr>
          <w:rFonts w:ascii="宋体" w:hAnsi="宋体"/>
          <w:b/>
          <w:sz w:val="36"/>
          <w:szCs w:val="36"/>
        </w:rPr>
      </w:r>
      <w:r/>
    </w:p>
    <w:p>
      <w:pPr>
        <w:pStyle w:val="871"/>
        <w:jc w:val="center"/>
        <w:rPr>
          <w:rFonts w:ascii="宋体" w:hAnsi="宋体"/>
          <w:b/>
          <w:sz w:val="36"/>
          <w:szCs w:val="36"/>
        </w:rPr>
      </w:pPr>
      <w:r>
        <w:rPr>
          <w:rFonts w:ascii="宋体" w:hAnsi="宋体"/>
          <w:b/>
          <w:sz w:val="36"/>
          <w:szCs w:val="36"/>
        </w:rPr>
        <w:t xml:space="preserve">前附表</w:t>
      </w:r>
      <w:r>
        <w:rPr>
          <w:rFonts w:ascii="宋体" w:hAnsi="宋体"/>
          <w:b/>
          <w:sz w:val="36"/>
          <w:szCs w:val="36"/>
        </w:rPr>
      </w:r>
      <w:r/>
    </w:p>
    <w:tbl>
      <w:tblPr>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pStyle w:val="871"/>
              <w:jc w:val="center"/>
              <w:spacing w:line="400" w:lineRule="exact"/>
              <w:rPr>
                <w:rFonts w:ascii="宋体" w:hAnsi="宋体" w:cs="宋体"/>
                <w:b/>
                <w:szCs w:val="21"/>
              </w:rPr>
            </w:pPr>
            <w:r>
              <w:rPr>
                <w:rFonts w:hint="eastAsia" w:ascii="宋体" w:hAnsi="宋体" w:cs="宋体"/>
                <w:b/>
                <w:szCs w:val="21"/>
              </w:rPr>
              <w:t xml:space="preserve">项号</w:t>
            </w:r>
            <w:r>
              <w:rPr>
                <w:rFonts w:ascii="宋体" w:hAnsi="宋体" w:cs="宋体"/>
                <w:b/>
                <w:szCs w:val="21"/>
              </w:rPr>
            </w:r>
            <w:r/>
          </w:p>
        </w:tc>
        <w:tc>
          <w:tcPr>
            <w:tcW w:w="1775" w:type="dxa"/>
            <w:vAlign w:val="top"/>
            <w:textDirection w:val="lrTb"/>
            <w:noWrap w:val="false"/>
          </w:tcPr>
          <w:p>
            <w:pPr>
              <w:pStyle w:val="871"/>
              <w:jc w:val="center"/>
              <w:spacing w:line="400" w:lineRule="exact"/>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W w:w="6784" w:type="dxa"/>
            <w:vAlign w:val="center"/>
            <w:textDirection w:val="lrTb"/>
            <w:noWrap w:val="false"/>
          </w:tcPr>
          <w:p>
            <w:pPr>
              <w:pStyle w:val="871"/>
              <w:jc w:val="center"/>
              <w:spacing w:line="400" w:lineRule="exact"/>
              <w:rPr>
                <w:rFonts w:ascii="宋体" w:hAnsi="宋体" w:cs="宋体"/>
                <w:b/>
                <w:szCs w:val="21"/>
              </w:rPr>
            </w:pPr>
            <w:r>
              <w:rPr>
                <w:rFonts w:hint="eastAsia" w:ascii="宋体" w:hAnsi="宋体" w:cs="宋体"/>
                <w:b/>
                <w:szCs w:val="21"/>
              </w:rPr>
              <w:t xml:space="preserve">内      容</w:t>
            </w:r>
            <w:r>
              <w:rPr>
                <w:rFonts w:ascii="宋体" w:hAnsi="宋体" w:cs="宋体"/>
                <w:b/>
                <w:szCs w:val="21"/>
              </w:rPr>
            </w:r>
            <w:r/>
          </w:p>
        </w:tc>
      </w:tr>
      <w:tr>
        <w:trPr>
          <w:trHeight w:val="409"/>
        </w:trPr>
        <w:tc>
          <w:tcPr>
            <w:tcW w:w="90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招标编号</w:t>
            </w:r>
            <w:r>
              <w:rPr>
                <w:rFonts w:ascii="宋体" w:hAnsi="宋体" w:cs="宋体"/>
                <w:szCs w:val="21"/>
              </w:rPr>
            </w:r>
            <w:r/>
          </w:p>
        </w:tc>
        <w:tc>
          <w:tcPr>
            <w:tcW w:w="6784" w:type="dxa"/>
            <w:vAlign w:val="center"/>
            <w:textDirection w:val="lrTb"/>
            <w:noWrap w:val="false"/>
          </w:tcPr>
          <w:p>
            <w:pPr>
              <w:pStyle w:val="871"/>
              <w:jc w:val="left"/>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JSZC-320500-SZSC-G2026-0013</w:t>
            </w:r>
            <w:r>
              <w:rPr>
                <w:rFonts w:hint="eastAsia" w:ascii="宋体" w:hAnsi="宋体" w:eastAsia="宋体" w:cs="宋体"/>
                <w:szCs w:val="21"/>
                <w:lang w:eastAsia="zh-CN"/>
              </w:rPr>
            </w:r>
            <w:r/>
          </w:p>
        </w:tc>
      </w:tr>
      <w:tr>
        <w:trPr>
          <w:trHeight w:val="271"/>
        </w:trPr>
        <w:tc>
          <w:tcPr>
            <w:tcW w:w="90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6784" w:type="dxa"/>
            <w:vAlign w:val="center"/>
            <w:textDirection w:val="lrTb"/>
            <w:noWrap w:val="false"/>
          </w:tcPr>
          <w:p>
            <w:pPr>
              <w:pStyle w:val="871"/>
              <w:spacing w:line="400" w:lineRule="exact"/>
              <w:rPr>
                <w:rFonts w:hint="eastAsia" w:ascii="宋体" w:hAnsi="宋体" w:eastAsia="宋体" w:cs="宋体"/>
                <w:szCs w:val="21"/>
                <w:lang w:val="en-US" w:eastAsia="zh-CN"/>
              </w:rPr>
            </w:pPr>
            <w:r>
              <w:rPr>
                <w:rFonts w:hint="eastAsia" w:ascii="宋体" w:hAnsi="宋体" w:cs="宋体"/>
                <w:szCs w:val="21"/>
              </w:rPr>
              <w:t xml:space="preserve">2026年石湖校区安保维保服务</w:t>
            </w:r>
            <w:r>
              <w:rPr>
                <w:rFonts w:hint="eastAsia" w:ascii="宋体" w:hAnsi="宋体" w:cs="宋体"/>
                <w:szCs w:val="21"/>
                <w:lang w:val="en-US" w:eastAsia="zh-CN"/>
              </w:rPr>
              <w:t xml:space="preserve">-</w:t>
            </w:r>
            <w:r>
              <w:rPr>
                <w:rFonts w:hint="eastAsia" w:ascii="宋体" w:hAnsi="宋体" w:cs="宋体"/>
                <w:b w:val="0"/>
                <w:bCs w:val="0"/>
                <w:szCs w:val="21"/>
              </w:rPr>
              <w:t xml:space="preserve">标段四：</w:t>
            </w:r>
            <w:r>
              <w:rPr>
                <w:rFonts w:hint="eastAsia" w:ascii="宋体" w:hAnsi="宋体" w:cs="宋体"/>
                <w:szCs w:val="21"/>
              </w:rPr>
              <w:t xml:space="preserve">石湖校区安全、监控设施维护</w:t>
            </w:r>
            <w:r>
              <w:rPr>
                <w:rFonts w:hint="eastAsia" w:ascii="宋体" w:hAnsi="宋体" w:eastAsia="宋体" w:cs="宋体"/>
                <w:szCs w:val="21"/>
                <w:lang w:val="en-US" w:eastAsia="zh-CN"/>
              </w:rPr>
            </w:r>
            <w:r/>
          </w:p>
        </w:tc>
      </w:tr>
      <w:tr>
        <w:trPr>
          <w:trHeight w:val="90"/>
        </w:trPr>
        <w:tc>
          <w:tcPr>
            <w:tcW w:w="90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75" w:type="dxa"/>
            <w:vAlign w:val="center"/>
            <w:textDirection w:val="lrTb"/>
            <w:noWrap w:val="false"/>
          </w:tcPr>
          <w:p>
            <w:pPr>
              <w:pStyle w:val="871"/>
              <w:jc w:val="center"/>
              <w:spacing w:line="400" w:lineRule="exact"/>
              <w:rPr>
                <w:rFonts w:ascii="宋体" w:hAnsi="宋体" w:eastAsia="宋体" w:cs="宋体"/>
                <w:szCs w:val="21"/>
                <w:lang w:val="en-US" w:eastAsia="zh-CN"/>
              </w:rPr>
            </w:pPr>
            <w:r>
              <w:rPr>
                <w:rFonts w:hint="eastAsia" w:ascii="宋体" w:hAnsi="宋体" w:cs="宋体"/>
                <w:szCs w:val="21"/>
                <w:lang w:val="en-US" w:eastAsia="zh-CN"/>
              </w:rPr>
              <w:t xml:space="preserve">标段四采购预算</w:t>
            </w:r>
            <w:r>
              <w:rPr>
                <w:rFonts w:ascii="宋体" w:hAnsi="宋体" w:eastAsia="宋体" w:cs="宋体"/>
                <w:szCs w:val="21"/>
                <w:lang w:val="en-US" w:eastAsia="zh-CN"/>
              </w:rPr>
            </w:r>
            <w:r/>
          </w:p>
        </w:tc>
        <w:tc>
          <w:tcPr>
            <w:tcW w:w="6784" w:type="dxa"/>
            <w:vAlign w:val="center"/>
            <w:textDirection w:val="lrTb"/>
            <w:noWrap w:val="false"/>
          </w:tcPr>
          <w:p>
            <w:pPr>
              <w:pStyle w:val="871"/>
              <w:jc w:val="left"/>
              <w:spacing w:line="400" w:lineRule="exact"/>
              <w:rPr>
                <w:rFonts w:hint="eastAsia" w:ascii="宋体" w:hAnsi="宋体" w:cs="宋体"/>
                <w:szCs w:val="21"/>
              </w:rPr>
            </w:pPr>
            <w:r>
              <w:rPr>
                <w:rFonts w:hint="eastAsia" w:ascii="宋体" w:hAnsi="宋体" w:eastAsia="宋体" w:cs="宋体"/>
                <w:szCs w:val="21"/>
                <w:lang w:eastAsia="zh-CN"/>
              </w:rPr>
              <w:t xml:space="preserve">人民币：</w:t>
            </w:r>
            <w:r>
              <w:rPr>
                <w:rFonts w:hint="eastAsia" w:ascii="宋体" w:hAnsi="宋体" w:eastAsia="宋体" w:cs="宋体"/>
                <w:szCs w:val="21"/>
                <w:lang w:val="en-US" w:eastAsia="zh-CN"/>
              </w:rPr>
              <w:t xml:space="preserve">壹拾柒万贰仟陆佰叁拾玖元捌角陆分</w:t>
            </w:r>
            <w:r>
              <w:rPr>
                <w:rFonts w:hint="eastAsia" w:ascii="宋体" w:hAnsi="宋体" w:eastAsia="宋体" w:cs="宋体"/>
                <w:szCs w:val="21"/>
                <w:lang w:eastAsia="zh-CN"/>
              </w:rPr>
              <w:t xml:space="preserve">（¥172639.8</w:t>
            </w:r>
            <w:r>
              <w:rPr>
                <w:rFonts w:hint="eastAsia" w:ascii="宋体" w:hAnsi="宋体" w:eastAsia="宋体" w:cs="宋体"/>
                <w:szCs w:val="21"/>
                <w:lang w:val="en-US" w:eastAsia="zh-CN"/>
              </w:rPr>
              <w:t xml:space="preserve">6</w:t>
            </w:r>
            <w:r>
              <w:rPr>
                <w:rFonts w:hint="eastAsia" w:ascii="宋体" w:hAnsi="宋体" w:eastAsia="宋体" w:cs="宋体"/>
                <w:szCs w:val="21"/>
                <w:lang w:eastAsia="zh-CN"/>
              </w:rPr>
              <w:t xml:space="preserve">元）</w:t>
            </w:r>
            <w:r>
              <w:rPr>
                <w:rFonts w:hint="eastAsia" w:ascii="宋体" w:hAnsi="宋体" w:cs="宋体"/>
                <w:szCs w:val="21"/>
              </w:rPr>
            </w:r>
            <w:r/>
          </w:p>
        </w:tc>
      </w:tr>
      <w:tr>
        <w:trPr>
          <w:trHeight w:val="90"/>
        </w:trPr>
        <w:tc>
          <w:tcPr>
            <w:tcW w:w="90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采购方式</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公开招标</w:t>
            </w:r>
            <w:r>
              <w:rPr>
                <w:rFonts w:ascii="宋体" w:hAnsi="宋体" w:cs="宋体"/>
                <w:szCs w:val="21"/>
              </w:rPr>
            </w:r>
            <w:r/>
          </w:p>
        </w:tc>
      </w:tr>
      <w:tr>
        <w:trPr>
          <w:trHeight w:val="90"/>
        </w:trPr>
        <w:tc>
          <w:tcPr>
            <w:tcW w:w="90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7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招标代理机构</w:t>
            </w:r>
            <w:r>
              <w:rPr>
                <w:rFonts w:ascii="宋体" w:hAnsi="宋体" w:cs="宋体"/>
                <w:szCs w:val="21"/>
              </w:rPr>
            </w:r>
            <w:r/>
          </w:p>
        </w:tc>
        <w:tc>
          <w:tcPr>
            <w:tcW w:w="6784" w:type="dxa"/>
            <w:vAlign w:val="bottom"/>
            <w:textDirection w:val="lrTb"/>
            <w:noWrap w:val="false"/>
          </w:tcPr>
          <w:p>
            <w:pPr>
              <w:pStyle w:val="871"/>
              <w:jc w:val="left"/>
              <w:spacing w:line="400" w:lineRule="exact"/>
              <w:rPr>
                <w:rFonts w:ascii="宋体" w:hAnsi="宋体" w:cs="宋体"/>
                <w:szCs w:val="21"/>
              </w:rPr>
            </w:pPr>
            <w:r>
              <w:rPr>
                <w:rFonts w:ascii="宋体" w:hAnsi="宋体" w:cs="宋体"/>
                <w:szCs w:val="21"/>
              </w:rPr>
              <w:t xml:space="preserve">苏州</w:t>
            </w:r>
            <w:r>
              <w:rPr>
                <w:rFonts w:hint="eastAsia" w:ascii="宋体" w:hAnsi="宋体" w:cs="宋体"/>
                <w:szCs w:val="21"/>
              </w:rPr>
              <w:t xml:space="preserve">市诚源</w:t>
            </w:r>
            <w:r>
              <w:rPr>
                <w:rFonts w:ascii="宋体" w:hAnsi="宋体" w:cs="宋体"/>
                <w:szCs w:val="21"/>
              </w:rPr>
              <w:t xml:space="preserve">招投标代理有限公司</w:t>
            </w:r>
            <w:r>
              <w:rPr>
                <w:rFonts w:ascii="宋体" w:hAnsi="宋体" w:cs="宋体"/>
                <w:szCs w:val="21"/>
              </w:rPr>
            </w:r>
            <w:r/>
          </w:p>
          <w:p>
            <w:pPr>
              <w:pStyle w:val="871"/>
              <w:jc w:val="left"/>
              <w:spacing w:line="400" w:lineRule="exact"/>
              <w:rPr>
                <w:rFonts w:hint="eastAsia" w:ascii="宋体" w:hAnsi="宋体" w:cs="宋体"/>
                <w:szCs w:val="21"/>
              </w:rPr>
            </w:pPr>
            <w:r>
              <w:rPr>
                <w:rFonts w:ascii="宋体" w:hAnsi="宋体" w:cs="宋体"/>
                <w:szCs w:val="21"/>
              </w:rPr>
              <w:t xml:space="preserve">联系人：</w:t>
            </w:r>
            <w:r>
              <w:rPr>
                <w:rFonts w:hint="eastAsia" w:ascii="宋体" w:hAnsi="宋体" w:cs="宋体"/>
                <w:szCs w:val="21"/>
              </w:rPr>
              <w:t xml:space="preserve">金兰  浦沁  杨莹</w:t>
            </w:r>
            <w:r>
              <w:rPr>
                <w:rFonts w:ascii="宋体" w:hAnsi="宋体" w:cs="宋体"/>
                <w:szCs w:val="21"/>
              </w:rPr>
              <w:t xml:space="preserve">   电 话：0512-</w:t>
            </w:r>
            <w:r>
              <w:rPr>
                <w:rFonts w:hint="eastAsia" w:ascii="宋体" w:hAnsi="宋体" w:cs="宋体"/>
                <w:szCs w:val="21"/>
              </w:rPr>
              <w:t xml:space="preserve">69228578</w:t>
            </w:r>
            <w:r>
              <w:rPr>
                <w:rFonts w:hint="eastAsia" w:ascii="宋体" w:hAnsi="宋体" w:cs="宋体"/>
                <w:szCs w:val="21"/>
              </w:rPr>
            </w:r>
            <w:r/>
          </w:p>
          <w:p>
            <w:pPr>
              <w:pStyle w:val="871"/>
              <w:jc w:val="left"/>
              <w:spacing w:line="400" w:lineRule="exact"/>
              <w:rPr>
                <w:rFonts w:ascii="宋体" w:hAnsi="宋体" w:cs="宋体"/>
                <w:szCs w:val="21"/>
              </w:rPr>
            </w:pPr>
            <w:r>
              <w:rPr>
                <w:rFonts w:ascii="宋体" w:hAnsi="宋体" w:cs="宋体"/>
                <w:szCs w:val="21"/>
              </w:rPr>
              <w:t xml:space="preserve">地  址：</w:t>
            </w:r>
            <w:r>
              <w:rPr>
                <w:rFonts w:hint="eastAsia" w:ascii="宋体" w:hAnsi="宋体" w:cs="宋体"/>
                <w:szCs w:val="21"/>
              </w:rPr>
              <w:t xml:space="preserve">苏州市金门路1072号苏州金门国际商业广场6楼C区(11/12号电梯直达）</w:t>
            </w:r>
            <w:r>
              <w:rPr>
                <w:rFonts w:ascii="宋体" w:hAnsi="宋体" w:cs="宋体"/>
                <w:szCs w:val="21"/>
              </w:rPr>
            </w:r>
            <w:r/>
          </w:p>
        </w:tc>
      </w:tr>
      <w:tr>
        <w:trPr>
          <w:trHeight w:val="323"/>
        </w:trPr>
        <w:tc>
          <w:tcPr>
            <w:tcW w:w="90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九十天（日历日）</w:t>
            </w:r>
            <w:r>
              <w:rPr>
                <w:rFonts w:ascii="宋体" w:hAnsi="宋体" w:cs="宋体"/>
                <w:szCs w:val="21"/>
              </w:rPr>
            </w:r>
            <w:r/>
          </w:p>
        </w:tc>
      </w:tr>
      <w:tr>
        <w:trPr>
          <w:trHeight w:val="363"/>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784" w:type="dxa"/>
            <w:vAlign w:val="top"/>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trHeight w:val="90"/>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开标时间</w:t>
            </w:r>
            <w:r>
              <w:rPr>
                <w:rFonts w:ascii="宋体" w:hAnsi="宋体" w:cs="宋体"/>
                <w:szCs w:val="21"/>
              </w:rPr>
            </w:r>
            <w:r/>
          </w:p>
          <w:p>
            <w:pPr>
              <w:pStyle w:val="871"/>
              <w:jc w:val="center"/>
              <w:spacing w:line="380" w:lineRule="exact"/>
              <w:rPr>
                <w:rFonts w:ascii="宋体" w:hAnsi="宋体" w:cs="宋体"/>
                <w:szCs w:val="21"/>
              </w:rPr>
            </w:pPr>
            <w:r>
              <w:rPr>
                <w:rFonts w:hint="eastAsia" w:ascii="宋体" w:hAnsi="宋体" w:cs="宋体"/>
                <w:szCs w:val="21"/>
              </w:rPr>
              <w:t xml:space="preserve">及地点</w:t>
            </w:r>
            <w:r>
              <w:rPr>
                <w:rFonts w:ascii="宋体" w:hAnsi="宋体" w:cs="宋体"/>
                <w:szCs w:val="21"/>
              </w:rPr>
            </w:r>
            <w:r/>
          </w:p>
        </w:tc>
        <w:tc>
          <w:tcPr>
            <w:tcW w:w="6784" w:type="dxa"/>
            <w:vAlign w:val="bottom"/>
            <w:textDirection w:val="lrTb"/>
            <w:noWrap w:val="false"/>
          </w:tcPr>
          <w:p>
            <w:pPr>
              <w:pStyle w:val="871"/>
              <w:jc w:val="left"/>
              <w:spacing w:line="380" w:lineRule="exact"/>
              <w:widowControl/>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lang w:val="en-US" w:eastAsia="zh-CN"/>
              </w:rPr>
              <w:t xml:space="preserve">7月24日</w:t>
            </w:r>
            <w:r>
              <w:rPr>
                <w:rFonts w:hint="eastAsia" w:ascii="宋体" w:hAnsi="宋体" w:cs="宋体"/>
                <w:szCs w:val="21"/>
              </w:rPr>
              <w:t xml:space="preserve"> 13:00-13:30整（北京时间）</w:t>
            </w:r>
            <w:r>
              <w:rPr>
                <w:rFonts w:hint="eastAsia" w:ascii="宋体" w:hAnsi="宋体" w:cs="宋体"/>
                <w:szCs w:val="21"/>
              </w:rPr>
            </w:r>
            <w:r/>
          </w:p>
          <w:p>
            <w:pPr>
              <w:pStyle w:val="871"/>
              <w:jc w:val="left"/>
              <w:spacing w:line="380" w:lineRule="exact"/>
              <w:widowControl/>
              <w:rPr>
                <w:rFonts w:hint="eastAsia" w:ascii="宋体" w:hAnsi="宋体" w:cs="宋体"/>
                <w:szCs w:val="21"/>
              </w:rPr>
            </w:pPr>
            <w:r>
              <w:rPr>
                <w:rFonts w:hint="eastAsia" w:ascii="宋体" w:hAnsi="宋体" w:cs="宋体"/>
                <w:szCs w:val="21"/>
              </w:rPr>
              <w:t xml:space="preserve">“苏采云”系统（网址：http://jszfcg.jsczt.cn/）</w:t>
            </w:r>
            <w:r>
              <w:rPr>
                <w:rFonts w:hint="eastAsia" w:ascii="宋体" w:hAnsi="宋体" w:cs="宋体"/>
                <w:szCs w:val="21"/>
              </w:rPr>
            </w:r>
            <w:r/>
          </w:p>
          <w:p>
            <w:pPr>
              <w:pStyle w:val="871"/>
              <w:jc w:val="left"/>
              <w:spacing w:line="380" w:lineRule="exact"/>
              <w:widowControl/>
            </w:pPr>
            <w:r>
              <w:rPr>
                <w:rFonts w:hint="eastAsia" w:ascii="宋体" w:hAnsi="宋体" w:cs="宋体"/>
                <w:szCs w:val="21"/>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评标时间</w:t>
            </w:r>
            <w:r>
              <w:rPr>
                <w:rFonts w:ascii="宋体" w:hAnsi="宋体" w:cs="宋体"/>
                <w:szCs w:val="21"/>
              </w:rPr>
            </w:r>
            <w:r/>
          </w:p>
          <w:p>
            <w:pPr>
              <w:pStyle w:val="871"/>
              <w:jc w:val="center"/>
              <w:spacing w:line="400" w:lineRule="exact"/>
              <w:rPr>
                <w:rFonts w:ascii="宋体" w:hAnsi="宋体" w:cs="宋体"/>
                <w:szCs w:val="21"/>
              </w:rPr>
            </w:pPr>
            <w:r>
              <w:rPr>
                <w:rFonts w:hint="eastAsia" w:ascii="宋体" w:hAnsi="宋体" w:cs="宋体"/>
                <w:szCs w:val="21"/>
              </w:rPr>
              <w:t xml:space="preserve">及地点</w:t>
            </w:r>
            <w:r>
              <w:rPr>
                <w:rFonts w:ascii="宋体" w:hAnsi="宋体" w:cs="宋体"/>
                <w:szCs w:val="21"/>
              </w:rPr>
            </w:r>
            <w:r/>
          </w:p>
        </w:tc>
        <w:tc>
          <w:tcPr>
            <w:tcW w:w="6784" w:type="dxa"/>
            <w:vAlign w:val="center"/>
            <w:textDirection w:val="lrTb"/>
            <w:noWrap w:val="false"/>
          </w:tcPr>
          <w:p>
            <w:pPr>
              <w:pStyle w:val="871"/>
              <w:jc w:val="left"/>
              <w:spacing w:line="380" w:lineRule="exact"/>
              <w:widowControl/>
              <w:rPr>
                <w:rFonts w:ascii="宋体" w:hAnsi="宋体" w:cs="宋体"/>
                <w:szCs w:val="21"/>
              </w:rPr>
            </w:pPr>
            <w:r>
              <w:rPr>
                <w:rFonts w:hint="eastAsia" w:ascii="宋体" w:hAnsi="宋体" w:cs="宋体"/>
                <w:szCs w:val="21"/>
              </w:rPr>
              <w:t xml:space="preserve">2026年</w:t>
            </w:r>
            <w:r>
              <w:rPr>
                <w:rFonts w:hint="eastAsia" w:ascii="宋体" w:hAnsi="宋体" w:cs="宋体"/>
                <w:szCs w:val="21"/>
                <w:lang w:val="en-US" w:eastAsia="zh-CN"/>
              </w:rPr>
              <w:t xml:space="preserve">7月24日</w:t>
            </w:r>
            <w:r>
              <w:rPr>
                <w:rFonts w:hint="eastAsia" w:ascii="宋体" w:hAnsi="宋体" w:cs="宋体"/>
                <w:szCs w:val="21"/>
              </w:rPr>
              <w:t xml:space="preserve"> 13</w:t>
            </w:r>
            <w:r>
              <w:rPr>
                <w:rFonts w:ascii="宋体" w:hAnsi="宋体" w:cs="宋体"/>
                <w:szCs w:val="21"/>
              </w:rPr>
              <w:t xml:space="preserve">:</w:t>
            </w:r>
            <w:r>
              <w:rPr>
                <w:rFonts w:hint="eastAsia" w:ascii="宋体" w:hAnsi="宋体" w:cs="宋体"/>
                <w:szCs w:val="21"/>
              </w:rPr>
              <w:t xml:space="preserve">30</w:t>
            </w:r>
            <w:r>
              <w:rPr>
                <w:rFonts w:ascii="宋体" w:hAnsi="宋体" w:cs="宋体"/>
                <w:szCs w:val="21"/>
              </w:rPr>
              <w:t xml:space="preserve">整</w:t>
            </w:r>
            <w:r>
              <w:rPr>
                <w:rFonts w:hint="eastAsia" w:ascii="宋体" w:hAnsi="宋体" w:cs="宋体"/>
                <w:szCs w:val="21"/>
              </w:rPr>
              <w:t xml:space="preserve">（</w:t>
            </w:r>
            <w:r>
              <w:rPr>
                <w:rFonts w:ascii="宋体" w:hAnsi="宋体" w:cs="宋体"/>
                <w:szCs w:val="21"/>
              </w:rPr>
              <w:t xml:space="preserve">北京时间）</w:t>
            </w:r>
            <w:r>
              <w:rPr>
                <w:rFonts w:ascii="宋体" w:hAnsi="宋体" w:cs="宋体"/>
                <w:szCs w:val="21"/>
              </w:rPr>
            </w:r>
            <w:r/>
          </w:p>
          <w:p>
            <w:pPr>
              <w:pStyle w:val="871"/>
              <w:jc w:val="left"/>
              <w:spacing w:line="380" w:lineRule="exact"/>
              <w:widowControl/>
              <w:rPr>
                <w:rFonts w:ascii="宋体" w:hAnsi="宋体" w:cs="宋体"/>
                <w:szCs w:val="21"/>
              </w:rPr>
            </w:pPr>
            <w:r>
              <w:rPr>
                <w:rFonts w:ascii="宋体" w:hAnsi="宋体" w:cs="宋体"/>
                <w:szCs w:val="21"/>
              </w:rPr>
              <w:t xml:space="preserve">地点：</w:t>
            </w:r>
            <w:r>
              <w:rPr>
                <w:rFonts w:hint="eastAsia" w:ascii="宋体" w:hAnsi="宋体" w:cs="宋体"/>
                <w:szCs w:val="21"/>
              </w:rPr>
              <w:t xml:space="preserve">苏州市高新区邓尉路105号狮山科技馆8楼，苏州市公共资源交易中心</w:t>
            </w:r>
            <w:r>
              <w:rPr>
                <w:rFonts w:ascii="宋体" w:hAnsi="宋体" w:cs="宋体"/>
                <w:szCs w:val="21"/>
              </w:rPr>
            </w:r>
            <w:r/>
          </w:p>
        </w:tc>
      </w:tr>
      <w:tr>
        <w:trPr>
          <w:trHeight w:val="90"/>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中标服务费</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由中标人支付，按预算金额100万元以内1.5%、100万元～500万元以内1.1%、500万元～1000万元以内0.80%差额定率累进法计算并支付中标服务费。该费用应在领取中标通知书时付清。</w:t>
            </w:r>
            <w:r>
              <w:rPr>
                <w:rFonts w:ascii="宋体" w:hAnsi="宋体" w:cs="宋体"/>
                <w:szCs w:val="21"/>
              </w:rPr>
            </w:r>
            <w:r/>
          </w:p>
          <w:p>
            <w:pPr>
              <w:pStyle w:val="871"/>
              <w:jc w:val="left"/>
              <w:spacing w:line="400" w:lineRule="exact"/>
              <w:rPr>
                <w:rFonts w:hint="eastAsia" w:ascii="宋体" w:hAnsi="宋体" w:cs="宋体"/>
                <w:szCs w:val="21"/>
              </w:rPr>
            </w:pPr>
            <w:r>
              <w:rPr>
                <w:rFonts w:hint="eastAsia" w:ascii="宋体" w:hAnsi="宋体" w:cs="宋体"/>
                <w:szCs w:val="21"/>
              </w:rPr>
              <w:t xml:space="preserve">本项目中标服务费：</w:t>
            </w:r>
            <w:r>
              <w:rPr>
                <w:rFonts w:hint="eastAsia"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标段四：人民币叁仟元整（￥：3000.00元）</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账户名：苏州市诚源招投标代理有限公司</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开户行：中国农业银行股份有限公司苏州国贸支行</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账  号：10553901040020646</w:t>
            </w:r>
            <w:r>
              <w:rPr>
                <w:rFonts w:ascii="宋体" w:hAnsi="宋体" w:cs="宋体"/>
                <w:szCs w:val="21"/>
              </w:rPr>
            </w:r>
            <w:r/>
          </w:p>
        </w:tc>
      </w:tr>
      <w:tr>
        <w:trPr>
          <w:trHeight w:val="370"/>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评标标准</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根据质量、服务的比较</w:t>
            </w:r>
            <w:r>
              <w:rPr>
                <w:rFonts w:ascii="宋体" w:hAnsi="宋体" w:cs="宋体"/>
                <w:szCs w:val="21"/>
              </w:rPr>
            </w:r>
            <w:r/>
          </w:p>
        </w:tc>
      </w:tr>
      <w:tr>
        <w:trPr>
          <w:trHeight w:val="262"/>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评标方法</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综合评分法</w:t>
            </w:r>
            <w:r>
              <w:rPr>
                <w:rFonts w:ascii="宋体" w:hAnsi="宋体" w:cs="宋体"/>
                <w:szCs w:val="21"/>
              </w:rPr>
            </w:r>
            <w:r/>
          </w:p>
        </w:tc>
      </w:tr>
      <w:tr>
        <w:trPr>
          <w:trHeight w:val="262"/>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中标原则</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以评标总得分最高的投标单位作为相应标段的中标候选人。</w:t>
            </w:r>
            <w:r>
              <w:rPr>
                <w:rFonts w:ascii="宋体" w:hAnsi="宋体" w:cs="宋体"/>
                <w:szCs w:val="21"/>
              </w:rPr>
            </w:r>
            <w:r/>
          </w:p>
        </w:tc>
      </w:tr>
      <w:tr>
        <w:trPr>
          <w:trHeight w:val="262"/>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导致废标因素</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出现下列情形之一的，为废标：</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（一）符合专业条件的投标单位或对招标文件作实质响应的投标单位不足三家的；</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（二）出现影响招标公正的违法、违规行为的；</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（三）投标单位的报价均超过了招标预算，招标单位不能支付的；</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（四）因重大变故，招标任务取消的。</w:t>
            </w:r>
            <w:r>
              <w:rPr>
                <w:rFonts w:ascii="宋体" w:hAnsi="宋体" w:cs="宋体"/>
                <w:szCs w:val="21"/>
              </w:rPr>
            </w:r>
            <w:r/>
          </w:p>
        </w:tc>
      </w:tr>
      <w:tr>
        <w:trPr>
          <w:trHeight w:val="262"/>
        </w:trPr>
        <w:tc>
          <w:tcPr>
            <w:tcW w:w="905" w:type="dxa"/>
            <w:vAlign w:val="center"/>
            <w:textDirection w:val="lrTb"/>
            <w:noWrap w:val="false"/>
          </w:tcPr>
          <w:p>
            <w:pPr>
              <w:pStyle w:val="871"/>
              <w:jc w:val="center"/>
              <w:spacing w:line="40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775" w:type="dxa"/>
            <w:vAlign w:val="center"/>
            <w:textDirection w:val="lrTb"/>
            <w:noWrap w:val="false"/>
          </w:tcPr>
          <w:p>
            <w:pPr>
              <w:pStyle w:val="871"/>
              <w:jc w:val="center"/>
              <w:spacing w:line="400" w:lineRule="exact"/>
              <w:rPr>
                <w:rFonts w:ascii="宋体" w:hAnsi="宋体" w:cs="宋体"/>
                <w:szCs w:val="21"/>
              </w:rPr>
            </w:pPr>
            <w:r>
              <w:rPr>
                <w:rFonts w:hint="eastAsia" w:ascii="宋体" w:hAnsi="宋体" w:cs="宋体"/>
                <w:szCs w:val="21"/>
              </w:rPr>
              <w:t xml:space="preserve">导致无效标因素</w:t>
            </w:r>
            <w:r>
              <w:rPr>
                <w:rFonts w:ascii="宋体" w:hAnsi="宋体" w:cs="宋体"/>
                <w:szCs w:val="21"/>
              </w:rPr>
            </w:r>
            <w:r/>
          </w:p>
        </w:tc>
        <w:tc>
          <w:tcPr>
            <w:tcW w:w="6784" w:type="dxa"/>
            <w:vAlign w:val="center"/>
            <w:textDirection w:val="lrTb"/>
            <w:noWrap w:val="false"/>
          </w:tcPr>
          <w:p>
            <w:pPr>
              <w:pStyle w:val="871"/>
              <w:jc w:val="left"/>
              <w:spacing w:line="400" w:lineRule="exact"/>
              <w:rPr>
                <w:rFonts w:ascii="宋体" w:hAnsi="宋体" w:cs="宋体"/>
                <w:szCs w:val="21"/>
              </w:rPr>
            </w:pPr>
            <w:r>
              <w:rPr>
                <w:rFonts w:hint="eastAsia" w:ascii="宋体" w:hAnsi="宋体" w:cs="宋体"/>
                <w:szCs w:val="21"/>
              </w:rPr>
              <w:t xml:space="preserve">投标文件属下列情况之一的按照无效投标处理：</w:t>
            </w:r>
            <w:r>
              <w:rPr>
                <w:rFonts w:ascii="宋体" w:hAnsi="宋体" w:cs="宋体"/>
                <w:szCs w:val="21"/>
              </w:rPr>
            </w:r>
            <w:r/>
          </w:p>
          <w:p>
            <w:pPr>
              <w:pStyle w:val="871"/>
              <w:jc w:val="left"/>
              <w:spacing w:line="400" w:lineRule="exact"/>
              <w:rPr>
                <w:rFonts w:ascii="宋体" w:hAnsi="宋体" w:cs="宋体"/>
                <w:szCs w:val="21"/>
              </w:rPr>
            </w:pPr>
            <w:r>
              <w:rPr>
                <w:rFonts w:ascii="宋体" w:hAnsi="宋体" w:cs="宋体"/>
                <w:szCs w:val="21"/>
              </w:rPr>
              <w:t xml:space="preserve">（一）投标文件未按招标文件要求签署、盖章的；</w:t>
            </w:r>
            <w:r>
              <w:rPr>
                <w:rFonts w:ascii="宋体" w:hAnsi="宋体" w:cs="宋体"/>
                <w:szCs w:val="21"/>
              </w:rPr>
            </w:r>
            <w:r/>
          </w:p>
          <w:p>
            <w:pPr>
              <w:pStyle w:val="871"/>
              <w:jc w:val="left"/>
              <w:spacing w:line="400" w:lineRule="exact"/>
              <w:rPr>
                <w:rFonts w:ascii="宋体" w:hAnsi="宋体" w:cs="宋体"/>
                <w:szCs w:val="21"/>
              </w:rPr>
            </w:pPr>
            <w:r>
              <w:rPr>
                <w:rFonts w:ascii="宋体" w:hAnsi="宋体" w:cs="宋体"/>
                <w:szCs w:val="21"/>
              </w:rPr>
              <w:t xml:space="preserve">（二）不具备招标文件中规定的资格要求的；</w:t>
            </w:r>
            <w:r>
              <w:rPr>
                <w:rFonts w:ascii="宋体" w:hAnsi="宋体" w:cs="宋体"/>
                <w:szCs w:val="21"/>
              </w:rPr>
            </w:r>
            <w:r/>
          </w:p>
          <w:p>
            <w:pPr>
              <w:pStyle w:val="871"/>
              <w:jc w:val="left"/>
              <w:spacing w:line="400" w:lineRule="exact"/>
              <w:rPr>
                <w:rFonts w:ascii="宋体" w:hAnsi="宋体" w:cs="宋体"/>
                <w:szCs w:val="21"/>
              </w:rPr>
            </w:pPr>
            <w:r>
              <w:rPr>
                <w:rFonts w:ascii="宋体" w:hAnsi="宋体" w:cs="宋体"/>
                <w:szCs w:val="21"/>
              </w:rPr>
              <w:t xml:space="preserve">（三）报价超过招标文件中规定的预算金额或者最高限价的；</w:t>
            </w:r>
            <w:r>
              <w:rPr>
                <w:rFonts w:ascii="宋体" w:hAnsi="宋体" w:cs="宋体"/>
                <w:szCs w:val="21"/>
              </w:rPr>
            </w:r>
            <w:r/>
          </w:p>
          <w:p>
            <w:pPr>
              <w:pStyle w:val="871"/>
              <w:jc w:val="left"/>
              <w:spacing w:line="400" w:lineRule="exact"/>
              <w:rPr>
                <w:rFonts w:ascii="宋体" w:hAnsi="宋体" w:cs="宋体"/>
                <w:szCs w:val="21"/>
              </w:rPr>
            </w:pPr>
            <w:r>
              <w:rPr>
                <w:rFonts w:ascii="宋体" w:hAnsi="宋体" w:cs="宋体"/>
                <w:szCs w:val="21"/>
              </w:rPr>
              <w:t xml:space="preserve">（四）投标文件含有招标单位不能接受的附加条件的</w:t>
            </w:r>
            <w:r>
              <w:rPr>
                <w:rFonts w:hint="eastAsia" w:ascii="宋体" w:hAnsi="宋体" w:cs="宋体"/>
                <w:szCs w:val="21"/>
              </w:rPr>
              <w:t xml:space="preserve">；</w:t>
            </w:r>
            <w:r>
              <w:rPr>
                <w:rFonts w:ascii="宋体" w:hAnsi="宋体" w:cs="宋体"/>
                <w:szCs w:val="21"/>
              </w:rPr>
            </w:r>
            <w:r/>
          </w:p>
          <w:p>
            <w:pPr>
              <w:pStyle w:val="871"/>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五</w:t>
            </w:r>
            <w:r>
              <w:rPr>
                <w:rFonts w:hint="eastAsia" w:ascii="宋体" w:hAnsi="宋体" w:cs="宋体"/>
                <w:szCs w:val="21"/>
              </w:rPr>
              <w:t xml:space="preserve">）法律、法规和招标文件规定的其他无效情形。</w:t>
            </w:r>
            <w:r>
              <w:rPr>
                <w:rFonts w:ascii="宋体" w:hAnsi="宋体" w:cs="宋体"/>
                <w:szCs w:val="21"/>
              </w:rPr>
            </w:r>
            <w:r/>
          </w:p>
        </w:tc>
      </w:tr>
    </w:tbl>
    <w:p>
      <w:pPr>
        <w:pStyle w:val="881"/>
        <w:rPr>
          <w:sz w:val="36"/>
          <w:szCs w:val="36"/>
          <w:lang w:val="zh-CN"/>
        </w:rPr>
      </w:pPr>
      <w:r>
        <w:rPr>
          <w:sz w:val="36"/>
          <w:szCs w:val="36"/>
          <w:lang w:val="zh-CN"/>
        </w:rPr>
      </w:r>
      <w:r/>
    </w:p>
    <w:p>
      <w:pPr>
        <w:pStyle w:val="878"/>
        <w:rPr>
          <w:lang w:val="zh-CN"/>
        </w:rPr>
      </w:pPr>
      <w:r>
        <w:rPr>
          <w:sz w:val="36"/>
          <w:szCs w:val="36"/>
          <w:lang w:val="zh-CN"/>
        </w:rPr>
        <w:br w:type="page" w:clear="all"/>
      </w:r>
      <w:r>
        <w:rPr>
          <w:lang w:val="zh-CN"/>
        </w:rPr>
      </w:r>
      <w:r/>
    </w:p>
    <w:p>
      <w:pPr>
        <w:pStyle w:val="871"/>
        <w:jc w:val="center"/>
        <w:rPr>
          <w:sz w:val="36"/>
          <w:szCs w:val="36"/>
          <w:lang w:val="zh-CN"/>
        </w:rPr>
      </w:pPr>
      <w:r>
        <w:rPr>
          <w:sz w:val="36"/>
          <w:szCs w:val="36"/>
          <w:lang w:val="zh-CN"/>
        </w:rPr>
      </w:r>
      <w:r/>
    </w:p>
    <w:p>
      <w:pPr>
        <w:pStyle w:val="871"/>
        <w:jc w:val="center"/>
        <w:rPr>
          <w:b/>
          <w:sz w:val="36"/>
          <w:szCs w:val="36"/>
          <w:lang w:val="zh-CN"/>
        </w:rPr>
      </w:pPr>
      <w:r>
        <w:rPr>
          <w:b/>
          <w:sz w:val="36"/>
          <w:szCs w:val="36"/>
          <w:lang w:val="zh-CN"/>
        </w:rPr>
        <w:t xml:space="preserve">目录</w:t>
      </w:r>
      <w:r>
        <w:rPr>
          <w:b/>
          <w:sz w:val="36"/>
          <w:szCs w:val="36"/>
          <w:lang w:val="zh-CN"/>
        </w:rPr>
      </w:r>
      <w:r/>
    </w:p>
    <w:p>
      <w:pPr>
        <w:pStyle w:val="871"/>
        <w:jc w:val="center"/>
        <w:rPr>
          <w:sz w:val="36"/>
          <w:szCs w:val="36"/>
          <w:lang w:val="zh-CN"/>
        </w:rPr>
      </w:pPr>
      <w:r>
        <w:rPr>
          <w:sz w:val="36"/>
          <w:szCs w:val="36"/>
          <w:lang w:val="zh-CN"/>
        </w:rPr>
      </w:r>
      <w:r/>
    </w:p>
    <w:p>
      <w:pPr>
        <w:pStyle w:val="871"/>
        <w:jc w:val="center"/>
        <w:rPr>
          <w:sz w:val="36"/>
          <w:szCs w:val="36"/>
        </w:rPr>
      </w:pPr>
      <w:r>
        <w:rPr>
          <w:sz w:val="36"/>
          <w:szCs w:val="36"/>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Fonts w:ascii="宋体" w:hAnsi="宋体"/>
          <w:b/>
          <w:sz w:val="24"/>
          <w:szCs w:val="24"/>
        </w:rPr>
        <w:instrText xml:space="preserve"> TOC \o "1-3" \h \z \u </w:instrText>
      </w:r>
      <w:r>
        <w:rPr>
          <w:rFonts w:ascii="宋体" w:hAnsi="宋体"/>
          <w:b/>
          <w:sz w:val="24"/>
          <w:szCs w:val="24"/>
        </w:rPr>
        <w:fldChar w:fldCharType="separate"/>
      </w: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"_Toc28861882"</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第一章</w:t>
      </w:r>
      <w:r>
        <w:rPr>
          <w:rFonts w:ascii="宋体" w:hAnsi="宋体"/>
          <w:b/>
          <w:sz w:val="24"/>
          <w:szCs w:val="24"/>
        </w:rPr>
        <w:tab/>
      </w:r>
      <w:r>
        <w:rPr>
          <w:rStyle w:val="911"/>
          <w:rFonts w:hint="eastAsia" w:ascii="宋体" w:hAnsi="宋体"/>
          <w:b/>
          <w:color w:val="000000"/>
          <w:sz w:val="24"/>
          <w:szCs w:val="24"/>
        </w:rPr>
        <w:t xml:space="preserve">投标邀请函</w:t>
      </w:r>
      <w:r>
        <w:rPr>
          <w:rFonts w:ascii="宋体" w:hAnsi="宋体"/>
          <w:b/>
          <w:sz w:val="24"/>
          <w:szCs w:val="24"/>
        </w:rPr>
        <w:fldChar w:fldCharType="end"/>
      </w:r>
      <w:r>
        <w:rPr>
          <w:rFonts w:ascii="宋体" w:hAnsi="宋体"/>
          <w:b/>
          <w:sz w:val="24"/>
          <w:szCs w:val="24"/>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"_Toc28861883"</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第二章</w:t>
      </w:r>
      <w:r>
        <w:rPr>
          <w:rFonts w:ascii="宋体" w:hAnsi="宋体"/>
          <w:b/>
          <w:sz w:val="24"/>
          <w:szCs w:val="24"/>
        </w:rPr>
        <w:tab/>
      </w:r>
      <w:r>
        <w:rPr>
          <w:rStyle w:val="911"/>
          <w:rFonts w:hint="eastAsia" w:ascii="宋体" w:hAnsi="宋体"/>
          <w:b/>
          <w:color w:val="000000"/>
          <w:sz w:val="24"/>
          <w:szCs w:val="24"/>
        </w:rPr>
        <w:t xml:space="preserve">投标人须知</w:t>
      </w:r>
      <w:r>
        <w:rPr>
          <w:rFonts w:ascii="宋体" w:hAnsi="宋体"/>
          <w:b/>
          <w:sz w:val="24"/>
          <w:szCs w:val="24"/>
        </w:rPr>
        <w:fldChar w:fldCharType="end"/>
      </w:r>
      <w:r>
        <w:rPr>
          <w:rFonts w:ascii="宋体" w:hAnsi="宋体"/>
          <w:b/>
          <w:sz w:val="24"/>
          <w:szCs w:val="24"/>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"_Toc28861884"</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第三章</w:t>
      </w:r>
      <w:r>
        <w:rPr>
          <w:rFonts w:ascii="宋体" w:hAnsi="宋体"/>
          <w:b/>
          <w:sz w:val="24"/>
          <w:szCs w:val="24"/>
        </w:rPr>
        <w:tab/>
      </w:r>
      <w:r>
        <w:rPr>
          <w:rStyle w:val="911"/>
          <w:rFonts w:hint="eastAsia" w:ascii="宋体" w:hAnsi="宋体"/>
          <w:b/>
          <w:color w:val="000000"/>
          <w:sz w:val="24"/>
          <w:szCs w:val="24"/>
        </w:rPr>
        <w:t xml:space="preserve">投标文件格式</w:t>
      </w:r>
      <w:r>
        <w:rPr>
          <w:rFonts w:ascii="宋体" w:hAnsi="宋体"/>
          <w:b/>
          <w:sz w:val="24"/>
          <w:szCs w:val="24"/>
        </w:rPr>
        <w:fldChar w:fldCharType="end"/>
      </w:r>
      <w:r>
        <w:rPr>
          <w:rFonts w:ascii="宋体" w:hAnsi="宋体"/>
          <w:b/>
          <w:sz w:val="24"/>
          <w:szCs w:val="24"/>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"_Toc28861885"</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第四章</w:t>
      </w:r>
      <w:r>
        <w:rPr>
          <w:rFonts w:ascii="宋体" w:hAnsi="宋体"/>
          <w:b/>
          <w:sz w:val="24"/>
          <w:szCs w:val="24"/>
        </w:rPr>
        <w:tab/>
      </w:r>
      <w:r>
        <w:rPr>
          <w:rStyle w:val="911"/>
          <w:rFonts w:hint="eastAsia" w:ascii="宋体" w:hAnsi="宋体"/>
          <w:b/>
          <w:color w:val="000000"/>
          <w:sz w:val="24"/>
          <w:szCs w:val="24"/>
        </w:rPr>
        <w:t xml:space="preserve">招标书</w:t>
      </w:r>
      <w:r>
        <w:rPr>
          <w:rFonts w:ascii="宋体" w:hAnsi="宋体"/>
          <w:b/>
          <w:sz w:val="24"/>
          <w:szCs w:val="24"/>
        </w:rPr>
        <w:fldChar w:fldCharType="end"/>
      </w:r>
      <w:r>
        <w:rPr>
          <w:rFonts w:ascii="宋体" w:hAnsi="宋体"/>
          <w:b/>
          <w:sz w:val="24"/>
          <w:szCs w:val="24"/>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"_Toc28861886"</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第五章</w:t>
      </w:r>
      <w:r>
        <w:rPr>
          <w:rFonts w:ascii="宋体" w:hAnsi="宋体"/>
          <w:b/>
          <w:sz w:val="24"/>
          <w:szCs w:val="24"/>
        </w:rPr>
        <w:tab/>
      </w:r>
      <w:r>
        <w:rPr>
          <w:rStyle w:val="911"/>
          <w:rFonts w:hint="eastAsia" w:ascii="宋体" w:hAnsi="宋体"/>
          <w:b/>
          <w:color w:val="000000"/>
          <w:sz w:val="24"/>
          <w:szCs w:val="24"/>
        </w:rPr>
        <w:t xml:space="preserve">合同拟定条款</w:t>
      </w:r>
      <w:r>
        <w:rPr>
          <w:rFonts w:ascii="宋体" w:hAnsi="宋体"/>
          <w:b/>
          <w:sz w:val="24"/>
          <w:szCs w:val="24"/>
        </w:rPr>
        <w:fldChar w:fldCharType="end"/>
      </w:r>
      <w:r>
        <w:rPr>
          <w:rFonts w:ascii="宋体" w:hAnsi="宋体"/>
          <w:b/>
          <w:sz w:val="24"/>
          <w:szCs w:val="24"/>
        </w:rPr>
      </w:r>
      <w:r/>
    </w:p>
    <w:p>
      <w:pPr>
        <w:pStyle w:val="895"/>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1"/>
          <w:rFonts w:ascii="宋体" w:hAnsi="宋体"/>
          <w:b/>
          <w:color w:val="000000"/>
          <w:sz w:val="24"/>
          <w:szCs w:val="24"/>
        </w:rPr>
        <w:instrText xml:space="preserve"> </w:instrText>
      </w:r>
      <w:r>
        <w:rPr>
          <w:rFonts w:ascii="宋体" w:hAnsi="宋体"/>
          <w:b/>
          <w:sz w:val="24"/>
          <w:szCs w:val="24"/>
        </w:rPr>
        <w:instrText xml:space="preserve">HYPERLINK \l "_Toc28861887"</w:instrText>
      </w:r>
      <w:r>
        <w:rPr>
          <w:rStyle w:val="911"/>
          <w:rFonts w:ascii="宋体" w:hAnsi="宋体"/>
          <w:b/>
          <w:color w:val="000000"/>
          <w:sz w:val="24"/>
          <w:szCs w:val="24"/>
        </w:rPr>
        <w:instrText xml:space="preserve"> </w:instrText>
      </w:r>
      <w:r>
        <w:rPr>
          <w:rFonts w:ascii="宋体" w:hAnsi="宋体"/>
          <w:b/>
          <w:sz w:val="24"/>
          <w:szCs w:val="24"/>
        </w:rPr>
        <w:fldChar w:fldCharType="separate"/>
      </w:r>
      <w:r>
        <w:rPr>
          <w:rStyle w:val="911"/>
          <w:rFonts w:hint="eastAsia" w:ascii="宋体" w:hAnsi="宋体"/>
          <w:b/>
          <w:color w:val="000000"/>
          <w:sz w:val="24"/>
          <w:szCs w:val="24"/>
        </w:rPr>
        <w:t xml:space="preserve">第六章</w:t>
      </w:r>
      <w:r>
        <w:rPr>
          <w:rFonts w:ascii="宋体" w:hAnsi="宋体"/>
          <w:b/>
          <w:sz w:val="24"/>
          <w:szCs w:val="24"/>
        </w:rPr>
        <w:tab/>
      </w:r>
      <w:r>
        <w:rPr>
          <w:rStyle w:val="911"/>
          <w:rFonts w:hint="eastAsia" w:ascii="宋体" w:hAnsi="宋体"/>
          <w:b/>
          <w:color w:val="000000"/>
          <w:sz w:val="24"/>
          <w:szCs w:val="24"/>
        </w:rPr>
        <w:t xml:space="preserve">评标办法及标准</w:t>
      </w:r>
      <w:r>
        <w:rPr>
          <w:rFonts w:ascii="宋体" w:hAnsi="宋体"/>
          <w:b/>
          <w:sz w:val="24"/>
          <w:szCs w:val="24"/>
        </w:rPr>
        <w:fldChar w:fldCharType="end"/>
      </w:r>
      <w:r>
        <w:rPr>
          <w:rFonts w:ascii="宋体" w:hAnsi="宋体"/>
          <w:b/>
          <w:sz w:val="24"/>
          <w:szCs w:val="24"/>
        </w:rPr>
      </w:r>
      <w:r/>
    </w:p>
    <w:p>
      <w:pPr>
        <w:pStyle w:val="871"/>
        <w:spacing w:line="600" w:lineRule="auto"/>
        <w:rPr>
          <w:rFonts w:ascii="宋体" w:hAnsi="宋体"/>
          <w:b/>
          <w:bCs/>
          <w:sz w:val="24"/>
          <w:szCs w:val="24"/>
          <w:lang w:val="zh-CN"/>
        </w:rPr>
      </w:pPr>
      <w:r>
        <w:rPr>
          <w:rFonts w:ascii="宋体" w:hAnsi="宋体"/>
          <w:b/>
          <w:bCs/>
          <w:sz w:val="24"/>
          <w:szCs w:val="24"/>
          <w:lang w:val="zh-CN"/>
        </w:rPr>
        <w:fldChar w:fldCharType="end"/>
      </w:r>
      <w:r>
        <w:rPr>
          <w:rFonts w:ascii="宋体" w:hAnsi="宋体"/>
          <w:b/>
          <w:bCs/>
          <w:sz w:val="24"/>
          <w:szCs w:val="24"/>
          <w:lang w:val="zh-CN"/>
        </w:rPr>
      </w:r>
      <w:r/>
    </w:p>
    <w:p>
      <w:pPr>
        <w:pStyle w:val="881"/>
        <w:rPr>
          <w:rFonts w:ascii="宋体" w:hAnsi="宋体"/>
          <w:b/>
          <w:bCs/>
          <w:sz w:val="24"/>
          <w:szCs w:val="24"/>
          <w:lang w:val="zh-CN"/>
        </w:rPr>
      </w:pPr>
      <w:r>
        <w:rPr>
          <w:rFonts w:ascii="宋体" w:hAnsi="宋体"/>
          <w:b/>
          <w:bCs/>
          <w:sz w:val="24"/>
          <w:szCs w:val="24"/>
          <w:lang w:val="zh-CN"/>
        </w:rPr>
      </w:r>
      <w:r/>
    </w:p>
    <w:p>
      <w:pPr>
        <w:pStyle w:val="878"/>
        <w:rPr>
          <w:rFonts w:ascii="宋体" w:hAnsi="宋体"/>
          <w:b/>
          <w:bCs/>
          <w:szCs w:val="24"/>
          <w:lang w:val="zh-CN"/>
        </w:rPr>
      </w:pPr>
      <w:r>
        <w:rPr>
          <w:rFonts w:ascii="宋体" w:hAnsi="宋体"/>
          <w:b/>
          <w:bCs/>
          <w:szCs w:val="24"/>
          <w:lang w:val="zh-CN"/>
        </w:rPr>
      </w:r>
      <w:r/>
    </w:p>
    <w:p>
      <w:pPr>
        <w:pStyle w:val="871"/>
        <w:rPr>
          <w:rFonts w:hint="eastAsia" w:ascii="宋体" w:hAnsi="宋体"/>
          <w:b/>
          <w:bCs/>
          <w:sz w:val="24"/>
          <w:szCs w:val="24"/>
        </w:rPr>
      </w:pPr>
      <w:r>
        <w:rPr>
          <w:rFonts w:hint="eastAsia" w:ascii="宋体" w:hAnsi="宋体"/>
          <w:b/>
          <w:bCs/>
          <w:sz w:val="24"/>
          <w:szCs w:val="24"/>
        </w:rPr>
      </w:r>
      <w:r/>
    </w:p>
    <w:p>
      <w:pPr>
        <w:pStyle w:val="878"/>
        <w:rPr>
          <w:rFonts w:ascii="宋体" w:hAnsi="宋体"/>
          <w:b/>
          <w:bCs/>
          <w:szCs w:val="24"/>
        </w:rPr>
      </w:pPr>
      <w:r>
        <w:rPr>
          <w:rFonts w:ascii="宋体" w:hAnsi="宋体"/>
          <w:b/>
          <w:bCs/>
          <w:szCs w:val="24"/>
        </w:rPr>
      </w:r>
      <w:r/>
    </w:p>
    <w:p>
      <w:pPr>
        <w:pStyle w:val="871"/>
        <w:rPr>
          <w:rFonts w:ascii="宋体" w:hAnsi="宋体"/>
          <w:b/>
          <w:bCs/>
          <w:sz w:val="24"/>
          <w:szCs w:val="24"/>
          <w:lang w:val="zh-CN"/>
        </w:rPr>
      </w:pPr>
      <w:r>
        <w:rPr>
          <w:rFonts w:ascii="宋体" w:hAnsi="宋体"/>
          <w:b/>
          <w:bCs/>
          <w:sz w:val="24"/>
          <w:szCs w:val="24"/>
          <w:lang w:val="zh-CN"/>
        </w:rPr>
      </w:r>
      <w:r/>
    </w:p>
    <w:p>
      <w:pPr>
        <w:pStyle w:val="881"/>
        <w:rPr>
          <w:rFonts w:ascii="宋体" w:hAnsi="宋体"/>
          <w:b/>
          <w:bCs/>
          <w:sz w:val="24"/>
          <w:szCs w:val="24"/>
          <w:lang w:val="zh-CN"/>
        </w:rPr>
      </w:pPr>
      <w:r>
        <w:rPr>
          <w:rFonts w:ascii="宋体" w:hAnsi="宋体"/>
          <w:b/>
          <w:bCs/>
          <w:sz w:val="24"/>
          <w:szCs w:val="24"/>
          <w:lang w:val="zh-CN"/>
        </w:rPr>
      </w:r>
      <w:r/>
    </w:p>
    <w:p>
      <w:pPr>
        <w:pStyle w:val="878"/>
        <w:rPr>
          <w:rFonts w:ascii="宋体" w:hAnsi="宋体"/>
          <w:b/>
          <w:bCs/>
          <w:szCs w:val="24"/>
          <w:lang w:val="zh-CN"/>
        </w:rPr>
      </w:pPr>
      <w:r>
        <w:rPr>
          <w:rFonts w:ascii="宋体" w:hAnsi="宋体"/>
          <w:b/>
          <w:bCs/>
          <w:szCs w:val="24"/>
          <w:lang w:val="zh-CN"/>
        </w:rPr>
      </w:r>
      <w:r/>
    </w:p>
    <w:p>
      <w:pPr>
        <w:pStyle w:val="871"/>
        <w:rPr>
          <w:rFonts w:ascii="宋体" w:hAnsi="宋体"/>
          <w:b/>
          <w:bCs/>
          <w:sz w:val="24"/>
          <w:szCs w:val="24"/>
          <w:lang w:val="zh-CN"/>
        </w:rPr>
      </w:pPr>
      <w:r>
        <w:rPr>
          <w:rFonts w:ascii="宋体" w:hAnsi="宋体"/>
          <w:b/>
          <w:bCs/>
          <w:sz w:val="24"/>
          <w:szCs w:val="24"/>
          <w:lang w:val="zh-CN"/>
        </w:rPr>
      </w:r>
      <w:r/>
    </w:p>
    <w:p>
      <w:pPr>
        <w:pStyle w:val="881"/>
        <w:rPr>
          <w:rFonts w:ascii="宋体" w:hAnsi="宋体"/>
          <w:b/>
          <w:bCs/>
          <w:sz w:val="24"/>
          <w:szCs w:val="24"/>
          <w:lang w:val="zh-CN"/>
        </w:rPr>
      </w:pPr>
      <w:r>
        <w:rPr>
          <w:rFonts w:ascii="宋体" w:hAnsi="宋体"/>
          <w:b/>
          <w:bCs/>
          <w:sz w:val="24"/>
          <w:szCs w:val="24"/>
          <w:lang w:val="zh-CN"/>
        </w:rPr>
      </w:r>
      <w:r/>
    </w:p>
    <w:p>
      <w:pPr>
        <w:pStyle w:val="878"/>
        <w:rPr>
          <w:rFonts w:ascii="宋体" w:hAnsi="宋体"/>
          <w:b/>
          <w:bCs/>
          <w:szCs w:val="24"/>
          <w:lang w:val="zh-CN"/>
        </w:rPr>
      </w:pPr>
      <w:r>
        <w:rPr>
          <w:rFonts w:ascii="宋体" w:hAnsi="宋体"/>
          <w:b/>
          <w:bCs/>
          <w:szCs w:val="24"/>
          <w:lang w:val="zh-CN"/>
        </w:rPr>
      </w:r>
      <w:r/>
    </w:p>
    <w:p>
      <w:pPr>
        <w:pStyle w:val="871"/>
        <w:rPr>
          <w:rFonts w:ascii="宋体" w:hAnsi="宋体"/>
          <w:b/>
          <w:bCs/>
          <w:sz w:val="24"/>
          <w:szCs w:val="24"/>
          <w:lang w:val="zh-CN"/>
        </w:rPr>
      </w:pPr>
      <w:r>
        <w:rPr>
          <w:rFonts w:ascii="宋体" w:hAnsi="宋体"/>
          <w:b/>
          <w:bCs/>
          <w:sz w:val="24"/>
          <w:szCs w:val="24"/>
          <w:lang w:val="zh-CN"/>
        </w:rPr>
      </w:r>
      <w:r/>
    </w:p>
    <w:p>
      <w:pPr>
        <w:pStyle w:val="881"/>
        <w:rPr>
          <w:rFonts w:ascii="宋体" w:hAnsi="宋体"/>
          <w:b/>
          <w:bCs/>
          <w:sz w:val="24"/>
          <w:szCs w:val="24"/>
          <w:lang w:val="zh-CN"/>
        </w:rPr>
      </w:pPr>
      <w:r>
        <w:rPr>
          <w:rFonts w:ascii="宋体" w:hAnsi="宋体"/>
          <w:b/>
          <w:bCs/>
          <w:sz w:val="24"/>
          <w:szCs w:val="24"/>
          <w:lang w:val="zh-CN"/>
        </w:rPr>
      </w:r>
      <w:r/>
    </w:p>
    <w:p>
      <w:pPr>
        <w:pStyle w:val="878"/>
        <w:rPr>
          <w:rFonts w:ascii="宋体" w:hAnsi="宋体"/>
          <w:b/>
          <w:bCs/>
          <w:szCs w:val="24"/>
          <w:lang w:val="zh-CN"/>
        </w:rPr>
      </w:pPr>
      <w:r>
        <w:rPr>
          <w:rFonts w:ascii="宋体" w:hAnsi="宋体"/>
          <w:b/>
          <w:bCs/>
          <w:szCs w:val="24"/>
          <w:lang w:val="zh-CN"/>
        </w:rPr>
      </w:r>
      <w:r/>
    </w:p>
    <w:p>
      <w:pPr>
        <w:pStyle w:val="871"/>
        <w:rPr>
          <w:rFonts w:ascii="宋体" w:hAnsi="宋体"/>
          <w:b/>
          <w:bCs/>
          <w:sz w:val="24"/>
          <w:szCs w:val="24"/>
          <w:lang w:val="zh-CN"/>
        </w:rPr>
      </w:pPr>
      <w:r>
        <w:rPr>
          <w:rFonts w:ascii="宋体" w:hAnsi="宋体"/>
          <w:b/>
          <w:bCs/>
          <w:sz w:val="24"/>
          <w:szCs w:val="24"/>
          <w:lang w:val="zh-CN"/>
        </w:rPr>
      </w:r>
      <w:r/>
    </w:p>
    <w:p>
      <w:pPr>
        <w:pStyle w:val="871"/>
        <w:rPr>
          <w:rFonts w:ascii="宋体" w:hAnsi="宋体"/>
          <w:b/>
          <w:bCs/>
          <w:sz w:val="24"/>
          <w:szCs w:val="24"/>
          <w:lang w:val="zh-CN"/>
        </w:rPr>
      </w:pPr>
      <w:r>
        <w:rPr>
          <w:rFonts w:ascii="宋体" w:hAnsi="宋体"/>
          <w:b/>
          <w:bCs/>
          <w:sz w:val="24"/>
          <w:szCs w:val="24"/>
          <w:lang w:val="zh-CN"/>
        </w:rPr>
      </w:r>
      <w:r/>
    </w:p>
    <w:p>
      <w:pPr>
        <w:pStyle w:val="871"/>
        <w:rPr>
          <w:rFonts w:ascii="宋体" w:hAnsi="宋体"/>
          <w:b/>
          <w:bCs/>
          <w:sz w:val="24"/>
          <w:szCs w:val="24"/>
          <w:lang w:val="zh-CN"/>
        </w:rPr>
      </w:pPr>
      <w:r>
        <w:rPr>
          <w:rFonts w:ascii="宋体" w:hAnsi="宋体"/>
          <w:b/>
          <w:bCs/>
          <w:sz w:val="24"/>
          <w:szCs w:val="24"/>
          <w:lang w:val="zh-CN"/>
        </w:rPr>
      </w:r>
      <w:r/>
    </w:p>
    <w:p>
      <w:pPr>
        <w:pStyle w:val="881"/>
        <w:rPr>
          <w:rFonts w:ascii="宋体" w:hAnsi="宋体"/>
          <w:b/>
          <w:bCs/>
          <w:sz w:val="24"/>
          <w:szCs w:val="24"/>
          <w:lang w:val="zh-CN"/>
        </w:rPr>
      </w:pPr>
      <w:r>
        <w:rPr>
          <w:rFonts w:ascii="宋体" w:hAnsi="宋体"/>
          <w:b/>
          <w:bCs/>
          <w:sz w:val="24"/>
          <w:szCs w:val="24"/>
          <w:lang w:val="zh-CN"/>
        </w:rPr>
      </w:r>
      <w:r/>
    </w:p>
    <w:p>
      <w:pPr>
        <w:pStyle w:val="878"/>
        <w:rPr>
          <w:rFonts w:ascii="宋体" w:hAnsi="宋体"/>
          <w:b/>
          <w:bCs/>
          <w:szCs w:val="24"/>
          <w:lang w:val="zh-CN"/>
        </w:rPr>
      </w:pPr>
      <w:r>
        <w:rPr>
          <w:rFonts w:ascii="宋体" w:hAnsi="宋体"/>
          <w:b/>
          <w:bCs/>
          <w:szCs w:val="24"/>
          <w:lang w:val="zh-CN"/>
        </w:rPr>
      </w:r>
      <w:r/>
    </w:p>
    <w:p>
      <w:pPr>
        <w:pStyle w:val="900"/>
        <w:rPr>
          <w:sz w:val="44"/>
          <w:szCs w:val="44"/>
        </w:rPr>
      </w:pPr>
      <w:r/>
      <w:bookmarkStart w:id="0" w:name="_Toc28861882"/>
      <w:r>
        <w:rPr>
          <w:rFonts w:hint="eastAsia"/>
          <w:sz w:val="44"/>
          <w:szCs w:val="44"/>
        </w:rPr>
        <w:t xml:space="preserve">第一章 投标邀请函</w:t>
      </w:r>
      <w:bookmarkEnd w:id="0"/>
      <w:r>
        <w:rPr>
          <w:sz w:val="44"/>
          <w:szCs w:val="44"/>
        </w:rPr>
      </w:r>
      <w:r/>
    </w:p>
    <w:p>
      <w:pPr>
        <w:pStyle w:val="871"/>
        <w:jc w:val="left"/>
        <w:spacing w:line="360" w:lineRule="auto"/>
        <w:widowControl/>
        <w:rPr>
          <w:rFonts w:ascii="宋体" w:hAnsi="宋体" w:cs="宋体"/>
          <w:szCs w:val="21"/>
        </w:rPr>
        <w:pBdr>
          <w:top w:val="single" w:color="000000" w:sz="8" w:space="1"/>
          <w:left w:val="single" w:color="000000" w:sz="8" w:space="4"/>
          <w:bottom w:val="single" w:color="000000" w:sz="8" w:space="1"/>
          <w:right w:val="single" w:color="000000" w:sz="8" w:space="4"/>
        </w:pBdr>
      </w:pPr>
      <w:r>
        <w:rPr>
          <w:rFonts w:hint="eastAsia" w:ascii="宋体" w:hAnsi="宋体" w:cs="宋体"/>
          <w:szCs w:val="21"/>
          <w:shd w:val="clear" w:color="auto" w:fill="ffffff"/>
          <w:lang w:bidi="ar"/>
        </w:rPr>
        <w:t xml:space="preserve">项目概况</w:t>
      </w:r>
      <w:r>
        <w:rPr>
          <w:rFonts w:ascii="宋体" w:hAnsi="宋体" w:cs="宋体"/>
          <w:szCs w:val="21"/>
        </w:rPr>
      </w:r>
      <w:r/>
    </w:p>
    <w:p>
      <w:pPr>
        <w:pStyle w:val="871"/>
        <w:ind w:firstLine="480"/>
        <w:jc w:val="left"/>
        <w:spacing w:line="360" w:lineRule="auto"/>
        <w:widowControl/>
        <w:rPr>
          <w:rFonts w:ascii="宋体" w:hAnsi="宋体" w:cs="宋体"/>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szCs w:val="21"/>
          <w:u w:val="single"/>
        </w:rPr>
        <w:t xml:space="preserve">2026年石湖校区安保维保服务</w:t>
      </w:r>
      <w:r>
        <w:rPr>
          <w:rFonts w:hint="eastAsia" w:ascii="宋体" w:hAnsi="宋体" w:cs="宋体"/>
          <w:szCs w:val="21"/>
          <w:shd w:val="clear" w:color="auto" w:fill="ffffff"/>
          <w:lang w:bidi="ar"/>
        </w:rPr>
        <w:t xml:space="preserve">的潜在供应商应在</w:t>
      </w:r>
      <w:r>
        <w:rPr>
          <w:rFonts w:hint="eastAsia" w:ascii="宋体" w:hAnsi="宋体" w:cs="宋体"/>
          <w:color w:val="000000"/>
          <w:szCs w:val="21"/>
          <w:u w:val="single"/>
        </w:rPr>
        <w:t xml:space="preserve">苏采云系统</w:t>
      </w:r>
      <w:r>
        <w:rPr>
          <w:rFonts w:hint="eastAsia" w:ascii="宋体" w:hAnsi="宋体" w:cs="宋体"/>
          <w:szCs w:val="21"/>
          <w:shd w:val="clear" w:color="auto" w:fill="ffffff"/>
        </w:rPr>
        <w:t xml:space="preserve">获取采购文件</w:t>
      </w:r>
      <w:r>
        <w:rPr>
          <w:rFonts w:hint="eastAsia" w:ascii="宋体" w:hAnsi="宋体" w:cs="宋体"/>
          <w:szCs w:val="21"/>
          <w:shd w:val="clear" w:color="auto" w:fill="ffffff"/>
          <w:lang w:bidi="ar"/>
        </w:rPr>
        <w:t xml:space="preserve">，并于</w:t>
      </w:r>
      <w:r>
        <w:rPr>
          <w:rFonts w:hint="eastAsia" w:ascii="宋体" w:hAnsi="宋体" w:cs="宋体"/>
          <w:szCs w:val="21"/>
          <w:u w:val="single"/>
          <w:shd w:val="clear" w:color="auto" w:fill="ffffff"/>
          <w:lang w:bidi="ar"/>
        </w:rPr>
        <w:t xml:space="preserve">2026年</w:t>
      </w:r>
      <w:r>
        <w:rPr>
          <w:rFonts w:hint="eastAsia" w:ascii="宋体" w:hAnsi="宋体" w:cs="宋体"/>
          <w:szCs w:val="21"/>
          <w:u w:val="single"/>
          <w:shd w:val="clear" w:color="auto" w:fill="ffffff"/>
          <w:lang w:val="en-US" w:eastAsia="zh-CN" w:bidi="ar"/>
        </w:rPr>
        <w:t xml:space="preserve">7月24日</w:t>
      </w:r>
      <w:r>
        <w:rPr>
          <w:rFonts w:hint="eastAsia" w:ascii="宋体" w:hAnsi="宋体" w:cs="宋体"/>
          <w:szCs w:val="21"/>
          <w:u w:val="single"/>
          <w:shd w:val="clear" w:color="auto" w:fill="ffffff"/>
          <w:lang w:bidi="ar"/>
        </w:rPr>
        <w:t xml:space="preserve">13点30分</w:t>
      </w:r>
      <w:r>
        <w:rPr>
          <w:rFonts w:hint="eastAsia" w:ascii="宋体" w:hAnsi="宋体" w:cs="宋体"/>
          <w:szCs w:val="21"/>
          <w:shd w:val="clear" w:color="auto" w:fill="ffffff"/>
          <w:lang w:bidi="ar"/>
        </w:rPr>
        <w:t xml:space="preserve">（北京时间）前提交响应文件。</w:t>
      </w:r>
      <w:r>
        <w:rPr>
          <w:rFonts w:ascii="宋体" w:hAnsi="宋体" w:cs="宋体"/>
          <w:szCs w:val="21"/>
          <w:shd w:val="clear" w:color="auto" w:fill="ffffff"/>
        </w:rPr>
      </w:r>
      <w:r/>
    </w:p>
    <w:p>
      <w:pPr>
        <w:pStyle w:val="871"/>
        <w:spacing w:line="360" w:lineRule="auto"/>
        <w:tabs>
          <w:tab w:val="left" w:pos="851" w:leader="none"/>
        </w:tabs>
        <w:rPr>
          <w:rFonts w:hint="eastAsia" w:ascii="宋体" w:hAnsi="宋体" w:cs="宋体"/>
          <w:b/>
        </w:rPr>
      </w:pPr>
      <w:r>
        <w:rPr>
          <w:rFonts w:hint="eastAsia" w:ascii="宋体" w:hAnsi="宋体" w:cs="宋体"/>
          <w:b/>
        </w:rPr>
        <w:t xml:space="preserve">一、项目基本情况：</w:t>
      </w:r>
      <w:r>
        <w:rPr>
          <w:rFonts w:hint="eastAsia" w:ascii="宋体" w:hAnsi="宋体" w:cs="宋体"/>
          <w:b/>
        </w:rPr>
      </w:r>
      <w:r/>
    </w:p>
    <w:p>
      <w:pPr>
        <w:pStyle w:val="871"/>
        <w:ind w:firstLine="420"/>
        <w:jc w:val="left"/>
        <w:spacing w:line="360" w:lineRule="auto"/>
        <w:widowControl/>
        <w:rPr>
          <w:rFonts w:hint="eastAsia" w:ascii="宋体" w:hAnsi="宋体" w:eastAsia="宋体" w:cs="宋体"/>
          <w:szCs w:val="21"/>
          <w:lang w:eastAsia="zh-CN"/>
        </w:rPr>
      </w:pPr>
      <w:r>
        <w:rPr>
          <w:rFonts w:hint="eastAsia" w:ascii="宋体" w:hAnsi="宋体" w:cs="宋体"/>
          <w:szCs w:val="21"/>
          <w:shd w:val="clear" w:color="auto" w:fill="ffffff"/>
          <w:lang w:bidi="ar"/>
        </w:rPr>
        <w:t xml:space="preserve">1.招标编号：</w:t>
      </w:r>
      <w:r>
        <w:rPr>
          <w:rFonts w:hint="eastAsia" w:ascii="宋体" w:hAnsi="宋体" w:cs="宋体"/>
          <w:szCs w:val="21"/>
          <w:shd w:val="clear" w:color="auto" w:fill="ffffff"/>
          <w:lang w:eastAsia="zh-CN" w:bidi="ar"/>
        </w:rPr>
        <w:t xml:space="preserve">JSZC-320500-SZSC-G2026-0013</w:t>
      </w:r>
      <w:r>
        <w:rPr>
          <w:rFonts w:hint="eastAsia" w:ascii="宋体" w:hAnsi="宋体" w:eastAsia="宋体" w:cs="宋体"/>
          <w:szCs w:val="21"/>
          <w:lang w:eastAsia="zh-CN"/>
        </w:rPr>
      </w:r>
      <w:r/>
    </w:p>
    <w:p>
      <w:pPr>
        <w:pStyle w:val="871"/>
        <w:ind w:firstLine="420"/>
        <w:jc w:val="left"/>
        <w:spacing w:line="360" w:lineRule="auto"/>
        <w:widowControl/>
        <w:rPr>
          <w:rFonts w:hint="eastAsia"/>
        </w:rPr>
      </w:pPr>
      <w:r>
        <w:rPr>
          <w:rFonts w:hint="eastAsia" w:ascii="宋体" w:hAnsi="宋体" w:cs="宋体"/>
          <w:szCs w:val="21"/>
          <w:shd w:val="clear" w:color="auto" w:fill="ffffff"/>
          <w:lang w:bidi="ar"/>
        </w:rPr>
        <w:t xml:space="preserve">2.采购方式：公开招标</w:t>
      </w:r>
      <w:r>
        <w:rPr>
          <w:rFonts w:hint="eastAsia"/>
        </w:rPr>
      </w:r>
      <w:r/>
    </w:p>
    <w:p>
      <w:pPr>
        <w:pStyle w:val="871"/>
        <w:ind w:firstLine="420"/>
        <w:spacing w:line="360" w:lineRule="auto"/>
        <w:rPr>
          <w:rFonts w:hint="eastAsia" w:ascii="宋体" w:hAnsi="宋体" w:eastAsia="宋体" w:cs="宋体"/>
          <w:szCs w:val="21"/>
          <w:lang w:val="en-US" w:eastAsia="zh-CN"/>
        </w:rPr>
      </w:pPr>
      <w:r>
        <w:rPr>
          <w:rFonts w:hint="eastAsia" w:ascii="宋体" w:hAnsi="宋体" w:cs="宋体"/>
          <w:szCs w:val="21"/>
        </w:rPr>
        <w:t xml:space="preserve">3.项目内容：2026年石湖校区安保维保服务</w:t>
      </w:r>
      <w:r>
        <w:rPr>
          <w:rFonts w:hint="eastAsia" w:ascii="宋体" w:hAnsi="宋体" w:cs="宋体"/>
          <w:szCs w:val="21"/>
          <w:lang w:val="en-US" w:eastAsia="zh-CN"/>
        </w:rPr>
        <w:t xml:space="preserve">-</w:t>
      </w:r>
      <w:r>
        <w:rPr>
          <w:rFonts w:hint="eastAsia" w:ascii="宋体" w:hAnsi="宋体" w:cs="宋体"/>
          <w:b w:val="0"/>
          <w:bCs w:val="0"/>
          <w:szCs w:val="21"/>
        </w:rPr>
        <w:t xml:space="preserve">标段四：</w:t>
      </w:r>
      <w:r>
        <w:rPr>
          <w:rFonts w:hint="eastAsia" w:ascii="宋体" w:hAnsi="宋体" w:cs="宋体"/>
          <w:szCs w:val="21"/>
        </w:rPr>
        <w:t xml:space="preserve">石湖校区安全、监控设施维护</w:t>
      </w:r>
      <w:r>
        <w:rPr>
          <w:rFonts w:hint="eastAsia" w:ascii="宋体" w:hAnsi="宋体" w:eastAsia="宋体" w:cs="宋体"/>
          <w:szCs w:val="21"/>
          <w:lang w:val="en-US" w:eastAsia="zh-CN"/>
        </w:rPr>
      </w:r>
      <w:r/>
    </w:p>
    <w:p>
      <w:pPr>
        <w:pStyle w:val="871"/>
        <w:ind w:firstLine="420"/>
        <w:jc w:val="both"/>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标段四预算</w:t>
      </w:r>
      <w:r>
        <w:rPr>
          <w:rFonts w:hint="eastAsia" w:ascii="宋体" w:hAnsi="宋体" w:cs="宋体"/>
          <w:szCs w:val="21"/>
        </w:rPr>
        <w:t xml:space="preserve">：人民币</w:t>
      </w:r>
      <w:r>
        <w:rPr>
          <w:rFonts w:hint="eastAsia" w:ascii="宋体" w:hAnsi="宋体" w:cs="宋体"/>
          <w:szCs w:val="21"/>
          <w:lang w:val="en-US" w:eastAsia="zh-CN"/>
        </w:rPr>
        <w:t xml:space="preserve">壹拾柒万贰仟陆佰叁拾玖元捌角陆分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172639.8</w:t>
      </w:r>
      <w:r>
        <w:rPr>
          <w:rFonts w:hint="eastAsia" w:ascii="宋体" w:hAnsi="宋体" w:cs="宋体"/>
          <w:szCs w:val="21"/>
          <w:lang w:val="en-US" w:eastAsia="zh-CN"/>
        </w:rPr>
        <w:t xml:space="preserve">6</w:t>
      </w:r>
      <w:r>
        <w:rPr>
          <w:rFonts w:hint="eastAsia" w:ascii="宋体" w:hAnsi="宋体" w:cs="宋体"/>
          <w:szCs w:val="21"/>
        </w:rPr>
        <w:t xml:space="preserve">元）</w:t>
      </w:r>
      <w:r>
        <w:rPr>
          <w:rFonts w:hint="eastAsia" w:ascii="宋体" w:hAnsi="宋体" w:cs="宋体"/>
          <w:szCs w:val="21"/>
        </w:rPr>
      </w:r>
      <w:r/>
    </w:p>
    <w:p>
      <w:pPr>
        <w:pStyle w:val="871"/>
        <w:ind w:left="630" w:hanging="210"/>
        <w:jc w:val="left"/>
        <w:spacing w:line="360" w:lineRule="auto"/>
        <w:widowControl/>
        <w:rPr>
          <w:rFonts w:ascii="宋体" w:hAnsi="宋体" w:cs="宋体"/>
          <w:szCs w:val="21"/>
        </w:rPr>
      </w:pPr>
      <w:r>
        <w:rPr>
          <w:rFonts w:hint="eastAsia" w:ascii="宋体" w:hAnsi="宋体" w:cs="宋体"/>
          <w:szCs w:val="21"/>
        </w:rPr>
        <w:t xml:space="preserve">5.采购需求：2026年石湖校区安保维保服务</w:t>
      </w:r>
      <w:r>
        <w:rPr>
          <w:rFonts w:hint="eastAsia" w:ascii="宋体" w:hAnsi="宋体" w:cs="宋体"/>
          <w:szCs w:val="21"/>
          <w:lang w:val="en-US" w:eastAsia="zh-CN"/>
        </w:rPr>
        <w:t xml:space="preserve">-</w:t>
      </w:r>
      <w:r>
        <w:rPr>
          <w:rFonts w:hint="eastAsia" w:ascii="宋体" w:hAnsi="宋体" w:cs="宋体"/>
          <w:b w:val="0"/>
          <w:bCs w:val="0"/>
          <w:szCs w:val="21"/>
        </w:rPr>
        <w:t xml:space="preserve">标段四：</w:t>
      </w:r>
      <w:r>
        <w:rPr>
          <w:rFonts w:hint="eastAsia" w:ascii="宋体" w:hAnsi="宋体" w:cs="宋体"/>
          <w:szCs w:val="21"/>
        </w:rPr>
        <w:t xml:space="preserve">石湖校区安全、监控设施维护</w:t>
      </w:r>
      <w:r>
        <w:rPr>
          <w:rFonts w:hint="eastAsia" w:ascii="宋体" w:hAnsi="宋体" w:cs="宋体"/>
          <w:bCs/>
          <w:color w:val="000000"/>
          <w:szCs w:val="21"/>
        </w:rPr>
        <w:t xml:space="preserve">（详见采购文件内容）</w:t>
      </w:r>
      <w:r>
        <w:rPr>
          <w:rFonts w:ascii="宋体" w:hAnsi="宋体" w:cs="宋体"/>
          <w:szCs w:val="21"/>
        </w:rPr>
      </w:r>
      <w:r/>
    </w:p>
    <w:p>
      <w:pPr>
        <w:pStyle w:val="871"/>
        <w:ind w:left="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lang w:val="en-US" w:eastAsia="zh-CN"/>
        </w:rPr>
        <w:t xml:space="preserve">标段四服务地点：</w:t>
      </w:r>
      <w:r>
        <w:rPr>
          <w:rFonts w:hint="eastAsia" w:ascii="宋体" w:hAnsi="宋体" w:cs="宋体"/>
          <w:szCs w:val="21"/>
        </w:rPr>
        <w:t xml:space="preserve">苏州职业技术大学石湖校区</w:t>
      </w:r>
      <w:r>
        <w:rPr>
          <w:rFonts w:hint="eastAsia" w:ascii="宋体" w:hAnsi="宋体" w:cs="宋体"/>
          <w:szCs w:val="21"/>
        </w:rPr>
      </w:r>
      <w:r/>
    </w:p>
    <w:p>
      <w:pPr>
        <w:pStyle w:val="871"/>
        <w:ind w:firstLine="420"/>
        <w:jc w:val="both"/>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7.标段四服务期限：</w:t>
      </w:r>
      <w:r>
        <w:rPr>
          <w:rFonts w:hint="eastAsia" w:ascii="宋体" w:hAnsi="宋体" w:cs="宋体"/>
          <w:szCs w:val="21"/>
        </w:rPr>
        <w:t xml:space="preserve">2026年11月17日至2027年11月16日（具体时间由采购方安排）</w:t>
      </w:r>
      <w:r>
        <w:rPr>
          <w:rFonts w:ascii="宋体" w:hAnsi="宋体" w:eastAsia="宋体" w:cs="宋体"/>
          <w:szCs w:val="21"/>
          <w:lang w:val="en-US" w:eastAsia="zh-CN"/>
        </w:rPr>
      </w:r>
      <w:r/>
    </w:p>
    <w:p>
      <w:pPr>
        <w:pStyle w:val="871"/>
        <w:ind w:firstLine="420"/>
        <w:spacing w:line="360" w:lineRule="auto"/>
        <w:rPr>
          <w:rFonts w:hint="eastAsia" w:ascii="宋体" w:hAnsi="宋体" w:cs="宋体"/>
          <w:szCs w:val="21"/>
        </w:rPr>
      </w:pPr>
      <w:r>
        <w:rPr>
          <w:rFonts w:hint="eastAsia" w:ascii="宋体" w:hAnsi="宋体" w:cs="宋体"/>
          <w:szCs w:val="21"/>
        </w:rPr>
        <w:t xml:space="preserve">8.本项目不接受联合体参加。本项目不允许转包、分包。</w:t>
      </w:r>
      <w:r>
        <w:rPr>
          <w:rFonts w:hint="eastAsia" w:ascii="宋体" w:hAnsi="宋体" w:cs="宋体"/>
          <w:szCs w:val="21"/>
        </w:rPr>
      </w:r>
      <w:r/>
    </w:p>
    <w:p>
      <w:pPr>
        <w:pStyle w:val="871"/>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二、申请人的资格要求：</w:t>
      </w:r>
      <w:r>
        <w:rPr>
          <w:rFonts w:hint="eastAsia" w:ascii="宋体" w:hAnsi="宋体" w:cs="宋体"/>
          <w:b/>
          <w:szCs w:val="21"/>
          <w:shd w:val="clear" w:color="auto" w:fill="ffffff"/>
          <w:lang w:bidi="ar"/>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1.满足《中华人民共和国政府采购法》第二十二条规定；</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（1）具有独立承担民事责任的能力；</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（2）具有良好的商业信誉和健全的财务会计制度；</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（3）具有履行合同所必需的设备和专业技术能力；</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（4）有依法缴纳税收和社会保障资金的良好记录；</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（5）参加政府采购活动前三年内，在经营活动中没有重大违法记录；</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（6）法律、行政法规规定的其他条件。</w:t>
      </w:r>
      <w:r>
        <w:rPr>
          <w:rFonts w:hint="eastAsia" w:ascii="宋体" w:hAnsi="宋体" w:cs="宋体"/>
          <w:szCs w:val="21"/>
        </w:rPr>
      </w:r>
      <w:r/>
    </w:p>
    <w:p>
      <w:pPr>
        <w:pStyle w:val="871"/>
        <w:ind w:firstLine="420"/>
        <w:jc w:val="left"/>
        <w:spacing w:line="360" w:lineRule="auto"/>
        <w:widowControl/>
        <w:rPr>
          <w:rFonts w:hint="eastAsia" w:ascii="宋体" w:hAnsi="宋体" w:cs="宋体"/>
          <w:b/>
          <w:bCs/>
          <w:szCs w:val="21"/>
          <w:lang w:bidi="ar"/>
        </w:rPr>
      </w:pPr>
      <w:r>
        <w:rPr>
          <w:rFonts w:hint="eastAsia" w:ascii="宋体" w:hAnsi="宋体" w:cs="宋体"/>
          <w:szCs w:val="21"/>
          <w:lang w:bidi="ar"/>
        </w:rPr>
        <w:t xml:space="preserve">2.落实政府采购政策需满足的资格要求：</w:t>
      </w:r>
      <w:r>
        <w:rPr>
          <w:rFonts w:hint="eastAsia" w:ascii="宋体" w:hAnsi="宋体" w:cs="宋体"/>
          <w:b/>
          <w:bCs/>
          <w:szCs w:val="21"/>
          <w:lang w:bidi="ar"/>
        </w:rPr>
        <w:t xml:space="preserve">本项目非专门面向中小企业采购</w:t>
      </w:r>
      <w:r>
        <w:rPr>
          <w:rFonts w:hint="eastAsia" w:ascii="宋体" w:hAnsi="宋体" w:cs="宋体"/>
          <w:szCs w:val="21"/>
          <w:lang w:bidi="ar"/>
        </w:rPr>
        <w:t xml:space="preserve">，</w:t>
      </w:r>
      <w:r>
        <w:rPr>
          <w:rFonts w:hint="eastAsia" w:ascii="宋体" w:hAnsi="宋体" w:cs="宋体"/>
          <w:color w:val="000000"/>
          <w:szCs w:val="21"/>
          <w:lang w:bidi="ar"/>
        </w:rPr>
        <w:t xml:space="preserve">所属行业为：</w:t>
      </w:r>
      <w:r>
        <w:rPr>
          <w:rFonts w:hint="eastAsia" w:ascii="宋体" w:hAnsi="宋体" w:cs="宋体"/>
          <w:b/>
          <w:bCs/>
          <w:color w:val="000000"/>
          <w:szCs w:val="21"/>
          <w:lang w:bidi="ar"/>
        </w:rPr>
        <w:t xml:space="preserve">租赁和商务服务业</w:t>
      </w:r>
      <w:r>
        <w:rPr>
          <w:rFonts w:hint="eastAsia" w:ascii="宋体" w:hAnsi="宋体" w:cs="宋体"/>
          <w:b/>
          <w:bCs/>
          <w:szCs w:val="21"/>
          <w:lang w:bidi="ar"/>
        </w:rPr>
        <w:t xml:space="preserve">。</w:t>
      </w:r>
      <w:r>
        <w:rPr>
          <w:rFonts w:hint="eastAsia" w:ascii="宋体" w:hAnsi="宋体" w:cs="宋体"/>
          <w:b/>
          <w:bCs/>
          <w:szCs w:val="21"/>
          <w:lang w:bidi="ar"/>
        </w:rPr>
      </w:r>
      <w:r/>
    </w:p>
    <w:p>
      <w:pPr>
        <w:pStyle w:val="871"/>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3.本项目的特定资格要求：</w:t>
      </w:r>
      <w:r>
        <w:rPr>
          <w:rFonts w:hint="eastAsia" w:ascii="宋体" w:hAnsi="宋体" w:cs="宋体"/>
          <w:szCs w:val="21"/>
          <w:lang w:bidi="ar"/>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1"/>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lang w:bidi="ar"/>
        </w:rPr>
      </w:r>
      <w:r/>
    </w:p>
    <w:p>
      <w:pPr>
        <w:pStyle w:val="871"/>
        <w:spacing w:line="360" w:lineRule="auto"/>
        <w:tabs>
          <w:tab w:val="left" w:pos="851" w:leader="none"/>
        </w:tabs>
        <w:rPr>
          <w:rFonts w:hint="eastAsia" w:ascii="宋体" w:hAnsi="宋体" w:cs="宋体"/>
          <w:b/>
          <w:szCs w:val="21"/>
        </w:rPr>
      </w:pPr>
      <w:r>
        <w:rPr>
          <w:rFonts w:hint="eastAsia" w:ascii="宋体" w:hAnsi="宋体" w:cs="宋体"/>
          <w:b/>
          <w:szCs w:val="21"/>
        </w:rPr>
        <w:t xml:space="preserve">三、报名及获取采购文件</w:t>
      </w:r>
      <w:r>
        <w:rPr>
          <w:rFonts w:hint="eastAsia" w:ascii="宋体" w:hAnsi="宋体" w:cs="宋体"/>
          <w:b/>
          <w:szCs w:val="21"/>
        </w:rPr>
      </w:r>
      <w:r/>
    </w:p>
    <w:p>
      <w:pPr>
        <w:pStyle w:val="871"/>
        <w:ind w:firstLine="420"/>
        <w:spacing w:line="360" w:lineRule="auto"/>
        <w:tabs>
          <w:tab w:val="left" w:pos="851" w:leader="none"/>
        </w:tabs>
        <w:rPr>
          <w:rFonts w:hint="eastAsia" w:ascii="宋体" w:hAnsi="宋体" w:cs="宋体"/>
          <w:b/>
          <w:szCs w:val="21"/>
          <w:shd w:val="clear" w:color="auto" w:fill="ffffff"/>
        </w:rPr>
      </w:pPr>
      <w:r>
        <w:rPr>
          <w:rFonts w:hint="eastAsia" w:ascii="宋体" w:hAnsi="宋体" w:cs="宋体"/>
          <w:szCs w:val="21"/>
          <w:shd w:val="clear" w:color="auto" w:fill="ffffff"/>
        </w:rPr>
        <w:t xml:space="preserve">1</w:t>
      </w:r>
      <w:r>
        <w:rPr>
          <w:rFonts w:hint="eastAsia" w:ascii="宋体" w:hAnsi="宋体" w:cs="宋体"/>
          <w:szCs w:val="21"/>
          <w:shd w:val="clear" w:color="auto" w:fill="ffffff"/>
          <w:lang w:eastAsia="zh-CN"/>
        </w:rPr>
        <w:t xml:space="preserve">.</w:t>
      </w:r>
      <w:r>
        <w:rPr>
          <w:rFonts w:hint="eastAsia" w:ascii="宋体" w:hAnsi="宋体" w:cs="宋体"/>
          <w:szCs w:val="21"/>
          <w:shd w:val="clear" w:color="auto" w:fill="ffffff"/>
        </w:rPr>
        <w:t xml:space="preserve">报名截止时间：2026年</w:t>
      </w:r>
      <w:r>
        <w:rPr>
          <w:rFonts w:hint="eastAsia" w:ascii="宋体" w:hAnsi="宋体" w:cs="宋体"/>
          <w:szCs w:val="21"/>
          <w:shd w:val="clear" w:color="auto" w:fill="ffffff"/>
          <w:lang w:val="en-US" w:eastAsia="zh-CN"/>
        </w:rPr>
        <w:t xml:space="preserve">7</w:t>
      </w:r>
      <w:r>
        <w:rPr>
          <w:rFonts w:hint="eastAsia" w:ascii="宋体" w:hAnsi="宋体" w:cs="宋体"/>
          <w:szCs w:val="21"/>
          <w:shd w:val="clear" w:color="auto" w:fill="ffffff"/>
          <w:lang w:eastAsia="zh-CN"/>
        </w:rPr>
        <w:t xml:space="preserve">月</w:t>
      </w:r>
      <w:r>
        <w:rPr>
          <w:rFonts w:hint="eastAsia" w:ascii="宋体" w:hAnsi="宋体" w:cs="宋体"/>
          <w:szCs w:val="21"/>
          <w:shd w:val="clear" w:color="auto" w:fill="ffffff"/>
          <w:lang w:val="en-US" w:eastAsia="zh-CN"/>
        </w:rPr>
        <w:t xml:space="preserve">10</w:t>
      </w:r>
      <w:r>
        <w:rPr>
          <w:rFonts w:hint="eastAsia" w:ascii="宋体" w:hAnsi="宋体" w:cs="宋体"/>
          <w:szCs w:val="21"/>
          <w:shd w:val="clear" w:color="auto" w:fill="ffffff"/>
          <w:lang w:eastAsia="zh-CN"/>
        </w:rPr>
        <w:t xml:space="preserve">日</w:t>
      </w:r>
      <w:r>
        <w:rPr>
          <w:rFonts w:hint="eastAsia" w:ascii="宋体" w:hAnsi="宋体" w:cs="宋体"/>
          <w:szCs w:val="21"/>
          <w:shd w:val="clear" w:color="auto" w:fill="ffffff"/>
        </w:rPr>
        <w:t xml:space="preserve">。</w:t>
      </w:r>
      <w:r>
        <w:rPr>
          <w:rFonts w:hint="eastAsia" w:ascii="宋体" w:hAnsi="宋体" w:cs="宋体"/>
          <w:b/>
          <w:szCs w:val="21"/>
          <w:shd w:val="clear" w:color="auto" w:fill="ffffff"/>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w:t>
      </w:r>
      <w:r>
        <w:rPr>
          <w:rFonts w:hint="eastAsia" w:ascii="宋体" w:hAnsi="宋体" w:cs="宋体"/>
          <w:szCs w:val="21"/>
          <w:lang w:bidi="ar"/>
        </w:rPr>
        <w:t xml:space="preserve">获取方式：网上报名</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（1）申领CA证书</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（2）登录报名</w:t>
      </w:r>
      <w:r>
        <w:rPr>
          <w:rFonts w:ascii="宋体" w:hAnsi="宋体" w:cs="宋体"/>
          <w:szCs w:val="21"/>
        </w:rPr>
      </w:r>
      <w:r/>
    </w:p>
    <w:p>
      <w:pPr>
        <w:pStyle w:val="871"/>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szCs w:val="21"/>
          <w:lang w:bidi="ar"/>
        </w:rPr>
      </w:r>
      <w:r/>
    </w:p>
    <w:p>
      <w:pPr>
        <w:pStyle w:val="91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3、售价：无</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4、本项目采用网上开评标的方式。</w:t>
      </w:r>
      <w:r>
        <w:rPr>
          <w:rFonts w:ascii="宋体" w:hAnsi="宋体" w:cs="宋体"/>
          <w:szCs w:val="21"/>
        </w:rPr>
      </w:r>
      <w:r/>
    </w:p>
    <w:p>
      <w:pPr>
        <w:pStyle w:val="871"/>
        <w:jc w:val="left"/>
        <w:spacing w:line="360" w:lineRule="auto"/>
        <w:widowControl/>
        <w:rPr>
          <w:rFonts w:ascii="宋体" w:hAnsi="宋体" w:cs="宋体"/>
          <w:b/>
          <w:bCs/>
          <w:szCs w:val="21"/>
        </w:rPr>
      </w:pPr>
      <w:r>
        <w:rPr>
          <w:rFonts w:hint="eastAsia" w:ascii="宋体" w:hAnsi="宋体" w:cs="宋体"/>
          <w:b/>
          <w:bCs/>
          <w:szCs w:val="21"/>
          <w:lang w:bidi="ar"/>
        </w:rPr>
        <w:t xml:space="preserve">四、电子响应文件上传</w:t>
      </w:r>
      <w:r>
        <w:rPr>
          <w:rFonts w:ascii="宋体" w:hAnsi="宋体" w:cs="宋体"/>
          <w:b/>
          <w:bCs/>
          <w:szCs w:val="21"/>
        </w:rPr>
      </w:r>
      <w:r/>
    </w:p>
    <w:p>
      <w:pPr>
        <w:pStyle w:val="871"/>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Cs w:val="21"/>
          <w:lang w:bidi="ar"/>
        </w:rPr>
      </w:r>
      <w:r/>
    </w:p>
    <w:p>
      <w:pPr>
        <w:pStyle w:val="871"/>
        <w:jc w:val="left"/>
        <w:spacing w:line="360" w:lineRule="auto"/>
        <w:widowControl/>
        <w:rPr>
          <w:rFonts w:ascii="宋体" w:hAnsi="宋体" w:cs="宋体"/>
          <w:b/>
          <w:bCs/>
          <w:szCs w:val="21"/>
        </w:rPr>
      </w:pPr>
      <w:r>
        <w:rPr>
          <w:rFonts w:hint="eastAsia" w:ascii="宋体" w:hAnsi="宋体" w:cs="宋体"/>
          <w:b/>
          <w:bCs/>
          <w:szCs w:val="21"/>
          <w:lang w:bidi="ar"/>
        </w:rPr>
        <w:t xml:space="preserve">五、提交电子响应文件截止时间、开标时间</w:t>
      </w:r>
      <w:r>
        <w:rPr>
          <w:rFonts w:ascii="宋体" w:hAnsi="宋体" w:cs="宋体"/>
          <w:b/>
          <w:bCs/>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1、提交响应文件截止时间：2026年</w:t>
      </w:r>
      <w:r>
        <w:rPr>
          <w:rFonts w:hint="eastAsia" w:ascii="宋体" w:hAnsi="宋体" w:cs="宋体"/>
          <w:szCs w:val="21"/>
          <w:lang w:val="en-US" w:eastAsia="zh-CN" w:bidi="ar"/>
        </w:rPr>
        <w:t xml:space="preserve">7月24日</w:t>
      </w:r>
      <w:r>
        <w:rPr>
          <w:rFonts w:hint="eastAsia" w:ascii="宋体" w:hAnsi="宋体" w:cs="宋体"/>
          <w:szCs w:val="21"/>
          <w:lang w:bidi="ar"/>
        </w:rPr>
        <w:t xml:space="preserve">13:30（北京时间）</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2、开标时间：2026年</w:t>
      </w:r>
      <w:r>
        <w:rPr>
          <w:rFonts w:hint="eastAsia" w:ascii="宋体" w:hAnsi="宋体" w:cs="宋体"/>
          <w:szCs w:val="21"/>
          <w:lang w:val="en-US" w:eastAsia="zh-CN" w:bidi="ar"/>
        </w:rPr>
        <w:t xml:space="preserve">7月24日</w:t>
      </w:r>
      <w:r>
        <w:rPr>
          <w:rFonts w:hint="eastAsia" w:ascii="宋体" w:hAnsi="宋体" w:cs="宋体"/>
          <w:szCs w:val="21"/>
          <w:lang w:bidi="ar"/>
        </w:rPr>
        <w:t xml:space="preserve">13:30（北京时间）</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szCs w:val="21"/>
          <w:lang w:bidi="ar"/>
        </w:rPr>
        <w:t xml:space="preserve">3、开标解密：苏采云政府采购一体化平台开标大厅（网上不见面开标）</w:t>
      </w:r>
      <w:r>
        <w:rPr>
          <w:rFonts w:ascii="宋体" w:hAnsi="宋体" w:cs="宋体"/>
          <w:szCs w:val="21"/>
        </w:rPr>
      </w:r>
      <w:r/>
    </w:p>
    <w:p>
      <w:pPr>
        <w:pStyle w:val="871"/>
        <w:ind w:firstLine="420"/>
        <w:jc w:val="left"/>
        <w:spacing w:line="360" w:lineRule="auto"/>
        <w:widowControl/>
        <w:rPr>
          <w:rFonts w:ascii="宋体" w:hAnsi="宋体" w:cs="宋体"/>
          <w:szCs w:val="21"/>
        </w:rPr>
      </w:pPr>
      <w:r>
        <w:rPr>
          <w:rFonts w:hint="eastAsia" w:ascii="宋体" w:hAnsi="宋体" w:cs="宋体"/>
          <w:bCs/>
          <w:szCs w:val="21"/>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lang w:bidi="ar"/>
        </w:rPr>
        <w:t xml:space="preserve">本项目为不见面开标项目，开启阶段供应商在【供应商解密】环节必须使用CA证书解密电子响应文件，如在系统规定的解密时间内未能完成解密的视为放弃参与本项目。</w:t>
      </w:r>
      <w:r>
        <w:rPr>
          <w:rFonts w:ascii="宋体" w:hAnsi="宋体" w:cs="宋体"/>
          <w:szCs w:val="21"/>
        </w:rPr>
      </w:r>
      <w:r/>
    </w:p>
    <w:p>
      <w:pPr>
        <w:pStyle w:val="871"/>
        <w:ind w:firstLine="422"/>
        <w:jc w:val="left"/>
        <w:spacing w:line="360" w:lineRule="auto"/>
        <w:widowControl/>
        <w:rPr>
          <w:rFonts w:ascii="宋体" w:hAnsi="宋体" w:cs="宋体"/>
          <w:szCs w:val="21"/>
        </w:rPr>
      </w:pPr>
      <w:r>
        <w:rPr>
          <w:rFonts w:hint="eastAsia" w:ascii="宋体" w:hAnsi="宋体" w:cs="宋体"/>
          <w:b/>
          <w:szCs w:val="21"/>
          <w:lang w:bidi="ar"/>
        </w:rPr>
        <w:t xml:space="preserve">请供应商确保电脑、系统及其他设备（视频输入输出设备等）无误，且开启直至项目结束始终保持系统在线状态。</w:t>
      </w:r>
      <w:r>
        <w:rPr>
          <w:rFonts w:ascii="宋体" w:hAnsi="宋体" w:cs="宋体"/>
          <w:szCs w:val="21"/>
        </w:rPr>
      </w:r>
      <w:r/>
    </w:p>
    <w:p>
      <w:pPr>
        <w:pStyle w:val="871"/>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六、公告期限</w:t>
      </w:r>
      <w:r>
        <w:rPr>
          <w:rFonts w:hint="eastAsia" w:ascii="宋体" w:hAnsi="宋体" w:cs="宋体"/>
          <w:b/>
          <w:szCs w:val="21"/>
        </w:rPr>
      </w:r>
      <w:r/>
    </w:p>
    <w:p>
      <w:pPr>
        <w:pStyle w:val="871"/>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自本公告发布之日起5个工作日。</w:t>
      </w:r>
      <w:r>
        <w:rPr>
          <w:rFonts w:hint="eastAsia" w:ascii="宋体" w:hAnsi="宋体" w:cs="宋体"/>
          <w:bCs/>
          <w:szCs w:val="21"/>
        </w:rPr>
      </w:r>
      <w:r/>
    </w:p>
    <w:p>
      <w:pPr>
        <w:pStyle w:val="871"/>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七、其他补充事宜</w:t>
      </w:r>
      <w:r>
        <w:rPr>
          <w:rFonts w:hint="eastAsia" w:ascii="宋体" w:hAnsi="宋体" w:cs="宋体"/>
          <w:b/>
          <w:szCs w:val="21"/>
        </w:rPr>
      </w:r>
      <w:r/>
    </w:p>
    <w:p>
      <w:pPr>
        <w:pStyle w:val="871"/>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1.政府采购监督电话：0512-68616651</w:t>
      </w:r>
      <w:r>
        <w:rPr>
          <w:rFonts w:hint="eastAsia" w:ascii="宋体" w:hAnsi="宋体" w:cs="宋体"/>
          <w:bCs/>
          <w:szCs w:val="21"/>
        </w:rPr>
      </w:r>
      <w:r/>
    </w:p>
    <w:p>
      <w:pPr>
        <w:pStyle w:val="871"/>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2.本次采购的有关信息将在以下网站上发布：中国政府采购网中央主网；江苏政府采购网；苏州政府采购网。</w:t>
      </w:r>
      <w:r>
        <w:rPr>
          <w:rFonts w:hint="eastAsia" w:ascii="宋体" w:hAnsi="宋体" w:cs="宋体"/>
          <w:bCs/>
          <w:szCs w:val="21"/>
        </w:rPr>
      </w:r>
      <w:r/>
    </w:p>
    <w:p>
      <w:pPr>
        <w:pStyle w:val="871"/>
        <w:ind w:firstLine="420"/>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Cs/>
          <w:szCs w:val="21"/>
        </w:rPr>
        <w:t xml:space="preserve">3.有关该采购项目的澄清、修正及中标（成交）等信息亦在以上网站发布，请随时关注。</w:t>
      </w:r>
      <w:r>
        <w:rPr>
          <w:rFonts w:hint="eastAsia" w:ascii="宋体" w:hAnsi="宋体" w:cs="宋体"/>
          <w:b/>
          <w:szCs w:val="21"/>
        </w:rPr>
      </w:r>
      <w:r/>
    </w:p>
    <w:p>
      <w:pPr>
        <w:pStyle w:val="871"/>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八、凡对本次采购提出询问，请按以下方式联系。</w:t>
      </w:r>
      <w:r>
        <w:rPr>
          <w:rFonts w:hint="eastAsia" w:ascii="宋体" w:hAnsi="宋体" w:cs="宋体"/>
          <w:b/>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71"/>
        <w:ind w:firstLine="630"/>
        <w:spacing w:line="360" w:lineRule="auto"/>
        <w:rPr>
          <w:rFonts w:ascii="宋体" w:hAnsi="宋体" w:cs="宋体"/>
          <w:szCs w:val="21"/>
        </w:rPr>
      </w:pPr>
      <w:r>
        <w:rPr>
          <w:rFonts w:hint="eastAsia" w:ascii="宋体" w:hAnsi="宋体" w:cs="宋体"/>
          <w:szCs w:val="21"/>
        </w:rPr>
        <w:t xml:space="preserve">名称：苏州职业技术大学</w:t>
      </w:r>
      <w:r>
        <w:rPr>
          <w:rFonts w:ascii="宋体" w:hAnsi="宋体" w:cs="宋体"/>
          <w:szCs w:val="21"/>
        </w:rPr>
      </w:r>
      <w:r/>
    </w:p>
    <w:p>
      <w:pPr>
        <w:pStyle w:val="871"/>
        <w:ind w:firstLine="630"/>
        <w:spacing w:line="360" w:lineRule="auto"/>
        <w:rPr>
          <w:rFonts w:hint="eastAsia" w:ascii="宋体" w:hAnsi="宋体" w:eastAsia="宋体" w:cs="宋体"/>
          <w:szCs w:val="21"/>
          <w:lang w:val="en-US" w:eastAsia="zh-CN"/>
        </w:rPr>
      </w:pPr>
      <w:r>
        <w:rPr>
          <w:rFonts w:hint="eastAsia" w:ascii="宋体" w:hAnsi="宋体" w:cs="宋体"/>
        </w:rPr>
        <w:t xml:space="preserve">地址：</w:t>
      </w:r>
      <w:r>
        <w:rPr>
          <w:rFonts w:hint="eastAsia" w:ascii="宋体" w:hAnsi="宋体" w:cs="宋体"/>
          <w:color w:val="000000"/>
        </w:rPr>
        <w:t xml:space="preserve">江苏省苏州市吴中区致能大道106</w:t>
      </w:r>
      <w:r>
        <w:rPr>
          <w:rFonts w:hint="eastAsia" w:ascii="宋体" w:hAnsi="宋体" w:cs="宋体"/>
          <w:color w:val="000000"/>
          <w:lang w:val="en-US" w:eastAsia="zh-CN"/>
        </w:rPr>
        <w:t xml:space="preserve">号</w:t>
      </w:r>
      <w:r>
        <w:rPr>
          <w:rFonts w:hint="eastAsia" w:ascii="宋体" w:hAnsi="宋体" w:eastAsia="宋体" w:cs="宋体"/>
          <w:szCs w:val="21"/>
          <w:lang w:val="en-US" w:eastAsia="zh-CN"/>
        </w:rPr>
      </w:r>
      <w:r/>
    </w:p>
    <w:p>
      <w:pPr>
        <w:pStyle w:val="871"/>
        <w:ind w:firstLine="630"/>
        <w:spacing w:line="360" w:lineRule="auto"/>
        <w:rPr>
          <w:rFonts w:ascii="宋体" w:hAnsi="宋体" w:cs="宋体"/>
          <w:szCs w:val="21"/>
        </w:rPr>
      </w:pPr>
      <w:r>
        <w:rPr>
          <w:rFonts w:hint="eastAsia" w:ascii="宋体" w:hAnsi="宋体" w:cs="宋体"/>
        </w:rPr>
        <w:t xml:space="preserve">联系人：黄达</w:t>
      </w:r>
      <w:r>
        <w:rPr>
          <w:rFonts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rPr>
        <w:t xml:space="preserve">电话：0512-66507423</w:t>
      </w:r>
      <w:r>
        <w:rPr>
          <w:rFonts w:hint="eastAsia" w:ascii="宋体" w:hAnsi="宋体" w:cs="宋体"/>
          <w:szCs w:val="21"/>
        </w:rPr>
      </w:r>
      <w:r/>
    </w:p>
    <w:p>
      <w:pPr>
        <w:pStyle w:val="871"/>
        <w:ind w:left="420" w:firstLine="210"/>
        <w:spacing w:line="360" w:lineRule="auto"/>
        <w:rPr>
          <w:rFonts w:hint="eastAsia" w:ascii="宋体" w:hAnsi="宋体" w:cs="宋体"/>
          <w:szCs w:val="21"/>
        </w:rPr>
      </w:pPr>
      <w:r>
        <w:rPr>
          <w:rFonts w:hint="eastAsia" w:ascii="宋体" w:hAnsi="宋体" w:cs="宋体"/>
          <w:szCs w:val="21"/>
        </w:rPr>
        <w:t xml:space="preserve">2.代理机构信息</w:t>
      </w:r>
      <w:r>
        <w:rPr>
          <w:rFonts w:hint="eastAsia"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名称：苏州市诚源招投标代理有限公司</w:t>
      </w:r>
      <w:r>
        <w:rPr>
          <w:rFonts w:hint="eastAsia"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地址：苏州市金门路1072号苏州金门国际商业广场6楼C区(11/12号电梯直达）</w:t>
      </w:r>
      <w:r>
        <w:rPr>
          <w:rFonts w:hint="eastAsia" w:ascii="宋体" w:hAnsi="宋体" w:cs="宋体"/>
          <w:szCs w:val="21"/>
        </w:rPr>
      </w:r>
      <w:r/>
    </w:p>
    <w:p>
      <w:pPr>
        <w:pStyle w:val="871"/>
        <w:ind w:firstLine="630"/>
        <w:spacing w:line="360" w:lineRule="auto"/>
        <w:rPr>
          <w:rFonts w:ascii="宋体" w:hAnsi="宋体" w:cs="宋体"/>
          <w:szCs w:val="21"/>
        </w:rPr>
      </w:pPr>
      <w:r>
        <w:rPr>
          <w:rFonts w:hint="eastAsia" w:ascii="宋体" w:hAnsi="宋体" w:cs="宋体"/>
          <w:szCs w:val="21"/>
        </w:rPr>
        <w:t xml:space="preserve">联系人：金兰  浦沁  杨莹</w:t>
      </w:r>
      <w:r>
        <w:rPr>
          <w:rFonts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电话：0512-69228578</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71"/>
        <w:ind w:firstLine="630"/>
        <w:spacing w:line="360" w:lineRule="auto"/>
        <w:rPr>
          <w:rFonts w:ascii="宋体" w:hAnsi="宋体" w:cs="宋体"/>
          <w:szCs w:val="21"/>
        </w:rPr>
      </w:pPr>
      <w:r>
        <w:rPr>
          <w:rFonts w:hint="eastAsia" w:ascii="宋体" w:hAnsi="宋体" w:cs="宋体"/>
          <w:szCs w:val="21"/>
        </w:rPr>
        <w:t xml:space="preserve">项目联系人：金兰  浦沁  杨莹</w:t>
      </w:r>
      <w:r>
        <w:rPr>
          <w:rFonts w:ascii="宋体" w:hAnsi="宋体" w:cs="宋体"/>
          <w:szCs w:val="21"/>
        </w:rPr>
      </w:r>
      <w:r/>
    </w:p>
    <w:p>
      <w:pPr>
        <w:pStyle w:val="871"/>
        <w:ind w:firstLine="630"/>
        <w:spacing w:line="360" w:lineRule="auto"/>
        <w:rPr>
          <w:rFonts w:hint="eastAsia" w:ascii="宋体" w:hAnsi="宋体" w:cs="宋体"/>
          <w:szCs w:val="21"/>
        </w:rPr>
      </w:pPr>
      <w:r>
        <w:rPr>
          <w:rFonts w:hint="eastAsia" w:ascii="宋体" w:hAnsi="宋体" w:cs="宋体"/>
          <w:szCs w:val="21"/>
        </w:rPr>
        <w:t xml:space="preserve">电话：0512-69228578</w:t>
      </w:r>
      <w:r>
        <w:rPr>
          <w:rFonts w:hint="eastAsia" w:ascii="宋体" w:hAnsi="宋体" w:cs="宋体"/>
          <w:szCs w:val="21"/>
        </w:rPr>
      </w:r>
      <w:r/>
    </w:p>
    <w:p>
      <w:pPr>
        <w:pStyle w:val="881"/>
        <w:jc w:val="right"/>
        <w:rPr>
          <w:rFonts w:hint="eastAsia"/>
        </w:rPr>
      </w:pPr>
      <w:r>
        <w:rPr>
          <w:rFonts w:hint="eastAsia"/>
        </w:rPr>
        <w:t xml:space="preserve">苏州市诚源招投标代理有限公司</w:t>
      </w:r>
      <w:r>
        <w:rPr>
          <w:rFonts w:hint="eastAsia"/>
        </w:rPr>
      </w:r>
      <w:r/>
    </w:p>
    <w:p>
      <w:pPr>
        <w:pStyle w:val="878"/>
        <w:jc w:val="right"/>
        <w:rPr>
          <w:rFonts w:hint="eastAsia" w:ascii="宋体" w:hAnsi="宋体" w:eastAsia="宋体" w:cs="宋体"/>
          <w:sz w:val="21"/>
          <w:szCs w:val="22"/>
        </w:rPr>
      </w:pPr>
      <w:r>
        <w:rPr>
          <w:rFonts w:hint="eastAsia" w:ascii="宋体" w:hAnsi="宋体" w:eastAsia="宋体" w:cs="宋体"/>
          <w:sz w:val="21"/>
          <w:szCs w:val="22"/>
        </w:rPr>
        <w:t xml:space="preserve">2026年</w:t>
      </w:r>
      <w:r>
        <w:rPr>
          <w:rFonts w:hint="eastAsia" w:ascii="宋体" w:hAnsi="宋体" w:eastAsia="宋体" w:cs="宋体"/>
          <w:sz w:val="21"/>
          <w:szCs w:val="22"/>
          <w:lang w:val="en-US" w:eastAsia="zh-CN"/>
        </w:rPr>
        <w:t xml:space="preserve">7</w:t>
      </w:r>
      <w:r>
        <w:rPr>
          <w:rFonts w:hint="eastAsia" w:ascii="宋体" w:hAnsi="宋体" w:eastAsia="宋体" w:cs="宋体"/>
          <w:sz w:val="21"/>
          <w:szCs w:val="22"/>
        </w:rPr>
        <w:t xml:space="preserve">月</w:t>
      </w:r>
      <w:r>
        <w:rPr>
          <w:rFonts w:hint="eastAsia" w:ascii="宋体" w:hAnsi="宋体" w:eastAsia="宋体" w:cs="宋体"/>
          <w:sz w:val="21"/>
          <w:szCs w:val="22"/>
          <w:lang w:val="en-US" w:eastAsia="zh-CN"/>
        </w:rPr>
        <w:t xml:space="preserve">1</w:t>
      </w:r>
      <w:r>
        <w:rPr>
          <w:rFonts w:hint="eastAsia" w:ascii="宋体" w:hAnsi="宋体" w:eastAsia="宋体" w:cs="宋体"/>
          <w:sz w:val="21"/>
          <w:szCs w:val="22"/>
        </w:rPr>
        <w:t xml:space="preserve">日</w:t>
      </w:r>
      <w:r>
        <w:rPr>
          <w:rFonts w:hint="eastAsia" w:ascii="宋体" w:hAnsi="宋体" w:eastAsia="宋体" w:cs="宋体"/>
          <w:sz w:val="21"/>
          <w:szCs w:val="22"/>
        </w:rPr>
      </w:r>
      <w:r/>
    </w:p>
    <w:p>
      <w:pPr>
        <w:pStyle w:val="878"/>
        <w:ind w:firstLine="0"/>
        <w:jc w:val="center"/>
        <w:rPr>
          <w:rFonts w:hint="eastAsia"/>
          <w:b/>
          <w:bCs/>
          <w:sz w:val="44"/>
          <w:szCs w:val="44"/>
        </w:rPr>
      </w:pPr>
      <w:r/>
      <w:bookmarkStart w:id="1" w:name="_Toc28861883"/>
      <w:r>
        <w:rPr>
          <w:rFonts w:hint="eastAsia"/>
          <w:b/>
          <w:bCs/>
          <w:sz w:val="44"/>
          <w:szCs w:val="44"/>
        </w:rPr>
        <w:br w:type="page" w:clear="all"/>
      </w:r>
      <w:r>
        <w:rPr>
          <w:rFonts w:hint="eastAsia" w:ascii="宋体" w:hAnsi="宋体" w:eastAsia="宋体" w:cs="宋体"/>
          <w:b/>
          <w:bCs/>
          <w:sz w:val="44"/>
          <w:szCs w:val="44"/>
        </w:rPr>
        <w:t xml:space="preserve">第二章 投标人须知</w:t>
      </w:r>
      <w:bookmarkEnd w:id="1"/>
      <w:r>
        <w:rPr>
          <w:rFonts w:hint="eastAsia"/>
          <w:b/>
          <w:bCs/>
          <w:sz w:val="44"/>
          <w:szCs w:val="44"/>
        </w:rPr>
      </w:r>
      <w:r/>
    </w:p>
    <w:p>
      <w:pPr>
        <w:pStyle w:val="871"/>
        <w:numPr>
          <w:ilvl w:val="0"/>
          <w:numId w:val="1"/>
        </w:numPr>
        <w:ind w:left="567" w:hanging="567"/>
        <w:spacing w:line="360" w:lineRule="auto"/>
        <w:tabs>
          <w:tab w:val="left" w:pos="567" w:leader="none"/>
          <w:tab w:val="left" w:pos="600" w:leader="none"/>
        </w:tabs>
        <w:rPr>
          <w:rFonts w:hint="eastAsia" w:ascii="宋体" w:hAnsi="宋体" w:cs="宋体"/>
          <w:b/>
          <w:bCs/>
          <w:szCs w:val="21"/>
        </w:rPr>
      </w:pPr>
      <w:r>
        <w:rPr>
          <w:rFonts w:hint="eastAsia" w:ascii="宋体" w:hAnsi="宋体" w:cs="宋体"/>
          <w:b/>
          <w:bCs/>
          <w:szCs w:val="21"/>
        </w:rPr>
        <w:t xml:space="preserve">说明和释义</w:t>
      </w:r>
      <w:r>
        <w:rPr>
          <w:rFonts w:hint="eastAsia" w:ascii="宋体" w:hAnsi="宋体" w:cs="宋体"/>
          <w:b/>
          <w:bCs/>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1. 说明</w:t>
      </w:r>
      <w:r>
        <w:rPr>
          <w:rFonts w:hint="eastAsia" w:ascii="宋体" w:hAnsi="宋体" w:cs="宋体"/>
          <w:b/>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1.1本招标文件仅适用于苏州市诚源招投标代理有限公司组织的招标活动。</w:t>
      </w:r>
      <w:r>
        <w:rPr>
          <w:rFonts w:hint="eastAsia" w:ascii="宋体" w:hAnsi="宋体" w:cs="宋体"/>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rPr>
          <w:rFonts w:hint="eastAsia" w:ascii="宋体" w:hAnsi="宋体" w:cs="宋体"/>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1.3本招标文件的解释权属于苏州市诚源招投标代理有限公司。</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2. 词语释义</w:t>
      </w:r>
      <w:r>
        <w:rPr>
          <w:rFonts w:hint="eastAsia" w:ascii="宋体" w:hAnsi="宋体" w:cs="宋体"/>
          <w:b/>
          <w:szCs w:val="21"/>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2.1采购人（甲方）：依法进行政府采购的国家机关、事业单位、团体组织。</w:t>
      </w:r>
      <w:r>
        <w:rPr>
          <w:rFonts w:hint="eastAsia" w:ascii="宋体" w:hAnsi="宋体" w:cs="宋体"/>
          <w:szCs w:val="21"/>
          <w:lang w:val="zh-CN"/>
        </w:rPr>
      </w:r>
      <w:r/>
    </w:p>
    <w:p>
      <w:pPr>
        <w:pStyle w:val="871"/>
        <w:ind w:firstLine="411"/>
        <w:spacing w:line="360" w:lineRule="auto"/>
        <w:rPr>
          <w:rFonts w:hint="eastAsia" w:ascii="宋体" w:hAnsi="宋体" w:cs="宋体"/>
        </w:rPr>
      </w:pPr>
      <w:r>
        <w:rPr>
          <w:rFonts w:hint="eastAsia" w:ascii="宋体" w:hAnsi="宋体" w:cs="宋体"/>
          <w:szCs w:val="21"/>
          <w:lang w:val="zh-CN"/>
        </w:rPr>
        <w:t xml:space="preserve">2.2采购代理机构：</w:t>
      </w:r>
      <w:r>
        <w:rPr>
          <w:rFonts w:hint="eastAsia" w:ascii="宋体" w:hAnsi="宋体" w:cs="宋体"/>
        </w:rPr>
        <w:t xml:space="preserve">依法接受采购人委托，从事货物、工程和服务等政府采购代理业务的社会中介机构。</w:t>
      </w:r>
      <w:r>
        <w:rPr>
          <w:rFonts w:hint="eastAsia" w:ascii="宋体" w:hAnsi="宋体" w:cs="宋体"/>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2.3投标人（供应商）：响应招标、参加投标竞争的法人、非法人组织或者自然人。</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潜在投标人（供应商）：以招标文件规定的方式获取本项目招标文件的法人、非法人组织或者自然人。</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2.4响应：投标人根据采购代理机构或采购代理机构发布的采购文件，编制投标文件并按规定投标的行为。</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2.5中标人（乙方）：经评标委员会评定产生、采购合同中规定的向采购方提供货物或服务的法人或其他组织和自然人（中标人）。</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2.6合同：</w:t>
      </w:r>
      <w:r>
        <w:rPr>
          <w:rFonts w:hint="eastAsia" w:ascii="宋体" w:hAnsi="宋体" w:cs="宋体"/>
          <w:szCs w:val="21"/>
        </w:rPr>
        <w:t xml:space="preserve">甲乙</w:t>
      </w:r>
      <w:r>
        <w:rPr>
          <w:rFonts w:hint="eastAsia" w:ascii="宋体" w:hAnsi="宋体" w:cs="宋体"/>
          <w:szCs w:val="21"/>
          <w:lang w:val="zh-CN"/>
        </w:rPr>
        <w:t xml:space="preserve">双方根据采购文件和中标的投标文件及中标通知书规定的内容签署的以书面形式所达成的协议，包括所有的附件、附录和构成协议的所有文件。</w:t>
      </w:r>
      <w:r>
        <w:rPr>
          <w:rFonts w:hint="eastAsia" w:ascii="宋体" w:hAnsi="宋体" w:cs="宋体"/>
          <w:szCs w:val="21"/>
          <w:lang w:val="zh-CN"/>
        </w:rPr>
      </w:r>
      <w:r/>
    </w:p>
    <w:p>
      <w:pPr>
        <w:pStyle w:val="871"/>
        <w:ind w:firstLine="411"/>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服务：系指本次采购文件规定乙方应承担的</w:t>
      </w:r>
      <w:r>
        <w:rPr>
          <w:rFonts w:hint="eastAsia" w:ascii="宋体" w:hAnsi="宋体" w:cs="宋体"/>
        </w:rPr>
        <w:t xml:space="preserve">与提供货物和服务有关的辅助服务及合同中规定乙方应承担的其它义务。</w:t>
      </w:r>
      <w:r>
        <w:rPr>
          <w:rFonts w:hint="eastAsia" w:ascii="宋体" w:hAnsi="宋体" w:cs="宋体"/>
          <w:szCs w:val="21"/>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知识产权：指专利权、商标权、著作权等无形财产专有权的统称。</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9</w:t>
      </w:r>
      <w:r>
        <w:rPr>
          <w:rFonts w:hint="eastAsia" w:ascii="宋体" w:hAnsi="宋体" w:cs="宋体"/>
          <w:szCs w:val="21"/>
          <w:lang w:val="zh-CN"/>
        </w:rPr>
        <w:t xml:space="preserve">天：日历日。</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10</w:t>
      </w:r>
      <w:r>
        <w:rPr>
          <w:rFonts w:hint="eastAsia" w:ascii="宋体" w:hAnsi="宋体" w:cs="宋体"/>
          <w:szCs w:val="21"/>
          <w:lang w:val="zh-CN"/>
        </w:rPr>
        <w:t xml:space="preserve">服务地点：合同中明确约定的</w:t>
      </w:r>
      <w:r>
        <w:rPr>
          <w:rFonts w:hint="eastAsia" w:ascii="宋体" w:hAnsi="宋体" w:cs="宋体"/>
          <w:szCs w:val="21"/>
        </w:rPr>
        <w:t xml:space="preserve">服务项目所在地。</w:t>
      </w:r>
      <w:r>
        <w:rPr>
          <w:rFonts w:hint="eastAsia" w:ascii="宋体" w:hAnsi="宋体" w:cs="宋体"/>
          <w:szCs w:val="21"/>
          <w:lang w:val="zh-CN"/>
        </w:rPr>
      </w:r>
      <w:r/>
    </w:p>
    <w:p>
      <w:pPr>
        <w:pStyle w:val="871"/>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11</w:t>
      </w:r>
      <w:r>
        <w:rPr>
          <w:rFonts w:hint="eastAsia" w:ascii="宋体" w:hAnsi="宋体" w:cs="宋体"/>
          <w:szCs w:val="21"/>
          <w:lang w:val="zh-CN"/>
        </w:rPr>
        <w:t xml:space="preserve">合同价款：根据合同规定，乙方在正确地履行合同义务后甲方应支付乙方的价款。</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rPr>
        <w:t xml:space="preserve">2</w:t>
      </w:r>
      <w:r>
        <w:rPr>
          <w:rFonts w:hint="eastAsia" w:ascii="宋体" w:hAnsi="宋体" w:cs="宋体"/>
          <w:szCs w:val="21"/>
          <w:lang w:val="zh-CN"/>
        </w:rPr>
        <w:t xml:space="preserve">不可抗力：不能预见、不能避免并且不能克服的客观情况。</w:t>
      </w:r>
      <w:r>
        <w:rPr>
          <w:rFonts w:hint="eastAsia" w:ascii="宋体" w:hAnsi="宋体" w:cs="宋体"/>
          <w:szCs w:val="21"/>
          <w:lang w:val="zh-CN"/>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2.13实质响应：</w:t>
      </w:r>
      <w:r>
        <w:rPr>
          <w:rFonts w:hint="eastAsia" w:ascii="宋体" w:hAnsi="宋体" w:cs="宋体"/>
          <w:szCs w:val="21"/>
          <w:lang w:val="zh-CN"/>
        </w:rPr>
        <w:t xml:space="preserve">满足有关本项目服务的具体要求，包括服务内容、履行期限、履行地点和方式、违约责任和解决争议方法等要求。</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2.14书面形式：指书面文字、合同书、信件和传真等可以有形地表现所载内容的形式。</w:t>
      </w:r>
      <w:r>
        <w:rPr>
          <w:rFonts w:hint="eastAsia" w:ascii="宋体" w:hAnsi="宋体" w:cs="宋体"/>
          <w:bCs/>
          <w:szCs w:val="21"/>
        </w:rPr>
      </w:r>
      <w:r/>
    </w:p>
    <w:p>
      <w:pPr>
        <w:pStyle w:val="871"/>
        <w:ind w:firstLine="411"/>
        <w:spacing w:line="360" w:lineRule="auto"/>
        <w:widowControl/>
        <w:rPr>
          <w:rFonts w:hint="eastAsia" w:ascii="宋体" w:hAnsi="宋体" w:cs="宋体"/>
          <w:szCs w:val="21"/>
        </w:rPr>
      </w:pPr>
      <w:r>
        <w:rPr>
          <w:rFonts w:hint="eastAsia" w:ascii="宋体" w:hAnsi="宋体" w:cs="宋体"/>
          <w:bCs/>
          <w:szCs w:val="21"/>
        </w:rPr>
        <w:t xml:space="preserve">2.15小微企业：</w:t>
      </w:r>
      <w:r>
        <w:rPr>
          <w:rFonts w:hint="eastAsia" w:ascii="宋体" w:hAnsi="宋体" w:cs="宋体"/>
          <w:szCs w:val="21"/>
          <w:lang w:val="zh-CN"/>
        </w:rPr>
        <w:t xml:space="preserve">小型企业且提供自有服务的，视同为小型企业。微型企业且提供自有服务的，视同为微型企业。</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二、 投标人</w:t>
      </w:r>
      <w:r>
        <w:rPr>
          <w:rFonts w:hint="eastAsia" w:ascii="宋体" w:hAnsi="宋体" w:cs="宋体"/>
          <w:b/>
          <w:szCs w:val="21"/>
        </w:rPr>
      </w:r>
      <w:r/>
    </w:p>
    <w:p>
      <w:pPr>
        <w:pStyle w:val="871"/>
        <w:jc w:val="left"/>
        <w:spacing w:line="360" w:lineRule="auto"/>
        <w:widowControl/>
        <w:rPr>
          <w:rFonts w:hint="eastAsia" w:ascii="宋体" w:hAnsi="宋体" w:cs="宋体"/>
          <w:b/>
          <w:bCs/>
          <w:szCs w:val="21"/>
        </w:rPr>
      </w:pPr>
      <w:r>
        <w:rPr>
          <w:rFonts w:hint="eastAsia" w:ascii="宋体" w:hAnsi="宋体" w:cs="宋体"/>
          <w:b/>
          <w:bCs/>
          <w:szCs w:val="21"/>
        </w:rPr>
        <w:t xml:space="preserve">3.A</w:t>
      </w:r>
      <w:r>
        <w:rPr>
          <w:rFonts w:hint="eastAsia" w:ascii="宋体" w:hAnsi="宋体" w:cs="宋体"/>
          <w:b/>
          <w:bCs/>
          <w:szCs w:val="21"/>
        </w:rPr>
      </w:r>
      <w:r/>
    </w:p>
    <w:p>
      <w:pPr>
        <w:pStyle w:val="871"/>
        <w:jc w:val="left"/>
        <w:spacing w:line="360" w:lineRule="auto"/>
        <w:widowControl/>
        <w:rPr>
          <w:rFonts w:hint="eastAsia" w:ascii="宋体" w:hAnsi="宋体" w:cs="宋体"/>
          <w:szCs w:val="21"/>
        </w:rPr>
      </w:pPr>
      <w:r>
        <w:rPr>
          <w:rFonts w:hint="eastAsia" w:ascii="宋体" w:hAnsi="宋体" w:cs="宋体"/>
          <w:szCs w:val="21"/>
        </w:rPr>
        <w:t xml:space="preserve">投标单位应当具备</w:t>
      </w:r>
      <w:r>
        <w:rPr>
          <w:rFonts w:hint="eastAsia" w:ascii="宋体" w:hAnsi="宋体" w:cs="宋体"/>
          <w:szCs w:val="21"/>
          <w:lang w:val="zh-CN"/>
        </w:rPr>
        <w:t xml:space="preserve">下列一般条件：</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3.1具有独立承担民事责任的能力；</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3.2具有良好的商业信誉和健全的财务会计制度；</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3.3具有履行合同所必需的设备和专业技术能力；</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3.4有依法缴纳税收和社会保障资金的良好记录；</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3.5参加政府采购活动前三年内，在经营活动中没有重大违法记录；</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3.6法律、行政法规规定的其他条件；</w:t>
      </w:r>
      <w:r>
        <w:rPr>
          <w:rFonts w:hint="eastAsia" w:ascii="宋体" w:hAnsi="宋体" w:cs="宋体"/>
          <w:szCs w:val="21"/>
        </w:rPr>
      </w:r>
      <w:r/>
    </w:p>
    <w:p>
      <w:pPr>
        <w:pStyle w:val="871"/>
        <w:numPr>
          <w:ilvl w:val="0"/>
          <w:numId w:val="2"/>
        </w:numPr>
        <w:ind w:firstLine="420"/>
        <w:jc w:val="left"/>
        <w:spacing w:line="360" w:lineRule="auto"/>
        <w:widowControl/>
        <w:tabs>
          <w:tab w:val="left" w:pos="312" w:leader="none"/>
        </w:tabs>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本项目的特定资格要求：</w:t>
      </w:r>
      <w:r>
        <w:rPr>
          <w:rFonts w:hint="eastAsia" w:ascii="宋体" w:hAnsi="宋体" w:cs="宋体"/>
          <w:szCs w:val="21"/>
          <w:shd w:val="clear" w:color="auto" w:fill="ffffff"/>
          <w:lang w:bidi="ar"/>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1"/>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lang w:bidi="ar"/>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4. 投标方代表</w:t>
      </w:r>
      <w:r>
        <w:rPr>
          <w:rFonts w:hint="eastAsia" w:ascii="宋体" w:hAnsi="宋体" w:cs="宋体"/>
          <w:b/>
          <w:szCs w:val="21"/>
        </w:rPr>
      </w:r>
      <w:r/>
    </w:p>
    <w:p>
      <w:pPr>
        <w:pStyle w:val="871"/>
        <w:ind w:firstLine="439"/>
        <w:jc w:val="left"/>
        <w:spacing w:line="360" w:lineRule="auto"/>
        <w:widowControl/>
        <w:rPr>
          <w:rFonts w:hint="eastAsia" w:ascii="宋体" w:hAnsi="宋体" w:cs="宋体"/>
          <w:szCs w:val="21"/>
        </w:rPr>
      </w:pPr>
      <w:r>
        <w:rPr>
          <w:rFonts w:hint="eastAsia" w:ascii="宋体" w:hAnsi="宋体" w:cs="宋体"/>
          <w:szCs w:val="21"/>
        </w:rPr>
        <w:t xml:space="preserve">指全权代表投标方参加投标活动并签署投标文件的人，如果投标方代表不是法人代表，须持有《法人代表授权委托书》。</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5. 投标费用</w:t>
      </w:r>
      <w:r>
        <w:rPr>
          <w:rFonts w:hint="eastAsia" w:ascii="宋体" w:hAnsi="宋体" w:cs="宋体"/>
          <w:b/>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无论投标过程中的做法和结果如何，投标人自行承担所有与参加投标有关的全部费用。</w:t>
      </w:r>
      <w:r>
        <w:rPr>
          <w:rFonts w:hint="eastAsia" w:ascii="宋体" w:hAnsi="宋体" w:cs="宋体"/>
          <w:szCs w:val="21"/>
        </w:rPr>
      </w:r>
      <w:r/>
    </w:p>
    <w:p>
      <w:pPr>
        <w:pStyle w:val="871"/>
        <w:jc w:val="left"/>
        <w:spacing w:line="360" w:lineRule="auto"/>
        <w:widowControl/>
        <w:rPr>
          <w:rFonts w:hint="eastAsia" w:ascii="宋体" w:hAnsi="宋体" w:cs="宋体"/>
          <w:szCs w:val="21"/>
        </w:rPr>
      </w:pPr>
      <w:r>
        <w:rPr>
          <w:rFonts w:hint="eastAsia" w:ascii="宋体" w:hAnsi="宋体" w:cs="宋体"/>
          <w:b/>
          <w:szCs w:val="21"/>
        </w:rPr>
        <w:t xml:space="preserve">6. 联合投标（本次招标不接受联合投标）</w:t>
      </w:r>
      <w:r>
        <w:rPr>
          <w:rFonts w:hint="eastAsia" w:ascii="宋体" w:hAnsi="宋体" w:cs="宋体"/>
          <w:szCs w:val="21"/>
        </w:rPr>
      </w:r>
      <w:r/>
    </w:p>
    <w:p>
      <w:pPr>
        <w:pStyle w:val="871"/>
        <w:ind w:firstLine="420"/>
        <w:spacing w:line="360" w:lineRule="auto"/>
        <w:widowControl/>
        <w:rPr>
          <w:rFonts w:hint="eastAsia" w:ascii="宋体" w:hAnsi="宋体" w:cs="宋体"/>
          <w:szCs w:val="21"/>
        </w:rPr>
      </w:pPr>
      <w:r>
        <w:rPr>
          <w:rFonts w:hint="eastAsia" w:ascii="宋体" w:hAnsi="宋体" w:cs="宋体"/>
          <w:szCs w:val="21"/>
        </w:rPr>
        <w:t xml:space="preserve">两个或两个以上单位组成的联合体投标时，除按本须知相关条款提供联合体每一成员的资料外，还应符合以下规定要求：</w:t>
      </w:r>
      <w:r>
        <w:rPr>
          <w:rFonts w:hint="eastAsia" w:ascii="宋体" w:hAnsi="宋体" w:cs="宋体"/>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6.1联合体各成员之间应签订《联合体协议书》，投标人的投标文件及中标后签署的合同书，对联合体的每一成员均有法律约束力。</w:t>
      </w:r>
      <w:r>
        <w:rPr>
          <w:rFonts w:hint="eastAsia" w:ascii="宋体" w:hAnsi="宋体" w:cs="宋体"/>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6.2由联合体各成员法定代表人签署提交一份授权委托书，委托投标人代表参加投标。</w:t>
      </w:r>
      <w:r>
        <w:rPr>
          <w:rFonts w:hint="eastAsia" w:ascii="宋体" w:hAnsi="宋体" w:cs="宋体"/>
          <w:szCs w:val="21"/>
        </w:rPr>
      </w:r>
      <w:r/>
    </w:p>
    <w:p>
      <w:pPr>
        <w:pStyle w:val="871"/>
        <w:ind w:firstLine="505"/>
        <w:spacing w:line="360" w:lineRule="auto"/>
        <w:widowControl/>
        <w:rPr>
          <w:rFonts w:hint="eastAsia" w:ascii="宋体" w:hAnsi="宋体" w:cs="宋体"/>
          <w:szCs w:val="21"/>
        </w:rPr>
      </w:pPr>
      <w:r>
        <w:rPr>
          <w:rFonts w:hint="eastAsia" w:ascii="宋体" w:hAnsi="宋体" w:cs="宋体"/>
          <w:szCs w:val="21"/>
        </w:rPr>
        <w:t xml:space="preserve">6.3联合体投标人代表应被授权作为联合体各方的代表，承担责任和接受指令，并负责整个合同的全面履行和接收本项目款项的支付。</w:t>
      </w:r>
      <w:r>
        <w:rPr>
          <w:rFonts w:hint="eastAsia" w:ascii="宋体" w:hAnsi="宋体" w:cs="宋体"/>
          <w:szCs w:val="21"/>
        </w:rPr>
      </w:r>
      <w:r/>
    </w:p>
    <w:p>
      <w:pPr>
        <w:pStyle w:val="871"/>
        <w:ind w:firstLine="505"/>
        <w:spacing w:line="360" w:lineRule="auto"/>
        <w:widowControl/>
        <w:rPr>
          <w:rFonts w:hint="eastAsia" w:ascii="宋体" w:hAnsi="宋体" w:cs="宋体"/>
          <w:szCs w:val="21"/>
        </w:rPr>
      </w:pPr>
      <w:r>
        <w:rPr>
          <w:rFonts w:hint="eastAsia" w:ascii="宋体" w:hAnsi="宋体" w:cs="宋体"/>
          <w:szCs w:val="21"/>
        </w:rPr>
        <w:t xml:space="preserve">6.4所有联合体成员应按合同条件的规定，为实施合同共同和分别承担责任。在联合体协议书和授权委托书中，以及在投标文件和中标后签署的合同书中应对此做出相应的声明。</w:t>
      </w:r>
      <w:r>
        <w:rPr>
          <w:rFonts w:hint="eastAsia" w:ascii="宋体" w:hAnsi="宋体" w:cs="宋体"/>
          <w:szCs w:val="21"/>
        </w:rPr>
      </w:r>
      <w:r/>
    </w:p>
    <w:p>
      <w:pPr>
        <w:pStyle w:val="871"/>
        <w:ind w:firstLine="505"/>
        <w:spacing w:line="360" w:lineRule="auto"/>
        <w:widowControl/>
        <w:rPr>
          <w:rFonts w:hint="eastAsia" w:ascii="宋体" w:hAnsi="宋体" w:cs="宋体"/>
          <w:szCs w:val="21"/>
        </w:rPr>
      </w:pPr>
      <w:r>
        <w:rPr>
          <w:rFonts w:hint="eastAsia" w:ascii="宋体" w:hAnsi="宋体" w:cs="宋体"/>
          <w:szCs w:val="21"/>
        </w:rPr>
        <w:t xml:space="preserve">6.5联合体各成员之间签订的联合体协议书应与投标文件一起递交。</w:t>
      </w:r>
      <w:r>
        <w:rPr>
          <w:rFonts w:hint="eastAsia" w:ascii="宋体" w:hAnsi="宋体" w:cs="宋体"/>
          <w:szCs w:val="21"/>
        </w:rPr>
      </w:r>
      <w:r/>
    </w:p>
    <w:p>
      <w:pPr>
        <w:pStyle w:val="871"/>
        <w:ind w:firstLine="505"/>
        <w:spacing w:line="360" w:lineRule="auto"/>
        <w:widowControl/>
        <w:rPr>
          <w:rFonts w:hint="eastAsia" w:ascii="宋体" w:hAnsi="宋体" w:cs="宋体"/>
          <w:szCs w:val="21"/>
        </w:rPr>
      </w:pPr>
      <w:r>
        <w:rPr>
          <w:rFonts w:hint="eastAsia" w:ascii="宋体" w:hAnsi="宋体" w:cs="宋体"/>
          <w:szCs w:val="21"/>
        </w:rPr>
        <w:t xml:space="preserve">6.6参加联合体的各成员不得再以自己名义单独投标，也不得同时参加两个或两个以上的联合体投标。如有违反将取消该联合体及联合体各成员的投标资格。</w:t>
      </w:r>
      <w:r>
        <w:rPr>
          <w:rFonts w:hint="eastAsia" w:ascii="宋体" w:hAnsi="宋体" w:cs="宋体"/>
          <w:szCs w:val="21"/>
        </w:rPr>
      </w:r>
      <w:r/>
    </w:p>
    <w:p>
      <w:pPr>
        <w:pStyle w:val="881"/>
        <w:ind w:firstLine="420"/>
        <w:spacing w:after="0" w:line="360" w:lineRule="auto"/>
        <w:rPr>
          <w:rFonts w:hint="eastAsia" w:ascii="宋体" w:hAnsi="宋体" w:cs="宋体"/>
          <w:szCs w:val="21"/>
          <w:shd w:val="clear" w:color="auto" w:fill="ffffff"/>
          <w:lang w:bidi="ar"/>
        </w:rPr>
      </w:pPr>
      <w:r>
        <w:rPr>
          <w:rFonts w:hint="eastAsia" w:ascii="宋体" w:hAnsi="宋体" w:cs="宋体"/>
          <w:szCs w:val="21"/>
        </w:rPr>
        <w:t xml:space="preserve">6.7</w:t>
      </w:r>
      <w:r>
        <w:rPr>
          <w:rFonts w:hint="eastAsia" w:ascii="宋体" w:hAnsi="宋体" w:cs="宋体"/>
          <w:szCs w:val="21"/>
          <w:shd w:val="clear" w:color="auto" w:fill="ffffff"/>
          <w:lang w:bidi="ar"/>
        </w:rPr>
        <w:t xml:space="preserve">同一专业的单位组成的联合体，应当按照资质等级较低的单位确定联合体的资质等级。</w:t>
      </w:r>
      <w:r>
        <w:rPr>
          <w:rFonts w:hint="eastAsia" w:ascii="宋体" w:hAnsi="宋体" w:cs="宋体"/>
          <w:szCs w:val="21"/>
          <w:shd w:val="clear" w:color="auto" w:fill="ffffff"/>
          <w:lang w:bidi="ar"/>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三、 招标文件的说明</w:t>
      </w:r>
      <w:r>
        <w:rPr>
          <w:rFonts w:hint="eastAsia" w:ascii="宋体" w:hAnsi="宋体" w:cs="宋体"/>
          <w:b/>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7. 招标文件</w:t>
      </w:r>
      <w:r>
        <w:rPr>
          <w:rFonts w:hint="eastAsia" w:ascii="宋体" w:hAnsi="宋体" w:cs="宋体"/>
          <w:b/>
          <w:szCs w:val="21"/>
        </w:rPr>
      </w:r>
      <w:r/>
    </w:p>
    <w:p>
      <w:pPr>
        <w:pStyle w:val="871"/>
        <w:ind w:firstLine="480"/>
        <w:jc w:val="left"/>
        <w:spacing w:line="360" w:lineRule="auto"/>
        <w:widowControl/>
        <w:rPr>
          <w:rFonts w:hint="eastAsia" w:ascii="宋体" w:hAnsi="宋体" w:cs="宋体"/>
          <w:szCs w:val="21"/>
        </w:rPr>
      </w:pPr>
      <w:r>
        <w:rPr>
          <w:rFonts w:hint="eastAsia" w:ascii="宋体" w:hAnsi="宋体" w:cs="宋体"/>
          <w:szCs w:val="21"/>
        </w:rPr>
        <w:t xml:space="preserve">招标文件由招标文件总目录所列内容组成。投标人应详细阅读招标文件的全部内容。</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8. 招标文件的澄清</w:t>
      </w:r>
      <w:r>
        <w:rPr>
          <w:rFonts w:hint="eastAsia" w:ascii="宋体" w:hAnsi="宋体" w:cs="宋体"/>
          <w:b/>
          <w:szCs w:val="21"/>
        </w:rPr>
      </w:r>
      <w:r/>
    </w:p>
    <w:p>
      <w:pPr>
        <w:pStyle w:val="871"/>
        <w:ind w:firstLine="502"/>
        <w:spacing w:line="360" w:lineRule="auto"/>
        <w:widowControl/>
        <w:rPr>
          <w:rFonts w:hint="eastAsia" w:ascii="宋体" w:hAnsi="宋体" w:cs="宋体"/>
          <w:szCs w:val="21"/>
        </w:rPr>
      </w:pPr>
      <w:r>
        <w:rPr>
          <w:rFonts w:hint="eastAsia" w:ascii="宋体" w:hAnsi="宋体" w:cs="宋体"/>
          <w:szCs w:val="21"/>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8.2投标人的询问通知不得迟于法律规定时间前使招标代理机构收到。</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9. 招标文件的修改</w:t>
      </w:r>
      <w:r>
        <w:rPr>
          <w:rFonts w:hint="eastAsia" w:ascii="宋体" w:hAnsi="宋体" w:cs="宋体"/>
          <w:b/>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9.1在投标截止时间15日前，招标代理机构无论出于自己的考虑，还是出于对投标人提问的澄清，均可对招标文件用补充文件的方式进行修改。</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9.2采购人或者采购代理机构可以对已发出的采购文件进行必要的澄清或者修改，并发布澄清（修改）公告。澄清或者修改的内容为采购文件的组成部分,对所有投标人有约束力。</w:t>
      </w:r>
      <w:r>
        <w:rPr>
          <w:rFonts w:hint="eastAsia" w:ascii="宋体" w:hAnsi="宋体" w:cs="宋体"/>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10. 答疑</w:t>
      </w:r>
      <w:r>
        <w:rPr>
          <w:rFonts w:hint="eastAsia" w:ascii="宋体" w:hAnsi="宋体" w:cs="宋体"/>
          <w:b/>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10.2根据财政部94号令第十一条规定，提出质疑的供应商应当是参与所质疑项目采购活动的供应商。</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10.3未依照采购公告要求实行网上报名的供应商，视为未参加该项政府采购活动，不具备对该项目提出质疑的法定权利。</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10.4在采购活动中本身权益未受到损害的供应商所提出的质疑不予受理。</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10.5接受质疑函的方式：当场送达或邮寄方式。</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10.6联系单位：苏州市诚源招投标代理有限公司</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10.7收件人：浦沁  金兰</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10.8联系电话：</w:t>
      </w:r>
      <w:r>
        <w:rPr>
          <w:rFonts w:hint="eastAsia" w:ascii="宋体" w:hAnsi="宋体" w:cs="宋体"/>
        </w:rPr>
        <w:t xml:space="preserve">0512-69228578</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10.9通讯地址：</w:t>
      </w:r>
      <w:r>
        <w:rPr>
          <w:rFonts w:hint="eastAsia" w:ascii="宋体" w:hAnsi="宋体" w:cs="宋体"/>
        </w:rPr>
        <w:t xml:space="preserve">苏州市金门路1072号苏州金门国际商业广场6楼C区(11/12号电梯直达）</w:t>
      </w:r>
      <w:r>
        <w:rPr>
          <w:rFonts w:hint="eastAsia" w:ascii="宋体" w:hAnsi="宋体" w:cs="宋体"/>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10.10供应商如对本项目提出质疑须在法定质疑期内一次性提出针对同一采购程序环节的质疑。</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11.勘察现场</w:t>
      </w:r>
      <w:r>
        <w:rPr>
          <w:rFonts w:hint="eastAsia" w:ascii="宋体" w:hAnsi="宋体" w:cs="宋体"/>
          <w:b/>
          <w:szCs w:val="21"/>
        </w:rPr>
      </w:r>
      <w:r/>
    </w:p>
    <w:p>
      <w:pPr>
        <w:pStyle w:val="871"/>
        <w:ind w:firstLine="420"/>
        <w:jc w:val="left"/>
        <w:spacing w:line="360" w:lineRule="auto"/>
        <w:widowControl/>
        <w:rPr>
          <w:rFonts w:hint="eastAsia" w:ascii="宋体" w:hAnsi="宋体" w:cs="宋体"/>
          <w:szCs w:val="21"/>
        </w:rPr>
      </w:pPr>
      <w:r>
        <w:rPr>
          <w:rFonts w:hint="eastAsia" w:ascii="宋体" w:hAnsi="宋体" w:cs="宋体"/>
          <w:szCs w:val="21"/>
        </w:rPr>
        <w:t xml:space="preserve">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s="宋体"/>
          <w:szCs w:val="21"/>
        </w:rPr>
      </w:r>
      <w:r/>
    </w:p>
    <w:p>
      <w:pPr>
        <w:pStyle w:val="871"/>
        <w:ind w:firstLine="420"/>
        <w:spacing w:line="360" w:lineRule="auto"/>
        <w:widowControl/>
        <w:rPr>
          <w:rFonts w:hint="eastAsia" w:ascii="宋体" w:hAnsi="宋体" w:cs="宋体"/>
          <w:b/>
          <w:szCs w:val="21"/>
        </w:rPr>
      </w:pPr>
      <w:r>
        <w:rPr>
          <w:rFonts w:hint="eastAsia" w:ascii="宋体" w:hAnsi="宋体" w:cs="宋体"/>
          <w:szCs w:val="21"/>
        </w:rPr>
        <w:t xml:space="preserve">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s="宋体"/>
          <w:b/>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四、投标文件说明</w:t>
      </w:r>
      <w:r>
        <w:rPr>
          <w:rFonts w:hint="eastAsia" w:ascii="宋体" w:hAnsi="宋体" w:cs="宋体"/>
          <w:b/>
          <w:szCs w:val="21"/>
        </w:rPr>
      </w:r>
      <w:r/>
    </w:p>
    <w:p>
      <w:pPr>
        <w:pStyle w:val="871"/>
        <w:ind w:left="459" w:hanging="459"/>
        <w:jc w:val="left"/>
        <w:spacing w:line="360" w:lineRule="auto"/>
        <w:widowControl/>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871"/>
        <w:ind w:firstLine="502"/>
        <w:jc w:val="left"/>
        <w:spacing w:line="360" w:lineRule="auto"/>
        <w:widowControl/>
        <w:rPr>
          <w:rFonts w:hint="eastAsia" w:ascii="宋体" w:hAnsi="宋体" w:cs="宋体"/>
          <w:szCs w:val="21"/>
        </w:rPr>
      </w:pPr>
      <w:r>
        <w:rPr>
          <w:rFonts w:hint="eastAsia" w:ascii="宋体" w:hAnsi="宋体" w:cs="宋体"/>
          <w:szCs w:val="21"/>
        </w:rPr>
        <w:t xml:space="preserve">12.1投标方应仔细阅读招标文件的所有内容，按招标文件的要求提供投标文件，并保证所提供的全部资料的真实性，以使其投标对招标文件做出实质性响应。</w:t>
      </w:r>
      <w:r>
        <w:rPr>
          <w:rFonts w:hint="eastAsia" w:ascii="宋体" w:hAnsi="宋体" w:cs="宋体"/>
          <w:szCs w:val="21"/>
        </w:rPr>
      </w:r>
      <w:r/>
    </w:p>
    <w:p>
      <w:pPr>
        <w:pStyle w:val="871"/>
        <w:ind w:firstLine="480"/>
        <w:jc w:val="left"/>
        <w:spacing w:line="360" w:lineRule="auto"/>
        <w:widowControl/>
        <w:rPr>
          <w:rFonts w:hint="eastAsia"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rPr>
          <w:rFonts w:hint="eastAsia" w:ascii="宋体" w:hAnsi="宋体" w:cs="宋体"/>
          <w:szCs w:val="21"/>
        </w:rPr>
      </w:r>
      <w:r/>
    </w:p>
    <w:p>
      <w:pPr>
        <w:pStyle w:val="871"/>
        <w:jc w:val="left"/>
        <w:spacing w:line="360" w:lineRule="auto"/>
        <w:widowControl/>
        <w:rPr>
          <w:rFonts w:hint="eastAsia" w:ascii="宋体" w:hAnsi="宋体" w:cs="宋体"/>
          <w:b/>
          <w:szCs w:val="21"/>
        </w:rPr>
      </w:pPr>
      <w:r>
        <w:rPr>
          <w:rFonts w:hint="eastAsia" w:ascii="宋体" w:hAnsi="宋体" w:cs="宋体"/>
          <w:b/>
          <w:szCs w:val="21"/>
        </w:rPr>
        <w:t xml:space="preserve">13. 投标文件计量单位和使用文字</w:t>
      </w:r>
      <w:r>
        <w:rPr>
          <w:rFonts w:hint="eastAsia" w:ascii="宋体" w:hAnsi="宋体" w:cs="宋体"/>
          <w:b/>
          <w:szCs w:val="21"/>
        </w:rPr>
      </w:r>
      <w:r/>
    </w:p>
    <w:p>
      <w:pPr>
        <w:pStyle w:val="871"/>
        <w:ind w:firstLine="439"/>
        <w:spacing w:line="360" w:lineRule="auto"/>
        <w:widowControl/>
        <w:rPr>
          <w:rFonts w:hint="eastAsia"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rPr>
          <w:rFonts w:hint="eastAsia" w:ascii="宋体" w:hAnsi="宋体" w:cs="宋体"/>
          <w:szCs w:val="21"/>
        </w:rPr>
      </w:r>
      <w:r/>
    </w:p>
    <w:p>
      <w:pPr>
        <w:pStyle w:val="871"/>
        <w:ind w:firstLine="439"/>
        <w:jc w:val="left"/>
        <w:spacing w:line="360" w:lineRule="auto"/>
        <w:widowControl/>
        <w:rPr>
          <w:rFonts w:hint="eastAsia" w:ascii="宋体" w:hAnsi="宋体" w:cs="宋体"/>
          <w:szCs w:val="21"/>
        </w:rPr>
      </w:pPr>
      <w:r>
        <w:rPr>
          <w:rFonts w:hint="eastAsia" w:ascii="宋体" w:hAnsi="宋体" w:cs="宋体"/>
          <w:szCs w:val="21"/>
        </w:rPr>
        <w:t xml:space="preserve">13.2投标文件应使用中文编制，投标文件中必须使用其他文字的，必须附有中文译本。对于未附有中文译本和中文译本不准确的投标文件可能引起的对投标人不利的后果，招标代理机构概不负责。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Cs w:val="21"/>
        </w:rPr>
      </w:r>
      <w:r/>
    </w:p>
    <w:p>
      <w:pPr>
        <w:pStyle w:val="871"/>
        <w:spacing w:line="400" w:lineRule="exact"/>
        <w:rPr>
          <w:rFonts w:hint="eastAsia" w:ascii="宋体" w:hAnsi="宋体" w:cs="宋体"/>
          <w:b/>
          <w:bCs/>
          <w:lang w:val="zh-CN"/>
        </w:rPr>
      </w:pPr>
      <w:r>
        <w:rPr>
          <w:rFonts w:hint="eastAsia" w:ascii="宋体" w:hAnsi="宋体" w:cs="宋体"/>
          <w:b/>
          <w:szCs w:val="21"/>
        </w:rPr>
        <w:t xml:space="preserve">14. </w:t>
      </w:r>
      <w:r>
        <w:rPr>
          <w:rFonts w:hint="eastAsia" w:ascii="宋体" w:hAnsi="宋体" w:cs="宋体"/>
          <w:b/>
          <w:bCs/>
          <w:lang w:val="zh-CN"/>
        </w:rPr>
        <w:t xml:space="preserve">投标文件的组成和顺序</w:t>
      </w:r>
      <w:r>
        <w:rPr>
          <w:rFonts w:hint="eastAsia" w:ascii="宋体" w:hAnsi="宋体" w:cs="宋体"/>
          <w:b/>
          <w:bCs/>
          <w:lang w:val="zh-CN"/>
        </w:rPr>
      </w:r>
      <w:r/>
    </w:p>
    <w:p>
      <w:pPr>
        <w:pStyle w:val="871"/>
        <w:ind w:firstLine="420"/>
        <w:spacing w:line="400" w:lineRule="exact"/>
        <w:rPr>
          <w:rFonts w:hint="eastAsia" w:ascii="宋体" w:hAnsi="宋体" w:cs="宋体"/>
        </w:rPr>
      </w:pPr>
      <w:r>
        <w:rPr>
          <w:rFonts w:hint="eastAsia" w:ascii="宋体" w:hAnsi="宋体" w:cs="宋体"/>
        </w:rPr>
        <w:t xml:space="preserve">14.1 开标一览表。</w:t>
      </w:r>
      <w:r>
        <w:rPr>
          <w:rFonts w:hint="eastAsia" w:ascii="宋体" w:hAnsi="宋体" w:cs="宋体"/>
        </w:rPr>
      </w:r>
      <w:r/>
    </w:p>
    <w:p>
      <w:pPr>
        <w:pStyle w:val="871"/>
        <w:ind w:firstLine="422"/>
        <w:spacing w:line="400" w:lineRule="exact"/>
        <w:rPr>
          <w:rFonts w:hint="eastAsia" w:ascii="宋体" w:hAnsi="宋体" w:cs="宋体"/>
          <w:b/>
        </w:rPr>
      </w:pPr>
      <w:r>
        <w:rPr>
          <w:rFonts w:hint="eastAsia" w:ascii="宋体" w:hAnsi="宋体" w:cs="宋体"/>
          <w:b/>
        </w:rPr>
        <w:t xml:space="preserve">注：</w:t>
      </w:r>
      <w:r>
        <w:rPr>
          <w:rFonts w:hint="eastAsia" w:ascii="宋体" w:hAnsi="宋体" w:cs="宋体"/>
          <w:b/>
          <w:bCs/>
        </w:rPr>
        <w:t xml:space="preserve">本项目采用电子网上投标，在制作电子投标文件时，填写投标一览表报价金额即可。</w:t>
      </w:r>
      <w:r>
        <w:rPr>
          <w:rFonts w:hint="eastAsia" w:ascii="宋体" w:hAnsi="宋体" w:cs="宋体"/>
          <w:b/>
        </w:rPr>
      </w:r>
      <w:r/>
    </w:p>
    <w:p>
      <w:pPr>
        <w:pStyle w:val="871"/>
        <w:ind w:firstLine="420"/>
        <w:spacing w:line="400" w:lineRule="exact"/>
        <w:rPr>
          <w:rFonts w:hint="eastAsia" w:ascii="宋体" w:hAnsi="宋体" w:cs="宋体"/>
        </w:rPr>
      </w:pPr>
      <w:r>
        <w:rPr>
          <w:rFonts w:hint="eastAsia" w:ascii="宋体" w:hAnsi="宋体" w:cs="宋体"/>
        </w:rPr>
        <w:t xml:space="preserve">14.2投标人资格审查的基本情况表。</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14.3 授权委托书（如有授权）（格式见第三章）： </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14.3.1 授权委托人身份证（如有授权）。</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14.4 企业基本概况：</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14.4.1投标人情况表、</w:t>
      </w:r>
      <w:r>
        <w:rPr>
          <w:rFonts w:hint="eastAsia" w:ascii="宋体" w:hAnsi="宋体"/>
        </w:rPr>
        <w:t xml:space="preserve">投标人参加投标评标要素的基本情况表</w:t>
      </w:r>
      <w:r>
        <w:rPr>
          <w:rFonts w:hint="eastAsia" w:ascii="宋体" w:hAnsi="宋体" w:cs="宋体"/>
        </w:rPr>
        <w:t xml:space="preserve">；（格式见第三章）</w:t>
      </w:r>
      <w:r>
        <w:rPr>
          <w:rFonts w:hint="eastAsia" w:ascii="宋体" w:hAnsi="宋体" w:cs="宋体"/>
        </w:rPr>
      </w:r>
      <w:r/>
    </w:p>
    <w:p>
      <w:pPr>
        <w:pStyle w:val="871"/>
        <w:ind w:firstLine="420"/>
        <w:spacing w:line="400" w:lineRule="exact"/>
        <w:rPr>
          <w:rFonts w:hint="eastAsia" w:ascii="宋体" w:hAnsi="宋体" w:cs="宋体"/>
          <w:lang w:val="zh-CN"/>
        </w:rPr>
      </w:pPr>
      <w:r>
        <w:rPr>
          <w:rFonts w:hint="eastAsia" w:ascii="宋体" w:hAnsi="宋体" w:cs="宋体"/>
        </w:rPr>
        <w:t xml:space="preserve">14.4.2</w:t>
      </w:r>
      <w:r>
        <w:rPr>
          <w:rFonts w:hint="eastAsia" w:ascii="宋体" w:hAnsi="宋体"/>
        </w:rPr>
        <w:t xml:space="preserve">投标人营业执照复印件；企业分支机构授权委托书（如有）</w:t>
      </w:r>
      <w:r>
        <w:rPr>
          <w:rFonts w:hint="eastAsia" w:ascii="宋体" w:hAnsi="宋体" w:cs="宋体"/>
          <w:lang w:val="zh-CN"/>
        </w:rPr>
        <w:t xml:space="preserve">；</w:t>
      </w:r>
      <w:r>
        <w:rPr>
          <w:rFonts w:hint="eastAsia" w:ascii="宋体" w:hAnsi="宋体" w:cs="宋体"/>
          <w:lang w:val="zh-CN"/>
        </w:rPr>
      </w:r>
      <w:r/>
    </w:p>
    <w:p>
      <w:pPr>
        <w:pStyle w:val="871"/>
        <w:ind w:firstLine="420"/>
        <w:spacing w:line="400" w:lineRule="exact"/>
        <w:rPr>
          <w:rFonts w:hint="eastAsia" w:ascii="宋体" w:hAnsi="宋体" w:cs="宋体"/>
        </w:rPr>
      </w:pPr>
      <w:r>
        <w:rPr>
          <w:rFonts w:hint="eastAsia" w:ascii="宋体" w:hAnsi="宋体" w:cs="宋体"/>
        </w:rPr>
        <w:t xml:space="preserve">14.4.2.1投标人法定代表人身份证；</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14.4.2.2投标人资格证明文件（</w:t>
      </w:r>
      <w:r>
        <w:t xml:space="preserve">财务状况报告、依法缴纳税收和社会保障资金的相关材料、具备履行合同的设备和专业技术能力的证明材料、参加政府采购活动前三年在经营活动中没有重大违法记录的书面申明等</w:t>
      </w:r>
      <w:r>
        <w:rPr>
          <w:rFonts w:hint="eastAsia" w:ascii="宋体" w:hAnsi="宋体" w:cs="宋体"/>
        </w:rPr>
        <w:t xml:space="preserve">）；</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14.5投标函；</w:t>
      </w:r>
      <w:r>
        <w:rPr>
          <w:rFonts w:hint="eastAsia" w:ascii="宋体" w:hAnsi="宋体" w:cs="宋体"/>
        </w:rPr>
      </w:r>
      <w:r/>
    </w:p>
    <w:p>
      <w:pPr>
        <w:pStyle w:val="871"/>
        <w:ind w:firstLine="420"/>
        <w:spacing w:line="400" w:lineRule="exact"/>
        <w:rPr>
          <w:rFonts w:ascii="宋体" w:hAnsi="宋体" w:cs="宋体"/>
        </w:rPr>
      </w:pPr>
      <w:r>
        <w:rPr>
          <w:rFonts w:hint="eastAsia" w:ascii="宋体" w:hAnsi="宋体"/>
        </w:rPr>
        <w:t xml:space="preserve">14.6偏离表；</w:t>
      </w:r>
      <w:r>
        <w:rPr>
          <w:rFonts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14.7</w:t>
      </w:r>
      <w:r>
        <w:rPr>
          <w:rFonts w:hint="eastAsia" w:ascii="宋体" w:hAnsi="宋体"/>
        </w:rPr>
        <w:t xml:space="preserve">技术方案</w:t>
      </w:r>
      <w:r>
        <w:rPr>
          <w:rFonts w:hint="eastAsia" w:ascii="宋体" w:hAnsi="宋体" w:cs="宋体"/>
        </w:rPr>
        <w:t xml:space="preserve">；</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14.8 其他资料：</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14.8.1中小微型企业、残疾人企业和监狱企业的相关材料</w:t>
      </w:r>
      <w:r>
        <w:rPr>
          <w:rFonts w:hint="eastAsia" w:ascii="宋体" w:hAnsi="宋体" w:cs="宋体"/>
          <w:b/>
          <w:bCs/>
        </w:rPr>
        <w:t xml:space="preserve">（供应商必须提供，否则不具有得标权）</w:t>
      </w:r>
      <w:r>
        <w:rPr>
          <w:rFonts w:hint="eastAsia" w:ascii="宋体" w:hAnsi="宋体" w:cs="宋体"/>
        </w:rPr>
        <w:t xml:space="preserve">（格式见第三章）（上传至“企业报价折扣证明”模块）</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14.8.2</w:t>
      </w:r>
      <w:r>
        <w:rPr>
          <w:rFonts w:hint="eastAsia" w:ascii="宋体" w:hAnsi="宋体" w:cs="宋体"/>
          <w:lang w:val="zh-CN"/>
        </w:rPr>
        <w:t xml:space="preserve">投标（响应）保证承诺书</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14.8.3 可以证明企业资信、质量服务的证书、文件、推荐信等；</w:t>
      </w:r>
      <w:r>
        <w:rPr>
          <w:rFonts w:hint="eastAsia" w:ascii="宋体" w:hAnsi="宋体" w:cs="宋体"/>
        </w:rPr>
      </w:r>
      <w:r/>
    </w:p>
    <w:p>
      <w:pPr>
        <w:pStyle w:val="871"/>
        <w:ind w:firstLine="420"/>
        <w:spacing w:line="400" w:lineRule="exact"/>
        <w:rPr>
          <w:rFonts w:hint="eastAsia" w:ascii="宋体" w:hAnsi="宋体" w:cs="宋体"/>
          <w:lang w:val="zh-CN"/>
        </w:rPr>
      </w:pPr>
      <w:r>
        <w:rPr>
          <w:rFonts w:hint="eastAsia" w:ascii="宋体" w:hAnsi="宋体" w:cs="宋体"/>
        </w:rPr>
        <w:t xml:space="preserve">14.8.4</w:t>
      </w:r>
      <w:r>
        <w:rPr>
          <w:rFonts w:hint="eastAsia" w:ascii="宋体" w:hAnsi="宋体" w:cs="宋体"/>
          <w:lang w:val="zh-CN"/>
        </w:rPr>
        <w:t xml:space="preserve">招标代理机构在招标书中要求的证书、证明、文件等资料；</w:t>
      </w:r>
      <w:r>
        <w:rPr>
          <w:rFonts w:hint="eastAsia" w:ascii="宋体" w:hAnsi="宋体" w:cs="宋体"/>
          <w:lang w:val="zh-CN"/>
        </w:rPr>
      </w:r>
      <w:r/>
    </w:p>
    <w:p>
      <w:pPr>
        <w:pStyle w:val="871"/>
        <w:ind w:firstLine="420"/>
        <w:spacing w:line="400" w:lineRule="exact"/>
        <w:rPr>
          <w:rFonts w:hint="eastAsia" w:ascii="宋体" w:hAnsi="宋体" w:cs="宋体"/>
        </w:rPr>
      </w:pPr>
      <w:r>
        <w:rPr>
          <w:rFonts w:hint="eastAsia" w:ascii="宋体" w:hAnsi="宋体" w:cs="宋体"/>
        </w:rPr>
        <w:t xml:space="preserve">14.8.5投标人自己认为需要提供的资料。</w:t>
      </w:r>
      <w:r>
        <w:rPr>
          <w:rFonts w:hint="eastAsia" w:ascii="宋体" w:hAnsi="宋体" w:cs="宋体"/>
        </w:rPr>
      </w:r>
      <w:r/>
    </w:p>
    <w:p>
      <w:pPr>
        <w:pStyle w:val="871"/>
        <w:ind w:firstLine="420"/>
        <w:spacing w:line="400" w:lineRule="exact"/>
        <w:rPr>
          <w:rFonts w:hint="eastAsia" w:ascii="宋体" w:hAnsi="宋体" w:cs="宋体"/>
        </w:rPr>
      </w:pPr>
      <w:r>
        <w:rPr>
          <w:rFonts w:hint="eastAsia" w:ascii="宋体" w:hAnsi="宋体" w:cs="宋体"/>
        </w:rPr>
        <w:t xml:space="preserve">14.9投标书说明</w:t>
      </w:r>
      <w:r>
        <w:rPr>
          <w:rFonts w:hint="eastAsia" w:ascii="宋体" w:hAnsi="宋体" w:cs="宋体"/>
        </w:rPr>
      </w:r>
      <w:r/>
    </w:p>
    <w:p>
      <w:pPr>
        <w:pStyle w:val="871"/>
        <w:ind w:firstLine="422"/>
        <w:spacing w:line="400" w:lineRule="exact"/>
        <w:rPr>
          <w:rFonts w:hint="eastAsia" w:ascii="宋体" w:hAnsi="宋体" w:cs="宋体"/>
          <w:b/>
          <w:bCs/>
        </w:rPr>
      </w:pPr>
      <w:r>
        <w:rPr>
          <w:rFonts w:hint="eastAsia" w:ascii="宋体" w:hAnsi="宋体" w:cs="宋体"/>
          <w:b/>
          <w:bCs/>
        </w:rPr>
        <w:t xml:space="preserve">14.9.1 </w:t>
      </w:r>
      <w:r>
        <w:rPr>
          <w:rFonts w:hint="eastAsia" w:ascii="宋体" w:hAnsi="宋体"/>
          <w:b/>
          <w:bCs/>
        </w:rPr>
        <w:t xml:space="preserve">投标人必须提交上述规定的所有资料。</w:t>
      </w:r>
      <w:r>
        <w:rPr>
          <w:rFonts w:hint="eastAsia" w:ascii="宋体" w:hAnsi="宋体" w:cs="宋体"/>
          <w:b/>
          <w:bCs/>
        </w:rPr>
      </w:r>
      <w:r/>
    </w:p>
    <w:p>
      <w:pPr>
        <w:pStyle w:val="871"/>
        <w:ind w:firstLine="502"/>
        <w:spacing w:line="400" w:lineRule="exact"/>
        <w:tabs>
          <w:tab w:val="left" w:pos="0" w:leader="none"/>
        </w:tabs>
        <w:rPr>
          <w:rFonts w:hint="eastAsia" w:ascii="宋体" w:hAnsi="宋体" w:cs="宋体"/>
        </w:rPr>
      </w:pPr>
      <w:r>
        <w:rPr>
          <w:rFonts w:hint="eastAsia" w:ascii="宋体" w:hAnsi="宋体" w:cs="宋体"/>
          <w:lang w:val="zh-CN"/>
        </w:rPr>
        <w:t xml:space="preserve">注：投标人所提交的资料文件的完整与否，将直接影响投标人的评分。</w:t>
      </w:r>
      <w:r>
        <w:rPr>
          <w:rFonts w:hint="eastAsia" w:ascii="宋体" w:hAnsi="宋体" w:cs="宋体"/>
        </w:rPr>
      </w:r>
      <w:r/>
    </w:p>
    <w:p>
      <w:pPr>
        <w:pStyle w:val="871"/>
        <w:spacing w:line="400" w:lineRule="exact"/>
        <w:rPr>
          <w:rFonts w:hint="eastAsia" w:ascii="宋体" w:hAnsi="宋体" w:cs="宋体"/>
          <w:b/>
          <w:u w:val="single"/>
        </w:rPr>
      </w:pPr>
      <w:r>
        <w:rPr>
          <w:rFonts w:hint="eastAsia" w:ascii="宋体" w:hAnsi="宋体" w:cs="宋体"/>
          <w:b/>
          <w:u w:val="single"/>
        </w:rPr>
        <w:t xml:space="preserve">注：（1）以上14.3-14.4为资格审查要求提供的材料，是作为对供应商资格审查、身份认定的依据，投标人必须提供并加盖电子公章。否则，投标文件将被认定为不符合资格审查要求。</w:t>
      </w:r>
      <w:r>
        <w:rPr>
          <w:rFonts w:hint="eastAsia" w:ascii="宋体" w:hAnsi="宋体" w:cs="宋体"/>
          <w:b/>
          <w:u w:val="single"/>
        </w:rPr>
      </w:r>
      <w:r/>
    </w:p>
    <w:p>
      <w:pPr>
        <w:pStyle w:val="871"/>
        <w:spacing w:line="400" w:lineRule="exact"/>
        <w:rPr>
          <w:rFonts w:hint="eastAsia" w:ascii="宋体" w:hAnsi="宋体" w:cs="宋体"/>
          <w:b/>
          <w:u w:val="single"/>
        </w:rPr>
      </w:pPr>
      <w:r>
        <w:rPr>
          <w:rFonts w:hint="eastAsia" w:ascii="宋体" w:hAnsi="宋体" w:cs="宋体"/>
          <w:b/>
          <w:u w:val="single"/>
        </w:rPr>
        <w:t xml:space="preserve">（2）以上14.5-14.6为符合性审查须提供的资料，投标人必须提供并加盖电子公章。否则，投标文件将被认定为未实质性响应。</w:t>
      </w:r>
      <w:r>
        <w:rPr>
          <w:rFonts w:hint="eastAsia" w:ascii="宋体" w:hAnsi="宋体" w:cs="宋体"/>
          <w:b/>
          <w:u w:val="single"/>
        </w:rPr>
      </w:r>
      <w:r/>
    </w:p>
    <w:p>
      <w:pPr>
        <w:pStyle w:val="871"/>
        <w:spacing w:line="400" w:lineRule="exact"/>
        <w:rPr>
          <w:rFonts w:hint="eastAsia" w:ascii="宋体" w:hAnsi="宋体" w:cs="宋体"/>
          <w:b/>
          <w:u w:val="single"/>
        </w:rPr>
      </w:pPr>
      <w:r>
        <w:rPr>
          <w:rFonts w:hint="eastAsia" w:ascii="宋体" w:hAnsi="宋体" w:cs="宋体"/>
          <w:b/>
          <w:u w:val="single"/>
        </w:rPr>
        <w:t xml:space="preserve">（3）制作电子投标文件时必须与投标文件制作软件目录一一对应，将相关资料上传至相应模块，如无对应模块可将内容上传至“其他资料”模块。</w:t>
      </w:r>
      <w:r>
        <w:rPr>
          <w:rFonts w:hint="eastAsia" w:ascii="宋体" w:hAnsi="宋体" w:cs="宋体"/>
          <w:b/>
          <w:u w:val="single"/>
        </w:rPr>
      </w:r>
      <w:r/>
    </w:p>
    <w:p>
      <w:pPr>
        <w:pStyle w:val="871"/>
        <w:spacing w:line="400" w:lineRule="exact"/>
        <w:rPr>
          <w:rFonts w:hint="eastAsia" w:ascii="宋体" w:hAnsi="宋体" w:cs="宋体"/>
          <w:b/>
          <w:u w:val="single"/>
        </w:rPr>
      </w:pPr>
      <w:r>
        <w:rPr>
          <w:rFonts w:hint="eastAsia" w:ascii="宋体" w:hAnsi="宋体" w:cs="宋体"/>
          <w:b/>
          <w:u w:val="single"/>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u w:val="single"/>
        </w:rPr>
      </w:r>
      <w:r/>
    </w:p>
    <w:p>
      <w:pPr>
        <w:pStyle w:val="917"/>
        <w:ind w:firstLine="420"/>
        <w:rPr>
          <w:rFonts w:hint="eastAsia"/>
        </w:rPr>
      </w:pPr>
      <w:r>
        <w:rPr>
          <w:rFonts w:hint="eastAsia"/>
        </w:rPr>
      </w:r>
      <w:r/>
    </w:p>
    <w:p>
      <w:pPr>
        <w:pStyle w:val="871"/>
        <w:spacing w:line="360" w:lineRule="auto"/>
        <w:rPr>
          <w:rFonts w:hint="eastAsia" w:ascii="宋体" w:hAnsi="宋体" w:cs="宋体"/>
          <w:b/>
          <w:bCs/>
          <w:szCs w:val="21"/>
        </w:rPr>
      </w:pPr>
      <w:r>
        <w:rPr>
          <w:rFonts w:hint="eastAsia" w:ascii="宋体" w:hAnsi="宋体" w:cs="宋体"/>
          <w:b/>
          <w:bCs/>
          <w:szCs w:val="21"/>
        </w:rPr>
        <w:t xml:space="preserve">15. 投标文件编制要求</w:t>
      </w:r>
      <w:r>
        <w:rPr>
          <w:rFonts w:hint="eastAsia" w:ascii="宋体" w:hAnsi="宋体" w:cs="宋体"/>
          <w:b/>
          <w:bCs/>
          <w:szCs w:val="21"/>
        </w:rPr>
      </w:r>
      <w:r/>
    </w:p>
    <w:p>
      <w:pPr>
        <w:pStyle w:val="871"/>
        <w:ind w:firstLine="420"/>
        <w:spacing w:line="360" w:lineRule="auto"/>
        <w:rPr>
          <w:rFonts w:hint="eastAsia" w:ascii="宋体" w:hAnsi="宋体" w:cs="宋体"/>
          <w:szCs w:val="21"/>
        </w:rPr>
        <w:outlineLvl w:val="2"/>
      </w:pPr>
      <w:r>
        <w:rPr>
          <w:rFonts w:hint="eastAsia" w:ascii="宋体" w:hAnsi="宋体" w:cs="宋体"/>
          <w:szCs w:val="21"/>
        </w:rPr>
        <w:t xml:space="preserve">15.1投标文件按统一格式、顺序编写。</w:t>
      </w:r>
      <w:r>
        <w:rPr>
          <w:rFonts w:hint="eastAsia" w:ascii="宋体" w:hAnsi="宋体" w:cs="宋体"/>
          <w:szCs w:val="21"/>
        </w:rPr>
      </w:r>
      <w:r/>
    </w:p>
    <w:p>
      <w:pPr>
        <w:pStyle w:val="871"/>
        <w:ind w:firstLine="420"/>
        <w:spacing w:line="360" w:lineRule="auto"/>
        <w:rPr>
          <w:rFonts w:hint="eastAsia"/>
        </w:rPr>
        <w:outlineLvl w:val="2"/>
      </w:pPr>
      <w:r>
        <w:rPr>
          <w:rFonts w:hint="eastAsia" w:ascii="宋体" w:hAnsi="宋体" w:cs="宋体"/>
          <w:szCs w:val="21"/>
        </w:rPr>
        <w:t xml:space="preserve">15.2电子投标文件中的资料应按招标文件的要求加盖电子印章或加盖投标单位公章上传；若未按上述要求签署的电子投标文件将被否决。</w:t>
      </w:r>
      <w:r>
        <w:rPr>
          <w:rFonts w:hint="eastAsia"/>
        </w:rPr>
      </w:r>
      <w:r/>
    </w:p>
    <w:p>
      <w:pPr>
        <w:pStyle w:val="871"/>
        <w:spacing w:line="360" w:lineRule="auto"/>
        <w:rPr>
          <w:rFonts w:hint="eastAsia"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.投标文件的制作、签署、上传</w:t>
      </w:r>
      <w:r>
        <w:rPr>
          <w:rFonts w:hint="eastAsia" w:ascii="宋体" w:hAnsi="宋体" w:cs="宋体"/>
          <w:b/>
          <w:szCs w:val="21"/>
          <w:lang w:val="zh-CN"/>
        </w:rPr>
      </w:r>
      <w:r/>
    </w:p>
    <w:p>
      <w:pPr>
        <w:pStyle w:val="871"/>
        <w:ind w:firstLine="428"/>
        <w:spacing w:line="360" w:lineRule="auto"/>
        <w:rPr>
          <w:rFonts w:hint="eastAsia" w:ascii="宋体" w:hAnsi="宋体" w:cs="宋体"/>
          <w:b/>
          <w:szCs w:val="21"/>
        </w:rPr>
      </w:pPr>
      <w:r>
        <w:rPr>
          <w:rFonts w:hint="eastAsia" w:ascii="宋体" w:hAnsi="宋体" w:cs="宋体"/>
          <w:szCs w:val="21"/>
        </w:rPr>
        <w:t xml:space="preserve">16</w:t>
      </w:r>
      <w:r>
        <w:rPr>
          <w:rFonts w:hint="eastAsia" w:ascii="宋体" w:hAnsi="宋体" w:cs="宋体"/>
          <w:szCs w:val="21"/>
          <w:lang w:val="zh-CN"/>
        </w:rPr>
        <w:t xml:space="preserve">.1本项目采用电子招投标形式，请供应商按照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rPr>
          <w:rFonts w:hint="eastAsia" w:ascii="宋体" w:hAnsi="宋体" w:cs="宋体"/>
          <w:b/>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.2制作电子投标文件时，应按照招标文件要求加盖投标人电子公章。</w:t>
      </w:r>
      <w:r>
        <w:rPr>
          <w:rFonts w:hint="eastAsia" w:ascii="宋体" w:hAnsi="宋体" w:cs="宋体"/>
          <w:szCs w:val="21"/>
          <w:lang w:val="zh-CN"/>
        </w:rPr>
      </w:r>
      <w:r/>
    </w:p>
    <w:p>
      <w:pPr>
        <w:pStyle w:val="871"/>
        <w:ind w:firstLine="420"/>
        <w:spacing w:line="360" w:lineRule="auto"/>
        <w:rPr>
          <w:rFonts w:hint="eastAsia" w:ascii="宋体" w:hAnsi="宋体" w:cs="宋体"/>
          <w:bCs/>
          <w:szCs w:val="21"/>
          <w:lang w:val="zh-CN"/>
        </w:rPr>
      </w:pPr>
      <w:r>
        <w:rPr>
          <w:rFonts w:hint="eastAsia" w:ascii="宋体" w:hAnsi="宋体" w:cs="宋体"/>
          <w:szCs w:val="21"/>
        </w:rPr>
        <w:t xml:space="preserve">16</w:t>
      </w:r>
      <w:r>
        <w:rPr>
          <w:rFonts w:hint="eastAsia" w:ascii="宋体" w:hAnsi="宋体" w:cs="宋体"/>
          <w:szCs w:val="21"/>
          <w:lang w:val="zh-CN"/>
        </w:rPr>
        <w:t xml:space="preserve">.3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2" w:name="_Toc25608"/>
      <w:r/>
      <w:bookmarkStart w:id="3" w:name="_Toc31150"/>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Pr>
          <w:rFonts w:hint="eastAsia" w:ascii="宋体" w:hAnsi="宋体" w:cs="宋体"/>
          <w:bCs/>
          <w:szCs w:val="21"/>
          <w:lang w:val="zh-CN"/>
        </w:rPr>
      </w:r>
      <w:r/>
    </w:p>
    <w:p>
      <w:pPr>
        <w:pStyle w:val="871"/>
        <w:spacing w:line="360" w:lineRule="auto"/>
        <w:rPr>
          <w:rFonts w:hint="eastAsia" w:ascii="宋体" w:hAnsi="宋体" w:cs="宋体"/>
          <w:b/>
          <w:szCs w:val="21"/>
        </w:rPr>
      </w:pPr>
      <w:r>
        <w:rPr>
          <w:rFonts w:hint="eastAsia" w:ascii="宋体" w:hAnsi="宋体" w:cs="宋体"/>
          <w:b/>
          <w:szCs w:val="21"/>
        </w:rPr>
        <w:t xml:space="preserve">17. 报价（编制）要求的说明</w:t>
      </w:r>
      <w:r>
        <w:rPr>
          <w:rFonts w:hint="eastAsia" w:ascii="宋体" w:hAnsi="宋体" w:cs="宋体"/>
          <w:b/>
          <w:szCs w:val="21"/>
        </w:rPr>
      </w:r>
      <w:r/>
    </w:p>
    <w:p>
      <w:pPr>
        <w:pStyle w:val="871"/>
        <w:ind w:firstLine="428"/>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.1投标报价应包括完成本招标项目全部内容的一切费用，除非合同条款中另有规定，投标人所报价格在合同实施期间不因市场变化因素而变动。</w:t>
      </w:r>
      <w:r>
        <w:rPr>
          <w:rFonts w:hint="eastAsia" w:ascii="宋体" w:hAnsi="宋体" w:cs="宋体"/>
          <w:szCs w:val="21"/>
        </w:rPr>
      </w:r>
      <w:r/>
    </w:p>
    <w:p>
      <w:pPr>
        <w:pStyle w:val="871"/>
        <w:ind w:firstLine="428"/>
        <w:spacing w:line="360" w:lineRule="auto"/>
        <w:rPr>
          <w:rFonts w:hint="eastAsia" w:ascii="宋体" w:hAnsi="宋体" w:cs="宋体"/>
          <w:szCs w:val="21"/>
        </w:rPr>
      </w:pPr>
      <w:r>
        <w:rPr>
          <w:rFonts w:hint="eastAsia" w:ascii="宋体" w:hAnsi="宋体" w:cs="宋体"/>
          <w:szCs w:val="21"/>
        </w:rPr>
        <w:t xml:space="preserve">17.2投标人应对招标文件内所要采购的全部内容进行报价，只对其中部分内容报价的，投标无效。</w:t>
      </w:r>
      <w:r>
        <w:rPr>
          <w:rFonts w:hint="eastAsia" w:ascii="宋体" w:hAnsi="宋体" w:cs="宋体"/>
          <w:szCs w:val="21"/>
        </w:rPr>
      </w:r>
      <w:r/>
    </w:p>
    <w:p>
      <w:pPr>
        <w:pStyle w:val="871"/>
        <w:ind w:firstLine="428"/>
        <w:spacing w:line="360" w:lineRule="auto"/>
        <w:rPr>
          <w:rFonts w:hint="eastAsia" w:ascii="宋体" w:hAnsi="宋体" w:cs="宋体"/>
          <w:szCs w:val="21"/>
        </w:rPr>
      </w:pPr>
      <w:r>
        <w:rPr>
          <w:rFonts w:hint="eastAsia" w:ascii="宋体" w:hAnsi="宋体" w:cs="宋体"/>
          <w:szCs w:val="21"/>
        </w:rPr>
        <w:t xml:space="preserve">17.3一项投标内容只允许一个报价，任何有选择性投标报价的，其投标无效。</w:t>
      </w:r>
      <w:r>
        <w:rPr>
          <w:rFonts w:hint="eastAsia" w:ascii="宋体" w:hAnsi="宋体" w:cs="宋体"/>
          <w:szCs w:val="21"/>
        </w:rPr>
      </w:r>
      <w:r/>
    </w:p>
    <w:p>
      <w:pPr>
        <w:pStyle w:val="871"/>
        <w:ind w:firstLine="428"/>
        <w:spacing w:line="360" w:lineRule="auto"/>
        <w:rPr>
          <w:rFonts w:hint="eastAsia" w:ascii="宋体" w:hAnsi="宋体" w:cs="宋体"/>
          <w:szCs w:val="21"/>
          <w:lang w:val="zh-CN"/>
        </w:rPr>
      </w:pPr>
      <w:r>
        <w:rPr>
          <w:rFonts w:hint="eastAsia" w:ascii="宋体" w:hAnsi="宋体" w:cs="宋体"/>
          <w:szCs w:val="21"/>
        </w:rPr>
        <w:t xml:space="preserve">17.4</w:t>
      </w:r>
      <w:r>
        <w:rPr>
          <w:rFonts w:hint="eastAsia" w:ascii="宋体" w:hAnsi="宋体" w:cs="宋体"/>
          <w:szCs w:val="21"/>
          <w:lang w:val="zh-CN"/>
        </w:rPr>
        <w:t xml:space="preserve">投标报价超过招标文件中规定的预算金额或者最高限价的，或者各标的物的单价超过该项预算单价的（针对采购文件标明预算单价的项目），其投标无效。</w:t>
      </w:r>
      <w:r>
        <w:rPr>
          <w:rFonts w:hint="eastAsia" w:ascii="宋体" w:hAnsi="宋体" w:cs="宋体"/>
          <w:szCs w:val="21"/>
          <w:lang w:val="zh-CN"/>
        </w:rPr>
      </w:r>
      <w:r/>
    </w:p>
    <w:p>
      <w:pPr>
        <w:pStyle w:val="871"/>
        <w:ind w:firstLine="428"/>
        <w:spacing w:line="360" w:lineRule="auto"/>
        <w:rPr>
          <w:rFonts w:hint="eastAsia" w:ascii="宋体" w:hAnsi="宋体" w:cs="宋体"/>
          <w:szCs w:val="21"/>
        </w:rPr>
      </w:pPr>
      <w:r>
        <w:rPr>
          <w:rFonts w:hint="eastAsia" w:ascii="宋体" w:hAnsi="宋体" w:cs="宋体"/>
          <w:szCs w:val="21"/>
        </w:rPr>
        <w:t xml:space="preserve">17.5投标文件报价中的单价和总价全部采用人民币表示，除非另有规定。</w:t>
      </w:r>
      <w:r>
        <w:rPr>
          <w:rFonts w:hint="eastAsia" w:ascii="宋体" w:hAnsi="宋体" w:cs="宋体"/>
          <w:szCs w:val="21"/>
        </w:rPr>
      </w:r>
      <w:r/>
    </w:p>
    <w:p>
      <w:pPr>
        <w:pStyle w:val="871"/>
        <w:ind w:firstLine="428"/>
        <w:spacing w:line="360" w:lineRule="auto"/>
        <w:rPr>
          <w:rFonts w:hint="eastAsia" w:ascii="宋体" w:hAnsi="宋体" w:cs="宋体"/>
          <w:szCs w:val="21"/>
          <w:lang w:val="zh-CN"/>
        </w:rPr>
      </w:pPr>
      <w:r>
        <w:rPr>
          <w:rFonts w:hint="eastAsia" w:ascii="宋体" w:hAnsi="宋体" w:cs="宋体"/>
          <w:szCs w:val="21"/>
        </w:rPr>
        <w:t xml:space="preserve">17.6</w:t>
      </w:r>
      <w:r>
        <w:rPr>
          <w:rFonts w:hint="eastAsia" w:ascii="宋体" w:hAnsi="宋体" w:cs="宋体"/>
          <w:szCs w:val="21"/>
          <w:lang w:val="zh-CN"/>
        </w:rPr>
        <w:t xml:space="preserve">关于落实苏财购〔2025〕62号文件的要求</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根据苏财购〔2025〕62号文件要求，关于推动解决政府采购异常低价问题相关工作的通知，对异常低价响应进行审查：</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①评审过程中出现下列情形之一的，评审委员会应当启动异常低价响应审查程序：</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A、响应报价低于采购项目预算 50%的，即响应报价&lt;采购项目预算×50%；</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B、响应报价低于采购项目最高限价45% 的，即响应报价&lt;采购项目最高限价×45%；</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C、评审委员会认定的供应商报价过低、有可能影响产品质量或者不能诚信履约的其他情形。</w:t>
      </w:r>
      <w:r>
        <w:rPr>
          <w:rFonts w:hint="eastAsia" w:ascii="宋体" w:hAnsi="宋体" w:cs="宋体"/>
          <w:szCs w:val="21"/>
          <w:lang w:val="zh-CN"/>
        </w:rPr>
      </w:r>
      <w:r/>
    </w:p>
    <w:p>
      <w:pPr>
        <w:pStyle w:val="871"/>
        <w:ind w:firstLine="428"/>
        <w:spacing w:line="360" w:lineRule="auto"/>
        <w:rPr>
          <w:rFonts w:hint="eastAsia" w:ascii="宋体" w:hAnsi="宋体" w:cs="宋体"/>
          <w:szCs w:val="21"/>
          <w:lang w:val="zh-CN"/>
        </w:rPr>
      </w:pPr>
      <w:r>
        <w:rPr>
          <w:rFonts w:hint="eastAsia" w:ascii="宋体" w:hAnsi="宋体" w:cs="宋体"/>
          <w:szCs w:val="21"/>
          <w:lang w:val="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cs="宋体"/>
          <w:szCs w:val="21"/>
          <w:lang w:val="zh-CN"/>
        </w:rPr>
      </w:r>
      <w:r/>
    </w:p>
    <w:p>
      <w:pPr>
        <w:pStyle w:val="871"/>
        <w:spacing w:line="360" w:lineRule="auto"/>
        <w:rPr>
          <w:rFonts w:hint="eastAsia" w:ascii="宋体" w:hAnsi="宋体" w:cs="宋体"/>
          <w:bCs/>
          <w:szCs w:val="21"/>
        </w:rPr>
      </w:pPr>
      <w:r>
        <w:rPr>
          <w:rFonts w:hint="eastAsia" w:ascii="宋体" w:hAnsi="宋体" w:cs="宋体"/>
          <w:bCs/>
          <w:szCs w:val="21"/>
          <w:lang w:val="zh-CN"/>
        </w:rPr>
        <w:t xml:space="preserve">1</w:t>
      </w:r>
      <w:r>
        <w:rPr>
          <w:rFonts w:hint="eastAsia" w:ascii="宋体" w:hAnsi="宋体" w:cs="宋体"/>
          <w:bCs/>
          <w:szCs w:val="21"/>
        </w:rPr>
        <w:t xml:space="preserve">8</w:t>
      </w:r>
      <w:r>
        <w:rPr>
          <w:rFonts w:hint="eastAsia" w:ascii="宋体" w:hAnsi="宋体" w:cs="宋体"/>
          <w:bCs/>
          <w:szCs w:val="21"/>
          <w:lang w:val="zh-CN"/>
        </w:rPr>
        <w:t xml:space="preserve">. 投标保证金</w:t>
      </w:r>
      <w:r>
        <w:rPr>
          <w:rFonts w:hint="eastAsia" w:ascii="宋体" w:hAnsi="宋体" w:cs="宋体"/>
          <w:bCs/>
          <w:szCs w:val="21"/>
        </w:rPr>
      </w:r>
      <w:r/>
    </w:p>
    <w:p>
      <w:pPr>
        <w:pStyle w:val="871"/>
        <w:ind w:firstLine="422"/>
        <w:spacing w:line="360" w:lineRule="auto"/>
        <w:rPr>
          <w:rFonts w:hint="eastAsia" w:ascii="宋体" w:hAnsi="宋体" w:cs="宋体"/>
          <w:b/>
          <w:bCs/>
          <w:szCs w:val="21"/>
        </w:rPr>
      </w:pPr>
      <w:r>
        <w:rPr>
          <w:rFonts w:hint="eastAsia" w:ascii="宋体" w:hAnsi="宋体" w:cs="宋体"/>
          <w:b/>
          <w:bCs/>
          <w:szCs w:val="21"/>
        </w:rPr>
        <w:t xml:space="preserve">本项目不收取投标保证金。投标单位应在投标文件中提交《投标保证承诺书》（格式详见招标文件附件）</w:t>
      </w:r>
      <w:r>
        <w:rPr>
          <w:rFonts w:hint="eastAsia" w:ascii="宋体" w:hAnsi="宋体" w:cs="宋体"/>
          <w:b/>
          <w:bCs/>
          <w:szCs w:val="21"/>
        </w:rPr>
      </w:r>
      <w:r/>
    </w:p>
    <w:p>
      <w:pPr>
        <w:pStyle w:val="871"/>
        <w:spacing w:line="360" w:lineRule="auto"/>
        <w:rPr>
          <w:rFonts w:hint="eastAsia" w:ascii="宋体" w:hAnsi="宋体" w:cs="宋体"/>
          <w:szCs w:val="21"/>
        </w:rPr>
      </w:pPr>
      <w:r>
        <w:rPr>
          <w:rFonts w:hint="eastAsia" w:ascii="宋体" w:hAnsi="宋体" w:cs="宋体"/>
          <w:bCs/>
          <w:szCs w:val="21"/>
          <w:lang w:val="zh-CN"/>
        </w:rPr>
        <w:t xml:space="preserve">1</w:t>
      </w:r>
      <w:r>
        <w:rPr>
          <w:rFonts w:hint="eastAsia" w:ascii="宋体" w:hAnsi="宋体" w:cs="宋体"/>
          <w:bCs/>
          <w:szCs w:val="21"/>
        </w:rPr>
        <w:t xml:space="preserve">9</w:t>
      </w:r>
      <w:r>
        <w:rPr>
          <w:rFonts w:hint="eastAsia" w:ascii="宋体" w:hAnsi="宋体" w:cs="宋体"/>
          <w:bCs/>
          <w:szCs w:val="21"/>
          <w:lang w:val="zh-CN"/>
        </w:rPr>
        <w:t xml:space="preserve">. 投标文件的有效期</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.1自开标日起90天内，投标书应保持有效。有效期短于这个规定期限的投标，将被拒绝。</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ascii="宋体" w:hAnsi="宋体" w:cs="宋体"/>
          <w:szCs w:val="21"/>
        </w:rPr>
      </w:r>
      <w:r/>
    </w:p>
    <w:p>
      <w:pPr>
        <w:pStyle w:val="871"/>
        <w:spacing w:line="360" w:lineRule="auto"/>
        <w:rPr>
          <w:rFonts w:hint="eastAsia" w:ascii="宋体" w:hAnsi="宋体" w:cs="宋体"/>
          <w:b/>
          <w:szCs w:val="21"/>
        </w:rPr>
      </w:pPr>
      <w:r>
        <w:rPr>
          <w:rFonts w:hint="eastAsia" w:ascii="宋体" w:hAnsi="宋体" w:cs="宋体"/>
          <w:b/>
          <w:szCs w:val="21"/>
        </w:rPr>
        <w:t xml:space="preserve">五、投标文件的递交</w:t>
      </w:r>
      <w:r>
        <w:rPr>
          <w:rFonts w:hint="eastAsia" w:ascii="宋体" w:hAnsi="宋体" w:cs="宋体"/>
          <w:b/>
          <w:szCs w:val="21"/>
        </w:rPr>
      </w:r>
      <w:r/>
    </w:p>
    <w:p>
      <w:pPr>
        <w:pStyle w:val="871"/>
        <w:spacing w:line="360" w:lineRule="auto"/>
        <w:rPr>
          <w:rFonts w:hint="eastAsia" w:ascii="宋体" w:hAnsi="宋体" w:cs="宋体"/>
          <w:b/>
          <w:szCs w:val="21"/>
        </w:rPr>
      </w:pPr>
      <w:r>
        <w:rPr>
          <w:rFonts w:hint="eastAsia" w:ascii="宋体" w:hAnsi="宋体" w:cs="宋体"/>
          <w:b/>
          <w:szCs w:val="21"/>
        </w:rPr>
        <w:t xml:space="preserve">20.投标文件的递交</w:t>
      </w:r>
      <w:r>
        <w:rPr>
          <w:rFonts w:hint="eastAsia" w:ascii="宋体" w:hAnsi="宋体" w:cs="宋体"/>
          <w:b/>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20.1投标人应当在在投标截止时间前制作并上传电子投标文件。</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20.2投标人通过“苏采云”系统不见面开标大厅在线参与开标活动。（具体操作详见《苏采云</w:t>
      </w:r>
      <w:r>
        <w:rPr>
          <w:rFonts w:hint="eastAsia" w:ascii="宋体" w:hAnsi="宋体" w:cs="宋体"/>
          <w:szCs w:val="21"/>
          <w:lang w:val="zh-CN"/>
        </w:rPr>
        <w:t xml:space="preserve">系统供应商操作手册》，网址链接</w:t>
      </w:r>
      <w:r>
        <w:rPr>
          <w:rFonts w:hint="eastAsia" w:ascii="宋体" w:hAnsi="宋体" w:cs="宋体"/>
          <w:bCs/>
          <w:szCs w:val="21"/>
        </w:rPr>
        <w:t xml:space="preserve">https://czju.suzhou.gov.cn/zfcg/html/content/20231220161910031.shtml）</w:t>
      </w:r>
      <w:r>
        <w:rPr>
          <w:rFonts w:hint="eastAsia" w:ascii="宋体" w:hAnsi="宋体" w:cs="宋体"/>
          <w:bCs/>
          <w:szCs w:val="21"/>
        </w:rPr>
      </w:r>
      <w:r/>
    </w:p>
    <w:p>
      <w:pPr>
        <w:pStyle w:val="871"/>
        <w:spacing w:line="360" w:lineRule="auto"/>
        <w:rPr>
          <w:rFonts w:hint="eastAsia" w:ascii="宋体" w:hAnsi="宋体" w:cs="宋体"/>
          <w:b/>
          <w:szCs w:val="21"/>
        </w:rPr>
      </w:pPr>
      <w:r>
        <w:rPr>
          <w:rFonts w:hint="eastAsia" w:ascii="宋体" w:hAnsi="宋体" w:cs="宋体"/>
          <w:b/>
          <w:szCs w:val="21"/>
        </w:rPr>
        <w:t xml:space="preserve">21.投标截止时间</w:t>
      </w:r>
      <w:r>
        <w:rPr>
          <w:rFonts w:hint="eastAsia" w:ascii="宋体" w:hAnsi="宋体" w:cs="宋体"/>
          <w:b/>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21.1投标人应当在招标文件要求投标文件网上提交截止时间前，将投标文件完成提交（上传）。逾期提交（上传）的投标文件，招标单位和采购代理机构拒绝接收。</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21.2招标单位和采购代理机构推迟投标截止时间时，将按本须知规定的更正公告的方式对外发布。在这种情况下，招标单位、采购代理机构和投标人的权利和义务将受到新的截止期的约束。</w:t>
      </w:r>
      <w:r>
        <w:rPr>
          <w:rFonts w:hint="eastAsia" w:ascii="宋体" w:hAnsi="宋体" w:cs="宋体"/>
          <w:bCs/>
          <w:szCs w:val="21"/>
        </w:rPr>
      </w:r>
      <w:r/>
    </w:p>
    <w:p>
      <w:pPr>
        <w:pStyle w:val="871"/>
        <w:ind w:firstLine="420"/>
        <w:spacing w:line="360" w:lineRule="auto"/>
        <w:rPr>
          <w:rFonts w:hint="eastAsia" w:ascii="宋体" w:hAnsi="宋体" w:cs="宋体"/>
          <w:szCs w:val="21"/>
        </w:rPr>
      </w:pPr>
      <w:r>
        <w:rPr>
          <w:rFonts w:hint="eastAsia" w:ascii="宋体" w:hAnsi="宋体" w:cs="宋体"/>
          <w:bCs/>
          <w:szCs w:val="21"/>
        </w:rPr>
        <w:t xml:space="preserve">21.3在投标截止时间止成功解密的投标文件少于三份，采购代理机构有权宣布本次招标失败。</w:t>
      </w:r>
      <w:r>
        <w:rPr>
          <w:rFonts w:hint="eastAsia" w:ascii="宋体" w:hAnsi="宋体" w:cs="宋体"/>
          <w:szCs w:val="21"/>
        </w:rPr>
      </w:r>
      <w:r/>
    </w:p>
    <w:p>
      <w:pPr>
        <w:pStyle w:val="871"/>
        <w:spacing w:line="360" w:lineRule="auto"/>
        <w:rPr>
          <w:rFonts w:hint="eastAsia" w:ascii="宋体" w:hAnsi="宋体" w:cs="宋体"/>
          <w:b/>
          <w:szCs w:val="21"/>
        </w:rPr>
      </w:pPr>
      <w:r>
        <w:rPr>
          <w:rFonts w:hint="eastAsia" w:ascii="宋体" w:hAnsi="宋体" w:cs="宋体"/>
          <w:b/>
          <w:szCs w:val="21"/>
        </w:rPr>
        <w:t xml:space="preserve">22.投标文件的补充、修改和撤回</w:t>
      </w:r>
      <w:r>
        <w:rPr>
          <w:rFonts w:hint="eastAsia" w:ascii="宋体" w:hAnsi="宋体" w:cs="宋体"/>
          <w:b/>
          <w:szCs w:val="21"/>
        </w:rPr>
      </w:r>
      <w:r/>
    </w:p>
    <w:p>
      <w:pPr>
        <w:pStyle w:val="871"/>
        <w:ind w:firstLine="420"/>
        <w:spacing w:line="360" w:lineRule="auto"/>
        <w:rPr>
          <w:rFonts w:hint="eastAsia" w:ascii="宋体" w:hAnsi="宋体" w:cs="宋体"/>
          <w:bCs/>
          <w:szCs w:val="21"/>
        </w:rPr>
      </w:pPr>
      <w:r>
        <w:rPr>
          <w:rFonts w:hint="eastAsia" w:ascii="宋体" w:hAnsi="宋体" w:cs="宋体"/>
          <w:bCs/>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bCs/>
          <w:szCs w:val="21"/>
        </w:rPr>
      </w:r>
      <w:r/>
    </w:p>
    <w:p>
      <w:pPr>
        <w:pStyle w:val="871"/>
        <w:ind w:firstLine="420"/>
        <w:spacing w:line="360" w:lineRule="auto"/>
        <w:rPr>
          <w:rFonts w:hint="eastAsia" w:ascii="宋体" w:hAnsi="宋体" w:cs="宋体"/>
          <w:szCs w:val="21"/>
        </w:rPr>
      </w:pPr>
      <w:r>
        <w:rPr>
          <w:rFonts w:hint="eastAsia" w:ascii="宋体" w:hAnsi="宋体" w:cs="宋体"/>
          <w:bCs/>
          <w:szCs w:val="21"/>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rPr>
      </w:r>
      <w:r/>
    </w:p>
    <w:p>
      <w:pPr>
        <w:pStyle w:val="871"/>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871"/>
        <w:spacing w:line="360" w:lineRule="auto"/>
        <w:rPr>
          <w:rFonts w:hint="eastAsia" w:ascii="宋体" w:hAnsi="宋体" w:cs="宋体"/>
          <w:szCs w:val="21"/>
        </w:rPr>
      </w:pPr>
      <w:r>
        <w:rPr>
          <w:rFonts w:hint="eastAsia" w:ascii="宋体" w:hAnsi="宋体" w:cs="宋体"/>
          <w:szCs w:val="21"/>
        </w:rPr>
        <w:t xml:space="preserve">23. 开标</w:t>
      </w:r>
      <w:r>
        <w:rPr>
          <w:rFonts w:hint="eastAsia" w:ascii="宋体" w:hAnsi="宋体" w:cs="宋体"/>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23.1开标由采购代理机构在线主持，邀请投标人在线参加。投标人应当按照《苏采云系统供应商操作手册》规定，</w:t>
      </w:r>
      <w:r>
        <w:rPr>
          <w:rFonts w:hint="eastAsia" w:ascii="宋体" w:hAnsi="宋体" w:eastAsia="宋体" w:cs="宋体"/>
          <w:b/>
          <w:bCs/>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rPr>
          <w:rFonts w:hint="eastAsia" w:ascii="宋体" w:hAnsi="宋体" w:eastAsia="宋体" w:cs="宋体"/>
          <w:sz w:val="21"/>
          <w:szCs w:val="21"/>
        </w:rPr>
      </w:r>
      <w:r/>
    </w:p>
    <w:p>
      <w:pPr>
        <w:pStyle w:val="871"/>
        <w:ind w:firstLine="420"/>
        <w:spacing w:line="360" w:lineRule="auto"/>
        <w:rPr>
          <w:rFonts w:hint="eastAsia" w:ascii="宋体" w:hAnsi="宋体" w:cs="宋体"/>
          <w:szCs w:val="21"/>
        </w:rPr>
      </w:pPr>
      <w:r>
        <w:rPr>
          <w:rFonts w:hint="eastAsia" w:ascii="宋体" w:hAnsi="宋体" w:cs="宋体"/>
          <w:bCs/>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cs="宋体"/>
          <w:szCs w:val="21"/>
        </w:rPr>
        <w:t xml:space="preserve">价格的，视同认可开标结果。</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23.3资格审查</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23.3.1公开招标采购项目开标结束后，招标单位应当依法对投标人的资格进行审查，未通过资格审查的视为无效投标。</w:t>
      </w:r>
      <w:r>
        <w:rPr>
          <w:rFonts w:hint="eastAsia" w:ascii="宋体" w:hAnsi="宋体" w:cs="宋体"/>
          <w:szCs w:val="21"/>
        </w:rPr>
      </w:r>
      <w:r/>
    </w:p>
    <w:p>
      <w:pPr>
        <w:pStyle w:val="871"/>
        <w:spacing w:line="360" w:lineRule="auto"/>
        <w:rPr>
          <w:rFonts w:hint="eastAsia" w:ascii="宋体" w:hAnsi="宋体" w:cs="宋体"/>
          <w:bCs/>
          <w:szCs w:val="21"/>
        </w:rPr>
      </w:pPr>
      <w:r>
        <w:rPr>
          <w:rFonts w:hint="eastAsia" w:ascii="宋体" w:hAnsi="宋体" w:cs="宋体"/>
          <w:szCs w:val="21"/>
        </w:rPr>
        <w:t xml:space="preserve">24.</w:t>
      </w:r>
      <w:r>
        <w:rPr>
          <w:rFonts w:hint="eastAsia" w:ascii="宋体" w:hAnsi="宋体" w:cs="宋体"/>
          <w:bCs/>
          <w:szCs w:val="21"/>
          <w:lang w:val="zh-CN"/>
        </w:rPr>
        <w:t xml:space="preserve">评标委员会或评标小组</w:t>
      </w:r>
      <w:r>
        <w:rPr>
          <w:rFonts w:hint="eastAsia" w:ascii="宋体" w:hAnsi="宋体" w:cs="宋体"/>
          <w:bCs/>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szCs w:val="21"/>
          <w:lang w:val="zh-CN"/>
        </w:rPr>
        <w:t xml:space="preserve">；</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.2评标委员会或评标小组负责具体的评标事务，并独立履行以下职责；</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.2.1审查、评价投标文件是否符合招标文件的商务、技术等实质性要求；</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.2.2要求投标单位对投标文件有关事项作出澄清或者说明；</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.2.3对投标文件进行比较和评价；</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.2.4确定中标候选人名单，以及根据招标单位委托直接确定中标单位；</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.2.5向招标单位、采购代理机构或者有关部门报告评标中发现的违法行为。</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.3评标委员会成员应当履行下列义务：</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.3.1遵纪守法，客观、公正、廉洁地履行职责；</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.3.2按照招标文件规定的评标办法和评标标准进行评标，对评审意见承担个人责任；</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.3.3对评标过程和结果，以及投标单位的商业秘密保密；</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.3.4参与评标报告的起草；</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.3.6配合财政部门的投诉处理工作。</w:t>
      </w:r>
      <w:r>
        <w:rPr>
          <w:rFonts w:hint="eastAsia" w:ascii="宋体" w:hAnsi="宋体" w:cs="宋体"/>
          <w:szCs w:val="21"/>
          <w:lang w:val="zh-CN"/>
        </w:rPr>
      </w:r>
      <w:r/>
    </w:p>
    <w:p>
      <w:pPr>
        <w:pStyle w:val="871"/>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zh-CN"/>
        </w:rPr>
        <w:t xml:space="preserve">.评标内容的保密</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.1公开开标后，直到宣布授予中标单位合同为止，凡属于审查、澄清、评价和比较投标的所有资料，有关授予合同的信息都不应向投标单位或与评标无关的其他人泄露。</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.2在投标文件的审查、澄清、评价和比较以及授予合同的过程中，投标单位对采购代理机构和评标委员会成员施加影响的任何行为，都将取消其中标资格。</w:t>
      </w:r>
      <w:r>
        <w:rPr>
          <w:rFonts w:hint="eastAsia" w:ascii="宋体" w:hAnsi="宋体" w:cs="宋体"/>
          <w:bCs/>
          <w:szCs w:val="21"/>
        </w:rPr>
      </w:r>
      <w:r/>
    </w:p>
    <w:p>
      <w:pPr>
        <w:pStyle w:val="871"/>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.3在评标期间，采购代理机构将通过指定联络人与投标单位进行联系。</w:t>
      </w:r>
      <w:r>
        <w:rPr>
          <w:rFonts w:hint="eastAsia" w:ascii="宋体" w:hAnsi="宋体" w:cs="宋体"/>
          <w:bCs/>
          <w:szCs w:val="21"/>
        </w:rPr>
      </w:r>
      <w:r/>
    </w:p>
    <w:p>
      <w:pPr>
        <w:pStyle w:val="871"/>
        <w:spacing w:line="360" w:lineRule="auto"/>
        <w:rPr>
          <w:rFonts w:hint="eastAsia" w:ascii="宋体" w:hAnsi="宋体" w:cs="宋体"/>
          <w:bCs/>
          <w:szCs w:val="21"/>
        </w:rPr>
      </w:pPr>
      <w:r>
        <w:rPr>
          <w:rFonts w:hint="eastAsia" w:ascii="宋体" w:hAnsi="宋体" w:cs="宋体"/>
          <w:bCs/>
          <w:szCs w:val="21"/>
        </w:rPr>
        <w:t xml:space="preserve">26</w:t>
      </w:r>
      <w:r>
        <w:rPr>
          <w:rFonts w:hint="eastAsia" w:ascii="宋体" w:hAnsi="宋体" w:cs="宋体"/>
          <w:bCs/>
          <w:szCs w:val="21"/>
          <w:lang w:val="zh-CN"/>
        </w:rPr>
        <w:t xml:space="preserve">.对投标文件初审</w:t>
      </w:r>
      <w:r>
        <w:rPr>
          <w:rFonts w:hint="eastAsia" w:ascii="宋体" w:hAnsi="宋体" w:cs="宋体"/>
          <w:bCs/>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26.1开标后，评标委员会在初审过程中有权拒绝有下列情况之一的投标文件：</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26.1.1投标单位的投标文件未按照本须知规定制作的；</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26.1.2与招标文件有重大偏离；</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26.1.3投标单位拒绝修正错误；</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26.1.4投标单位的投标文件出现了评标委员会认为不应当雷同的情况；</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26.1.5其他被评标委员会认定无效的情况。</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26.5评标委员会将对确定为实质性响应的投标进行审核，看其是否有计算上或累加上的算术错误。投标文件报价出现前后不一致的，除招标文件另有规定外，按照下列规定修正：</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26.5.1大写金额和小写金额不一致的，以大写金额为准；</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26.5.2单价金额小数点或者百分比有明显错位的，修改单价；</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26.5.3总价金额与按单价汇总金额不一致的，以单价金额计算结果为准。</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同时出现两种以上不一致的，按照前款规定的顺序修正。修正后的报价按照《政府采购货物和服务招标管理办法》第五十一条第二款的规定经投标单位确认后产生约束力，投标单位不确认的，其投标无效。</w:t>
      </w:r>
      <w:r>
        <w:rPr>
          <w:rFonts w:hint="eastAsia"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26.6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26.7评标委员会对投标文件的判定，只依据投标内容本身，不依靠开标后的任何外来证明。</w:t>
      </w:r>
      <w:r>
        <w:rPr>
          <w:rFonts w:hint="eastAsia" w:ascii="宋体" w:hAnsi="宋体" w:cs="宋体"/>
          <w:szCs w:val="21"/>
        </w:rPr>
      </w:r>
      <w:r/>
    </w:p>
    <w:p>
      <w:pPr>
        <w:pStyle w:val="871"/>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7</w:t>
      </w:r>
      <w:r>
        <w:rPr>
          <w:rFonts w:hint="eastAsia" w:ascii="宋体" w:hAnsi="宋体" w:cs="宋体"/>
          <w:bCs/>
          <w:szCs w:val="21"/>
          <w:lang w:val="zh-CN"/>
        </w:rPr>
        <w:t xml:space="preserve">. 投标的澄清</w:t>
      </w:r>
      <w:r>
        <w:rPr>
          <w:rFonts w:hint="eastAsia" w:ascii="宋体" w:hAnsi="宋体" w:cs="宋体"/>
          <w:bCs/>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27</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lang w:val="zh-CN"/>
        </w:rPr>
      </w:r>
      <w:r/>
    </w:p>
    <w:p>
      <w:pPr>
        <w:pStyle w:val="871"/>
        <w:ind w:firstLine="422"/>
        <w:spacing w:line="360" w:lineRule="auto"/>
        <w:rPr>
          <w:rFonts w:hint="eastAsia" w:ascii="宋体" w:hAnsi="宋体" w:cs="宋体"/>
          <w:b/>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szCs w:val="21"/>
          <w:lang w:val="zh-CN"/>
        </w:rPr>
      </w:r>
      <w:r/>
    </w:p>
    <w:p>
      <w:pPr>
        <w:pStyle w:val="929"/>
        <w:spacing w:line="360" w:lineRule="auto"/>
        <w:rPr>
          <w:rFonts w:hint="eastAsia" w:ascii="宋体" w:hAnsi="宋体" w:eastAsia="宋体" w:cs="宋体"/>
          <w:sz w:val="21"/>
          <w:szCs w:val="21"/>
        </w:rPr>
      </w:pPr>
      <w:r>
        <w:rPr>
          <w:rFonts w:hint="eastAsia" w:ascii="宋体" w:hAnsi="宋体" w:eastAsia="宋体" w:cs="宋体"/>
          <w:sz w:val="21"/>
          <w:szCs w:val="21"/>
        </w:rPr>
        <w:t xml:space="preserve">28.废标</w:t>
      </w:r>
      <w:r>
        <w:rPr>
          <w:rFonts w:hint="eastAsia" w:ascii="宋体" w:hAnsi="宋体" w:eastAsia="宋体" w:cs="宋体"/>
          <w:sz w:val="21"/>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 在招标过程中，出现下列情况之一的，应予废标：</w:t>
      </w:r>
      <w:r>
        <w:rPr>
          <w:rFonts w:hint="eastAsia" w:ascii="宋体" w:hAnsi="宋体" w:eastAsia="宋体" w:cs="宋体"/>
          <w:sz w:val="21"/>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28.1.1符合资格条件的供应商或者对招标文件作实质响应的供应商不足三家的；</w:t>
      </w:r>
      <w:r>
        <w:rPr>
          <w:rFonts w:hint="eastAsia" w:ascii="宋体" w:hAnsi="宋体" w:eastAsia="宋体" w:cs="宋体"/>
          <w:sz w:val="21"/>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28.1.2出现影响采购公正的违法、违规行为的；</w:t>
      </w:r>
      <w:r>
        <w:rPr>
          <w:rFonts w:hint="eastAsia" w:ascii="宋体" w:hAnsi="宋体" w:eastAsia="宋体" w:cs="宋体"/>
          <w:sz w:val="21"/>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28.1.3投标单位的报价均超过采购预算；</w:t>
      </w:r>
      <w:r>
        <w:rPr>
          <w:rFonts w:hint="eastAsia" w:ascii="宋体" w:hAnsi="宋体" w:eastAsia="宋体" w:cs="宋体"/>
          <w:sz w:val="21"/>
          <w:szCs w:val="21"/>
        </w:rPr>
      </w:r>
      <w:r/>
    </w:p>
    <w:p>
      <w:pPr>
        <w:pStyle w:val="929"/>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28.1.4投标单位未按招标文件要求提供相关证明材料的；</w:t>
      </w:r>
      <w:r>
        <w:rPr>
          <w:rFonts w:ascii="宋体" w:hAnsi="宋体" w:eastAsia="宋体" w:cs="宋体"/>
          <w:sz w:val="21"/>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28.1.5因重大变故，采购任务取消的；</w:t>
      </w:r>
      <w:r>
        <w:rPr>
          <w:rFonts w:hint="eastAsia" w:ascii="宋体" w:hAnsi="宋体" w:eastAsia="宋体" w:cs="宋体"/>
          <w:sz w:val="21"/>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28.2 废标后，采购代理机构将</w:t>
      </w:r>
      <w:r>
        <w:rPr>
          <w:rFonts w:hint="eastAsia" w:ascii="宋体" w:hAnsi="宋体" w:cs="宋体"/>
          <w:szCs w:val="21"/>
          <w:lang w:val="zh-CN"/>
        </w:rPr>
        <w:t xml:space="preserve">把废标的理由通知所有投标单位。</w:t>
      </w:r>
      <w:r>
        <w:rPr>
          <w:rFonts w:hint="eastAsia" w:ascii="宋体" w:hAnsi="宋体" w:cs="宋体"/>
          <w:szCs w:val="21"/>
        </w:rPr>
      </w:r>
      <w:r/>
    </w:p>
    <w:p>
      <w:pPr>
        <w:pStyle w:val="871"/>
        <w:spacing w:line="360" w:lineRule="auto"/>
        <w:rPr>
          <w:rFonts w:hint="eastAsia" w:ascii="宋体" w:hAnsi="宋体" w:cs="宋体"/>
          <w:bCs/>
          <w:szCs w:val="21"/>
        </w:rPr>
      </w:pPr>
      <w:r>
        <w:rPr>
          <w:rFonts w:hint="eastAsia" w:ascii="宋体" w:hAnsi="宋体" w:cs="宋体"/>
          <w:bCs/>
          <w:szCs w:val="21"/>
        </w:rPr>
        <w:t xml:space="preserve">29</w:t>
      </w:r>
      <w:r>
        <w:rPr>
          <w:rFonts w:hint="eastAsia" w:ascii="宋体" w:hAnsi="宋体" w:cs="宋体"/>
          <w:bCs/>
          <w:szCs w:val="21"/>
          <w:lang w:val="zh-CN"/>
        </w:rPr>
        <w:t xml:space="preserve">. 投标文件的评价和比较</w:t>
      </w:r>
      <w:r>
        <w:rPr>
          <w:rFonts w:hint="eastAsia" w:ascii="宋体" w:hAnsi="宋体" w:cs="宋体"/>
          <w:bCs/>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29.1评标委员会将仅对按照本须知确定为实质上响应招标文件要求的投标文件进行评价和比较。如评委会根据审查确定投标人无能力履行投标文件承诺的内容，其投标将被拒绝。</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29.2各考评项目的评分均依据投标人在投标文件中提供相关证明，未能提供相关证明的，不记分。</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29.3投标人服务承诺必须具体、详尽、可行，否则不记分。</w:t>
      </w:r>
      <w:r>
        <w:rPr>
          <w:rFonts w:hint="eastAsia" w:ascii="宋体" w:hAnsi="宋体" w:cs="宋体"/>
          <w:szCs w:val="21"/>
        </w:rPr>
        <w:tab/>
      </w:r>
      <w:r>
        <w:rPr>
          <w:rFonts w:hint="eastAsia" w:ascii="宋体" w:hAnsi="宋体" w:cs="宋体"/>
          <w:szCs w:val="21"/>
        </w:rPr>
      </w:r>
      <w:r/>
    </w:p>
    <w:p>
      <w:pPr>
        <w:pStyle w:val="871"/>
        <w:ind w:firstLine="420"/>
        <w:spacing w:line="360" w:lineRule="auto"/>
        <w:rPr>
          <w:rFonts w:ascii="宋体" w:hAnsi="宋体" w:cs="宋体"/>
          <w:b/>
          <w:bCs/>
          <w:szCs w:val="21"/>
        </w:rPr>
      </w:pPr>
      <w:r>
        <w:rPr>
          <w:rFonts w:hint="eastAsia" w:ascii="宋体" w:hAnsi="宋体" w:cs="宋体"/>
          <w:szCs w:val="21"/>
        </w:rPr>
        <w:t xml:space="preserve">29.4本次招标的中标人数量为：</w:t>
      </w:r>
      <w:r>
        <w:rPr>
          <w:rFonts w:hint="eastAsia" w:ascii="宋体" w:hAnsi="宋体" w:cs="宋体"/>
          <w:b/>
          <w:bCs/>
          <w:szCs w:val="21"/>
        </w:rPr>
        <w:t xml:space="preserve">最多</w:t>
      </w:r>
      <w:r>
        <w:rPr>
          <w:rFonts w:hint="eastAsia" w:ascii="宋体" w:hAnsi="宋体" w:cs="宋体"/>
          <w:b/>
          <w:bCs/>
          <w:szCs w:val="21"/>
          <w:lang w:val="en-US" w:eastAsia="zh-CN"/>
        </w:rPr>
        <w:t xml:space="preserve">1</w:t>
      </w:r>
      <w:r>
        <w:rPr>
          <w:rFonts w:hint="eastAsia" w:ascii="宋体" w:hAnsi="宋体" w:cs="宋体"/>
          <w:b/>
          <w:bCs/>
          <w:szCs w:val="21"/>
        </w:rPr>
        <w:t xml:space="preserve">家单位。</w:t>
      </w:r>
      <w:r>
        <w:rPr>
          <w:rFonts w:ascii="宋体" w:hAnsi="宋体" w:cs="宋体"/>
          <w:b/>
          <w:bCs/>
          <w:szCs w:val="21"/>
        </w:rPr>
      </w:r>
      <w:r/>
    </w:p>
    <w:p>
      <w:pPr>
        <w:pStyle w:val="871"/>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rPr>
          <w:rFonts w:hint="eastAsia" w:ascii="宋体" w:hAnsi="宋体" w:cs="宋体"/>
          <w:b/>
          <w:bCs/>
          <w:szCs w:val="21"/>
          <w:lang w:val="zh-CN"/>
        </w:rPr>
      </w:r>
      <w:r/>
    </w:p>
    <w:p>
      <w:pPr>
        <w:pStyle w:val="871"/>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 中标单位的确认</w:t>
      </w:r>
      <w:r>
        <w:rPr>
          <w:rFonts w:hint="eastAsia" w:ascii="宋体" w:hAnsi="宋体" w:cs="宋体"/>
          <w:szCs w:val="21"/>
          <w:lang w:val="zh-CN"/>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ascii="宋体" w:hAnsi="宋体" w:cs="宋体"/>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招标采购单位在合同履行过程中时可以增加（或减少）中标货物和服务的数量，但增加的金额不得超过中标货物和服务金额的10%。</w:t>
      </w:r>
      <w:r>
        <w:rPr>
          <w:rFonts w:hint="eastAsia" w:ascii="宋体" w:hAnsi="宋体" w:cs="宋体"/>
          <w:szCs w:val="21"/>
          <w:lang w:val="zh-CN"/>
        </w:rPr>
      </w:r>
      <w:r/>
    </w:p>
    <w:p>
      <w:pPr>
        <w:pStyle w:val="871"/>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szCs w:val="21"/>
          <w:lang w:val="zh-CN"/>
        </w:rPr>
        <w:t xml:space="preserve">. 合同授予标准</w:t>
      </w:r>
      <w:r>
        <w:rPr>
          <w:rFonts w:hint="eastAsia" w:ascii="宋体" w:hAnsi="宋体" w:cs="宋体"/>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ascii="宋体" w:hAnsi="宋体" w:cs="宋体"/>
          <w:szCs w:val="21"/>
          <w:lang w:val="zh-CN"/>
        </w:rPr>
      </w:r>
      <w:r/>
    </w:p>
    <w:p>
      <w:pPr>
        <w:pStyle w:val="871"/>
        <w:spacing w:line="360" w:lineRule="auto"/>
        <w:rPr>
          <w:rFonts w:hint="eastAsia" w:ascii="宋体" w:hAnsi="宋体" w:cs="宋体"/>
          <w:szCs w:val="21"/>
          <w:lang w:val="zh-CN"/>
        </w:rPr>
      </w:pPr>
      <w:r>
        <w:rPr>
          <w:rFonts w:hint="eastAsia" w:ascii="宋体" w:hAnsi="宋体" w:cs="宋体"/>
          <w:szCs w:val="21"/>
        </w:rPr>
        <w:t xml:space="preserve">32</w:t>
      </w:r>
      <w:r>
        <w:rPr>
          <w:rFonts w:hint="eastAsia" w:ascii="宋体" w:hAnsi="宋体" w:cs="宋体"/>
          <w:szCs w:val="21"/>
          <w:lang w:val="zh-CN"/>
        </w:rPr>
        <w:t xml:space="preserve">. 中标通知书</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确定出中标人后，采购代理机构在法定时间内向中标人发出中标通知书。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.2 中标通知书将成为合同的组成部分，对招标单位和中标人具有同等法律效力。</w:t>
      </w:r>
      <w:r>
        <w:rPr>
          <w:rFonts w:hint="eastAsia" w:ascii="宋体" w:hAnsi="宋体" w:cs="宋体"/>
          <w:szCs w:val="21"/>
          <w:lang w:val="zh-CN"/>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lang w:val="zh-CN"/>
        </w:rPr>
        <w:t xml:space="preserve">中标通知书发出后，招标单位不得违法改变中标结果，中标人无正当理由不得放弃中标。</w:t>
      </w:r>
      <w:r>
        <w:rPr>
          <w:rFonts w:hint="eastAsia" w:ascii="宋体" w:hAnsi="宋体" w:cs="宋体"/>
          <w:szCs w:val="21"/>
        </w:rPr>
      </w:r>
      <w:r/>
    </w:p>
    <w:p>
      <w:pPr>
        <w:pStyle w:val="871"/>
        <w:spacing w:line="360" w:lineRule="auto"/>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lang w:val="zh-CN"/>
        </w:rPr>
        <w:t xml:space="preserve">. 合同的签订</w:t>
      </w:r>
      <w:r>
        <w:rPr>
          <w:rFonts w:hint="eastAsia" w:ascii="宋体" w:hAnsi="宋体" w:cs="宋体"/>
          <w:bCs/>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33.2 招标单位与中标单位所签订的合同不得对招标单位确定的事项和中标单位投标文件作实质性修改，招标单位不得向中标单位提出任何不合理的要求作为签订合同的条件。</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33.3依据《政府采购促进中小企业发展管理办法》（财库〔2020〕46号）规定，依据本办法规定享受扶持政策获得政府采购合同的，小微企业不得将合同分包给大中型企业，中型企业不得将合同分包给大型企业。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szCs w:val="21"/>
        </w:rPr>
      </w:r>
      <w:r/>
    </w:p>
    <w:p>
      <w:pPr>
        <w:pStyle w:val="871"/>
        <w:ind w:firstLine="420"/>
        <w:spacing w:line="360" w:lineRule="auto"/>
        <w:rPr>
          <w:rFonts w:hint="eastAsia" w:ascii="宋体" w:hAnsi="宋体" w:cs="宋体"/>
          <w:szCs w:val="21"/>
        </w:rPr>
      </w:pPr>
      <w:r>
        <w:rPr>
          <w:rFonts w:hint="eastAsia" w:ascii="宋体" w:hAnsi="宋体" w:cs="宋体"/>
          <w:szCs w:val="21"/>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rPr>
          <w:rFonts w:hint="eastAsia" w:ascii="宋体" w:hAnsi="宋体" w:cs="宋体"/>
          <w:szCs w:val="21"/>
        </w:rPr>
      </w:r>
      <w:r/>
    </w:p>
    <w:p>
      <w:pPr>
        <w:pStyle w:val="871"/>
        <w:spacing w:line="360" w:lineRule="auto"/>
        <w:rPr>
          <w:rFonts w:hint="eastAsia" w:ascii="宋体" w:hAnsi="宋体" w:cs="宋体"/>
          <w:b/>
          <w:bCs/>
          <w:szCs w:val="21"/>
        </w:rPr>
      </w:pPr>
      <w:r>
        <w:rPr>
          <w:rFonts w:hint="eastAsia" w:ascii="宋体" w:hAnsi="宋体" w:cs="宋体"/>
          <w:b/>
          <w:bCs/>
          <w:szCs w:val="21"/>
          <w:lang w:val="zh-CN"/>
        </w:rPr>
        <w:t xml:space="preserve">3</w:t>
      </w:r>
      <w:r>
        <w:rPr>
          <w:rFonts w:hint="eastAsia" w:ascii="宋体" w:hAnsi="宋体" w:cs="宋体"/>
          <w:b/>
          <w:bCs/>
          <w:szCs w:val="21"/>
        </w:rPr>
        <w:t xml:space="preserve">4</w:t>
      </w:r>
      <w:r>
        <w:rPr>
          <w:rFonts w:hint="eastAsia" w:ascii="宋体" w:hAnsi="宋体" w:cs="宋体"/>
          <w:b/>
          <w:bCs/>
          <w:szCs w:val="21"/>
          <w:lang w:val="zh-CN"/>
        </w:rPr>
        <w:t xml:space="preserve">. 履约保证金：</w:t>
      </w:r>
      <w:r>
        <w:rPr>
          <w:rFonts w:hint="eastAsia" w:ascii="宋体" w:hAnsi="宋体" w:cs="宋体"/>
          <w:b/>
          <w:bCs/>
          <w:szCs w:val="21"/>
        </w:rPr>
        <w:t xml:space="preserve">无</w:t>
      </w:r>
      <w:r>
        <w:rPr>
          <w:rFonts w:hint="eastAsia" w:ascii="宋体" w:hAnsi="宋体" w:cs="宋体"/>
          <w:b/>
          <w:bCs/>
          <w:szCs w:val="21"/>
        </w:rPr>
      </w:r>
      <w:r/>
    </w:p>
    <w:p>
      <w:pPr>
        <w:pStyle w:val="871"/>
        <w:spacing w:line="360" w:lineRule="auto"/>
        <w:rPr>
          <w:rFonts w:hint="eastAsia" w:ascii="宋体" w:hAnsi="宋体" w:cs="宋体"/>
          <w:b/>
          <w:bCs/>
          <w:szCs w:val="21"/>
        </w:rPr>
      </w:pPr>
      <w:r>
        <w:rPr>
          <w:rFonts w:hint="eastAsia" w:ascii="宋体" w:hAnsi="宋体" w:cs="宋体"/>
          <w:b/>
          <w:bCs/>
          <w:szCs w:val="21"/>
          <w:lang w:val="zh-CN"/>
        </w:rPr>
        <w:t xml:space="preserve">八、其他事项</w:t>
      </w:r>
      <w:r>
        <w:rPr>
          <w:rFonts w:hint="eastAsia" w:ascii="宋体" w:hAnsi="宋体" w:cs="宋体"/>
          <w:b/>
          <w:bCs/>
          <w:szCs w:val="21"/>
        </w:rPr>
      </w:r>
      <w:r/>
    </w:p>
    <w:p>
      <w:pPr>
        <w:pStyle w:val="871"/>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5</w:t>
      </w:r>
      <w:r>
        <w:rPr>
          <w:rFonts w:hint="eastAsia" w:ascii="宋体" w:hAnsi="宋体" w:cs="宋体"/>
          <w:bCs/>
          <w:szCs w:val="21"/>
          <w:lang w:val="zh-CN"/>
        </w:rPr>
        <w:t xml:space="preserve">. 中标服务费</w:t>
      </w:r>
      <w:r>
        <w:rPr>
          <w:rFonts w:hint="eastAsia" w:ascii="宋体" w:hAnsi="宋体" w:cs="宋体"/>
          <w:bCs/>
          <w:szCs w:val="21"/>
        </w:rPr>
      </w:r>
      <w:r/>
    </w:p>
    <w:p>
      <w:pPr>
        <w:pStyle w:val="92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中标单位须按前附表的规定按其采购预算总金额支付中标服务费，该费用应在领取中标通知书时一次性付清。</w:t>
      </w:r>
      <w:r>
        <w:rPr>
          <w:rFonts w:hint="eastAsia" w:ascii="宋体" w:hAnsi="宋体" w:eastAsia="宋体" w:cs="宋体"/>
          <w:sz w:val="21"/>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.2 中标单位如果未按规定缴纳中标服务费，保留诉讼的权利。</w:t>
      </w:r>
      <w:r>
        <w:rPr>
          <w:rFonts w:hint="eastAsia" w:ascii="宋体" w:hAnsi="宋体" w:cs="宋体"/>
          <w:szCs w:val="21"/>
          <w:lang w:val="zh-CN"/>
        </w:rPr>
      </w:r>
      <w:r/>
    </w:p>
    <w:p>
      <w:pPr>
        <w:pStyle w:val="871"/>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监督和公证</w:t>
      </w:r>
      <w:r>
        <w:rPr>
          <w:rFonts w:hint="eastAsia" w:ascii="宋体" w:hAnsi="宋体" w:cs="宋体"/>
          <w:bCs/>
          <w:szCs w:val="21"/>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.1 政府有关监督部门将对招投标全过程进行监督。</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.2 采购代理机构的招标过程将通过公证机关进行公证。</w:t>
      </w:r>
      <w:r>
        <w:rPr>
          <w:rFonts w:hint="eastAsia" w:ascii="宋体" w:hAnsi="宋体" w:cs="宋体"/>
          <w:szCs w:val="21"/>
          <w:lang w:val="zh-CN"/>
        </w:rPr>
      </w:r>
      <w:r/>
    </w:p>
    <w:p>
      <w:pPr>
        <w:pStyle w:val="871"/>
        <w:ind w:firstLine="420"/>
        <w:spacing w:line="360" w:lineRule="auto"/>
        <w:rPr>
          <w:rFonts w:hint="eastAsia" w:ascii="宋体" w:hAnsi="宋体" w:cs="宋体"/>
          <w:szCs w:val="21"/>
          <w:lang w:val="zh-CN"/>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未尽事宜：</w:t>
      </w:r>
      <w:r>
        <w:rPr>
          <w:rFonts w:hint="eastAsia" w:ascii="宋体" w:hAnsi="宋体" w:cs="宋体"/>
          <w:szCs w:val="21"/>
          <w:lang w:val="zh-CN"/>
        </w:rPr>
        <w:t xml:space="preserve">按《中华人民共和国政府采购法》及其他有关政府采购的法律法规的规定执行。</w:t>
      </w:r>
      <w:r>
        <w:rPr>
          <w:rFonts w:hint="eastAsia" w:ascii="宋体" w:hAnsi="宋体" w:cs="宋体"/>
          <w:szCs w:val="21"/>
          <w:lang w:val="zh-CN"/>
        </w:rPr>
      </w:r>
      <w:r/>
    </w:p>
    <w:p>
      <w:pPr>
        <w:pStyle w:val="900"/>
        <w:rPr>
          <w:sz w:val="44"/>
          <w:szCs w:val="44"/>
        </w:rPr>
      </w:pPr>
      <w:r>
        <w:rPr>
          <w:rFonts w:hint="eastAsia" w:ascii="宋体" w:hAnsi="宋体" w:cs="宋体"/>
          <w:szCs w:val="21"/>
        </w:rPr>
        <w:br w:type="page" w:clear="all"/>
      </w:r>
      <w:bookmarkStart w:id="4" w:name="_Toc28861884"/>
      <w:r>
        <w:rPr>
          <w:rFonts w:hint="eastAsia"/>
          <w:sz w:val="44"/>
          <w:szCs w:val="44"/>
        </w:rPr>
        <w:t xml:space="preserve">第三章  投标文件格式</w:t>
      </w:r>
      <w:bookmarkEnd w:id="4"/>
      <w:r>
        <w:rPr>
          <w:sz w:val="44"/>
          <w:szCs w:val="44"/>
        </w:rPr>
      </w:r>
      <w:r/>
    </w:p>
    <w:p>
      <w:pPr>
        <w:pStyle w:val="871"/>
        <w:spacing w:line="400" w:lineRule="exact"/>
      </w:pPr>
      <w:r/>
      <w:r/>
    </w:p>
    <w:p>
      <w:pPr>
        <w:pStyle w:val="871"/>
        <w:ind w:firstLine="420"/>
        <w:spacing w:line="400" w:lineRule="exact"/>
      </w:pPr>
      <w:r>
        <w:rPr>
          <w:rFonts w:hint="eastAsia"/>
        </w:rPr>
        <w:t xml:space="preserve">说明：对本章所有的格式及内容，投标人可根据自身情况进行补充和修改，但补充和修改部分不得造成与本章格式及内容实质性的违背，否则其投标文件将被拒绝。</w:t>
      </w:r>
      <w:r/>
    </w:p>
    <w:p>
      <w:pPr>
        <w:pStyle w:val="871"/>
        <w:ind w:firstLine="420"/>
        <w:spacing w:line="400" w:lineRule="exact"/>
      </w:pPr>
      <w:r/>
      <w:r/>
    </w:p>
    <w:p>
      <w:pPr>
        <w:pStyle w:val="871"/>
        <w:jc w:val="left"/>
        <w:rPr>
          <w:rFonts w:ascii="宋体" w:hAnsi="宋体"/>
          <w:b/>
          <w:sz w:val="24"/>
          <w:szCs w:val="24"/>
        </w:rPr>
      </w:pPr>
      <w:r>
        <w:rPr>
          <w:rFonts w:hint="eastAsia" w:ascii="宋体" w:hAnsi="宋体"/>
          <w:b/>
          <w:sz w:val="24"/>
          <w:szCs w:val="24"/>
        </w:rPr>
        <w:t xml:space="preserve">一、法定代表人授权委托书</w:t>
      </w:r>
      <w:r>
        <w:rPr>
          <w:rFonts w:ascii="宋体" w:hAnsi="宋体"/>
          <w:b/>
          <w:sz w:val="24"/>
          <w:szCs w:val="24"/>
        </w:rPr>
      </w:r>
      <w:r/>
    </w:p>
    <w:p>
      <w:pPr>
        <w:pStyle w:val="871"/>
        <w:ind w:left="2520" w:firstLine="520"/>
        <w:spacing w:line="360" w:lineRule="auto"/>
        <w:rPr>
          <w:rFonts w:ascii="宋体" w:hAnsi="宋体" w:cs="宋体"/>
          <w:sz w:val="26"/>
          <w:szCs w:val="24"/>
        </w:rPr>
      </w:pPr>
      <w:r>
        <w:rPr>
          <w:rFonts w:ascii="宋体" w:hAnsi="宋体" w:cs="宋体"/>
          <w:sz w:val="26"/>
          <w:szCs w:val="24"/>
        </w:rPr>
      </w:r>
      <w:r/>
    </w:p>
    <w:p>
      <w:pPr>
        <w:pStyle w:val="871"/>
      </w:pPr>
      <w:r/>
      <w:r/>
    </w:p>
    <w:p>
      <w:pPr>
        <w:pStyle w:val="871"/>
      </w:pPr>
      <w:r/>
      <w:r/>
    </w:p>
    <w:p>
      <w:pPr>
        <w:pStyle w:val="871"/>
        <w:jc w:val="center"/>
        <w:rPr>
          <w:rFonts w:ascii="宋体" w:hAnsi="宋体"/>
          <w:b/>
          <w:szCs w:val="21"/>
        </w:rPr>
      </w:pPr>
      <w:r>
        <w:rPr>
          <w:rFonts w:hint="eastAsia" w:ascii="宋体" w:hAnsi="宋体"/>
          <w:b/>
          <w:szCs w:val="21"/>
        </w:rPr>
        <w:t xml:space="preserve">法定代表人授权委托书</w:t>
      </w:r>
      <w:r>
        <w:rPr>
          <w:rFonts w:ascii="宋体" w:hAnsi="宋体"/>
          <w:b/>
          <w:szCs w:val="21"/>
        </w:rPr>
      </w:r>
      <w:r/>
    </w:p>
    <w:p>
      <w:pPr>
        <w:pStyle w:val="871"/>
        <w:jc w:val="center"/>
        <w:rPr>
          <w:rFonts w:ascii="宋体" w:hAnsi="宋体"/>
          <w:b/>
          <w:szCs w:val="21"/>
        </w:rPr>
      </w:pPr>
      <w:r>
        <w:rPr>
          <w:rFonts w:ascii="宋体" w:hAnsi="宋体"/>
          <w:b/>
          <w:szCs w:val="21"/>
        </w:rPr>
      </w:r>
      <w:r/>
    </w:p>
    <w:p>
      <w:pPr>
        <w:pStyle w:val="871"/>
        <w:jc w:val="center"/>
        <w:rPr>
          <w:rFonts w:ascii="宋体" w:hAnsi="宋体"/>
          <w:b/>
          <w:szCs w:val="21"/>
        </w:rPr>
      </w:pPr>
      <w:r>
        <w:rPr>
          <w:rFonts w:ascii="宋体" w:hAnsi="宋体"/>
          <w:b/>
          <w:szCs w:val="21"/>
        </w:rPr>
      </w:r>
      <w:r/>
    </w:p>
    <w:p>
      <w:pPr>
        <w:pStyle w:val="871"/>
      </w:pPr>
      <w:r/>
      <w:r/>
    </w:p>
    <w:p>
      <w:pPr>
        <w:pStyle w:val="871"/>
        <w:ind w:firstLine="420"/>
        <w:spacing w:line="60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号项目的开标、投标和合同签订过程中所签署的一切文件和处理与这有关的一切事务，我公司均予以承认。</w:t>
      </w:r>
      <w:r>
        <w:rPr>
          <w:rFonts w:ascii="宋体" w:hAnsi="宋体" w:cs="宋体"/>
          <w:szCs w:val="21"/>
        </w:rPr>
      </w:r>
      <w:r/>
    </w:p>
    <w:p>
      <w:pPr>
        <w:pStyle w:val="871"/>
        <w:ind w:firstLine="420"/>
        <w:spacing w:line="60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代理人在授权委托书有效期内签署的所有文件不因授权委托的撤销而失效，除非有撤销授权委托的书面通知，本授权委托书有效期自投标文件提交开始至合同履行完毕止。</w:t>
      </w:r>
      <w:r>
        <w:rPr>
          <w:rFonts w:ascii="宋体" w:hAnsi="宋体" w:cs="宋体"/>
          <w:szCs w:val="21"/>
        </w:rPr>
      </w:r>
      <w:r/>
    </w:p>
    <w:p>
      <w:pPr>
        <w:pStyle w:val="871"/>
        <w:ind w:firstLine="420"/>
        <w:spacing w:line="600" w:lineRule="auto"/>
        <w:rPr>
          <w:rFonts w:ascii="宋体" w:hAnsi="宋体" w:cs="宋体"/>
          <w:szCs w:val="21"/>
        </w:rPr>
      </w:pPr>
      <w:r>
        <w:rPr>
          <w:rFonts w:hint="eastAsia" w:ascii="宋体" w:hAnsi="宋体" w:cs="宋体"/>
          <w:szCs w:val="21"/>
        </w:rPr>
        <w:t xml:space="preserve">代理人无转委托权。特此委托。</w:t>
      </w:r>
      <w:r>
        <w:rPr>
          <w:rFonts w:ascii="宋体" w:hAnsi="宋体" w:cs="宋体"/>
          <w:szCs w:val="21"/>
        </w:rPr>
      </w:r>
      <w:r/>
    </w:p>
    <w:p>
      <w:pPr>
        <w:pStyle w:val="871"/>
        <w:ind w:left="2520" w:firstLine="420"/>
        <w:spacing w:line="600" w:lineRule="auto"/>
        <w:rPr>
          <w:rFonts w:ascii="宋体" w:hAnsi="宋体" w:cs="宋体"/>
          <w:szCs w:val="21"/>
        </w:rPr>
      </w:pPr>
      <w:r>
        <w:rPr>
          <w:rFonts w:ascii="宋体" w:hAnsi="宋体" w:cs="宋体"/>
          <w:szCs w:val="21"/>
        </w:rPr>
      </w:r>
      <w:r/>
    </w:p>
    <w:p>
      <w:pPr>
        <w:pStyle w:val="878"/>
        <w:jc w:val="both"/>
        <w:spacing w:line="360" w:lineRule="auto"/>
        <w:rPr>
          <w:rFonts w:hint="eastAsia" w:ascii="宋体" w:hAnsi="宋体" w:eastAsia="宋体"/>
          <w:sz w:val="21"/>
          <w:szCs w:val="21"/>
        </w:rPr>
      </w:pPr>
      <w:r>
        <w:rPr>
          <w:rFonts w:hint="eastAsia" w:ascii="宋体" w:hAnsi="宋体" w:eastAsia="宋体"/>
          <w:sz w:val="21"/>
          <w:szCs w:val="21"/>
        </w:rPr>
        <w:t xml:space="preserve">投标单位：（公章）</w:t>
      </w:r>
      <w:r>
        <w:rPr>
          <w:rFonts w:hint="eastAsia" w:ascii="宋体" w:hAnsi="宋体" w:eastAsia="宋体"/>
          <w:sz w:val="21"/>
          <w:szCs w:val="21"/>
        </w:rPr>
      </w:r>
      <w:r/>
    </w:p>
    <w:p>
      <w:pPr>
        <w:pStyle w:val="871"/>
        <w:rPr>
          <w:rFonts w:hint="eastAsia"/>
        </w:rPr>
      </w:pPr>
      <w:r>
        <w:rPr>
          <w:rFonts w:hint="eastAsia"/>
        </w:rPr>
      </w:r>
      <w:r/>
    </w:p>
    <w:p>
      <w:pPr>
        <w:pStyle w:val="878"/>
        <w:jc w:val="both"/>
        <w:spacing w:line="360" w:lineRule="auto"/>
        <w:rPr>
          <w:rFonts w:hint="eastAsia" w:ascii="宋体" w:hAnsi="宋体" w:eastAsia="宋体"/>
          <w:sz w:val="21"/>
          <w:szCs w:val="21"/>
        </w:rPr>
      </w:pPr>
      <w:r>
        <w:rPr>
          <w:rFonts w:hint="eastAsia" w:ascii="宋体" w:hAnsi="宋体" w:eastAsia="宋体"/>
          <w:sz w:val="21"/>
          <w:szCs w:val="21"/>
        </w:rPr>
        <w:t xml:space="preserve">法定代表人：（签字或盖章）</w:t>
      </w:r>
      <w:r>
        <w:rPr>
          <w:rFonts w:hint="eastAsia" w:ascii="宋体" w:hAnsi="宋体" w:eastAsia="宋体"/>
          <w:sz w:val="21"/>
          <w:szCs w:val="21"/>
        </w:rPr>
      </w:r>
      <w:r/>
    </w:p>
    <w:p>
      <w:pPr>
        <w:pStyle w:val="878"/>
        <w:jc w:val="both"/>
        <w:spacing w:line="360" w:lineRule="auto"/>
        <w:rPr>
          <w:rFonts w:hint="eastAsia"/>
        </w:rPr>
      </w:pPr>
      <w:r>
        <w:rPr>
          <w:rFonts w:hint="eastAsia" w:ascii="宋体" w:hAnsi="宋体" w:eastAsia="宋体"/>
          <w:sz w:val="21"/>
          <w:szCs w:val="21"/>
        </w:rPr>
        <w:t xml:space="preserve">代理人：（签字）</w:t>
      </w:r>
      <w:r>
        <w:rPr>
          <w:rFonts w:hint="eastAsia"/>
        </w:rPr>
      </w:r>
      <w:r/>
    </w:p>
    <w:p>
      <w:pPr>
        <w:pStyle w:val="871"/>
        <w:ind w:firstLine="420"/>
        <w:spacing w:line="600" w:lineRule="auto"/>
        <w:rPr>
          <w:rFonts w:hint="eastAsia"/>
        </w:rPr>
      </w:pPr>
      <w:r>
        <w:rPr>
          <w:rFonts w:hint="eastAsia" w:ascii="宋体" w:hAnsi="宋体" w:cs="宋体"/>
          <w:szCs w:val="21"/>
        </w:rPr>
        <w:t xml:space="preserve">日期：      年     月     日</w:t>
      </w:r>
      <w:r>
        <w:rPr>
          <w:rFonts w:hint="eastAsia"/>
        </w:rPr>
      </w:r>
      <w:r/>
    </w:p>
    <w:p>
      <w:pPr>
        <w:pStyle w:val="878"/>
        <w:rPr>
          <w:rFonts w:hint="eastAsia" w:ascii="宋体" w:hAnsi="宋体" w:cs="宋体"/>
          <w:szCs w:val="21"/>
        </w:rPr>
      </w:pPr>
      <w:r>
        <w:rPr>
          <w:rFonts w:hint="eastAsia" w:ascii="宋体" w:hAnsi="宋体" w:cs="宋体"/>
          <w:szCs w:val="21"/>
        </w:rPr>
      </w:r>
      <w:r/>
    </w:p>
    <w:p>
      <w:pPr>
        <w:pStyle w:val="871"/>
        <w:jc w:val="left"/>
        <w:rPr>
          <w:rFonts w:hint="eastAsia" w:ascii="宋体" w:hAnsi="宋体"/>
          <w:b/>
          <w:sz w:val="24"/>
          <w:szCs w:val="24"/>
        </w:rPr>
      </w:pPr>
      <w:r>
        <w:rPr>
          <w:rFonts w:hint="eastAsia" w:ascii="宋体" w:hAnsi="宋体"/>
          <w:b/>
          <w:sz w:val="24"/>
          <w:szCs w:val="24"/>
        </w:r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二、投标函</w:t>
      </w:r>
      <w:r>
        <w:rPr>
          <w:rFonts w:ascii="宋体" w:hAnsi="宋体"/>
          <w:b/>
          <w:sz w:val="24"/>
          <w:szCs w:val="24"/>
        </w:rPr>
      </w:r>
      <w:r/>
    </w:p>
    <w:p>
      <w:pPr>
        <w:pStyle w:val="871"/>
        <w:ind w:firstLine="420"/>
        <w:jc w:val="center"/>
        <w:rPr>
          <w:rFonts w:ascii="宋体" w:hAnsi="宋体"/>
          <w:b/>
          <w:szCs w:val="21"/>
        </w:rPr>
      </w:pPr>
      <w:r>
        <w:rPr>
          <w:rFonts w:ascii="宋体" w:hAnsi="宋体"/>
          <w:b/>
          <w:szCs w:val="21"/>
        </w:rPr>
      </w:r>
      <w:r/>
    </w:p>
    <w:p>
      <w:pPr>
        <w:pStyle w:val="871"/>
        <w:ind w:firstLine="420"/>
        <w:jc w:val="center"/>
        <w:rPr>
          <w:rFonts w:ascii="宋体" w:hAnsi="宋体"/>
          <w:b/>
          <w:szCs w:val="21"/>
        </w:rPr>
      </w:pPr>
      <w:r>
        <w:rPr>
          <w:rFonts w:ascii="宋体" w:hAnsi="宋体"/>
          <w:b/>
          <w:szCs w:val="21"/>
        </w:rPr>
      </w:r>
      <w:r/>
    </w:p>
    <w:p>
      <w:pPr>
        <w:pStyle w:val="871"/>
        <w:ind w:firstLine="420"/>
        <w:jc w:val="center"/>
        <w:rPr>
          <w:rFonts w:ascii="宋体" w:hAnsi="宋体"/>
          <w:b/>
          <w:szCs w:val="21"/>
        </w:rPr>
      </w:pPr>
      <w:r>
        <w:rPr>
          <w:rFonts w:hint="eastAsia" w:ascii="宋体" w:hAnsi="宋体"/>
          <w:b/>
          <w:szCs w:val="21"/>
        </w:rPr>
        <w:t xml:space="preserve">投标函</w:t>
      </w:r>
      <w:r>
        <w:rPr>
          <w:rFonts w:ascii="宋体" w:hAnsi="宋体"/>
          <w:b/>
          <w:szCs w:val="21"/>
        </w:rPr>
      </w:r>
      <w:r/>
    </w:p>
    <w:p>
      <w:pPr>
        <w:pStyle w:val="871"/>
        <w:ind w:firstLine="420"/>
        <w:rPr>
          <w:rFonts w:ascii="宋体" w:hAnsi="宋体"/>
          <w:szCs w:val="21"/>
          <w:u w:val="single"/>
        </w:rPr>
      </w:pPr>
      <w:r>
        <w:rPr>
          <w:rFonts w:ascii="宋体" w:hAnsi="宋体"/>
          <w:szCs w:val="21"/>
          <w:u w:val="single"/>
        </w:rPr>
      </w:r>
      <w:r/>
    </w:p>
    <w:p>
      <w:pPr>
        <w:pStyle w:val="871"/>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我方收到贵单位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号招标文件，经仔细阅读和研究，我方决定参加投标。并向贵单位承诺：</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1.我们愿意按照招标文件的一切要求，提供完成该项目的全部内容，我们的投标报价包括</w:t>
      </w:r>
      <w:r>
        <w:rPr>
          <w:rFonts w:hint="eastAsia" w:hAnsi="宋体" w:cs="宋体"/>
          <w:szCs w:val="21"/>
        </w:rPr>
        <w:t xml:space="preserve">完成</w:t>
      </w:r>
      <w:r>
        <w:rPr>
          <w:rFonts w:hint="eastAsia" w:ascii="宋体" w:hAnsi="宋体" w:cs="宋体"/>
          <w:szCs w:val="21"/>
        </w:rPr>
        <w:t xml:space="preserve">本次项目的所有服务内容需要的各项应有费用。</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2.如果我方的投标书被接受，我方将严格履行招标文件中规定的每一项要求，严格履行合同的责任和义务，保证按期、按质履行合同，完成合同内容所规定的全部工作。</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3.我方同意按招标文件中的规定，本投标书的有效期限为开标后</w:t>
      </w:r>
      <w:r>
        <w:rPr>
          <w:rFonts w:hint="eastAsia" w:ascii="宋体" w:hAnsi="宋体" w:cs="宋体"/>
          <w:szCs w:val="21"/>
          <w:u w:val="single"/>
        </w:rPr>
        <w:t xml:space="preserve">90天</w:t>
      </w:r>
      <w:r>
        <w:rPr>
          <w:rFonts w:hint="eastAsia" w:ascii="宋体" w:hAnsi="宋体" w:cs="宋体"/>
          <w:szCs w:val="21"/>
        </w:rPr>
        <w:t xml:space="preserve">。</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5.我方愿意遵守招标公告及招标文件中所列的收费标准。</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7.我方同意中标方若无法按约定条款履行义务等行为，招标方有权取消我方的中标资格。</w:t>
      </w:r>
      <w:r>
        <w:rPr>
          <w:rFonts w:ascii="宋体" w:hAnsi="宋体" w:cs="宋体"/>
          <w:szCs w:val="21"/>
        </w:rPr>
      </w:r>
      <w:r/>
    </w:p>
    <w:p>
      <w:pPr>
        <w:pStyle w:val="871"/>
        <w:ind w:firstLine="420"/>
        <w:spacing w:line="360" w:lineRule="auto"/>
        <w:rPr>
          <w:rFonts w:ascii="宋体" w:hAnsi="宋体" w:cs="宋体"/>
          <w:szCs w:val="21"/>
        </w:rPr>
        <w:outlineLvl w:val="0"/>
      </w:pPr>
      <w:r>
        <w:rPr>
          <w:rFonts w:hint="eastAsia" w:ascii="宋体" w:hAnsi="宋体" w:cs="宋体"/>
          <w:szCs w:val="21"/>
        </w:rPr>
        <w:t xml:space="preserve">8.如果我方中标，我方愿意并按招标文件规定支付中标服务费，逾期按中国人民银行公布的同期人民币贷款最高利率计付利息；</w:t>
      </w:r>
      <w:r>
        <w:rPr>
          <w:rFonts w:ascii="宋体" w:hAnsi="宋体" w:cs="宋体"/>
          <w:szCs w:val="21"/>
        </w:rPr>
      </w:r>
      <w:r/>
    </w:p>
    <w:p>
      <w:pPr>
        <w:pStyle w:val="871"/>
        <w:ind w:firstLine="420"/>
        <w:spacing w:line="360" w:lineRule="auto"/>
        <w:rPr>
          <w:rFonts w:ascii="宋体" w:hAnsi="宋体"/>
          <w:szCs w:val="21"/>
        </w:rPr>
      </w:pPr>
      <w:r>
        <w:rPr>
          <w:rFonts w:hint="eastAsia" w:ascii="宋体" w:hAnsi="宋体" w:cs="宋体"/>
          <w:szCs w:val="21"/>
        </w:rPr>
        <w:t xml:space="preserve">9.与本投标有关的通讯地址：</w:t>
      </w:r>
      <w:r>
        <w:rPr>
          <w:rFonts w:ascii="宋体" w:hAnsi="宋体"/>
          <w:szCs w:val="21"/>
        </w:rPr>
      </w:r>
      <w:r/>
    </w:p>
    <w:p>
      <w:pPr>
        <w:pStyle w:val="871"/>
        <w:ind w:firstLine="420"/>
        <w:spacing w:line="400" w:lineRule="exact"/>
        <w:rPr>
          <w:rFonts w:hint="eastAsia" w:ascii="宋体" w:hAnsi="宋体"/>
          <w:szCs w:val="21"/>
        </w:rPr>
      </w:pPr>
      <w:r>
        <w:rPr>
          <w:rFonts w:hint="eastAsia" w:ascii="宋体" w:hAnsi="宋体"/>
          <w:szCs w:val="21"/>
        </w:rPr>
        <w:t xml:space="preserve">单位：                                     联系人：</w:t>
      </w:r>
      <w:r>
        <w:rPr>
          <w:rFonts w:hint="eastAsia" w:ascii="宋体" w:hAnsi="宋体"/>
          <w:szCs w:val="21"/>
        </w:rPr>
      </w:r>
      <w:r/>
    </w:p>
    <w:p>
      <w:pPr>
        <w:pStyle w:val="871"/>
        <w:ind w:firstLine="420"/>
        <w:spacing w:line="400" w:lineRule="exact"/>
        <w:rPr>
          <w:rFonts w:hint="eastAsia" w:ascii="宋体" w:hAnsi="宋体"/>
          <w:szCs w:val="21"/>
        </w:rPr>
      </w:pPr>
      <w:r>
        <w:rPr>
          <w:rFonts w:hint="eastAsia" w:ascii="宋体" w:hAnsi="宋体"/>
          <w:szCs w:val="21"/>
        </w:rPr>
      </w:r>
      <w:r/>
    </w:p>
    <w:p>
      <w:pPr>
        <w:pStyle w:val="871"/>
        <w:ind w:firstLine="420"/>
        <w:spacing w:line="400" w:lineRule="exact"/>
        <w:rPr>
          <w:rFonts w:ascii="宋体" w:hAnsi="宋体"/>
          <w:szCs w:val="21"/>
        </w:rPr>
      </w:pPr>
      <w:r>
        <w:rPr>
          <w:rFonts w:hint="eastAsia" w:ascii="宋体" w:hAnsi="宋体"/>
          <w:szCs w:val="21"/>
        </w:rPr>
        <w:t xml:space="preserve">地址：                                    邮政编码：</w:t>
      </w:r>
      <w:r>
        <w:rPr>
          <w:rFonts w:ascii="宋体" w:hAnsi="宋体"/>
          <w:szCs w:val="21"/>
        </w:rPr>
      </w:r>
      <w:r/>
    </w:p>
    <w:p>
      <w:pPr>
        <w:pStyle w:val="871"/>
        <w:ind w:firstLine="420"/>
        <w:spacing w:line="400" w:lineRule="exact"/>
        <w:rPr>
          <w:rFonts w:ascii="宋体" w:hAnsi="宋体"/>
          <w:szCs w:val="21"/>
        </w:rPr>
      </w:pPr>
      <w:r>
        <w:rPr>
          <w:rFonts w:hint="eastAsia" w:ascii="宋体" w:hAnsi="宋体"/>
          <w:szCs w:val="21"/>
        </w:rPr>
        <w:t xml:space="preserve">联系电话：                                传真：</w:t>
      </w:r>
      <w:r>
        <w:rPr>
          <w:rFonts w:ascii="宋体" w:hAnsi="宋体"/>
          <w:szCs w:val="21"/>
        </w:rPr>
      </w:r>
      <w:r/>
    </w:p>
    <w:p>
      <w:pPr>
        <w:pStyle w:val="871"/>
        <w:ind w:firstLine="420"/>
        <w:spacing w:line="400" w:lineRule="exact"/>
        <w:rPr>
          <w:rFonts w:ascii="宋体" w:hAnsi="宋体"/>
          <w:szCs w:val="21"/>
        </w:rPr>
      </w:pPr>
      <w:r>
        <w:rPr>
          <w:rFonts w:ascii="宋体" w:hAnsi="宋体"/>
          <w:szCs w:val="21"/>
        </w:rPr>
      </w:r>
      <w:r/>
    </w:p>
    <w:p>
      <w:pPr>
        <w:pStyle w:val="871"/>
        <w:ind w:left="3400" w:firstLine="425"/>
        <w:spacing w:line="400" w:lineRule="exact"/>
        <w:rPr>
          <w:rFonts w:hint="eastAsia" w:ascii="宋体" w:hAnsi="宋体"/>
          <w:szCs w:val="21"/>
        </w:rPr>
      </w:pPr>
      <w:r>
        <w:rPr>
          <w:rFonts w:hint="eastAsia" w:ascii="宋体" w:hAnsi="宋体" w:cs="宋体"/>
          <w:szCs w:val="21"/>
        </w:rPr>
        <w:t xml:space="preserve">投标单位</w:t>
      </w:r>
      <w:r>
        <w:rPr>
          <w:rFonts w:hint="eastAsia" w:ascii="宋体" w:hAnsi="宋体"/>
          <w:szCs w:val="21"/>
        </w:rPr>
        <w:t xml:space="preserve">：（公章）</w:t>
      </w:r>
      <w:r>
        <w:rPr>
          <w:rFonts w:hint="eastAsia" w:ascii="宋体" w:hAnsi="宋体"/>
          <w:szCs w:val="21"/>
        </w:rPr>
      </w:r>
      <w:r/>
    </w:p>
    <w:p>
      <w:pPr>
        <w:pStyle w:val="871"/>
        <w:ind w:left="3400" w:firstLine="425"/>
        <w:spacing w:line="400" w:lineRule="exact"/>
        <w:rPr>
          <w:rFonts w:hint="eastAsia" w:ascii="宋体" w:hAnsi="宋体"/>
          <w:szCs w:val="21"/>
        </w:rPr>
      </w:pPr>
      <w:r>
        <w:rPr>
          <w:rFonts w:hint="eastAsia" w:ascii="宋体" w:hAnsi="宋体"/>
          <w:szCs w:val="21"/>
        </w:rPr>
      </w:r>
      <w:r/>
    </w:p>
    <w:p>
      <w:pPr>
        <w:pStyle w:val="871"/>
        <w:ind w:left="3825"/>
        <w:spacing w:line="400" w:lineRule="exact"/>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1"/>
        <w:ind w:left="3825"/>
        <w:spacing w:line="400" w:lineRule="exact"/>
        <w:rPr>
          <w:rFonts w:hint="eastAsia" w:ascii="宋体" w:hAnsi="宋体"/>
          <w:szCs w:val="21"/>
        </w:rPr>
      </w:pPr>
      <w:r>
        <w:rPr>
          <w:rFonts w:hint="eastAsia" w:ascii="宋体" w:hAnsi="宋体"/>
          <w:szCs w:val="21"/>
        </w:rPr>
      </w:r>
      <w:r/>
    </w:p>
    <w:p>
      <w:pPr>
        <w:pStyle w:val="871"/>
        <w:ind w:left="3400" w:firstLine="425"/>
        <w:spacing w:line="400" w:lineRule="exact"/>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1"/>
        <w:rPr>
          <w:rFonts w:hint="eastAsia" w:ascii="宋体" w:hAnsi="宋体" w:cs="宋体"/>
          <w:b/>
          <w:bCs/>
        </w:rPr>
      </w:pPr>
      <w:r>
        <w:rPr>
          <w:rFonts w:hint="eastAsia" w:ascii="宋体" w:hAnsi="宋体" w:cs="宋体"/>
          <w:b/>
          <w:bCs/>
        </w:rPr>
      </w:r>
      <w:r/>
    </w:p>
    <w:p>
      <w:pPr>
        <w:pStyle w:val="881"/>
        <w:rPr>
          <w:rFonts w:hint="eastAsia" w:ascii="宋体" w:hAnsi="宋体"/>
          <w:szCs w:val="21"/>
        </w:rPr>
      </w:pPr>
      <w:r>
        <w:rPr>
          <w:rFonts w:hint="eastAsia" w:ascii="宋体" w:hAnsi="宋体" w:cs="宋体"/>
          <w:b/>
          <w:bCs/>
        </w:rPr>
        <w:br w:type="page" w:clear="all"/>
      </w:r>
      <w:r>
        <w:rPr>
          <w:rFonts w:hint="eastAsia" w:ascii="宋体" w:hAnsi="宋体" w:cs="宋体"/>
          <w:b/>
          <w:bCs/>
        </w:rPr>
        <w:t xml:space="preserve">三、投标保证承诺书</w:t>
      </w:r>
      <w:r>
        <w:rPr>
          <w:rFonts w:hint="eastAsia" w:ascii="宋体" w:hAnsi="宋体"/>
          <w:szCs w:val="21"/>
        </w:rPr>
      </w:r>
      <w:r/>
    </w:p>
    <w:p>
      <w:pPr>
        <w:pStyle w:val="871"/>
        <w:ind w:firstLine="422"/>
        <w:jc w:val="center"/>
        <w:spacing w:line="580" w:lineRule="exact"/>
        <w:rPr>
          <w:rFonts w:ascii="宋体" w:hAnsi="宋体" w:cs="宋体"/>
          <w:b/>
          <w:bCs/>
        </w:rPr>
      </w:pPr>
      <w:r>
        <w:rPr>
          <w:rFonts w:hint="eastAsia" w:ascii="宋体" w:hAnsi="宋体" w:cs="宋体"/>
          <w:b/>
          <w:bCs/>
        </w:rPr>
        <w:t xml:space="preserve">投标保证承诺书</w:t>
      </w:r>
      <w:r>
        <w:rPr>
          <w:rFonts w:ascii="宋体" w:hAnsi="宋体" w:cs="宋体"/>
          <w:b/>
          <w:bCs/>
        </w:rPr>
      </w:r>
      <w:r/>
    </w:p>
    <w:p>
      <w:pPr>
        <w:pStyle w:val="871"/>
        <w:spacing w:line="360" w:lineRule="auto"/>
        <w:rPr>
          <w:rFonts w:hint="eastAsia" w:ascii="宋体" w:hAnsi="宋体" w:cs="宋体"/>
          <w:b/>
          <w:bCs/>
          <w:u w:val="single"/>
        </w:rPr>
      </w:pPr>
      <w:r>
        <w:rPr>
          <w:rFonts w:hint="eastAsia" w:ascii="宋体" w:hAnsi="宋体" w:cs="宋体"/>
          <w:b/>
          <w:bCs/>
          <w:u w:val="single"/>
        </w:rPr>
      </w:r>
      <w:r/>
    </w:p>
    <w:p>
      <w:pPr>
        <w:pStyle w:val="871"/>
        <w:spacing w:line="360" w:lineRule="auto"/>
        <w:rPr>
          <w:rFonts w:hint="eastAsia" w:ascii="宋体" w:hAnsi="宋体" w:cs="宋体"/>
          <w:b/>
          <w:bCs/>
          <w:u w:val="single"/>
        </w:rPr>
      </w:pPr>
      <w:r>
        <w:rPr>
          <w:rFonts w:hint="eastAsia" w:ascii="宋体" w:hAnsi="宋体" w:cs="宋体"/>
          <w:b/>
          <w:bCs/>
          <w:u w:val="single"/>
        </w:rPr>
        <w:t xml:space="preserve">致：苏州市诚源招投标代理有限公司</w:t>
      </w:r>
      <w:r>
        <w:rPr>
          <w:rFonts w:hint="eastAsia" w:ascii="宋体" w:hAnsi="宋体" w:cs="宋体"/>
          <w:b/>
          <w:bCs/>
          <w:u w:val="single"/>
        </w:rPr>
      </w:r>
      <w:r/>
    </w:p>
    <w:p>
      <w:pPr>
        <w:pStyle w:val="871"/>
        <w:ind w:firstLine="420"/>
        <w:spacing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（项目名称、采购编号）</w:t>
      </w:r>
      <w:r>
        <w:rPr>
          <w:rFonts w:hint="eastAsia" w:ascii="宋体" w:hAnsi="宋体" w:cs="宋体"/>
        </w:rPr>
        <w:t xml:space="preserve">的投标,并做出如下承诺：</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一、除不可抗力外，我单位如果发生以下行为，将在行为发生的10个工作日内，向贵方（或采购单位）支付本招标文件公布的预算金额（或最高限价）的2%作为违约赔偿金。</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1.自投标截止时间至本项目发布中标公告为止，撤销响应；</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2.中标后不依法与采购单位签订合同；</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3.中标后不按本招标文件规定向贵方缴纳采购代理费。</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二、我单位知晓上述行为的法律后果，承认本承诺书作为贵方（或采购单位）要求我单位履行违约赔偿义务的依据作用。</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投标单位：（公章）</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地址：</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电话：</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电子邮箱：</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法定代表人（负责人）或代理人(签字或签章)：</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r>
      <w:r/>
    </w:p>
    <w:p>
      <w:pPr>
        <w:pStyle w:val="878"/>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ascii="宋体" w:hAnsi="宋体"/>
          <w:b/>
          <w:sz w:val="24"/>
          <w:szCs w:val="24"/>
        </w:rPr>
      </w:pPr>
      <w:r>
        <w:rPr>
          <w:rFonts w:hint="eastAsia"/>
        </w:rPr>
        <w:br w:type="page" w:clear="all"/>
      </w:r>
      <w:r>
        <w:rPr>
          <w:rFonts w:hint="eastAsia" w:ascii="宋体" w:hAnsi="宋体"/>
          <w:b/>
          <w:sz w:val="24"/>
          <w:szCs w:val="24"/>
        </w:rPr>
        <w:t xml:space="preserve">四、开标一览表</w:t>
      </w:r>
      <w:r>
        <w:rPr>
          <w:rFonts w:ascii="宋体" w:hAnsi="宋体"/>
          <w:b/>
          <w:sz w:val="24"/>
          <w:szCs w:val="24"/>
        </w:rPr>
      </w:r>
      <w:r/>
    </w:p>
    <w:p>
      <w:pPr>
        <w:pStyle w:val="871"/>
        <w:rPr>
          <w:rFonts w:ascii="Tahoma" w:hAnsi="Tahoma"/>
          <w:sz w:val="24"/>
          <w:szCs w:val="20"/>
        </w:rPr>
      </w:pPr>
      <w:r>
        <w:rPr>
          <w:rFonts w:ascii="Tahoma" w:hAnsi="Tahoma"/>
          <w:sz w:val="24"/>
          <w:szCs w:val="20"/>
        </w:rPr>
      </w:r>
      <w:r/>
    </w:p>
    <w:p>
      <w:pPr>
        <w:pStyle w:val="871"/>
        <w:jc w:val="center"/>
        <w:rPr>
          <w:b/>
        </w:rPr>
      </w:pPr>
      <w:r>
        <w:rPr>
          <w:b/>
        </w:rPr>
      </w:r>
      <w:r/>
    </w:p>
    <w:p>
      <w:pPr>
        <w:pStyle w:val="871"/>
        <w:jc w:val="center"/>
        <w:rPr>
          <w:b/>
        </w:rPr>
      </w:pPr>
      <w:r>
        <w:rPr>
          <w:rFonts w:hint="eastAsia"/>
          <w:b/>
        </w:rPr>
        <w:t xml:space="preserve">开标一览表</w:t>
      </w:r>
      <w:r>
        <w:rPr>
          <w:b/>
        </w:rPr>
      </w:r>
      <w:r/>
    </w:p>
    <w:p>
      <w:pPr>
        <w:pStyle w:val="871"/>
        <w:jc w:val="center"/>
        <w:rPr>
          <w:rFonts w:hint="eastAsia"/>
          <w:b/>
        </w:rPr>
      </w:pPr>
      <w:r>
        <w:rPr>
          <w:rFonts w:hint="eastAsia"/>
          <w:b/>
        </w:rPr>
      </w:r>
      <w:r/>
    </w:p>
    <w:p>
      <w:pPr>
        <w:pStyle w:val="871"/>
        <w:spacing w:line="400" w:lineRule="exact"/>
        <w:rPr>
          <w:rFonts w:ascii="Tahoma" w:hAnsi="Tahoma"/>
          <w:sz w:val="24"/>
          <w:szCs w:val="20"/>
        </w:rPr>
      </w:pPr>
      <w:r>
        <w:rPr>
          <w:rFonts w:ascii="Tahoma" w:hAnsi="Tahoma"/>
          <w:sz w:val="24"/>
          <w:szCs w:val="20"/>
        </w:r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pStyle w:val="871"/>
              <w:jc w:val="center"/>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rPr>
            </w:r>
            <w:r/>
          </w:p>
        </w:tc>
        <w:tc>
          <w:tcPr>
            <w:tcW w:w="3116" w:type="dxa"/>
            <w:vAlign w:val="center"/>
            <w:textDirection w:val="lrTb"/>
            <w:noWrap w:val="false"/>
          </w:tcPr>
          <w:p>
            <w:pPr>
              <w:pStyle w:val="871"/>
              <w:jc w:val="center"/>
              <w:rPr>
                <w:rFonts w:hint="eastAsia" w:ascii="宋体" w:hAnsi="宋体" w:cs="宋体"/>
                <w:b/>
                <w:bCs/>
                <w:szCs w:val="21"/>
              </w:rPr>
            </w:pPr>
            <w:r>
              <w:rPr>
                <w:rFonts w:hint="eastAsia" w:ascii="宋体" w:hAnsi="宋体" w:cs="宋体"/>
                <w:b/>
                <w:bCs/>
                <w:szCs w:val="21"/>
              </w:rPr>
              <w:t xml:space="preserve">投标总报价(小写)</w:t>
            </w:r>
            <w:r>
              <w:rPr>
                <w:rFonts w:hint="eastAsia" w:ascii="宋体" w:hAnsi="宋体" w:cs="宋体"/>
                <w:b/>
                <w:bCs/>
                <w:szCs w:val="21"/>
              </w:rPr>
            </w:r>
            <w:r/>
          </w:p>
        </w:tc>
      </w:tr>
      <w:tr>
        <w:trPr>
          <w:cantSplit/>
          <w:trHeight w:val="895"/>
        </w:trPr>
        <w:tc>
          <w:tcPr>
            <w:tcW w:w="6171" w:type="dxa"/>
            <w:vAlign w:val="center"/>
            <w:textDirection w:val="lrTb"/>
            <w:noWrap w:val="false"/>
          </w:tcPr>
          <w:p>
            <w:pPr>
              <w:pStyle w:val="871"/>
              <w:jc w:val="center"/>
              <w:spacing w:line="400" w:lineRule="exact"/>
              <w:rPr>
                <w:rFonts w:hint="eastAsia" w:ascii="宋体" w:hAnsi="宋体" w:cs="宋体"/>
                <w:bCs/>
                <w:szCs w:val="21"/>
              </w:rPr>
            </w:pPr>
            <w:r/>
            <w:bookmarkStart w:id="5" w:name="XMMC"/>
            <w:r/>
            <w:bookmarkEnd w:id="5"/>
            <w:r>
              <w:rPr>
                <w:rFonts w:hint="eastAsia" w:ascii="宋体" w:hAnsi="宋体" w:cs="宋体"/>
                <w:bCs/>
                <w:szCs w:val="21"/>
              </w:rPr>
            </w:r>
            <w:r/>
          </w:p>
        </w:tc>
        <w:tc>
          <w:tcPr>
            <w:tcW w:w="3116" w:type="dxa"/>
            <w:vAlign w:val="center"/>
            <w:textDirection w:val="lrTb"/>
            <w:noWrap w:val="false"/>
          </w:tcPr>
          <w:p>
            <w:pPr>
              <w:pStyle w:val="871"/>
              <w:rPr>
                <w:rFonts w:hint="eastAsia" w:ascii="宋体" w:hAnsi="宋体" w:cs="宋体"/>
                <w:b/>
                <w:szCs w:val="21"/>
              </w:rPr>
            </w:pPr>
            <w:r/>
            <w:bookmarkStart w:id="6" w:name="JEXX"/>
            <w:r/>
            <w:bookmarkEnd w:id="6"/>
            <w:r>
              <w:rPr>
                <w:rFonts w:hint="eastAsia" w:ascii="宋体" w:hAnsi="宋体" w:cs="宋体"/>
                <w:b/>
                <w:szCs w:val="21"/>
              </w:rPr>
            </w:r>
            <w:r/>
          </w:p>
        </w:tc>
      </w:tr>
      <w:tr>
        <w:trPr>
          <w:cantSplit/>
          <w:trHeight w:val="780"/>
        </w:trPr>
        <w:tc>
          <w:tcPr>
            <w:gridSpan w:val="2"/>
            <w:tcW w:w="9287" w:type="dxa"/>
            <w:vAlign w:val="center"/>
            <w:textDirection w:val="lrTb"/>
            <w:noWrap w:val="false"/>
          </w:tcPr>
          <w:p>
            <w:pPr>
              <w:pStyle w:val="871"/>
              <w:rPr>
                <w:rFonts w:hint="eastAsia" w:ascii="宋体" w:hAnsi="宋体" w:cs="宋体"/>
                <w:bCs/>
                <w:szCs w:val="21"/>
              </w:rPr>
            </w:pPr>
            <w:r>
              <w:rPr>
                <w:rFonts w:hint="eastAsia" w:ascii="宋体" w:hAnsi="宋体" w:cs="宋体"/>
                <w:szCs w:val="21"/>
              </w:rPr>
              <w:t xml:space="preserve">投标总报价（大写）</w:t>
            </w:r>
            <w:r>
              <w:rPr>
                <w:rFonts w:hint="eastAsia" w:ascii="宋体" w:hAnsi="宋体" w:cs="宋体"/>
                <w:bCs/>
                <w:szCs w:val="21"/>
              </w:rPr>
              <w:t xml:space="preserve">：</w:t>
            </w:r>
            <w:bookmarkStart w:id="7" w:name="JEDX"/>
            <w:r/>
            <w:bookmarkEnd w:id="7"/>
            <w:r>
              <w:rPr>
                <w:rFonts w:hint="eastAsia" w:ascii="宋体" w:hAnsi="宋体" w:cs="宋体"/>
                <w:bCs/>
                <w:szCs w:val="21"/>
              </w:rPr>
            </w:r>
            <w:r/>
          </w:p>
        </w:tc>
      </w:tr>
    </w:tbl>
    <w:p>
      <w:pPr>
        <w:pStyle w:val="871"/>
        <w:spacing w:line="360" w:lineRule="auto"/>
        <w:rPr>
          <w:rFonts w:ascii="宋体" w:hAnsi="宋体" w:cs="宋体"/>
          <w:szCs w:val="21"/>
        </w:rPr>
      </w:pPr>
      <w:r>
        <w:rPr>
          <w:rFonts w:ascii="宋体" w:hAnsi="宋体" w:cs="宋体"/>
          <w:szCs w:val="21"/>
        </w:rPr>
      </w:r>
      <w:r/>
    </w:p>
    <w:p>
      <w:pPr>
        <w:pStyle w:val="871"/>
        <w:ind w:left="426"/>
        <w:spacing w:line="360" w:lineRule="auto"/>
        <w:rPr>
          <w:rFonts w:ascii="宋体" w:hAnsi="宋体"/>
        </w:rPr>
      </w:pPr>
      <w:r>
        <w:rPr>
          <w:rFonts w:hint="eastAsia" w:ascii="宋体" w:hAnsi="宋体" w:cs="宋体"/>
          <w:szCs w:val="21"/>
        </w:rPr>
        <w:t xml:space="preserve">注：上述报价包括服务</w:t>
      </w:r>
      <w:r>
        <w:rPr>
          <w:rFonts w:hint="eastAsia" w:ascii="宋体" w:hAnsi="宋体"/>
        </w:rPr>
        <w:t xml:space="preserve">需要的管理内容、耗材、通讯、服装、胸卡、办公设备、各种税费、人工、保险、劳保、维护、利润、中标服务费、税金、政策性文件规定及合同包含的所有风险、责任等各项应有费用。</w:t>
      </w:r>
      <w:r>
        <w:rPr>
          <w:rFonts w:ascii="宋体" w:hAnsi="宋体"/>
        </w:rPr>
      </w:r>
      <w:r/>
    </w:p>
    <w:p>
      <w:pPr>
        <w:pStyle w:val="871"/>
        <w:spacing w:line="360" w:lineRule="auto"/>
        <w:rPr>
          <w:rFonts w:ascii="宋体" w:hAnsi="宋体" w:cs="宋体"/>
          <w:szCs w:val="21"/>
        </w:rPr>
      </w:pPr>
      <w:r>
        <w:rPr>
          <w:rFonts w:ascii="宋体" w:hAnsi="宋体" w:cs="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1"/>
        <w:spacing w:line="360" w:lineRule="auto"/>
        <w:rPr>
          <w:rFonts w:ascii="宋体" w:hAnsi="宋体"/>
          <w:szCs w:val="21"/>
        </w:rPr>
      </w:pP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1"/>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ascii="宋体" w:hAnsi="宋体"/>
          <w:szCs w:val="21"/>
        </w:rPr>
        <w:sectPr>
          <w:headerReference w:type="default" r:id="rId9"/>
          <w:footerReference w:type="default" r:id="rId12"/>
          <w:footnotePr/>
          <w:endnotePr/>
          <w:type w:val="nextPage"/>
          <w:pgSz w:w="11906" w:h="16838" w:orient="portrait"/>
          <w:pgMar w:top="1134" w:right="1134" w:bottom="1134" w:left="1701" w:header="851" w:footer="567" w:gutter="0"/>
          <w:cols w:num="1" w:sep="0" w:space="1701" w:equalWidth="1"/>
          <w:docGrid w:linePitch="360"/>
          <w:titlePg/>
        </w:sectPr>
      </w:pPr>
      <w:r>
        <w:rPr>
          <w:rFonts w:hint="eastAsia" w:ascii="宋体" w:hAnsi="宋体"/>
          <w:szCs w:val="21"/>
        </w:rPr>
        <w:t xml:space="preserve">日期：        年     月  </w:t>
      </w:r>
      <w:r>
        <w:rPr>
          <w:rFonts w:ascii="宋体" w:hAnsi="宋体"/>
          <w:szCs w:val="21"/>
        </w:rPr>
      </w:r>
      <w:r/>
    </w:p>
    <w:p>
      <w:pPr>
        <w:pStyle w:val="871"/>
        <w:ind w:left="420" w:hanging="420"/>
        <w:jc w:val="left"/>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分项报价明细表</w:t>
      </w:r>
      <w:r>
        <w:rPr>
          <w:rFonts w:ascii="宋体" w:hAnsi="宋体"/>
          <w:b/>
          <w:sz w:val="24"/>
          <w:szCs w:val="24"/>
        </w:rPr>
      </w:r>
      <w:r/>
    </w:p>
    <w:p>
      <w:pPr>
        <w:pStyle w:val="871"/>
        <w:jc w:val="center"/>
        <w:rPr>
          <w:b/>
        </w:rPr>
      </w:pPr>
      <w:r>
        <w:rPr>
          <w:b/>
        </w:rPr>
      </w:r>
      <w:r/>
    </w:p>
    <w:p>
      <w:pPr>
        <w:pStyle w:val="871"/>
        <w:jc w:val="center"/>
        <w:rPr>
          <w:rFonts w:hint="eastAsia"/>
          <w:b/>
          <w:sz w:val="24"/>
          <w:szCs w:val="24"/>
        </w:rPr>
      </w:pPr>
      <w:r>
        <w:rPr>
          <w:rFonts w:hint="eastAsia"/>
          <w:b/>
          <w:sz w:val="24"/>
          <w:szCs w:val="24"/>
        </w:rPr>
        <w:t xml:space="preserve">分项报价明细表</w:t>
      </w:r>
      <w:r>
        <w:rPr>
          <w:rFonts w:hint="eastAsia"/>
          <w:b/>
          <w:sz w:val="24"/>
          <w:szCs w:val="24"/>
        </w:rPr>
      </w:r>
      <w:r/>
    </w:p>
    <w:p>
      <w:pPr>
        <w:pStyle w:val="871"/>
        <w:ind w:firstLine="525"/>
        <w:jc w:val="left"/>
        <w:spacing w:line="360" w:lineRule="auto"/>
        <w:tabs>
          <w:tab w:val="left" w:pos="4678" w:leader="none"/>
        </w:tabs>
        <w:rPr>
          <w:rFonts w:ascii="宋体" w:hAnsi="宋体" w:cs="宋体"/>
          <w:szCs w:val="21"/>
        </w:rPr>
      </w:pPr>
      <w:r>
        <w:rPr>
          <w:rFonts w:ascii="宋体" w:hAnsi="宋体" w:cs="宋体"/>
          <w:szCs w:val="21"/>
        </w:rPr>
      </w:r>
      <w:r/>
    </w:p>
    <w:p>
      <w:pPr>
        <w:pStyle w:val="871"/>
        <w:spacing w:line="360" w:lineRule="auto"/>
        <w:rPr>
          <w:rFonts w:hint="eastAsia" w:ascii="宋体" w:hAnsi="宋体" w:cs="宋体"/>
          <w:szCs w:val="21"/>
          <w:u w:val="single"/>
        </w:rPr>
      </w:pPr>
      <w:r>
        <w:rPr>
          <w:rFonts w:hint="eastAsia" w:ascii="宋体" w:hAnsi="宋体" w:cs="宋体"/>
          <w:szCs w:val="21"/>
        </w:rPr>
        <w:t xml:space="preserve">供应商单位名称（盖章）:</w:t>
      </w:r>
      <w:bookmarkStart w:id="8" w:name="TBR"/>
      <w:r/>
      <w:bookmarkEnd w:id="8"/>
      <w:r>
        <w:rPr>
          <w:rFonts w:hint="eastAsia" w:ascii="宋体" w:hAnsi="宋体" w:cs="宋体"/>
          <w:szCs w:val="21"/>
          <w:u w:val="single"/>
        </w:rPr>
        <w:t xml:space="preserve">                    </w:t>
      </w:r>
      <w:r>
        <w:rPr>
          <w:rFonts w:hint="eastAsia" w:ascii="宋体" w:hAnsi="宋体" w:cs="宋体"/>
          <w:szCs w:val="21"/>
        </w:rPr>
        <w:t xml:space="preserve">   采购项目编号：</w:t>
      </w:r>
      <w:bookmarkStart w:id="9" w:name="XMBH"/>
      <w:r/>
      <w:bookmarkEnd w:id="9"/>
      <w:r>
        <w:rPr>
          <w:rFonts w:hint="eastAsia" w:ascii="宋体" w:hAnsi="宋体" w:cs="宋体"/>
          <w:szCs w:val="21"/>
          <w:u w:val="single"/>
        </w:rPr>
        <w:t xml:space="preserve">             </w:t>
      </w:r>
      <w:r>
        <w:rPr>
          <w:rFonts w:hint="eastAsia" w:ascii="宋体" w:hAnsi="宋体" w:cs="宋体"/>
          <w:szCs w:val="21"/>
          <w:u w:val="single"/>
        </w:rPr>
      </w:r>
      <w:r/>
    </w:p>
    <w:p>
      <w:pPr>
        <w:pStyle w:val="883"/>
      </w:pPr>
      <w:r/>
      <w:r/>
    </w:p>
    <w:tbl>
      <w:tblPr>
        <w:tblW w:w="49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981"/>
        <w:gridCol w:w="1240"/>
        <w:gridCol w:w="1328"/>
        <w:gridCol w:w="1446"/>
        <w:gridCol w:w="2053"/>
      </w:tblGrid>
      <w:tr>
        <w:trPr>
          <w:trHeight w:val="537"/>
        </w:trPr>
        <w:tc>
          <w:tcPr>
            <w:tcW w:w="365"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t xml:space="preserve">序号</w:t>
            </w:r>
            <w:r>
              <w:rPr>
                <w:rFonts w:hAnsi="宋体" w:eastAsia="宋体" w:cs="宋体"/>
                <w:color w:val="000000"/>
                <w:sz w:val="21"/>
                <w:szCs w:val="21"/>
              </w:rPr>
            </w:r>
            <w:r/>
          </w:p>
        </w:tc>
        <w:tc>
          <w:tcPr>
            <w:tcW w:w="1141"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t xml:space="preserve">采购内容</w:t>
            </w:r>
            <w:r>
              <w:rPr>
                <w:rFonts w:hAnsi="宋体" w:eastAsia="宋体" w:cs="宋体"/>
                <w:color w:val="000000"/>
                <w:sz w:val="21"/>
                <w:szCs w:val="21"/>
              </w:rPr>
            </w:r>
            <w:r/>
          </w:p>
        </w:tc>
        <w:tc>
          <w:tcPr>
            <w:tcW w:w="714"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t xml:space="preserve">数量</w:t>
            </w:r>
            <w:r>
              <w:rPr>
                <w:rFonts w:hAnsi="宋体" w:eastAsia="宋体" w:cs="宋体"/>
                <w:color w:val="000000"/>
                <w:sz w:val="21"/>
                <w:szCs w:val="21"/>
              </w:rPr>
            </w:r>
            <w:r/>
          </w:p>
        </w:tc>
        <w:tc>
          <w:tcPr>
            <w:tcW w:w="765" w:type="dxa"/>
            <w:vAlign w:val="center"/>
            <w:textDirection w:val="lrTb"/>
            <w:noWrap w:val="false"/>
          </w:tcPr>
          <w:p>
            <w:pPr>
              <w:pStyle w:val="926"/>
              <w:spacing w:line="360" w:lineRule="auto"/>
              <w:rPr>
                <w:rFonts w:hAnsi="宋体" w:eastAsia="宋体" w:cs="宋体"/>
                <w:color w:val="000000"/>
                <w:sz w:val="21"/>
                <w:szCs w:val="21"/>
              </w:rPr>
            </w:pPr>
            <w:r>
              <w:rPr>
                <w:rFonts w:hAnsi="宋体" w:eastAsia="宋体" w:cs="宋体"/>
                <w:color w:val="000000"/>
                <w:sz w:val="21"/>
                <w:szCs w:val="21"/>
              </w:rPr>
              <w:t xml:space="preserve">单价（元）</w:t>
            </w:r>
            <w:r>
              <w:rPr>
                <w:rFonts w:hAnsi="宋体" w:eastAsia="宋体" w:cs="宋体"/>
                <w:color w:val="000000"/>
                <w:sz w:val="21"/>
                <w:szCs w:val="21"/>
              </w:rPr>
            </w:r>
            <w:r/>
          </w:p>
        </w:tc>
        <w:tc>
          <w:tcPr>
            <w:tcW w:w="833" w:type="dxa"/>
            <w:vAlign w:val="center"/>
            <w:textDirection w:val="lrTb"/>
            <w:noWrap w:val="false"/>
          </w:tcPr>
          <w:p>
            <w:pPr>
              <w:pStyle w:val="926"/>
              <w:spacing w:line="360" w:lineRule="auto"/>
              <w:rPr>
                <w:rFonts w:hAnsi="宋体" w:eastAsia="宋体" w:cs="宋体"/>
                <w:color w:val="000000"/>
                <w:sz w:val="21"/>
                <w:szCs w:val="21"/>
              </w:rPr>
            </w:pPr>
            <w:r>
              <w:rPr>
                <w:rFonts w:hAnsi="宋体" w:eastAsia="宋体" w:cs="宋体"/>
                <w:color w:val="000000"/>
                <w:sz w:val="21"/>
                <w:szCs w:val="21"/>
              </w:rPr>
              <w:t xml:space="preserve">总价（元）</w:t>
            </w:r>
            <w:r>
              <w:rPr>
                <w:rFonts w:hAnsi="宋体" w:eastAsia="宋体" w:cs="宋体"/>
                <w:color w:val="000000"/>
                <w:sz w:val="21"/>
                <w:szCs w:val="21"/>
              </w:rPr>
            </w:r>
            <w:r/>
          </w:p>
        </w:tc>
        <w:tc>
          <w:tcPr>
            <w:tcW w:w="1179"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t xml:space="preserve">备注</w:t>
            </w:r>
            <w:r>
              <w:rPr>
                <w:rFonts w:hAnsi="宋体" w:eastAsia="宋体" w:cs="宋体"/>
                <w:color w:val="000000"/>
                <w:sz w:val="21"/>
                <w:szCs w:val="21"/>
              </w:rPr>
            </w:r>
            <w:r/>
          </w:p>
        </w:tc>
      </w:tr>
      <w:tr>
        <w:trPr>
          <w:trHeight w:val="533"/>
        </w:trPr>
        <w:tc>
          <w:tcPr>
            <w:tcW w:w="365" w:type="dxa"/>
            <w:vAlign w:val="center"/>
            <w:textDirection w:val="lrTb"/>
            <w:noWrap w:val="false"/>
          </w:tcPr>
          <w:p>
            <w:pPr>
              <w:pStyle w:val="871"/>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41" w:type="dxa"/>
            <w:vAlign w:val="center"/>
            <w:textDirection w:val="lrTb"/>
            <w:noWrap w:val="false"/>
          </w:tcPr>
          <w:p>
            <w:pPr>
              <w:pStyle w:val="87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14"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rHeight w:val="443"/>
        </w:trPr>
        <w:tc>
          <w:tcPr>
            <w:tcW w:w="365" w:type="dxa"/>
            <w:vAlign w:val="center"/>
            <w:textDirection w:val="lrTb"/>
            <w:noWrap w:val="false"/>
          </w:tcPr>
          <w:p>
            <w:pPr>
              <w:pStyle w:val="871"/>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1" w:type="dxa"/>
            <w:vAlign w:val="center"/>
            <w:textDirection w:val="lrTb"/>
            <w:noWrap w:val="false"/>
          </w:tcPr>
          <w:p>
            <w:pPr>
              <w:pStyle w:val="871"/>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14"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c>
          <w:tcPr>
            <w:tcW w:w="365" w:type="dxa"/>
            <w:vAlign w:val="center"/>
            <w:textDirection w:val="lrTb"/>
            <w:noWrap w:val="false"/>
          </w:tcPr>
          <w:p>
            <w:pPr>
              <w:pStyle w:val="871"/>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41" w:type="dxa"/>
            <w:vAlign w:val="center"/>
            <w:textDirection w:val="lrTb"/>
            <w:noWrap w:val="false"/>
          </w:tcPr>
          <w:p>
            <w:pPr>
              <w:pStyle w:val="871"/>
              <w:jc w:val="center"/>
              <w:spacing w:line="360" w:lineRule="auto"/>
              <w:rPr>
                <w:rFonts w:hint="eastAsia" w:ascii="宋体" w:hAnsi="宋体" w:cs="宋体"/>
                <w:szCs w:val="21"/>
              </w:rPr>
            </w:pPr>
            <w:r>
              <w:rPr>
                <w:rFonts w:hint="eastAsia" w:ascii="宋体" w:hAnsi="宋体" w:cs="宋体"/>
                <w:szCs w:val="21"/>
              </w:rPr>
            </w:r>
            <w:r/>
          </w:p>
        </w:tc>
        <w:tc>
          <w:tcPr>
            <w:tcW w:w="714"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6"/>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c>
          <w:tcPr>
            <w:gridSpan w:val="6"/>
            <w:tcW w:w="8682" w:type="dxa"/>
            <w:vAlign w:val="center"/>
            <w:textDirection w:val="lrTb"/>
            <w:noWrap w:val="false"/>
          </w:tcPr>
          <w:p>
            <w:pPr>
              <w:pStyle w:val="926"/>
              <w:spacing w:line="360" w:lineRule="auto"/>
              <w:rPr>
                <w:rFonts w:hAnsi="宋体" w:eastAsia="宋体" w:cs="宋体"/>
                <w:color w:val="000000"/>
                <w:sz w:val="21"/>
                <w:szCs w:val="21"/>
              </w:rPr>
            </w:pPr>
            <w:r>
              <w:rPr>
                <w:rFonts w:hAnsi="宋体" w:eastAsia="宋体" w:cs="宋体"/>
                <w:color w:val="000000"/>
                <w:sz w:val="21"/>
                <w:szCs w:val="21"/>
              </w:rPr>
              <w:t xml:space="preserve">投标总价：人民币</w:t>
            </w:r>
            <w:r>
              <w:rPr>
                <w:rFonts w:hAnsi="宋体" w:eastAsia="宋体" w:cs="宋体"/>
                <w:color w:val="000000"/>
                <w:sz w:val="21"/>
                <w:szCs w:val="21"/>
                <w:u w:val="single"/>
              </w:rPr>
              <w:t xml:space="preserve">（大写）           </w:t>
            </w:r>
            <w:r>
              <w:rPr>
                <w:rFonts w:hAnsi="宋体" w:eastAsia="宋体" w:cs="宋体"/>
                <w:color w:val="000000"/>
                <w:sz w:val="21"/>
                <w:szCs w:val="21"/>
              </w:rPr>
              <w:t xml:space="preserve">元整（￥：</w:t>
            </w:r>
            <w:r>
              <w:rPr>
                <w:rFonts w:hAnsi="宋体" w:eastAsia="宋体" w:cs="宋体"/>
                <w:color w:val="000000"/>
                <w:sz w:val="21"/>
                <w:szCs w:val="21"/>
                <w:u w:val="single"/>
              </w:rPr>
              <w:t xml:space="preserve">（小写）</w:t>
            </w:r>
            <w:r>
              <w:rPr>
                <w:rFonts w:hAnsi="宋体" w:eastAsia="宋体" w:cs="宋体"/>
                <w:color w:val="000000"/>
                <w:sz w:val="21"/>
                <w:szCs w:val="21"/>
              </w:rPr>
              <w:t xml:space="preserve">元）</w:t>
            </w:r>
            <w:r>
              <w:rPr>
                <w:rFonts w:hAnsi="宋体" w:eastAsia="宋体" w:cs="宋体"/>
                <w:color w:val="000000"/>
                <w:sz w:val="21"/>
                <w:szCs w:val="21"/>
              </w:rPr>
            </w:r>
            <w:r/>
          </w:p>
        </w:tc>
      </w:tr>
    </w:tbl>
    <w:p>
      <w:pPr>
        <w:pStyle w:val="931"/>
        <w:jc w:val="left"/>
        <w:spacing w:line="360" w:lineRule="auto"/>
        <w:rPr>
          <w:rFonts w:hint="eastAsia" w:hAnsi="宋体" w:eastAsia="宋体" w:cs="宋体"/>
          <w:sz w:val="21"/>
          <w:szCs w:val="21"/>
        </w:rPr>
      </w:pPr>
      <w:r>
        <w:rPr>
          <w:rFonts w:hint="eastAsia" w:hAnsi="宋体" w:eastAsia="宋体" w:cs="宋体"/>
          <w:sz w:val="21"/>
          <w:szCs w:val="21"/>
        </w:rPr>
        <w:t xml:space="preserve">注：1.“报价总价”请保留小数点后两位。</w:t>
      </w:r>
      <w:r>
        <w:rPr>
          <w:rFonts w:hint="eastAsia" w:hAnsi="宋体" w:eastAsia="宋体" w:cs="宋体"/>
          <w:sz w:val="21"/>
          <w:szCs w:val="21"/>
        </w:rPr>
      </w:r>
      <w:r/>
    </w:p>
    <w:p>
      <w:pPr>
        <w:pStyle w:val="931"/>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2.投标文件中的投标价格应与响应文件报价一览表中的报价总价一致。</w:t>
      </w:r>
      <w:r>
        <w:rPr>
          <w:rFonts w:hint="eastAsia" w:hAnsi="宋体" w:eastAsia="宋体" w:cs="宋体"/>
          <w:sz w:val="21"/>
          <w:szCs w:val="21"/>
        </w:rPr>
      </w:r>
      <w:r/>
    </w:p>
    <w:p>
      <w:pPr>
        <w:pStyle w:val="931"/>
        <w:jc w:val="left"/>
        <w:spacing w:line="360" w:lineRule="auto"/>
        <w:rPr>
          <w:rFonts w:hint="eastAsia" w:hAnsi="宋体" w:eastAsia="宋体" w:cs="宋体"/>
          <w:sz w:val="21"/>
          <w:szCs w:val="21"/>
        </w:rPr>
      </w:pPr>
      <w:r>
        <w:rPr>
          <w:rFonts w:hint="eastAsia" w:hAnsi="宋体" w:eastAsia="宋体" w:cs="宋体"/>
          <w:sz w:val="21"/>
          <w:szCs w:val="21"/>
        </w:rPr>
      </w:r>
      <w:r/>
    </w:p>
    <w:p>
      <w:pPr>
        <w:pStyle w:val="871"/>
        <w:ind w:firstLine="420"/>
        <w:spacing w:line="360" w:lineRule="auto"/>
        <w:rPr>
          <w:rFonts w:hint="eastAsia" w:ascii="宋体" w:hAnsi="宋体"/>
        </w:rPr>
      </w:pPr>
      <w:r>
        <w:rPr>
          <w:rFonts w:hint="eastAsia" w:ascii="宋体" w:hAnsi="宋体" w:cs="宋体"/>
          <w:szCs w:val="21"/>
        </w:rPr>
        <w:t xml:space="preserve">注：上述报价包括服务</w:t>
      </w:r>
      <w:r>
        <w:rPr>
          <w:rFonts w:hint="eastAsia" w:ascii="宋体" w:hAnsi="宋体"/>
        </w:rPr>
        <w:t xml:space="preserve">需要的管理内容、耗材、通讯、服装、胸卡、办公设备、各种税费、人工、保险、劳保、维护、利润、中标服务费、税金、政策性文件规定及合同包含的所有风险、责任等各项应有</w:t>
      </w:r>
      <w:r>
        <w:rPr>
          <w:rFonts w:hint="eastAsia" w:ascii="宋体" w:hAnsi="宋体"/>
        </w:rPr>
      </w:r>
      <w:r/>
    </w:p>
    <w:p>
      <w:pPr>
        <w:pStyle w:val="883"/>
        <w:rPr>
          <w:rFonts w:hint="eastAsia" w:ascii="宋体" w:hAnsi="宋体"/>
        </w:rPr>
      </w:pPr>
      <w:r>
        <w:rPr>
          <w:rFonts w:hint="eastAsia" w:ascii="宋体" w:hAnsi="宋体"/>
        </w:rPr>
      </w:r>
      <w:r/>
    </w:p>
    <w:p>
      <w:pPr>
        <w:pStyle w:val="883"/>
        <w:rPr>
          <w:rFonts w:hint="eastAsia" w:ascii="宋体" w:hAnsi="宋体"/>
        </w:rPr>
      </w:pPr>
      <w:r>
        <w:rPr>
          <w:rFonts w:hint="eastAsia" w:ascii="宋体" w:hAnsi="宋体"/>
        </w:rPr>
      </w:r>
      <w:r/>
    </w:p>
    <w:p>
      <w:pPr>
        <w:pStyle w:val="871"/>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1"/>
        <w:spacing w:line="360" w:lineRule="auto"/>
        <w:rPr>
          <w:rFonts w:ascii="宋体" w:hAnsi="宋体"/>
          <w:szCs w:val="21"/>
        </w:rPr>
      </w:pP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1"/>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日期：        年     月 </w:t>
      </w:r>
      <w:r>
        <w:rPr>
          <w:rFonts w:hint="eastAsia" w:ascii="宋体" w:hAnsi="宋体"/>
          <w:szCs w:val="21"/>
        </w:rPr>
      </w:r>
      <w:r/>
    </w:p>
    <w:p>
      <w:pPr>
        <w:pStyle w:val="871"/>
        <w:ind w:left="426"/>
        <w:spacing w:line="360" w:lineRule="auto"/>
        <w:rPr>
          <w:rFonts w:ascii="宋体" w:hAnsi="宋体"/>
        </w:rPr>
      </w:pPr>
      <w:r>
        <w:rPr>
          <w:rFonts w:hint="eastAsia" w:ascii="宋体" w:hAnsi="宋体"/>
        </w:rPr>
        <w:t xml:space="preserve">费用。</w:t>
      </w:r>
      <w:r>
        <w:rPr>
          <w:rFonts w:ascii="宋体" w:hAnsi="宋体"/>
        </w:rPr>
      </w:r>
      <w:r/>
    </w:p>
    <w:p>
      <w:pPr>
        <w:pStyle w:val="871"/>
        <w:spacing w:line="360" w:lineRule="auto"/>
        <w:rPr>
          <w:rFonts w:ascii="宋体" w:hAnsi="宋体"/>
          <w:b/>
          <w:sz w:val="24"/>
          <w:szCs w:val="24"/>
        </w:rPr>
      </w:pPr>
      <w:r>
        <w:rPr>
          <w:rFonts w:hint="eastAsia"/>
        </w:rPr>
        <w:br w:type="page" w:clear="all"/>
      </w:r>
      <w:r>
        <w:rPr>
          <w:rFonts w:hint="eastAsia" w:ascii="宋体" w:hAnsi="宋体"/>
          <w:b/>
          <w:sz w:val="24"/>
          <w:szCs w:val="24"/>
        </w:rPr>
        <w:t xml:space="preserve">六、人员配置一览表</w:t>
      </w:r>
      <w:r>
        <w:rPr>
          <w:rFonts w:ascii="宋体" w:hAnsi="宋体"/>
          <w:b/>
          <w:sz w:val="24"/>
          <w:szCs w:val="24"/>
        </w:rPr>
      </w:r>
      <w:r/>
    </w:p>
    <w:p>
      <w:pPr>
        <w:pStyle w:val="871"/>
        <w:jc w:val="left"/>
        <w:rPr>
          <w:rFonts w:ascii="宋体" w:hAnsi="宋体"/>
          <w:b/>
          <w:sz w:val="24"/>
          <w:szCs w:val="24"/>
        </w:rPr>
      </w:pPr>
      <w:r>
        <w:rPr>
          <w:rFonts w:ascii="宋体" w:hAnsi="宋体"/>
          <w:b/>
          <w:sz w:val="24"/>
          <w:szCs w:val="24"/>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人员配置一览表</w:t>
      </w:r>
      <w:r>
        <w:rPr>
          <w:rFonts w:ascii="宋体" w:hAnsi="宋体" w:cs="宋体"/>
          <w:b/>
          <w:szCs w:val="21"/>
        </w:rPr>
      </w:r>
      <w:r/>
    </w:p>
    <w:p>
      <w:pPr>
        <w:pStyle w:val="871"/>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8820"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1191"/>
        <w:gridCol w:w="1155"/>
        <w:gridCol w:w="1665"/>
        <w:gridCol w:w="1155"/>
        <w:gridCol w:w="1125"/>
        <w:gridCol w:w="1335"/>
      </w:tblGrid>
      <w:tr>
        <w:trPr>
          <w:cantSplit/>
          <w:trHeight w:val="507"/>
        </w:trPr>
        <w:tc>
          <w:tcPr>
            <w:tcW w:w="1194"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91"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t xml:space="preserve">姓名</w:t>
            </w:r>
            <w:r>
              <w:rPr>
                <w:rFonts w:ascii="宋体" w:hAnsi="宋体" w:cs="宋体"/>
                <w:szCs w:val="21"/>
              </w:rPr>
            </w:r>
            <w:r/>
          </w:p>
        </w:tc>
        <w:tc>
          <w:tcPr>
            <w:tcW w:w="166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身份证号码</w:t>
            </w:r>
            <w:r>
              <w:rPr>
                <w:rFonts w:ascii="宋体" w:hAnsi="宋体" w:cs="宋体"/>
                <w:szCs w:val="21"/>
              </w:rPr>
            </w:r>
            <w:r/>
          </w:p>
        </w:tc>
        <w:tc>
          <w:tcPr>
            <w:tcW w:w="1155" w:type="dxa"/>
            <w:vAlign w:val="center"/>
            <w:textDirection w:val="lrTb"/>
            <w:noWrap w:val="false"/>
          </w:tcPr>
          <w:p>
            <w:pPr>
              <w:pStyle w:val="871"/>
              <w:jc w:val="center"/>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1125" w:type="dxa"/>
            <w:vAlign w:val="center"/>
            <w:textDirection w:val="lrTb"/>
            <w:noWrap w:val="false"/>
          </w:tcPr>
          <w:p>
            <w:pPr>
              <w:pStyle w:val="871"/>
              <w:jc w:val="center"/>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133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07"/>
        </w:trPr>
        <w:tc>
          <w:tcPr>
            <w:tcW w:w="1194" w:type="dxa"/>
            <w:vAlign w:val="center"/>
            <w:textDirection w:val="lrTb"/>
            <w:noWrap w:val="false"/>
          </w:tcPr>
          <w:p>
            <w:pPr>
              <w:pStyle w:val="871"/>
              <w:jc w:val="center"/>
              <w:rPr>
                <w:rFonts w:ascii="宋体" w:hAnsi="宋体"/>
                <w:szCs w:val="21"/>
              </w:rPr>
            </w:pPr>
            <w:r>
              <w:rPr>
                <w:rFonts w:hint="eastAsia" w:ascii="宋体" w:hAnsi="宋体"/>
                <w:szCs w:val="21"/>
              </w:rPr>
              <w:t xml:space="preserve">…</w:t>
            </w:r>
            <w:r>
              <w:rPr>
                <w:rFonts w:ascii="宋体" w:hAnsi="宋体"/>
                <w:szCs w:val="21"/>
              </w:rPr>
            </w:r>
            <w:r/>
          </w:p>
        </w:tc>
        <w:tc>
          <w:tcPr>
            <w:tcW w:w="1191" w:type="dxa"/>
            <w:vAlign w:val="center"/>
            <w:textDirection w:val="lrTb"/>
            <w:noWrap w:val="false"/>
          </w:tcPr>
          <w:p>
            <w:pPr>
              <w:pStyle w:val="871"/>
              <w:jc w:val="center"/>
              <w:rPr>
                <w:rFonts w:ascii="宋体" w:hAnsi="宋体"/>
                <w:szCs w:val="21"/>
              </w:rPr>
            </w:pPr>
            <w:r>
              <w:rPr>
                <w:rFonts w:hint="eastAsia" w:ascii="宋体" w:hAnsi="宋体"/>
                <w:szCs w:val="21"/>
              </w:rPr>
              <w:t xml:space="preserve">…</w:t>
            </w:r>
            <w:r>
              <w:rPr>
                <w:rFonts w:ascii="宋体" w:hAnsi="宋体"/>
                <w:szCs w:val="21"/>
              </w:rPr>
            </w:r>
            <w:r/>
          </w:p>
        </w:tc>
        <w:tc>
          <w:tcPr>
            <w:tcW w:w="115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6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9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66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9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66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1"/>
              <w:jc w:val="center"/>
              <w:rPr>
                <w:rFonts w:ascii="宋体" w:hAnsi="宋体"/>
                <w:szCs w:val="21"/>
              </w:rPr>
            </w:pPr>
            <w:r>
              <w:rPr>
                <w:rFonts w:ascii="宋体" w:hAnsi="宋体"/>
                <w:szCs w:val="21"/>
              </w:rPr>
            </w:r>
            <w:r/>
          </w:p>
        </w:tc>
        <w:tc>
          <w:tcPr>
            <w:tcW w:w="1191"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665"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125" w:type="dxa"/>
            <w:vAlign w:val="center"/>
            <w:textDirection w:val="lrTb"/>
            <w:noWrap w:val="false"/>
          </w:tcPr>
          <w:p>
            <w:pPr>
              <w:pStyle w:val="871"/>
              <w:jc w:val="center"/>
              <w:rPr>
                <w:rFonts w:ascii="宋体" w:hAnsi="宋体"/>
                <w:szCs w:val="21"/>
              </w:rPr>
            </w:pPr>
            <w:r>
              <w:rPr>
                <w:rFonts w:ascii="宋体" w:hAnsi="宋体"/>
                <w:szCs w:val="21"/>
              </w:rPr>
            </w:r>
            <w:r/>
          </w:p>
        </w:tc>
        <w:tc>
          <w:tcPr>
            <w:tcW w:w="1335"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507"/>
        </w:trPr>
        <w:tc>
          <w:tcPr>
            <w:tcW w:w="1194" w:type="dxa"/>
            <w:vAlign w:val="center"/>
            <w:textDirection w:val="lrTb"/>
            <w:noWrap w:val="false"/>
          </w:tcPr>
          <w:p>
            <w:pPr>
              <w:pStyle w:val="871"/>
              <w:jc w:val="center"/>
              <w:rPr>
                <w:rFonts w:ascii="宋体" w:hAnsi="宋体"/>
                <w:szCs w:val="21"/>
              </w:rPr>
            </w:pPr>
            <w:r>
              <w:rPr>
                <w:rFonts w:ascii="宋体" w:hAnsi="宋体"/>
                <w:szCs w:val="21"/>
              </w:rPr>
            </w:r>
            <w:r/>
          </w:p>
        </w:tc>
        <w:tc>
          <w:tcPr>
            <w:tcW w:w="1191"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665"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125" w:type="dxa"/>
            <w:vAlign w:val="center"/>
            <w:textDirection w:val="lrTb"/>
            <w:noWrap w:val="false"/>
          </w:tcPr>
          <w:p>
            <w:pPr>
              <w:pStyle w:val="871"/>
              <w:jc w:val="center"/>
              <w:rPr>
                <w:rFonts w:ascii="宋体" w:hAnsi="宋体"/>
                <w:szCs w:val="21"/>
              </w:rPr>
            </w:pPr>
            <w:r>
              <w:rPr>
                <w:rFonts w:ascii="宋体" w:hAnsi="宋体"/>
                <w:szCs w:val="21"/>
              </w:rPr>
            </w:r>
            <w:r/>
          </w:p>
        </w:tc>
        <w:tc>
          <w:tcPr>
            <w:tcW w:w="1335"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507"/>
        </w:trPr>
        <w:tc>
          <w:tcPr>
            <w:tcW w:w="1194" w:type="dxa"/>
            <w:vAlign w:val="center"/>
            <w:textDirection w:val="lrTb"/>
            <w:noWrap w:val="false"/>
          </w:tcPr>
          <w:p>
            <w:pPr>
              <w:pStyle w:val="871"/>
              <w:jc w:val="center"/>
              <w:rPr>
                <w:rFonts w:ascii="宋体" w:hAnsi="宋体"/>
                <w:szCs w:val="21"/>
              </w:rPr>
            </w:pPr>
            <w:r>
              <w:rPr>
                <w:rFonts w:ascii="宋体" w:hAnsi="宋体"/>
                <w:szCs w:val="21"/>
              </w:rPr>
            </w:r>
            <w:r/>
          </w:p>
        </w:tc>
        <w:tc>
          <w:tcPr>
            <w:tcW w:w="1191"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665" w:type="dxa"/>
            <w:vAlign w:val="center"/>
            <w:textDirection w:val="lrTb"/>
            <w:noWrap w:val="false"/>
          </w:tcPr>
          <w:p>
            <w:pPr>
              <w:pStyle w:val="871"/>
              <w:jc w:val="center"/>
              <w:rPr>
                <w:rFonts w:ascii="宋体" w:hAnsi="宋体"/>
                <w:szCs w:val="21"/>
              </w:rPr>
            </w:pPr>
            <w:r>
              <w:rPr>
                <w:rFonts w:ascii="宋体" w:hAnsi="宋体"/>
                <w:szCs w:val="21"/>
              </w:rPr>
            </w:r>
            <w:r/>
          </w:p>
        </w:tc>
        <w:tc>
          <w:tcPr>
            <w:tcW w:w="1155" w:type="dxa"/>
            <w:vAlign w:val="center"/>
            <w:textDirection w:val="lrTb"/>
            <w:noWrap w:val="false"/>
          </w:tcPr>
          <w:p>
            <w:pPr>
              <w:pStyle w:val="871"/>
              <w:jc w:val="center"/>
              <w:rPr>
                <w:rFonts w:ascii="宋体" w:hAnsi="宋体"/>
                <w:szCs w:val="21"/>
              </w:rPr>
            </w:pPr>
            <w:r>
              <w:rPr>
                <w:rFonts w:ascii="宋体" w:hAnsi="宋体"/>
                <w:szCs w:val="21"/>
              </w:rPr>
            </w:r>
            <w:r/>
          </w:p>
        </w:tc>
        <w:tc>
          <w:tcPr>
            <w:tcW w:w="1125" w:type="dxa"/>
            <w:vAlign w:val="center"/>
            <w:textDirection w:val="lrTb"/>
            <w:noWrap w:val="false"/>
          </w:tcPr>
          <w:p>
            <w:pPr>
              <w:pStyle w:val="871"/>
              <w:jc w:val="center"/>
              <w:rPr>
                <w:rFonts w:ascii="宋体" w:hAnsi="宋体"/>
                <w:szCs w:val="21"/>
              </w:rPr>
            </w:pPr>
            <w:r>
              <w:rPr>
                <w:rFonts w:ascii="宋体" w:hAnsi="宋体"/>
                <w:szCs w:val="21"/>
              </w:rPr>
            </w:r>
            <w:r/>
          </w:p>
        </w:tc>
        <w:tc>
          <w:tcPr>
            <w:tcW w:w="1335" w:type="dxa"/>
            <w:vAlign w:val="center"/>
            <w:textDirection w:val="lrTb"/>
            <w:noWrap w:val="false"/>
          </w:tcPr>
          <w:p>
            <w:pPr>
              <w:pStyle w:val="871"/>
              <w:jc w:val="center"/>
              <w:rPr>
                <w:rFonts w:ascii="宋体" w:hAnsi="宋体"/>
                <w:szCs w:val="21"/>
              </w:rPr>
            </w:pPr>
            <w:r>
              <w:rPr>
                <w:rFonts w:ascii="宋体" w:hAnsi="宋体"/>
                <w:szCs w:val="21"/>
              </w:rPr>
            </w:r>
            <w:r/>
          </w:p>
        </w:tc>
      </w:tr>
    </w:tbl>
    <w:p>
      <w:pPr>
        <w:pStyle w:val="871"/>
        <w:ind w:firstLine="420"/>
        <w:spacing w:line="360" w:lineRule="auto"/>
        <w:rPr>
          <w:rFonts w:ascii="宋体" w:hAnsi="宋体"/>
          <w:szCs w:val="21"/>
        </w:rPr>
      </w:pP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1"/>
      </w:pPr>
      <w:r/>
      <w:r/>
    </w:p>
    <w:p>
      <w:pPr>
        <w:pStyle w:val="871"/>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81"/>
        <w:rPr>
          <w:rFonts w:hint="eastAsia" w:ascii="宋体" w:hAnsi="宋体"/>
          <w:szCs w:val="21"/>
        </w:rPr>
      </w:pPr>
      <w:r>
        <w:rPr>
          <w:rFonts w:hint="eastAsia" w:ascii="宋体" w:hAnsi="宋体"/>
          <w:szCs w:val="21"/>
        </w:rPr>
      </w:r>
      <w:r/>
    </w:p>
    <w:p>
      <w:pPr>
        <w:pStyle w:val="871"/>
        <w:jc w:val="center"/>
        <w:spacing w:before="240" w:after="240"/>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拟投入本项目的项目负责人/技术负责人简历表</w:t>
      </w:r>
      <w:r>
        <w:rPr>
          <w:rFonts w:ascii="宋体" w:hAnsi="宋体" w:cs="宋体"/>
          <w:b/>
          <w:bCs/>
          <w:szCs w:val="21"/>
        </w:rPr>
      </w:r>
      <w:r/>
    </w:p>
    <w:tbl>
      <w:tblPr>
        <w:tblW w:w="49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
        <w:gridCol w:w="1043"/>
        <w:gridCol w:w="603"/>
        <w:gridCol w:w="323"/>
        <w:gridCol w:w="926"/>
        <w:gridCol w:w="1014"/>
        <w:gridCol w:w="309"/>
        <w:gridCol w:w="3151"/>
      </w:tblGrid>
      <w:tr>
        <w:trPr>
          <w:cantSplit/>
          <w:trHeight w:val="567"/>
        </w:trPr>
        <w:tc>
          <w:tcPr>
            <w:tcW w:w="12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姓  名</w:t>
            </w:r>
            <w:r>
              <w:rPr>
                <w:rFonts w:ascii="宋体" w:hAnsi="宋体" w:cs="宋体"/>
                <w:szCs w:val="21"/>
              </w:rPr>
            </w:r>
            <w:r/>
          </w:p>
        </w:tc>
        <w:tc>
          <w:tcPr>
            <w:gridSpan w:val="2"/>
            <w:tcW w:w="1057"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2"/>
            <w:tcW w:w="926"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性 别</w:t>
            </w:r>
            <w:r>
              <w:rPr>
                <w:rFonts w:ascii="宋体" w:hAnsi="宋体" w:cs="宋体"/>
                <w:szCs w:val="21"/>
              </w:rPr>
            </w:r>
            <w:r/>
          </w:p>
        </w:tc>
        <w:tc>
          <w:tcPr>
            <w:tcW w:w="926"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2"/>
            <w:tcW w:w="1323"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出生日期</w:t>
            </w:r>
            <w:r>
              <w:rPr>
                <w:rFonts w:ascii="宋体" w:hAnsi="宋体" w:cs="宋体"/>
                <w:szCs w:val="21"/>
              </w:rPr>
            </w:r>
            <w:r/>
          </w:p>
        </w:tc>
        <w:tc>
          <w:tcPr>
            <w:tcW w:w="3151" w:type="dxa"/>
            <w:vAlign w:val="center"/>
            <w:textDirection w:val="lrTb"/>
            <w:noWrap w:val="false"/>
          </w:tcPr>
          <w:p>
            <w:pPr>
              <w:pStyle w:val="871"/>
              <w:jc w:val="right"/>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cantSplit/>
          <w:trHeight w:val="567"/>
        </w:trPr>
        <w:tc>
          <w:tcPr>
            <w:tcW w:w="12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毕业院校</w:t>
            </w:r>
            <w:r>
              <w:rPr>
                <w:rFonts w:ascii="宋体" w:hAnsi="宋体" w:cs="宋体"/>
                <w:szCs w:val="21"/>
              </w:rPr>
            </w:r>
            <w:r/>
          </w:p>
        </w:tc>
        <w:tc>
          <w:tcPr>
            <w:gridSpan w:val="5"/>
            <w:tcW w:w="2909"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2"/>
            <w:tcW w:w="1323" w:type="dxa"/>
            <w:vAlign w:val="center"/>
            <w:textDirection w:val="lrTb"/>
            <w:noWrap w:val="false"/>
          </w:tcPr>
          <w:p>
            <w:pPr>
              <w:pStyle w:val="871"/>
              <w:ind w:left="-18"/>
              <w:jc w:val="center"/>
              <w:rPr>
                <w:rFonts w:ascii="宋体" w:hAnsi="宋体" w:cs="宋体"/>
                <w:szCs w:val="21"/>
              </w:rPr>
            </w:pPr>
            <w:r>
              <w:rPr>
                <w:rFonts w:hint="eastAsia" w:ascii="宋体" w:hAnsi="宋体" w:cs="宋体"/>
                <w:szCs w:val="21"/>
              </w:rPr>
              <w:t xml:space="preserve">毕业时间</w:t>
            </w:r>
            <w:r>
              <w:rPr>
                <w:rFonts w:ascii="宋体" w:hAnsi="宋体" w:cs="宋体"/>
                <w:szCs w:val="21"/>
              </w:rPr>
            </w:r>
            <w:r/>
          </w:p>
        </w:tc>
        <w:tc>
          <w:tcPr>
            <w:tcW w:w="3151" w:type="dxa"/>
            <w:vAlign w:val="center"/>
            <w:textDirection w:val="lrTb"/>
            <w:noWrap w:val="false"/>
          </w:tcPr>
          <w:p>
            <w:pPr>
              <w:pStyle w:val="871"/>
              <w:ind w:left="45"/>
              <w:jc w:val="right"/>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trHeight w:val="567"/>
        </w:trPr>
        <w:tc>
          <w:tcPr>
            <w:tcW w:w="12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gridSpan w:val="3"/>
            <w:tcW w:w="16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4"/>
            <w:tcW w:w="25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从事本专业时间</w:t>
            </w:r>
            <w:r>
              <w:rPr>
                <w:rFonts w:ascii="宋体" w:hAnsi="宋体" w:cs="宋体"/>
                <w:szCs w:val="21"/>
              </w:rPr>
            </w:r>
            <w:r/>
          </w:p>
        </w:tc>
        <w:tc>
          <w:tcPr>
            <w:tcW w:w="3151"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trHeight w:val="567"/>
        </w:trPr>
        <w:tc>
          <w:tcPr>
            <w:tcW w:w="12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gridSpan w:val="3"/>
            <w:tcW w:w="16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4"/>
            <w:tcW w:w="25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3151"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trHeight w:val="567"/>
        </w:trPr>
        <w:tc>
          <w:tcPr>
            <w:tcW w:w="1272"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执业资格</w:t>
            </w:r>
            <w:r>
              <w:rPr>
                <w:rFonts w:ascii="宋体" w:hAnsi="宋体" w:cs="宋体"/>
                <w:szCs w:val="21"/>
              </w:rPr>
            </w:r>
            <w:r/>
          </w:p>
        </w:tc>
        <w:tc>
          <w:tcPr>
            <w:gridSpan w:val="8"/>
            <w:tcW w:w="7383"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67"/>
        </w:trPr>
        <w:tc>
          <w:tcPr>
            <w:gridSpan w:val="9"/>
            <w:tcW w:w="865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主  要  经  历</w:t>
            </w:r>
            <w:r>
              <w:rPr>
                <w:rFonts w:ascii="宋体" w:hAnsi="宋体" w:cs="宋体"/>
                <w:szCs w:val="21"/>
              </w:rPr>
            </w:r>
            <w:r/>
          </w:p>
        </w:tc>
      </w:tr>
      <w:tr>
        <w:trPr>
          <w:trHeight w:val="567"/>
        </w:trPr>
        <w:tc>
          <w:tcPr>
            <w:gridSpan w:val="2"/>
            <w:tcW w:w="1286"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时   间</w:t>
            </w:r>
            <w:r>
              <w:rPr>
                <w:rFonts w:ascii="宋体" w:hAnsi="宋体" w:cs="宋体"/>
                <w:szCs w:val="21"/>
              </w:rPr>
            </w:r>
            <w:r/>
          </w:p>
        </w:tc>
        <w:tc>
          <w:tcPr>
            <w:gridSpan w:val="5"/>
            <w:tcW w:w="3909"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参加过的项目名称及规模</w:t>
            </w:r>
            <w:r>
              <w:rPr>
                <w:rFonts w:ascii="宋体" w:hAnsi="宋体" w:cs="宋体"/>
                <w:szCs w:val="21"/>
              </w:rPr>
            </w:r>
            <w:r/>
          </w:p>
        </w:tc>
        <w:tc>
          <w:tcPr>
            <w:gridSpan w:val="2"/>
            <w:tcW w:w="3460"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该项目中任职</w:t>
            </w:r>
            <w:r>
              <w:rPr>
                <w:rFonts w:ascii="宋体" w:hAnsi="宋体" w:cs="宋体"/>
                <w:szCs w:val="21"/>
              </w:rPr>
            </w:r>
            <w:r/>
          </w:p>
        </w:tc>
      </w:tr>
      <w:tr>
        <w:trPr>
          <w:trHeight w:val="1115"/>
        </w:trPr>
        <w:tc>
          <w:tcPr>
            <w:gridSpan w:val="2"/>
            <w:tcW w:w="1286"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5"/>
            <w:tcW w:w="3909"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gridSpan w:val="2"/>
            <w:tcW w:w="3460" w:type="dxa"/>
            <w:vAlign w:val="center"/>
            <w:textDirection w:val="lrTb"/>
            <w:noWrap w:val="false"/>
          </w:tcPr>
          <w:p>
            <w:pPr>
              <w:pStyle w:val="871"/>
              <w:jc w:val="center"/>
              <w:rPr>
                <w:rFonts w:ascii="宋体" w:hAnsi="宋体" w:cs="宋体"/>
                <w:szCs w:val="21"/>
              </w:rPr>
            </w:pPr>
            <w:r>
              <w:rPr>
                <w:rFonts w:ascii="宋体" w:hAnsi="宋体" w:cs="宋体"/>
                <w:szCs w:val="21"/>
              </w:rPr>
            </w:r>
            <w:r/>
          </w:p>
        </w:tc>
      </w:tr>
    </w:tbl>
    <w:p>
      <w:pPr>
        <w:pStyle w:val="871"/>
        <w:spacing w:line="85"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878"/>
        <w:rPr>
          <w:rFonts w:hint="eastAsia" w:ascii="宋体" w:hAnsi="宋体"/>
          <w:szCs w:val="21"/>
        </w:rPr>
      </w:pP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1"/>
      </w:pPr>
      <w:r/>
      <w:r/>
    </w:p>
    <w:p>
      <w:pPr>
        <w:pStyle w:val="871"/>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81"/>
        <w:rPr>
          <w:rFonts w:hint="eastAsia" w:ascii="宋体" w:hAnsi="宋体"/>
          <w:szCs w:val="21"/>
        </w:rPr>
      </w:pPr>
      <w:r>
        <w:rPr>
          <w:rFonts w:hint="eastAsia" w:ascii="宋体" w:hAnsi="宋体"/>
          <w:szCs w:val="21"/>
        </w:rPr>
      </w:r>
      <w:r/>
    </w:p>
    <w:p>
      <w:pPr>
        <w:pStyle w:val="881"/>
        <w:rPr>
          <w:rFonts w:hint="eastAsia"/>
        </w:rPr>
      </w:pPr>
      <w:r>
        <w:rPr>
          <w:rFonts w:hint="eastAsia"/>
        </w:rPr>
      </w:r>
      <w:r/>
    </w:p>
    <w:p>
      <w:pPr>
        <w:pStyle w:val="871"/>
        <w:rPr>
          <w:rFonts w:hint="eastAsia"/>
        </w:rPr>
      </w:pPr>
      <w:r>
        <w:rPr>
          <w:rFonts w:hint="eastAsia"/>
        </w:rPr>
      </w:r>
      <w:r/>
    </w:p>
    <w:p>
      <w:pPr>
        <w:pStyle w:val="916"/>
        <w:ind w:firstLine="420"/>
        <w:rPr>
          <w:rFonts w:hint="eastAsia"/>
        </w:rPr>
      </w:pPr>
      <w:r>
        <w:rPr>
          <w:rFonts w:hint="eastAsia"/>
        </w:r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七、</w:t>
      </w:r>
      <w:r>
        <w:rPr>
          <w:rFonts w:ascii="宋体" w:hAnsi="宋体"/>
          <w:b/>
          <w:sz w:val="24"/>
          <w:szCs w:val="24"/>
        </w:rPr>
        <w:t xml:space="preserve">设备</w:t>
      </w:r>
      <w:r>
        <w:rPr>
          <w:rFonts w:hint="eastAsia" w:ascii="宋体" w:hAnsi="宋体"/>
          <w:b/>
          <w:sz w:val="24"/>
          <w:szCs w:val="24"/>
        </w:rPr>
        <w:t xml:space="preserve">、</w:t>
      </w:r>
      <w:r>
        <w:rPr>
          <w:rFonts w:ascii="宋体" w:hAnsi="宋体"/>
          <w:b/>
          <w:sz w:val="24"/>
          <w:szCs w:val="24"/>
        </w:rPr>
        <w:t xml:space="preserve">工具配备一览表</w:t>
      </w:r>
      <w:r>
        <w:rPr>
          <w:rFonts w:ascii="宋体" w:hAnsi="宋体"/>
          <w:b/>
          <w:sz w:val="24"/>
          <w:szCs w:val="24"/>
        </w:rPr>
      </w:r>
      <w:r/>
    </w:p>
    <w:p>
      <w:pPr>
        <w:pStyle w:val="871"/>
        <w:ind w:firstLine="525"/>
        <w:jc w:val="left"/>
        <w:spacing w:line="360" w:lineRule="auto"/>
        <w:tabs>
          <w:tab w:val="left" w:pos="4678" w:leader="none"/>
        </w:tabs>
        <w:rPr>
          <w:rFonts w:ascii="宋体" w:hAnsi="宋体" w:cs="宋体"/>
          <w:szCs w:val="21"/>
        </w:rPr>
      </w:pPr>
      <w:r>
        <w:rPr>
          <w:rFonts w:ascii="宋体" w:hAnsi="宋体" w:cs="宋体"/>
          <w:szCs w:val="21"/>
        </w:rPr>
      </w:r>
      <w:r/>
    </w:p>
    <w:p>
      <w:pPr>
        <w:pStyle w:val="871"/>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设备、工具配备一览表（标段号）</w:t>
      </w:r>
      <w:r>
        <w:rPr>
          <w:rFonts w:ascii="宋体" w:hAnsi="宋体" w:cs="宋体"/>
          <w:b/>
          <w:szCs w:val="21"/>
        </w:rPr>
      </w:r>
      <w:r/>
    </w:p>
    <w:p>
      <w:pPr>
        <w:pStyle w:val="871"/>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1"/>
        <w:gridCol w:w="1418"/>
        <w:gridCol w:w="1583"/>
        <w:gridCol w:w="767"/>
        <w:gridCol w:w="911"/>
        <w:gridCol w:w="1648"/>
      </w:tblGrid>
      <w:tr>
        <w:trPr>
          <w:cantSplit/>
          <w:trHeight w:val="477"/>
        </w:trPr>
        <w:tc>
          <w:tcPr>
            <w:tcW w:w="698"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51"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418"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品牌规格</w:t>
            </w:r>
            <w:r>
              <w:rPr>
                <w:rFonts w:ascii="宋体" w:hAnsi="宋体" w:cs="宋体"/>
                <w:szCs w:val="21"/>
              </w:rPr>
            </w:r>
            <w:r/>
          </w:p>
        </w:tc>
        <w:tc>
          <w:tcPr>
            <w:tcW w:w="1583"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767"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911"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648"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77"/>
        </w:trPr>
        <w:tc>
          <w:tcPr>
            <w:tcW w:w="698" w:type="dxa"/>
            <w:vAlign w:val="center"/>
            <w:textDirection w:val="lrTb"/>
            <w:noWrap w:val="false"/>
          </w:tcPr>
          <w:p>
            <w:pPr>
              <w:pStyle w:val="871"/>
              <w:jc w:val="center"/>
              <w:rPr>
                <w:rFonts w:ascii="宋体" w:hAnsi="宋体"/>
                <w:szCs w:val="21"/>
              </w:rPr>
            </w:pPr>
            <w:r>
              <w:rPr>
                <w:rFonts w:hint="eastAsia" w:ascii="宋体" w:hAnsi="宋体"/>
                <w:szCs w:val="21"/>
              </w:rPr>
              <w:t xml:space="preserve">…</w:t>
            </w:r>
            <w:r>
              <w:rPr>
                <w:rFonts w:ascii="宋体" w:hAnsi="宋体"/>
                <w:szCs w:val="21"/>
              </w:rPr>
            </w:r>
            <w:r/>
          </w:p>
        </w:tc>
        <w:tc>
          <w:tcPr>
            <w:tcW w:w="1351" w:type="dxa"/>
            <w:vAlign w:val="center"/>
            <w:textDirection w:val="lrTb"/>
            <w:noWrap w:val="false"/>
          </w:tcPr>
          <w:p>
            <w:pPr>
              <w:pStyle w:val="871"/>
              <w:jc w:val="center"/>
              <w:rPr>
                <w:rFonts w:ascii="宋体" w:hAnsi="宋体"/>
                <w:szCs w:val="21"/>
              </w:rPr>
            </w:pPr>
            <w:r>
              <w:rPr>
                <w:rFonts w:hint="eastAsia" w:ascii="宋体" w:hAnsi="宋体"/>
                <w:szCs w:val="21"/>
              </w:rPr>
              <w:t xml:space="preserve">…</w:t>
            </w:r>
            <w:r>
              <w:rPr>
                <w:rFonts w:ascii="宋体" w:hAnsi="宋体"/>
                <w:szCs w:val="21"/>
              </w:rPr>
            </w:r>
            <w:r/>
          </w:p>
        </w:tc>
        <w:tc>
          <w:tcPr>
            <w:tcW w:w="1418"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83"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35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418"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83"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35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418"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83"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1"/>
              <w:jc w:val="center"/>
              <w:rPr>
                <w:rFonts w:ascii="宋体" w:hAnsi="宋体"/>
                <w:szCs w:val="21"/>
              </w:rPr>
            </w:pPr>
            <w:r>
              <w:rPr>
                <w:rFonts w:ascii="宋体" w:hAnsi="宋体"/>
                <w:szCs w:val="21"/>
              </w:rPr>
            </w:r>
            <w:r/>
          </w:p>
        </w:tc>
        <w:tc>
          <w:tcPr>
            <w:tcW w:w="1351" w:type="dxa"/>
            <w:vAlign w:val="center"/>
            <w:textDirection w:val="lrTb"/>
            <w:noWrap w:val="false"/>
          </w:tcPr>
          <w:p>
            <w:pPr>
              <w:pStyle w:val="871"/>
              <w:jc w:val="center"/>
              <w:rPr>
                <w:rFonts w:ascii="宋体" w:hAnsi="宋体"/>
                <w:szCs w:val="21"/>
              </w:rPr>
            </w:pPr>
            <w:r>
              <w:rPr>
                <w:rFonts w:ascii="宋体" w:hAnsi="宋体"/>
                <w:szCs w:val="21"/>
              </w:rPr>
            </w:r>
            <w:r/>
          </w:p>
        </w:tc>
        <w:tc>
          <w:tcPr>
            <w:tcW w:w="1418" w:type="dxa"/>
            <w:vAlign w:val="center"/>
            <w:textDirection w:val="lrTb"/>
            <w:noWrap w:val="false"/>
          </w:tcPr>
          <w:p>
            <w:pPr>
              <w:pStyle w:val="871"/>
              <w:jc w:val="center"/>
              <w:rPr>
                <w:rFonts w:ascii="宋体" w:hAnsi="宋体"/>
                <w:szCs w:val="21"/>
              </w:rPr>
            </w:pPr>
            <w:r>
              <w:rPr>
                <w:rFonts w:ascii="宋体" w:hAnsi="宋体"/>
                <w:szCs w:val="21"/>
              </w:rPr>
            </w:r>
            <w:r/>
          </w:p>
        </w:tc>
        <w:tc>
          <w:tcPr>
            <w:tcW w:w="1583" w:type="dxa"/>
            <w:vAlign w:val="center"/>
            <w:textDirection w:val="lrTb"/>
            <w:noWrap w:val="false"/>
          </w:tcPr>
          <w:p>
            <w:pPr>
              <w:pStyle w:val="871"/>
              <w:jc w:val="center"/>
              <w:rPr>
                <w:rFonts w:ascii="宋体" w:hAnsi="宋体"/>
                <w:szCs w:val="21"/>
              </w:rPr>
            </w:pPr>
            <w:r>
              <w:rPr>
                <w:rFonts w:ascii="宋体" w:hAnsi="宋体"/>
                <w:szCs w:val="21"/>
              </w:rPr>
            </w:r>
            <w:r/>
          </w:p>
        </w:tc>
        <w:tc>
          <w:tcPr>
            <w:tcW w:w="767" w:type="dxa"/>
            <w:vAlign w:val="center"/>
            <w:textDirection w:val="lrTb"/>
            <w:noWrap w:val="false"/>
          </w:tcPr>
          <w:p>
            <w:pPr>
              <w:pStyle w:val="871"/>
              <w:jc w:val="center"/>
              <w:rPr>
                <w:rFonts w:ascii="宋体" w:hAnsi="宋体"/>
                <w:szCs w:val="21"/>
              </w:rPr>
            </w:pPr>
            <w:r>
              <w:rPr>
                <w:rFonts w:ascii="宋体" w:hAnsi="宋体"/>
                <w:szCs w:val="21"/>
              </w:rPr>
            </w:r>
            <w:r/>
          </w:p>
        </w:tc>
        <w:tc>
          <w:tcPr>
            <w:tcW w:w="911" w:type="dxa"/>
            <w:vAlign w:val="center"/>
            <w:textDirection w:val="lrTb"/>
            <w:noWrap w:val="false"/>
          </w:tcPr>
          <w:p>
            <w:pPr>
              <w:pStyle w:val="871"/>
              <w:jc w:val="center"/>
              <w:rPr>
                <w:rFonts w:ascii="宋体" w:hAnsi="宋体"/>
                <w:szCs w:val="21"/>
              </w:rPr>
            </w:pPr>
            <w:r>
              <w:rPr>
                <w:rFonts w:ascii="宋体" w:hAnsi="宋体"/>
                <w:szCs w:val="21"/>
              </w:rPr>
            </w:r>
            <w:r/>
          </w:p>
        </w:tc>
        <w:tc>
          <w:tcPr>
            <w:tcW w:w="1648"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477"/>
        </w:trPr>
        <w:tc>
          <w:tcPr>
            <w:tcW w:w="698" w:type="dxa"/>
            <w:vAlign w:val="center"/>
            <w:textDirection w:val="lrTb"/>
            <w:noWrap w:val="false"/>
          </w:tcPr>
          <w:p>
            <w:pPr>
              <w:pStyle w:val="871"/>
              <w:jc w:val="center"/>
              <w:rPr>
                <w:rFonts w:ascii="宋体" w:hAnsi="宋体"/>
                <w:szCs w:val="21"/>
              </w:rPr>
            </w:pPr>
            <w:r>
              <w:rPr>
                <w:rFonts w:ascii="宋体" w:hAnsi="宋体"/>
                <w:szCs w:val="21"/>
              </w:rPr>
            </w:r>
            <w:r/>
          </w:p>
        </w:tc>
        <w:tc>
          <w:tcPr>
            <w:tcW w:w="1351" w:type="dxa"/>
            <w:vAlign w:val="center"/>
            <w:textDirection w:val="lrTb"/>
            <w:noWrap w:val="false"/>
          </w:tcPr>
          <w:p>
            <w:pPr>
              <w:pStyle w:val="871"/>
              <w:jc w:val="center"/>
              <w:rPr>
                <w:rFonts w:ascii="宋体" w:hAnsi="宋体"/>
                <w:szCs w:val="21"/>
              </w:rPr>
            </w:pPr>
            <w:r>
              <w:rPr>
                <w:rFonts w:ascii="宋体" w:hAnsi="宋体"/>
                <w:szCs w:val="21"/>
              </w:rPr>
            </w:r>
            <w:r/>
          </w:p>
        </w:tc>
        <w:tc>
          <w:tcPr>
            <w:tcW w:w="1418" w:type="dxa"/>
            <w:vAlign w:val="center"/>
            <w:textDirection w:val="lrTb"/>
            <w:noWrap w:val="false"/>
          </w:tcPr>
          <w:p>
            <w:pPr>
              <w:pStyle w:val="871"/>
              <w:jc w:val="center"/>
              <w:rPr>
                <w:rFonts w:ascii="宋体" w:hAnsi="宋体"/>
                <w:szCs w:val="21"/>
              </w:rPr>
            </w:pPr>
            <w:r>
              <w:rPr>
                <w:rFonts w:ascii="宋体" w:hAnsi="宋体"/>
                <w:szCs w:val="21"/>
              </w:rPr>
            </w:r>
            <w:r/>
          </w:p>
        </w:tc>
        <w:tc>
          <w:tcPr>
            <w:tcW w:w="1583" w:type="dxa"/>
            <w:vAlign w:val="center"/>
            <w:textDirection w:val="lrTb"/>
            <w:noWrap w:val="false"/>
          </w:tcPr>
          <w:p>
            <w:pPr>
              <w:pStyle w:val="871"/>
              <w:jc w:val="center"/>
              <w:rPr>
                <w:rFonts w:ascii="宋体" w:hAnsi="宋体"/>
                <w:szCs w:val="21"/>
              </w:rPr>
            </w:pPr>
            <w:r>
              <w:rPr>
                <w:rFonts w:ascii="宋体" w:hAnsi="宋体"/>
                <w:szCs w:val="21"/>
              </w:rPr>
            </w:r>
            <w:r/>
          </w:p>
        </w:tc>
        <w:tc>
          <w:tcPr>
            <w:tcW w:w="767" w:type="dxa"/>
            <w:vAlign w:val="center"/>
            <w:textDirection w:val="lrTb"/>
            <w:noWrap w:val="false"/>
          </w:tcPr>
          <w:p>
            <w:pPr>
              <w:pStyle w:val="871"/>
              <w:jc w:val="center"/>
              <w:rPr>
                <w:rFonts w:ascii="宋体" w:hAnsi="宋体"/>
                <w:szCs w:val="21"/>
              </w:rPr>
            </w:pPr>
            <w:r>
              <w:rPr>
                <w:rFonts w:ascii="宋体" w:hAnsi="宋体"/>
                <w:szCs w:val="21"/>
              </w:rPr>
            </w:r>
            <w:r/>
          </w:p>
        </w:tc>
        <w:tc>
          <w:tcPr>
            <w:tcW w:w="911" w:type="dxa"/>
            <w:vAlign w:val="center"/>
            <w:textDirection w:val="lrTb"/>
            <w:noWrap w:val="false"/>
          </w:tcPr>
          <w:p>
            <w:pPr>
              <w:pStyle w:val="871"/>
              <w:jc w:val="center"/>
              <w:rPr>
                <w:rFonts w:ascii="宋体" w:hAnsi="宋体"/>
                <w:szCs w:val="21"/>
              </w:rPr>
            </w:pPr>
            <w:r>
              <w:rPr>
                <w:rFonts w:ascii="宋体" w:hAnsi="宋体"/>
                <w:szCs w:val="21"/>
              </w:rPr>
            </w:r>
            <w:r/>
          </w:p>
        </w:tc>
        <w:tc>
          <w:tcPr>
            <w:tcW w:w="1648"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477"/>
        </w:trPr>
        <w:tc>
          <w:tcPr>
            <w:tcW w:w="698" w:type="dxa"/>
            <w:vAlign w:val="center"/>
            <w:textDirection w:val="lrTb"/>
            <w:noWrap w:val="false"/>
          </w:tcPr>
          <w:p>
            <w:pPr>
              <w:pStyle w:val="871"/>
              <w:jc w:val="center"/>
              <w:rPr>
                <w:rFonts w:ascii="宋体" w:hAnsi="宋体"/>
                <w:szCs w:val="21"/>
              </w:rPr>
            </w:pPr>
            <w:r>
              <w:rPr>
                <w:rFonts w:ascii="宋体" w:hAnsi="宋体"/>
                <w:szCs w:val="21"/>
              </w:rPr>
            </w:r>
            <w:r/>
          </w:p>
        </w:tc>
        <w:tc>
          <w:tcPr>
            <w:tcW w:w="1351" w:type="dxa"/>
            <w:vAlign w:val="center"/>
            <w:textDirection w:val="lrTb"/>
            <w:noWrap w:val="false"/>
          </w:tcPr>
          <w:p>
            <w:pPr>
              <w:pStyle w:val="871"/>
              <w:jc w:val="center"/>
              <w:rPr>
                <w:rFonts w:ascii="宋体" w:hAnsi="宋体"/>
                <w:szCs w:val="21"/>
              </w:rPr>
            </w:pPr>
            <w:r>
              <w:rPr>
                <w:rFonts w:ascii="宋体" w:hAnsi="宋体"/>
                <w:szCs w:val="21"/>
              </w:rPr>
            </w:r>
            <w:r/>
          </w:p>
        </w:tc>
        <w:tc>
          <w:tcPr>
            <w:tcW w:w="1418" w:type="dxa"/>
            <w:vAlign w:val="center"/>
            <w:textDirection w:val="lrTb"/>
            <w:noWrap w:val="false"/>
          </w:tcPr>
          <w:p>
            <w:pPr>
              <w:pStyle w:val="871"/>
              <w:jc w:val="center"/>
              <w:rPr>
                <w:rFonts w:ascii="宋体" w:hAnsi="宋体"/>
                <w:szCs w:val="21"/>
              </w:rPr>
            </w:pPr>
            <w:r>
              <w:rPr>
                <w:rFonts w:ascii="宋体" w:hAnsi="宋体"/>
                <w:szCs w:val="21"/>
              </w:rPr>
            </w:r>
            <w:r/>
          </w:p>
        </w:tc>
        <w:tc>
          <w:tcPr>
            <w:tcW w:w="1583" w:type="dxa"/>
            <w:vAlign w:val="center"/>
            <w:textDirection w:val="lrTb"/>
            <w:noWrap w:val="false"/>
          </w:tcPr>
          <w:p>
            <w:pPr>
              <w:pStyle w:val="871"/>
              <w:jc w:val="center"/>
              <w:rPr>
                <w:rFonts w:ascii="宋体" w:hAnsi="宋体"/>
                <w:szCs w:val="21"/>
              </w:rPr>
            </w:pPr>
            <w:r>
              <w:rPr>
                <w:rFonts w:ascii="宋体" w:hAnsi="宋体"/>
                <w:szCs w:val="21"/>
              </w:rPr>
            </w:r>
            <w:r/>
          </w:p>
        </w:tc>
        <w:tc>
          <w:tcPr>
            <w:tcW w:w="767" w:type="dxa"/>
            <w:vAlign w:val="center"/>
            <w:textDirection w:val="lrTb"/>
            <w:noWrap w:val="false"/>
          </w:tcPr>
          <w:p>
            <w:pPr>
              <w:pStyle w:val="871"/>
              <w:jc w:val="center"/>
              <w:rPr>
                <w:rFonts w:ascii="宋体" w:hAnsi="宋体"/>
                <w:szCs w:val="21"/>
              </w:rPr>
            </w:pPr>
            <w:r>
              <w:rPr>
                <w:rFonts w:ascii="宋体" w:hAnsi="宋体"/>
                <w:szCs w:val="21"/>
              </w:rPr>
            </w:r>
            <w:r/>
          </w:p>
        </w:tc>
        <w:tc>
          <w:tcPr>
            <w:tcW w:w="911" w:type="dxa"/>
            <w:vAlign w:val="center"/>
            <w:textDirection w:val="lrTb"/>
            <w:noWrap w:val="false"/>
          </w:tcPr>
          <w:p>
            <w:pPr>
              <w:pStyle w:val="871"/>
              <w:jc w:val="center"/>
              <w:rPr>
                <w:rFonts w:ascii="宋体" w:hAnsi="宋体"/>
                <w:szCs w:val="21"/>
              </w:rPr>
            </w:pPr>
            <w:r>
              <w:rPr>
                <w:rFonts w:ascii="宋体" w:hAnsi="宋体"/>
                <w:szCs w:val="21"/>
              </w:rPr>
            </w:r>
            <w:r/>
          </w:p>
        </w:tc>
        <w:tc>
          <w:tcPr>
            <w:tcW w:w="1648" w:type="dxa"/>
            <w:vAlign w:val="center"/>
            <w:textDirection w:val="lrTb"/>
            <w:noWrap w:val="false"/>
          </w:tcPr>
          <w:p>
            <w:pPr>
              <w:pStyle w:val="871"/>
              <w:jc w:val="center"/>
              <w:rPr>
                <w:rFonts w:ascii="宋体" w:hAnsi="宋体"/>
                <w:szCs w:val="21"/>
              </w:rPr>
            </w:pPr>
            <w:r>
              <w:rPr>
                <w:rFonts w:ascii="宋体" w:hAnsi="宋体"/>
                <w:szCs w:val="21"/>
              </w:rPr>
            </w:r>
            <w:r/>
          </w:p>
        </w:tc>
      </w:tr>
    </w:tbl>
    <w:p>
      <w:pPr>
        <w:pStyle w:val="871"/>
        <w:ind w:firstLine="420"/>
        <w:spacing w:line="360" w:lineRule="auto"/>
        <w:rPr>
          <w:rFonts w:ascii="宋体" w:hAnsi="宋体"/>
          <w:szCs w:val="21"/>
        </w:rPr>
      </w:pP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81"/>
      </w:pPr>
      <w:r/>
      <w:r/>
    </w:p>
    <w:p>
      <w:pPr>
        <w:pStyle w:val="871"/>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1"/>
      </w:pPr>
      <w:r/>
      <w:r/>
    </w:p>
    <w:p>
      <w:pPr>
        <w:pStyle w:val="871"/>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1"/>
        <w:rPr>
          <w:rFonts w:hint="eastAsia" w:ascii="宋体" w:hAnsi="宋体"/>
          <w:szCs w:val="21"/>
        </w:rPr>
      </w:pPr>
      <w:r>
        <w:rPr>
          <w:rFonts w:hint="eastAsia" w:ascii="宋体" w:hAnsi="宋体"/>
          <w:szCs w:val="21"/>
        </w:rPr>
      </w:r>
      <w:r/>
    </w:p>
    <w:p>
      <w:pPr>
        <w:pStyle w:val="878"/>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81"/>
        <w:rPr>
          <w:rFonts w:hint="eastAsia" w:ascii="宋体" w:hAnsi="宋体"/>
          <w:szCs w:val="21"/>
        </w:rPr>
      </w:pPr>
      <w:r>
        <w:rPr>
          <w:rFonts w:hint="eastAsia" w:ascii="宋体" w:hAnsi="宋体"/>
          <w:szCs w:val="21"/>
        </w:rPr>
      </w:r>
      <w:r/>
    </w:p>
    <w:p>
      <w:pPr>
        <w:pStyle w:val="878"/>
        <w:rPr>
          <w:rFonts w:hint="eastAsia" w:ascii="宋体" w:hAnsi="宋体" w:eastAsia="宋体" w:cs="宋体"/>
          <w:b/>
          <w:szCs w:val="24"/>
        </w:rPr>
      </w:pPr>
      <w:r>
        <w:rPr>
          <w:rFonts w:hint="eastAsia" w:ascii="宋体" w:hAnsi="宋体"/>
          <w:szCs w:val="21"/>
        </w:rPr>
        <w:br w:type="page" w:clear="all"/>
      </w:r>
      <w:r>
        <w:rPr>
          <w:rFonts w:hint="eastAsia" w:ascii="宋体" w:hAnsi="宋体" w:eastAsia="宋体" w:cs="宋体"/>
          <w:b/>
          <w:szCs w:val="24"/>
        </w:rPr>
        <w:t xml:space="preserve">八、类似业绩一览表</w:t>
      </w:r>
      <w:r>
        <w:rPr>
          <w:rFonts w:hint="eastAsia" w:ascii="宋体" w:hAnsi="宋体" w:eastAsia="宋体" w:cs="宋体"/>
          <w:b/>
          <w:szCs w:val="24"/>
        </w:rPr>
      </w:r>
      <w:r/>
    </w:p>
    <w:p>
      <w:pPr>
        <w:pStyle w:val="871"/>
        <w:spacing w:line="360" w:lineRule="auto"/>
        <w:tabs>
          <w:tab w:val="left" w:pos="4678" w:leader="none"/>
        </w:tabs>
        <w:rPr>
          <w:rFonts w:ascii="宋体" w:hAnsi="宋体" w:cs="宋体"/>
          <w:szCs w:val="21"/>
        </w:rPr>
      </w:pPr>
      <w:r>
        <w:rPr>
          <w:rFonts w:ascii="宋体" w:hAnsi="宋体" w:cs="宋体"/>
          <w:szCs w:val="21"/>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类似业绩一览表</w:t>
      </w:r>
      <w:r>
        <w:rPr>
          <w:rFonts w:ascii="宋体" w:hAnsi="宋体" w:cs="宋体"/>
          <w:b/>
          <w:szCs w:val="21"/>
        </w:rPr>
      </w:r>
      <w:r/>
    </w:p>
    <w:p>
      <w:pPr>
        <w:pStyle w:val="871"/>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560"/>
        <w:gridCol w:w="1560"/>
        <w:gridCol w:w="1561"/>
        <w:gridCol w:w="1950"/>
        <w:gridCol w:w="1171"/>
      </w:tblGrid>
      <w:tr>
        <w:trPr>
          <w:cantSplit/>
          <w:trHeight w:val="597"/>
        </w:trPr>
        <w:tc>
          <w:tcPr>
            <w:tcW w:w="805" w:type="dxa"/>
            <w:vAlign w:val="center"/>
            <w:textDirection w:val="lrTb"/>
            <w:noWrap w:val="false"/>
          </w:tcPr>
          <w:p>
            <w:pPr>
              <w:pStyle w:val="87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t xml:space="preserve">服务单位</w:t>
            </w:r>
            <w:r>
              <w:rPr>
                <w:rFonts w:ascii="宋体" w:hAnsi="宋体" w:cs="宋体"/>
                <w:szCs w:val="21"/>
              </w:rPr>
            </w:r>
            <w:r/>
          </w:p>
        </w:tc>
        <w:tc>
          <w:tcPr>
            <w:tcW w:w="1561" w:type="dxa"/>
            <w:vAlign w:val="center"/>
            <w:textDirection w:val="lrTb"/>
            <w:noWrap w:val="false"/>
          </w:tcPr>
          <w:p>
            <w:pPr>
              <w:pStyle w:val="871"/>
              <w:jc w:val="center"/>
              <w:rPr>
                <w:rFonts w:ascii="宋体" w:hAnsi="宋体" w:cs="宋体"/>
                <w:szCs w:val="21"/>
              </w:rPr>
            </w:pPr>
            <w:r>
              <w:rPr>
                <w:rFonts w:ascii="宋体" w:hAnsi="宋体" w:cs="宋体"/>
                <w:szCs w:val="21"/>
              </w:rPr>
              <w:t xml:space="preserve">合同签订日期</w:t>
            </w:r>
            <w:r>
              <w:rPr>
                <w:rFonts w:ascii="宋体" w:hAnsi="宋体" w:cs="宋体"/>
                <w:szCs w:val="21"/>
              </w:rPr>
            </w:r>
            <w:r/>
          </w:p>
        </w:tc>
        <w:tc>
          <w:tcPr>
            <w:tcW w:w="1950" w:type="dxa"/>
            <w:vAlign w:val="center"/>
            <w:textDirection w:val="lrTb"/>
            <w:noWrap w:val="false"/>
          </w:tcPr>
          <w:p>
            <w:pPr>
              <w:pStyle w:val="871"/>
              <w:jc w:val="center"/>
              <w:rPr>
                <w:rFonts w:ascii="宋体" w:hAnsi="宋体" w:cs="宋体"/>
                <w:szCs w:val="21"/>
              </w:rPr>
            </w:pPr>
            <w:r>
              <w:rPr>
                <w:rFonts w:ascii="宋体" w:hAnsi="宋体" w:cs="宋体"/>
                <w:szCs w:val="21"/>
              </w:rPr>
              <w:t xml:space="preserve">合同金额</w:t>
            </w:r>
            <w:r>
              <w:rPr>
                <w:rFonts w:hint="eastAsia" w:ascii="宋体" w:hAnsi="宋体" w:cs="宋体"/>
                <w:szCs w:val="21"/>
              </w:rPr>
              <w:t xml:space="preserve">（</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r>
            <w:r/>
          </w:p>
        </w:tc>
        <w:tc>
          <w:tcPr>
            <w:tcW w:w="1171" w:type="dxa"/>
            <w:vAlign w:val="center"/>
            <w:textDirection w:val="lrTb"/>
            <w:noWrap w:val="false"/>
          </w:tcPr>
          <w:p>
            <w:pPr>
              <w:pStyle w:val="871"/>
              <w:jc w:val="center"/>
              <w:rPr>
                <w:rFonts w:ascii="宋体" w:hAnsi="宋体" w:cs="宋体"/>
                <w:szCs w:val="21"/>
              </w:rPr>
            </w:pPr>
            <w:r>
              <w:rPr>
                <w:rFonts w:ascii="宋体" w:hAnsi="宋体" w:cs="宋体"/>
                <w:szCs w:val="21"/>
              </w:rPr>
              <w:t xml:space="preserve">备注</w:t>
            </w:r>
            <w:r>
              <w:rPr>
                <w:rFonts w:ascii="宋体" w:hAnsi="宋体" w:cs="宋体"/>
                <w:szCs w:val="21"/>
              </w:rPr>
            </w:r>
            <w:r/>
          </w:p>
        </w:tc>
      </w:tr>
      <w:tr>
        <w:trPr>
          <w:cantSplit/>
          <w:trHeight w:val="597"/>
        </w:trPr>
        <w:tc>
          <w:tcPr>
            <w:tcW w:w="805" w:type="dxa"/>
            <w:vAlign w:val="center"/>
            <w:textDirection w:val="lrTb"/>
            <w:noWrap w:val="false"/>
          </w:tcPr>
          <w:p>
            <w:pPr>
              <w:pStyle w:val="871"/>
              <w:jc w:val="center"/>
              <w:rPr>
                <w:rFonts w:ascii="宋体" w:hAnsi="宋体"/>
                <w:szCs w:val="21"/>
              </w:rPr>
            </w:pPr>
            <w:r>
              <w:rPr>
                <w:rFonts w:hint="eastAsia" w:ascii="宋体" w:hAnsi="宋体"/>
                <w:szCs w:val="21"/>
              </w:rPr>
              <w:t xml:space="preserve">…</w:t>
            </w: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1"/>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1"/>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1" w:type="dxa"/>
            <w:vAlign w:val="center"/>
            <w:textDirection w:val="lrTb"/>
            <w:noWrap w:val="false"/>
          </w:tcPr>
          <w:p>
            <w:pPr>
              <w:pStyle w:val="871"/>
              <w:jc w:val="center"/>
              <w:rPr>
                <w:rFonts w:ascii="宋体" w:hAnsi="宋体"/>
                <w:szCs w:val="21"/>
              </w:rPr>
            </w:pPr>
            <w:r>
              <w:rPr>
                <w:rFonts w:ascii="宋体" w:hAnsi="宋体"/>
                <w:szCs w:val="21"/>
              </w:rPr>
            </w:r>
            <w:r/>
          </w:p>
        </w:tc>
        <w:tc>
          <w:tcPr>
            <w:tcW w:w="1950" w:type="dxa"/>
            <w:vAlign w:val="center"/>
            <w:textDirection w:val="lrTb"/>
            <w:noWrap w:val="false"/>
          </w:tcPr>
          <w:p>
            <w:pPr>
              <w:pStyle w:val="871"/>
              <w:jc w:val="center"/>
              <w:rPr>
                <w:rFonts w:ascii="宋体" w:hAnsi="宋体"/>
                <w:szCs w:val="21"/>
              </w:rPr>
            </w:pPr>
            <w:r>
              <w:rPr>
                <w:rFonts w:ascii="宋体" w:hAnsi="宋体"/>
                <w:szCs w:val="21"/>
              </w:rPr>
            </w:r>
            <w:r/>
          </w:p>
        </w:tc>
        <w:tc>
          <w:tcPr>
            <w:tcW w:w="1171"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597"/>
        </w:trPr>
        <w:tc>
          <w:tcPr>
            <w:tcW w:w="805"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1" w:type="dxa"/>
            <w:vAlign w:val="center"/>
            <w:textDirection w:val="lrTb"/>
            <w:noWrap w:val="false"/>
          </w:tcPr>
          <w:p>
            <w:pPr>
              <w:pStyle w:val="871"/>
              <w:jc w:val="center"/>
              <w:rPr>
                <w:rFonts w:ascii="宋体" w:hAnsi="宋体"/>
                <w:szCs w:val="21"/>
              </w:rPr>
            </w:pPr>
            <w:r>
              <w:rPr>
                <w:rFonts w:ascii="宋体" w:hAnsi="宋体"/>
                <w:szCs w:val="21"/>
              </w:rPr>
            </w:r>
            <w:r/>
          </w:p>
        </w:tc>
        <w:tc>
          <w:tcPr>
            <w:tcW w:w="1950" w:type="dxa"/>
            <w:vAlign w:val="center"/>
            <w:textDirection w:val="lrTb"/>
            <w:noWrap w:val="false"/>
          </w:tcPr>
          <w:p>
            <w:pPr>
              <w:pStyle w:val="871"/>
              <w:jc w:val="center"/>
              <w:rPr>
                <w:rFonts w:ascii="宋体" w:hAnsi="宋体"/>
                <w:szCs w:val="21"/>
              </w:rPr>
            </w:pPr>
            <w:r>
              <w:rPr>
                <w:rFonts w:ascii="宋体" w:hAnsi="宋体"/>
                <w:szCs w:val="21"/>
              </w:rPr>
            </w:r>
            <w:r/>
          </w:p>
        </w:tc>
        <w:tc>
          <w:tcPr>
            <w:tcW w:w="1171" w:type="dxa"/>
            <w:vAlign w:val="center"/>
            <w:textDirection w:val="lrTb"/>
            <w:noWrap w:val="false"/>
          </w:tcPr>
          <w:p>
            <w:pPr>
              <w:pStyle w:val="871"/>
              <w:jc w:val="center"/>
              <w:rPr>
                <w:rFonts w:ascii="宋体" w:hAnsi="宋体"/>
                <w:szCs w:val="21"/>
              </w:rPr>
            </w:pPr>
            <w:r>
              <w:rPr>
                <w:rFonts w:ascii="宋体" w:hAnsi="宋体"/>
                <w:szCs w:val="21"/>
              </w:rPr>
            </w:r>
            <w:r/>
          </w:p>
        </w:tc>
      </w:tr>
      <w:tr>
        <w:trPr>
          <w:cantSplit/>
          <w:trHeight w:val="597"/>
        </w:trPr>
        <w:tc>
          <w:tcPr>
            <w:tcW w:w="805"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0" w:type="dxa"/>
            <w:vAlign w:val="center"/>
            <w:textDirection w:val="lrTb"/>
            <w:noWrap w:val="false"/>
          </w:tcPr>
          <w:p>
            <w:pPr>
              <w:pStyle w:val="871"/>
              <w:jc w:val="center"/>
              <w:rPr>
                <w:rFonts w:ascii="宋体" w:hAnsi="宋体"/>
                <w:szCs w:val="21"/>
              </w:rPr>
            </w:pPr>
            <w:r>
              <w:rPr>
                <w:rFonts w:ascii="宋体" w:hAnsi="宋体"/>
                <w:szCs w:val="21"/>
              </w:rPr>
            </w:r>
            <w:r/>
          </w:p>
        </w:tc>
        <w:tc>
          <w:tcPr>
            <w:tcW w:w="1561" w:type="dxa"/>
            <w:vAlign w:val="center"/>
            <w:textDirection w:val="lrTb"/>
            <w:noWrap w:val="false"/>
          </w:tcPr>
          <w:p>
            <w:pPr>
              <w:pStyle w:val="871"/>
              <w:jc w:val="center"/>
              <w:rPr>
                <w:rFonts w:ascii="宋体" w:hAnsi="宋体"/>
                <w:szCs w:val="21"/>
              </w:rPr>
            </w:pPr>
            <w:r>
              <w:rPr>
                <w:rFonts w:ascii="宋体" w:hAnsi="宋体"/>
                <w:szCs w:val="21"/>
              </w:rPr>
            </w:r>
            <w:r/>
          </w:p>
        </w:tc>
        <w:tc>
          <w:tcPr>
            <w:tcW w:w="1950" w:type="dxa"/>
            <w:vAlign w:val="center"/>
            <w:textDirection w:val="lrTb"/>
            <w:noWrap w:val="false"/>
          </w:tcPr>
          <w:p>
            <w:pPr>
              <w:pStyle w:val="871"/>
              <w:jc w:val="center"/>
              <w:rPr>
                <w:rFonts w:ascii="宋体" w:hAnsi="宋体"/>
                <w:szCs w:val="21"/>
              </w:rPr>
            </w:pPr>
            <w:r>
              <w:rPr>
                <w:rFonts w:ascii="宋体" w:hAnsi="宋体"/>
                <w:szCs w:val="21"/>
              </w:rPr>
            </w:r>
            <w:r/>
          </w:p>
        </w:tc>
        <w:tc>
          <w:tcPr>
            <w:tcW w:w="1171" w:type="dxa"/>
            <w:vAlign w:val="center"/>
            <w:textDirection w:val="lrTb"/>
            <w:noWrap w:val="false"/>
          </w:tcPr>
          <w:p>
            <w:pPr>
              <w:pStyle w:val="871"/>
              <w:jc w:val="center"/>
              <w:rPr>
                <w:rFonts w:ascii="宋体" w:hAnsi="宋体"/>
                <w:szCs w:val="21"/>
              </w:rPr>
            </w:pPr>
            <w:r>
              <w:rPr>
                <w:rFonts w:ascii="宋体" w:hAnsi="宋体"/>
                <w:szCs w:val="21"/>
              </w:rPr>
            </w:r>
            <w:r/>
          </w:p>
        </w:tc>
      </w:tr>
    </w:tbl>
    <w:p>
      <w:pPr>
        <w:pStyle w:val="871"/>
        <w:ind w:firstLine="420"/>
        <w:spacing w:line="360" w:lineRule="auto"/>
        <w:rPr>
          <w:rFonts w:ascii="宋体" w:hAnsi="宋体"/>
          <w:szCs w:val="21"/>
        </w:rPr>
      </w:pP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1"/>
        <w:rPr>
          <w:rFonts w:hint="eastAsia" w:ascii="宋体" w:hAnsi="宋体"/>
          <w:szCs w:val="21"/>
        </w:rPr>
      </w:pPr>
      <w:r>
        <w:rPr>
          <w:rFonts w:hint="eastAsia" w:ascii="宋体" w:hAnsi="宋体"/>
          <w:szCs w:val="21"/>
        </w:rPr>
      </w:r>
      <w:r/>
    </w:p>
    <w:p>
      <w:pPr>
        <w:pStyle w:val="878"/>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916"/>
        <w:ind w:firstLine="420"/>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hint="eastAsia"/>
        </w:rPr>
      </w:pPr>
      <w:r>
        <w:rPr>
          <w:rFonts w:hint="eastAsia"/>
        </w:rPr>
      </w:r>
      <w:r/>
    </w:p>
    <w:p>
      <w:pPr>
        <w:pStyle w:val="883"/>
        <w:rPr>
          <w:rFonts w:ascii="宋体" w:hAnsi="宋体" w:eastAsia="宋体" w:cs="宋体"/>
          <w:b/>
          <w:szCs w:val="24"/>
        </w:rPr>
      </w:pPr>
      <w:r>
        <w:rPr>
          <w:rFonts w:hint="eastAsia"/>
        </w:rPr>
        <w:br w:type="page" w:clear="all"/>
      </w:r>
      <w:r>
        <w:rPr>
          <w:rFonts w:hint="eastAsia" w:ascii="宋体" w:hAnsi="宋体" w:eastAsia="宋体" w:cs="宋体"/>
          <w:b/>
          <w:szCs w:val="24"/>
        </w:rPr>
        <w:t xml:space="preserve">九、偏离表</w:t>
      </w:r>
      <w:r>
        <w:rPr>
          <w:rFonts w:ascii="宋体" w:hAnsi="宋体" w:eastAsia="宋体" w:cs="宋体"/>
          <w:b/>
          <w:szCs w:val="24"/>
        </w:rPr>
      </w:r>
      <w:r/>
    </w:p>
    <w:p>
      <w:pPr>
        <w:pStyle w:val="881"/>
        <w:rPr>
          <w:rFonts w:hint="eastAsia"/>
        </w:rPr>
      </w:pPr>
      <w:r>
        <w:rPr>
          <w:rFonts w:hint="eastAsia"/>
        </w:rPr>
      </w:r>
      <w:r/>
    </w:p>
    <w:p>
      <w:pPr>
        <w:pStyle w:val="871"/>
        <w:jc w:val="center"/>
        <w:spacing w:before="240" w:after="240" w:line="85" w:lineRule="atLeast"/>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商务条款偏离表</w:t>
      </w:r>
      <w:r>
        <w:rPr>
          <w:rFonts w:ascii="宋体" w:hAnsi="宋体" w:cs="宋体"/>
          <w:b/>
          <w:szCs w:val="21"/>
        </w:rPr>
      </w:r>
      <w:r/>
    </w:p>
    <w:p>
      <w:pPr>
        <w:pStyle w:val="881"/>
      </w:p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4999"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984"/>
        <w:gridCol w:w="2482"/>
        <w:gridCol w:w="2482"/>
        <w:gridCol w:w="1134"/>
      </w:tblGrid>
      <w:tr>
        <w:trPr/>
        <w:tc>
          <w:tcPr>
            <w:tcMar>
              <w:left w:w="108" w:type="dxa"/>
              <w:top w:w="0" w:type="dxa"/>
              <w:right w:w="108" w:type="dxa"/>
              <w:bottom w:w="0" w:type="dxa"/>
            </w:tcMar>
            <w:tcW w:w="415" w:type="dxa"/>
            <w:vAlign w:val="top"/>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1125" w:type="dxa"/>
            <w:vAlign w:val="top"/>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采购文件条目号</w:t>
            </w:r>
            <w:r/>
          </w:p>
        </w:tc>
        <w:tc>
          <w:tcPr>
            <w:tcMar>
              <w:left w:w="108" w:type="dxa"/>
              <w:top w:w="0" w:type="dxa"/>
              <w:right w:w="108" w:type="dxa"/>
              <w:bottom w:w="0" w:type="dxa"/>
            </w:tcMar>
            <w:tcW w:w="1407" w:type="dxa"/>
            <w:vAlign w:val="top"/>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采购文件的商务条款</w:t>
            </w:r>
            <w:r/>
          </w:p>
        </w:tc>
        <w:tc>
          <w:tcPr>
            <w:tcMar>
              <w:left w:w="108" w:type="dxa"/>
              <w:top w:w="0" w:type="dxa"/>
              <w:right w:w="108" w:type="dxa"/>
              <w:bottom w:w="0" w:type="dxa"/>
            </w:tcMar>
            <w:tcW w:w="1407" w:type="dxa"/>
            <w:vAlign w:val="top"/>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响应文件的商务条款</w:t>
            </w:r>
            <w:r/>
          </w:p>
        </w:tc>
        <w:tc>
          <w:tcPr>
            <w:tcMar>
              <w:left w:w="108" w:type="dxa"/>
              <w:top w:w="0" w:type="dxa"/>
              <w:right w:w="108" w:type="dxa"/>
              <w:bottom w:w="0" w:type="dxa"/>
            </w:tcMar>
            <w:tcW w:w="643" w:type="dxa"/>
            <w:vAlign w:val="top"/>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说明</w:t>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1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25"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407"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643"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r>
    </w:tbl>
    <w:p>
      <w:pPr>
        <w:pStyle w:val="871"/>
        <w:spacing w:line="85"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注：供应商的</w:t>
      </w:r>
      <w:r>
        <w:rPr>
          <w:rFonts w:hint="eastAsia" w:ascii="宋体" w:hAnsi="宋体" w:cs="宋体"/>
          <w:sz w:val="22"/>
        </w:rPr>
        <w:t xml:space="preserve">投标</w:t>
      </w:r>
      <w:r>
        <w:rPr>
          <w:rFonts w:ascii="宋体" w:hAnsi="宋体" w:cs="宋体"/>
          <w:sz w:val="22"/>
        </w:rPr>
        <w:t xml:space="preserve">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sz w:val="22"/>
        </w:rPr>
      </w:r>
      <w:r/>
    </w:p>
    <w:p>
      <w:pPr>
        <w:pStyle w:val="881"/>
        <w:rPr>
          <w:rFonts w:hint="eastAsia"/>
        </w:rPr>
      </w:pPr>
      <w:r>
        <w:rPr>
          <w:rFonts w:hint="eastAsia"/>
        </w:rPr>
      </w:r>
      <w:r/>
    </w:p>
    <w:p>
      <w:pPr>
        <w:pStyle w:val="871"/>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1"/>
        <w:spacing w:before="240" w:after="240" w:line="85" w:lineRule="atLeast"/>
        <w:pBdr>
          <w:top w:val="none" w:color="000000" w:sz="0" w:space="0"/>
          <w:left w:val="none" w:color="000000" w:sz="0" w:space="0"/>
          <w:bottom w:val="none" w:color="000000" w:sz="0" w:space="0"/>
          <w:right w:val="none" w:color="000000" w:sz="0" w:space="0"/>
        </w:pBdr>
      </w:pPr>
      <w:r/>
      <w:r/>
    </w:p>
    <w:p>
      <w:pPr>
        <w:pStyle w:val="871"/>
        <w:spacing w:before="240" w:after="240" w:line="85" w:lineRule="atLeast"/>
        <w:pBdr>
          <w:top w:val="none" w:color="000000" w:sz="0" w:space="0"/>
          <w:left w:val="none" w:color="000000" w:sz="0" w:space="0"/>
          <w:bottom w:val="none" w:color="000000" w:sz="0" w:space="0"/>
          <w:right w:val="none" w:color="000000" w:sz="0" w:space="0"/>
        </w:pBdr>
      </w:pPr>
      <w:r/>
      <w:r/>
    </w:p>
    <w:p>
      <w:pPr>
        <w:pStyle w:val="871"/>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技术要求偏离表</w:t>
      </w:r>
      <w:r/>
    </w:p>
    <w:p>
      <w:pPr>
        <w:pStyle w:val="881"/>
      </w:pPr>
      <w:r/>
      <w:r/>
    </w:p>
    <w:p>
      <w:pPr>
        <w:pStyle w:val="871"/>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4997"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737"/>
        <w:gridCol w:w="1560"/>
        <w:gridCol w:w="1388"/>
        <w:gridCol w:w="1636"/>
        <w:gridCol w:w="1693"/>
      </w:tblGrid>
      <w:tr>
        <w:trPr/>
        <w:tc>
          <w:tcPr>
            <w:tcMar>
              <w:left w:w="108" w:type="dxa"/>
              <w:top w:w="0" w:type="dxa"/>
              <w:right w:w="108" w:type="dxa"/>
              <w:bottom w:w="0" w:type="dxa"/>
            </w:tcMar>
            <w:tcW w:w="452" w:type="dxa"/>
            <w:vAlign w:val="center"/>
            <w:textDirection w:val="lrTb"/>
            <w:noWrap w:val="false"/>
          </w:tcPr>
          <w:p>
            <w:pPr>
              <w:pStyle w:val="871"/>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985" w:type="dxa"/>
            <w:vAlign w:val="center"/>
            <w:textDirection w:val="lrTb"/>
            <w:noWrap w:val="false"/>
          </w:tcPr>
          <w:p>
            <w:pPr>
              <w:pStyle w:val="871"/>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名称</w:t>
            </w:r>
            <w:r/>
          </w:p>
        </w:tc>
        <w:tc>
          <w:tcPr>
            <w:tcMar>
              <w:left w:w="108" w:type="dxa"/>
              <w:top w:w="0" w:type="dxa"/>
              <w:right w:w="108" w:type="dxa"/>
              <w:bottom w:w="0" w:type="dxa"/>
            </w:tcMar>
            <w:tcW w:w="885" w:type="dxa"/>
            <w:vAlign w:val="center"/>
            <w:textDirection w:val="lrTb"/>
            <w:noWrap w:val="false"/>
          </w:tcPr>
          <w:p>
            <w:pPr>
              <w:pStyle w:val="871"/>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采购要求</w:t>
            </w:r>
            <w:r/>
          </w:p>
        </w:tc>
        <w:tc>
          <w:tcPr>
            <w:tcMar>
              <w:left w:w="108" w:type="dxa"/>
              <w:top w:w="0" w:type="dxa"/>
              <w:right w:w="108" w:type="dxa"/>
              <w:bottom w:w="0" w:type="dxa"/>
            </w:tcMar>
            <w:tcW w:w="787" w:type="dxa"/>
            <w:vAlign w:val="center"/>
            <w:textDirection w:val="lrTb"/>
            <w:noWrap w:val="false"/>
          </w:tcPr>
          <w:p>
            <w:pPr>
              <w:pStyle w:val="871"/>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响应要求</w:t>
            </w:r>
            <w:r/>
          </w:p>
        </w:tc>
        <w:tc>
          <w:tcPr>
            <w:tcMar>
              <w:left w:w="108" w:type="dxa"/>
              <w:top w:w="0" w:type="dxa"/>
              <w:right w:w="108" w:type="dxa"/>
              <w:bottom w:w="0" w:type="dxa"/>
            </w:tcMar>
            <w:tcW w:w="928" w:type="dxa"/>
            <w:vAlign w:val="center"/>
            <w:textDirection w:val="lrTb"/>
            <w:noWrap w:val="false"/>
          </w:tcPr>
          <w:p>
            <w:pPr>
              <w:pStyle w:val="871"/>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偏离/响应</w:t>
            </w:r>
            <w:r/>
          </w:p>
        </w:tc>
        <w:tc>
          <w:tcPr>
            <w:tcMar>
              <w:left w:w="108" w:type="dxa"/>
              <w:top w:w="0" w:type="dxa"/>
              <w:right w:w="108" w:type="dxa"/>
              <w:bottom w:w="0" w:type="dxa"/>
            </w:tcMar>
            <w:tcW w:w="960" w:type="dxa"/>
            <w:vAlign w:val="center"/>
            <w:textDirection w:val="lrTb"/>
            <w:noWrap w:val="false"/>
          </w:tcPr>
          <w:p>
            <w:pPr>
              <w:pStyle w:val="871"/>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说明</w:t>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1"/>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1"/>
              <w:pBdr>
                <w:top w:val="none" w:color="000000" w:sz="0" w:space="0"/>
                <w:left w:val="none" w:color="000000" w:sz="0" w:space="0"/>
                <w:bottom w:val="none" w:color="000000" w:sz="0" w:space="0"/>
                <w:right w:val="none" w:color="000000" w:sz="0" w:space="0"/>
              </w:pBdr>
            </w:pPr>
            <w:r/>
            <w:r/>
          </w:p>
        </w:tc>
      </w:tr>
    </w:tbl>
    <w:p>
      <w:pPr>
        <w:pStyle w:val="871"/>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注：1、供应商应对照采购文件的服务要求等，所投标的物与采购文件的规定有偏离的，应在此表中申明与技术要求条文的偏差和例外。</w:t>
      </w:r>
      <w:r/>
    </w:p>
    <w:p>
      <w:pPr>
        <w:pStyle w:val="871"/>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871"/>
        <w:spacing w:line="85" w:lineRule="atLeast"/>
        <w:pBdr>
          <w:top w:val="none" w:color="000000" w:sz="0" w:space="0"/>
          <w:left w:val="none" w:color="000000" w:sz="0" w:space="0"/>
          <w:bottom w:val="none" w:color="000000" w:sz="0" w:space="0"/>
          <w:right w:val="none" w:color="000000" w:sz="0" w:space="0"/>
        </w:pBdr>
      </w:pPr>
      <w:r/>
      <w:r/>
    </w:p>
    <w:p>
      <w:pPr>
        <w:pStyle w:val="881"/>
      </w:pPr>
      <w:r/>
      <w:r/>
    </w:p>
    <w:p>
      <w:pPr>
        <w:pStyle w:val="881"/>
      </w:pPr>
      <w:r/>
      <w:r/>
    </w:p>
    <w:p>
      <w:pPr>
        <w:pStyle w:val="871"/>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1"/>
        <w:ind w:firstLine="420"/>
        <w:spacing w:line="360" w:lineRule="auto"/>
        <w:rPr>
          <w:rFonts w:hint="eastAsia" w:ascii="宋体" w:hAnsi="宋体"/>
          <w:szCs w:val="21"/>
        </w:rPr>
      </w:pPr>
      <w:r>
        <w:rPr>
          <w:rFonts w:hint="eastAsia" w:ascii="宋体" w:hAnsi="宋体"/>
          <w:szCs w:val="21"/>
        </w:rPr>
      </w:r>
      <w:r/>
    </w:p>
    <w:p>
      <w:pPr>
        <w:pStyle w:val="871"/>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spacing w:line="360" w:lineRule="auto"/>
      </w:pPr>
      <w:r>
        <w:rPr>
          <w:rFonts w:hint="eastAsia" w:ascii="宋体" w:hAnsi="宋体"/>
          <w:szCs w:val="21"/>
        </w:rPr>
        <w:t xml:space="preserve">日期：        年     月    日</w:t>
      </w:r>
      <w:r/>
    </w:p>
    <w:p>
      <w:pPr>
        <w:pStyle w:val="883"/>
        <w:rPr>
          <w:rFonts w:hint="eastAsia"/>
        </w:rPr>
      </w:pPr>
      <w:r>
        <w:rPr>
          <w:rFonts w:hint="eastAsia"/>
        </w:r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十、关于资格文件的声明函</w:t>
      </w:r>
      <w:r>
        <w:rPr>
          <w:rFonts w:ascii="宋体" w:hAnsi="宋体"/>
          <w:b/>
          <w:sz w:val="24"/>
          <w:szCs w:val="24"/>
        </w:rPr>
      </w:r>
      <w:r/>
    </w:p>
    <w:p>
      <w:pPr>
        <w:pStyle w:val="871"/>
        <w:jc w:val="left"/>
        <w:rPr>
          <w:rFonts w:ascii="宋体" w:hAnsi="宋体"/>
          <w:b/>
          <w:sz w:val="24"/>
          <w:szCs w:val="24"/>
        </w:rPr>
      </w:pPr>
      <w:r>
        <w:rPr>
          <w:rFonts w:ascii="宋体" w:hAnsi="宋体"/>
          <w:b/>
          <w:sz w:val="24"/>
          <w:szCs w:val="24"/>
        </w:rPr>
      </w:r>
      <w:r/>
    </w:p>
    <w:p>
      <w:pPr>
        <w:pStyle w:val="871"/>
        <w:jc w:val="left"/>
        <w:rPr>
          <w:rFonts w:ascii="宋体" w:hAnsi="宋体"/>
          <w:b/>
          <w:sz w:val="24"/>
          <w:szCs w:val="24"/>
        </w:rPr>
      </w:pPr>
      <w:r>
        <w:rPr>
          <w:rFonts w:ascii="宋体" w:hAnsi="宋体"/>
          <w:b/>
          <w:sz w:val="24"/>
          <w:szCs w:val="24"/>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关于资格文件的声明函</w:t>
      </w:r>
      <w:r>
        <w:rPr>
          <w:rFonts w:ascii="宋体" w:hAnsi="宋体" w:cs="宋体"/>
          <w:b/>
          <w:szCs w:val="21"/>
        </w:rPr>
      </w:r>
      <w:r/>
    </w:p>
    <w:p>
      <w:pPr>
        <w:pStyle w:val="871"/>
        <w:spacing w:line="360" w:lineRule="auto"/>
        <w:rPr>
          <w:rFonts w:ascii="宋体" w:hAnsi="宋体" w:cs="宋体"/>
          <w:sz w:val="26"/>
          <w:szCs w:val="24"/>
        </w:rPr>
      </w:pPr>
      <w:r>
        <w:rPr>
          <w:rFonts w:ascii="宋体" w:hAnsi="宋体" w:cs="宋体"/>
          <w:sz w:val="26"/>
          <w:szCs w:val="24"/>
        </w:rPr>
      </w:r>
      <w:r/>
    </w:p>
    <w:p>
      <w:pPr>
        <w:pStyle w:val="871"/>
        <w:spacing w:line="360" w:lineRule="auto"/>
        <w:rPr>
          <w:rFonts w:ascii="宋体" w:hAnsi="宋体" w:cs="宋体"/>
          <w:sz w:val="26"/>
          <w:szCs w:val="24"/>
        </w:rPr>
      </w:pPr>
      <w:r>
        <w:rPr>
          <w:rFonts w:ascii="宋体" w:hAnsi="宋体" w:cs="宋体"/>
          <w:sz w:val="26"/>
          <w:szCs w:val="24"/>
        </w:rPr>
      </w:r>
      <w:r/>
    </w:p>
    <w:p>
      <w:pPr>
        <w:pStyle w:val="871"/>
        <w:spacing w:line="480" w:lineRule="auto"/>
        <w:rPr>
          <w:rFonts w:ascii="宋体" w:hAnsi="宋体" w:cs="宋体"/>
          <w:szCs w:val="21"/>
        </w:rPr>
      </w:pPr>
      <w:r>
        <w:rPr>
          <w:rFonts w:hint="eastAsia" w:ascii="宋体" w:hAnsi="宋体" w:cs="宋体"/>
          <w:szCs w:val="21"/>
        </w:rPr>
        <w:t xml:space="preserve">苏州市诚源招投标代理有限公司：</w:t>
      </w:r>
      <w:r>
        <w:rPr>
          <w:rFonts w:ascii="宋体" w:hAnsi="宋体" w:cs="宋体"/>
          <w:szCs w:val="21"/>
        </w:rPr>
      </w:r>
      <w:r/>
    </w:p>
    <w:p>
      <w:pPr>
        <w:pStyle w:val="871"/>
        <w:ind w:firstLine="420"/>
        <w:spacing w:line="480" w:lineRule="auto"/>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rPr>
          <w:rFonts w:ascii="宋体" w:hAnsi="宋体" w:cs="宋体"/>
          <w:szCs w:val="21"/>
        </w:rPr>
      </w:r>
      <w:r/>
    </w:p>
    <w:p>
      <w:pPr>
        <w:pStyle w:val="871"/>
        <w:ind w:left="2520" w:right="420"/>
        <w:spacing w:line="480" w:lineRule="auto"/>
        <w:rPr>
          <w:rFonts w:ascii="宋体" w:hAnsi="宋体" w:cs="宋体"/>
          <w:szCs w:val="21"/>
        </w:rPr>
      </w:pPr>
      <w:r>
        <w:rPr>
          <w:rFonts w:ascii="宋体" w:hAnsi="宋体" w:cs="宋体"/>
          <w:szCs w:val="21"/>
        </w:rPr>
      </w:r>
      <w:r/>
    </w:p>
    <w:p>
      <w:pPr>
        <w:pStyle w:val="871"/>
        <w:ind w:left="2520" w:right="420"/>
        <w:spacing w:line="480" w:lineRule="auto"/>
        <w:rPr>
          <w:rFonts w:ascii="宋体" w:hAnsi="宋体" w:cs="宋体"/>
          <w:szCs w:val="21"/>
        </w:rPr>
      </w:pPr>
      <w:r>
        <w:rPr>
          <w:rFonts w:ascii="宋体" w:hAnsi="宋体" w:cs="宋体"/>
          <w:szCs w:val="21"/>
        </w:rPr>
      </w:r>
      <w:r/>
    </w:p>
    <w:p>
      <w:pPr>
        <w:pStyle w:val="871"/>
        <w:ind w:left="2520" w:right="420" w:firstLine="882"/>
        <w:spacing w:line="480" w:lineRule="auto"/>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881"/>
      </w:pPr>
      <w:r/>
      <w:r/>
    </w:p>
    <w:p>
      <w:pPr>
        <w:pStyle w:val="871"/>
        <w:ind w:left="2520" w:right="420" w:firstLine="882"/>
        <w:spacing w:line="48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881"/>
      </w:pPr>
      <w:r/>
      <w:r/>
    </w:p>
    <w:p>
      <w:pPr>
        <w:pStyle w:val="871"/>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1"/>
        <w:rPr>
          <w:rFonts w:hint="eastAsia" w:ascii="宋体" w:hAnsi="宋体" w:cs="宋体"/>
          <w:szCs w:val="21"/>
        </w:rPr>
      </w:pPr>
      <w:r>
        <w:rPr>
          <w:rFonts w:hint="eastAsia" w:ascii="宋体" w:hAnsi="宋体" w:cs="宋体"/>
          <w:szCs w:val="21"/>
        </w:rPr>
      </w:r>
      <w:r/>
    </w:p>
    <w:p>
      <w:pPr>
        <w:pStyle w:val="878"/>
        <w:rPr>
          <w:rFonts w:hint="eastAsia" w:ascii="宋体" w:hAnsi="宋体" w:cs="宋体"/>
          <w:szCs w:val="21"/>
        </w:rPr>
      </w:pPr>
      <w:r>
        <w:rPr>
          <w:rFonts w:hint="eastAsia" w:ascii="宋体" w:hAnsi="宋体" w:cs="宋体"/>
          <w:szCs w:val="21"/>
        </w:rPr>
      </w:r>
      <w:r/>
    </w:p>
    <w:p>
      <w:pPr>
        <w:pStyle w:val="871"/>
        <w:rPr>
          <w:rFonts w:hint="eastAsia" w:ascii="宋体" w:hAnsi="宋体" w:cs="宋体"/>
          <w:szCs w:val="21"/>
        </w:rPr>
      </w:pPr>
      <w:r>
        <w:rPr>
          <w:rFonts w:hint="eastAsia" w:ascii="宋体" w:hAnsi="宋体" w:cs="宋体"/>
          <w:szCs w:val="21"/>
        </w:rPr>
      </w:r>
      <w:r/>
    </w:p>
    <w:p>
      <w:pPr>
        <w:pStyle w:val="881"/>
        <w:rPr>
          <w:rFonts w:hint="eastAsia" w:ascii="宋体" w:hAnsi="宋体" w:cs="宋体"/>
          <w:szCs w:val="21"/>
        </w:rPr>
      </w:pPr>
      <w:r>
        <w:rPr>
          <w:rFonts w:hint="eastAsia" w:ascii="宋体" w:hAnsi="宋体" w:cs="宋体"/>
          <w:szCs w:val="21"/>
        </w:rPr>
      </w:r>
      <w:r/>
    </w:p>
    <w:p>
      <w:pPr>
        <w:pStyle w:val="878"/>
        <w:rPr>
          <w:rFonts w:hint="eastAsia" w:ascii="宋体" w:hAnsi="宋体" w:cs="宋体"/>
          <w:szCs w:val="21"/>
        </w:rPr>
      </w:pPr>
      <w:r>
        <w:rPr>
          <w:rFonts w:hint="eastAsia" w:ascii="宋体" w:hAnsi="宋体" w:cs="宋体"/>
          <w:szCs w:val="21"/>
        </w:r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十一、投标人情况表</w:t>
      </w:r>
      <w:r>
        <w:rPr>
          <w:rFonts w:ascii="宋体" w:hAnsi="宋体"/>
          <w:b/>
          <w:sz w:val="24"/>
          <w:szCs w:val="24"/>
        </w:rPr>
      </w:r>
      <w:r/>
    </w:p>
    <w:p>
      <w:pPr>
        <w:pStyle w:val="871"/>
        <w:spacing w:line="360" w:lineRule="auto"/>
        <w:tabs>
          <w:tab w:val="left" w:pos="4678" w:leader="none"/>
        </w:tabs>
        <w:rPr>
          <w:rFonts w:ascii="宋体" w:hAnsi="宋体" w:cs="宋体"/>
          <w:b/>
          <w:szCs w:val="21"/>
        </w:rPr>
      </w:pPr>
      <w:r>
        <w:rPr>
          <w:rFonts w:ascii="宋体" w:hAnsi="宋体" w:cs="宋体"/>
          <w:b/>
          <w:szCs w:val="21"/>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1"/>
        <w:spacing w:line="360" w:lineRule="auto"/>
        <w:rPr>
          <w:rFonts w:ascii="宋体" w:hAnsi="宋体"/>
          <w:szCs w:val="21"/>
        </w:rPr>
      </w:pPr>
      <w:r>
        <w:rPr>
          <w:rFonts w:hint="eastAsia" w:ascii="宋体" w:hAnsi="宋体"/>
          <w:szCs w:val="21"/>
        </w:rPr>
        <w:t xml:space="preserve">投标单位（盖章）</w:t>
      </w:r>
      <w:r>
        <w:rPr>
          <w:rFonts w:ascii="宋体" w:hAnsi="宋体"/>
          <w:szCs w:val="21"/>
        </w:rPr>
      </w:r>
      <w:r/>
    </w:p>
    <w:tbl>
      <w:tblPr>
        <w:tblW w:w="907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法定代表人</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rPr>
            </w:r>
            <w:r/>
          </w:p>
        </w:tc>
        <w:tc>
          <w:tcPr>
            <w:tcW w:w="1473" w:type="dxa"/>
            <w:vAlign w:val="center"/>
            <w:textDirection w:val="lrTb"/>
            <w:noWrap w:val="false"/>
          </w:tcPr>
          <w:p>
            <w:pPr>
              <w:pStyle w:val="871"/>
              <w:rPr>
                <w:rFonts w:ascii="宋体" w:hAnsi="宋体" w:cs="Arial"/>
                <w:szCs w:val="21"/>
              </w:rPr>
            </w:pPr>
            <w:r>
              <w:rPr>
                <w:rFonts w:ascii="宋体" w:hAnsi="宋体" w:cs="Arial"/>
                <w:szCs w:val="21"/>
                <w:lang w:val="zh-CN"/>
              </w:rPr>
              <w:t xml:space="preserve">成立日期</w:t>
            </w:r>
            <w:r>
              <w:rPr>
                <w:rFonts w:ascii="宋体" w:hAnsi="宋体" w:cs="Arial"/>
                <w:szCs w:val="21"/>
              </w:rPr>
            </w:r>
            <w:r/>
          </w:p>
        </w:tc>
        <w:tc>
          <w:tcPr>
            <w:gridSpan w:val="2"/>
            <w:tcW w:w="3049"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企业地址</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rPr>
            </w:r>
            <w:r/>
          </w:p>
        </w:tc>
        <w:tc>
          <w:tcPr>
            <w:tcW w:w="1473" w:type="dxa"/>
            <w:vAlign w:val="center"/>
            <w:textDirection w:val="lrTb"/>
            <w:noWrap w:val="false"/>
          </w:tcPr>
          <w:p>
            <w:pPr>
              <w:pStyle w:val="871"/>
              <w:rPr>
                <w:rFonts w:ascii="宋体" w:hAnsi="宋体" w:cs="Arial"/>
                <w:szCs w:val="21"/>
              </w:rPr>
            </w:pPr>
            <w:r>
              <w:rPr>
                <w:rFonts w:ascii="宋体" w:hAnsi="宋体" w:cs="Arial"/>
                <w:szCs w:val="21"/>
                <w:lang w:val="zh-CN"/>
              </w:rPr>
              <w:t xml:space="preserve">注册资本</w:t>
            </w:r>
            <w:r>
              <w:rPr>
                <w:rFonts w:ascii="宋体" w:hAnsi="宋体" w:cs="Arial"/>
                <w:szCs w:val="21"/>
              </w:rPr>
            </w:r>
            <w:r/>
          </w:p>
        </w:tc>
        <w:tc>
          <w:tcPr>
            <w:gridSpan w:val="2"/>
            <w:tcW w:w="3049" w:type="dxa"/>
            <w:vAlign w:val="center"/>
            <w:textDirection w:val="lrTb"/>
            <w:noWrap w:val="false"/>
          </w:tcPr>
          <w:p>
            <w:pPr>
              <w:pStyle w:val="871"/>
              <w:ind w:firstLine="2160"/>
              <w:rPr>
                <w:rFonts w:ascii="宋体" w:hAnsi="宋体" w:cs="Arial"/>
                <w:szCs w:val="21"/>
              </w:rPr>
            </w:pPr>
            <w:r>
              <w:rPr>
                <w:rFonts w:ascii="宋体" w:hAnsi="宋体" w:cs="Arial"/>
                <w:szCs w:val="21"/>
                <w:lang w:val="zh-CN"/>
              </w:rPr>
              <w:t xml:space="preserve">万元</w:t>
            </w:r>
            <w:r>
              <w:rPr>
                <w:rFonts w:ascii="宋体" w:hAnsi="宋体" w:cs="Arial"/>
                <w:szCs w:val="21"/>
              </w:rPr>
            </w:r>
            <w:r/>
          </w:p>
        </w:tc>
      </w:tr>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经营范围</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职工人数</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rPr>
            </w:r>
            <w:r/>
          </w:p>
        </w:tc>
        <w:tc>
          <w:tcPr>
            <w:gridSpan w:val="2"/>
            <w:tcW w:w="3546" w:type="dxa"/>
            <w:vAlign w:val="center"/>
            <w:textDirection w:val="lrTb"/>
            <w:noWrap w:val="false"/>
          </w:tcPr>
          <w:p>
            <w:pPr>
              <w:pStyle w:val="871"/>
              <w:rPr>
                <w:rFonts w:ascii="宋体" w:hAnsi="宋体" w:cs="Arial"/>
                <w:szCs w:val="21"/>
              </w:rPr>
            </w:pPr>
            <w:r>
              <w:rPr>
                <w:rFonts w:ascii="宋体" w:hAnsi="宋体" w:cs="Arial"/>
                <w:szCs w:val="21"/>
                <w:lang w:val="zh-CN"/>
              </w:rPr>
              <w:t xml:space="preserve">其中：有中高级以上职称的人数</w:t>
            </w:r>
            <w:r>
              <w:rPr>
                <w:rFonts w:ascii="宋体" w:hAnsi="宋体" w:cs="Arial"/>
                <w:szCs w:val="21"/>
              </w:rPr>
            </w:r>
            <w:r/>
          </w:p>
        </w:tc>
        <w:tc>
          <w:tcPr>
            <w:tcW w:w="976"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449"/>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资产总计</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lang w:val="zh-CN"/>
              </w:rPr>
              <w:t xml:space="preserve">      万元</w:t>
            </w:r>
            <w:r>
              <w:rPr>
                <w:rFonts w:ascii="宋体" w:hAnsi="宋体" w:cs="Arial"/>
                <w:szCs w:val="21"/>
              </w:rPr>
            </w:r>
            <w:r/>
          </w:p>
        </w:tc>
        <w:tc>
          <w:tcPr>
            <w:tcW w:w="1473" w:type="dxa"/>
            <w:vAlign w:val="center"/>
            <w:textDirection w:val="lrTb"/>
            <w:noWrap w:val="false"/>
          </w:tcPr>
          <w:p>
            <w:pPr>
              <w:pStyle w:val="871"/>
              <w:rPr>
                <w:rFonts w:ascii="宋体" w:hAnsi="宋体" w:cs="Arial"/>
                <w:szCs w:val="21"/>
              </w:rPr>
            </w:pPr>
            <w:r>
              <w:rPr>
                <w:rFonts w:ascii="宋体" w:hAnsi="宋体" w:cs="Arial"/>
                <w:szCs w:val="21"/>
                <w:lang w:val="zh-CN"/>
              </w:rPr>
              <w:t xml:space="preserve">净资产</w:t>
            </w:r>
            <w:r>
              <w:rPr>
                <w:rFonts w:ascii="宋体" w:hAnsi="宋体" w:cs="Arial"/>
                <w:szCs w:val="21"/>
              </w:rPr>
            </w:r>
            <w:r/>
          </w:p>
        </w:tc>
        <w:tc>
          <w:tcPr>
            <w:gridSpan w:val="2"/>
            <w:tcW w:w="3049" w:type="dxa"/>
            <w:vAlign w:val="center"/>
            <w:textDirection w:val="lrTb"/>
            <w:noWrap w:val="false"/>
          </w:tcPr>
          <w:p>
            <w:pPr>
              <w:pStyle w:val="871"/>
              <w:ind w:firstLine="1680"/>
              <w:rPr>
                <w:rFonts w:ascii="宋体" w:hAnsi="宋体" w:cs="Arial"/>
                <w:szCs w:val="21"/>
              </w:rPr>
            </w:pPr>
            <w:r>
              <w:rPr>
                <w:rFonts w:ascii="宋体" w:hAnsi="宋体" w:cs="Arial"/>
                <w:szCs w:val="21"/>
                <w:lang w:val="zh-CN"/>
              </w:rPr>
              <w:t xml:space="preserve">万元</w:t>
            </w:r>
            <w:r>
              <w:rPr>
                <w:rFonts w:ascii="宋体" w:hAnsi="宋体" w:cs="Arial"/>
                <w:szCs w:val="21"/>
              </w:rPr>
            </w:r>
            <w:r/>
          </w:p>
        </w:tc>
      </w:tr>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股东权益</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lang w:val="zh-CN"/>
              </w:rPr>
              <w:t xml:space="preserve">     </w:t>
            </w:r>
            <w:r>
              <w:rPr>
                <w:rFonts w:hint="eastAsia" w:ascii="宋体" w:hAnsi="宋体" w:cs="Arial"/>
                <w:szCs w:val="21"/>
                <w:lang w:val="zh-CN"/>
              </w:rPr>
              <w:t xml:space="preserve"> </w:t>
            </w:r>
            <w:r>
              <w:rPr>
                <w:rFonts w:ascii="宋体" w:hAnsi="宋体" w:cs="Arial"/>
                <w:szCs w:val="21"/>
                <w:lang w:val="zh-CN"/>
              </w:rPr>
              <w:t xml:space="preserve">万元</w:t>
            </w:r>
            <w:r>
              <w:rPr>
                <w:rFonts w:ascii="宋体" w:hAnsi="宋体" w:cs="Arial"/>
                <w:szCs w:val="21"/>
              </w:rPr>
            </w:r>
            <w:r/>
          </w:p>
        </w:tc>
        <w:tc>
          <w:tcPr>
            <w:tcW w:w="1473" w:type="dxa"/>
            <w:vAlign w:val="center"/>
            <w:textDirection w:val="lrTb"/>
            <w:noWrap w:val="false"/>
          </w:tcPr>
          <w:p>
            <w:pPr>
              <w:pStyle w:val="871"/>
              <w:rPr>
                <w:rFonts w:ascii="宋体" w:hAnsi="宋体" w:cs="Arial"/>
                <w:szCs w:val="21"/>
              </w:rPr>
            </w:pPr>
            <w:r>
              <w:rPr>
                <w:rFonts w:ascii="宋体" w:hAnsi="宋体" w:cs="Arial"/>
                <w:szCs w:val="21"/>
                <w:lang w:val="zh-CN"/>
              </w:rPr>
              <w:t xml:space="preserve">销售收入</w:t>
            </w:r>
            <w:r>
              <w:rPr>
                <w:rFonts w:ascii="宋体" w:hAnsi="宋体" w:cs="Arial"/>
                <w:szCs w:val="21"/>
              </w:rPr>
            </w:r>
            <w:r/>
          </w:p>
        </w:tc>
        <w:tc>
          <w:tcPr>
            <w:gridSpan w:val="2"/>
            <w:tcW w:w="3049" w:type="dxa"/>
            <w:vAlign w:val="center"/>
            <w:textDirection w:val="lrTb"/>
            <w:noWrap w:val="false"/>
          </w:tcPr>
          <w:p>
            <w:pPr>
              <w:pStyle w:val="871"/>
              <w:ind w:firstLine="420"/>
              <w:rPr>
                <w:rFonts w:ascii="宋体" w:hAnsi="宋体" w:cs="Arial"/>
                <w:szCs w:val="21"/>
              </w:rPr>
            </w:pPr>
            <w:r>
              <w:rPr>
                <w:rFonts w:ascii="宋体" w:hAnsi="宋体" w:cs="Arial"/>
                <w:szCs w:val="21"/>
                <w:lang w:val="zh-CN"/>
              </w:rPr>
              <w:t xml:space="preserve">年          万元</w:t>
            </w:r>
            <w:r>
              <w:rPr>
                <w:rFonts w:ascii="宋体" w:hAnsi="宋体" w:cs="Arial"/>
                <w:szCs w:val="21"/>
              </w:rPr>
            </w:r>
            <w:r/>
          </w:p>
        </w:tc>
      </w:tr>
      <w:tr>
        <w:trPr>
          <w:trHeight w:val="425"/>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实现利润</w:t>
            </w:r>
            <w:r>
              <w:rPr>
                <w:rFonts w:ascii="宋体" w:hAnsi="宋体" w:cs="Arial"/>
                <w:szCs w:val="21"/>
              </w:rPr>
            </w:r>
            <w:r/>
          </w:p>
        </w:tc>
        <w:tc>
          <w:tcPr>
            <w:gridSpan w:val="4"/>
            <w:tcW w:w="6393" w:type="dxa"/>
            <w:vAlign w:val="center"/>
            <w:textDirection w:val="lrTb"/>
            <w:noWrap w:val="false"/>
          </w:tcPr>
          <w:p>
            <w:pPr>
              <w:pStyle w:val="871"/>
              <w:jc w:val="center"/>
              <w:rPr>
                <w:rFonts w:ascii="宋体" w:hAnsi="宋体" w:cs="Arial"/>
                <w:szCs w:val="21"/>
              </w:rPr>
            </w:pPr>
            <w:r>
              <w:rPr>
                <w:rFonts w:ascii="宋体" w:hAnsi="宋体" w:cs="Arial"/>
                <w:szCs w:val="21"/>
                <w:lang w:val="zh-CN"/>
              </w:rPr>
              <w:t xml:space="preserve">年</w:t>
            </w:r>
            <w:r>
              <w:rPr>
                <w:rFonts w:hint="eastAsia" w:ascii="宋体" w:hAnsi="宋体" w:cs="Arial"/>
                <w:szCs w:val="21"/>
              </w:rPr>
              <w:t xml:space="preserve">   </w:t>
            </w:r>
            <w:r>
              <w:rPr>
                <w:rFonts w:ascii="宋体" w:hAnsi="宋体" w:cs="Arial"/>
                <w:szCs w:val="21"/>
                <w:lang w:val="zh-CN"/>
              </w:rPr>
              <w:t xml:space="preserve">  万元</w:t>
            </w:r>
            <w:r>
              <w:rPr>
                <w:rFonts w:ascii="宋体" w:hAnsi="宋体" w:cs="Arial"/>
                <w:szCs w:val="21"/>
              </w:rPr>
            </w:r>
            <w:r/>
          </w:p>
        </w:tc>
      </w:tr>
      <w:tr>
        <w:trPr>
          <w:trHeight w:val="850"/>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营业面积（含厂房面积）</w:t>
            </w:r>
            <w:r>
              <w:rPr>
                <w:rFonts w:ascii="宋体" w:hAnsi="宋体" w:cs="Arial"/>
                <w:szCs w:val="21"/>
              </w:rPr>
            </w:r>
            <w:r/>
          </w:p>
        </w:tc>
        <w:tc>
          <w:tcPr>
            <w:tcW w:w="1871" w:type="dxa"/>
            <w:vAlign w:val="center"/>
            <w:textDirection w:val="lrTb"/>
            <w:noWrap w:val="false"/>
          </w:tcPr>
          <w:p>
            <w:pPr>
              <w:pStyle w:val="871"/>
              <w:rPr>
                <w:rFonts w:ascii="宋体" w:hAnsi="宋体" w:cs="Arial"/>
                <w:szCs w:val="21"/>
              </w:rPr>
            </w:pPr>
            <w:r>
              <w:rPr>
                <w:rFonts w:ascii="宋体" w:hAnsi="宋体" w:cs="Arial"/>
                <w:szCs w:val="21"/>
                <w:lang w:val="zh-CN"/>
              </w:rPr>
              <w:t xml:space="preserve">       平方米</w:t>
            </w:r>
            <w:r>
              <w:rPr>
                <w:rFonts w:ascii="宋体" w:hAnsi="宋体" w:cs="Arial"/>
                <w:szCs w:val="21"/>
              </w:rPr>
            </w:r>
            <w:r/>
          </w:p>
        </w:tc>
        <w:tc>
          <w:tcPr>
            <w:tcW w:w="1473" w:type="dxa"/>
            <w:vAlign w:val="center"/>
            <w:textDirection w:val="lrTb"/>
            <w:noWrap w:val="false"/>
          </w:tcPr>
          <w:p>
            <w:pPr>
              <w:pStyle w:val="871"/>
              <w:rPr>
                <w:rFonts w:ascii="宋体" w:hAnsi="宋体" w:cs="Arial"/>
                <w:szCs w:val="21"/>
              </w:rPr>
            </w:pPr>
            <w:r>
              <w:rPr>
                <w:rFonts w:ascii="宋体" w:hAnsi="宋体" w:cs="Arial"/>
                <w:szCs w:val="21"/>
                <w:lang w:val="zh-CN"/>
              </w:rPr>
              <w:t xml:space="preserve">其中：</w:t>
            </w:r>
            <w:r>
              <w:rPr>
                <w:rFonts w:ascii="宋体" w:hAnsi="宋体" w:cs="Arial"/>
                <w:szCs w:val="21"/>
              </w:rPr>
            </w:r>
            <w:r/>
          </w:p>
        </w:tc>
        <w:tc>
          <w:tcPr>
            <w:gridSpan w:val="2"/>
            <w:tcW w:w="3049" w:type="dxa"/>
            <w:vAlign w:val="center"/>
            <w:textDirection w:val="lrTb"/>
            <w:noWrap w:val="false"/>
          </w:tcPr>
          <w:p>
            <w:pPr>
              <w:pStyle w:val="871"/>
              <w:rPr>
                <w:rFonts w:ascii="宋体" w:hAnsi="宋体" w:cs="Arial"/>
                <w:szCs w:val="21"/>
              </w:rPr>
            </w:pPr>
            <w:r>
              <w:rPr>
                <w:rFonts w:ascii="宋体" w:hAnsi="宋体" w:cs="Arial"/>
                <w:szCs w:val="21"/>
                <w:lang w:val="zh-CN"/>
              </w:rPr>
              <w:t xml:space="preserve">自有面积         平方米</w:t>
            </w:r>
            <w:r>
              <w:rPr>
                <w:rFonts w:ascii="宋体" w:hAnsi="宋体" w:cs="Arial"/>
                <w:szCs w:val="21"/>
              </w:rPr>
            </w:r>
            <w:r/>
          </w:p>
          <w:p>
            <w:pPr>
              <w:pStyle w:val="871"/>
              <w:rPr>
                <w:rFonts w:ascii="宋体" w:hAnsi="宋体" w:cs="Arial"/>
                <w:szCs w:val="21"/>
              </w:rPr>
            </w:pPr>
            <w:r>
              <w:rPr>
                <w:rFonts w:ascii="宋体" w:hAnsi="宋体" w:cs="Arial"/>
                <w:szCs w:val="21"/>
                <w:lang w:val="zh-CN"/>
              </w:rPr>
              <w:t xml:space="preserve">承租面积         平方米</w:t>
            </w:r>
            <w:r>
              <w:rPr>
                <w:rFonts w:ascii="宋体" w:hAnsi="宋体" w:cs="Arial"/>
                <w:szCs w:val="21"/>
              </w:rPr>
            </w:r>
            <w:r/>
          </w:p>
        </w:tc>
      </w:tr>
      <w:tr>
        <w:trPr>
          <w:trHeight w:val="449"/>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单位优势及</w:t>
            </w:r>
            <w:r>
              <w:rPr>
                <w:rFonts w:hint="eastAsia" w:ascii="宋体" w:hAnsi="宋体" w:cs="Arial"/>
                <w:szCs w:val="21"/>
              </w:rPr>
              <w:t xml:space="preserve">专</w:t>
            </w:r>
            <w:r>
              <w:rPr>
                <w:rFonts w:ascii="宋体" w:hAnsi="宋体" w:cs="Arial"/>
                <w:szCs w:val="21"/>
                <w:lang w:val="zh-CN"/>
              </w:rPr>
              <w:t xml:space="preserve">长</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850"/>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近三年来完成或正在履行的重大合同情况</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850"/>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最近</w:t>
            </w:r>
            <w:r>
              <w:rPr>
                <w:rFonts w:hint="eastAsia" w:ascii="宋体" w:hAnsi="宋体" w:cs="Arial"/>
                <w:szCs w:val="21"/>
              </w:rPr>
              <w:t xml:space="preserve">3</w:t>
            </w:r>
            <w:r>
              <w:rPr>
                <w:rFonts w:ascii="宋体" w:hAnsi="宋体" w:cs="Arial"/>
                <w:szCs w:val="21"/>
                <w:lang w:val="zh-CN"/>
              </w:rPr>
              <w:t xml:space="preserve">年内在经营过程中受到何种奖励或处分</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lang w:val="zh-CN"/>
              </w:rPr>
              <w:t xml:space="preserve">（包括财政、工商、税务、物价、技监部门稽查情况和结果）</w:t>
            </w:r>
            <w:r>
              <w:rPr>
                <w:rFonts w:ascii="宋体" w:hAnsi="宋体" w:cs="Arial"/>
                <w:szCs w:val="21"/>
              </w:rPr>
            </w:r>
            <w:r/>
          </w:p>
        </w:tc>
      </w:tr>
      <w:tr>
        <w:trPr>
          <w:trHeight w:val="1299"/>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最近3年内有无因售假、售劣或是其他原因被消费者投诉或起诉的情况及说明</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lang w:val="zh-CN"/>
              </w:rPr>
              <w:t xml:space="preserve">（包括解决方式和结果）</w:t>
            </w:r>
            <w:r>
              <w:rPr>
                <w:rFonts w:ascii="宋体" w:hAnsi="宋体" w:cs="Arial"/>
                <w:szCs w:val="21"/>
              </w:rPr>
            </w:r>
            <w:r/>
          </w:p>
        </w:tc>
      </w:tr>
      <w:tr>
        <w:trPr>
          <w:trHeight w:val="1276"/>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最近3年内主要负责人有无因经济犯罪被司法机关追究的情况及说明</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1079"/>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获得技术认证的工程师及简介</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r>
        <w:trPr>
          <w:trHeight w:val="882"/>
        </w:trPr>
        <w:tc>
          <w:tcPr>
            <w:tcW w:w="2682" w:type="dxa"/>
            <w:vAlign w:val="center"/>
            <w:textDirection w:val="lrTb"/>
            <w:noWrap w:val="false"/>
          </w:tcPr>
          <w:p>
            <w:pPr>
              <w:pStyle w:val="871"/>
              <w:rPr>
                <w:rFonts w:ascii="宋体" w:hAnsi="宋体" w:cs="Arial"/>
                <w:szCs w:val="21"/>
              </w:rPr>
            </w:pPr>
            <w:r>
              <w:rPr>
                <w:rFonts w:ascii="宋体" w:hAnsi="宋体" w:cs="Arial"/>
                <w:szCs w:val="21"/>
                <w:lang w:val="zh-CN"/>
              </w:rPr>
              <w:t xml:space="preserve">其他需要说明的情况</w:t>
            </w:r>
            <w:r>
              <w:rPr>
                <w:rFonts w:ascii="宋体" w:hAnsi="宋体" w:cs="Arial"/>
                <w:szCs w:val="21"/>
              </w:rPr>
            </w:r>
            <w:r/>
          </w:p>
        </w:tc>
        <w:tc>
          <w:tcPr>
            <w:gridSpan w:val="4"/>
            <w:tcW w:w="6393" w:type="dxa"/>
            <w:vAlign w:val="center"/>
            <w:textDirection w:val="lrTb"/>
            <w:noWrap w:val="false"/>
          </w:tcPr>
          <w:p>
            <w:pPr>
              <w:pStyle w:val="871"/>
              <w:rPr>
                <w:rFonts w:ascii="宋体" w:hAnsi="宋体" w:cs="Arial"/>
                <w:szCs w:val="21"/>
              </w:rPr>
            </w:pPr>
            <w:r>
              <w:rPr>
                <w:rFonts w:ascii="宋体" w:hAnsi="宋体" w:cs="Arial"/>
                <w:szCs w:val="21"/>
              </w:rPr>
            </w:r>
            <w:r/>
          </w:p>
        </w:tc>
      </w:tr>
    </w:tbl>
    <w:p>
      <w:pPr>
        <w:pStyle w:val="871"/>
        <w:jc w:val="left"/>
        <w:rPr>
          <w:rFonts w:ascii="宋体" w:hAnsi="宋体"/>
          <w:b/>
          <w:sz w:val="24"/>
          <w:szCs w:val="24"/>
        </w:rPr>
      </w:pPr>
      <w:r>
        <w:rPr>
          <w:rFonts w:ascii="宋体" w:hAnsi="宋体"/>
          <w:b/>
          <w:sz w:val="24"/>
          <w:szCs w:val="24"/>
        </w:rPr>
      </w:r>
      <w:r/>
    </w:p>
    <w:p>
      <w:pPr>
        <w:pStyle w:val="881"/>
      </w:p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十二、参加采购活动前三年内，在经营活动中没有重大违法记录的书面声明</w:t>
      </w:r>
      <w:r>
        <w:rPr>
          <w:rFonts w:ascii="宋体" w:hAnsi="宋体"/>
          <w:b/>
          <w:sz w:val="24"/>
          <w:szCs w:val="24"/>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最近三年内无重大违法记录声明</w:t>
      </w:r>
      <w:r>
        <w:rPr>
          <w:rFonts w:ascii="宋体" w:hAnsi="宋体" w:cs="宋体"/>
          <w:b/>
          <w:szCs w:val="21"/>
        </w:rPr>
      </w:r>
      <w:r/>
    </w:p>
    <w:p>
      <w:pPr>
        <w:pStyle w:val="871"/>
        <w:spacing w:line="360" w:lineRule="auto"/>
        <w:rPr>
          <w:rFonts w:ascii="宋体" w:hAnsi="宋体" w:cs="宋体"/>
          <w:szCs w:val="21"/>
        </w:rPr>
      </w:pPr>
      <w:r>
        <w:rPr>
          <w:rFonts w:ascii="宋体" w:hAnsi="宋体" w:cs="宋体"/>
          <w:szCs w:val="21"/>
        </w:rPr>
      </w:r>
      <w:r/>
    </w:p>
    <w:p>
      <w:pPr>
        <w:pStyle w:val="871"/>
        <w:spacing w:line="480" w:lineRule="auto"/>
        <w:rPr>
          <w:rFonts w:ascii="宋体" w:hAnsi="宋体" w:cs="宋体"/>
          <w:szCs w:val="21"/>
        </w:rPr>
      </w:pPr>
      <w:r>
        <w:rPr>
          <w:rFonts w:ascii="宋体" w:hAnsi="宋体" w:cs="宋体"/>
          <w:szCs w:val="21"/>
        </w:rPr>
      </w:r>
      <w:r/>
    </w:p>
    <w:p>
      <w:pPr>
        <w:pStyle w:val="871"/>
        <w:ind w:firstLine="420"/>
        <w:spacing w:line="480" w:lineRule="auto"/>
        <w:rPr>
          <w:rFonts w:ascii="宋体" w:hAnsi="宋体" w:cs="宋体"/>
          <w:szCs w:val="21"/>
        </w:rPr>
      </w:pPr>
      <w:r>
        <w:rPr>
          <w:rFonts w:hint="eastAsia" w:ascii="宋体" w:hAnsi="宋体" w:cs="宋体"/>
          <w:szCs w:val="21"/>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rPr>
          <w:rFonts w:ascii="宋体" w:hAnsi="宋体" w:cs="宋体"/>
          <w:szCs w:val="21"/>
        </w:rPr>
      </w:r>
      <w:r/>
    </w:p>
    <w:p>
      <w:pPr>
        <w:pStyle w:val="871"/>
        <w:spacing w:line="480" w:lineRule="auto"/>
        <w:rPr>
          <w:rFonts w:ascii="宋体" w:hAnsi="宋体" w:cs="宋体"/>
          <w:szCs w:val="21"/>
        </w:rPr>
      </w:pPr>
      <w:r>
        <w:rPr>
          <w:rFonts w:ascii="宋体" w:hAnsi="宋体" w:cs="宋体"/>
          <w:szCs w:val="21"/>
        </w:rPr>
      </w:r>
      <w:r/>
    </w:p>
    <w:p>
      <w:pPr>
        <w:pStyle w:val="871"/>
        <w:spacing w:line="480" w:lineRule="auto"/>
        <w:rPr>
          <w:rFonts w:ascii="宋体" w:hAnsi="宋体" w:cs="宋体"/>
          <w:szCs w:val="21"/>
        </w:rPr>
      </w:pPr>
      <w:r>
        <w:rPr>
          <w:rFonts w:hint="eastAsia" w:ascii="宋体" w:hAnsi="宋体" w:cs="宋体"/>
          <w:szCs w:val="21"/>
        </w:rPr>
        <w:t xml:space="preserve">特此承诺！</w:t>
      </w:r>
      <w:r>
        <w:rPr>
          <w:rFonts w:ascii="宋体" w:hAnsi="宋体" w:cs="宋体"/>
          <w:szCs w:val="21"/>
        </w:rPr>
      </w:r>
      <w:r/>
    </w:p>
    <w:p>
      <w:pPr>
        <w:pStyle w:val="871"/>
        <w:spacing w:line="360" w:lineRule="auto"/>
        <w:rPr>
          <w:rFonts w:ascii="宋体" w:hAnsi="宋体" w:cs="宋体"/>
          <w:szCs w:val="21"/>
        </w:rPr>
      </w:pPr>
      <w:r>
        <w:rPr>
          <w:rFonts w:ascii="宋体" w:hAnsi="宋体" w:cs="宋体"/>
          <w:szCs w:val="21"/>
        </w:rPr>
      </w:r>
      <w:r/>
    </w:p>
    <w:p>
      <w:pPr>
        <w:pStyle w:val="871"/>
        <w:ind w:left="2520" w:right="420" w:firstLine="882"/>
        <w:spacing w:line="48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1"/>
        <w:ind w:right="420"/>
        <w:spacing w:line="480" w:lineRule="auto"/>
        <w:rPr>
          <w:rFonts w:ascii="宋体" w:hAnsi="宋体" w:cs="宋体"/>
          <w:szCs w:val="21"/>
        </w:rPr>
      </w:pPr>
      <w:r>
        <w:rPr>
          <w:rFonts w:ascii="宋体" w:hAnsi="宋体" w:cs="宋体"/>
          <w:szCs w:val="21"/>
        </w:rPr>
      </w:r>
      <w:r/>
    </w:p>
    <w:p>
      <w:pPr>
        <w:pStyle w:val="871"/>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1"/>
        <w:rPr>
          <w:rFonts w:hint="eastAsia" w:ascii="宋体" w:hAnsi="宋体" w:cs="宋体"/>
          <w:szCs w:val="21"/>
        </w:rPr>
      </w:pPr>
      <w:r>
        <w:rPr>
          <w:rFonts w:hint="eastAsia" w:ascii="宋体" w:hAnsi="宋体" w:cs="宋体"/>
          <w:szCs w:val="21"/>
        </w:rPr>
      </w:r>
      <w:r/>
    </w:p>
    <w:p>
      <w:pPr>
        <w:pStyle w:val="878"/>
        <w:rPr>
          <w:rFonts w:hint="eastAsia" w:ascii="宋体" w:hAnsi="宋体" w:cs="宋体"/>
          <w:szCs w:val="21"/>
        </w:rPr>
      </w:pPr>
      <w:r>
        <w:rPr>
          <w:rFonts w:hint="eastAsia" w:ascii="宋体" w:hAnsi="宋体" w:cs="宋体"/>
          <w:szCs w:val="21"/>
        </w:rPr>
      </w:r>
      <w:r/>
    </w:p>
    <w:p>
      <w:pPr>
        <w:pStyle w:val="871"/>
        <w:rPr>
          <w:rFonts w:hint="eastAsia" w:ascii="宋体" w:hAnsi="宋体" w:cs="宋体"/>
          <w:szCs w:val="21"/>
        </w:rPr>
      </w:pPr>
      <w:r>
        <w:rPr>
          <w:rFonts w:hint="eastAsia" w:ascii="宋体" w:hAnsi="宋体" w:cs="宋体"/>
          <w:szCs w:val="21"/>
        </w:rPr>
      </w:r>
      <w:r/>
    </w:p>
    <w:p>
      <w:pPr>
        <w:pStyle w:val="881"/>
        <w:rPr>
          <w:rFonts w:hint="eastAsia" w:ascii="宋体" w:hAnsi="宋体" w:cs="宋体"/>
          <w:szCs w:val="21"/>
        </w:rPr>
      </w:pPr>
      <w:r>
        <w:rPr>
          <w:rFonts w:hint="eastAsia" w:ascii="宋体" w:hAnsi="宋体" w:cs="宋体"/>
          <w:szCs w:val="21"/>
        </w:rPr>
      </w:r>
      <w:r/>
    </w:p>
    <w:p>
      <w:pPr>
        <w:pStyle w:val="878"/>
        <w:rPr>
          <w:rFonts w:hint="eastAsia" w:ascii="宋体" w:hAnsi="宋体" w:cs="宋体"/>
          <w:szCs w:val="21"/>
        </w:rPr>
      </w:pPr>
      <w:r>
        <w:rPr>
          <w:rFonts w:hint="eastAsia" w:ascii="宋体" w:hAnsi="宋体" w:cs="宋体"/>
          <w:szCs w:val="21"/>
        </w:rPr>
      </w:r>
      <w:r/>
    </w:p>
    <w:p>
      <w:pPr>
        <w:pStyle w:val="878"/>
        <w:ind w:firstLine="0"/>
        <w:rPr>
          <w:rFonts w:hint="eastAsia" w:ascii="宋体" w:hAnsi="宋体" w:cs="宋体"/>
          <w:szCs w:val="21"/>
        </w:rPr>
      </w:pPr>
      <w:r>
        <w:rPr>
          <w:rFonts w:hint="eastAsia" w:ascii="宋体" w:hAnsi="宋体" w:cs="宋体"/>
          <w:szCs w:val="21"/>
        </w:rPr>
      </w:r>
      <w:r/>
    </w:p>
    <w:p>
      <w:pPr>
        <w:pStyle w:val="871"/>
        <w:rPr>
          <w:rFonts w:hint="eastAsia" w:ascii="宋体" w:hAnsi="宋体" w:cs="宋体"/>
          <w:szCs w:val="21"/>
        </w:rPr>
      </w:pPr>
      <w:r>
        <w:rPr>
          <w:rFonts w:hint="eastAsia" w:ascii="宋体" w:hAnsi="宋体" w:cs="宋体"/>
          <w:szCs w:val="21"/>
        </w:rPr>
      </w:r>
      <w:r/>
    </w:p>
    <w:p>
      <w:pPr>
        <w:pStyle w:val="881"/>
        <w:rPr>
          <w:rFonts w:hint="eastAsia" w:ascii="宋体" w:hAnsi="宋体" w:cs="宋体"/>
          <w:szCs w:val="21"/>
        </w:rPr>
      </w:pPr>
      <w:r>
        <w:rPr>
          <w:rFonts w:hint="eastAsia" w:ascii="宋体" w:hAnsi="宋体" w:cs="宋体"/>
          <w:szCs w:val="21"/>
        </w:r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十三、中小企业声明函</w:t>
      </w:r>
      <w:r>
        <w:rPr>
          <w:rFonts w:ascii="宋体" w:hAnsi="宋体"/>
          <w:b/>
          <w:sz w:val="24"/>
          <w:szCs w:val="24"/>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916"/>
        <w:ind w:firstLine="482"/>
        <w:jc w:val="center"/>
        <w:rPr>
          <w:rFonts w:hint="eastAsia" w:hAnsi="宋体" w:eastAsia="宋体" w:cs="宋体"/>
          <w:b/>
          <w:sz w:val="24"/>
          <w:szCs w:val="24"/>
        </w:rPr>
      </w:pPr>
      <w:r>
        <w:rPr>
          <w:rFonts w:hint="eastAsia" w:hAnsi="宋体" w:eastAsia="宋体" w:cs="宋体"/>
          <w:b/>
          <w:sz w:val="24"/>
          <w:szCs w:val="24"/>
        </w:rPr>
        <w:t xml:space="preserve">中小企业声明函（服务）</w:t>
      </w:r>
      <w:r>
        <w:rPr>
          <w:rFonts w:hint="eastAsia" w:hAnsi="宋体" w:eastAsia="宋体" w:cs="宋体"/>
          <w:b/>
          <w:sz w:val="24"/>
          <w:szCs w:val="24"/>
        </w:rPr>
      </w:r>
      <w:r/>
    </w:p>
    <w:p>
      <w:pPr>
        <w:pStyle w:val="916"/>
        <w:ind w:firstLine="420"/>
        <w:spacing w:line="360" w:lineRule="auto"/>
        <w:rPr>
          <w:rFonts w:hint="eastAsia" w:hAnsi="宋体" w:cs="宋体"/>
          <w:bCs/>
          <w:szCs w:val="21"/>
        </w:rPr>
      </w:pPr>
      <w:r>
        <w:rPr>
          <w:rFonts w:hint="eastAsia" w:hAnsi="宋体" w:cs="宋体"/>
          <w:bCs/>
          <w:szCs w:val="21"/>
        </w:rPr>
      </w:r>
      <w:r/>
    </w:p>
    <w:p>
      <w:pPr>
        <w:pStyle w:val="871"/>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rPr>
        <w:t xml:space="preserve">万元（注1），属于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71"/>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871"/>
        <w:ind w:firstLine="420"/>
        <w:spacing w:line="360" w:lineRule="auto"/>
        <w:rPr>
          <w:rFonts w:ascii="宋体" w:hAnsi="宋体" w:cs="宋体"/>
          <w:szCs w:val="21"/>
        </w:rPr>
      </w:pPr>
      <w:r>
        <w:rPr>
          <w:rFonts w:ascii="宋体" w:hAnsi="宋体" w:cs="宋体"/>
          <w:szCs w:val="21"/>
        </w:rPr>
      </w:r>
      <w:r/>
    </w:p>
    <w:p>
      <w:pPr>
        <w:pStyle w:val="916"/>
        <w:ind w:firstLine="420"/>
      </w:pPr>
      <w:r/>
      <w:r/>
    </w:p>
    <w:p>
      <w:pPr>
        <w:pStyle w:val="871"/>
        <w:ind w:firstLine="420"/>
        <w:jc w:val="left"/>
        <w:spacing w:line="36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1"/>
        <w:ind w:firstLine="420"/>
        <w:jc w:val="left"/>
        <w:spacing w:line="360" w:lineRule="auto"/>
        <w:rPr>
          <w:rFonts w:ascii="宋体" w:hAnsi="宋体" w:cs="宋体"/>
          <w:szCs w:val="21"/>
        </w:rPr>
      </w:pPr>
      <w:r>
        <w:rPr>
          <w:rFonts w:ascii="宋体" w:hAnsi="宋体" w:cs="宋体"/>
          <w:szCs w:val="21"/>
        </w:rPr>
      </w:r>
      <w:r/>
    </w:p>
    <w:p>
      <w:pPr>
        <w:pStyle w:val="871"/>
        <w:ind w:firstLine="420"/>
        <w:jc w:val="left"/>
        <w:spacing w:line="360" w:lineRule="auto"/>
      </w:pPr>
      <w:r>
        <w:rPr>
          <w:rFonts w:hint="eastAsia" w:ascii="宋体" w:hAnsi="宋体" w:cs="宋体"/>
          <w:szCs w:val="21"/>
        </w:rPr>
        <w:t xml:space="preserve">日 期：</w:t>
      </w:r>
      <w:r/>
    </w:p>
    <w:p>
      <w:pPr>
        <w:pStyle w:val="871"/>
        <w:spacing w:line="360" w:lineRule="auto"/>
        <w:rPr>
          <w:rFonts w:ascii="宋体" w:hAnsi="宋体" w:cs="宋体"/>
          <w:szCs w:val="21"/>
        </w:rPr>
      </w:pPr>
      <w:r>
        <w:rPr>
          <w:rFonts w:ascii="宋体" w:hAnsi="宋体" w:cs="宋体"/>
          <w:szCs w:val="21"/>
        </w:rPr>
      </w:r>
      <w:r/>
    </w:p>
    <w:p>
      <w:pPr>
        <w:pStyle w:val="871"/>
        <w:spacing w:line="360" w:lineRule="auto"/>
        <w:rPr>
          <w:rFonts w:ascii="宋体" w:hAnsi="宋体" w:cs="宋体"/>
          <w:szCs w:val="21"/>
        </w:rPr>
      </w:pPr>
      <w:r>
        <w:rPr>
          <w:rFonts w:ascii="宋体" w:hAnsi="宋体" w:cs="宋体"/>
          <w:szCs w:val="21"/>
        </w:rPr>
      </w:r>
      <w:r/>
    </w:p>
    <w:p>
      <w:pPr>
        <w:pStyle w:val="871"/>
        <w:spacing w:line="360" w:lineRule="auto"/>
        <w:rPr>
          <w:rFonts w:ascii="宋体" w:hAnsi="宋体" w:cs="宋体"/>
          <w:szCs w:val="21"/>
        </w:rPr>
      </w:pPr>
      <w:r>
        <w:rPr>
          <w:rFonts w:ascii="宋体" w:hAnsi="宋体" w:cs="宋体"/>
          <w:szCs w:val="21"/>
        </w:rPr>
        <w:t xml:space="preserve">注1：</w:t>
      </w:r>
      <w:r>
        <w:rPr>
          <w:rFonts w:hint="eastAsia"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916"/>
        <w:ind w:firstLine="422"/>
        <w:rPr>
          <w:b/>
        </w:rPr>
      </w:pPr>
      <w:r>
        <w:rPr>
          <w:b/>
        </w:rPr>
      </w:r>
      <w:r/>
    </w:p>
    <w:p>
      <w:pPr>
        <w:pStyle w:val="871"/>
        <w:rPr>
          <w:rFonts w:ascii="宋体"/>
          <w:b/>
        </w:rPr>
      </w:pPr>
      <w:r>
        <w:rPr>
          <w:rFonts w:ascii="宋体"/>
          <w:b/>
        </w:rPr>
      </w:r>
      <w:r/>
    </w:p>
    <w:p>
      <w:pPr>
        <w:pStyle w:val="883"/>
        <w:rPr>
          <w:rFonts w:ascii="宋体"/>
          <w:b/>
        </w:rPr>
      </w:pPr>
      <w:r>
        <w:rPr>
          <w:rFonts w:ascii="宋体"/>
          <w:b/>
        </w:rPr>
      </w:r>
      <w:r/>
    </w:p>
    <w:p>
      <w:pPr>
        <w:pStyle w:val="916"/>
        <w:ind w:firstLine="422"/>
        <w:rPr>
          <w:b/>
        </w:rPr>
      </w:pPr>
      <w:r>
        <w:rPr>
          <w:b/>
        </w:rPr>
      </w:r>
      <w:r/>
    </w:p>
    <w:p>
      <w:pPr>
        <w:pStyle w:val="871"/>
      </w:pPr>
      <w:r/>
      <w:r/>
    </w:p>
    <w:p>
      <w:pPr>
        <w:pStyle w:val="871"/>
        <w:ind w:firstLine="422"/>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br w:type="page" w:clear="all"/>
      </w:r>
      <w:r>
        <w:rPr>
          <w:rFonts w:ascii="宋体" w:hAnsi="宋体" w:cs="宋体"/>
          <w:b/>
          <w:sz w:val="22"/>
        </w:rPr>
        <w:t xml:space="preserve">附：中小企业划型标准规定（工信部联企业〔2011 〕300 号）</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（一）农、林、牧、渔业。营业收入</w:t>
      </w:r>
      <w:r>
        <w:rPr>
          <w:rFonts w:ascii="宋体" w:hAnsi="宋体" w:cs="宋体"/>
        </w:rPr>
        <w:t xml:space="preserve"> </w:t>
      </w:r>
      <w:r>
        <w:rPr>
          <w:rFonts w:ascii="宋体" w:hAnsi="宋体" w:cs="宋体"/>
          <w:sz w:val="22"/>
        </w:rPr>
        <w:t xml:space="preserve">20000 万元以下的为中小微型企业。其中，营业收入 500 万元及以上的为中型企业，营业收入 50 万元及以上的为小型企业，营业收入 50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（二）工业。从业人员</w:t>
      </w:r>
      <w:r>
        <w:rPr>
          <w:rFonts w:ascii="宋体" w:hAnsi="宋体" w:cs="宋体"/>
        </w:rPr>
        <w:t xml:space="preserve"> </w:t>
      </w:r>
      <w:r>
        <w:rPr>
          <w:rFonts w:ascii="宋体" w:hAnsi="宋体" w:cs="宋体"/>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（三）</w:t>
      </w:r>
      <w:r>
        <w:rPr>
          <w:rFonts w:hint="eastAsia" w:ascii="宋体" w:hAnsi="宋体" w:cs="宋体"/>
          <w:sz w:val="22"/>
        </w:rPr>
        <w:t xml:space="preserve">建筑业</w:t>
      </w:r>
      <w:r>
        <w:rPr>
          <w:rFonts w:ascii="宋体" w:hAnsi="宋体" w:cs="宋体"/>
          <w:sz w:val="22"/>
        </w:rPr>
        <w:t xml:space="preserve">。营业收入</w:t>
      </w:r>
      <w:r>
        <w:rPr>
          <w:rFonts w:ascii="宋体" w:hAnsi="宋体" w:cs="宋体"/>
        </w:rPr>
        <w:t xml:space="preserve"> </w:t>
      </w:r>
      <w:r>
        <w:rPr>
          <w:rFonts w:ascii="宋体" w:hAnsi="宋体" w:cs="宋体"/>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（四）批发业。从业人员</w:t>
      </w:r>
      <w:r>
        <w:rPr>
          <w:rFonts w:ascii="宋体" w:hAnsi="宋体" w:cs="宋体"/>
        </w:rPr>
        <w:t xml:space="preserve"> </w:t>
      </w:r>
      <w:r>
        <w:rPr>
          <w:rFonts w:ascii="宋体" w:hAnsi="宋体" w:cs="宋体"/>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（五）零售业。从业人员</w:t>
      </w:r>
      <w:r>
        <w:rPr>
          <w:rFonts w:ascii="宋体" w:hAnsi="宋体" w:cs="宋体"/>
        </w:rPr>
        <w:t xml:space="preserve"> </w:t>
      </w:r>
      <w:r>
        <w:rPr>
          <w:rFonts w:ascii="宋体" w:hAnsi="宋体" w:cs="宋体"/>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（六）交通运输业。从业人员</w:t>
      </w:r>
      <w:r>
        <w:rPr>
          <w:rFonts w:ascii="宋体" w:hAnsi="宋体" w:cs="宋体"/>
        </w:rPr>
        <w:t xml:space="preserve"> </w:t>
      </w:r>
      <w:r>
        <w:rPr>
          <w:rFonts w:ascii="宋体" w:hAnsi="宋体" w:cs="宋体"/>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（七）仓储业。从业人员</w:t>
      </w:r>
      <w:r>
        <w:rPr>
          <w:rFonts w:ascii="宋体" w:hAnsi="宋体" w:cs="宋体"/>
        </w:rPr>
        <w:t xml:space="preserve"> </w:t>
      </w:r>
      <w:r>
        <w:rPr>
          <w:rFonts w:ascii="宋体" w:hAnsi="宋体" w:cs="宋体"/>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（八）邮政业。从业人员</w:t>
      </w:r>
      <w:r>
        <w:rPr>
          <w:rFonts w:ascii="宋体" w:hAnsi="宋体" w:cs="宋体"/>
        </w:rPr>
        <w:t xml:space="preserve"> </w:t>
      </w:r>
      <w:r>
        <w:rPr>
          <w:rFonts w:ascii="宋体" w:hAnsi="宋体" w:cs="宋体"/>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（九）住宿业。从业人员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（十）餐饮业。从业人员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（十一）信息传输业。从业人员</w:t>
      </w:r>
      <w:r>
        <w:rPr>
          <w:rFonts w:ascii="宋体" w:hAnsi="宋体" w:cs="宋体"/>
        </w:rPr>
        <w:t xml:space="preserve"> </w:t>
      </w:r>
      <w:r>
        <w:rPr>
          <w:rFonts w:ascii="宋体" w:hAnsi="宋体" w:cs="宋体"/>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（十二）软件和信息技术服务业。从业人员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（十三）房地产开发经营。营业收入</w:t>
      </w:r>
      <w:r>
        <w:rPr>
          <w:rFonts w:ascii="宋体" w:hAnsi="宋体" w:cs="宋体"/>
        </w:rPr>
        <w:t xml:space="preserve"> </w:t>
      </w:r>
      <w:r>
        <w:rPr>
          <w:rFonts w:ascii="宋体" w:hAnsi="宋体" w:cs="宋体"/>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（十四）物业管理。从业人员</w:t>
      </w:r>
      <w:r>
        <w:rPr>
          <w:rFonts w:ascii="宋体" w:hAnsi="宋体" w:cs="宋体"/>
        </w:rPr>
        <w:t xml:space="preserve"> </w:t>
      </w:r>
      <w:r>
        <w:rPr>
          <w:rFonts w:ascii="宋体" w:hAnsi="宋体" w:cs="宋体"/>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（十五）租赁和商务服务业。从业人员</w:t>
      </w:r>
      <w:r>
        <w:rPr>
          <w:rFonts w:ascii="宋体" w:hAnsi="宋体" w:cs="宋体"/>
        </w:rPr>
        <w:t xml:space="preserve"> </w:t>
      </w:r>
      <w:r>
        <w:rPr>
          <w:rFonts w:ascii="宋体" w:hAnsi="宋体" w:cs="宋体"/>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71"/>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（十六）其他未列明行业。从业人员</w:t>
      </w:r>
      <w:r>
        <w:rPr>
          <w:rFonts w:ascii="宋体" w:hAnsi="宋体" w:cs="宋体"/>
        </w:rPr>
        <w:t xml:space="preserve"> </w:t>
      </w:r>
      <w:r>
        <w:rPr>
          <w:rFonts w:ascii="宋体" w:hAnsi="宋体" w:cs="宋体"/>
          <w:sz w:val="22"/>
        </w:rPr>
        <w:t xml:space="preserve">300 人以下的为中小微型企业。其中，从业人员 100 人及以上的为中型企业；从业人员 10 人及以上的为小型企业；从业人员 10 人以下的为微型企业。</w:t>
      </w:r>
      <w:r/>
    </w:p>
    <w:p>
      <w:pPr>
        <w:pStyle w:val="871"/>
        <w:ind w:firstLine="520"/>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899"/>
        <w:spacing w:before="0" w:after="0" w:line="360" w:lineRule="auto"/>
        <w:widowControl/>
        <w:rPr>
          <w:rFonts w:ascii="宋体" w:hAnsi="宋体"/>
          <w:bCs/>
          <w:szCs w:val="24"/>
        </w:rPr>
      </w:pPr>
      <w:r>
        <w:rPr>
          <w:rFonts w:hint="eastAsia" w:ascii="宋体" w:hAnsi="宋体" w:cs="宋体"/>
          <w:b/>
          <w:bCs/>
          <w:szCs w:val="24"/>
        </w:rPr>
        <w:br w:type="page" w:clear="all"/>
      </w:r>
      <w:r>
        <w:rPr>
          <w:rFonts w:hint="eastAsia" w:ascii="宋体" w:hAnsi="宋体" w:cs="宋体"/>
          <w:b/>
          <w:bCs/>
          <w:szCs w:val="24"/>
        </w:rPr>
        <w:t xml:space="preserve">十四、投标（响应）保证承诺书（参考格式）</w:t>
      </w:r>
      <w:r>
        <w:rPr>
          <w:rFonts w:ascii="宋体" w:hAnsi="宋体"/>
          <w:bCs/>
          <w:szCs w:val="24"/>
        </w:rPr>
      </w:r>
      <w:r/>
    </w:p>
    <w:p>
      <w:pPr>
        <w:pStyle w:val="899"/>
        <w:jc w:val="center"/>
        <w:spacing w:before="0" w:after="0" w:line="360" w:lineRule="auto"/>
        <w:widowControl/>
        <w:rPr>
          <w:rFonts w:ascii="宋体" w:hAnsi="宋体" w:cs="宋体"/>
          <w:sz w:val="21"/>
          <w:szCs w:val="21"/>
        </w:rPr>
      </w:pPr>
      <w:r>
        <w:rPr>
          <w:rFonts w:ascii="宋体" w:hAnsi="宋体" w:cs="宋体"/>
          <w:sz w:val="21"/>
          <w:szCs w:val="21"/>
        </w:rPr>
      </w:r>
      <w:r/>
    </w:p>
    <w:p>
      <w:pPr>
        <w:pStyle w:val="871"/>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苏州市诚源招投标代理有限公司</w:t>
      </w:r>
      <w:r>
        <w:rPr>
          <w:rFonts w:ascii="宋体" w:hAnsi="宋体" w:cs="宋体"/>
          <w:szCs w:val="21"/>
        </w:rPr>
      </w:r>
      <w:r/>
    </w:p>
    <w:p>
      <w:pPr>
        <w:pStyle w:val="899"/>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rPr>
          <w:rFonts w:ascii="宋体" w:hAnsi="宋体" w:cs="宋体"/>
          <w:sz w:val="21"/>
          <w:szCs w:val="21"/>
        </w:rPr>
      </w:r>
      <w:r/>
    </w:p>
    <w:p>
      <w:pPr>
        <w:pStyle w:val="899"/>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rPr>
          <w:rFonts w:ascii="宋体" w:hAnsi="宋体" w:cs="宋体"/>
          <w:sz w:val="21"/>
          <w:szCs w:val="21"/>
        </w:rPr>
      </w:r>
      <w:r/>
    </w:p>
    <w:p>
      <w:pPr>
        <w:pStyle w:val="899"/>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rPr>
          <w:rFonts w:ascii="宋体" w:hAnsi="宋体" w:cs="宋体"/>
          <w:sz w:val="21"/>
          <w:szCs w:val="21"/>
        </w:rPr>
      </w:r>
      <w:r/>
    </w:p>
    <w:p>
      <w:pPr>
        <w:pStyle w:val="899"/>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2.中标（成交）后不依法与采购人签订合同；</w:t>
      </w:r>
      <w:r>
        <w:rPr>
          <w:rFonts w:ascii="宋体" w:hAnsi="宋体" w:cs="宋体"/>
          <w:sz w:val="21"/>
          <w:szCs w:val="21"/>
        </w:rPr>
      </w:r>
      <w:r/>
    </w:p>
    <w:p>
      <w:pPr>
        <w:pStyle w:val="899"/>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3.中标（成交）后不按本采购文件规定向贵方缴纳采购代理费。</w:t>
      </w:r>
      <w:r>
        <w:rPr>
          <w:rFonts w:ascii="宋体" w:hAnsi="宋体" w:cs="宋体"/>
          <w:sz w:val="21"/>
          <w:szCs w:val="21"/>
        </w:rPr>
      </w:r>
      <w:r/>
    </w:p>
    <w:p>
      <w:pPr>
        <w:pStyle w:val="899"/>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899"/>
        <w:spacing w:before="0" w:after="0" w:line="360" w:lineRule="auto"/>
        <w:widowControl/>
        <w:rPr>
          <w:rFonts w:hint="eastAsia" w:ascii="宋体" w:hAnsi="宋体" w:cs="宋体"/>
          <w:sz w:val="21"/>
          <w:szCs w:val="21"/>
        </w:rPr>
      </w:pPr>
      <w:r>
        <w:rPr>
          <w:rFonts w:hint="eastAsia" w:ascii="宋体" w:hAnsi="宋体" w:cs="宋体"/>
          <w:sz w:val="21"/>
          <w:szCs w:val="21"/>
        </w:rPr>
        <w:t xml:space="preserve">投标（响应）单位：                       （公章）</w:t>
      </w:r>
      <w:r>
        <w:rPr>
          <w:rFonts w:hint="eastAsia" w:ascii="宋体" w:hAnsi="宋体" w:cs="宋体"/>
          <w:sz w:val="21"/>
          <w:szCs w:val="21"/>
        </w:rPr>
      </w:r>
      <w:r/>
    </w:p>
    <w:p>
      <w:pPr>
        <w:pStyle w:val="871"/>
        <w:rPr>
          <w:rFonts w:hint="eastAsia" w:ascii="宋体" w:hAnsi="宋体" w:cs="宋体"/>
          <w:szCs w:val="21"/>
        </w:rPr>
      </w:pPr>
      <w:r>
        <w:rPr>
          <w:rFonts w:hint="eastAsia" w:ascii="宋体" w:hAnsi="宋体" w:cs="宋体"/>
          <w:szCs w:val="21"/>
        </w:rPr>
      </w:r>
      <w:r/>
    </w:p>
    <w:p>
      <w:pPr>
        <w:pStyle w:val="871"/>
        <w:rPr>
          <w:rFonts w:hint="eastAsia" w:ascii="宋体" w:hAnsi="宋体" w:cs="宋体"/>
          <w:szCs w:val="21"/>
        </w:rPr>
      </w:pPr>
      <w:r>
        <w:rPr>
          <w:rFonts w:hint="eastAsia" w:ascii="宋体" w:hAnsi="宋体" w:cs="宋体"/>
          <w:szCs w:val="21"/>
        </w:rPr>
      </w:r>
      <w:r/>
    </w:p>
    <w:p>
      <w:pPr>
        <w:pStyle w:val="899"/>
        <w:spacing w:before="0" w:after="0" w:line="360" w:lineRule="auto"/>
        <w:widowControl/>
        <w:rPr>
          <w:rFonts w:ascii="宋体" w:hAnsi="宋体" w:cs="宋体"/>
          <w:sz w:val="21"/>
          <w:szCs w:val="21"/>
        </w:rPr>
      </w:pPr>
      <w:r>
        <w:rPr>
          <w:rFonts w:hint="eastAsia" w:ascii="宋体" w:hAnsi="宋体" w:cs="宋体"/>
          <w:sz w:val="21"/>
          <w:szCs w:val="21"/>
        </w:rPr>
        <w:t xml:space="preserve">地址：</w:t>
      </w:r>
      <w:r>
        <w:rPr>
          <w:rFonts w:ascii="宋体" w:hAnsi="宋体" w:cs="宋体"/>
          <w:sz w:val="21"/>
          <w:szCs w:val="21"/>
        </w:rPr>
      </w:r>
      <w:r/>
    </w:p>
    <w:p>
      <w:pPr>
        <w:pStyle w:val="899"/>
        <w:spacing w:before="0" w:after="0" w:line="360" w:lineRule="auto"/>
        <w:widowControl/>
        <w:rPr>
          <w:rFonts w:ascii="宋体" w:hAnsi="宋体" w:cs="宋体"/>
          <w:sz w:val="21"/>
          <w:szCs w:val="21"/>
        </w:rPr>
      </w:pPr>
      <w:r>
        <w:rPr>
          <w:rFonts w:hint="eastAsia" w:ascii="宋体" w:hAnsi="宋体" w:cs="宋体"/>
          <w:sz w:val="21"/>
          <w:szCs w:val="21"/>
        </w:rPr>
        <w:t xml:space="preserve">电话：</w:t>
      </w:r>
      <w:r>
        <w:rPr>
          <w:rFonts w:ascii="宋体" w:hAnsi="宋体" w:cs="宋体"/>
          <w:sz w:val="21"/>
          <w:szCs w:val="21"/>
        </w:rPr>
      </w:r>
      <w:r/>
    </w:p>
    <w:p>
      <w:pPr>
        <w:pStyle w:val="899"/>
        <w:spacing w:before="0" w:after="0" w:line="360" w:lineRule="auto"/>
        <w:widowControl/>
        <w:rPr>
          <w:rFonts w:ascii="宋体" w:hAnsi="宋体" w:cs="宋体"/>
          <w:sz w:val="21"/>
          <w:szCs w:val="21"/>
        </w:rPr>
      </w:pPr>
      <w:r>
        <w:rPr>
          <w:rFonts w:hint="eastAsia" w:ascii="宋体" w:hAnsi="宋体" w:cs="宋体"/>
          <w:sz w:val="21"/>
          <w:szCs w:val="21"/>
        </w:rPr>
        <w:t xml:space="preserve">传真：</w:t>
      </w:r>
      <w:r>
        <w:rPr>
          <w:rFonts w:ascii="宋体" w:hAnsi="宋体" w:cs="宋体"/>
          <w:sz w:val="21"/>
          <w:szCs w:val="21"/>
        </w:rPr>
      </w:r>
      <w:r/>
    </w:p>
    <w:p>
      <w:pPr>
        <w:pStyle w:val="899"/>
        <w:spacing w:before="0" w:after="0" w:line="360" w:lineRule="auto"/>
        <w:widowControl/>
        <w:rPr>
          <w:rFonts w:ascii="宋体" w:hAnsi="宋体" w:cs="宋体"/>
          <w:sz w:val="21"/>
          <w:szCs w:val="21"/>
        </w:rPr>
      </w:pPr>
      <w:r>
        <w:rPr>
          <w:rFonts w:hint="eastAsia" w:ascii="宋体" w:hAnsi="宋体" w:cs="宋体"/>
          <w:sz w:val="21"/>
          <w:szCs w:val="21"/>
        </w:rPr>
        <w:t xml:space="preserve">电子邮件：</w:t>
      </w:r>
      <w:r>
        <w:rPr>
          <w:rFonts w:ascii="宋体" w:hAnsi="宋体" w:cs="宋体"/>
          <w:sz w:val="21"/>
          <w:szCs w:val="21"/>
        </w:rPr>
      </w:r>
      <w:r/>
    </w:p>
    <w:p>
      <w:pPr>
        <w:pStyle w:val="899"/>
        <w:spacing w:before="0" w:after="0" w:line="360" w:lineRule="auto"/>
        <w:widowControl/>
        <w:rPr>
          <w:rFonts w:ascii="宋体" w:hAnsi="宋体" w:cs="宋体"/>
          <w:sz w:val="21"/>
          <w:szCs w:val="21"/>
        </w:rPr>
      </w:pPr>
      <w:r>
        <w:rPr>
          <w:rFonts w:hint="eastAsia" w:ascii="宋体" w:hAnsi="宋体" w:cs="宋体"/>
          <w:sz w:val="21"/>
          <w:szCs w:val="21"/>
        </w:rPr>
        <w:t xml:space="preserve">邮编：</w:t>
      </w:r>
      <w:r>
        <w:rPr>
          <w:rFonts w:ascii="宋体" w:hAnsi="宋体" w:cs="宋体"/>
          <w:sz w:val="21"/>
          <w:szCs w:val="21"/>
        </w:rPr>
      </w:r>
      <w:r/>
    </w:p>
    <w:p>
      <w:pPr>
        <w:pStyle w:val="871"/>
        <w:ind w:right="42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871"/>
        <w:ind w:right="420"/>
        <w:spacing w:line="360" w:lineRule="auto"/>
        <w:rPr>
          <w:rFonts w:hint="eastAsia" w:ascii="宋体" w:hAnsi="宋体" w:cs="宋体"/>
          <w:szCs w:val="21"/>
        </w:rPr>
      </w:pPr>
      <w:r>
        <w:rPr>
          <w:rFonts w:hint="eastAsia" w:ascii="宋体" w:hAnsi="宋体" w:cs="宋体"/>
          <w:szCs w:val="21"/>
        </w:rPr>
      </w:r>
      <w:r/>
    </w:p>
    <w:p>
      <w:pPr>
        <w:pStyle w:val="916"/>
        <w:ind w:firstLine="0"/>
        <w:spacing w:line="360" w:lineRule="auto"/>
        <w:rPr>
          <w:rFonts w:eastAsia="宋体"/>
        </w:rPr>
      </w:pPr>
      <w:r>
        <w:rPr>
          <w:rFonts w:hint="eastAsia" w:hAnsi="宋体" w:eastAsia="宋体" w:cs="宋体"/>
          <w:szCs w:val="21"/>
        </w:rPr>
        <w:t xml:space="preserve">日期：</w:t>
      </w:r>
      <w:r>
        <w:rPr>
          <w:rFonts w:eastAsia="宋体"/>
        </w:rPr>
      </w:r>
      <w:r/>
    </w:p>
    <w:p>
      <w:pPr>
        <w:pStyle w:val="916"/>
        <w:ind w:firstLine="420"/>
      </w:pPr>
      <w:r/>
      <w:r/>
    </w:p>
    <w:p>
      <w:pPr>
        <w:pStyle w:val="871"/>
      </w:pPr>
      <w:r/>
      <w:r/>
    </w:p>
    <w:p>
      <w:pPr>
        <w:pStyle w:val="916"/>
        <w:ind w:firstLine="420"/>
      </w:pPr>
      <w:r/>
      <w:r/>
    </w:p>
    <w:p>
      <w:pPr>
        <w:pStyle w:val="871"/>
      </w:pPr>
      <w:r/>
      <w:r/>
    </w:p>
    <w:p>
      <w:pPr>
        <w:pStyle w:val="881"/>
      </w:pPr>
      <w:r/>
      <w:r/>
    </w:p>
    <w:p>
      <w:pPr>
        <w:pStyle w:val="922"/>
      </w:pPr>
      <w:r/>
      <w:r/>
    </w:p>
    <w:p>
      <w:pPr>
        <w:pStyle w:val="871"/>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十五、残疾人福利性单位声明函</w:t>
      </w:r>
      <w:r>
        <w:rPr>
          <w:rFonts w:ascii="宋体" w:hAnsi="宋体"/>
          <w:b/>
          <w:sz w:val="24"/>
          <w:szCs w:val="24"/>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1"/>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1"/>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871"/>
        <w:ind w:firstLine="420"/>
        <w:spacing w:line="360" w:lineRule="auto"/>
        <w:rPr>
          <w:rFonts w:ascii="宋体" w:hAnsi="宋体" w:cs="宋体"/>
          <w:szCs w:val="21"/>
          <w:u w:val="single"/>
        </w:rPr>
      </w:pPr>
      <w:r>
        <w:rPr>
          <w:rFonts w:ascii="宋体" w:hAnsi="宋体" w:cs="宋体"/>
          <w:szCs w:val="21"/>
          <w:u w:val="single"/>
        </w:rPr>
      </w:r>
      <w:r/>
    </w:p>
    <w:p>
      <w:pPr>
        <w:pStyle w:val="871"/>
        <w:spacing w:line="480" w:lineRule="auto"/>
        <w:rPr>
          <w:rFonts w:ascii="宋体" w:hAnsi="宋体" w:cs="宋体"/>
          <w:szCs w:val="21"/>
          <w:u w:val="single"/>
        </w:rPr>
      </w:pPr>
      <w:r>
        <w:rPr>
          <w:rFonts w:hint="eastAsia" w:ascii="宋体" w:hAnsi="宋体" w:cs="宋体"/>
          <w:szCs w:val="21"/>
          <w:u w:val="single"/>
        </w:rPr>
        <w:t xml:space="preserve">苏州市诚源招投标代理有限公司</w:t>
      </w:r>
      <w:r>
        <w:rPr>
          <w:rFonts w:ascii="宋体" w:hAnsi="宋体" w:cs="宋体"/>
          <w:szCs w:val="21"/>
          <w:u w:val="single"/>
        </w:rPr>
      </w:r>
      <w:r/>
    </w:p>
    <w:p>
      <w:pPr>
        <w:pStyle w:val="871"/>
        <w:ind w:firstLine="420"/>
        <w:spacing w:line="480" w:lineRule="auto"/>
        <w:rPr>
          <w:szCs w:val="21"/>
        </w:rPr>
      </w:pPr>
      <w:r>
        <w:rPr>
          <w:rFonts w:hint="eastAsia"/>
          <w:szCs w:val="21"/>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71"/>
        <w:spacing w:line="360" w:lineRule="auto"/>
        <w:rPr>
          <w:rFonts w:ascii="宋体" w:hAnsi="宋体"/>
          <w:szCs w:val="21"/>
        </w:rPr>
      </w:pPr>
      <w:r>
        <w:rPr>
          <w:rFonts w:hint="eastAsia" w:ascii="宋体" w:hAnsi="宋体"/>
          <w:szCs w:val="21"/>
        </w:rPr>
        <w:t xml:space="preserve">本公司对上述声明的真实性负责。如有虚假，将依法承担相应责任。</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企业名称（公章）：</w:t>
      </w:r>
      <w:r>
        <w:rPr>
          <w:rFonts w:ascii="宋体" w:hAnsi="宋体"/>
          <w:szCs w:val="21"/>
        </w:rPr>
      </w:r>
      <w:r/>
    </w:p>
    <w:p>
      <w:pPr>
        <w:pStyle w:val="871"/>
        <w:spacing w:line="360" w:lineRule="auto"/>
        <w:rPr>
          <w:rFonts w:ascii="宋体" w:hAnsi="宋体"/>
          <w:szCs w:val="21"/>
        </w:rPr>
      </w:pP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日      期：</w:t>
      </w:r>
      <w:r>
        <w:rPr>
          <w:rFonts w:ascii="宋体" w:hAnsi="宋体"/>
          <w:szCs w:val="21"/>
        </w:rPr>
      </w:r>
      <w:r/>
    </w:p>
    <w:p>
      <w:pPr>
        <w:pStyle w:val="871"/>
        <w:ind w:firstLine="480"/>
        <w:spacing w:line="480" w:lineRule="auto"/>
        <w:rPr>
          <w:rFonts w:ascii="宋体" w:hAnsi="宋体" w:cs="宋体"/>
          <w:bCs/>
          <w:szCs w:val="21"/>
          <w:lang w:val="zh-CN"/>
        </w:rPr>
      </w:pPr>
      <w:r>
        <w:rPr>
          <w:rFonts w:ascii="宋体" w:hAnsi="宋体" w:cs="宋体"/>
          <w:bCs/>
          <w:szCs w:val="21"/>
          <w:lang w:val="zh-CN"/>
        </w:rPr>
      </w:r>
      <w:r/>
    </w:p>
    <w:p>
      <w:pPr>
        <w:pStyle w:val="871"/>
        <w:ind w:left="2520" w:right="420" w:firstLine="882"/>
        <w:spacing w:line="48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1"/>
        <w:ind w:right="420"/>
        <w:spacing w:line="480" w:lineRule="auto"/>
        <w:rPr>
          <w:rFonts w:ascii="宋体" w:hAnsi="宋体" w:cs="宋体"/>
          <w:szCs w:val="21"/>
        </w:rPr>
      </w:pPr>
      <w:r>
        <w:rPr>
          <w:rFonts w:ascii="宋体" w:hAnsi="宋体" w:cs="宋体"/>
          <w:szCs w:val="21"/>
        </w:rPr>
      </w:r>
      <w:r/>
    </w:p>
    <w:p>
      <w:pPr>
        <w:pStyle w:val="871"/>
        <w:ind w:left="2520" w:right="420" w:firstLine="882"/>
        <w:spacing w:line="48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71"/>
      </w:pPr>
      <w:r/>
      <w:r/>
    </w:p>
    <w:p>
      <w:pPr>
        <w:pStyle w:val="871"/>
      </w:pPr>
      <w:r/>
      <w:r/>
    </w:p>
    <w:p>
      <w:pPr>
        <w:pStyle w:val="900"/>
        <w:rPr>
          <w:sz w:val="44"/>
          <w:szCs w:val="44"/>
        </w:rPr>
      </w:pPr>
      <w:r>
        <w:rPr>
          <w:sz w:val="44"/>
          <w:szCs w:val="44"/>
        </w:rPr>
      </w:r>
      <w:r/>
    </w:p>
    <w:p>
      <w:pPr>
        <w:pStyle w:val="871"/>
        <w:rPr>
          <w:sz w:val="44"/>
          <w:szCs w:val="44"/>
        </w:rPr>
      </w:pPr>
      <w:r>
        <w:rPr>
          <w:sz w:val="44"/>
          <w:szCs w:val="44"/>
        </w:rPr>
      </w:r>
      <w:r/>
    </w:p>
    <w:p>
      <w:pPr>
        <w:pStyle w:val="881"/>
        <w:rPr>
          <w:sz w:val="44"/>
          <w:szCs w:val="44"/>
        </w:rPr>
      </w:pPr>
      <w:r>
        <w:rPr>
          <w:sz w:val="44"/>
          <w:szCs w:val="44"/>
        </w:rPr>
      </w:r>
      <w:r/>
    </w:p>
    <w:p>
      <w:pPr>
        <w:pStyle w:val="878"/>
        <w:ind w:firstLine="0"/>
        <w:rPr>
          <w:rFonts w:hint="eastAsia"/>
          <w:sz w:val="44"/>
          <w:szCs w:val="44"/>
        </w:rPr>
      </w:pPr>
      <w:r/>
      <w:bookmarkStart w:id="10" w:name="_Toc28861885"/>
      <w:r>
        <w:rPr>
          <w:rFonts w:hint="eastAsia"/>
          <w:sz w:val="44"/>
          <w:szCs w:val="44"/>
        </w:rPr>
      </w:r>
      <w:r/>
    </w:p>
    <w:p>
      <w:pPr>
        <w:pStyle w:val="900"/>
        <w:numPr>
          <w:ilvl w:val="0"/>
          <w:numId w:val="3"/>
        </w:numPr>
        <w:rPr>
          <w:rFonts w:hint="eastAsia"/>
          <w:sz w:val="44"/>
          <w:szCs w:val="44"/>
        </w:rPr>
      </w:pPr>
      <w:r>
        <w:rPr>
          <w:rFonts w:hint="eastAsia"/>
          <w:sz w:val="44"/>
          <w:szCs w:val="44"/>
        </w:rPr>
        <w:br w:type="page" w:clear="all"/>
      </w:r>
      <w:r>
        <w:rPr>
          <w:rFonts w:hint="eastAsia"/>
          <w:sz w:val="44"/>
          <w:szCs w:val="44"/>
        </w:rPr>
        <w:t xml:space="preserve"> 招标书</w:t>
      </w:r>
      <w:bookmarkEnd w:id="10"/>
      <w:r>
        <w:rPr>
          <w:rFonts w:hint="eastAsia"/>
          <w:sz w:val="44"/>
          <w:szCs w:val="44"/>
        </w:rPr>
      </w:r>
      <w:r/>
    </w:p>
    <w:p>
      <w:pPr>
        <w:pStyle w:val="871"/>
      </w:pPr>
      <w:r/>
      <w:r/>
    </w:p>
    <w:p>
      <w:pPr>
        <w:pStyle w:val="871"/>
        <w:spacing w:line="360" w:lineRule="auto"/>
        <w:rPr>
          <w:rFonts w:hint="eastAsia" w:ascii="宋体" w:hAnsi="宋体" w:eastAsia="宋体" w:cs="宋体"/>
          <w:szCs w:val="21"/>
          <w:lang w:eastAsia="zh-CN"/>
        </w:rPr>
      </w:pPr>
      <w:r>
        <w:rPr>
          <w:rFonts w:hint="eastAsia" w:ascii="宋体" w:hAnsi="宋体" w:cs="宋体"/>
          <w:b/>
          <w:szCs w:val="21"/>
        </w:rPr>
        <w:t xml:space="preserve">一、招标编号：</w:t>
      </w:r>
      <w:r>
        <w:rPr>
          <w:rFonts w:hint="eastAsia" w:ascii="宋体" w:hAnsi="宋体" w:cs="宋体"/>
          <w:szCs w:val="21"/>
          <w:lang w:eastAsia="zh-CN"/>
        </w:rPr>
        <w:t xml:space="preserve">JSZC-320500-SZSC-G2026-0013</w:t>
      </w:r>
      <w:r>
        <w:rPr>
          <w:rFonts w:hint="eastAsia" w:ascii="宋体" w:hAnsi="宋体" w:eastAsia="宋体" w:cs="宋体"/>
          <w:szCs w:val="21"/>
          <w:lang w:eastAsia="zh-CN"/>
        </w:rPr>
      </w:r>
      <w:r/>
    </w:p>
    <w:p>
      <w:pPr>
        <w:pStyle w:val="871"/>
        <w:spacing w:line="360" w:lineRule="auto"/>
        <w:rPr>
          <w:rFonts w:hint="eastAsia" w:ascii="宋体" w:hAnsi="宋体" w:eastAsia="宋体" w:cs="宋体"/>
          <w:szCs w:val="21"/>
          <w:lang w:val="en-US" w:eastAsia="zh-CN"/>
        </w:rPr>
      </w:pPr>
      <w:r>
        <w:rPr>
          <w:rFonts w:hint="eastAsia" w:ascii="宋体" w:hAnsi="宋体" w:cs="宋体"/>
          <w:b/>
          <w:szCs w:val="21"/>
        </w:rPr>
        <w:t xml:space="preserve">二、项目内容：</w:t>
      </w:r>
      <w:r>
        <w:rPr>
          <w:rFonts w:hint="eastAsia" w:ascii="宋体" w:hAnsi="宋体" w:cs="宋体"/>
          <w:szCs w:val="21"/>
        </w:rPr>
        <w:t xml:space="preserve">2026年石湖校区安保维保服务</w:t>
      </w:r>
      <w:r>
        <w:rPr>
          <w:rFonts w:hint="eastAsia" w:ascii="宋体" w:hAnsi="宋体" w:cs="宋体"/>
          <w:szCs w:val="21"/>
          <w:lang w:val="en-US" w:eastAsia="zh-CN"/>
        </w:rPr>
        <w:t xml:space="preserve">-</w:t>
      </w:r>
      <w:r>
        <w:rPr>
          <w:rFonts w:hint="eastAsia" w:ascii="宋体" w:hAnsi="宋体" w:cs="宋体"/>
          <w:b w:val="0"/>
          <w:bCs w:val="0"/>
          <w:szCs w:val="21"/>
        </w:rPr>
        <w:t xml:space="preserve">标段四：</w:t>
      </w:r>
      <w:r>
        <w:rPr>
          <w:rFonts w:hint="eastAsia" w:ascii="宋体" w:hAnsi="宋体" w:cs="宋体"/>
          <w:szCs w:val="21"/>
        </w:rPr>
        <w:t xml:space="preserve">石湖校区安全、监控设施维护</w:t>
      </w:r>
      <w:r>
        <w:rPr>
          <w:rFonts w:hint="eastAsia" w:ascii="宋体" w:hAnsi="宋体" w:eastAsia="宋体" w:cs="宋体"/>
          <w:szCs w:val="21"/>
          <w:lang w:val="en-US" w:eastAsia="zh-CN"/>
        </w:rPr>
      </w:r>
      <w:r/>
    </w:p>
    <w:p>
      <w:pPr>
        <w:pStyle w:val="871"/>
        <w:jc w:val="left"/>
        <w:spacing w:line="360" w:lineRule="auto"/>
        <w:rPr>
          <w:rFonts w:hint="eastAsia" w:ascii="宋体" w:hAnsi="宋体" w:cs="宋体"/>
          <w:szCs w:val="21"/>
        </w:rPr>
      </w:pPr>
      <w:r>
        <w:rPr>
          <w:rFonts w:hint="eastAsia" w:ascii="宋体" w:hAnsi="宋体" w:cs="宋体"/>
          <w:b/>
          <w:szCs w:val="21"/>
        </w:rPr>
        <w:t xml:space="preserve">三、</w:t>
      </w:r>
      <w:r>
        <w:rPr>
          <w:rFonts w:hint="eastAsia" w:ascii="宋体" w:hAnsi="宋体" w:cs="宋体"/>
          <w:b/>
          <w:szCs w:val="21"/>
          <w:lang w:val="en-US" w:eastAsia="zh-CN"/>
        </w:rPr>
        <w:t xml:space="preserve">标段四采购</w:t>
      </w:r>
      <w:r>
        <w:rPr>
          <w:rFonts w:hint="eastAsia" w:ascii="宋体" w:hAnsi="宋体" w:cs="宋体"/>
          <w:b/>
          <w:szCs w:val="21"/>
        </w:rPr>
        <w:t xml:space="preserve">预算：</w:t>
      </w:r>
      <w:r>
        <w:rPr>
          <w:rFonts w:hint="eastAsia" w:ascii="宋体" w:hAnsi="宋体" w:cs="宋体"/>
          <w:szCs w:val="21"/>
        </w:rPr>
        <w:t xml:space="preserve">人民币</w:t>
      </w:r>
      <w:r>
        <w:rPr>
          <w:rFonts w:hint="eastAsia" w:ascii="宋体" w:hAnsi="宋体" w:cs="宋体"/>
          <w:szCs w:val="21"/>
          <w:lang w:val="en-US" w:eastAsia="zh-CN"/>
        </w:rPr>
        <w:t xml:space="preserve">壹拾柒万贰仟陆佰叁拾玖元捌角陆分</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172639.8</w:t>
      </w:r>
      <w:r>
        <w:rPr>
          <w:rFonts w:hint="eastAsia" w:ascii="宋体" w:hAnsi="宋体" w:cs="宋体"/>
          <w:szCs w:val="21"/>
          <w:lang w:val="en-US" w:eastAsia="zh-CN"/>
        </w:rPr>
        <w:t xml:space="preserve">6</w:t>
      </w:r>
      <w:r>
        <w:rPr>
          <w:rFonts w:hint="eastAsia" w:ascii="宋体" w:hAnsi="宋体" w:cs="宋体"/>
          <w:szCs w:val="21"/>
        </w:rPr>
        <w:t xml:space="preserve">元）</w:t>
      </w:r>
      <w:r>
        <w:rPr>
          <w:rFonts w:hint="eastAsia" w:ascii="宋体" w:hAnsi="宋体" w:cs="宋体"/>
          <w:szCs w:val="21"/>
        </w:rPr>
      </w:r>
      <w:r/>
    </w:p>
    <w:p>
      <w:pPr>
        <w:pStyle w:val="871"/>
        <w:jc w:val="both"/>
        <w:spacing w:line="360" w:lineRule="auto"/>
        <w:rPr>
          <w:rFonts w:hint="eastAsia" w:ascii="宋体" w:hAnsi="宋体" w:cs="宋体"/>
          <w:szCs w:val="21"/>
        </w:rPr>
      </w:pPr>
      <w:r>
        <w:rPr>
          <w:rFonts w:hint="eastAsia" w:ascii="宋体" w:hAnsi="宋体" w:cs="宋体"/>
          <w:b/>
          <w:sz w:val="21"/>
          <w:szCs w:val="21"/>
        </w:rPr>
        <w:t xml:space="preserve">四、服务期限：</w:t>
      </w:r>
      <w:r>
        <w:rPr>
          <w:rFonts w:hint="eastAsia" w:ascii="宋体" w:hAnsi="宋体" w:cs="宋体"/>
          <w:szCs w:val="21"/>
        </w:rPr>
        <w:t xml:space="preserve">2026年11月17日至2027年11月16日（具体时间由采购方安排）</w:t>
      </w:r>
      <w:r>
        <w:rPr>
          <w:rFonts w:hint="eastAsia" w:ascii="宋体" w:hAnsi="宋体" w:cs="宋体"/>
          <w:szCs w:val="21"/>
        </w:rPr>
      </w:r>
      <w:r/>
    </w:p>
    <w:p>
      <w:pPr>
        <w:pStyle w:val="871"/>
        <w:jc w:val="both"/>
        <w:spacing w:line="360" w:lineRule="auto"/>
        <w:rPr>
          <w:rFonts w:ascii="宋体" w:hAnsi="宋体" w:eastAsia="宋体" w:cs="宋体"/>
          <w:szCs w:val="21"/>
          <w:lang w:val="en-US" w:eastAsia="zh-CN"/>
        </w:rPr>
      </w:pPr>
      <w:r>
        <w:rPr>
          <w:rFonts w:hint="eastAsia" w:ascii="宋体" w:hAnsi="宋体" w:cs="宋体"/>
          <w:b/>
          <w:bCs/>
          <w:szCs w:val="21"/>
          <w:lang w:val="en-US" w:eastAsia="zh-CN"/>
        </w:rPr>
        <w:t xml:space="preserve">五、服务地点：</w:t>
      </w:r>
      <w:r>
        <w:rPr>
          <w:rFonts w:hint="eastAsia" w:ascii="宋体" w:hAnsi="宋体" w:cs="宋体"/>
          <w:szCs w:val="21"/>
        </w:rPr>
        <w:t xml:space="preserve">苏州职业技术大学石湖校区</w:t>
      </w:r>
      <w:r>
        <w:rPr>
          <w:rFonts w:ascii="宋体" w:hAnsi="宋体" w:eastAsia="宋体" w:cs="宋体"/>
          <w:szCs w:val="21"/>
          <w:lang w:val="en-US" w:eastAsia="zh-CN"/>
        </w:rPr>
      </w:r>
      <w:r/>
    </w:p>
    <w:p>
      <w:pPr>
        <w:pStyle w:val="871"/>
        <w:spacing w:line="360" w:lineRule="auto"/>
        <w:tabs>
          <w:tab w:val="left" w:pos="851" w:leader="none"/>
        </w:tabs>
        <w:rPr>
          <w:rFonts w:hint="eastAsia" w:ascii="宋体" w:hAnsi="宋体" w:cs="宋体"/>
          <w:b/>
          <w:szCs w:val="21"/>
        </w:rPr>
      </w:pPr>
      <w:r>
        <w:rPr>
          <w:rFonts w:hint="eastAsia" w:ascii="宋体" w:hAnsi="宋体" w:cs="宋体"/>
          <w:b/>
          <w:szCs w:val="21"/>
          <w:lang w:val="en-US" w:eastAsia="zh-CN"/>
        </w:rPr>
        <w:t xml:space="preserve">六</w:t>
      </w:r>
      <w:r>
        <w:rPr>
          <w:rFonts w:hint="eastAsia" w:ascii="宋体" w:hAnsi="宋体" w:cs="宋体"/>
          <w:b/>
          <w:szCs w:val="21"/>
        </w:rPr>
        <w:t xml:space="preserve">、采购需求：</w:t>
      </w:r>
      <w:r>
        <w:rPr>
          <w:rFonts w:hint="eastAsia" w:ascii="宋体" w:hAnsi="宋体" w:cs="宋体"/>
          <w:b/>
          <w:szCs w:val="21"/>
        </w:rPr>
      </w:r>
      <w:r/>
    </w:p>
    <w:p>
      <w:pPr>
        <w:pStyle w:val="87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标段四：石湖校区安全、监控设施维护</w:t>
      </w:r>
      <w:r>
        <w:rPr>
          <w:rFonts w:hint="eastAsia" w:ascii="宋体" w:hAnsi="宋体" w:cs="宋体"/>
          <w:b/>
          <w:color w:val="000000"/>
          <w:szCs w:val="21"/>
          <w:highlight w:val="none"/>
        </w:rPr>
      </w:r>
      <w:r/>
    </w:p>
    <w:p>
      <w:pPr>
        <w:pStyle w:val="896"/>
        <w:ind w:firstLine="0"/>
        <w:rPr>
          <w:rFonts w:ascii="宋体" w:hAnsi="宋体" w:cs="宋体"/>
          <w:b/>
          <w:sz w:val="21"/>
          <w:szCs w:val="21"/>
          <w:highlight w:val="none"/>
        </w:rPr>
      </w:pPr>
      <w:r>
        <w:rPr>
          <w:rFonts w:hint="eastAsia" w:ascii="宋体" w:hAnsi="宋体" w:cs="宋体"/>
          <w:b/>
          <w:sz w:val="21"/>
          <w:szCs w:val="21"/>
          <w:highlight w:val="none"/>
        </w:rPr>
        <w:t xml:space="preserve">（一）服务内容：</w:t>
      </w:r>
      <w:r>
        <w:rPr>
          <w:rFonts w:ascii="宋体" w:hAnsi="宋体" w:cs="宋体"/>
          <w:b/>
          <w:sz w:val="21"/>
          <w:szCs w:val="21"/>
          <w:highlight w:val="none"/>
        </w:rPr>
      </w:r>
      <w:r/>
    </w:p>
    <w:p>
      <w:pPr>
        <w:pStyle w:val="871"/>
        <w:ind w:firstLine="21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1.提供不少于2人的，7×8小时驻校专业化运维团队服务。</w:t>
      </w:r>
      <w:r>
        <w:rPr>
          <w:rFonts w:hint="eastAsia" w:ascii="宋体" w:hAnsi="宋体" w:cs="宋体"/>
          <w:bCs/>
          <w:color w:val="000000"/>
          <w:szCs w:val="21"/>
          <w:highlight w:val="none"/>
        </w:rPr>
      </w:r>
      <w:r/>
    </w:p>
    <w:p>
      <w:pPr>
        <w:pStyle w:val="871"/>
        <w:ind w:firstLine="21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2.对于学校重大活动、会议、考试的安全、监控设施保障。</w:t>
      </w:r>
      <w:r>
        <w:rPr>
          <w:rFonts w:hint="eastAsia" w:ascii="宋体" w:hAnsi="宋体" w:cs="宋体"/>
          <w:bCs/>
          <w:color w:val="000000"/>
          <w:szCs w:val="21"/>
          <w:highlight w:val="none"/>
        </w:rPr>
      </w:r>
      <w:r/>
    </w:p>
    <w:p>
      <w:pPr>
        <w:pStyle w:val="871"/>
        <w:ind w:firstLine="210"/>
        <w:jc w:val="left"/>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3.包含视频监控系统、人脸识别系统、车辆出入口系统、速通</w:t>
      </w:r>
      <w:r>
        <w:rPr>
          <w:rFonts w:hint="eastAsia" w:ascii="宋体" w:hAnsi="宋体" w:cs="宋体"/>
          <w:bCs/>
          <w:color w:val="000000"/>
          <w:szCs w:val="21"/>
        </w:rPr>
        <w:t xml:space="preserve">门管理系统、车辆测速提醒系统、地图应用系统等多个技防专业系统融合及协同的维护工作。</w:t>
      </w:r>
      <w:r>
        <w:rPr>
          <w:rFonts w:hint="eastAsia" w:ascii="宋体" w:hAnsi="宋体" w:cs="宋体"/>
          <w:bCs/>
          <w:color w:val="000000"/>
          <w:szCs w:val="21"/>
        </w:rPr>
      </w:r>
      <w:r/>
    </w:p>
    <w:p>
      <w:pPr>
        <w:pStyle w:val="871"/>
        <w:ind w:firstLine="210"/>
        <w:jc w:val="left"/>
        <w:spacing w:line="360" w:lineRule="auto"/>
        <w:rPr>
          <w:rFonts w:ascii="宋体" w:hAnsi="宋体" w:cs="宋体"/>
          <w:bCs/>
          <w:color w:val="000000"/>
          <w:szCs w:val="21"/>
        </w:rPr>
      </w:pPr>
      <w:r>
        <w:rPr>
          <w:rFonts w:hint="eastAsia" w:ascii="宋体" w:hAnsi="宋体" w:cs="宋体"/>
          <w:bCs/>
          <w:color w:val="000000"/>
          <w:szCs w:val="21"/>
        </w:rPr>
        <w:t xml:space="preserve">4.每月出具维护报告，学校对服务质量评价进行打分。</w:t>
      </w:r>
      <w:r>
        <w:rPr>
          <w:rFonts w:ascii="宋体" w:hAnsi="宋体" w:cs="宋体"/>
          <w:bCs/>
          <w:color w:val="000000"/>
          <w:szCs w:val="21"/>
        </w:rPr>
      </w:r>
      <w:r/>
    </w:p>
    <w:p>
      <w:pPr>
        <w:pStyle w:val="871"/>
        <w:jc w:val="left"/>
        <w:spacing w:line="360" w:lineRule="auto"/>
        <w:rPr>
          <w:rFonts w:hint="eastAsia" w:ascii="宋体" w:hAnsi="宋体" w:cs="宋体"/>
          <w:b/>
          <w:color w:val="000000"/>
          <w:szCs w:val="21"/>
        </w:rPr>
      </w:pPr>
      <w:r/>
      <w:bookmarkStart w:id="11" w:name="_Toc71882917"/>
      <w:r>
        <w:rPr>
          <w:rFonts w:hint="eastAsia" w:ascii="宋体" w:hAnsi="宋体" w:cs="宋体"/>
          <w:b/>
          <w:color w:val="000000"/>
          <w:szCs w:val="21"/>
        </w:rPr>
        <w:t xml:space="preserve">维护清单</w:t>
      </w:r>
      <w:bookmarkEnd w:id="11"/>
      <w:r>
        <w:rPr>
          <w:rFonts w:hint="eastAsia" w:ascii="宋体" w:hAnsi="宋体" w:cs="宋体"/>
          <w:b/>
          <w:color w:val="000000"/>
          <w:szCs w:val="21"/>
        </w:rPr>
        <w:t xml:space="preserve">：</w:t>
      </w:r>
      <w:r>
        <w:rPr>
          <w:rFonts w:hint="eastAsia" w:ascii="宋体" w:hAnsi="宋体" w:cs="宋体"/>
          <w:b/>
          <w:color w:val="000000"/>
          <w:szCs w:val="21"/>
        </w:rPr>
      </w:r>
      <w:r/>
    </w:p>
    <w:tbl>
      <w:tblPr>
        <w:tblW w:w="8717" w:type="dxa"/>
        <w:jc w:val="center"/>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441"/>
        <w:gridCol w:w="4421"/>
        <w:gridCol w:w="2859"/>
        <w:gridCol w:w="492"/>
        <w:gridCol w:w="504"/>
      </w:tblGrid>
      <w:tr>
        <w:trPr>
          <w:trHeight w:val="502"/>
        </w:trPr>
        <w:tc>
          <w:tcPr>
            <w:tcW w:w="441" w:type="dxa"/>
            <w:vAlign w:val="center"/>
            <w:textDirection w:val="lrTb"/>
            <w:noWrap/>
          </w:tcPr>
          <w:p>
            <w:pPr>
              <w:pStyle w:val="937"/>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设备</w:t>
            </w:r>
            <w:r>
              <w:rPr>
                <w:rFonts w:hint="eastAsia" w:ascii="宋体" w:hAnsi="宋体" w:cs="宋体"/>
                <w:b/>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品牌</w:t>
            </w:r>
            <w:r>
              <w:rPr>
                <w:rFonts w:hint="eastAsia" w:ascii="宋体" w:hAnsi="宋体" w:cs="宋体"/>
                <w:b/>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数量</w:t>
            </w:r>
            <w:r>
              <w:rPr>
                <w:rFonts w:hint="eastAsia" w:ascii="宋体" w:hAnsi="宋体" w:cs="宋体"/>
                <w:b/>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单位</w:t>
            </w:r>
            <w:r>
              <w:rPr>
                <w:rFonts w:hint="eastAsia" w:ascii="宋体" w:hAnsi="宋体" w:cs="宋体"/>
                <w:b/>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视频管理服务授权</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单颗GPU芯片人脸业务授权</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单颗GPU芯片结构化业务授权</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4</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单颗GPU芯片行为分析授权</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5</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综合管理服务基础平台软件，包含实景指挥管理、综合接入网关模块、人员管理、人脸比对应用模块、车辆信息模块、一卡通门禁系统、报警应用、设备管理、值班管理、卷宗管理、2.5D校区地图系统管理、图层注册许可、大数据看板基础、速通门系统、接处警管理、监控系统、人脸识别系统、车辆系统、视频智能分析子系统</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6</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报警柱系统，包含服务软包、一键报警柱、主机、IP网络可视化控制台</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长沙世邦边信技术有限公司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7</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图层注册许可</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人行闸机系统，包含人脸识别终端、速通门身份证读卡器、</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15</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9</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紧急报警语音对讲机</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19</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10</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车辆道闸</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浙江正元科技股份有限公司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11</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车位数量统计主机</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上海软杰智能设备科有限公司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12</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视频综合平台主机</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13</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视频综合平台主控板模块</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14</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各类摄像机（人脸识别、球机、枪机、半球、测速）</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1683</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15</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云存储设备</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云存储SATA硬盘（6T）</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180</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17</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双锂电池模块</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18</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电源模块</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19</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管理服务器</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14</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20</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视频数据中心一体机</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21</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智能业务板卡</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22</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业务平台服务器硬件</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北京航天联科科技有限公司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23</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接入网关服务器硬件</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北京航天联科科技有限公司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24</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资源管理器</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25</w:t>
            </w:r>
            <w:r>
              <w:rPr>
                <w:rFonts w:hint="eastAsia" w:ascii="宋体" w:hAnsi="宋体" w:cs="宋体"/>
                <w:bCs/>
                <w:color w:val="000000"/>
                <w:sz w:val="21"/>
                <w:szCs w:val="21"/>
              </w:rPr>
            </w:r>
            <w:r/>
          </w:p>
        </w:tc>
        <w:tc>
          <w:tcPr>
            <w:tcW w:w="4421"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万兆模块</w:t>
            </w:r>
            <w:r>
              <w:rPr>
                <w:rFonts w:hint="eastAsia" w:ascii="宋体" w:hAnsi="宋体" w:cs="宋体"/>
                <w:bCs/>
                <w:color w:val="000000"/>
                <w:sz w:val="21"/>
                <w:szCs w:val="21"/>
              </w:rPr>
            </w:r>
            <w:r/>
          </w:p>
        </w:tc>
        <w:tc>
          <w:tcPr>
            <w:tcW w:w="2859"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7"/>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bl>
    <w:p>
      <w:pPr>
        <w:pStyle w:val="871"/>
        <w:jc w:val="left"/>
        <w:spacing w:line="360" w:lineRule="auto"/>
        <w:rPr>
          <w:rFonts w:hint="eastAsia" w:ascii="宋体" w:hAnsi="宋体" w:cs="宋体"/>
          <w:b/>
          <w:szCs w:val="21"/>
        </w:rPr>
      </w:pPr>
      <w:r>
        <w:rPr>
          <w:rFonts w:hint="eastAsia" w:ascii="宋体" w:hAnsi="宋体" w:cs="宋体"/>
          <w:b/>
          <w:color w:val="000000"/>
          <w:szCs w:val="21"/>
        </w:rPr>
        <w:t xml:space="preserve">5.人员配置要求：</w:t>
      </w:r>
      <w:r>
        <w:rPr>
          <w:rFonts w:hint="eastAsia" w:ascii="宋体" w:hAnsi="宋体" w:cs="宋体"/>
          <w:b/>
          <w:szCs w:val="21"/>
        </w:rPr>
      </w:r>
      <w:r/>
    </w:p>
    <w:p>
      <w:pPr>
        <w:pStyle w:val="871"/>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rPr>
        <w:t xml:space="preserve">服务团队人员2</w:t>
      </w:r>
      <w:r>
        <w:rPr>
          <w:rFonts w:hint="eastAsia" w:ascii="宋体" w:hAnsi="宋体" w:cs="宋体"/>
          <w:bCs/>
          <w:color w:val="000000"/>
          <w:szCs w:val="21"/>
          <w:highlight w:val="none"/>
        </w:rPr>
        <w:t xml:space="preserve">人，其中项目负责人1名，；现场工程师1名，需具备计算机相关专业学历。</w:t>
      </w:r>
      <w:r>
        <w:rPr>
          <w:rFonts w:hint="eastAsia" w:ascii="宋体" w:hAnsi="宋体" w:cs="宋体"/>
          <w:bCs/>
          <w:color w:val="000000"/>
          <w:szCs w:val="21"/>
          <w:highlight w:val="none"/>
        </w:rPr>
      </w:r>
      <w:r/>
    </w:p>
    <w:p>
      <w:pPr>
        <w:pStyle w:val="871"/>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6.其他要求：</w:t>
      </w:r>
      <w:r>
        <w:rPr>
          <w:rFonts w:hint="eastAsia" w:ascii="宋体" w:hAnsi="宋体" w:cs="宋体"/>
          <w:b/>
          <w:color w:val="000000"/>
          <w:szCs w:val="21"/>
          <w:highlight w:val="none"/>
        </w:rPr>
      </w:r>
      <w:r/>
    </w:p>
    <w:p>
      <w:pPr>
        <w:pStyle w:val="871"/>
        <w:ind w:firstLine="21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6.1投标总价款包括完成本项工作所需的人工、机械、管理、维护、保险、利润、税金、服装、胸卡、通讯器材、办公设备、巡检器材，配件、材料、消耗品，以及合同包含的所有风险、责任等各项应有费用。</w:t>
      </w:r>
      <w:r>
        <w:rPr>
          <w:rFonts w:hint="eastAsia" w:ascii="宋体" w:hAnsi="宋体" w:cs="宋体"/>
          <w:bCs/>
          <w:color w:val="000000"/>
          <w:szCs w:val="21"/>
          <w:highlight w:val="none"/>
        </w:rPr>
      </w:r>
      <w:r/>
    </w:p>
    <w:p>
      <w:pPr>
        <w:pStyle w:val="871"/>
        <w:ind w:firstLine="210"/>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6.2校内监控设施凡价值200元以下的各种规格型号的配件、材料、消耗品，更换的物品和人工均由中标单位承担。包括但不限于以下所列（各种扎带、各种开关、电</w:t>
      </w:r>
      <w:r>
        <w:rPr>
          <w:rFonts w:hint="eastAsia" w:ascii="宋体" w:hAnsi="宋体" w:cs="宋体"/>
          <w:bCs/>
          <w:color w:val="000000"/>
          <w:szCs w:val="21"/>
        </w:rPr>
        <w:t xml:space="preserve">源电池、供电模块、交流电源适配器、交换机、光纤收发器、网络模块、网线接头、遥控器、标签机、USB网卡、多频率对拷遥控器、分离器等）。</w:t>
      </w:r>
      <w:r>
        <w:rPr>
          <w:rFonts w:hint="eastAsia" w:ascii="宋体" w:hAnsi="宋体" w:cs="宋体"/>
          <w:bCs/>
          <w:color w:val="000000"/>
          <w:szCs w:val="21"/>
        </w:rPr>
      </w:r>
      <w:r/>
    </w:p>
    <w:p>
      <w:pPr>
        <w:pStyle w:val="896"/>
        <w:ind w:firstLine="211"/>
        <w:rPr>
          <w:rFonts w:hint="eastAsia" w:ascii="宋体" w:hAnsi="宋体" w:cs="宋体"/>
          <w:b/>
          <w:sz w:val="21"/>
          <w:szCs w:val="21"/>
        </w:rPr>
      </w:pPr>
      <w:r>
        <w:rPr>
          <w:rFonts w:hint="eastAsia" w:ascii="宋体" w:hAnsi="宋体" w:cs="宋体"/>
          <w:b/>
          <w:sz w:val="21"/>
          <w:szCs w:val="21"/>
          <w:lang w:val="en-US" w:eastAsia="zh-CN"/>
        </w:rPr>
        <w:t xml:space="preserve">七</w:t>
      </w:r>
      <w:r>
        <w:rPr>
          <w:rFonts w:hint="eastAsia" w:ascii="宋体" w:hAnsi="宋体" w:cs="宋体"/>
          <w:b/>
          <w:sz w:val="21"/>
          <w:szCs w:val="21"/>
        </w:rPr>
        <w:t xml:space="preserve">、综合说明</w:t>
      </w:r>
      <w:r>
        <w:rPr>
          <w:rFonts w:hint="eastAsia" w:ascii="宋体" w:hAnsi="宋体" w:cs="宋体"/>
          <w:b/>
          <w:sz w:val="21"/>
          <w:szCs w:val="21"/>
        </w:rPr>
      </w:r>
      <w:r/>
    </w:p>
    <w:p>
      <w:pPr>
        <w:pStyle w:val="871"/>
        <w:ind w:firstLine="210"/>
        <w:spacing w:line="360" w:lineRule="auto"/>
        <w:rPr>
          <w:rFonts w:hint="eastAsia" w:ascii="宋体" w:hAnsi="宋体" w:cs="宋体"/>
          <w:szCs w:val="21"/>
        </w:rPr>
      </w:pPr>
      <w:r/>
      <w:bookmarkStart w:id="12" w:name="_Hlk193379214"/>
      <w:r>
        <w:rPr>
          <w:rFonts w:hint="eastAsia" w:ascii="宋体" w:hAnsi="宋体" w:cs="宋体"/>
          <w:szCs w:val="21"/>
          <w:lang w:bidi="ar"/>
        </w:rPr>
        <w:t xml:space="preserve">1.供应商提供的服务能够至少达到以上要求，同时明确详细的服务方案，并对所提供的全部资料的真实性承担法律责任。</w:t>
      </w:r>
      <w:bookmarkEnd w:id="12"/>
      <w:r>
        <w:rPr>
          <w:rFonts w:hint="eastAsia" w:ascii="宋体" w:hAnsi="宋体" w:cs="宋体"/>
          <w:szCs w:val="21"/>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2.供应商必须承诺招标文件中提出的全部管理要求，如果其中某些条款不响应时，应在文件中逐条列出，未列出的视同响应。</w:t>
      </w:r>
      <w:r>
        <w:rPr>
          <w:rFonts w:hint="eastAsia" w:ascii="宋体" w:hAnsi="宋体" w:cs="宋体"/>
          <w:szCs w:val="21"/>
        </w:rPr>
      </w:r>
      <w:r/>
    </w:p>
    <w:p>
      <w:pPr>
        <w:pStyle w:val="871"/>
        <w:ind w:firstLine="210"/>
        <w:spacing w:line="360" w:lineRule="auto"/>
        <w:rPr>
          <w:rFonts w:hint="eastAsia" w:ascii="宋体" w:hAnsi="宋体" w:cs="宋体"/>
          <w:szCs w:val="21"/>
          <w:lang w:bidi="ar"/>
        </w:rPr>
      </w:pPr>
      <w:r>
        <w:rPr>
          <w:rFonts w:hint="eastAsia" w:ascii="宋体" w:hAnsi="宋体" w:cs="宋体"/>
          <w:szCs w:val="21"/>
          <w:lang w:bidi="ar"/>
        </w:rPr>
        <w:t xml:space="preserve">3</w:t>
      </w:r>
      <w:bookmarkStart w:id="13" w:name="_Hlk193379165"/>
      <w:r>
        <w:rPr>
          <w:rFonts w:hint="eastAsia" w:ascii="宋体" w:hAnsi="宋体" w:cs="宋体"/>
          <w:szCs w:val="21"/>
          <w:lang w:bidi="ar"/>
        </w:rPr>
        <w:t xml:space="preserve">.供应商应对所投采购包的全部内容进行报价，只投其中部分内容者，其投标（响应）文件将被拒绝。投标（响应）总报价一次报定，</w:t>
      </w:r>
      <w:bookmarkEnd w:id="13"/>
      <w:r>
        <w:rPr>
          <w:rFonts w:hint="eastAsia" w:ascii="宋体" w:hAnsi="宋体" w:cs="宋体"/>
          <w:szCs w:val="21"/>
          <w:lang w:bidi="ar"/>
        </w:rPr>
        <w:t xml:space="preserve">包括学校安保及消控室值守服务需要的管理内容、耗材、通讯、服装、胸卡、办公设备、各种税费、人工、保险、劳保、维护、利润、中标服务费、税金、政策性文件规定及合同包含的所有风险、责任等各项应有费用。投标报价中人员工资、人员社保不得低于本市最新公布的最低标准，报价必须含税，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szCs w:val="21"/>
          <w:lang w:bidi="ar"/>
        </w:rPr>
      </w:r>
      <w:r/>
    </w:p>
    <w:p>
      <w:pPr>
        <w:pStyle w:val="871"/>
        <w:ind w:firstLine="210"/>
        <w:spacing w:line="360" w:lineRule="auto"/>
        <w:rPr>
          <w:rFonts w:hint="eastAsia" w:ascii="宋体" w:hAnsi="宋体" w:cs="宋体"/>
          <w:szCs w:val="21"/>
          <w:lang w:bidi="ar"/>
        </w:rPr>
      </w:pPr>
      <w:r>
        <w:rPr>
          <w:rFonts w:hint="eastAsia" w:ascii="宋体" w:hAnsi="宋体" w:cs="宋体"/>
          <w:szCs w:val="21"/>
        </w:rPr>
        <w:t xml:space="preserve">4.招标采购文件提出的是最低限度的要求，并未对一切细节作出规定，也未充分引述全部有关</w:t>
      </w:r>
      <w:r>
        <w:rPr>
          <w:rFonts w:hint="eastAsia" w:ascii="宋体" w:hAnsi="宋体" w:cs="宋体"/>
          <w:szCs w:val="21"/>
          <w:lang w:bidi="ar"/>
        </w:rPr>
        <w:t xml:space="preserve">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cs="宋体"/>
          <w:szCs w:val="21"/>
          <w:lang w:bidi="ar"/>
        </w:rPr>
      </w:r>
      <w:r/>
    </w:p>
    <w:p>
      <w:pPr>
        <w:pStyle w:val="871"/>
        <w:ind w:firstLine="210"/>
        <w:spacing w:line="360" w:lineRule="auto"/>
        <w:rPr>
          <w:rFonts w:hint="eastAsia" w:ascii="宋体" w:hAnsi="宋体" w:cs="宋体"/>
          <w:szCs w:val="21"/>
        </w:rPr>
      </w:pPr>
      <w:r>
        <w:rPr>
          <w:rFonts w:hint="eastAsia" w:ascii="宋体" w:hAnsi="宋体" w:cs="宋体"/>
          <w:szCs w:val="21"/>
        </w:rPr>
        <w:t xml:space="preserve">5.投标单位须在响应文件中提供技术方案、人员配备方案、项目管理方案、服务质量承诺.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cs="宋体"/>
          <w:szCs w:val="21"/>
        </w:rPr>
      </w:r>
      <w:r/>
    </w:p>
    <w:p>
      <w:pPr>
        <w:pStyle w:val="871"/>
        <w:spacing w:line="360" w:lineRule="auto"/>
        <w:rPr>
          <w:rFonts w:hint="eastAsia"/>
        </w:rPr>
      </w:pPr>
      <w:r>
        <w:rPr>
          <w:rFonts w:hint="eastAsia"/>
        </w:rPr>
        <w:t xml:space="preserve">等。对招标文件中提出的全部技术规范要求及服务要求做出承诺，如果其中某些条款不响应时，应在投标文件中逐条列出，未列出的视同响应。</w:t>
      </w:r>
      <w:r>
        <w:rPr>
          <w:rFonts w:hint="eastAsia"/>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6.若中标单位在服务期间，违反下列规定将被解除服务合同</w:t>
      </w:r>
      <w:r>
        <w:rPr>
          <w:rFonts w:hint="eastAsia" w:ascii="宋体" w:hAnsi="宋体" w:cs="宋体"/>
          <w:szCs w:val="21"/>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（1）严禁将承包的管理服务项目转包他人。</w:t>
      </w:r>
      <w:r>
        <w:rPr>
          <w:rFonts w:hint="eastAsia" w:ascii="宋体" w:hAnsi="宋体" w:cs="宋体"/>
          <w:szCs w:val="21"/>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（2）其他采购文件中约定的可解除合同的情况。</w:t>
      </w:r>
      <w:r>
        <w:rPr>
          <w:rFonts w:hint="eastAsia" w:ascii="宋体" w:hAnsi="宋体" w:cs="宋体"/>
          <w:szCs w:val="21"/>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7.验收标准：按国家或行业相关标准进行验收，费用含在投标总价之内。采购单位有权全程监督中标单位项目的实施过程，随时了解项目进度，并组织对各个项目具体环节的验收工作。</w:t>
      </w:r>
      <w:r>
        <w:rPr>
          <w:rFonts w:hint="eastAsia" w:ascii="宋体" w:hAnsi="宋体" w:cs="宋体"/>
          <w:szCs w:val="21"/>
        </w:rPr>
      </w:r>
      <w:r/>
    </w:p>
    <w:p>
      <w:pPr>
        <w:pStyle w:val="871"/>
        <w:ind w:firstLine="210"/>
        <w:spacing w:line="360" w:lineRule="auto"/>
        <w:rPr>
          <w:rFonts w:hint="eastAsia" w:ascii="宋体" w:hAnsi="宋体" w:cs="宋体"/>
          <w:szCs w:val="21"/>
        </w:rPr>
      </w:pPr>
      <w:r>
        <w:rPr>
          <w:rFonts w:hint="eastAsia" w:ascii="宋体" w:hAnsi="宋体" w:cs="宋体"/>
          <w:szCs w:val="21"/>
          <w:lang w:bidi="ar"/>
        </w:rPr>
        <w:t xml:space="preserve">8.中标单位应严格遵守服务合约，项目完成以后，如采购单位有需要中标单位配合的相关后续服务工作，中标单位必须予以配合，协助采购单位完善服务的相关内容，本项费用含在投标总价之内。</w:t>
      </w:r>
      <w:r>
        <w:rPr>
          <w:rFonts w:hint="eastAsia" w:ascii="宋体" w:hAnsi="宋体" w:cs="宋体"/>
          <w:szCs w:val="21"/>
        </w:rPr>
      </w:r>
      <w:r/>
    </w:p>
    <w:p>
      <w:pPr>
        <w:pStyle w:val="871"/>
        <w:ind w:firstLine="210"/>
        <w:spacing w:line="360" w:lineRule="auto"/>
        <w:rPr>
          <w:rFonts w:hint="eastAsia" w:ascii="宋体" w:hAnsi="宋体" w:cs="宋体"/>
          <w:szCs w:val="21"/>
          <w:lang w:bidi="ar"/>
        </w:rPr>
      </w:pPr>
      <w:r>
        <w:rPr>
          <w:rFonts w:hint="eastAsia" w:ascii="宋体" w:hAnsi="宋体" w:cs="宋体"/>
          <w:szCs w:val="21"/>
          <w:lang w:bidi="ar"/>
        </w:rPr>
        <w:t xml:space="preserve">9.中标单位将根据招标文件、投标（响应）文件的相关约定，承担合同责任，履行合同义务。</w:t>
      </w:r>
      <w:r>
        <w:rPr>
          <w:rFonts w:hint="eastAsia" w:ascii="宋体" w:hAnsi="宋体" w:cs="宋体"/>
          <w:szCs w:val="21"/>
          <w:lang w:bidi="ar"/>
        </w:rPr>
      </w:r>
      <w:r/>
    </w:p>
    <w:p>
      <w:pPr>
        <w:pStyle w:val="871"/>
        <w:ind w:firstLine="210"/>
        <w:spacing w:line="360" w:lineRule="auto"/>
        <w:rPr>
          <w:rFonts w:hint="eastAsia" w:ascii="宋体" w:hAnsi="宋体" w:cs="宋体"/>
          <w:szCs w:val="21"/>
          <w:lang w:bidi="ar"/>
        </w:rPr>
      </w:pPr>
      <w:r>
        <w:rPr>
          <w:rFonts w:hint="eastAsia" w:ascii="宋体" w:hAnsi="宋体" w:cs="宋体"/>
          <w:szCs w:val="21"/>
          <w:lang w:bidi="ar"/>
        </w:rPr>
        <w:t xml:space="preserve">10.付款方式：见合同主要条款。</w:t>
      </w:r>
      <w:r>
        <w:rPr>
          <w:rFonts w:hint="eastAsia" w:ascii="宋体" w:hAnsi="宋体" w:cs="宋体"/>
          <w:szCs w:val="21"/>
          <w:lang w:bidi="ar"/>
        </w:rPr>
      </w:r>
      <w:r/>
    </w:p>
    <w:p>
      <w:pPr>
        <w:pStyle w:val="871"/>
        <w:ind w:firstLine="210"/>
        <w:spacing w:line="360" w:lineRule="auto"/>
        <w:rPr>
          <w:rFonts w:hint="eastAsia" w:ascii="宋体" w:hAnsi="宋体" w:cs="宋体"/>
          <w:szCs w:val="21"/>
          <w:lang w:bidi="ar"/>
        </w:rPr>
      </w:pPr>
      <w:r>
        <w:rPr>
          <w:rFonts w:hint="eastAsia" w:ascii="宋体" w:hAnsi="宋体" w:cs="宋体"/>
          <w:szCs w:val="21"/>
          <w:lang w:bidi="ar"/>
        </w:rPr>
        <w:t xml:space="preserve">11.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cs="宋体"/>
          <w:szCs w:val="21"/>
          <w:lang w:bidi="ar"/>
        </w:rPr>
      </w:r>
      <w:r/>
    </w:p>
    <w:p>
      <w:pPr>
        <w:pStyle w:val="871"/>
        <w:ind w:firstLine="210"/>
        <w:spacing w:line="360" w:lineRule="auto"/>
        <w:rPr>
          <w:rFonts w:hint="eastAsia" w:ascii="宋体" w:hAnsi="宋体" w:cs="宋体"/>
          <w:szCs w:val="21"/>
          <w:lang w:bidi="ar"/>
        </w:rPr>
      </w:pPr>
      <w:r>
        <w:rPr>
          <w:rFonts w:hint="eastAsia" w:ascii="宋体" w:hAnsi="宋体" w:cs="宋体"/>
          <w:szCs w:val="21"/>
          <w:lang w:bidi="ar"/>
        </w:rPr>
        <w:t xml:space="preserve">12.凡涉及招标文件的补充说明和修改，均以苏州政府采购网发布的内容为准。</w:t>
      </w:r>
      <w:r>
        <w:rPr>
          <w:rFonts w:hint="eastAsia" w:ascii="宋体" w:hAnsi="宋体" w:cs="宋体"/>
          <w:szCs w:val="21"/>
          <w:lang w:bidi="ar"/>
        </w:rPr>
      </w:r>
      <w:r/>
    </w:p>
    <w:p>
      <w:pPr>
        <w:pStyle w:val="871"/>
        <w:spacing w:line="360" w:lineRule="auto"/>
        <w:rPr>
          <w:rFonts w:hint="eastAsia" w:ascii="宋体" w:hAnsi="宋体" w:cs="宋体"/>
          <w:b/>
          <w:szCs w:val="21"/>
        </w:rPr>
      </w:pPr>
      <w:r/>
      <w:bookmarkStart w:id="14" w:name="_Toc28861886"/>
      <w:r>
        <w:rPr>
          <w:rFonts w:hint="eastAsia" w:ascii="宋体" w:hAnsi="宋体" w:cs="宋体"/>
          <w:b/>
          <w:szCs w:val="21"/>
          <w:lang w:val="en-US" w:eastAsia="zh-CN"/>
        </w:rPr>
        <w:t xml:space="preserve">八</w:t>
      </w:r>
      <w:r>
        <w:rPr>
          <w:rFonts w:hint="eastAsia" w:ascii="宋体" w:hAnsi="宋体" w:cs="宋体"/>
          <w:b/>
          <w:szCs w:val="21"/>
        </w:rPr>
        <w:t xml:space="preserve">、信用查询</w:t>
      </w:r>
      <w:r>
        <w:rPr>
          <w:rFonts w:hint="eastAsia" w:ascii="宋体" w:hAnsi="宋体" w:cs="宋体"/>
          <w:b/>
          <w:szCs w:val="21"/>
        </w:rPr>
      </w:r>
      <w:r/>
    </w:p>
    <w:p>
      <w:pPr>
        <w:pStyle w:val="871"/>
        <w:ind w:firstLine="420"/>
        <w:spacing w:line="360" w:lineRule="auto"/>
        <w:rPr>
          <w:rFonts w:hint="eastAsia" w:ascii="宋体" w:hAnsi="宋体" w:cs="宋体"/>
        </w:rPr>
      </w:pPr>
      <w:r>
        <w:rPr>
          <w:rFonts w:hint="eastAsia" w:ascii="宋体" w:hAnsi="宋体" w:cs="宋体"/>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（1）查询截止时点：响应文件递交截止时间。</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（3）查询证据留存方式：</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（4）信用记录使用规则：</w:t>
      </w:r>
      <w:r>
        <w:rPr>
          <w:rFonts w:hint="eastAsia" w:ascii="宋体" w:hAnsi="宋体" w:cs="宋体"/>
        </w:rPr>
      </w:r>
      <w:r/>
    </w:p>
    <w:p>
      <w:pPr>
        <w:pStyle w:val="871"/>
        <w:ind w:firstLine="420"/>
        <w:spacing w:line="360" w:lineRule="auto"/>
        <w:rPr>
          <w:rFonts w:hint="eastAsia" w:ascii="宋体" w:hAnsi="宋体" w:cs="宋体"/>
        </w:rPr>
      </w:pPr>
      <w:r>
        <w:rPr>
          <w:rFonts w:hint="eastAsia" w:ascii="宋体" w:hAnsi="宋体" w:cs="宋体"/>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（一）政府采购严重违法记录，即供应商被全国各级财政部门列入“政府采购严重违法失信行为记录名单”，且在处罚有效期内的。</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（二）财政部门与法院、工商、税务等部门联合惩戒的失信信息，包括：</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（1）被列入失信被执行人名单；</w:t>
      </w:r>
      <w:r>
        <w:rPr>
          <w:rFonts w:hint="eastAsia" w:ascii="宋体" w:hAnsi="宋体" w:cs="宋体"/>
        </w:rPr>
      </w:r>
      <w:r/>
    </w:p>
    <w:p>
      <w:pPr>
        <w:pStyle w:val="871"/>
        <w:ind w:firstLine="210"/>
        <w:spacing w:line="360" w:lineRule="auto"/>
        <w:rPr>
          <w:rFonts w:hint="eastAsia" w:ascii="宋体" w:hAnsi="宋体" w:cs="宋体"/>
        </w:rPr>
      </w:pPr>
      <w:r>
        <w:rPr>
          <w:rFonts w:hint="eastAsia" w:ascii="宋体" w:hAnsi="宋体" w:cs="宋体"/>
        </w:rPr>
        <w:t xml:space="preserve">（2）被列入重大税收违法案件当事人名单；</w:t>
      </w:r>
      <w:r>
        <w:rPr>
          <w:rFonts w:hint="eastAsia" w:ascii="宋体" w:hAnsi="宋体" w:cs="宋体"/>
        </w:rPr>
      </w:r>
      <w:r/>
    </w:p>
    <w:p>
      <w:pPr>
        <w:pStyle w:val="871"/>
        <w:ind w:firstLine="210"/>
        <w:spacing w:line="360" w:lineRule="auto"/>
        <w:rPr>
          <w:rFonts w:hint="eastAsia" w:ascii="宋体" w:hAnsi="宋体" w:cs="宋体"/>
          <w:lang w:val="zh-CN"/>
        </w:rPr>
      </w:pPr>
      <w:r>
        <w:rPr>
          <w:rFonts w:hint="eastAsia" w:ascii="宋体" w:hAnsi="宋体" w:cs="宋体"/>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hint="eastAsia" w:ascii="宋体" w:hAnsi="宋体" w:cs="宋体"/>
          <w:lang w:val="zh-CN"/>
        </w:rPr>
      </w:r>
      <w:r/>
    </w:p>
    <w:p>
      <w:pPr>
        <w:pStyle w:val="871"/>
        <w:jc w:val="left"/>
        <w:spacing w:line="360" w:lineRule="auto"/>
        <w:rPr>
          <w:rFonts w:hint="eastAsia" w:ascii="宋体" w:hAnsi="宋体" w:cs="宋体"/>
          <w:bCs/>
          <w:szCs w:val="21"/>
        </w:rPr>
      </w:pPr>
      <w:r>
        <w:rPr>
          <w:rFonts w:hint="eastAsia" w:ascii="宋体" w:hAnsi="宋体" w:cs="宋体"/>
          <w:bCs/>
          <w:szCs w:val="21"/>
        </w:rPr>
        <w:t xml:space="preserve">八、凡涉及招标文件的补充说明和修改，均以中国政府采购网中央主网、苏州政府采购网、江苏政府采购网上发布的补充通知为准。</w:t>
      </w:r>
      <w:r>
        <w:rPr>
          <w:rFonts w:hint="eastAsia" w:ascii="宋体" w:hAnsi="宋体" w:cs="宋体"/>
          <w:bCs/>
          <w:szCs w:val="21"/>
        </w:rPr>
      </w:r>
      <w:r/>
    </w:p>
    <w:p>
      <w:pPr>
        <w:pStyle w:val="881"/>
        <w:jc w:val="center"/>
        <w:rPr>
          <w:rFonts w:hint="eastAsia"/>
          <w:b/>
          <w:bCs/>
          <w:sz w:val="44"/>
          <w:szCs w:val="44"/>
        </w:rPr>
      </w:pPr>
      <w:r>
        <w:rPr>
          <w:rFonts w:hint="eastAsia"/>
        </w:rPr>
        <w:br w:type="page" w:clear="all"/>
      </w:r>
      <w:r>
        <w:rPr>
          <w:rFonts w:hint="eastAsia"/>
          <w:b/>
          <w:bCs/>
          <w:sz w:val="44"/>
          <w:szCs w:val="44"/>
        </w:rPr>
        <w:t xml:space="preserve">第五章 合同拟定条款</w:t>
      </w:r>
      <w:bookmarkEnd w:id="14"/>
      <w:r>
        <w:rPr>
          <w:rFonts w:hint="eastAsia"/>
          <w:b/>
          <w:bCs/>
          <w:sz w:val="44"/>
          <w:szCs w:val="44"/>
        </w:rPr>
      </w:r>
      <w:r/>
    </w:p>
    <w:p>
      <w:pPr>
        <w:pStyle w:val="871"/>
        <w:jc w:val="center"/>
        <w:spacing w:line="360" w:lineRule="auto"/>
        <w:rPr>
          <w:rFonts w:hint="eastAsia"/>
          <w:b/>
          <w:bCs/>
          <w:sz w:val="36"/>
          <w:szCs w:val="36"/>
        </w:rPr>
      </w:pPr>
      <w:r>
        <w:rPr>
          <w:rFonts w:hint="eastAsia"/>
          <w:b/>
          <w:bCs/>
          <w:sz w:val="36"/>
          <w:szCs w:val="36"/>
        </w:rPr>
        <w:t xml:space="preserve">石湖校区安全、监控设施维护</w:t>
      </w:r>
      <w:r>
        <w:rPr>
          <w:rFonts w:hint="eastAsia"/>
          <w:b/>
          <w:bCs/>
          <w:sz w:val="36"/>
          <w:szCs w:val="36"/>
          <w:lang w:val="en-US" w:eastAsia="zh-CN"/>
        </w:rPr>
        <w:t xml:space="preserve">合同</w:t>
      </w:r>
      <w:r>
        <w:rPr>
          <w:rFonts w:hint="eastAsia"/>
          <w:b/>
          <w:bCs/>
          <w:sz w:val="36"/>
          <w:szCs w:val="36"/>
        </w:rPr>
        <w:t xml:space="preserve">（标段四）</w:t>
      </w:r>
      <w:r>
        <w:rPr>
          <w:rFonts w:hint="eastAsia"/>
          <w:b/>
          <w:bCs/>
          <w:sz w:val="36"/>
          <w:szCs w:val="36"/>
        </w:rPr>
      </w:r>
      <w:r/>
    </w:p>
    <w:p>
      <w:pPr>
        <w:pStyle w:val="871"/>
        <w:ind w:firstLine="3158"/>
        <w:jc w:val="right"/>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p>
      <w:pPr>
        <w:pStyle w:val="871"/>
        <w:jc w:val="righ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84"/>
        <w:ind w:left="0" w:firstLine="0"/>
        <w:rPr>
          <w:rFonts w:ascii="宋体" w:hAnsi="宋体" w:eastAsia="宋体" w:cs="宋体"/>
          <w:szCs w:val="21"/>
        </w:rPr>
      </w:pPr>
      <w:r>
        <w:rPr>
          <w:rFonts w:ascii="宋体" w:hAnsi="宋体" w:eastAsia="宋体" w:cs="宋体"/>
          <w:szCs w:val="21"/>
        </w:rPr>
        <w:t xml:space="preserve">地址：</w:t>
      </w:r>
      <w:r>
        <w:rPr>
          <w:rFonts w:ascii="宋体" w:hAnsi="宋体" w:eastAsia="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r>
      <w:r/>
    </w:p>
    <w:p>
      <w:pPr>
        <w:pStyle w:val="871"/>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71"/>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871"/>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871"/>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871"/>
        <w:ind w:firstLine="420"/>
        <w:spacing w:line="360" w:lineRule="auto"/>
        <w:rPr>
          <w:rFonts w:hint="eastAsia" w:ascii="宋体" w:hAnsi="宋体" w:cs="宋体"/>
          <w:b/>
          <w:bCs/>
          <w:color w:val="000000"/>
          <w:szCs w:val="21"/>
          <w:u w:val="single"/>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号政府采购采购文件及中标人的投标文件和中标通知书，甲方（即采购人）与乙方（即中标人）就此次中标的</w:t>
      </w:r>
      <w:r>
        <w:rPr>
          <w:rFonts w:hint="eastAsia" w:ascii="宋体" w:hAnsi="宋体" w:cs="宋体"/>
          <w:b/>
          <w:bCs/>
          <w:color w:val="000000"/>
          <w:szCs w:val="21"/>
          <w:u w:val="single"/>
        </w:rPr>
        <w:t xml:space="preserve">石湖校区安全、监控设施维护。</w:t>
      </w:r>
      <w:r>
        <w:rPr>
          <w:rFonts w:hint="eastAsia" w:ascii="宋体" w:hAnsi="宋体" w:cs="宋体"/>
          <w:b/>
          <w:bCs/>
          <w:color w:val="000000"/>
          <w:szCs w:val="21"/>
          <w:u w:val="single"/>
        </w:rPr>
      </w:r>
      <w:r/>
    </w:p>
    <w:p>
      <w:pPr>
        <w:pStyle w:val="871"/>
        <w:spacing w:line="360" w:lineRule="auto"/>
        <w:rPr>
          <w:rFonts w:ascii="宋体" w:hAnsi="宋体"/>
          <w:bCs/>
          <w:szCs w:val="21"/>
        </w:rPr>
      </w:pPr>
      <w:r>
        <w:rPr>
          <w:rFonts w:hint="eastAsia" w:ascii="宋体" w:hAnsi="宋体"/>
          <w:bCs/>
          <w:szCs w:val="21"/>
        </w:rPr>
        <w:t xml:space="preserve">一、合同内容：乙方负责完成甲方的</w:t>
      </w:r>
      <w:r>
        <w:rPr>
          <w:rFonts w:hint="eastAsia" w:ascii="宋体" w:hAnsi="宋体"/>
          <w:szCs w:val="21"/>
          <w:u w:val="single"/>
        </w:rPr>
        <w:t xml:space="preserve"> </w:t>
      </w:r>
      <w:r>
        <w:rPr>
          <w:rFonts w:hint="eastAsia" w:ascii="宋体" w:hAnsi="宋体" w:cs="宋体"/>
          <w:b/>
          <w:bCs/>
          <w:color w:val="000000"/>
          <w:szCs w:val="21"/>
          <w:u w:val="single"/>
        </w:rPr>
        <w:t xml:space="preserve">石湖校区安全、监控设施维护。</w:t>
      </w:r>
      <w:r>
        <w:rPr>
          <w:rFonts w:hint="eastAsia" w:ascii="宋体" w:hAnsi="宋体"/>
          <w:bCs/>
          <w:szCs w:val="21"/>
        </w:rPr>
        <w:t xml:space="preserve">。</w:t>
      </w:r>
      <w:r>
        <w:rPr>
          <w:rFonts w:ascii="宋体" w:hAnsi="宋体"/>
          <w:bCs/>
          <w:szCs w:val="21"/>
        </w:rPr>
      </w:r>
      <w:r/>
    </w:p>
    <w:p>
      <w:pPr>
        <w:pStyle w:val="871"/>
        <w:spacing w:line="360" w:lineRule="auto"/>
        <w:rPr>
          <w:rFonts w:ascii="宋体" w:hAnsi="宋体"/>
          <w:bCs/>
          <w:szCs w:val="21"/>
        </w:rPr>
      </w:pPr>
      <w:r>
        <w:rPr>
          <w:rFonts w:hint="eastAsia" w:ascii="宋体" w:hAnsi="宋体"/>
          <w:bCs/>
          <w:szCs w:val="21"/>
        </w:rPr>
        <w:t xml:space="preserve">二、下列文件为本合同不可分割部分：</w:t>
      </w:r>
      <w:r>
        <w:rPr>
          <w:rFonts w:ascii="宋体" w:hAnsi="宋体"/>
          <w:bCs/>
          <w:szCs w:val="21"/>
        </w:rPr>
      </w:r>
      <w:r/>
    </w:p>
    <w:p>
      <w:pPr>
        <w:pStyle w:val="871"/>
        <w:spacing w:line="360" w:lineRule="auto"/>
        <w:rPr>
          <w:rFonts w:ascii="宋体" w:hAnsi="宋体"/>
          <w:bCs/>
          <w:szCs w:val="21"/>
        </w:rPr>
      </w:pPr>
      <w:r>
        <w:rPr>
          <w:rFonts w:hint="eastAsia" w:ascii="宋体" w:hAnsi="宋体"/>
          <w:bCs/>
          <w:szCs w:val="21"/>
          <w:lang w:val="zh-CN"/>
        </w:rPr>
        <w:t xml:space="preserve">①成交通知书；</w:t>
      </w:r>
      <w:r>
        <w:rPr>
          <w:rFonts w:ascii="宋体" w:hAnsi="宋体"/>
          <w:bCs/>
          <w:szCs w:val="21"/>
        </w:rPr>
      </w:r>
      <w:r/>
    </w:p>
    <w:p>
      <w:pPr>
        <w:pStyle w:val="871"/>
        <w:spacing w:line="360" w:lineRule="auto"/>
        <w:rPr>
          <w:rFonts w:ascii="宋体" w:hAnsi="宋体"/>
          <w:bCs/>
          <w:szCs w:val="21"/>
        </w:rPr>
      </w:pPr>
      <w:r>
        <w:rPr>
          <w:rFonts w:hint="eastAsia" w:ascii="宋体" w:hAnsi="宋体"/>
          <w:bCs/>
          <w:szCs w:val="21"/>
          <w:lang w:val="zh-CN"/>
        </w:rPr>
        <w:t xml:space="preserve">②乙方的</w:t>
      </w:r>
      <w:r>
        <w:rPr>
          <w:rFonts w:hint="eastAsia" w:ascii="宋体" w:hAnsi="宋体"/>
          <w:bCs/>
          <w:szCs w:val="21"/>
        </w:rPr>
        <w:t xml:space="preserve">响应</w:t>
      </w:r>
      <w:r>
        <w:rPr>
          <w:rFonts w:hint="eastAsia" w:ascii="宋体" w:hAnsi="宋体"/>
          <w:bCs/>
          <w:szCs w:val="21"/>
          <w:lang w:val="zh-CN"/>
        </w:rPr>
        <w:t xml:space="preserve">文件；</w:t>
      </w:r>
      <w:r>
        <w:rPr>
          <w:rFonts w:ascii="宋体" w:hAnsi="宋体"/>
          <w:bCs/>
          <w:szCs w:val="21"/>
        </w:rPr>
      </w:r>
      <w:r/>
    </w:p>
    <w:p>
      <w:pPr>
        <w:pStyle w:val="871"/>
        <w:spacing w:line="360" w:lineRule="auto"/>
        <w:rPr>
          <w:rFonts w:ascii="宋体" w:hAnsi="宋体"/>
          <w:bCs/>
          <w:szCs w:val="21"/>
        </w:rPr>
      </w:pPr>
      <w:r>
        <w:rPr>
          <w:rFonts w:hint="eastAsia" w:ascii="宋体" w:hAnsi="宋体"/>
          <w:bCs/>
          <w:szCs w:val="21"/>
          <w:lang w:val="zh-CN"/>
        </w:rPr>
        <w:t xml:space="preserve">③乙方在采购过程中所作的其它承诺、声明、书面澄清等；</w:t>
      </w:r>
      <w:r>
        <w:rPr>
          <w:rFonts w:ascii="宋体" w:hAnsi="宋体"/>
          <w:bCs/>
          <w:szCs w:val="21"/>
        </w:rPr>
      </w:r>
      <w:r/>
    </w:p>
    <w:p>
      <w:pPr>
        <w:pStyle w:val="871"/>
        <w:spacing w:line="360" w:lineRule="auto"/>
        <w:rPr>
          <w:rFonts w:ascii="宋体" w:hAnsi="宋体"/>
          <w:bCs/>
          <w:szCs w:val="21"/>
        </w:rPr>
      </w:pPr>
      <w:r>
        <w:rPr>
          <w:rFonts w:hint="eastAsia" w:ascii="宋体" w:hAnsi="宋体"/>
          <w:bCs/>
          <w:szCs w:val="21"/>
          <w:lang w:val="zh-CN"/>
        </w:rPr>
        <w:t xml:space="preserve">④</w:t>
      </w:r>
      <w:r>
        <w:rPr>
          <w:rFonts w:hint="eastAsia" w:ascii="宋体" w:hAnsi="宋体"/>
          <w:bCs/>
          <w:szCs w:val="21"/>
        </w:rPr>
        <w:t xml:space="preserve"> 采购</w:t>
      </w:r>
      <w:r>
        <w:rPr>
          <w:rFonts w:hint="eastAsia" w:ascii="宋体" w:hAnsi="宋体"/>
          <w:bCs/>
          <w:szCs w:val="21"/>
          <w:lang w:val="zh-CN"/>
        </w:rPr>
        <w:t xml:space="preserve">文件及其附件；</w:t>
      </w:r>
      <w:r>
        <w:rPr>
          <w:rFonts w:ascii="宋体" w:hAnsi="宋体"/>
          <w:bCs/>
          <w:szCs w:val="21"/>
        </w:rPr>
      </w:r>
      <w:r/>
    </w:p>
    <w:p>
      <w:pPr>
        <w:pStyle w:val="871"/>
        <w:spacing w:line="360" w:lineRule="auto"/>
        <w:rPr>
          <w:rFonts w:ascii="宋体" w:hAnsi="宋体"/>
          <w:bCs/>
          <w:szCs w:val="21"/>
          <w:lang w:val="zh-CN"/>
        </w:rPr>
      </w:pPr>
      <w:r>
        <w:rPr>
          <w:rFonts w:hint="eastAsia" w:ascii="宋体" w:hAnsi="宋体"/>
          <w:bCs/>
          <w:szCs w:val="21"/>
        </w:rPr>
        <w:t xml:space="preserve">⑤ </w:t>
      </w:r>
      <w:r>
        <w:rPr>
          <w:rFonts w:hint="eastAsia" w:ascii="宋体" w:hAnsi="宋体"/>
          <w:bCs/>
          <w:szCs w:val="21"/>
          <w:lang w:val="zh-CN"/>
        </w:rPr>
        <w:t xml:space="preserve">合同附件。</w:t>
      </w:r>
      <w:r>
        <w:rPr>
          <w:rFonts w:ascii="宋体" w:hAnsi="宋体"/>
          <w:bCs/>
          <w:szCs w:val="21"/>
          <w:lang w:val="zh-CN"/>
        </w:rPr>
      </w:r>
      <w:r/>
    </w:p>
    <w:p>
      <w:pPr>
        <w:pStyle w:val="871"/>
        <w:spacing w:line="360" w:lineRule="auto"/>
        <w:rPr>
          <w:rFonts w:ascii="宋体" w:hAnsi="宋体"/>
          <w:bCs/>
          <w:szCs w:val="21"/>
          <w:lang w:val="zh-CN"/>
        </w:rPr>
      </w:pPr>
      <w:r>
        <w:rPr>
          <w:rFonts w:hint="eastAsia" w:ascii="宋体" w:hAnsi="宋体"/>
          <w:bCs/>
          <w:szCs w:val="21"/>
          <w:lang w:val="zh-CN"/>
        </w:rPr>
        <w:t xml:space="preserve">以上与本合同具有同等法律效力</w:t>
      </w:r>
      <w:r>
        <w:rPr>
          <w:rFonts w:ascii="宋体" w:hAnsi="宋体"/>
          <w:bCs/>
          <w:szCs w:val="21"/>
          <w:lang w:val="zh-CN"/>
        </w:rPr>
      </w:r>
      <w:r/>
    </w:p>
    <w:p>
      <w:pPr>
        <w:pStyle w:val="871"/>
        <w:spacing w:line="360" w:lineRule="auto"/>
        <w:rPr>
          <w:rFonts w:ascii="宋体" w:hAnsi="宋体"/>
          <w:bCs/>
          <w:szCs w:val="21"/>
        </w:rPr>
      </w:pPr>
      <w:r>
        <w:rPr>
          <w:rFonts w:hint="eastAsia" w:ascii="宋体" w:hAnsi="宋体"/>
          <w:bCs/>
          <w:szCs w:val="21"/>
        </w:rPr>
        <w:t xml:space="preserve">三、价格与支付：</w:t>
      </w:r>
      <w:r>
        <w:rPr>
          <w:rFonts w:ascii="宋体" w:hAnsi="宋体"/>
          <w:bCs/>
          <w:szCs w:val="21"/>
        </w:rPr>
      </w:r>
      <w:r/>
    </w:p>
    <w:p>
      <w:pPr>
        <w:pStyle w:val="871"/>
        <w:ind w:firstLine="420"/>
        <w:spacing w:line="360" w:lineRule="auto"/>
        <w:rPr>
          <w:rFonts w:hint="eastAsia"/>
          <w:bCs/>
          <w:color w:val="000000"/>
          <w:szCs w:val="21"/>
        </w:rPr>
      </w:pPr>
      <w:r>
        <w:rPr>
          <w:rFonts w:hint="eastAsia" w:ascii="宋体" w:hAnsi="宋体"/>
          <w:bCs/>
          <w:szCs w:val="21"/>
        </w:rPr>
        <w:t xml:space="preserve">1.</w:t>
      </w:r>
      <w:r>
        <w:rPr>
          <w:rFonts w:hint="eastAsia" w:ascii="宋体" w:hAnsi="宋体"/>
          <w:szCs w:val="21"/>
        </w:rPr>
        <w:t xml:space="preserve">合同总金额为人民币元整</w:t>
      </w:r>
      <w:r>
        <w:rPr>
          <w:rFonts w:hint="eastAsia" w:ascii="宋体" w:hAnsi="宋体"/>
          <w:bCs/>
          <w:szCs w:val="21"/>
        </w:rPr>
        <w:t xml:space="preserve">，</w:t>
      </w:r>
      <w:r>
        <w:rPr>
          <w:rFonts w:hint="eastAsia"/>
          <w:bCs/>
          <w:color w:val="000000"/>
          <w:szCs w:val="21"/>
        </w:rPr>
        <w:t xml:space="preserve">合同总价款包括完成本项工作所需的人工、机械、管理、维护、保险、利润、税金、服装、胸卡、通讯器材、办公设备、巡检器材，配件、材料、消耗品，以及合同包含的所有风险、责任等各项应有费用。</w:t>
      </w:r>
      <w:r>
        <w:rPr>
          <w:rFonts w:hint="eastAsia"/>
          <w:bCs/>
          <w:color w:val="000000"/>
          <w:szCs w:val="21"/>
        </w:rPr>
      </w:r>
      <w:r/>
    </w:p>
    <w:p>
      <w:pPr>
        <w:pStyle w:val="871"/>
        <w:ind w:firstLine="420"/>
        <w:spacing w:line="360" w:lineRule="auto"/>
        <w:rPr>
          <w:rFonts w:hint="eastAsia"/>
          <w:bCs/>
          <w:color w:val="000000"/>
          <w:szCs w:val="21"/>
        </w:rPr>
      </w:pPr>
      <w:r>
        <w:rPr>
          <w:rFonts w:hint="eastAsia" w:ascii="宋体" w:hAnsi="宋体" w:cs="宋体"/>
          <w:bCs/>
          <w:color w:val="000000"/>
          <w:szCs w:val="21"/>
        </w:rPr>
        <w:t xml:space="preserve">2学校安全、监控设备凡价值200元以下的各种规格型号的配件、材料、消耗品，更换的物品和人工均由乙方承担。包括但不限于以下所列（各种扎带、各种开关、电源电池、供电模块、交流电源适配器、交换机、光纤收</w:t>
      </w:r>
      <w:r>
        <w:rPr>
          <w:rFonts w:hint="eastAsia"/>
          <w:bCs/>
          <w:color w:val="000000"/>
          <w:szCs w:val="21"/>
        </w:rPr>
        <w:t xml:space="preserve">发器、网络模块、网线接头、遥控器、标签机、USB网卡、多频率对拷遥控器、分离器等）。</w:t>
      </w:r>
      <w:r>
        <w:rPr>
          <w:rFonts w:hint="eastAsia"/>
          <w:bCs/>
          <w:color w:val="000000"/>
          <w:szCs w:val="21"/>
        </w:rPr>
      </w:r>
      <w:r/>
    </w:p>
    <w:p>
      <w:pPr>
        <w:pStyle w:val="871"/>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3.付款步骤：本项目在合同签订后且无重大问题，甲方在每季度收到以下凭证后支付合同金额的25%，全年分4次支付款项。</w:t>
      </w:r>
      <w:r>
        <w:rPr>
          <w:rFonts w:hint="eastAsia" w:ascii="宋体" w:hAnsi="宋体" w:eastAsia="宋体" w:cs="宋体"/>
          <w:bCs/>
          <w:color w:val="000000"/>
          <w:szCs w:val="21"/>
          <w:highlight w:val="none"/>
        </w:rPr>
      </w:r>
      <w:r/>
    </w:p>
    <w:p>
      <w:pPr>
        <w:pStyle w:val="871"/>
        <w:ind w:firstLine="21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4.付款方式：</w:t>
      </w:r>
      <w:r>
        <w:rPr>
          <w:rFonts w:hint="eastAsia" w:ascii="宋体" w:hAnsi="宋体" w:eastAsia="宋体" w:cs="宋体"/>
          <w:szCs w:val="21"/>
          <w:highlight w:val="none"/>
        </w:rPr>
        <w:t xml:space="preserve">银行转账或数字人民币。</w:t>
      </w:r>
      <w:r>
        <w:rPr>
          <w:rFonts w:hint="eastAsia" w:ascii="宋体" w:hAnsi="宋体" w:eastAsia="宋体" w:cs="宋体"/>
          <w:bCs/>
          <w:color w:val="000000"/>
          <w:szCs w:val="21"/>
          <w:highlight w:val="none"/>
        </w:rPr>
      </w:r>
      <w:r/>
    </w:p>
    <w:p>
      <w:pPr>
        <w:pStyle w:val="87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四、质量与验收：</w:t>
      </w:r>
      <w:r>
        <w:rPr>
          <w:rFonts w:hint="eastAsia" w:ascii="宋体" w:hAnsi="宋体" w:eastAsia="宋体" w:cs="宋体"/>
          <w:bCs/>
          <w:szCs w:val="21"/>
          <w:highlight w:val="none"/>
        </w:rPr>
      </w:r>
      <w:r/>
    </w:p>
    <w:p>
      <w:pPr>
        <w:pStyle w:val="871"/>
        <w:ind w:firstLine="420"/>
        <w:spacing w:line="360" w:lineRule="auto"/>
        <w:rPr>
          <w:rFonts w:ascii="宋体" w:hAnsi="宋体"/>
          <w:bCs/>
          <w:szCs w:val="21"/>
        </w:rPr>
      </w:pPr>
      <w:r>
        <w:rPr>
          <w:rFonts w:hint="eastAsia" w:ascii="宋体" w:hAnsi="宋体" w:eastAsia="宋体" w:cs="宋体"/>
          <w:bCs/>
          <w:szCs w:val="21"/>
          <w:highlight w:val="none"/>
        </w:rPr>
        <w:t xml:space="preserve">1、乙方应按照招标文件的有关要求提供合格的服务及2名驻</w:t>
      </w:r>
      <w:r>
        <w:rPr>
          <w:rFonts w:hint="eastAsia" w:ascii="宋体" w:hAnsi="宋体"/>
          <w:bCs/>
          <w:szCs w:val="21"/>
        </w:rPr>
        <w:t xml:space="preserve">场人员；</w:t>
      </w:r>
      <w:r>
        <w:rPr>
          <w:rFonts w:ascii="宋体" w:hAnsi="宋体"/>
          <w:bCs/>
          <w:szCs w:val="21"/>
        </w:rPr>
      </w:r>
      <w:r/>
    </w:p>
    <w:p>
      <w:pPr>
        <w:pStyle w:val="871"/>
        <w:ind w:right="29"/>
        <w:spacing w:line="360" w:lineRule="auto"/>
        <w:rPr>
          <w:rFonts w:ascii="宋体" w:hAnsi="宋体"/>
          <w:bCs/>
          <w:szCs w:val="21"/>
        </w:rPr>
      </w:pPr>
      <w:r>
        <w:rPr>
          <w:rFonts w:hint="eastAsia" w:ascii="宋体" w:hAnsi="宋体"/>
          <w:bCs/>
          <w:szCs w:val="21"/>
        </w:rPr>
        <w:t xml:space="preserve">五、维保时间：</w:t>
      </w:r>
      <w:r>
        <w:rPr>
          <w:rFonts w:hint="eastAsia" w:ascii="宋体" w:hAnsi="宋体"/>
          <w:bCs/>
          <w:szCs w:val="21"/>
          <w:u w:val="single"/>
        </w:rPr>
        <w:t xml:space="preserve">2026年11月17日至2027年11月16日（</w:t>
      </w:r>
      <w:r>
        <w:rPr>
          <w:rFonts w:hint="eastAsia" w:ascii="宋体" w:hAnsi="宋体"/>
          <w:szCs w:val="21"/>
          <w:u w:val="single"/>
        </w:rPr>
        <w:t xml:space="preserve">根据甲方需求确定具体时间</w:t>
      </w:r>
      <w:r>
        <w:rPr>
          <w:rFonts w:hint="eastAsia" w:ascii="宋体" w:hAnsi="宋体"/>
          <w:bCs/>
          <w:szCs w:val="21"/>
          <w:u w:val="single"/>
        </w:rPr>
        <w:t xml:space="preserve">）</w:t>
      </w:r>
      <w:r>
        <w:rPr>
          <w:rFonts w:ascii="宋体" w:hAnsi="宋体"/>
          <w:bCs/>
          <w:szCs w:val="21"/>
        </w:rPr>
      </w:r>
      <w:r/>
    </w:p>
    <w:p>
      <w:pPr>
        <w:pStyle w:val="871"/>
        <w:ind w:right="29" w:firstLine="420"/>
        <w:spacing w:line="360" w:lineRule="auto"/>
        <w:rPr>
          <w:rFonts w:ascii="宋体" w:hAnsi="宋体"/>
          <w:bCs/>
          <w:szCs w:val="21"/>
        </w:rPr>
      </w:pPr>
      <w:r>
        <w:rPr>
          <w:rFonts w:hint="eastAsia" w:ascii="宋体" w:hAnsi="宋体"/>
          <w:bCs/>
          <w:szCs w:val="21"/>
        </w:rPr>
        <w:t xml:space="preserve">服务地点：苏州职业技术大学石湖校区</w:t>
      </w:r>
      <w:r>
        <w:rPr>
          <w:rFonts w:ascii="宋体" w:hAnsi="宋体"/>
          <w:bCs/>
          <w:szCs w:val="21"/>
        </w:rPr>
      </w:r>
      <w:r/>
    </w:p>
    <w:p>
      <w:pPr>
        <w:pStyle w:val="871"/>
        <w:spacing w:line="360" w:lineRule="auto"/>
        <w:rPr>
          <w:rFonts w:ascii="宋体" w:hAnsi="宋体"/>
          <w:szCs w:val="21"/>
        </w:rPr>
      </w:pPr>
      <w:r>
        <w:rPr>
          <w:rFonts w:hint="eastAsia" w:ascii="宋体" w:hAnsi="宋体"/>
          <w:szCs w:val="21"/>
        </w:rPr>
        <w:t xml:space="preserve">六、违约责任</w:t>
      </w:r>
      <w:r>
        <w:rPr>
          <w:rFonts w:ascii="宋体" w:hAnsi="宋体"/>
          <w:szCs w:val="21"/>
        </w:rPr>
      </w:r>
      <w:r/>
    </w:p>
    <w:p>
      <w:pPr>
        <w:pStyle w:val="871"/>
        <w:ind w:firstLine="315"/>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（一）甲方违约责任</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乙方按合同全面的履约，甲方不按期付款应向乙方偿付违约金，每逾期一天，按合同价格的万分之四偿付违约金。</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1、乙方未按合同规定的质量要求提供服务，不能完成合同时，甲方有权终止合同，由此造成乙方的直接损失和间接损失，甲方有权要求乙方赔偿。</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2、乙方必须自己完成合同内容，不得转包、分包，否则，甲方有权按乙方不能完成合同处理； </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3、乙方应执行国家有关规定，负责乙方员工的生病、事故、伤残、死亡和劳务纠纷，乙方原因导致出现重大安全责任事故及其他事故的,甲方不承担任何相关责任,一切责任由乙方承担。</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（三）不可抗力：</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1、因不可抗力不能履行合同的，根据不可抗力的影响，部分或者全部免除责任。但合同一方迟延履行后发生严重后果的，不能免除责任。</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七、合同的解除</w:t>
      </w:r>
      <w:r>
        <w:rPr>
          <w:rFonts w:ascii="宋体" w:hAnsi="宋体"/>
          <w:szCs w:val="21"/>
        </w:rPr>
      </w:r>
      <w:r/>
    </w:p>
    <w:p>
      <w:pPr>
        <w:pStyle w:val="871"/>
        <w:ind w:firstLine="420"/>
        <w:spacing w:line="360" w:lineRule="auto"/>
        <w:rPr>
          <w:rFonts w:ascii="宋体" w:hAnsi="宋体"/>
          <w:szCs w:val="21"/>
        </w:rPr>
      </w:pPr>
      <w:r>
        <w:rPr>
          <w:rFonts w:hint="eastAsia" w:ascii="宋体" w:hAnsi="宋体"/>
          <w:szCs w:val="21"/>
        </w:rPr>
        <w:t xml:space="preserve">1、甲方和乙方协商一致，可以解除合同。</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    2、有下列情形之一，合同一方可以解除合同：</w:t>
      </w:r>
      <w:r>
        <w:rPr>
          <w:rFonts w:ascii="宋体" w:hAnsi="宋体"/>
          <w:szCs w:val="21"/>
        </w:rPr>
      </w:r>
      <w:r/>
    </w:p>
    <w:p>
      <w:pPr>
        <w:pStyle w:val="871"/>
        <w:ind w:firstLine="210"/>
        <w:spacing w:line="360" w:lineRule="auto"/>
        <w:rPr>
          <w:rFonts w:ascii="宋体" w:hAnsi="宋体"/>
          <w:szCs w:val="21"/>
        </w:rPr>
      </w:pPr>
      <w:r>
        <w:rPr>
          <w:rFonts w:hint="eastAsia" w:ascii="宋体" w:hAnsi="宋体"/>
          <w:szCs w:val="21"/>
        </w:rPr>
        <w:t xml:space="preserve"> （1） 因不可抗力致使不能实现合同目的，未受不可抗力影响的一方有权解除合同；</w:t>
      </w:r>
      <w:r>
        <w:rPr>
          <w:rFonts w:ascii="宋体" w:hAnsi="宋体"/>
          <w:szCs w:val="21"/>
        </w:rPr>
      </w:r>
      <w:r/>
    </w:p>
    <w:p>
      <w:pPr>
        <w:pStyle w:val="871"/>
        <w:ind w:firstLine="210"/>
        <w:spacing w:line="360" w:lineRule="auto"/>
        <w:rPr>
          <w:rFonts w:ascii="宋体" w:hAnsi="宋体"/>
          <w:szCs w:val="21"/>
        </w:rPr>
      </w:pPr>
      <w:r>
        <w:rPr>
          <w:rFonts w:hint="eastAsia" w:ascii="宋体" w:hAnsi="宋体"/>
          <w:szCs w:val="21"/>
        </w:rPr>
        <w:t xml:space="preserve"> （2） 因合同一方违约导致合同不能履行，另一方有权解除合同；</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   （3）有权解除合同的一方，应当在违约事实或不可抗力发生之后三十天内书面通知对方以主张解除合同，合同在书面通知到达对方时解除；</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八、合同的生效：</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    本合同在双方签字盖章后生效。</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九、争议解决：</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    甲乙双方因合同发生争议，签约双方应友好协商解决。协商不成，由甲方所在地人民法院管辖。</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十、其他附则：</w:t>
      </w:r>
      <w:r>
        <w:rPr>
          <w:rFonts w:ascii="宋体" w:hAnsi="宋体"/>
          <w:szCs w:val="21"/>
        </w:rPr>
      </w:r>
      <w:r/>
    </w:p>
    <w:p>
      <w:pPr>
        <w:pStyle w:val="871"/>
        <w:spacing w:line="360" w:lineRule="auto"/>
        <w:rPr>
          <w:rFonts w:ascii="宋体" w:hAnsi="宋体"/>
          <w:szCs w:val="21"/>
        </w:rPr>
      </w:pPr>
      <w:r>
        <w:rPr>
          <w:rFonts w:hint="eastAsia" w:ascii="宋体" w:hAnsi="宋体"/>
          <w:szCs w:val="21"/>
        </w:rPr>
        <w:t xml:space="preserve">   （一）合同份数：本合同一式伍份，甲乙双方各执贰份，采购代理机构壹份。</w:t>
      </w:r>
      <w:r>
        <w:rPr>
          <w:rFonts w:ascii="宋体" w:hAnsi="宋体"/>
          <w:szCs w:val="21"/>
        </w:rPr>
      </w:r>
      <w:r/>
    </w:p>
    <w:p>
      <w:pPr>
        <w:pStyle w:val="871"/>
        <w:ind w:firstLine="420"/>
        <w:spacing w:line="360" w:lineRule="auto"/>
        <w:rPr>
          <w:rFonts w:hint="eastAsia" w:ascii="宋体" w:hAnsi="宋体" w:cs="宋体"/>
          <w:color w:val="000000"/>
          <w:szCs w:val="21"/>
        </w:rPr>
      </w:pPr>
      <w:r>
        <w:rPr>
          <w:rFonts w:hint="eastAsia" w:ascii="宋体" w:hAnsi="宋体"/>
          <w:szCs w:val="21"/>
        </w:rPr>
        <w:t xml:space="preserve">（二）本合同未尽事宜应按《中华人民共和国民法典》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rPr>
        <w:t xml:space="preserve">甲方（盖章）：                                     乙方（盖章）：</w:t>
      </w:r>
      <w:r>
        <w:rPr>
          <w:rFonts w:hint="eastAsia" w:ascii="宋体" w:hAnsi="宋体" w:cs="宋体"/>
          <w:color w:val="000000"/>
          <w:szCs w:val="21"/>
        </w:rPr>
      </w:r>
      <w:r/>
    </w:p>
    <w:p>
      <w:pPr>
        <w:pStyle w:val="871"/>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1"/>
        <w:spacing w:line="360" w:lineRule="auto"/>
        <w:rPr>
          <w:rFonts w:hint="eastAsia" w:ascii="宋体" w:hAnsi="宋体" w:cs="宋体"/>
          <w:color w:val="000000"/>
          <w:szCs w:val="21"/>
        </w:rPr>
      </w:pPr>
      <w:r>
        <w:rPr>
          <w:rFonts w:hint="eastAsia" w:ascii="宋体" w:hAnsi="宋体" w:cs="宋体"/>
          <w:color w:val="000000"/>
          <w:szCs w:val="21"/>
        </w:rPr>
        <w:t xml:space="preserve">法定（授权）代表人（签章）：                      法定（授权）代表人（签章）：</w:t>
      </w:r>
      <w:r>
        <w:rPr>
          <w:rFonts w:hint="eastAsia" w:ascii="宋体" w:hAnsi="宋体" w:cs="宋体"/>
          <w:color w:val="000000"/>
          <w:szCs w:val="21"/>
        </w:rPr>
      </w:r>
      <w:r/>
    </w:p>
    <w:p>
      <w:pPr>
        <w:pStyle w:val="871"/>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1"/>
        <w:spacing w:line="360" w:lineRule="auto"/>
        <w:rPr>
          <w:rFonts w:hint="eastAsia" w:ascii="宋体" w:hAnsi="宋体" w:cs="宋体"/>
          <w:b/>
          <w:color w:val="000000"/>
          <w:szCs w:val="21"/>
        </w:rPr>
      </w:pPr>
      <w:r>
        <w:rPr>
          <w:rFonts w:hint="eastAsia" w:ascii="宋体" w:hAnsi="宋体" w:cs="宋体"/>
          <w:color w:val="000000"/>
          <w:szCs w:val="21"/>
        </w:rPr>
        <w:t xml:space="preserve">日期：        年   月   日                        日期：        年   月   日</w:t>
      </w:r>
      <w:r>
        <w:rPr>
          <w:rFonts w:hint="eastAsia" w:ascii="宋体" w:hAnsi="宋体" w:cs="宋体"/>
          <w:b/>
          <w:color w:val="000000"/>
          <w:szCs w:val="21"/>
        </w:rPr>
      </w:r>
      <w:r/>
    </w:p>
    <w:p>
      <w:pPr>
        <w:pStyle w:val="871"/>
        <w:jc w:val="center"/>
        <w:spacing w:line="360" w:lineRule="auto"/>
        <w:rPr>
          <w:rFonts w:hint="eastAsia" w:ascii="宋体" w:hAnsi="宋体" w:cs="宋体"/>
          <w:b/>
          <w:bCs/>
          <w:sz w:val="32"/>
          <w:szCs w:val="32"/>
        </w:rPr>
      </w:pPr>
      <w:r>
        <w:rPr>
          <w:b/>
          <w:bCs/>
          <w:sz w:val="30"/>
          <w:szCs w:val="30"/>
        </w:rPr>
        <w:br w:type="page" w:clear="all"/>
      </w:r>
      <w:r>
        <w:rPr>
          <w:rFonts w:hint="eastAsia" w:ascii="宋体" w:hAnsi="宋体" w:cs="宋体"/>
          <w:b/>
          <w:bCs/>
          <w:sz w:val="32"/>
          <w:szCs w:val="32"/>
        </w:rPr>
        <w:t xml:space="preserve">苏州职业技术大学石湖校区校园安全、监控设备维保考核表</w:t>
      </w:r>
      <w:r>
        <w:rPr>
          <w:rFonts w:hint="eastAsia" w:ascii="宋体" w:hAnsi="宋体" w:cs="宋体"/>
          <w:b/>
          <w:bCs/>
          <w:sz w:val="32"/>
          <w:szCs w:val="32"/>
        </w:rPr>
      </w:r>
      <w:r/>
    </w:p>
    <w:p>
      <w:pPr>
        <w:pStyle w:val="871"/>
        <w:ind w:left="240" w:hanging="210"/>
        <w:spacing w:line="360" w:lineRule="auto"/>
        <w:rPr>
          <w:rFonts w:hint="eastAsia" w:ascii="宋体" w:hAnsi="宋体" w:cs="宋体"/>
          <w:szCs w:val="24"/>
        </w:rPr>
      </w:pPr>
      <w:r>
        <w:rPr>
          <w:rFonts w:hint="eastAsia" w:ascii="宋体" w:hAnsi="宋体" w:cs="宋体"/>
          <w:szCs w:val="24"/>
        </w:rPr>
        <w:t xml:space="preserve">考核单位：保卫处                                </w:t>
      </w:r>
      <w:r>
        <w:rPr>
          <w:rFonts w:ascii="宋体" w:hAnsi="宋体" w:cs="宋体"/>
          <w:szCs w:val="24"/>
          <w:u w:val="single"/>
        </w:rPr>
        <w:t xml:space="preserve">        </w:t>
      </w:r>
      <w:r>
        <w:rPr>
          <w:rFonts w:hint="eastAsia" w:ascii="宋体" w:hAnsi="宋体" w:cs="宋体"/>
          <w:szCs w:val="24"/>
        </w:rPr>
        <w:t xml:space="preserve">年度 （ </w:t>
      </w:r>
      <w:r>
        <w:rPr>
          <w:rFonts w:ascii="宋体" w:hAnsi="宋体" w:cs="宋体"/>
          <w:szCs w:val="24"/>
        </w:rPr>
        <w:t xml:space="preserve"> </w:t>
      </w:r>
      <w:r>
        <w:rPr>
          <w:rFonts w:hint="eastAsia" w:ascii="宋体" w:hAnsi="宋体" w:cs="宋体"/>
          <w:szCs w:val="24"/>
        </w:rPr>
        <w:t xml:space="preserve">    ）月份</w:t>
      </w:r>
      <w:r>
        <w:rPr>
          <w:rFonts w:hint="eastAsia" w:ascii="宋体" w:hAnsi="宋体" w:cs="宋体"/>
          <w:szCs w:val="24"/>
        </w:rPr>
      </w:r>
      <w:r/>
    </w:p>
    <w:tbl>
      <w:tblPr>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1" w:type="dxa"/>
          <w:top w:w="0" w:type="dxa"/>
          <w:right w:w="51" w:type="dxa"/>
          <w:bottom w:w="0" w:type="dxa"/>
        </w:tblCellMar>
        <w:tblLook w:val="04A0" w:firstRow="1" w:lastRow="0" w:firstColumn="1" w:lastColumn="0" w:noHBand="0" w:noVBand="1"/>
      </w:tblPr>
      <w:tblGrid>
        <w:gridCol w:w="611"/>
        <w:gridCol w:w="6086"/>
        <w:gridCol w:w="668"/>
        <w:gridCol w:w="667"/>
        <w:gridCol w:w="670"/>
      </w:tblGrid>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序号</w:t>
            </w:r>
            <w:r>
              <w:rPr>
                <w:rFonts w:hint="eastAsia" w:ascii="宋体" w:hAnsi="宋体" w:cs="宋体"/>
                <w:b/>
                <w:sz w:val="21"/>
                <w:szCs w:val="21"/>
              </w:rPr>
            </w:r>
            <w:r/>
          </w:p>
        </w:tc>
        <w:tc>
          <w:tcPr>
            <w:tcW w:w="3496" w:type="dxa"/>
            <w:vAlign w:val="center"/>
            <w:textDirection w:val="lrTb"/>
            <w:noWrap w:val="false"/>
          </w:tcPr>
          <w:p>
            <w:pPr>
              <w:pStyle w:val="871"/>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考核项目</w:t>
            </w:r>
            <w:r>
              <w:rPr>
                <w:rFonts w:hint="eastAsia" w:ascii="宋体" w:hAnsi="宋体" w:cs="宋体"/>
                <w:b/>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分值</w:t>
            </w:r>
            <w:r>
              <w:rPr>
                <w:rFonts w:hint="eastAsia" w:ascii="宋体" w:hAnsi="宋体" w:cs="宋体"/>
                <w:b/>
                <w:sz w:val="21"/>
                <w:szCs w:val="21"/>
              </w:rPr>
            </w:r>
            <w:r/>
          </w:p>
        </w:tc>
        <w:tc>
          <w:tcPr>
            <w:tcW w:w="383" w:type="dxa"/>
            <w:vAlign w:val="center"/>
            <w:textDirection w:val="lrTb"/>
            <w:noWrap w:val="false"/>
          </w:tcPr>
          <w:p>
            <w:pPr>
              <w:pStyle w:val="871"/>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得分</w:t>
            </w:r>
            <w:r>
              <w:rPr>
                <w:rFonts w:hint="eastAsia" w:ascii="宋体" w:hAnsi="宋体" w:cs="宋体"/>
                <w:b/>
                <w:sz w:val="21"/>
                <w:szCs w:val="21"/>
              </w:rPr>
            </w:r>
            <w:r/>
          </w:p>
        </w:tc>
        <w:tc>
          <w:tcPr>
            <w:tcW w:w="385" w:type="dxa"/>
            <w:vAlign w:val="center"/>
            <w:textDirection w:val="lrTb"/>
            <w:noWrap w:val="false"/>
          </w:tcPr>
          <w:p>
            <w:pPr>
              <w:pStyle w:val="871"/>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备注</w:t>
            </w:r>
            <w:r>
              <w:rPr>
                <w:rFonts w:hint="eastAsia" w:ascii="宋体" w:hAnsi="宋体" w:cs="宋体"/>
                <w:b/>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3496" w:type="dxa"/>
            <w:vAlign w:val="center"/>
            <w:textDirection w:val="lrTb"/>
            <w:noWrap w:val="false"/>
          </w:tcPr>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sz w:val="21"/>
                <w:szCs w:val="21"/>
              </w:rPr>
              <w:t xml:space="preserve">运维人员当班时间</w:t>
            </w:r>
            <w:r>
              <w:rPr>
                <w:rFonts w:hint="eastAsia" w:ascii="宋体" w:hAnsi="宋体" w:cs="宋体"/>
                <w:spacing w:val="-1"/>
                <w:sz w:val="21"/>
                <w:szCs w:val="21"/>
              </w:rPr>
              <w:t xml:space="preserve">迟到、早退1人/次，</w:t>
            </w:r>
            <w:r>
              <w:rPr>
                <w:rFonts w:hint="eastAsia" w:ascii="宋体" w:hAnsi="宋体" w:cs="宋体"/>
                <w:sz w:val="21"/>
                <w:szCs w:val="21"/>
              </w:rPr>
              <w:t xml:space="preserve">分别扣1分</w:t>
            </w:r>
            <w:r>
              <w:rPr>
                <w:rFonts w:hint="eastAsia" w:ascii="宋体" w:hAnsi="宋体" w:cs="宋体"/>
                <w:spacing w:val="-1"/>
                <w:sz w:val="21"/>
                <w:szCs w:val="21"/>
              </w:rPr>
              <w:t xml:space="preserve">，脱岗1人/次，</w:t>
            </w:r>
            <w:r>
              <w:rPr>
                <w:rFonts w:hint="eastAsia" w:ascii="宋体" w:hAnsi="宋体" w:cs="宋体"/>
                <w:sz w:val="21"/>
                <w:szCs w:val="21"/>
              </w:rPr>
              <w:t xml:space="preserve">分别扣5分，扣完为止。</w:t>
            </w:r>
            <w:r>
              <w:rPr>
                <w:rFonts w:hint="eastAsia" w:ascii="宋体" w:hAnsi="宋体" w:cs="宋体"/>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3496" w:type="dxa"/>
            <w:vAlign w:val="center"/>
            <w:textDirection w:val="lrTb"/>
            <w:noWrap w:val="false"/>
          </w:tcPr>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安防设施设备发生故障，不及时报维修的，扣1分/次，扣完为止。</w:t>
            </w:r>
            <w:r>
              <w:rPr>
                <w:rFonts w:hint="eastAsia" w:ascii="宋体" w:hAnsi="宋体" w:cs="宋体"/>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sz w:val="21"/>
                <w:szCs w:val="21"/>
              </w:rPr>
            </w:pPr>
            <w:r>
              <w:rPr>
                <w:rFonts w:hint="eastAsia"/>
                <w:sz w:val="21"/>
                <w:szCs w:val="21"/>
              </w:rPr>
              <w:t xml:space="preserve">按合同约定的维护要求，对紧急状态保障任务的完成情况进行考评，保障任务未按要求保障到位的，扣2分/次，扣完为止。</w:t>
            </w:r>
            <w:r>
              <w:rPr>
                <w:rFonts w:hint="eastAsia"/>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sz w:val="21"/>
                <w:szCs w:val="21"/>
              </w:rPr>
            </w:pPr>
            <w:r>
              <w:rPr>
                <w:rFonts w:hint="eastAsia"/>
                <w:sz w:val="21"/>
                <w:szCs w:val="21"/>
              </w:rPr>
              <w:t xml:space="preserve">按合同约定的维护要求，对终端监控设备巡检保养任务的完成情况进行考评，定期巡检避免重大事故发生，未定期巡检的扣2分/次，缺少巡检记录的扣2分/次，寒暑假期间对运维服务内的前端监控探头进行一次全面清洁维护，未定期维护的，扣3分/次，扣完为止。</w:t>
            </w:r>
            <w:r>
              <w:rPr>
                <w:rFonts w:hint="eastAsia"/>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color w:val="000000"/>
                <w:sz w:val="21"/>
                <w:szCs w:val="21"/>
              </w:rPr>
            </w:pPr>
            <w:r>
              <w:rPr>
                <w:rFonts w:hint="eastAsia"/>
                <w:spacing w:val="-1"/>
                <w:sz w:val="21"/>
                <w:szCs w:val="21"/>
              </w:rPr>
              <w:t xml:space="preserve">按合同约定的维护要求，对设备运作情况进行实时监控</w:t>
            </w:r>
            <w:r>
              <w:rPr>
                <w:rFonts w:hint="eastAsia"/>
                <w:sz w:val="21"/>
                <w:szCs w:val="21"/>
              </w:rPr>
              <w:t xml:space="preserve">任务的完成情况进行考评，设备未正常工作的，扣</w:t>
            </w:r>
            <w:r>
              <w:rPr>
                <w:sz w:val="21"/>
                <w:szCs w:val="21"/>
              </w:rPr>
              <w:t xml:space="preserve">1</w:t>
            </w:r>
            <w:r>
              <w:rPr>
                <w:rFonts w:hint="eastAsia"/>
                <w:sz w:val="21"/>
                <w:szCs w:val="21"/>
              </w:rPr>
              <w:t xml:space="preserve">分/次，扣完为止。</w:t>
            </w:r>
            <w:r>
              <w:rPr>
                <w:rFonts w:hint="eastAsia"/>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color w:val="000000"/>
                <w:sz w:val="21"/>
                <w:szCs w:val="21"/>
              </w:rPr>
            </w:pPr>
            <w:r>
              <w:rPr>
                <w:rFonts w:hint="eastAsia"/>
                <w:sz w:val="21"/>
                <w:szCs w:val="21"/>
              </w:rPr>
              <w:t xml:space="preserve">运维过程缺少运维文档扣10分，各类文档管理不规范，扣3分。</w:t>
            </w:r>
            <w:r>
              <w:rPr>
                <w:rFonts w:hint="eastAsia"/>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color w:val="000000"/>
                <w:sz w:val="21"/>
                <w:szCs w:val="21"/>
              </w:rPr>
            </w:pPr>
            <w:r>
              <w:rPr>
                <w:rFonts w:hint="eastAsia"/>
                <w:sz w:val="21"/>
                <w:szCs w:val="21"/>
              </w:rPr>
              <w:t xml:space="preserve">安防、监控管理平台维护任务完成情况：未定期巡检的，扣2分/次；缺少巡检记录的扣2分/次，管理平台未定期升级维护的扣2分/次，平台出现故障的扣</w:t>
            </w:r>
            <w:r>
              <w:rPr>
                <w:rFonts w:hint="eastAsia"/>
                <w:spacing w:val="-1"/>
                <w:sz w:val="21"/>
                <w:szCs w:val="21"/>
              </w:rPr>
              <w:t xml:space="preserve">2分/次，缺少故障处置报告的扣2分/</w:t>
            </w:r>
            <w:r>
              <w:rPr>
                <w:rFonts w:hint="eastAsia"/>
                <w:sz w:val="21"/>
                <w:szCs w:val="21"/>
              </w:rPr>
              <w:t xml:space="preserve">次。</w:t>
            </w:r>
            <w:r>
              <w:rPr>
                <w:rFonts w:hint="eastAsia"/>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color w:val="000000"/>
                <w:sz w:val="21"/>
                <w:szCs w:val="21"/>
              </w:rPr>
            </w:pPr>
            <w:r>
              <w:rPr>
                <w:rFonts w:hint="eastAsia"/>
                <w:sz w:val="21"/>
                <w:szCs w:val="21"/>
              </w:rPr>
              <w:t xml:space="preserve">对管理平台</w:t>
            </w:r>
            <w:r>
              <w:rPr>
                <w:rFonts w:hint="eastAsia"/>
                <w:spacing w:val="-1"/>
                <w:sz w:val="21"/>
                <w:szCs w:val="21"/>
              </w:rPr>
              <w:t xml:space="preserve">服务器进行维护任务的完成情况进行考</w:t>
            </w:r>
            <w:r>
              <w:rPr>
                <w:rFonts w:hint="eastAsia"/>
                <w:spacing w:val="1"/>
                <w:sz w:val="21"/>
                <w:szCs w:val="21"/>
              </w:rPr>
              <w:t xml:space="preserve">评：因</w:t>
            </w:r>
            <w:r>
              <w:rPr>
                <w:rFonts w:hint="eastAsia"/>
                <w:spacing w:val="2"/>
                <w:sz w:val="21"/>
                <w:szCs w:val="21"/>
              </w:rPr>
              <w:t xml:space="preserve">疏于服务器日</w:t>
            </w:r>
            <w:r>
              <w:rPr>
                <w:rFonts w:hint="eastAsia"/>
                <w:sz w:val="21"/>
                <w:szCs w:val="21"/>
              </w:rPr>
              <w:t xml:space="preserve">常管理,造成数据丢失，服务器被入侵，服务器瘫痪的，扣</w:t>
            </w:r>
            <w:r>
              <w:rPr>
                <w:sz w:val="21"/>
                <w:szCs w:val="21"/>
              </w:rPr>
              <w:t xml:space="preserve">5</w:t>
            </w:r>
            <w:r>
              <w:rPr>
                <w:rFonts w:hint="eastAsia"/>
                <w:sz w:val="21"/>
                <w:szCs w:val="21"/>
              </w:rPr>
              <w:t xml:space="preserve">分/次，扣完</w:t>
            </w:r>
            <w:r>
              <w:rPr>
                <w:rFonts w:hint="eastAsia"/>
                <w:spacing w:val="1"/>
                <w:sz w:val="21"/>
                <w:szCs w:val="21"/>
              </w:rPr>
              <w:t xml:space="preserve">为止。</w:t>
            </w:r>
            <w:r>
              <w:rPr>
                <w:rFonts w:hint="eastAsia"/>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3496" w:type="dxa"/>
            <w:vAlign w:val="center"/>
            <w:textDirection w:val="lrTb"/>
            <w:noWrap w:val="false"/>
          </w:tcPr>
          <w:p>
            <w:pPr>
              <w:pStyle w:val="938"/>
              <w:keepLines w:val="0"/>
              <w:keepNext w:val="0"/>
              <w:pageBreakBefore w:val="0"/>
              <w:spacing w:line="300" w:lineRule="exact"/>
              <w:rPr>
                <w:rFonts w:hint="eastAsia"/>
                <w:color w:val="000000"/>
                <w:sz w:val="21"/>
                <w:szCs w:val="21"/>
              </w:rPr>
            </w:pPr>
            <w:r>
              <w:rPr>
                <w:rFonts w:hint="eastAsia"/>
                <w:spacing w:val="-1"/>
                <w:sz w:val="21"/>
                <w:szCs w:val="21"/>
              </w:rPr>
              <w:t xml:space="preserve">通过应急响应进行溯源并协助整改，事件处置完成并恢复正常运行的，有故障处置报告的得1</w:t>
            </w:r>
            <w:r>
              <w:rPr>
                <w:spacing w:val="-1"/>
                <w:sz w:val="21"/>
                <w:szCs w:val="21"/>
              </w:rPr>
              <w:t xml:space="preserve">2</w:t>
            </w:r>
            <w:r>
              <w:rPr>
                <w:rFonts w:hint="eastAsia"/>
                <w:spacing w:val="-1"/>
                <w:sz w:val="21"/>
                <w:szCs w:val="21"/>
              </w:rPr>
              <w:t xml:space="preserve">分，无处置报告得5分；未响应此项不得分。</w:t>
            </w:r>
            <w:r>
              <w:rPr>
                <w:rFonts w:hint="eastAsia"/>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3496" w:type="dxa"/>
            <w:vAlign w:val="center"/>
            <w:textDirection w:val="lrTb"/>
            <w:noWrap w:val="false"/>
          </w:tcPr>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依据招标文件、采购合同等要求，响应时间、维修时间、人员资质、出勤人数等方面未能符合履约验收要求，扣除1分/项。</w:t>
            </w:r>
            <w:r>
              <w:rPr>
                <w:rFonts w:hint="eastAsia" w:ascii="宋体" w:hAnsi="宋体" w:cs="宋体"/>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383"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gridSpan w:val="2"/>
            <w:tcW w:w="6697" w:type="dxa"/>
            <w:vAlign w:val="center"/>
            <w:textDirection w:val="lrTb"/>
            <w:noWrap w:val="false"/>
          </w:tcPr>
          <w:p>
            <w:pPr>
              <w:pStyle w:val="871"/>
              <w:jc w:val="center"/>
              <w:keepLines w:val="0"/>
              <w:keepNext w:val="0"/>
              <w:pageBreakBefore w:val="0"/>
              <w:spacing w:line="300" w:lineRule="exact"/>
              <w:widowControl/>
              <w:rPr>
                <w:rFonts w:hint="eastAsia" w:ascii="宋体" w:hAnsi="宋体" w:cs="宋体"/>
                <w:b/>
                <w:color w:val="000000"/>
                <w:sz w:val="21"/>
                <w:szCs w:val="21"/>
              </w:rPr>
            </w:pPr>
            <w:r>
              <w:rPr>
                <w:rFonts w:hint="eastAsia" w:ascii="宋体" w:hAnsi="宋体" w:cs="宋体"/>
                <w:b/>
                <w:color w:val="000000"/>
                <w:sz w:val="21"/>
                <w:szCs w:val="21"/>
              </w:rPr>
              <w:t xml:space="preserve">合计</w:t>
            </w:r>
            <w:r>
              <w:rPr>
                <w:rFonts w:hint="eastAsia" w:ascii="宋体" w:hAnsi="宋体" w:cs="宋体"/>
                <w:b/>
                <w:color w:val="000000"/>
                <w:sz w:val="21"/>
                <w:szCs w:val="21"/>
              </w:rPr>
            </w:r>
            <w:r/>
          </w:p>
        </w:tc>
        <w:tc>
          <w:tcPr>
            <w:tcW w:w="384" w:type="dxa"/>
            <w:vAlign w:val="center"/>
            <w:textDirection w:val="lrTb"/>
            <w:noWrap w:val="false"/>
          </w:tcPr>
          <w:p>
            <w:pPr>
              <w:pStyle w:val="871"/>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fldChar w:fldCharType="begin"/>
            </w:r>
            <w:r>
              <w:rPr>
                <w:rFonts w:hint="eastAsia" w:ascii="宋体" w:hAnsi="宋体" w:cs="宋体"/>
                <w:color w:val="000000"/>
                <w:sz w:val="21"/>
                <w:szCs w:val="21"/>
              </w:rPr>
              <w:instrText xml:space="preserve"> =SUM(ABOVE) </w:instrText>
            </w:r>
            <w:r>
              <w:rPr>
                <w:rFonts w:hint="eastAsia" w:ascii="宋体" w:hAnsi="宋体" w:cs="宋体"/>
                <w:color w:val="000000"/>
                <w:sz w:val="21"/>
                <w:szCs w:val="21"/>
              </w:rPr>
              <w:fldChar w:fldCharType="separate"/>
            </w:r>
            <w:r>
              <w:rPr>
                <w:rFonts w:hint="eastAsia" w:ascii="宋体" w:hAnsi="宋体" w:cs="宋体"/>
                <w:color w:val="000000"/>
                <w:sz w:val="21"/>
                <w:szCs w:val="21"/>
              </w:rPr>
              <w:t xml:space="preserve">100</w:t>
            </w:r>
            <w:r>
              <w:rPr>
                <w:rFonts w:hint="eastAsia" w:ascii="宋体" w:hAnsi="宋体" w:cs="宋体"/>
                <w:color w:val="000000"/>
                <w:sz w:val="21"/>
                <w:szCs w:val="21"/>
              </w:rPr>
              <w:fldChar w:fldCharType="end"/>
            </w:r>
            <w:r>
              <w:rPr>
                <w:rFonts w:hint="eastAsia" w:ascii="宋体" w:hAnsi="宋体" w:cs="宋体"/>
                <w:color w:val="000000"/>
                <w:sz w:val="21"/>
                <w:szCs w:val="21"/>
              </w:rPr>
            </w:r>
            <w:r/>
          </w:p>
        </w:tc>
        <w:tc>
          <w:tcPr>
            <w:tcW w:w="383"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1"/>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gridSpan w:val="5"/>
            <w:tcW w:w="8702" w:type="dxa"/>
            <w:vAlign w:val="center"/>
            <w:textDirection w:val="lrTb"/>
            <w:noWrap w:val="false"/>
          </w:tcPr>
          <w:p>
            <w:pPr>
              <w:pStyle w:val="871"/>
              <w:keepLines w:val="0"/>
              <w:keepNext w:val="0"/>
              <w:pageBreakBefore w:val="0"/>
              <w:spacing w:line="300" w:lineRule="exact"/>
              <w:rPr>
                <w:rFonts w:hint="eastAsia" w:ascii="宋体" w:hAnsi="宋体" w:cs="宋体"/>
                <w:b/>
                <w:color w:val="000000"/>
                <w:sz w:val="21"/>
                <w:szCs w:val="21"/>
              </w:rPr>
            </w:pPr>
            <w:r>
              <w:rPr>
                <w:rFonts w:hint="eastAsia" w:ascii="宋体" w:hAnsi="宋体" w:cs="宋体"/>
                <w:b/>
                <w:color w:val="000000"/>
                <w:sz w:val="21"/>
                <w:szCs w:val="21"/>
              </w:rPr>
              <w:t xml:space="preserve">考核处置办法：</w:t>
            </w:r>
            <w:r>
              <w:rPr>
                <w:rFonts w:hint="eastAsia" w:ascii="宋体" w:hAnsi="宋体" w:cs="宋体"/>
                <w:b/>
                <w:color w:val="000000"/>
                <w:sz w:val="21"/>
                <w:szCs w:val="21"/>
              </w:rPr>
            </w:r>
            <w:r/>
          </w:p>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1、考核基础分值100分。季度维保服务得分90分及以上的，正常发放当季度维保服务费；</w:t>
            </w:r>
            <w:r>
              <w:rPr>
                <w:rFonts w:hint="eastAsia" w:ascii="宋体" w:hAnsi="宋体" w:cs="宋体"/>
                <w:color w:val="000000"/>
                <w:sz w:val="21"/>
                <w:szCs w:val="21"/>
              </w:rPr>
            </w:r>
            <w:r/>
          </w:p>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2、每季度得分90分以下、80分及以上的，对服务公司及涉事人员提出书面批评意见，要求立即改正，并提交书面整改报告。推迟1个月发放服务费。</w:t>
            </w:r>
            <w:r>
              <w:rPr>
                <w:rFonts w:hint="eastAsia" w:ascii="宋体" w:hAnsi="宋体" w:cs="宋体"/>
                <w:color w:val="000000"/>
                <w:sz w:val="21"/>
                <w:szCs w:val="21"/>
              </w:rPr>
            </w:r>
            <w:r/>
          </w:p>
          <w:p>
            <w:pPr>
              <w:pStyle w:val="871"/>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3、每季度得分80分（合格分数）以下、70分及以上的，责令服务公司立即改正错误，严肃处理涉事员工，并提交书面整改报告。每低于合格分数1分，扣除当季度维保费用的1%。</w:t>
            </w:r>
            <w:r>
              <w:rPr>
                <w:rFonts w:hint="eastAsia" w:ascii="宋体" w:hAnsi="宋体" w:cs="宋体"/>
                <w:color w:val="000000"/>
                <w:sz w:val="21"/>
                <w:szCs w:val="21"/>
              </w:rPr>
            </w:r>
            <w:r/>
          </w:p>
          <w:p>
            <w:pPr>
              <w:pStyle w:val="871"/>
              <w:jc w:val="left"/>
              <w:keepLines w:val="0"/>
              <w:keepNext w:val="0"/>
              <w:pageBreakBefore w:val="0"/>
              <w:spacing w:line="300" w:lineRule="exact"/>
              <w:rPr>
                <w:rFonts w:hint="eastAsia" w:ascii="宋体" w:hAnsi="宋体" w:cs="宋体"/>
                <w:sz w:val="21"/>
                <w:szCs w:val="21"/>
              </w:rPr>
            </w:pPr>
            <w:r>
              <w:rPr>
                <w:rFonts w:hint="eastAsia" w:ascii="宋体" w:hAnsi="宋体" w:cs="宋体"/>
                <w:color w:val="000000"/>
                <w:sz w:val="21"/>
                <w:szCs w:val="21"/>
              </w:rPr>
              <w:t xml:space="preserve">4、考核得分低于70分的，暂停发放维保服务费，书面通知服务公司1个月内纠错整改，并有权追究服务公司违约责任直至终止合同。</w:t>
            </w:r>
            <w:r>
              <w:rPr>
                <w:rFonts w:hint="eastAsia" w:ascii="宋体" w:hAnsi="宋体" w:cs="宋体"/>
                <w:sz w:val="21"/>
                <w:szCs w:val="21"/>
              </w:rPr>
            </w:r>
            <w:r/>
          </w:p>
        </w:tc>
      </w:tr>
    </w:tbl>
    <w:p>
      <w:pPr>
        <w:pStyle w:val="871"/>
        <w:spacing w:before="156"/>
      </w:pPr>
      <w:r>
        <w:rPr>
          <w:rFonts w:hint="eastAsia" w:ascii="宋体" w:hAnsi="宋体" w:cs="宋体"/>
          <w:b/>
          <w:szCs w:val="24"/>
        </w:rPr>
        <w:t xml:space="preserve">甲方：                     乙方：                日期： </w:t>
      </w:r>
      <w:r>
        <w:rPr>
          <w:rFonts w:ascii="宋体" w:hAnsi="宋体" w:cs="宋体"/>
          <w:b/>
          <w:szCs w:val="24"/>
        </w:rPr>
        <w:t xml:space="preserve">   </w:t>
      </w:r>
      <w:r>
        <w:rPr>
          <w:rFonts w:hint="eastAsia" w:ascii="宋体" w:hAnsi="宋体" w:cs="宋体"/>
          <w:b/>
          <w:szCs w:val="24"/>
        </w:rPr>
        <w:t xml:space="preserve">年 </w:t>
      </w:r>
      <w:r>
        <w:rPr>
          <w:rFonts w:ascii="宋体" w:hAnsi="宋体" w:cs="宋体"/>
          <w:b/>
          <w:szCs w:val="24"/>
        </w:rPr>
        <w:t xml:space="preserve"> </w:t>
      </w:r>
      <w:r>
        <w:rPr>
          <w:rFonts w:hint="eastAsia" w:ascii="宋体" w:hAnsi="宋体" w:cs="宋体"/>
          <w:b/>
          <w:szCs w:val="24"/>
        </w:rPr>
        <w:t xml:space="preserve">月 </w:t>
      </w:r>
      <w:r>
        <w:rPr>
          <w:rFonts w:ascii="宋体" w:hAnsi="宋体" w:cs="宋体"/>
          <w:b/>
          <w:szCs w:val="24"/>
        </w:rPr>
        <w:t xml:space="preserve"> </w:t>
      </w:r>
      <w:r>
        <w:rPr>
          <w:rFonts w:hint="eastAsia" w:ascii="宋体" w:hAnsi="宋体" w:cs="宋体"/>
          <w:b/>
          <w:szCs w:val="24"/>
        </w:rPr>
        <w:t xml:space="preserve">日</w:t>
      </w:r>
      <w:r/>
    </w:p>
    <w:p>
      <w:pPr>
        <w:pStyle w:val="871"/>
        <w:jc w:val="center"/>
        <w:spacing w:line="360" w:lineRule="auto"/>
        <w:rPr>
          <w:sz w:val="44"/>
          <w:szCs w:val="44"/>
        </w:rPr>
      </w:pPr>
      <w:r>
        <w:rPr>
          <w:b/>
          <w:bCs/>
          <w:sz w:val="30"/>
          <w:szCs w:val="30"/>
        </w:rPr>
        <w:br w:type="page" w:clear="all"/>
      </w:r>
      <w:bookmarkStart w:id="15" w:name="_Toc28861887"/>
      <w:r>
        <w:rPr>
          <w:rFonts w:hint="eastAsia"/>
          <w:sz w:val="44"/>
          <w:szCs w:val="44"/>
        </w:rPr>
        <w:t xml:space="preserve">第六章 </w:t>
      </w:r>
      <w:r>
        <w:rPr>
          <w:sz w:val="44"/>
          <w:szCs w:val="44"/>
        </w:rPr>
        <w:t xml:space="preserve">评</w:t>
      </w:r>
      <w:r>
        <w:rPr>
          <w:rFonts w:hint="eastAsia"/>
          <w:sz w:val="44"/>
          <w:szCs w:val="44"/>
        </w:rPr>
        <w:t xml:space="preserve">标</w:t>
      </w:r>
      <w:r>
        <w:rPr>
          <w:sz w:val="44"/>
          <w:szCs w:val="44"/>
        </w:rPr>
        <w:t xml:space="preserve">办法及标准</w:t>
      </w:r>
      <w:bookmarkEnd w:id="15"/>
      <w:r>
        <w:rPr>
          <w:sz w:val="44"/>
          <w:szCs w:val="44"/>
        </w:rPr>
      </w:r>
      <w:r/>
    </w:p>
    <w:p>
      <w:pPr>
        <w:pStyle w:val="871"/>
        <w:spacing w:line="360" w:lineRule="auto"/>
        <w:tabs>
          <w:tab w:val="left" w:pos="0" w:leader="none"/>
        </w:tabs>
        <w:rPr>
          <w:rFonts w:ascii="宋体" w:hAnsi="宋体"/>
          <w:b/>
        </w:rPr>
      </w:pPr>
      <w:r>
        <w:rPr>
          <w:rFonts w:hint="eastAsia" w:ascii="宋体" w:hAnsi="宋体"/>
          <w:b/>
        </w:rPr>
        <w:t xml:space="preserve">一、评标办法</w:t>
      </w:r>
      <w:r>
        <w:rPr>
          <w:rFonts w:ascii="宋体" w:hAnsi="宋体"/>
          <w:b/>
        </w:rPr>
      </w:r>
      <w:r/>
    </w:p>
    <w:p>
      <w:pPr>
        <w:pStyle w:val="871"/>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1.本次招标评标采用综合评分法，综合评分法是指投标文件满足招标文件全部实质性要求，且按照评审因素的量化指标评审得分最高的投标单位为中标候选人的评标方法。</w:t>
      </w:r>
      <w:r>
        <w:rPr>
          <w:rFonts w:hint="eastAsia" w:ascii="宋体" w:hAnsi="宋体" w:cs="宋体"/>
          <w:color w:val="000000"/>
          <w:szCs w:val="21"/>
        </w:rPr>
      </w:r>
      <w:r/>
    </w:p>
    <w:p>
      <w:pPr>
        <w:pStyle w:val="871"/>
        <w:ind w:firstLine="420"/>
        <w:spacing w:line="360" w:lineRule="auto"/>
        <w:rPr>
          <w:rFonts w:hint="eastAsia" w:hAnsi="宋体" w:cs="宋体"/>
          <w:szCs w:val="21"/>
        </w:rPr>
      </w:pPr>
      <w:r>
        <w:rPr>
          <w:rFonts w:hint="eastAsia" w:ascii="宋体" w:hAnsi="宋体" w:cs="宋体"/>
          <w:color w:val="000000"/>
          <w:szCs w:val="21"/>
        </w:rPr>
        <w:t xml:space="preserve">2.采用综合评分法的，</w:t>
      </w:r>
      <w:r>
        <w:rPr>
          <w:rFonts w:hint="eastAsia" w:hAnsi="宋体" w:cs="宋体"/>
          <w:szCs w:val="21"/>
        </w:rPr>
        <w:t xml:space="preserve">评标委员会各成员独立对每个进入打分程序的有效投标单位的标书技术和资质部分以打分的形式进行评审和评价。 </w:t>
      </w:r>
      <w:r>
        <w:rPr>
          <w:rFonts w:hint="eastAsia" w:hAnsi="宋体" w:cs="宋体"/>
          <w:szCs w:val="21"/>
        </w:rPr>
      </w:r>
      <w:r/>
    </w:p>
    <w:p>
      <w:pPr>
        <w:pStyle w:val="871"/>
        <w:ind w:firstLine="420"/>
        <w:spacing w:line="360" w:lineRule="auto"/>
        <w:rPr>
          <w:rFonts w:hint="eastAsia" w:hAnsi="宋体" w:cs="宋体"/>
          <w:szCs w:val="21"/>
        </w:rPr>
      </w:pPr>
      <w:r>
        <w:rPr>
          <w:rFonts w:hint="eastAsia" w:ascii="宋体" w:hAnsi="宋体" w:eastAsia="宋体" w:cs="宋体"/>
          <w:szCs w:val="21"/>
        </w:rPr>
        <w:t xml:space="preserve">3．对评</w:t>
      </w:r>
      <w:r>
        <w:rPr>
          <w:rFonts w:hint="eastAsia" w:hAnsi="宋体" w:cs="宋体"/>
          <w:szCs w:val="21"/>
        </w:rPr>
        <w:t xml:space="preserve">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szCs w:val="21"/>
        </w:rPr>
      </w:r>
      <w:r/>
    </w:p>
    <w:p>
      <w:pPr>
        <w:pStyle w:val="871"/>
        <w:spacing w:line="360" w:lineRule="auto"/>
        <w:tabs>
          <w:tab w:val="left" w:pos="567" w:leader="none"/>
        </w:tabs>
        <w:rPr>
          <w:rFonts w:ascii="宋体" w:hAnsi="宋体" w:cs="宋体"/>
          <w:bCs/>
          <w:szCs w:val="21"/>
        </w:rPr>
      </w:pPr>
      <w:r>
        <w:rPr>
          <w:rFonts w:hint="eastAsia" w:ascii="宋体" w:hAnsi="宋体" w:cs="宋体"/>
          <w:b/>
          <w:szCs w:val="21"/>
        </w:rPr>
        <w:t xml:space="preserve">二、政府采购政策</w:t>
      </w:r>
      <w:r>
        <w:rPr>
          <w:rFonts w:ascii="宋体" w:hAnsi="宋体" w:cs="宋体"/>
          <w:bCs/>
          <w:szCs w:val="21"/>
        </w:rPr>
      </w:r>
      <w:r/>
    </w:p>
    <w:p>
      <w:pPr>
        <w:pStyle w:val="871"/>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（一）节能产品和环境标志产品</w:t>
      </w:r>
      <w:r>
        <w:rPr>
          <w:rFonts w:ascii="宋体" w:hAnsi="宋体" w:cs="宋体"/>
          <w:bCs/>
          <w:szCs w:val="21"/>
        </w:rPr>
      </w:r>
      <w:r/>
    </w:p>
    <w:p>
      <w:pPr>
        <w:pStyle w:val="871"/>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根据</w:t>
      </w:r>
      <w:r>
        <w:rPr>
          <w:rFonts w:hint="eastAsia" w:ascii="宋体" w:hAnsi="宋体" w:cs="宋体"/>
          <w:bCs/>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rFonts w:ascii="宋体" w:hAnsi="宋体" w:cs="宋体"/>
          <w:bCs/>
          <w:szCs w:val="21"/>
        </w:rPr>
      </w:r>
      <w:r/>
    </w:p>
    <w:p>
      <w:pPr>
        <w:pStyle w:val="871"/>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（二）小微企业的价格分评审：</w:t>
      </w:r>
      <w:r>
        <w:rPr>
          <w:rFonts w:ascii="宋体" w:hAnsi="宋体" w:cs="宋体"/>
          <w:bCs/>
          <w:szCs w:val="21"/>
        </w:rPr>
      </w:r>
      <w:r/>
    </w:p>
    <w:p>
      <w:pPr>
        <w:pStyle w:val="871"/>
        <w:ind w:firstLine="420"/>
        <w:jc w:val="left"/>
        <w:spacing w:line="360" w:lineRule="auto"/>
        <w:rPr>
          <w:rFonts w:ascii="宋体" w:hAnsi="宋体"/>
          <w:szCs w:val="21"/>
          <w:highlight w:val="none"/>
        </w:rPr>
      </w:pPr>
      <w:r>
        <w:rPr>
          <w:rFonts w:hint="eastAsia" w:ascii="宋体" w:hAnsi="宋体"/>
          <w:szCs w:val="21"/>
          <w:highlight w:val="none"/>
        </w:rPr>
        <w:t xml:space="preserve">根据《政府采购促进中小企业发展管理办法》及《关于印发&lt;苏州市政府采购促进中小企业发展实施意见&gt;的通知》（苏财购〔2022〕16号）的相关规定，对于小型企业和微型企业的产品或服务的价格给予10%的扣除，用扣除后的价格参与评审。</w:t>
      </w:r>
      <w:r>
        <w:rPr>
          <w:rFonts w:ascii="宋体" w:hAnsi="宋体"/>
          <w:szCs w:val="21"/>
          <w:highlight w:val="none"/>
        </w:rPr>
      </w:r>
      <w:r/>
    </w:p>
    <w:p>
      <w:pPr>
        <w:pStyle w:val="871"/>
        <w:ind w:firstLine="422"/>
        <w:spacing w:line="360" w:lineRule="auto"/>
        <w:rPr>
          <w:rFonts w:hint="eastAsia" w:ascii="宋体" w:hAnsi="宋体"/>
          <w:b/>
          <w:bCs/>
          <w:szCs w:val="21"/>
        </w:rPr>
      </w:pPr>
      <w:r>
        <w:rPr>
          <w:rFonts w:hint="eastAsia" w:ascii="宋体" w:hAnsi="宋体"/>
          <w:b/>
          <w:bCs/>
          <w:szCs w:val="21"/>
        </w:rPr>
        <w:t xml:space="preserve">本项目非专门面向中小企业采购，中小微企业在响应文件中，须提供《中小企业声明函》。</w:t>
      </w:r>
      <w:r>
        <w:rPr>
          <w:rFonts w:hint="eastAsia" w:ascii="宋体" w:hAnsi="宋体"/>
          <w:b/>
          <w:bCs/>
          <w:szCs w:val="21"/>
        </w:rPr>
      </w:r>
      <w:r/>
    </w:p>
    <w:p>
      <w:pPr>
        <w:pStyle w:val="871"/>
        <w:ind w:firstLine="420"/>
        <w:spacing w:line="360" w:lineRule="auto"/>
        <w:rPr>
          <w:rFonts w:ascii="宋体" w:hAnsi="宋体"/>
        </w:rPr>
      </w:pPr>
      <w:r>
        <w:rPr>
          <w:rFonts w:hint="eastAsia" w:ascii="宋体" w:hAnsi="宋体"/>
        </w:rPr>
        <w:t xml:space="preserve">（特别说明：以上规定未尽事项，按《政府采购促进中小企业发展管理办法》（财库﹝</w:t>
      </w:r>
      <w:r>
        <w:rPr>
          <w:rFonts w:ascii="宋体" w:hAnsi="宋体"/>
        </w:rPr>
        <w:t xml:space="preserve">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江苏省财政厅关于进一步加大政府采购支持中小企业力度的通知》（苏财购〔2022〕45号）等有关制度规定执行。</w:t>
      </w:r>
      <w:r>
        <w:rPr>
          <w:rFonts w:ascii="宋体" w:hAnsi="宋体"/>
        </w:rPr>
      </w:r>
      <w:r/>
    </w:p>
    <w:p>
      <w:pPr>
        <w:pStyle w:val="871"/>
        <w:ind w:firstLine="422"/>
        <w:spacing w:line="360" w:lineRule="auto"/>
        <w:tabs>
          <w:tab w:val="left" w:pos="567" w:leader="none"/>
        </w:tabs>
        <w:rPr>
          <w:rFonts w:hint="eastAsia" w:ascii="宋体" w:hAnsi="宋体" w:cs="宋体"/>
          <w:b/>
          <w:szCs w:val="21"/>
          <w:highlight w:val="none"/>
        </w:rPr>
      </w:pPr>
      <w:r>
        <w:rPr>
          <w:rFonts w:hint="eastAsia" w:ascii="宋体" w:hAnsi="宋体" w:cs="宋体"/>
          <w:b/>
          <w:szCs w:val="21"/>
          <w:highlight w:val="none"/>
        </w:rPr>
      </w:r>
      <w:r/>
    </w:p>
    <w:p>
      <w:pPr>
        <w:pStyle w:val="871"/>
        <w:ind w:firstLine="422"/>
        <w:spacing w:line="360" w:lineRule="auto"/>
        <w:tabs>
          <w:tab w:val="left" w:pos="567" w:leader="none"/>
        </w:tabs>
        <w:rPr>
          <w:rFonts w:hint="eastAsia" w:ascii="宋体" w:hAnsi="宋体" w:cs="宋体"/>
          <w:b/>
          <w:szCs w:val="21"/>
          <w:highlight w:val="none"/>
        </w:rPr>
      </w:pPr>
      <w:r>
        <w:rPr>
          <w:rFonts w:hint="eastAsia" w:ascii="宋体" w:hAnsi="宋体" w:cs="宋体"/>
          <w:b/>
          <w:szCs w:val="21"/>
          <w:highlight w:val="none"/>
        </w:rPr>
      </w:r>
      <w:r/>
    </w:p>
    <w:p>
      <w:pPr>
        <w:pStyle w:val="871"/>
        <w:ind w:firstLine="422"/>
        <w:spacing w:line="360" w:lineRule="auto"/>
        <w:tabs>
          <w:tab w:val="left" w:pos="567" w:leader="none"/>
        </w:tabs>
        <w:rPr>
          <w:rFonts w:hint="eastAsia" w:ascii="宋体" w:hAnsi="宋体" w:cs="宋体"/>
          <w:b/>
          <w:szCs w:val="21"/>
          <w:highlight w:val="none"/>
        </w:rPr>
      </w:pPr>
      <w:r>
        <w:rPr>
          <w:rFonts w:hint="eastAsia" w:ascii="宋体" w:hAnsi="宋体" w:cs="宋体"/>
          <w:b/>
          <w:szCs w:val="21"/>
          <w:highlight w:val="none"/>
        </w:rPr>
      </w:r>
      <w:r/>
    </w:p>
    <w:p>
      <w:pPr>
        <w:pStyle w:val="871"/>
        <w:ind w:firstLine="442"/>
        <w:spacing w:line="360" w:lineRule="auto"/>
        <w:tabs>
          <w:tab w:val="left" w:pos="567" w:leader="none"/>
        </w:tabs>
        <w:rPr>
          <w:rFonts w:ascii="宋体" w:hAnsi="宋体" w:cs="宋体"/>
          <w:b/>
          <w:sz w:val="22"/>
          <w:szCs w:val="22"/>
          <w:highlight w:val="none"/>
        </w:rPr>
      </w:pPr>
      <w:r>
        <w:rPr>
          <w:rFonts w:hint="eastAsia" w:ascii="宋体" w:hAnsi="宋体" w:cs="宋体"/>
          <w:b/>
          <w:sz w:val="22"/>
          <w:szCs w:val="22"/>
          <w:highlight w:val="none"/>
          <w:lang w:val="en-US" w:eastAsia="zh-CN"/>
        </w:rPr>
        <w:t xml:space="preserve">三、</w:t>
      </w:r>
      <w:r>
        <w:rPr>
          <w:rFonts w:hint="eastAsia" w:ascii="宋体" w:hAnsi="宋体" w:cs="宋体"/>
          <w:b/>
          <w:sz w:val="22"/>
          <w:szCs w:val="22"/>
          <w:highlight w:val="none"/>
        </w:rPr>
        <w:t xml:space="preserve">评分标准：（标段四）石湖校区安全、监控设施维护</w:t>
      </w:r>
      <w:r>
        <w:rPr>
          <w:rFonts w:ascii="宋体" w:hAnsi="宋体" w:cs="宋体"/>
          <w:b/>
          <w:sz w:val="22"/>
          <w:szCs w:val="22"/>
          <w:highlight w:val="none"/>
        </w:rPr>
      </w:r>
      <w:r/>
    </w:p>
    <w:p>
      <w:pPr>
        <w:pStyle w:val="871"/>
        <w:ind w:firstLine="482"/>
        <w:spacing w:line="360" w:lineRule="auto"/>
        <w:widowControl/>
        <w:rPr>
          <w:rFonts w:ascii="宋体" w:hAnsi="宋体"/>
          <w:b/>
          <w:bCs/>
          <w:szCs w:val="21"/>
        </w:rPr>
      </w:pPr>
      <w:r>
        <w:rPr>
          <w:rFonts w:hint="eastAsia" w:ascii="宋体" w:hAnsi="宋体"/>
          <w:b/>
          <w:bCs/>
          <w:szCs w:val="21"/>
        </w:rPr>
        <w:t xml:space="preserve">（一）价格分：20分</w:t>
      </w:r>
      <w:r>
        <w:rPr>
          <w:rFonts w:ascii="宋体" w:hAnsi="宋体"/>
          <w:b/>
          <w:bCs/>
          <w:szCs w:val="21"/>
        </w:rPr>
      </w:r>
      <w:r/>
    </w:p>
    <w:p>
      <w:pPr>
        <w:pStyle w:val="871"/>
        <w:ind w:firstLine="480"/>
        <w:spacing w:line="360" w:lineRule="auto"/>
        <w:widowControl/>
        <w:rPr>
          <w:rFonts w:ascii="宋体" w:hAnsi="宋体"/>
          <w:szCs w:val="21"/>
        </w:rPr>
      </w:pPr>
      <w:r>
        <w:rPr>
          <w:rFonts w:hint="eastAsia" w:ascii="宋体" w:hAnsi="宋体"/>
          <w:szCs w:val="21"/>
        </w:rPr>
        <w:t xml:space="preserve">第一步：</w:t>
      </w:r>
      <w:r>
        <w:rPr>
          <w:rFonts w:ascii="宋体" w:hAnsi="宋体"/>
          <w:szCs w:val="21"/>
        </w:rPr>
        <w:t xml:space="preserve">报价低于或等于</w:t>
      </w:r>
      <w:r>
        <w:rPr>
          <w:rFonts w:hint="eastAsia" w:ascii="宋体" w:hAnsi="宋体"/>
          <w:szCs w:val="21"/>
        </w:rPr>
        <w:t xml:space="preserve">采购最高限价</w:t>
      </w:r>
      <w:r>
        <w:rPr>
          <w:rFonts w:ascii="宋体" w:hAnsi="宋体"/>
          <w:szCs w:val="21"/>
        </w:rPr>
        <w:t xml:space="preserve">的，为有效</w:t>
      </w:r>
      <w:r>
        <w:rPr>
          <w:rFonts w:hint="eastAsia" w:ascii="宋体" w:hAnsi="宋体"/>
          <w:szCs w:val="21"/>
        </w:rPr>
        <w:t xml:space="preserve">投标</w:t>
      </w:r>
      <w:r>
        <w:rPr>
          <w:rFonts w:ascii="宋体" w:hAnsi="宋体"/>
          <w:szCs w:val="21"/>
        </w:rPr>
        <w:t xml:space="preserve">报价。</w:t>
      </w:r>
      <w:r>
        <w:rPr>
          <w:rFonts w:hint="eastAsia" w:ascii="宋体" w:hAnsi="宋体"/>
          <w:szCs w:val="21"/>
        </w:rPr>
        <w:t xml:space="preserve">超出采购最高限价的报价文件为未实质性响应文件，不参与评审。</w:t>
      </w:r>
      <w:r>
        <w:rPr>
          <w:rFonts w:ascii="宋体" w:hAnsi="宋体"/>
          <w:szCs w:val="21"/>
        </w:rPr>
      </w:r>
      <w:r/>
    </w:p>
    <w:p>
      <w:pPr>
        <w:pStyle w:val="871"/>
        <w:ind w:firstLine="480"/>
        <w:spacing w:line="360" w:lineRule="auto"/>
        <w:widowControl/>
        <w:rPr>
          <w:rFonts w:ascii="宋体" w:hAnsi="宋体"/>
          <w:szCs w:val="21"/>
        </w:rPr>
      </w:pPr>
      <w:r>
        <w:rPr>
          <w:rFonts w:hint="eastAsia" w:ascii="宋体" w:hAnsi="宋体"/>
          <w:szCs w:val="21"/>
        </w:rPr>
        <w:t xml:space="preserve">第二步：在所有有效报价中满足采购文件要求，且价格最低的报价为评标基准价，其价格分为20分，其他供应商的价格分按照下列公式计算（计算结果四舍五入保留两位小数）。</w:t>
      </w:r>
      <w:r>
        <w:rPr>
          <w:rFonts w:ascii="宋体" w:hAnsi="宋体"/>
          <w:szCs w:val="21"/>
        </w:rPr>
      </w:r>
      <w:r/>
    </w:p>
    <w:p>
      <w:pPr>
        <w:pStyle w:val="871"/>
        <w:ind w:firstLine="480"/>
        <w:spacing w:line="360" w:lineRule="auto"/>
        <w:widowControl/>
        <w:rPr>
          <w:rFonts w:ascii="宋体" w:hAnsi="宋体"/>
          <w:szCs w:val="21"/>
        </w:rPr>
      </w:pPr>
      <w:r>
        <w:rPr>
          <w:rFonts w:hint="eastAsia" w:ascii="宋体" w:hAnsi="宋体"/>
          <w:szCs w:val="21"/>
        </w:rPr>
        <w:t xml:space="preserve">报价得分＝（评标基准价/报价）×20%×100。</w:t>
      </w:r>
      <w:r>
        <w:rPr>
          <w:rFonts w:ascii="宋体" w:hAnsi="宋体"/>
          <w:szCs w:val="21"/>
        </w:rPr>
      </w:r>
      <w:r/>
    </w:p>
    <w:p>
      <w:pPr>
        <w:pStyle w:val="871"/>
        <w:ind w:firstLine="482"/>
        <w:spacing w:line="360" w:lineRule="auto"/>
        <w:widowControl/>
        <w:rPr>
          <w:rFonts w:hint="eastAsia" w:ascii="宋体" w:hAnsi="宋体"/>
          <w:b/>
          <w:bCs/>
          <w:szCs w:val="21"/>
        </w:rPr>
      </w:pPr>
      <w:r>
        <w:rPr>
          <w:rFonts w:hint="eastAsia" w:ascii="宋体" w:hAnsi="宋体"/>
          <w:b/>
          <w:bCs/>
          <w:szCs w:val="21"/>
        </w:rPr>
        <w:t xml:space="preserve">（二）项目服务实施方案（58分）</w:t>
      </w:r>
      <w:r>
        <w:rPr>
          <w:rFonts w:hint="eastAsia" w:ascii="宋体" w:hAnsi="宋体"/>
          <w:b/>
          <w:bCs/>
          <w:szCs w:val="21"/>
        </w:rPr>
      </w:r>
      <w:r/>
    </w:p>
    <w:p>
      <w:pPr>
        <w:pStyle w:val="871"/>
        <w:ind w:firstLine="480"/>
        <w:spacing w:line="360" w:lineRule="auto"/>
        <w:widowControl/>
        <w:rPr>
          <w:rFonts w:hint="eastAsia" w:ascii="宋体" w:hAnsi="宋体"/>
          <w:b/>
          <w:bCs/>
          <w:szCs w:val="21"/>
        </w:rPr>
      </w:pPr>
      <w:r>
        <w:rPr>
          <w:rFonts w:hint="eastAsia" w:ascii="宋体" w:hAnsi="宋体"/>
          <w:b/>
          <w:bCs/>
          <w:szCs w:val="21"/>
        </w:rPr>
        <w:t xml:space="preserve">1.针对本项目设施维护方案综合比较（12分）</w:t>
      </w:r>
      <w:r>
        <w:rPr>
          <w:rFonts w:hint="eastAsia" w:ascii="宋体" w:hAnsi="宋体"/>
          <w:b/>
          <w:bCs/>
          <w:szCs w:val="21"/>
        </w:rPr>
      </w:r>
      <w:r/>
    </w:p>
    <w:p>
      <w:pPr>
        <w:pStyle w:val="871"/>
        <w:ind w:firstLine="688"/>
        <w:spacing w:line="360" w:lineRule="auto"/>
        <w:widowControl/>
        <w:rPr>
          <w:rFonts w:hint="eastAsia" w:ascii="宋体" w:hAnsi="宋体"/>
          <w:szCs w:val="21"/>
        </w:rPr>
      </w:pPr>
      <w:r>
        <w:rPr>
          <w:rFonts w:hint="eastAsia" w:ascii="宋体" w:hAnsi="宋体"/>
          <w:szCs w:val="21"/>
        </w:rPr>
        <w:t xml:space="preserve">方案完善合理、符合项目实际需求且可行强的得12分；</w:t>
      </w:r>
      <w:r>
        <w:rPr>
          <w:rFonts w:hint="eastAsia" w:ascii="宋体" w:hAnsi="宋体"/>
          <w:szCs w:val="21"/>
        </w:rPr>
      </w:r>
      <w:r/>
    </w:p>
    <w:p>
      <w:pPr>
        <w:pStyle w:val="871"/>
        <w:ind w:firstLine="688"/>
        <w:spacing w:line="360" w:lineRule="auto"/>
        <w:widowControl/>
        <w:rPr>
          <w:rFonts w:hint="eastAsia" w:ascii="宋体" w:hAnsi="宋体"/>
          <w:szCs w:val="21"/>
        </w:rPr>
      </w:pPr>
      <w:r>
        <w:rPr>
          <w:rFonts w:hint="eastAsia" w:ascii="宋体" w:hAnsi="宋体"/>
          <w:szCs w:val="21"/>
        </w:rPr>
        <w:t xml:space="preserve">方案较完善合理、符合项目实际需求且可行较强的得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1"/>
        <w:ind w:left="420"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方案及可行性一般的得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cs="宋体"/>
          <w:szCs w:val="21"/>
        </w:rPr>
        <w:t xml:space="preserve">。</w:t>
      </w:r>
      <w:r>
        <w:rPr>
          <w:rFonts w:hint="eastAsia" w:ascii="宋体" w:hAnsi="宋体" w:cs="宋体"/>
          <w:szCs w:val="21"/>
        </w:rPr>
      </w:r>
      <w:r/>
    </w:p>
    <w:p>
      <w:pPr>
        <w:pStyle w:val="871"/>
        <w:ind w:left="420" w:firstLine="210"/>
        <w:spacing w:line="360" w:lineRule="auto"/>
        <w:rPr>
          <w:rFonts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方案及可行性差的得1分。</w:t>
      </w:r>
      <w:r>
        <w:rPr>
          <w:rFonts w:ascii="宋体" w:hAnsi="宋体" w:eastAsia="宋体" w:cs="宋体"/>
          <w:szCs w:val="21"/>
          <w:lang w:val="en-US" w:eastAsia="zh-CN"/>
        </w:rPr>
      </w:r>
      <w:r/>
    </w:p>
    <w:p>
      <w:pPr>
        <w:pStyle w:val="871"/>
        <w:ind w:firstLine="480"/>
        <w:spacing w:line="360" w:lineRule="auto"/>
        <w:widowControl/>
        <w:rPr>
          <w:rFonts w:hint="eastAsia" w:ascii="宋体" w:hAnsi="宋体"/>
          <w:b/>
          <w:bCs/>
          <w:szCs w:val="21"/>
        </w:rPr>
      </w:pPr>
      <w:r>
        <w:rPr>
          <w:rFonts w:hint="eastAsia" w:ascii="宋体" w:hAnsi="宋体"/>
          <w:b/>
          <w:bCs/>
          <w:szCs w:val="21"/>
        </w:rPr>
        <w:t xml:space="preserve">2</w:t>
      </w:r>
      <w:r>
        <w:rPr>
          <w:rFonts w:hint="eastAsia" w:ascii="宋体" w:hAnsi="宋体"/>
          <w:b/>
          <w:bCs/>
          <w:szCs w:val="21"/>
          <w:lang w:val="en-US" w:eastAsia="zh-CN"/>
        </w:rPr>
        <w:t xml:space="preserve">.</w:t>
      </w:r>
      <w:r>
        <w:rPr>
          <w:rFonts w:hint="eastAsia" w:ascii="宋体" w:hAnsi="宋体"/>
          <w:b/>
          <w:bCs/>
          <w:szCs w:val="21"/>
        </w:rPr>
        <w:t xml:space="preserve">故障应急响应服务方案综合比较（12分）</w:t>
      </w:r>
      <w:r>
        <w:rPr>
          <w:rFonts w:hint="eastAsia" w:ascii="宋体" w:hAnsi="宋体"/>
          <w:b/>
          <w:bCs/>
          <w:szCs w:val="21"/>
        </w:rPr>
      </w:r>
      <w:r/>
    </w:p>
    <w:p>
      <w:pPr>
        <w:pStyle w:val="871"/>
        <w:ind w:firstLine="688"/>
        <w:spacing w:line="360" w:lineRule="auto"/>
        <w:widowControl/>
        <w:rPr>
          <w:rFonts w:hint="eastAsia" w:ascii="宋体" w:hAnsi="宋体"/>
          <w:szCs w:val="21"/>
        </w:rPr>
      </w:pPr>
      <w:r>
        <w:rPr>
          <w:rFonts w:hint="eastAsia" w:ascii="宋体" w:hAnsi="宋体"/>
          <w:szCs w:val="21"/>
        </w:rPr>
        <w:t xml:space="preserve">方案完善合理、符合项目实际需求且可行强的得12分；</w:t>
      </w:r>
      <w:r>
        <w:rPr>
          <w:rFonts w:hint="eastAsia" w:ascii="宋体" w:hAnsi="宋体"/>
          <w:szCs w:val="21"/>
        </w:rPr>
      </w:r>
      <w:r/>
    </w:p>
    <w:p>
      <w:pPr>
        <w:pStyle w:val="871"/>
        <w:ind w:firstLine="688"/>
        <w:spacing w:line="360" w:lineRule="auto"/>
        <w:widowControl/>
        <w:rPr>
          <w:rFonts w:hint="eastAsia" w:ascii="宋体" w:hAnsi="宋体"/>
          <w:szCs w:val="21"/>
        </w:rPr>
      </w:pPr>
      <w:r>
        <w:rPr>
          <w:rFonts w:hint="eastAsia" w:ascii="宋体" w:hAnsi="宋体"/>
          <w:szCs w:val="21"/>
        </w:rPr>
        <w:t xml:space="preserve">方案较完善合理、符合项目实际需求且可行较强的得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1"/>
        <w:ind w:firstLine="688"/>
        <w:spacing w:line="360" w:lineRule="auto"/>
        <w:widowControl/>
        <w:rPr>
          <w:rFonts w:hint="eastAsia" w:ascii="宋体" w:hAnsi="宋体"/>
          <w:szCs w:val="21"/>
        </w:rPr>
      </w:pPr>
      <w:r>
        <w:rPr>
          <w:rFonts w:hint="eastAsia" w:ascii="宋体" w:hAnsi="宋体"/>
          <w:szCs w:val="21"/>
        </w:rPr>
        <w:t xml:space="preserve">方案及可行性一般的得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r>
      <w:r/>
    </w:p>
    <w:p>
      <w:pPr>
        <w:pStyle w:val="871"/>
        <w:ind w:firstLine="688"/>
        <w:spacing w:line="360" w:lineRule="auto"/>
        <w:widowControl/>
        <w:rPr>
          <w:rFonts w:ascii="宋体" w:hAnsi="宋体" w:eastAsia="宋体"/>
          <w:szCs w:val="21"/>
          <w:lang w:val="en-US" w:eastAsia="zh-CN"/>
        </w:rPr>
      </w:pPr>
      <w:r>
        <w:rPr>
          <w:rFonts w:hint="eastAsia" w:ascii="宋体" w:hAnsi="宋体"/>
          <w:szCs w:val="21"/>
          <w:lang w:val="en-US" w:eastAsia="zh-CN"/>
        </w:rPr>
        <w:t xml:space="preserve">方案及可行性差的得1分。</w:t>
      </w:r>
      <w:r>
        <w:rPr>
          <w:rFonts w:ascii="宋体" w:hAnsi="宋体" w:eastAsia="宋体"/>
          <w:szCs w:val="21"/>
          <w:lang w:val="en-US" w:eastAsia="zh-CN"/>
        </w:rPr>
      </w:r>
      <w:r/>
    </w:p>
    <w:p>
      <w:pPr>
        <w:pStyle w:val="871"/>
        <w:ind w:firstLine="422"/>
        <w:spacing w:line="360" w:lineRule="auto"/>
        <w:rPr>
          <w:rFonts w:ascii="宋体" w:hAnsi="宋体"/>
          <w:b/>
          <w:bCs/>
          <w:szCs w:val="21"/>
        </w:rPr>
      </w:pPr>
      <w:r>
        <w:rPr>
          <w:rFonts w:hint="eastAsia" w:ascii="宋体" w:hAnsi="宋体"/>
          <w:b/>
          <w:bCs/>
          <w:szCs w:val="21"/>
        </w:rPr>
        <w:t xml:space="preserve">3.针对投标单位提供维保期间与其他单位、部门的综合协调方案综合比较（10分）</w:t>
      </w:r>
      <w:r>
        <w:rPr>
          <w:rFonts w:ascii="宋体" w:hAnsi="宋体"/>
          <w:b/>
          <w:bCs/>
          <w:szCs w:val="21"/>
        </w:rPr>
      </w:r>
      <w:r/>
    </w:p>
    <w:p>
      <w:pPr>
        <w:pStyle w:val="871"/>
        <w:ind w:firstLine="630"/>
        <w:spacing w:line="360" w:lineRule="auto"/>
        <w:rPr>
          <w:rFonts w:hint="eastAsia" w:ascii="宋体" w:hAnsi="宋体"/>
          <w:szCs w:val="21"/>
        </w:rPr>
      </w:pPr>
      <w:r>
        <w:rPr>
          <w:rFonts w:hint="eastAsia" w:ascii="宋体" w:hAnsi="宋体"/>
          <w:szCs w:val="21"/>
        </w:rPr>
        <w:t xml:space="preserve">内容完善合理，符合项目需求且可行性强的得10分；</w:t>
      </w:r>
      <w:r>
        <w:rPr>
          <w:rFonts w:hint="eastAsia" w:ascii="宋体" w:hAnsi="宋体"/>
          <w:szCs w:val="21"/>
        </w:rPr>
      </w:r>
      <w:r/>
    </w:p>
    <w:p>
      <w:pPr>
        <w:pStyle w:val="871"/>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内容较完善合理，符合项目需求且可行性较强的得6分；</w:t>
      </w:r>
      <w:r>
        <w:rPr>
          <w:rFonts w:hint="eastAsia" w:ascii="宋体" w:hAnsi="宋体"/>
          <w:szCs w:val="21"/>
        </w:rPr>
      </w:r>
      <w:r/>
    </w:p>
    <w:p>
      <w:pPr>
        <w:pStyle w:val="871"/>
        <w:ind w:firstLine="630"/>
        <w:spacing w:line="360" w:lineRule="auto"/>
        <w:rPr>
          <w:rFonts w:hint="eastAsia" w:ascii="宋体" w:hAnsi="宋体" w:cs="仿宋"/>
          <w:szCs w:val="21"/>
        </w:rPr>
      </w:pPr>
      <w:r>
        <w:rPr>
          <w:rFonts w:hint="eastAsia" w:ascii="宋体" w:hAnsi="宋体" w:cs="仿宋"/>
          <w:szCs w:val="21"/>
        </w:rPr>
        <w:t xml:space="preserve">内容及可行性一般的得2分。</w:t>
      </w:r>
      <w:r>
        <w:rPr>
          <w:rFonts w:hint="eastAsia" w:ascii="宋体" w:hAnsi="宋体" w:cs="仿宋"/>
          <w:szCs w:val="21"/>
        </w:rPr>
      </w:r>
      <w:r/>
    </w:p>
    <w:p>
      <w:pPr>
        <w:pStyle w:val="871"/>
        <w:ind w:firstLine="422"/>
        <w:spacing w:line="360" w:lineRule="auto"/>
        <w:rPr>
          <w:rFonts w:hint="eastAsia" w:ascii="宋体" w:hAnsi="宋体" w:cs="仿宋"/>
          <w:b/>
          <w:bCs/>
          <w:szCs w:val="21"/>
        </w:rPr>
      </w:pPr>
      <w:r>
        <w:rPr>
          <w:rFonts w:hint="eastAsia" w:ascii="宋体" w:hAnsi="宋体" w:cs="仿宋"/>
          <w:b/>
          <w:bCs/>
          <w:szCs w:val="21"/>
        </w:rPr>
        <w:t xml:space="preserve">4.针对对本项目技术建议综合比较（8分）</w:t>
      </w:r>
      <w:r>
        <w:rPr>
          <w:rFonts w:hint="eastAsia" w:ascii="宋体" w:hAnsi="宋体" w:cs="仿宋"/>
          <w:b/>
          <w:bCs/>
          <w:szCs w:val="21"/>
        </w:rPr>
      </w:r>
      <w:r/>
    </w:p>
    <w:p>
      <w:pPr>
        <w:pStyle w:val="871"/>
        <w:ind w:firstLine="630"/>
        <w:spacing w:line="360" w:lineRule="auto"/>
        <w:rPr>
          <w:rFonts w:hint="eastAsia" w:ascii="宋体" w:hAnsi="宋体"/>
          <w:szCs w:val="21"/>
        </w:rPr>
      </w:pPr>
      <w:r>
        <w:rPr>
          <w:rFonts w:hint="eastAsia" w:ascii="宋体" w:hAnsi="宋体"/>
          <w:szCs w:val="21"/>
        </w:rPr>
        <w:t xml:space="preserve">内容完善合理，符合项目需求且可行性强的得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1"/>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p>
      <w:pPr>
        <w:pStyle w:val="871"/>
        <w:ind w:firstLine="630"/>
        <w:spacing w:line="360" w:lineRule="auto"/>
        <w:rPr>
          <w:rFonts w:hint="eastAsia" w:ascii="宋体" w:hAnsi="宋体"/>
          <w:szCs w:val="21"/>
        </w:rPr>
      </w:pPr>
      <w:r>
        <w:rPr>
          <w:rFonts w:hint="eastAsia" w:ascii="宋体" w:hAnsi="宋体"/>
          <w:szCs w:val="21"/>
        </w:rPr>
        <w:t xml:space="preserve">内容及可行性一般的得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cs="宋体"/>
          <w:szCs w:val="21"/>
        </w:rPr>
        <w:t xml:space="preserve">。</w:t>
      </w:r>
      <w:r>
        <w:rPr>
          <w:rFonts w:hint="eastAsia" w:ascii="宋体" w:hAnsi="宋体"/>
          <w:szCs w:val="21"/>
        </w:rPr>
      </w:r>
      <w:r/>
    </w:p>
    <w:p>
      <w:pPr>
        <w:pStyle w:val="871"/>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5.服务保障目标及措施方案综合比较（8分）</w:t>
      </w:r>
      <w:r>
        <w:rPr>
          <w:rFonts w:ascii="宋体" w:hAnsi="宋体" w:cs="宋体"/>
          <w:b/>
          <w:bCs/>
          <w:szCs w:val="21"/>
        </w:rPr>
      </w:r>
      <w:r/>
    </w:p>
    <w:p>
      <w:pPr>
        <w:pStyle w:val="871"/>
        <w:ind w:firstLine="630"/>
        <w:spacing w:line="360" w:lineRule="auto"/>
        <w:rPr>
          <w:rFonts w:hint="eastAsia" w:ascii="宋体" w:hAnsi="宋体"/>
          <w:szCs w:val="21"/>
        </w:rPr>
      </w:pPr>
      <w:r>
        <w:rPr>
          <w:rFonts w:hint="eastAsia" w:ascii="宋体" w:hAnsi="宋体"/>
          <w:szCs w:val="21"/>
        </w:rPr>
        <w:t xml:space="preserve">内容完善合理，符合项目需求且可行性强的得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1"/>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p>
      <w:pPr>
        <w:pStyle w:val="871"/>
        <w:ind w:firstLine="630"/>
        <w:spacing w:line="360" w:lineRule="auto"/>
        <w:rPr>
          <w:rFonts w:hint="eastAsia" w:ascii="宋体" w:hAnsi="宋体"/>
          <w:szCs w:val="21"/>
        </w:rPr>
      </w:pPr>
      <w:r>
        <w:rPr>
          <w:rFonts w:hint="eastAsia" w:ascii="宋体" w:hAnsi="宋体"/>
          <w:szCs w:val="21"/>
        </w:rPr>
        <w:t xml:space="preserve">内容及可行性一般的得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cs="宋体"/>
          <w:szCs w:val="21"/>
        </w:rPr>
        <w:t xml:space="preserve">。</w:t>
      </w:r>
      <w:r>
        <w:rPr>
          <w:rFonts w:hint="eastAsia" w:ascii="宋体" w:hAnsi="宋体"/>
          <w:szCs w:val="21"/>
        </w:rPr>
      </w:r>
      <w:r/>
    </w:p>
    <w:p>
      <w:pPr>
        <w:pStyle w:val="871"/>
        <w:ind w:firstLine="422"/>
        <w:spacing w:line="360" w:lineRule="auto"/>
        <w:tabs>
          <w:tab w:val="left" w:pos="567" w:leader="none"/>
        </w:tabs>
        <w:rPr>
          <w:rFonts w:hint="eastAsia" w:ascii="宋体" w:hAnsi="宋体" w:cs="仿宋"/>
          <w:b/>
          <w:szCs w:val="21"/>
        </w:rPr>
      </w:pPr>
      <w:r>
        <w:rPr>
          <w:rFonts w:hint="eastAsia" w:ascii="宋体" w:hAnsi="宋体" w:cs="仿宋"/>
          <w:b/>
          <w:szCs w:val="21"/>
        </w:rPr>
        <w:t xml:space="preserve">6.投标</w:t>
      </w:r>
      <w:r>
        <w:rPr>
          <w:rFonts w:hint="eastAsia" w:ascii="宋体" w:hAnsi="宋体" w:cs="仿宋"/>
          <w:b/>
          <w:szCs w:val="21"/>
          <w:lang w:val="zh-CN"/>
        </w:rPr>
        <w:t xml:space="preserve">单位管理规章制度</w:t>
      </w:r>
      <w:r>
        <w:rPr>
          <w:rFonts w:hint="eastAsia" w:ascii="宋体" w:hAnsi="宋体" w:cs="仿宋"/>
          <w:b/>
          <w:szCs w:val="21"/>
        </w:rPr>
        <w:t xml:space="preserve">综合</w:t>
      </w:r>
      <w:r>
        <w:rPr>
          <w:rFonts w:hint="eastAsia" w:ascii="宋体" w:hAnsi="宋体" w:cs="仿宋"/>
          <w:b/>
          <w:szCs w:val="21"/>
          <w:lang w:val="zh-CN"/>
        </w:rPr>
        <w:t xml:space="preserve">比较（</w:t>
      </w:r>
      <w:r>
        <w:rPr>
          <w:rFonts w:hint="eastAsia" w:ascii="宋体" w:hAnsi="宋体" w:cs="仿宋"/>
          <w:b/>
          <w:szCs w:val="21"/>
        </w:rPr>
        <w:t xml:space="preserve">8分）</w:t>
      </w:r>
      <w:r>
        <w:rPr>
          <w:rFonts w:hint="eastAsia" w:ascii="宋体" w:hAnsi="宋体" w:cs="仿宋"/>
          <w:b/>
          <w:szCs w:val="21"/>
        </w:rPr>
      </w:r>
      <w:r/>
    </w:p>
    <w:p>
      <w:pPr>
        <w:pStyle w:val="871"/>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规章管理制度健全完善、流程规范可操作性强的得8分；</w:t>
      </w:r>
      <w:r>
        <w:rPr>
          <w:rFonts w:hint="eastAsia" w:ascii="宋体" w:hAnsi="宋体" w:cs="仿宋"/>
          <w:bCs/>
          <w:szCs w:val="21"/>
        </w:rPr>
      </w:r>
      <w:r/>
    </w:p>
    <w:p>
      <w:pPr>
        <w:pStyle w:val="871"/>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规章管理制度较为完善、流程基本规范可操作性较强的得5分；</w:t>
      </w:r>
      <w:r>
        <w:rPr>
          <w:rFonts w:hint="eastAsia" w:ascii="宋体" w:hAnsi="宋体" w:cs="仿宋"/>
          <w:bCs/>
          <w:szCs w:val="21"/>
        </w:rPr>
      </w:r>
      <w:r/>
    </w:p>
    <w:p>
      <w:pPr>
        <w:pStyle w:val="871"/>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规章管理制度内容及可操作性一般得2分。</w:t>
      </w:r>
      <w:r>
        <w:rPr>
          <w:rFonts w:hint="eastAsia" w:ascii="宋体" w:hAnsi="宋体" w:cs="仿宋"/>
          <w:bCs/>
          <w:szCs w:val="21"/>
        </w:rPr>
      </w:r>
      <w:r/>
    </w:p>
    <w:p>
      <w:pPr>
        <w:pStyle w:val="871"/>
        <w:ind w:firstLine="420"/>
        <w:spacing w:line="360" w:lineRule="auto"/>
        <w:tabs>
          <w:tab w:val="left" w:pos="567" w:leader="none"/>
        </w:tabs>
        <w:rPr>
          <w:rFonts w:hint="eastAsia" w:ascii="仿宋" w:hAnsi="仿宋" w:eastAsia="仿宋" w:cs="仿宋"/>
          <w:szCs w:val="21"/>
          <w:u w:val="single"/>
        </w:rPr>
      </w:pPr>
      <w:r>
        <w:rPr>
          <w:rFonts w:hint="eastAsia" w:ascii="仿宋" w:hAnsi="仿宋" w:eastAsia="仿宋" w:cs="仿宋"/>
          <w:szCs w:val="21"/>
          <w:u w:val="single"/>
        </w:rPr>
        <w:t xml:space="preserve">以上1-6项不提供或提供与本项无关的不得分</w:t>
      </w:r>
      <w:r>
        <w:rPr>
          <w:rFonts w:hint="eastAsia" w:ascii="仿宋" w:hAnsi="仿宋" w:eastAsia="仿宋" w:cs="仿宋"/>
          <w:szCs w:val="21"/>
          <w:u w:val="single"/>
        </w:rPr>
      </w:r>
      <w:r/>
    </w:p>
    <w:p>
      <w:pPr>
        <w:pStyle w:val="871"/>
        <w:ind w:firstLine="422"/>
        <w:spacing w:line="360" w:lineRule="auto"/>
        <w:tabs>
          <w:tab w:val="left" w:pos="567" w:leader="none"/>
        </w:tabs>
        <w:rPr>
          <w:rFonts w:hint="eastAsia" w:ascii="宋体" w:hAnsi="宋体" w:cs="仿宋"/>
          <w:b/>
          <w:szCs w:val="21"/>
          <w:lang w:val="zh-CN"/>
        </w:rPr>
      </w:pPr>
      <w:r>
        <w:rPr>
          <w:rFonts w:hint="eastAsia" w:ascii="宋体" w:hAnsi="宋体"/>
          <w:b/>
          <w:bCs/>
          <w:szCs w:val="21"/>
        </w:rPr>
        <w:t xml:space="preserve">（三）</w:t>
      </w:r>
      <w:r>
        <w:rPr>
          <w:rFonts w:hint="eastAsia" w:ascii="宋体" w:hAnsi="宋体"/>
          <w:b/>
          <w:szCs w:val="21"/>
        </w:rPr>
        <w:t xml:space="preserve">投标</w:t>
      </w:r>
      <w:r>
        <w:rPr>
          <w:rFonts w:hint="eastAsia" w:ascii="宋体" w:hAnsi="宋体" w:cs="仿宋"/>
          <w:b/>
          <w:szCs w:val="21"/>
          <w:lang w:val="zh-CN"/>
        </w:rPr>
        <w:t xml:space="preserve">单位拟投入人员情况比较：（</w:t>
      </w:r>
      <w:r>
        <w:rPr>
          <w:rFonts w:hint="eastAsia" w:ascii="宋体" w:hAnsi="宋体" w:cs="仿宋"/>
          <w:b/>
          <w:szCs w:val="21"/>
        </w:rPr>
        <w:t xml:space="preserve">6</w:t>
      </w:r>
      <w:r>
        <w:rPr>
          <w:rFonts w:hint="eastAsia" w:ascii="宋体" w:hAnsi="宋体" w:cs="仿宋"/>
          <w:b/>
          <w:szCs w:val="21"/>
          <w:lang w:val="zh-CN"/>
        </w:rPr>
        <w:t xml:space="preserve">分）</w:t>
      </w:r>
      <w:r>
        <w:rPr>
          <w:rFonts w:hint="eastAsia" w:ascii="宋体" w:hAnsi="宋体" w:cs="仿宋"/>
          <w:b/>
          <w:szCs w:val="21"/>
          <w:lang w:val="zh-CN"/>
        </w:rPr>
      </w:r>
      <w:r/>
    </w:p>
    <w:p>
      <w:pPr>
        <w:pStyle w:val="871"/>
        <w:ind w:left="316" w:firstLine="211"/>
        <w:spacing w:line="360" w:lineRule="auto"/>
        <w:tabs>
          <w:tab w:val="left" w:pos="567" w:leader="none"/>
        </w:tabs>
        <w:rPr>
          <w:rFonts w:hint="eastAsia" w:ascii="宋体" w:hAnsi="宋体" w:cs="仿宋"/>
          <w:b/>
          <w:szCs w:val="21"/>
        </w:rPr>
      </w:pPr>
      <w:r>
        <w:rPr>
          <w:rFonts w:hint="eastAsia" w:ascii="宋体" w:hAnsi="宋体" w:cs="仿宋"/>
          <w:b/>
          <w:szCs w:val="21"/>
        </w:rPr>
        <w:t xml:space="preserve">1.项目负责人（6</w:t>
      </w:r>
      <w:r>
        <w:rPr>
          <w:rFonts w:hint="eastAsia" w:ascii="宋体" w:hAnsi="宋体" w:cs="仿宋"/>
          <w:b/>
          <w:szCs w:val="21"/>
          <w:lang w:val="en-US" w:eastAsia="zh-CN"/>
        </w:rPr>
        <w:t xml:space="preserve">分</w:t>
      </w:r>
      <w:r>
        <w:rPr>
          <w:rFonts w:hint="eastAsia" w:ascii="宋体" w:hAnsi="宋体" w:cs="仿宋"/>
          <w:b/>
          <w:szCs w:val="21"/>
        </w:rPr>
        <w:t xml:space="preserve">）</w:t>
      </w:r>
      <w:r>
        <w:rPr>
          <w:rFonts w:hint="eastAsia" w:ascii="宋体" w:hAnsi="宋体" w:cs="仿宋"/>
          <w:b/>
          <w:szCs w:val="21"/>
        </w:rPr>
      </w:r>
      <w:r/>
    </w:p>
    <w:p>
      <w:pPr>
        <w:pStyle w:val="871"/>
        <w:ind w:left="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（1）</w:t>
      </w:r>
      <w:r>
        <w:rPr>
          <w:rFonts w:hint="eastAsia" w:ascii="宋体" w:hAnsi="宋体" w:cs="宋体"/>
          <w:szCs w:val="21"/>
        </w:rPr>
        <w:t xml:space="preserve">具有本科及以上（计算机相关专业）学历且</w:t>
      </w:r>
      <w:r>
        <w:rPr>
          <w:rFonts w:hint="eastAsia" w:ascii="宋体" w:hAnsi="宋体" w:cs="宋体"/>
          <w:szCs w:val="21"/>
          <w:lang w:val="en-US" w:eastAsia="zh-CN"/>
        </w:rPr>
        <w:t xml:space="preserve">三</w:t>
      </w:r>
      <w:r>
        <w:rPr>
          <w:rFonts w:hint="eastAsia" w:ascii="宋体" w:hAnsi="宋体" w:cs="宋体"/>
          <w:szCs w:val="21"/>
        </w:rPr>
        <w:t xml:space="preserve">年以上工作经验的得3分</w:t>
      </w:r>
      <w:r>
        <w:rPr>
          <w:rFonts w:hint="eastAsia" w:ascii="宋体" w:hAnsi="宋体" w:cs="仿宋"/>
          <w:bCs/>
          <w:szCs w:val="21"/>
        </w:rPr>
        <w:t xml:space="preserve">。</w:t>
      </w:r>
      <w:r>
        <w:rPr>
          <w:rFonts w:hint="eastAsia" w:ascii="宋体" w:hAnsi="宋体" w:cs="仿宋"/>
          <w:bCs/>
          <w:szCs w:val="21"/>
        </w:rPr>
      </w:r>
      <w:r/>
    </w:p>
    <w:p>
      <w:pPr>
        <w:pStyle w:val="871"/>
        <w:ind w:left="420"/>
        <w:spacing w:line="360" w:lineRule="auto"/>
        <w:tabs>
          <w:tab w:val="left" w:pos="567" w:leader="none"/>
        </w:tabs>
        <w:rPr>
          <w:rFonts w:hint="eastAsia" w:ascii="宋体" w:hAnsi="宋体"/>
          <w:szCs w:val="21"/>
        </w:rPr>
      </w:pPr>
      <w:r>
        <w:rPr>
          <w:rFonts w:hint="eastAsia" w:ascii="宋体" w:hAnsi="宋体" w:cs="仿宋"/>
          <w:bCs/>
          <w:szCs w:val="21"/>
        </w:rPr>
        <w:t xml:space="preserve">（2）</w:t>
      </w:r>
      <w:r>
        <w:rPr>
          <w:rFonts w:hint="eastAsia" w:ascii="宋体" w:hAnsi="宋体" w:cs="仿宋"/>
          <w:szCs w:val="21"/>
          <w:lang w:val="zh-CN"/>
        </w:rPr>
        <w:t xml:space="preserve">具有</w:t>
      </w:r>
      <w:r>
        <w:rPr>
          <w:rFonts w:hint="eastAsia" w:ascii="宋体" w:hAnsi="宋体" w:cs="仿宋"/>
          <w:szCs w:val="21"/>
        </w:rPr>
        <w:t xml:space="preserve">高</w:t>
      </w:r>
      <w:r>
        <w:rPr>
          <w:rFonts w:hint="eastAsia" w:ascii="宋体" w:hAnsi="宋体"/>
          <w:szCs w:val="21"/>
        </w:rPr>
        <w:t xml:space="preserve">级工程师职称证书得3分。</w:t>
      </w:r>
      <w:r>
        <w:rPr>
          <w:rFonts w:hint="eastAsia" w:ascii="宋体" w:hAnsi="宋体"/>
          <w:szCs w:val="21"/>
        </w:rPr>
      </w:r>
      <w:r/>
    </w:p>
    <w:p>
      <w:pPr>
        <w:pStyle w:val="871"/>
        <w:ind w:left="316" w:firstLine="210"/>
        <w:spacing w:line="360" w:lineRule="auto"/>
        <w:tabs>
          <w:tab w:val="left" w:pos="567" w:leader="none"/>
        </w:tabs>
        <w:rPr>
          <w:rFonts w:hint="eastAsia" w:ascii="宋体" w:hAnsi="宋体" w:eastAsia="仿宋"/>
          <w:szCs w:val="21"/>
          <w:lang w:eastAsia="zh-CN"/>
        </w:rPr>
      </w:pPr>
      <w:r>
        <w:rPr>
          <w:rFonts w:hint="eastAsia" w:ascii="仿宋" w:hAnsi="仿宋" w:eastAsia="仿宋" w:cs="仿宋"/>
          <w:szCs w:val="21"/>
          <w:u w:val="single"/>
          <w:lang w:bidi="ar"/>
        </w:rPr>
        <w:t xml:space="preserve">注：须提供人员相关证书、曾负责的项目合同复印件（合同内须体现项目名称、项目负责人/项目经理或提供服务单位为其开具的相关证明材料），及投标单位</w:t>
      </w:r>
      <w:r>
        <w:rPr>
          <w:rFonts w:hint="eastAsia" w:ascii="仿宋" w:hAnsi="仿宋" w:eastAsia="仿宋" w:cs="仿宋"/>
          <w:szCs w:val="21"/>
          <w:u w:val="single"/>
          <w:lang w:val="en-US" w:eastAsia="zh-CN" w:bidi="ar"/>
        </w:rPr>
        <w:t xml:space="preserve">为其</w:t>
      </w:r>
      <w:r>
        <w:rPr>
          <w:rFonts w:hint="eastAsia" w:ascii="仿宋" w:hAnsi="仿宋" w:eastAsia="仿宋" w:cs="仿宋"/>
          <w:szCs w:val="21"/>
          <w:u w:val="single"/>
          <w:lang w:bidi="ar"/>
        </w:rPr>
        <w:t xml:space="preserve">缴纳的</w:t>
      </w:r>
      <w:r>
        <w:rPr>
          <w:rFonts w:hint="eastAsia" w:ascii="仿宋" w:hAnsi="仿宋" w:eastAsia="仿宋" w:cs="仿宋"/>
          <w:szCs w:val="21"/>
          <w:u w:val="single"/>
          <w:lang w:val="en-US" w:eastAsia="zh-CN" w:bidi="ar"/>
        </w:rPr>
        <w:t xml:space="preserve">近一期</w:t>
      </w:r>
      <w:r>
        <w:rPr>
          <w:rFonts w:hint="eastAsia" w:ascii="仿宋" w:hAnsi="仿宋" w:eastAsia="仿宋" w:cs="仿宋"/>
          <w:szCs w:val="21"/>
          <w:u w:val="single"/>
          <w:lang w:bidi="ar"/>
        </w:rPr>
        <w:t xml:space="preserve">社保证明并加盖投标单位公章，不提供或提供不清晰不完整不得分</w:t>
      </w:r>
      <w:r>
        <w:rPr>
          <w:rFonts w:hint="eastAsia" w:ascii="仿宋" w:hAnsi="仿宋" w:eastAsia="仿宋" w:cs="仿宋"/>
          <w:szCs w:val="21"/>
          <w:u w:val="single"/>
          <w:lang w:eastAsia="zh-CN" w:bidi="ar"/>
        </w:rPr>
        <w:t xml:space="preserve">。</w:t>
      </w:r>
      <w:r>
        <w:rPr>
          <w:rFonts w:hint="eastAsia" w:ascii="宋体" w:hAnsi="宋体" w:eastAsia="仿宋"/>
          <w:szCs w:val="21"/>
          <w:lang w:eastAsia="zh-CN"/>
        </w:rPr>
      </w:r>
      <w:r/>
    </w:p>
    <w:p>
      <w:pPr>
        <w:pStyle w:val="871"/>
        <w:numPr>
          <w:ilvl w:val="0"/>
          <w:numId w:val="4"/>
        </w:numPr>
        <w:ind w:firstLine="422"/>
        <w:spacing w:line="360" w:lineRule="auto"/>
        <w:widowControl/>
        <w:rPr>
          <w:rFonts w:hint="eastAsia" w:ascii="宋体" w:hAnsi="宋体"/>
          <w:b/>
          <w:bCs/>
          <w:szCs w:val="21"/>
        </w:rPr>
      </w:pPr>
      <w:r>
        <w:rPr>
          <w:rFonts w:hint="eastAsia" w:ascii="宋体" w:hAnsi="宋体"/>
          <w:b/>
          <w:szCs w:val="21"/>
        </w:rPr>
        <w:t xml:space="preserve">投标</w:t>
      </w:r>
      <w:r>
        <w:rPr>
          <w:rFonts w:hint="eastAsia" w:ascii="宋体" w:hAnsi="宋体" w:cs="仿宋"/>
          <w:b/>
          <w:szCs w:val="21"/>
          <w:lang w:val="zh-CN"/>
        </w:rPr>
        <w:t xml:space="preserve">单位</w:t>
      </w:r>
      <w:r>
        <w:rPr>
          <w:rFonts w:hint="eastAsia" w:ascii="宋体" w:hAnsi="宋体" w:cs="仿宋"/>
          <w:b/>
          <w:szCs w:val="21"/>
        </w:rPr>
        <w:t xml:space="preserve">综合实力</w:t>
      </w:r>
      <w:r>
        <w:rPr>
          <w:rFonts w:hint="eastAsia" w:ascii="宋体" w:hAnsi="宋体" w:cs="仿宋"/>
          <w:b/>
          <w:szCs w:val="21"/>
          <w:lang w:val="zh-CN"/>
        </w:rPr>
        <w:t xml:space="preserve">比较</w:t>
      </w:r>
      <w:r>
        <w:rPr>
          <w:rFonts w:hint="eastAsia" w:ascii="宋体" w:hAnsi="宋体"/>
          <w:b/>
          <w:bCs/>
          <w:szCs w:val="21"/>
        </w:rPr>
        <w:t xml:space="preserve">（16分）</w:t>
      </w:r>
      <w:r>
        <w:rPr>
          <w:rFonts w:hint="eastAsia" w:ascii="宋体" w:hAnsi="宋体"/>
          <w:b/>
          <w:bCs/>
          <w:szCs w:val="21"/>
        </w:rPr>
      </w:r>
      <w:r/>
    </w:p>
    <w:p>
      <w:pPr>
        <w:pStyle w:val="871"/>
        <w:ind w:firstLine="422"/>
        <w:spacing w:line="360" w:lineRule="auto"/>
        <w:tabs>
          <w:tab w:val="left" w:pos="567" w:leader="none"/>
        </w:tabs>
      </w:pPr>
      <w:r>
        <w:rPr>
          <w:rFonts w:hint="eastAsia" w:ascii="宋体" w:hAnsi="宋体" w:cs="仿宋"/>
          <w:b/>
          <w:szCs w:val="21"/>
        </w:rPr>
        <w:t xml:space="preserve"> 1.认证体系（6分）</w:t>
      </w:r>
      <w:r/>
    </w:p>
    <w:p>
      <w:pPr>
        <w:pStyle w:val="871"/>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投标单位具有有效期内的质量管理体系认证证书、环境管理体系认证证书、职业健康安全管理体系认证证书的，每有一项得2分，最高6分。</w:t>
      </w:r>
      <w:r>
        <w:rPr>
          <w:rFonts w:hint="eastAsia" w:ascii="宋体" w:hAnsi="宋体" w:cs="宋体"/>
          <w:szCs w:val="21"/>
        </w:rPr>
      </w:r>
      <w:r/>
    </w:p>
    <w:p>
      <w:pPr>
        <w:pStyle w:val="871"/>
        <w:ind w:left="210" w:firstLine="21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注：需提供相关证书复印件及在中国国家认证认可监督管理委员会官网（https://www.cnca.gov.cn/）查询的完整网页截图并加盖公章，不提供或提供不清晰不完整不得分。</w:t>
      </w:r>
      <w:r>
        <w:rPr>
          <w:rFonts w:hint="eastAsia" w:ascii="仿宋" w:hAnsi="仿宋" w:eastAsia="仿宋" w:cs="仿宋"/>
          <w:szCs w:val="21"/>
          <w:u w:val="single"/>
        </w:rPr>
      </w:r>
      <w:r/>
    </w:p>
    <w:p>
      <w:pPr>
        <w:pStyle w:val="871"/>
        <w:ind w:left="316" w:firstLine="211"/>
        <w:spacing w:line="360" w:lineRule="auto"/>
        <w:widowControl/>
        <w:rPr>
          <w:rFonts w:hint="eastAsia" w:ascii="宋体" w:hAnsi="宋体"/>
          <w:b/>
          <w:bCs/>
          <w:szCs w:val="21"/>
        </w:rPr>
      </w:pPr>
      <w:r>
        <w:rPr>
          <w:rFonts w:hint="eastAsia" w:ascii="宋体" w:hAnsi="宋体"/>
          <w:b/>
          <w:bCs/>
          <w:szCs w:val="21"/>
        </w:rPr>
        <w:t xml:space="preserve">2.类似业绩（10分）</w:t>
      </w:r>
      <w:r>
        <w:rPr>
          <w:rFonts w:hint="eastAsia" w:ascii="宋体" w:hAnsi="宋体"/>
          <w:b/>
          <w:bCs/>
          <w:szCs w:val="21"/>
        </w:rPr>
      </w:r>
      <w:r/>
    </w:p>
    <w:p>
      <w:pPr>
        <w:pStyle w:val="871"/>
        <w:ind w:firstLine="420"/>
        <w:spacing w:line="360" w:lineRule="auto"/>
        <w:rPr>
          <w:rFonts w:hint="eastAsia" w:ascii="宋体" w:hAnsi="宋体"/>
          <w:szCs w:val="21"/>
        </w:rPr>
      </w:pPr>
      <w:r>
        <w:rPr>
          <w:rFonts w:hint="eastAsia" w:ascii="宋体" w:hAnsi="宋体"/>
          <w:szCs w:val="21"/>
        </w:rPr>
        <w:t xml:space="preserve">投标单位自2023年5月1日（时间以合同签订日期为准）至今履行的类似保项目业绩；每提供一份业绩得2分，最高10分。</w:t>
      </w:r>
      <w:r>
        <w:rPr>
          <w:rFonts w:hint="eastAsia" w:ascii="宋体" w:hAnsi="宋体"/>
          <w:szCs w:val="21"/>
        </w:rPr>
      </w:r>
      <w:r/>
    </w:p>
    <w:p>
      <w:pPr>
        <w:pStyle w:val="917"/>
        <w:ind w:firstLine="210"/>
        <w:spacing w:line="360" w:lineRule="auto"/>
        <w:rPr>
          <w:rFonts w:ascii="仿宋" w:hAnsi="仿宋" w:eastAsia="仿宋" w:cs="仿宋"/>
          <w:szCs w:val="21"/>
          <w:u w:val="single"/>
          <w:lang w:val="en-US"/>
        </w:rPr>
      </w:pPr>
      <w:r>
        <w:rPr>
          <w:rFonts w:hint="eastAsia" w:ascii="仿宋" w:hAnsi="仿宋" w:eastAsia="仿宋" w:cs="仿宋"/>
          <w:szCs w:val="21"/>
          <w:u w:val="single"/>
          <w:lang w:val="en-US"/>
        </w:rPr>
        <w:t xml:space="preserve">注：</w:t>
      </w:r>
      <w:r>
        <w:rPr>
          <w:rFonts w:hint="eastAsia" w:ascii="仿宋" w:hAnsi="仿宋" w:eastAsia="仿宋" w:cs="仿宋"/>
          <w:szCs w:val="21"/>
          <w:u w:val="single"/>
        </w:rPr>
        <w:t xml:space="preserve">须提供</w:t>
      </w:r>
      <w:r>
        <w:rPr>
          <w:rFonts w:hint="eastAsia" w:ascii="仿宋" w:hAnsi="仿宋" w:eastAsia="仿宋" w:cs="仿宋"/>
          <w:szCs w:val="21"/>
          <w:u w:val="single"/>
          <w:lang w:val="en-US"/>
        </w:rPr>
        <w:t xml:space="preserve">相关项目业绩的</w:t>
      </w:r>
      <w:r>
        <w:rPr>
          <w:rFonts w:hint="eastAsia" w:ascii="仿宋" w:hAnsi="仿宋" w:eastAsia="仿宋" w:cs="仿宋"/>
          <w:szCs w:val="21"/>
          <w:u w:val="single"/>
        </w:rPr>
        <w:t xml:space="preserve">合同及任意一期发票复印件</w:t>
      </w:r>
      <w:r>
        <w:rPr>
          <w:rFonts w:hint="eastAsia" w:ascii="仿宋" w:hAnsi="仿宋" w:eastAsia="仿宋" w:cs="仿宋"/>
          <w:szCs w:val="21"/>
          <w:u w:val="single"/>
          <w:lang w:val="en-US"/>
        </w:rPr>
        <w:t xml:space="preserve">并加盖公章</w:t>
      </w:r>
      <w:r>
        <w:rPr>
          <w:rFonts w:hint="eastAsia" w:ascii="仿宋" w:hAnsi="仿宋" w:eastAsia="仿宋" w:cs="仿宋"/>
          <w:szCs w:val="21"/>
          <w:u w:val="single"/>
        </w:rPr>
        <w:t xml:space="preserve">，</w:t>
      </w:r>
      <w:r>
        <w:rPr>
          <w:rFonts w:hint="eastAsia" w:ascii="仿宋" w:hAnsi="仿宋" w:eastAsia="仿宋" w:cs="仿宋"/>
          <w:szCs w:val="21"/>
          <w:u w:val="single"/>
          <w:lang w:val="en-US"/>
        </w:rPr>
        <w:t xml:space="preserve">不提供或提供不清晰不完整不得分。</w:t>
      </w:r>
      <w:r>
        <w:rPr>
          <w:rFonts w:ascii="仿宋" w:hAnsi="仿宋" w:eastAsia="仿宋" w:cs="仿宋"/>
          <w:szCs w:val="21"/>
          <w:u w:val="single"/>
          <w:lang w:val="en-US"/>
        </w:rPr>
      </w:r>
      <w:r/>
    </w:p>
    <w:p>
      <w:pPr>
        <w:pStyle w:val="917"/>
        <w:ind w:firstLine="0"/>
        <w:jc w:val="right"/>
        <w:spacing w:line="360" w:lineRule="auto"/>
        <w:rPr>
          <w:rFonts w:hint="eastAsia" w:ascii="宋体" w:hAnsi="宋体" w:cs="宋体"/>
          <w:b/>
          <w:bCs/>
          <w:szCs w:val="21"/>
          <w:lang w:val="en-US"/>
        </w:rPr>
      </w:pPr>
      <w:r>
        <w:rPr>
          <w:rFonts w:hint="eastAsia" w:ascii="宋体" w:hAnsi="宋体" w:cs="宋体"/>
          <w:b/>
          <w:bCs/>
          <w:szCs w:val="21"/>
          <w:lang w:val="en-US"/>
        </w:rPr>
        <w:t xml:space="preserve">（全文完）</w:t>
      </w:r>
      <w:r>
        <w:rPr>
          <w:rFonts w:hint="eastAsia" w:ascii="宋体" w:hAnsi="宋体" w:cs="宋体"/>
          <w:b/>
          <w:bCs/>
          <w:szCs w:val="21"/>
          <w:lang w:val="en-US"/>
        </w:rPr>
      </w:r>
      <w:r/>
    </w:p>
    <w:sectPr>
      <w:headerReference w:type="default" r:id="rId10"/>
      <w:headerReference w:type="first" r:id="rId11"/>
      <w:footnotePr/>
      <w:endnotePr/>
      <w:type w:val="nextPage"/>
      <w:pgSz w:w="11906" w:h="16838" w:orient="portrait"/>
      <w:pgMar w:top="1440" w:right="1506" w:bottom="1440" w:left="1800"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72</w:t>
    </w:r>
    <w:r>
      <w:fldChar w:fldCharType="end"/>
    </w:r>
    <w:r/>
  </w:p>
  <w:p>
    <w:pPr>
      <w:pStyle w:val="8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left"/>
      <w:spacing w:line="240" w:lineRule="auto"/>
      <w:tabs>
        <w:tab w:val="center" w:pos="4153" w:leader="none"/>
        <w:tab w:val="right" w:pos="8306" w:leader="none"/>
      </w:tabs>
      <w:rPr>
        <w:rFonts w:hint="eastAsia"/>
      </w:rPr>
    </w:pPr>
    <w:r>
      <w:rPr>
        <w:rFonts w:hint="eastAsia"/>
      </w:rPr>
      <w:t xml:space="preserve">苏州市诚源招投标代理有限公司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left"/>
      <w:spacing w:line="240" w:lineRule="auto"/>
      <w:tabs>
        <w:tab w:val="center" w:pos="4395" w:leader="none"/>
        <w:tab w:val="right" w:pos="9072" w:leader="none"/>
      </w:tabs>
      <w:rPr>
        <w:b w:val="0"/>
        <w:bCs w:val="0"/>
      </w:rPr>
      <w:pBdr>
        <w:bottom w:val="single" w:color="000000" w:sz="4" w:space="1"/>
      </w:pBdr>
    </w:pPr>
    <w:r>
      <w:rPr>
        <w:rFonts w:hint="eastAsia" w:ascii="宋体" w:hAnsi="宋体"/>
        <w:b w:val="0"/>
        <w:bCs w:val="0"/>
      </w:rPr>
      <w:t xml:space="preserve">苏州市诚源招投标代理有限公司</w:t>
    </w:r>
    <w:r>
      <w:rPr>
        <w:b w:val="0"/>
        <w:bCs w:val="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both"/>
      <w:spacing w:line="240" w:lineRule="auto"/>
      <w:tabs>
        <w:tab w:val="center" w:pos="4535" w:leader="none"/>
        <w:tab w:val="right" w:pos="9071" w:leader="none"/>
      </w:tabs>
      <w:rPr>
        <w:rFonts w:ascii="宋体" w:hAnsi="宋体"/>
      </w:rPr>
      <w:pBdr>
        <w:bottom w:val="single" w:color="000000" w:sz="4" w:space="1"/>
      </w:pBdr>
    </w:pPr>
    <w:r>
      <w:rPr>
        <w:rFonts w:hint="eastAsia" w:ascii="宋体" w:hAnsi="宋体"/>
      </w:rPr>
      <w:t xml:space="preserve">苏州市诚源招投标代理有限公司</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36"/>
      <w:isLgl w:val="false"/>
      <w:suff w:val="tab"/>
      <w:lvlText w:val="%1、"/>
      <w:lvlJc w:val="left"/>
      <w:pPr>
        <w:pStyle w:val="871"/>
        <w:ind w:left="600" w:hanging="420"/>
        <w:tabs>
          <w:tab w:val="num" w:pos="600" w:leader="none"/>
        </w:tabs>
      </w:pPr>
      <w:rPr>
        <w:rFonts w:hint="eastAsia"/>
      </w:rPr>
    </w:lvl>
    <w:lvl w:ilvl="1">
      <w:start w:val="1"/>
      <w:numFmt w:val="decimal"/>
      <w:isLgl w:val="false"/>
      <w:suff w:val="tab"/>
      <w:lvlText w:val="%2．"/>
      <w:lvlJc w:val="left"/>
      <w:pPr>
        <w:pStyle w:val="871"/>
        <w:ind w:left="780" w:hanging="360"/>
        <w:tabs>
          <w:tab w:val="num" w:pos="780" w:leader="none"/>
        </w:tabs>
      </w:pPr>
      <w:rPr>
        <w:rFonts w:hint="eastAsia"/>
      </w:rPr>
    </w:lvl>
    <w:lvl w:ilvl="2">
      <w:start w:val="1"/>
      <w:numFmt w:val="lowerRoman"/>
      <w:isLgl w:val="false"/>
      <w:suff w:val="tab"/>
      <w:lvlText w:val="%3."/>
      <w:lvlJc w:val="right"/>
      <w:pPr>
        <w:pStyle w:val="871"/>
        <w:ind w:left="1260" w:hanging="420"/>
        <w:tabs>
          <w:tab w:val="num" w:pos="1260" w:leader="none"/>
        </w:tabs>
      </w:pPr>
    </w:lvl>
    <w:lvl w:ilvl="3">
      <w:start w:val="1"/>
      <w:numFmt w:val="decimal"/>
      <w:isLgl w:val="false"/>
      <w:suff w:val="tab"/>
      <w:lvlText w:val="%4."/>
      <w:lvlJc w:val="left"/>
      <w:pPr>
        <w:pStyle w:val="871"/>
        <w:ind w:left="1680" w:hanging="420"/>
        <w:tabs>
          <w:tab w:val="num" w:pos="1680" w:leader="none"/>
        </w:tabs>
      </w:pPr>
    </w:lvl>
    <w:lvl w:ilvl="4">
      <w:start w:val="1"/>
      <w:numFmt w:val="lowerLetter"/>
      <w:isLgl w:val="false"/>
      <w:suff w:val="tab"/>
      <w:lvlText w:val="%5)"/>
      <w:lvlJc w:val="left"/>
      <w:pPr>
        <w:pStyle w:val="871"/>
        <w:ind w:left="2100" w:hanging="420"/>
        <w:tabs>
          <w:tab w:val="num" w:pos="2100" w:leader="none"/>
        </w:tabs>
      </w:pPr>
    </w:lvl>
    <w:lvl w:ilvl="5">
      <w:start w:val="1"/>
      <w:numFmt w:val="lowerRoman"/>
      <w:isLgl w:val="false"/>
      <w:suff w:val="tab"/>
      <w:lvlText w:val="%6."/>
      <w:lvlJc w:val="right"/>
      <w:pPr>
        <w:pStyle w:val="871"/>
        <w:ind w:left="2520" w:hanging="420"/>
        <w:tabs>
          <w:tab w:val="num" w:pos="2520" w:leader="none"/>
        </w:tabs>
      </w:pPr>
    </w:lvl>
    <w:lvl w:ilvl="6">
      <w:start w:val="1"/>
      <w:numFmt w:val="decimal"/>
      <w:isLgl w:val="false"/>
      <w:suff w:val="tab"/>
      <w:lvlText w:val="%7."/>
      <w:lvlJc w:val="left"/>
      <w:pPr>
        <w:pStyle w:val="871"/>
        <w:ind w:left="2940" w:hanging="420"/>
        <w:tabs>
          <w:tab w:val="num" w:pos="2940" w:leader="none"/>
        </w:tabs>
      </w:pPr>
    </w:lvl>
    <w:lvl w:ilvl="7">
      <w:start w:val="1"/>
      <w:numFmt w:val="lowerLetter"/>
      <w:isLgl w:val="false"/>
      <w:suff w:val="tab"/>
      <w:lvlText w:val="%8)"/>
      <w:lvlJc w:val="left"/>
      <w:pPr>
        <w:pStyle w:val="871"/>
        <w:ind w:left="3360" w:hanging="420"/>
        <w:tabs>
          <w:tab w:val="num" w:pos="3360" w:leader="none"/>
        </w:tabs>
      </w:pPr>
    </w:lvl>
    <w:lvl w:ilvl="8">
      <w:start w:val="1"/>
      <w:numFmt w:val="lowerRoman"/>
      <w:isLgl w:val="false"/>
      <w:suff w:val="tab"/>
      <w:lvlText w:val="%9."/>
      <w:lvlJc w:val="right"/>
      <w:pPr>
        <w:pStyle w:val="871"/>
        <w:ind w:left="3780" w:hanging="420"/>
        <w:tabs>
          <w:tab w:val="num" w:pos="3780" w:leader="none"/>
        </w:tabs>
      </w:pPr>
    </w:lvl>
  </w:abstractNum>
  <w:abstractNum w:abstractNumId="3">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76"/>
    <w:uiPriority w:val="9"/>
    <w:qFormat/>
    <w:pPr>
      <w:keepLines/>
      <w:keepNext/>
      <w:spacing w:before="340" w:after="330" w:line="578" w:lineRule="auto"/>
      <w:outlineLvl w:val="0"/>
    </w:pPr>
    <w:rPr>
      <w:b/>
      <w:bCs/>
      <w:sz w:val="44"/>
      <w:szCs w:val="44"/>
    </w:rPr>
  </w:style>
  <w:style w:type="paragraph" w:styleId="873">
    <w:name w:val="标题 2"/>
    <w:basedOn w:val="871"/>
    <w:next w:val="871"/>
    <w:link w:val="877"/>
    <w:uiPriority w:val="9"/>
    <w:qFormat/>
    <w:pPr>
      <w:keepLines/>
      <w:keepNext/>
      <w:spacing w:before="260" w:after="260" w:line="416" w:lineRule="auto"/>
      <w:outlineLvl w:val="1"/>
    </w:pPr>
    <w:rPr>
      <w:rFonts w:ascii="Cambria" w:hAnsi="Cambria"/>
      <w:b/>
      <w:bCs/>
      <w:sz w:val="32"/>
      <w:szCs w:val="32"/>
    </w:rPr>
  </w:style>
  <w:style w:type="character" w:styleId="874">
    <w:name w:val="默认段落字体"/>
    <w:next w:val="874"/>
    <w:link w:val="871"/>
    <w:uiPriority w:val="1"/>
    <w:unhideWhenUsed/>
  </w:style>
  <w:style w:type="table" w:styleId="875">
    <w:name w:val="普通表格"/>
    <w:next w:val="875"/>
    <w:link w:val="871"/>
    <w:uiPriority w:val="99"/>
    <w:unhideWhenUsed/>
    <w:tblPr/>
  </w:style>
  <w:style w:type="character" w:styleId="876">
    <w:name w:val="标题 1 Char"/>
    <w:next w:val="876"/>
    <w:link w:val="872"/>
    <w:uiPriority w:val="9"/>
    <w:qFormat/>
    <w:rPr>
      <w:b/>
      <w:bCs/>
      <w:sz w:val="44"/>
      <w:szCs w:val="44"/>
    </w:rPr>
  </w:style>
  <w:style w:type="character" w:styleId="877">
    <w:name w:val="标题 2 Char"/>
    <w:next w:val="877"/>
    <w:link w:val="873"/>
    <w:uiPriority w:val="9"/>
    <w:semiHidden/>
    <w:qFormat/>
    <w:rPr>
      <w:rFonts w:ascii="Cambria" w:hAnsi="Cambria" w:eastAsia="宋体" w:cs="Times New Roman"/>
      <w:b/>
      <w:bCs/>
      <w:sz w:val="32"/>
      <w:szCs w:val="32"/>
    </w:rPr>
  </w:style>
  <w:style w:type="paragraph" w:styleId="878">
    <w:name w:val="正文缩进"/>
    <w:basedOn w:val="871"/>
    <w:next w:val="871"/>
    <w:link w:val="871"/>
    <w:qFormat/>
    <w:pPr>
      <w:ind w:firstLine="420"/>
      <w:jc w:val="left"/>
    </w:pPr>
    <w:rPr>
      <w:rFonts w:eastAsia="楷体_GB2312"/>
      <w:sz w:val="24"/>
      <w:szCs w:val="20"/>
    </w:rPr>
  </w:style>
  <w:style w:type="paragraph" w:styleId="879">
    <w:name w:val="批注文字"/>
    <w:basedOn w:val="871"/>
    <w:next w:val="879"/>
    <w:link w:val="880"/>
    <w:uiPriority w:val="99"/>
    <w:unhideWhenUsed/>
    <w:qFormat/>
    <w:pPr>
      <w:jc w:val="left"/>
    </w:pPr>
  </w:style>
  <w:style w:type="character" w:styleId="880">
    <w:name w:val="批注文字 Char"/>
    <w:next w:val="880"/>
    <w:link w:val="879"/>
    <w:uiPriority w:val="99"/>
    <w:qFormat/>
    <w:rPr>
      <w:sz w:val="21"/>
      <w:szCs w:val="22"/>
    </w:rPr>
  </w:style>
  <w:style w:type="paragraph" w:styleId="881">
    <w:name w:val="正文文本"/>
    <w:basedOn w:val="871"/>
    <w:next w:val="881"/>
    <w:link w:val="882"/>
    <w:uiPriority w:val="99"/>
    <w:unhideWhenUsed/>
    <w:qFormat/>
    <w:pPr>
      <w:spacing w:after="120"/>
    </w:pPr>
  </w:style>
  <w:style w:type="character" w:styleId="882">
    <w:name w:val="正文文本 Char"/>
    <w:next w:val="882"/>
    <w:link w:val="881"/>
    <w:uiPriority w:val="99"/>
    <w:semiHidden/>
    <w:qFormat/>
    <w:rPr>
      <w:sz w:val="21"/>
      <w:szCs w:val="22"/>
    </w:rPr>
  </w:style>
  <w:style w:type="paragraph" w:styleId="883">
    <w:name w:val="正文文本缩进"/>
    <w:basedOn w:val="871"/>
    <w:next w:val="883"/>
    <w:link w:val="871"/>
    <w:qFormat/>
    <w:pPr>
      <w:ind w:left="570"/>
      <w:spacing w:line="520" w:lineRule="exact"/>
    </w:pPr>
    <w:rPr>
      <w:rFonts w:ascii="方正仿宋简体" w:hAnsi="创艺简仿宋" w:eastAsia="方正仿宋简体"/>
      <w:sz w:val="24"/>
    </w:rPr>
  </w:style>
  <w:style w:type="paragraph" w:styleId="884">
    <w:name w:val="文本块"/>
    <w:basedOn w:val="871"/>
    <w:next w:val="884"/>
    <w:link w:val="871"/>
    <w:qFormat/>
    <w:pPr>
      <w:ind w:left="630" w:right="-609" w:firstLine="420"/>
      <w:spacing w:line="360" w:lineRule="auto"/>
    </w:pPr>
    <w:rPr>
      <w:rFonts w:hint="eastAsia" w:ascii="仿宋_GB2312" w:eastAsia="仿宋_GB2312"/>
      <w:szCs w:val="20"/>
    </w:rPr>
  </w:style>
  <w:style w:type="paragraph" w:styleId="885">
    <w:name w:val="纯文本"/>
    <w:basedOn w:val="871"/>
    <w:next w:val="885"/>
    <w:link w:val="871"/>
    <w:qFormat/>
    <w:pPr>
      <w:jc w:val="left"/>
      <w:widowControl/>
    </w:pPr>
    <w:rPr>
      <w:rFonts w:ascii="宋体" w:hAnsi="Courier New" w:eastAsia="楷体_GB2312" w:cs="Times New Roman"/>
      <w:sz w:val="26"/>
    </w:rPr>
  </w:style>
  <w:style w:type="paragraph" w:styleId="886">
    <w:name w:val="日期"/>
    <w:basedOn w:val="872"/>
    <w:next w:val="871"/>
    <w:link w:val="871"/>
    <w:qFormat/>
    <w:pPr>
      <w:ind w:left="100"/>
    </w:pPr>
  </w:style>
  <w:style w:type="paragraph" w:styleId="887">
    <w:name w:val="正文文本缩进 2"/>
    <w:basedOn w:val="871"/>
    <w:next w:val="887"/>
    <w:link w:val="871"/>
    <w:qFormat/>
    <w:pPr>
      <w:ind w:left="1" w:firstLine="480"/>
      <w:spacing w:line="400" w:lineRule="exact"/>
      <w:tabs>
        <w:tab w:val="left" w:pos="360" w:leader="none"/>
      </w:tabs>
    </w:pPr>
    <w:rPr>
      <w:sz w:val="24"/>
    </w:rPr>
  </w:style>
  <w:style w:type="paragraph" w:styleId="888">
    <w:name w:val="批注框文本"/>
    <w:basedOn w:val="871"/>
    <w:next w:val="888"/>
    <w:link w:val="889"/>
    <w:uiPriority w:val="99"/>
    <w:unhideWhenUsed/>
    <w:qFormat/>
    <w:rPr>
      <w:sz w:val="18"/>
      <w:szCs w:val="18"/>
    </w:rPr>
  </w:style>
  <w:style w:type="character" w:styleId="889">
    <w:name w:val="批注框文本 Char"/>
    <w:next w:val="889"/>
    <w:link w:val="888"/>
    <w:uiPriority w:val="99"/>
    <w:semiHidden/>
    <w:qFormat/>
    <w:rPr>
      <w:sz w:val="18"/>
      <w:szCs w:val="18"/>
    </w:rPr>
  </w:style>
  <w:style w:type="paragraph" w:styleId="890">
    <w:name w:val="页脚"/>
    <w:basedOn w:val="871"/>
    <w:next w:val="890"/>
    <w:link w:val="891"/>
    <w:uiPriority w:val="99"/>
    <w:unhideWhenUsed/>
    <w:qFormat/>
    <w:pPr>
      <w:jc w:val="left"/>
      <w:tabs>
        <w:tab w:val="center" w:pos="4153" w:leader="none"/>
        <w:tab w:val="right" w:pos="8306" w:leader="none"/>
      </w:tabs>
    </w:pPr>
    <w:rPr>
      <w:sz w:val="18"/>
      <w:szCs w:val="18"/>
    </w:rPr>
  </w:style>
  <w:style w:type="character" w:styleId="891">
    <w:name w:val="页脚 Char"/>
    <w:next w:val="891"/>
    <w:link w:val="890"/>
    <w:uiPriority w:val="99"/>
    <w:qFormat/>
    <w:rPr>
      <w:sz w:val="18"/>
      <w:szCs w:val="18"/>
    </w:rPr>
  </w:style>
  <w:style w:type="paragraph" w:styleId="892">
    <w:name w:val="寄信人地址"/>
    <w:basedOn w:val="871"/>
    <w:next w:val="892"/>
    <w:link w:val="871"/>
    <w:uiPriority w:val="99"/>
    <w:unhideWhenUsed/>
    <w:qFormat/>
    <w:rPr>
      <w:rFonts w:ascii="Arial" w:hAnsi="Arial" w:cs="Times New Roman"/>
    </w:rPr>
  </w:style>
  <w:style w:type="paragraph" w:styleId="893">
    <w:name w:val="页眉"/>
    <w:basedOn w:val="872"/>
    <w:next w:val="886"/>
    <w:link w:val="8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4">
    <w:name w:val="页眉 Char"/>
    <w:next w:val="894"/>
    <w:link w:val="893"/>
    <w:uiPriority w:val="99"/>
    <w:qFormat/>
    <w:rPr>
      <w:sz w:val="18"/>
      <w:szCs w:val="18"/>
    </w:rPr>
  </w:style>
  <w:style w:type="paragraph" w:styleId="895">
    <w:name w:val="目录 1"/>
    <w:basedOn w:val="871"/>
    <w:next w:val="871"/>
    <w:link w:val="871"/>
    <w:uiPriority w:val="39"/>
    <w:unhideWhenUsed/>
    <w:qFormat/>
    <w:pPr>
      <w:spacing w:line="600" w:lineRule="auto"/>
      <w:tabs>
        <w:tab w:val="left" w:pos="1050" w:leader="none"/>
        <w:tab w:val="right" w:pos="8505" w:leader="dot"/>
      </w:tabs>
    </w:pPr>
  </w:style>
  <w:style w:type="paragraph" w:styleId="896">
    <w:name w:val="正文文本缩进 3"/>
    <w:basedOn w:val="871"/>
    <w:next w:val="896"/>
    <w:link w:val="897"/>
    <w:qFormat/>
    <w:pPr>
      <w:ind w:firstLine="617"/>
      <w:spacing w:line="360" w:lineRule="auto"/>
    </w:pPr>
    <w:rPr>
      <w:sz w:val="24"/>
      <w:szCs w:val="24"/>
    </w:rPr>
  </w:style>
  <w:style w:type="character" w:styleId="897">
    <w:name w:val="正文文本缩进 3 Char"/>
    <w:next w:val="897"/>
    <w:link w:val="896"/>
    <w:qFormat/>
    <w:rPr>
      <w:rFonts w:ascii="Times New Roman" w:hAnsi="Times New Roman"/>
      <w:sz w:val="24"/>
      <w:szCs w:val="24"/>
    </w:rPr>
  </w:style>
  <w:style w:type="paragraph" w:styleId="898">
    <w:name w:val="索引 7"/>
    <w:basedOn w:val="871"/>
    <w:next w:val="871"/>
    <w:link w:val="871"/>
    <w:qFormat/>
    <w:pPr>
      <w:ind w:left="2520"/>
    </w:pPr>
    <w:rPr>
      <w:rFonts w:ascii="Times New Roman" w:hAnsi="Times New Roman"/>
      <w:sz w:val="26"/>
      <w:szCs w:val="20"/>
    </w:rPr>
  </w:style>
  <w:style w:type="paragraph" w:styleId="899">
    <w:name w:val="普通(网站)"/>
    <w:basedOn w:val="871"/>
    <w:next w:val="871"/>
    <w:link w:val="871"/>
    <w:qFormat/>
    <w:pPr>
      <w:spacing w:before="280" w:after="280"/>
    </w:pPr>
    <w:rPr>
      <w:sz w:val="24"/>
    </w:rPr>
  </w:style>
  <w:style w:type="paragraph" w:styleId="900">
    <w:name w:val="标题"/>
    <w:basedOn w:val="871"/>
    <w:next w:val="871"/>
    <w:link w:val="901"/>
    <w:uiPriority w:val="10"/>
    <w:qFormat/>
    <w:pPr>
      <w:jc w:val="center"/>
      <w:spacing w:before="240" w:after="60"/>
      <w:outlineLvl w:val="0"/>
    </w:pPr>
    <w:rPr>
      <w:rFonts w:ascii="Cambria" w:hAnsi="Cambria"/>
      <w:b/>
      <w:bCs/>
      <w:sz w:val="32"/>
      <w:szCs w:val="32"/>
    </w:rPr>
  </w:style>
  <w:style w:type="character" w:styleId="901">
    <w:name w:val="标题 Char"/>
    <w:next w:val="901"/>
    <w:link w:val="900"/>
    <w:uiPriority w:val="10"/>
    <w:qFormat/>
    <w:rPr>
      <w:rFonts w:ascii="Cambria" w:hAnsi="Cambria" w:cs="Times New Roman"/>
      <w:b/>
      <w:bCs/>
      <w:sz w:val="32"/>
      <w:szCs w:val="32"/>
    </w:rPr>
  </w:style>
  <w:style w:type="paragraph" w:styleId="902">
    <w:name w:val="批注主题"/>
    <w:basedOn w:val="879"/>
    <w:next w:val="879"/>
    <w:link w:val="903"/>
    <w:uiPriority w:val="99"/>
    <w:unhideWhenUsed/>
    <w:qFormat/>
    <w:rPr>
      <w:b/>
      <w:bCs/>
    </w:rPr>
  </w:style>
  <w:style w:type="character" w:styleId="903">
    <w:name w:val="批注主题 Char"/>
    <w:next w:val="903"/>
    <w:link w:val="902"/>
    <w:uiPriority w:val="99"/>
    <w:semiHidden/>
    <w:qFormat/>
    <w:rPr>
      <w:b/>
      <w:bCs/>
      <w:sz w:val="21"/>
      <w:szCs w:val="22"/>
    </w:rPr>
  </w:style>
  <w:style w:type="paragraph" w:styleId="904">
    <w:name w:val="正文首行缩进"/>
    <w:basedOn w:val="881"/>
    <w:next w:val="871"/>
    <w:link w:val="871"/>
    <w:qFormat/>
    <w:pPr>
      <w:ind w:left="420" w:firstLine="3748"/>
    </w:pPr>
  </w:style>
  <w:style w:type="paragraph" w:styleId="905">
    <w:name w:val="正文首行缩进 2"/>
    <w:basedOn w:val="883"/>
    <w:next w:val="905"/>
    <w:link w:val="871"/>
    <w:unhideWhenUsed/>
    <w:qFormat/>
    <w:pPr>
      <w:ind w:firstLine="420"/>
    </w:pPr>
  </w:style>
  <w:style w:type="table" w:styleId="906">
    <w:name w:val="网格型"/>
    <w:basedOn w:val="875"/>
    <w:next w:val="906"/>
    <w:link w:val="871"/>
    <w:uiPriority w:val="59"/>
    <w:qFormat/>
    <w:tblPr/>
  </w:style>
  <w:style w:type="character" w:styleId="907">
    <w:name w:val="要点"/>
    <w:next w:val="907"/>
    <w:link w:val="871"/>
    <w:uiPriority w:val="22"/>
    <w:qFormat/>
    <w:rPr>
      <w:b/>
    </w:rPr>
  </w:style>
  <w:style w:type="character" w:styleId="908">
    <w:name w:val="页码"/>
    <w:next w:val="908"/>
    <w:link w:val="871"/>
    <w:uiPriority w:val="99"/>
    <w:unhideWhenUsed/>
  </w:style>
  <w:style w:type="character" w:styleId="909">
    <w:name w:val="已访问的超链接"/>
    <w:next w:val="909"/>
    <w:link w:val="871"/>
    <w:uiPriority w:val="99"/>
    <w:unhideWhenUsed/>
    <w:rPr>
      <w:color w:val="333333"/>
      <w:u w:val="none"/>
    </w:rPr>
  </w:style>
  <w:style w:type="character" w:styleId="910">
    <w:name w:val="强调"/>
    <w:next w:val="910"/>
    <w:link w:val="871"/>
    <w:uiPriority w:val="20"/>
    <w:qFormat/>
    <w:rPr>
      <w:i w:val="0"/>
      <w:iCs w:val="0"/>
    </w:rPr>
  </w:style>
  <w:style w:type="character" w:styleId="911">
    <w:name w:val="超链接"/>
    <w:next w:val="911"/>
    <w:link w:val="871"/>
    <w:uiPriority w:val="99"/>
    <w:unhideWhenUsed/>
    <w:qFormat/>
    <w:rPr>
      <w:color w:val="333333"/>
      <w:u w:val="none"/>
    </w:rPr>
  </w:style>
  <w:style w:type="character" w:styleId="912">
    <w:name w:val="批注引用"/>
    <w:next w:val="912"/>
    <w:link w:val="871"/>
    <w:uiPriority w:val="99"/>
    <w:unhideWhenUsed/>
    <w:qFormat/>
    <w:rPr>
      <w:sz w:val="21"/>
      <w:szCs w:val="21"/>
    </w:rPr>
  </w:style>
  <w:style w:type="character" w:styleId="913">
    <w:name w:val="font51"/>
    <w:next w:val="913"/>
    <w:link w:val="871"/>
    <w:qFormat/>
    <w:rPr>
      <w:sz w:val="21"/>
      <w:szCs w:val="22"/>
      <w:lang w:val="en-US" w:eastAsia="zh-CN" w:bidi="ar-SA"/>
    </w:rPr>
  </w:style>
  <w:style w:type="paragraph" w:styleId="914">
    <w:name w:val="正文首行缩进 21"/>
    <w:basedOn w:val="915"/>
    <w:next w:val="914"/>
    <w:link w:val="871"/>
    <w:qFormat/>
    <w:pPr>
      <w:ind w:left="420" w:firstLine="420"/>
      <w:spacing w:after="120" w:line="240" w:lineRule="auto"/>
    </w:pPr>
    <w:rPr>
      <w:rFonts w:ascii="Times New Roman" w:hAnsi="Times New Roman" w:eastAsia="楷体_GB2312"/>
      <w:sz w:val="26"/>
    </w:rPr>
  </w:style>
  <w:style w:type="paragraph" w:styleId="915">
    <w:name w:val="正文文本缩进1"/>
    <w:basedOn w:val="871"/>
    <w:next w:val="871"/>
    <w:link w:val="871"/>
    <w:uiPriority w:val="99"/>
    <w:qFormat/>
    <w:pPr>
      <w:ind w:left="570"/>
      <w:spacing w:line="520" w:lineRule="exact"/>
    </w:pPr>
    <w:rPr>
      <w:rFonts w:ascii="方正仿宋简体" w:hAnsi="创艺简仿宋" w:eastAsia="方正仿宋简体"/>
      <w:sz w:val="24"/>
    </w:rPr>
  </w:style>
  <w:style w:type="paragraph" w:styleId="916">
    <w:name w:val="段"/>
    <w:next w:val="871"/>
    <w:link w:val="871"/>
    <w:qFormat/>
    <w:pPr>
      <w:ind w:firstLine="200"/>
      <w:jc w:val="both"/>
    </w:pPr>
    <w:rPr>
      <w:rFonts w:ascii="宋体" w:eastAsia="Times New Roman"/>
      <w:sz w:val="21"/>
      <w:szCs w:val="22"/>
      <w:lang w:val="en-US" w:eastAsia="zh-CN" w:bidi="ar-SA"/>
    </w:rPr>
  </w:style>
  <w:style w:type="paragraph" w:styleId="917">
    <w:name w:val="首行缩进"/>
    <w:next w:val="917"/>
    <w:link w:val="871"/>
    <w:qFormat/>
    <w:pPr>
      <w:ind w:firstLine="480"/>
      <w:jc w:val="both"/>
      <w:widowControl w:val="off"/>
    </w:pPr>
    <w:rPr>
      <w:sz w:val="21"/>
      <w:lang w:val="zh-CN" w:eastAsia="zh-CN" w:bidi="ar-SA"/>
    </w:rPr>
  </w:style>
  <w:style w:type="paragraph" w:styleId="918">
    <w:name w:val="正文文本1"/>
    <w:basedOn w:val="871"/>
    <w:next w:val="918"/>
    <w:link w:val="871"/>
    <w:qFormat/>
    <w:pPr>
      <w:jc w:val="center"/>
    </w:pPr>
    <w:rPr>
      <w:rFonts w:ascii="方正大黑简体" w:hAnsi="Tahoma" w:eastAsia="方正大黑简体" w:cs="Times New Roman"/>
      <w:position w:val="6"/>
      <w:sz w:val="30"/>
      <w:szCs w:val="20"/>
      <w:lang w:eastAsia="en-US"/>
    </w:rPr>
  </w:style>
  <w:style w:type="character" w:styleId="919">
    <w:name w:val="正文文本缩进 3 Char1"/>
    <w:next w:val="919"/>
    <w:link w:val="871"/>
    <w:uiPriority w:val="99"/>
    <w:semiHidden/>
    <w:qFormat/>
    <w:rPr>
      <w:sz w:val="16"/>
      <w:szCs w:val="16"/>
    </w:rPr>
  </w:style>
  <w:style w:type="character" w:styleId="920">
    <w:name w:val="Plain Text Char Char"/>
    <w:next w:val="920"/>
    <w:link w:val="921"/>
    <w:qFormat/>
    <w:rPr>
      <w:rFonts w:ascii="宋体" w:hAnsi="Courier New" w:eastAsia="楷体_GB2312"/>
      <w:sz w:val="28"/>
    </w:rPr>
  </w:style>
  <w:style w:type="paragraph" w:styleId="921">
    <w:name w:val="纯文本2"/>
    <w:basedOn w:val="871"/>
    <w:next w:val="921"/>
    <w:link w:val="920"/>
    <w:qFormat/>
    <w:rPr>
      <w:rFonts w:ascii="宋体" w:hAnsi="Courier New" w:eastAsia="楷体_GB2312"/>
      <w:sz w:val="28"/>
      <w:szCs w:val="20"/>
    </w:rPr>
  </w:style>
  <w:style w:type="paragraph" w:styleId="922">
    <w:name w:val="一级条标题"/>
    <w:basedOn w:val="923"/>
    <w:next w:val="916"/>
    <w:link w:val="871"/>
    <w:qFormat/>
    <w:pPr>
      <w:ind w:left="420"/>
      <w:spacing w:line="240" w:lineRule="auto"/>
      <w:outlineLvl w:val="2"/>
    </w:pPr>
  </w:style>
  <w:style w:type="paragraph" w:styleId="923">
    <w:name w:val="章标题"/>
    <w:next w:val="871"/>
    <w:link w:val="871"/>
    <w:qFormat/>
    <w:pPr>
      <w:jc w:val="both"/>
      <w:spacing w:line="360" w:lineRule="auto"/>
      <w:outlineLvl w:val="1"/>
    </w:pPr>
    <w:rPr>
      <w:rFonts w:ascii="黑体" w:eastAsia="黑体" w:cs="黑体"/>
      <w:sz w:val="21"/>
      <w:szCs w:val="21"/>
      <w:lang w:val="en-US" w:eastAsia="zh-CN" w:bidi="ar-SA"/>
    </w:rPr>
  </w:style>
  <w:style w:type="paragraph" w:styleId="924">
    <w:name w:val="正文1"/>
    <w:basedOn w:val="871"/>
    <w:next w:val="871"/>
    <w:link w:val="871"/>
    <w:qFormat/>
    <w:pPr>
      <w:ind w:left="420" w:firstLine="527"/>
      <w:spacing w:before="120" w:after="100" w:afterAutospacing="1" w:line="360" w:lineRule="auto"/>
    </w:pPr>
    <w:rPr>
      <w:rFonts w:ascii="宋体" w:hAnsi="宋体" w:cs="宋体"/>
      <w:szCs w:val="21"/>
    </w:rPr>
  </w:style>
  <w:style w:type="paragraph" w:styleId="925">
    <w:name w:val="+正文"/>
    <w:basedOn w:val="871"/>
    <w:next w:val="925"/>
    <w:link w:val="871"/>
    <w:qFormat/>
    <w:pPr>
      <w:ind w:firstLine="200"/>
      <w:spacing w:line="360" w:lineRule="auto"/>
    </w:pPr>
    <w:rPr>
      <w:rFonts w:ascii="Calibri" w:hAnsi="Calibri" w:eastAsia="宋体" w:cs="宋体"/>
      <w:szCs w:val="21"/>
    </w:rPr>
  </w:style>
  <w:style w:type="paragraph" w:styleId="926">
    <w:name w:val="Plain Text"/>
    <w:next w:val="926"/>
    <w:link w:val="871"/>
    <w:qFormat/>
    <w:pPr>
      <w:jc w:val="both"/>
      <w:widowControl w:val="off"/>
    </w:pPr>
    <w:rPr>
      <w:rFonts w:hint="eastAsia" w:ascii="宋体" w:hAnsi="Courier New" w:eastAsia="楷体_GB2312"/>
      <w:sz w:val="28"/>
      <w:lang w:val="en-US" w:eastAsia="zh-CN" w:bidi="ar-SA"/>
    </w:rPr>
  </w:style>
  <w:style w:type="paragraph" w:styleId="927">
    <w:name w:val="p1"/>
    <w:basedOn w:val="871"/>
    <w:next w:val="927"/>
    <w:link w:val="871"/>
    <w:qFormat/>
    <w:pPr>
      <w:jc w:val="left"/>
      <w:spacing w:before="100" w:beforeAutospacing="1" w:after="100" w:afterAutospacing="1"/>
      <w:widowControl/>
    </w:pPr>
    <w:rPr>
      <w:rFonts w:ascii="宋体" w:hAnsi="宋体" w:cs="宋体"/>
      <w:sz w:val="24"/>
      <w:szCs w:val="24"/>
    </w:rPr>
  </w:style>
  <w:style w:type="paragraph" w:styleId="928">
    <w:name w:val="_Style 21"/>
    <w:basedOn w:val="872"/>
    <w:next w:val="871"/>
    <w:link w:val="871"/>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929">
    <w:name w:val="纯文本3"/>
    <w:basedOn w:val="871"/>
    <w:next w:val="929"/>
    <w:link w:val="871"/>
    <w:qFormat/>
    <w:rPr>
      <w:rFonts w:hAnsi="Courier New" w:eastAsia="楷体_GB2312"/>
      <w:sz w:val="26"/>
      <w:szCs w:val="20"/>
    </w:rPr>
  </w:style>
  <w:style w:type="paragraph" w:styleId="930">
    <w:name w:val="列出段落"/>
    <w:basedOn w:val="871"/>
    <w:next w:val="930"/>
    <w:link w:val="871"/>
    <w:uiPriority w:val="34"/>
    <w:qFormat/>
    <w:pPr>
      <w:ind w:firstLine="420"/>
    </w:pPr>
  </w:style>
  <w:style w:type="paragraph" w:styleId="931">
    <w:name w:val="纯文本1"/>
    <w:basedOn w:val="871"/>
    <w:next w:val="931"/>
    <w:link w:val="871"/>
    <w:qFormat/>
    <w:rPr>
      <w:rFonts w:ascii="宋体" w:hAnsi="Courier New" w:eastAsia="楷体_GB2312"/>
      <w:sz w:val="26"/>
      <w:szCs w:val="20"/>
    </w:rPr>
  </w:style>
  <w:style w:type="paragraph" w:styleId="932">
    <w:name w:val="无间隔"/>
    <w:next w:val="932"/>
    <w:link w:val="871"/>
    <w:uiPriority w:val="1"/>
    <w:qFormat/>
    <w:pPr>
      <w:ind w:firstLine="200"/>
      <w:jc w:val="both"/>
      <w:spacing w:line="360" w:lineRule="auto"/>
      <w:widowControl w:val="off"/>
    </w:pPr>
    <w:rPr>
      <w:sz w:val="24"/>
      <w:szCs w:val="24"/>
      <w:lang w:val="en-US" w:eastAsia="zh-CN" w:bidi="ar-SA"/>
    </w:rPr>
  </w:style>
  <w:style w:type="paragraph" w:styleId="933">
    <w:name w:val="正文 A"/>
    <w:next w:val="933"/>
    <w:link w:val="871"/>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34">
    <w:name w:val="目录 51"/>
    <w:next w:val="871"/>
    <w:link w:val="871"/>
    <w:qFormat/>
    <w:pPr>
      <w:ind w:left="1275"/>
      <w:jc w:val="both"/>
    </w:pPr>
    <w:rPr>
      <w:sz w:val="21"/>
      <w:lang w:val="en-US" w:eastAsia="zh-CN" w:bidi="ar-SA"/>
    </w:rPr>
  </w:style>
  <w:style w:type="paragraph" w:styleId="935">
    <w:name w:val="Plain Text1"/>
    <w:basedOn w:val="871"/>
    <w:next w:val="935"/>
    <w:link w:val="871"/>
    <w:qFormat/>
    <w:rPr>
      <w:rFonts w:hint="eastAsia" w:hAnsi="Courier New" w:eastAsia="楷体_GB2312"/>
      <w:sz w:val="28"/>
    </w:rPr>
  </w:style>
  <w:style w:type="paragraph" w:styleId="936">
    <w:name w:val="Char1"/>
    <w:basedOn w:val="871"/>
    <w:next w:val="936"/>
    <w:link w:val="871"/>
    <w:qFormat/>
    <w:pPr>
      <w:numPr>
        <w:ilvl w:val="0"/>
        <w:numId w:val="1"/>
      </w:numPr>
      <w:tabs>
        <w:tab w:val="left" w:pos="360" w:leader="none"/>
        <w:tab w:val="left" w:pos="600" w:leader="none"/>
      </w:tabs>
    </w:pPr>
    <w:rPr>
      <w:rFonts w:ascii="Times New Roman" w:hAnsi="Times New Roman"/>
      <w:szCs w:val="20"/>
    </w:rPr>
  </w:style>
  <w:style w:type="paragraph" w:styleId="937">
    <w:name w:val="无间隔1"/>
    <w:next w:val="937"/>
    <w:link w:val="871"/>
    <w:uiPriority w:val="1"/>
    <w:qFormat/>
    <w:pPr>
      <w:jc w:val="both"/>
      <w:spacing w:line="360" w:lineRule="auto"/>
      <w:widowControl w:val="off"/>
    </w:pPr>
    <w:rPr>
      <w:sz w:val="24"/>
      <w:szCs w:val="22"/>
      <w:lang w:val="en-US" w:eastAsia="zh-CN" w:bidi="ar-SA"/>
    </w:rPr>
  </w:style>
  <w:style w:type="paragraph" w:styleId="938">
    <w:name w:val="Table Text"/>
    <w:basedOn w:val="871"/>
    <w:next w:val="938"/>
    <w:link w:val="871"/>
    <w:semiHidden/>
    <w:qFormat/>
    <w:rPr>
      <w:rFonts w:ascii="宋体" w:hAnsi="宋体" w:eastAsia="宋体" w:cs="宋体"/>
      <w:sz w:val="19"/>
      <w:szCs w:val="19"/>
    </w:rPr>
  </w:style>
  <w:style w:type="character" w:styleId="939" w:default="1">
    <w:name w:val="Default Paragraph Font"/>
    <w:uiPriority w:val="1"/>
    <w:semiHidden/>
    <w:unhideWhenUsed/>
  </w:style>
  <w:style w:type="numbering" w:styleId="940" w:default="1">
    <w:name w:val="No List"/>
    <w:uiPriority w:val="99"/>
    <w:semiHidden/>
    <w:unhideWhenUsed/>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7</cp:revision>
  <dcterms:created xsi:type="dcterms:W3CDTF">2023-12-15T00:38:00Z</dcterms:created>
  <dcterms:modified xsi:type="dcterms:W3CDTF">2026-07-01T09:16:18Z</dcterms:modified>
</cp:coreProperties>
</file>