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41"/>
        <w:rPr>
          <w:rFonts w:ascii="宋体" w:hAnsi="宋体" w:cs="宋体"/>
          <w:b/>
          <w:color w:val="auto"/>
          <w:szCs w:val="21"/>
          <w:highlight w:val="none"/>
        </w:rPr>
      </w:pPr>
      <w:r>
        <w:rPr>
          <w:rFonts w:ascii="宋体" w:hAnsi="宋体" w:cs="宋体"/>
          <w:b/>
          <w:color w:val="auto"/>
          <w:szCs w:val="21"/>
          <w:highlight w:val="none"/>
        </w:rPr>
      </w:r>
      <w:r/>
    </w:p>
    <w:p>
      <w:pPr>
        <w:pStyle w:val="841"/>
        <w:rPr>
          <w:rFonts w:ascii="宋体" w:hAnsi="宋体" w:cs="宋体"/>
          <w:b/>
          <w:color w:val="auto"/>
          <w:szCs w:val="21"/>
          <w:highlight w:val="none"/>
        </w:rPr>
      </w:pPr>
      <w:r>
        <w:rPr>
          <w:rFonts w:ascii="宋体" w:hAnsi="宋体" w:cs="宋体"/>
          <w:b/>
          <w:color w:val="auto"/>
          <w:szCs w:val="21"/>
          <w:highlight w:val="none"/>
        </w:rPr>
      </w:r>
      <w:r/>
    </w:p>
    <w:p>
      <w:pPr>
        <w:pStyle w:val="841"/>
        <w:rPr>
          <w:rFonts w:ascii="宋体" w:hAnsi="宋体" w:cs="宋体"/>
          <w:b/>
          <w:color w:val="auto"/>
          <w:szCs w:val="21"/>
          <w:highlight w:val="none"/>
        </w:rPr>
      </w:pPr>
      <w:r>
        <w:rPr>
          <w:rFonts w:ascii="宋体" w:hAnsi="宋体" w:cs="宋体"/>
          <w:b/>
          <w:color w:val="auto"/>
          <w:szCs w:val="21"/>
          <w:highlight w:val="none"/>
        </w:rPr>
      </w:r>
      <w:r/>
    </w:p>
    <w:p>
      <w:pPr>
        <w:pStyle w:val="841"/>
        <w:rPr>
          <w:rFonts w:ascii="宋体" w:hAnsi="宋体" w:cs="宋体"/>
          <w:b/>
          <w:color w:val="auto"/>
          <w:szCs w:val="21"/>
          <w:highlight w:val="none"/>
        </w:rPr>
      </w:pPr>
      <w:r>
        <w:rPr>
          <w:rFonts w:ascii="宋体" w:hAnsi="宋体" w:cs="宋体"/>
          <w:b/>
          <w:color w:val="auto"/>
          <w:szCs w:val="21"/>
          <w:highlight w:val="none"/>
        </w:rPr>
      </w:r>
      <w:r/>
    </w:p>
    <w:p>
      <w:pPr>
        <w:pStyle w:val="841"/>
        <w:rPr>
          <w:rFonts w:ascii="宋体" w:hAnsi="宋体" w:cs="宋体"/>
          <w:b/>
          <w:color w:val="auto"/>
          <w:szCs w:val="21"/>
          <w:highlight w:val="none"/>
        </w:rPr>
      </w:pPr>
      <w:r>
        <w:rPr>
          <w:rFonts w:ascii="宋体" w:hAnsi="宋体" w:cs="宋体"/>
          <w:b/>
          <w:color w:val="auto"/>
          <w:szCs w:val="21"/>
          <w:highlight w:val="none"/>
        </w:rPr>
      </w:r>
      <w:r/>
    </w:p>
    <w:p>
      <w:pPr>
        <w:pStyle w:val="841"/>
        <w:rPr>
          <w:rFonts w:ascii="宋体" w:hAnsi="宋体" w:cs="宋体"/>
          <w:b/>
          <w:color w:val="auto"/>
          <w:szCs w:val="21"/>
          <w:highlight w:val="none"/>
        </w:rPr>
      </w:pPr>
      <w:r>
        <w:rPr>
          <w:rFonts w:ascii="宋体" w:hAnsi="宋体" w:cs="宋体"/>
          <w:b/>
          <w:color w:val="auto"/>
          <w:szCs w:val="21"/>
          <w:highlight w:val="none"/>
        </w:rPr>
      </w:r>
      <w:r/>
    </w:p>
    <w:p>
      <w:pPr>
        <w:pStyle w:val="838"/>
        <w:rPr>
          <w:rFonts w:ascii="宋体" w:hAnsi="宋体" w:cs="宋体"/>
          <w:b/>
          <w:color w:val="auto"/>
          <w:szCs w:val="21"/>
          <w:highlight w:val="none"/>
        </w:rPr>
      </w:pPr>
      <w:r>
        <w:rPr>
          <w:rFonts w:ascii="宋体" w:hAnsi="宋体" w:cs="宋体"/>
          <w:b/>
          <w:color w:val="auto"/>
          <w:szCs w:val="21"/>
          <w:highlight w:val="none"/>
        </w:rPr>
      </w:r>
      <w:r/>
    </w:p>
    <w:p>
      <w:pPr>
        <w:ind w:right="-506"/>
        <w:jc w:val="center"/>
        <w:rPr>
          <w:rFonts w:ascii="宋体" w:hAnsi="宋体" w:cs="宋体"/>
          <w:b/>
          <w:color w:val="auto"/>
          <w:spacing w:val="76"/>
          <w:sz w:val="112"/>
          <w:szCs w:val="112"/>
          <w:highlight w:val="none"/>
        </w:rPr>
      </w:pPr>
      <w:r>
        <w:rPr>
          <w:rFonts w:hint="eastAsia" w:ascii="宋体" w:hAnsi="宋体" w:eastAsia="宋体" w:cs="宋体"/>
          <w:b/>
          <w:spacing w:val="76"/>
          <w:sz w:val="110"/>
          <w:szCs w:val="110"/>
          <w:highlight w:val="none"/>
        </w:rPr>
        <w:t xml:space="preserve">竞争性</w:t>
      </w:r>
      <w:r>
        <w:rPr>
          <w:rFonts w:hint="eastAsia" w:ascii="宋体" w:hAnsi="宋体" w:eastAsia="宋体" w:cs="宋体"/>
          <w:b/>
          <w:spacing w:val="76"/>
          <w:sz w:val="110"/>
          <w:szCs w:val="110"/>
          <w:highlight w:val="none"/>
          <w:lang w:val="en-US" w:eastAsia="zh-CN"/>
        </w:rPr>
        <w:t xml:space="preserve">磋商</w:t>
      </w:r>
      <w:r>
        <w:rPr>
          <w:rFonts w:hint="eastAsia" w:ascii="宋体" w:hAnsi="宋体" w:eastAsia="宋体" w:cs="宋体"/>
          <w:b/>
          <w:spacing w:val="76"/>
          <w:sz w:val="110"/>
          <w:szCs w:val="110"/>
          <w:highlight w:val="none"/>
        </w:rPr>
        <w:t xml:space="preserve">文件</w:t>
      </w:r>
      <w:r/>
    </w:p>
    <w:p>
      <w:pPr>
        <w:pStyle w:val="838"/>
        <w:rPr>
          <w:rFonts w:ascii="宋体" w:hAnsi="宋体" w:cs="宋体"/>
          <w:color w:val="auto"/>
          <w:highlight w:val="none"/>
        </w:rPr>
      </w:pPr>
      <w:r>
        <w:rPr>
          <w:rFonts w:ascii="宋体" w:hAnsi="宋体" w:cs="宋体"/>
          <w:color w:val="auto"/>
          <w:highlight w:val="none"/>
        </w:rPr>
      </w:r>
      <w:r/>
    </w:p>
    <w:p>
      <w:pPr>
        <w:pStyle w:val="838"/>
        <w:ind w:left="0"/>
        <w:rPr>
          <w:rFonts w:ascii="宋体" w:hAnsi="宋体" w:cs="宋体"/>
          <w:color w:val="auto"/>
          <w:highlight w:val="none"/>
        </w:rPr>
      </w:pPr>
      <w:r>
        <w:rPr>
          <w:rFonts w:ascii="宋体" w:hAnsi="宋体" w:cs="宋体"/>
          <w:color w:val="auto"/>
          <w:highlight w:val="none"/>
        </w:rPr>
      </w:r>
      <w:r/>
    </w:p>
    <w:p>
      <w:pPr>
        <w:pStyle w:val="841"/>
        <w:jc w:val="center"/>
        <w:rPr>
          <w:rFonts w:ascii="宋体" w:hAnsi="宋体" w:cs="宋体"/>
          <w:b/>
          <w:bCs/>
          <w:color w:val="auto"/>
          <w:sz w:val="28"/>
          <w:szCs w:val="28"/>
          <w:highlight w:val="none"/>
        </w:rPr>
      </w:pPr>
      <w:r>
        <w:rPr>
          <w:rFonts w:ascii="宋体" w:hAnsi="宋体" w:cs="宋体"/>
          <w:b/>
          <w:bCs/>
          <w:color w:val="auto"/>
          <w:sz w:val="28"/>
          <w:szCs w:val="28"/>
          <w:highlight w:val="none"/>
        </w:rPr>
      </w:r>
      <w:r/>
    </w:p>
    <w:p>
      <w:pPr>
        <w:pStyle w:val="841"/>
        <w:jc w:val="center"/>
        <w:rPr>
          <w:rFonts w:ascii="宋体" w:hAnsi="宋体" w:cs="宋体"/>
          <w:b/>
          <w:bCs/>
          <w:color w:val="auto"/>
          <w:sz w:val="28"/>
          <w:szCs w:val="28"/>
          <w:highlight w:val="none"/>
        </w:rPr>
      </w:pPr>
      <w:r>
        <w:rPr>
          <w:rFonts w:ascii="宋体" w:hAnsi="宋体" w:cs="宋体"/>
          <w:b/>
          <w:bCs/>
          <w:color w:val="auto"/>
          <w:sz w:val="28"/>
          <w:szCs w:val="28"/>
          <w:highlight w:val="none"/>
        </w:rPr>
      </w:r>
      <w:r/>
    </w:p>
    <w:p>
      <w:pPr>
        <w:pStyle w:val="841"/>
        <w:jc w:val="center"/>
        <w:rPr>
          <w:rFonts w:ascii="宋体" w:hAnsi="宋体" w:cs="宋体"/>
          <w:b/>
          <w:bCs/>
          <w:color w:val="auto"/>
          <w:sz w:val="28"/>
          <w:szCs w:val="28"/>
          <w:highlight w:val="none"/>
        </w:rPr>
      </w:pPr>
      <w:r>
        <w:rPr>
          <w:rFonts w:ascii="宋体" w:hAnsi="宋体" w:cs="宋体"/>
          <w:b/>
          <w:bCs/>
          <w:color w:val="auto"/>
          <w:sz w:val="28"/>
          <w:szCs w:val="28"/>
          <w:highlight w:val="none"/>
        </w:rPr>
      </w:r>
      <w:r/>
    </w:p>
    <w:p>
      <w:pPr>
        <w:pStyle w:val="841"/>
        <w:jc w:val="center"/>
        <w:rPr>
          <w:rFonts w:ascii="宋体" w:hAnsi="宋体" w:cs="宋体"/>
          <w:b/>
          <w:bCs/>
          <w:color w:val="auto"/>
          <w:sz w:val="28"/>
          <w:szCs w:val="28"/>
          <w:highlight w:val="none"/>
        </w:rPr>
      </w:pPr>
      <w:r>
        <w:rPr>
          <w:rFonts w:ascii="宋体" w:hAnsi="宋体" w:cs="宋体"/>
          <w:b/>
          <w:bCs/>
          <w:color w:val="auto"/>
          <w:sz w:val="28"/>
          <w:szCs w:val="28"/>
          <w:highlight w:val="none"/>
        </w:rPr>
      </w:r>
      <w:r/>
    </w:p>
    <w:p>
      <w:pPr>
        <w:pStyle w:val="841"/>
        <w:jc w:val="center"/>
        <w:rPr>
          <w:rFonts w:ascii="宋体" w:hAnsi="宋体" w:cs="宋体"/>
          <w:b/>
          <w:bCs/>
          <w:color w:val="auto"/>
          <w:sz w:val="28"/>
          <w:szCs w:val="28"/>
          <w:highlight w:val="none"/>
        </w:rPr>
      </w:pPr>
      <w:r>
        <w:rPr>
          <w:rFonts w:ascii="宋体" w:hAnsi="宋体" w:cs="宋体"/>
          <w:b/>
          <w:bCs/>
          <w:color w:val="auto"/>
          <w:sz w:val="28"/>
          <w:szCs w:val="28"/>
          <w:highlight w:val="none"/>
        </w:rPr>
      </w:r>
      <w:r/>
    </w:p>
    <w:p>
      <w:pPr>
        <w:pStyle w:val="841"/>
        <w:jc w:val="center"/>
        <w:rPr>
          <w:rFonts w:ascii="宋体" w:hAnsi="宋体" w:cs="宋体"/>
          <w:b/>
          <w:bCs/>
          <w:color w:val="auto"/>
          <w:sz w:val="28"/>
          <w:szCs w:val="28"/>
          <w:highlight w:val="none"/>
        </w:rPr>
      </w:pPr>
      <w:r>
        <w:rPr>
          <w:rFonts w:ascii="宋体" w:hAnsi="宋体" w:cs="宋体"/>
          <w:b/>
          <w:bCs/>
          <w:color w:val="auto"/>
          <w:sz w:val="28"/>
          <w:szCs w:val="28"/>
          <w:highlight w:val="none"/>
        </w:rPr>
      </w:r>
      <w:r/>
    </w:p>
    <w:p>
      <w:pPr>
        <w:pStyle w:val="841"/>
        <w:jc w:val="center"/>
        <w:rPr>
          <w:rFonts w:ascii="宋体" w:hAnsi="宋体" w:cs="宋体"/>
          <w:b/>
          <w:bCs/>
          <w:color w:val="auto"/>
          <w:sz w:val="28"/>
          <w:szCs w:val="28"/>
          <w:highlight w:val="none"/>
        </w:rPr>
      </w:pPr>
      <w:r>
        <w:rPr>
          <w:rFonts w:ascii="宋体" w:hAnsi="宋体" w:cs="宋体"/>
          <w:b/>
          <w:bCs/>
          <w:color w:val="auto"/>
          <w:sz w:val="28"/>
          <w:szCs w:val="28"/>
          <w:highlight w:val="none"/>
        </w:rPr>
      </w:r>
      <w:r/>
    </w:p>
    <w:p>
      <w:pPr>
        <w:pStyle w:val="841"/>
        <w:jc w:val="center"/>
        <w:rPr>
          <w:rFonts w:ascii="宋体" w:hAnsi="宋体" w:cs="宋体"/>
          <w:b/>
          <w:bCs/>
          <w:color w:val="auto"/>
          <w:sz w:val="28"/>
          <w:szCs w:val="28"/>
          <w:highlight w:val="none"/>
        </w:rPr>
      </w:pPr>
      <w:r>
        <w:rPr>
          <w:rFonts w:ascii="宋体" w:hAnsi="宋体" w:cs="宋体"/>
          <w:b/>
          <w:bCs/>
          <w:color w:val="auto"/>
          <w:sz w:val="28"/>
          <w:szCs w:val="28"/>
          <w:highlight w:val="none"/>
        </w:rPr>
      </w:r>
      <w:r/>
    </w:p>
    <w:p>
      <w:pPr>
        <w:pStyle w:val="841"/>
        <w:jc w:val="center"/>
        <w:rPr>
          <w:rFonts w:ascii="宋体" w:hAnsi="宋体" w:cs="宋体"/>
          <w:b/>
          <w:bCs/>
          <w:color w:val="auto"/>
          <w:sz w:val="28"/>
          <w:szCs w:val="28"/>
          <w:highlight w:val="none"/>
        </w:rPr>
      </w:pPr>
      <w:r>
        <w:rPr>
          <w:rFonts w:ascii="宋体" w:hAnsi="宋体" w:cs="宋体"/>
          <w:b/>
          <w:bCs/>
          <w:color w:val="auto"/>
          <w:sz w:val="28"/>
          <w:szCs w:val="28"/>
          <w:highlight w:val="none"/>
        </w:rPr>
      </w:r>
      <w:r/>
    </w:p>
    <w:p>
      <w:pPr>
        <w:pStyle w:val="841"/>
        <w:jc w:val="center"/>
        <w:rPr>
          <w:rFonts w:ascii="宋体" w:hAnsi="宋体" w:cs="宋体"/>
          <w:b/>
          <w:bCs/>
          <w:color w:val="auto"/>
          <w:sz w:val="28"/>
          <w:szCs w:val="28"/>
          <w:highlight w:val="none"/>
        </w:rPr>
      </w:pPr>
      <w:r>
        <w:rPr>
          <w:rFonts w:ascii="宋体" w:hAnsi="宋体" w:cs="宋体"/>
          <w:b/>
          <w:bCs/>
          <w:color w:val="auto"/>
          <w:sz w:val="28"/>
          <w:szCs w:val="28"/>
          <w:highlight w:val="none"/>
        </w:rPr>
      </w:r>
      <w:r/>
    </w:p>
    <w:p>
      <w:pPr>
        <w:ind w:firstLine="1285"/>
        <w:jc w:val="both"/>
        <w:spacing w:line="600" w:lineRule="exact"/>
        <w:widowControl w:val="off"/>
        <w:rPr>
          <w:rFonts w:hint="default" w:ascii="宋体" w:hAnsi="宋体" w:eastAsia="宋体" w:cs="宋体"/>
          <w:b/>
          <w:bCs/>
          <w:sz w:val="32"/>
          <w:szCs w:val="32"/>
          <w:highlight w:val="none"/>
          <w:lang w:val="en-US" w:eastAsia="zh-CN"/>
        </w:rPr>
      </w:pPr>
      <w:r>
        <w:rPr>
          <w:rFonts w:hint="eastAsia" w:ascii="宋体" w:hAnsi="宋体" w:eastAsia="宋体" w:cs="宋体"/>
          <w:b/>
          <w:bCs/>
          <w:sz w:val="32"/>
          <w:szCs w:val="32"/>
          <w:highlight w:val="none"/>
        </w:rPr>
        <w:t xml:space="preserve">项目编号：</w:t>
      </w:r>
      <w:r>
        <w:rPr>
          <w:rFonts w:hint="eastAsia" w:ascii="宋体" w:hAnsi="宋体" w:cs="宋体"/>
          <w:b/>
          <w:bCs/>
          <w:sz w:val="32"/>
          <w:szCs w:val="32"/>
          <w:highlight w:val="none"/>
          <w:lang w:eastAsia="zh-CN"/>
        </w:rPr>
        <w:t xml:space="preserve">JSZC-320322-JYXM-C2026-0011</w:t>
      </w:r>
      <w:r/>
    </w:p>
    <w:p>
      <w:pPr>
        <w:ind w:firstLine="960"/>
        <w:jc w:val="both"/>
        <w:spacing w:line="600" w:lineRule="exact"/>
        <w:widowControl w:val="off"/>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ind w:firstLine="1285"/>
        <w:jc w:val="both"/>
        <w:spacing w:line="600" w:lineRule="exact"/>
        <w:widowControl w:val="off"/>
        <w:rPr>
          <w:rFonts w:hint="eastAsia" w:ascii="宋体" w:hAnsi="宋体" w:eastAsia="宋体" w:cs="宋体"/>
          <w:b/>
          <w:bCs/>
          <w:sz w:val="32"/>
          <w:szCs w:val="32"/>
          <w:highlight w:val="none"/>
          <w:lang w:eastAsia="zh-CN"/>
        </w:rPr>
      </w:pPr>
      <w:r>
        <w:rPr>
          <w:rFonts w:hint="eastAsia" w:ascii="宋体" w:hAnsi="宋体" w:eastAsia="宋体" w:cs="宋体"/>
          <w:b/>
          <w:bCs/>
          <w:sz w:val="32"/>
          <w:szCs w:val="32"/>
          <w:highlight w:val="none"/>
        </w:rPr>
        <w:t xml:space="preserve">项目名称：</w:t>
      </w:r>
      <w:r>
        <w:rPr>
          <w:rFonts w:hint="eastAsia" w:ascii="宋体" w:hAnsi="宋体" w:cs="宋体"/>
          <w:b/>
          <w:bCs/>
          <w:sz w:val="32"/>
          <w:szCs w:val="32"/>
          <w:highlight w:val="none"/>
          <w:lang w:eastAsia="zh-CN"/>
        </w:rPr>
        <w:t xml:space="preserve">沛县残疾人意外伤害险</w:t>
      </w:r>
      <w:r/>
    </w:p>
    <w:p>
      <w:pPr>
        <w:ind w:firstLine="960"/>
        <w:jc w:val="both"/>
        <w:spacing w:line="600" w:lineRule="exact"/>
        <w:widowControl w:val="off"/>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ind w:firstLine="1285"/>
        <w:jc w:val="both"/>
        <w:spacing w:line="600" w:lineRule="exact"/>
        <w:widowControl w:val="off"/>
        <w:rPr>
          <w:rFonts w:hint="eastAsia" w:ascii="宋体" w:hAnsi="宋体" w:eastAsia="宋体" w:cs="宋体"/>
          <w:b/>
          <w:bCs/>
          <w:sz w:val="32"/>
          <w:szCs w:val="32"/>
          <w:highlight w:val="none"/>
          <w:lang w:eastAsia="zh-CN"/>
        </w:rPr>
      </w:pPr>
      <w:r>
        <w:rPr>
          <w:rFonts w:hint="eastAsia" w:ascii="宋体" w:hAnsi="宋体" w:eastAsia="宋体" w:cs="宋体"/>
          <w:b/>
          <w:bCs/>
          <w:sz w:val="32"/>
          <w:szCs w:val="32"/>
          <w:highlight w:val="none"/>
        </w:rPr>
        <w:t xml:space="preserve">采 购 人：</w:t>
      </w:r>
      <w:r>
        <w:rPr>
          <w:rFonts w:hint="eastAsia" w:ascii="宋体" w:hAnsi="宋体" w:eastAsia="宋体" w:cs="宋体"/>
          <w:b/>
          <w:bCs/>
          <w:sz w:val="32"/>
          <w:szCs w:val="32"/>
          <w:highlight w:val="none"/>
          <w:lang w:eastAsia="zh-CN"/>
        </w:rPr>
        <w:t xml:space="preserve">沛县残疾人联合会</w:t>
      </w:r>
      <w:r/>
    </w:p>
    <w:p>
      <w:pPr>
        <w:ind w:right="-159" w:firstLine="2112"/>
        <w:jc w:val="both"/>
        <w:spacing w:line="300" w:lineRule="auto"/>
        <w:widowControl w:val="off"/>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jc w:val="both"/>
        <w:widowControl w:val="off"/>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jc w:val="both"/>
        <w:widowControl w:val="off"/>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jc w:val="center"/>
        <w:spacing w:line="360" w:lineRule="auto"/>
        <w:widowControl w:val="off"/>
        <w:rPr>
          <w:rFonts w:hint="eastAsia" w:ascii="宋体" w:hAnsi="宋体" w:eastAsia="宋体" w:cs="宋体"/>
          <w:b/>
          <w:bCs/>
          <w:sz w:val="32"/>
          <w:szCs w:val="32"/>
          <w:highlight w:val="none"/>
          <w:lang w:eastAsia="zh-CN"/>
        </w:rPr>
      </w:pPr>
      <w:r>
        <w:rPr>
          <w:rFonts w:hint="eastAsia" w:ascii="宋体" w:hAnsi="宋体" w:eastAsia="宋体" w:cs="宋体"/>
          <w:b/>
          <w:bCs/>
          <w:sz w:val="32"/>
          <w:szCs w:val="32"/>
          <w:highlight w:val="none"/>
        </w:rPr>
        <w:t xml:space="preserve">采购代理机构：</w:t>
      </w:r>
      <w:r>
        <w:rPr>
          <w:rFonts w:hint="eastAsia" w:ascii="宋体" w:hAnsi="宋体" w:eastAsia="宋体" w:cs="宋体"/>
          <w:b/>
          <w:bCs/>
          <w:sz w:val="32"/>
          <w:szCs w:val="32"/>
          <w:highlight w:val="none"/>
          <w:lang w:eastAsia="zh-CN"/>
        </w:rPr>
        <w:t xml:space="preserve">江苏精言项目管理有限公司</w:t>
      </w:r>
      <w:r/>
    </w:p>
    <w:p>
      <w:pPr>
        <w:jc w:val="center"/>
        <w:spacing w:line="360" w:lineRule="auto"/>
        <w:rPr>
          <w:rFonts w:ascii="宋体" w:hAnsi="宋体" w:cs="宋体"/>
          <w:b/>
          <w:bCs/>
          <w:color w:val="auto"/>
          <w:sz w:val="30"/>
          <w:highlight w:val="none"/>
        </w:rPr>
      </w:pPr>
      <w:r>
        <w:rPr>
          <w:rFonts w:hint="eastAsia" w:ascii="宋体" w:hAnsi="宋体" w:eastAsia="宋体" w:cs="宋体"/>
          <w:b/>
          <w:bCs/>
          <w:sz w:val="32"/>
          <w:szCs w:val="32"/>
          <w:highlight w:val="none"/>
        </w:rPr>
        <w:t xml:space="preserve">二〇二</w:t>
      </w:r>
      <w:r>
        <w:rPr>
          <w:rFonts w:hint="eastAsia" w:ascii="宋体" w:hAnsi="宋体" w:eastAsia="宋体" w:cs="宋体"/>
          <w:b/>
          <w:bCs/>
          <w:sz w:val="32"/>
          <w:szCs w:val="32"/>
          <w:highlight w:val="none"/>
          <w:lang w:val="en-US" w:eastAsia="zh-CN"/>
        </w:rPr>
        <w:t xml:space="preserve">六</w:t>
      </w:r>
      <w:r>
        <w:rPr>
          <w:rFonts w:hint="eastAsia" w:ascii="宋体" w:hAnsi="宋体" w:eastAsia="宋体" w:cs="宋体"/>
          <w:b/>
          <w:bCs/>
          <w:sz w:val="32"/>
          <w:szCs w:val="32"/>
          <w:highlight w:val="none"/>
        </w:rPr>
        <w:t xml:space="preserve">年</w:t>
      </w:r>
      <w:r>
        <w:rPr>
          <w:rFonts w:hint="eastAsia" w:ascii="宋体" w:hAnsi="宋体" w:cs="宋体"/>
          <w:b/>
          <w:bCs/>
          <w:sz w:val="32"/>
          <w:szCs w:val="32"/>
          <w:highlight w:val="none"/>
          <w:lang w:val="en-US" w:eastAsia="zh-CN"/>
        </w:rPr>
        <w:t xml:space="preserve">六</w:t>
      </w:r>
      <w:r>
        <w:rPr>
          <w:rFonts w:hint="eastAsia" w:ascii="宋体" w:hAnsi="宋体" w:eastAsia="宋体" w:cs="宋体"/>
          <w:b/>
          <w:bCs/>
          <w:sz w:val="32"/>
          <w:szCs w:val="32"/>
          <w:highlight w:val="none"/>
        </w:rPr>
        <w:t xml:space="preserve">月</w:t>
      </w:r>
      <w:r/>
    </w:p>
    <w:p>
      <w:pPr>
        <w:spacing w:line="0" w:lineRule="atLeast"/>
        <w:rPr>
          <w:rFonts w:ascii="宋体" w:hAnsi="宋体" w:cs="宋体"/>
          <w:b/>
          <w:color w:val="auto"/>
          <w:sz w:val="36"/>
          <w:highlight w:val="none"/>
        </w:rPr>
      </w:pPr>
      <w:r>
        <w:rPr>
          <w:rFonts w:ascii="宋体" w:hAnsi="宋体" w:cs="宋体"/>
          <w:b/>
          <w:color w:val="auto"/>
          <w:sz w:val="36"/>
          <w:highlight w:val="none"/>
        </w:rPr>
      </w:r>
      <w:r/>
    </w:p>
    <w:p>
      <w:pPr>
        <w:jc w:val="center"/>
        <w:spacing w:line="0" w:lineRule="atLeast"/>
        <w:rPr>
          <w:rFonts w:ascii="宋体" w:hAnsi="宋体" w:cs="宋体"/>
          <w:b/>
          <w:color w:val="auto"/>
          <w:sz w:val="36"/>
          <w:highlight w:val="none"/>
        </w:rPr>
        <w:sectPr>
          <w:headerReference w:type="default" r:id="rId9"/>
          <w:headerReference w:type="first" r:id="rId10"/>
          <w:footerReference w:type="even" r:id="rId12"/>
          <w:footnotePr/>
          <w:endnotePr/>
          <w:type w:val="nextPage"/>
          <w:pgSz w:w="11906" w:h="16838" w:orient="portrait"/>
          <w:pgMar w:top="1134" w:right="1797" w:bottom="1134" w:left="1797" w:header="851" w:footer="992" w:gutter="0"/>
          <w:pgNumType w:start="1"/>
          <w:cols w:num="1" w:sep="0" w:space="1701" w:equalWidth="1"/>
          <w:docGrid w:linePitch="360"/>
          <w:titlePg/>
        </w:sectPr>
      </w:pPr>
      <w:r>
        <w:rPr>
          <w:rFonts w:ascii="宋体" w:hAnsi="宋体" w:cs="宋体"/>
          <w:b/>
          <w:color w:val="auto"/>
          <w:sz w:val="36"/>
          <w:highlight w:val="none"/>
        </w:rPr>
      </w:r>
      <w:r/>
    </w:p>
    <w:p>
      <w:pPr>
        <w:jc w:val="center"/>
        <w:spacing w:line="360" w:lineRule="auto"/>
        <w:rPr>
          <w:rFonts w:ascii="宋体" w:hAnsi="宋体" w:cs="宋体"/>
          <w:color w:val="auto"/>
          <w:sz w:val="24"/>
          <w:highlight w:val="none"/>
        </w:rPr>
      </w:pPr>
      <w:r>
        <w:rPr>
          <w:rFonts w:hint="eastAsia" w:ascii="宋体" w:hAnsi="宋体" w:cs="宋体"/>
          <w:b/>
          <w:color w:val="auto"/>
          <w:sz w:val="44"/>
          <w:szCs w:val="44"/>
          <w:highlight w:val="none"/>
        </w:rPr>
        <w:t xml:space="preserve">竞争性磋商文件</w:t>
      </w:r>
      <w:r/>
    </w:p>
    <w:p>
      <w:pPr>
        <w:jc w:val="center"/>
        <w:spacing w:line="360" w:lineRule="auto"/>
        <w:rPr>
          <w:rFonts w:hint="eastAsia" w:ascii="宋体" w:hAnsi="宋体" w:eastAsia="宋体" w:cs="宋体"/>
          <w:color w:val="auto"/>
          <w:sz w:val="24"/>
          <w:highlight w:val="none"/>
          <w:u w:val="single"/>
          <w:lang w:eastAsia="zh-CN"/>
        </w:rPr>
      </w:pPr>
      <w:r>
        <w:rPr>
          <w:rFonts w:hint="eastAsia" w:ascii="宋体" w:hAnsi="宋体" w:cs="宋体"/>
          <w:b/>
          <w:bCs/>
          <w:color w:val="auto"/>
          <w:sz w:val="24"/>
          <w:highlight w:val="none"/>
        </w:rPr>
        <w:t xml:space="preserve">项目编号：</w:t>
      </w:r>
      <w:r>
        <w:rPr>
          <w:rFonts w:hint="eastAsia" w:ascii="宋体" w:hAnsi="宋体" w:cs="宋体"/>
          <w:b/>
          <w:bCs/>
          <w:color w:val="auto"/>
          <w:sz w:val="24"/>
          <w:highlight w:val="none"/>
          <w:lang w:eastAsia="zh-CN"/>
        </w:rPr>
        <w:t xml:space="preserve">JSZC-320322-JYXM-C2026-0011</w:t>
      </w:r>
      <w:r/>
    </w:p>
    <w:p>
      <w:pPr>
        <w:ind w:firstLine="480"/>
        <w:keepLines w:val="0"/>
        <w:keepNext w:val="0"/>
        <w:pageBreakBefore w:val="0"/>
        <w:spacing w:line="360" w:lineRule="auto"/>
        <w:tabs>
          <w:tab w:val="left" w:pos="3240" w:leader="none"/>
        </w:tabs>
        <w:rPr>
          <w:rFonts w:ascii="宋体" w:hAnsi="宋体" w:cs="宋体"/>
          <w:color w:val="auto"/>
          <w:sz w:val="24"/>
          <w:highlight w:val="none"/>
        </w:rPr>
      </w:pP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（供应商）：</w:t>
      </w:r>
      <w:r/>
    </w:p>
    <w:p>
      <w:pPr>
        <w:ind w:firstLine="480"/>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u w:val="single"/>
          <w:lang w:eastAsia="zh-CN"/>
        </w:rPr>
        <w:t xml:space="preserve">江苏精言项目管理有限公司</w:t>
      </w:r>
      <w:r>
        <w:rPr>
          <w:rFonts w:hint="eastAsia" w:ascii="宋体" w:hAnsi="宋体" w:cs="宋体"/>
          <w:color w:val="auto"/>
          <w:sz w:val="24"/>
          <w:highlight w:val="none"/>
        </w:rPr>
        <w:t xml:space="preserve">对</w:t>
      </w:r>
      <w:r>
        <w:rPr>
          <w:rFonts w:hint="eastAsia" w:ascii="宋体" w:hAnsi="宋体" w:cs="宋体"/>
          <w:color w:val="auto"/>
          <w:sz w:val="24"/>
          <w:highlight w:val="none"/>
          <w:u w:val="single"/>
          <w:lang w:eastAsia="zh-CN"/>
        </w:rPr>
        <w:t xml:space="preserve">沛县残疾人意外伤害险</w:t>
      </w:r>
      <w:r>
        <w:rPr>
          <w:rFonts w:hint="eastAsia" w:ascii="宋体" w:hAnsi="宋体" w:cs="宋体"/>
          <w:color w:val="auto"/>
          <w:sz w:val="24"/>
          <w:highlight w:val="none"/>
        </w:rPr>
        <w:t xml:space="preserve">采取竞争性磋商采购方式进行采购，竞争性磋商文件（以下简称《磋商文件》）内容如下：</w:t>
      </w:r>
      <w:r/>
    </w:p>
    <w:p>
      <w:pPr>
        <w:ind w:left="497" w:firstLine="482"/>
        <w:jc w:val="center"/>
        <w:keepLines w:val="0"/>
        <w:keepNext w:val="0"/>
        <w:pageBreakBefore w:val="0"/>
        <w:spacing w:line="360" w:lineRule="auto"/>
        <w:rPr>
          <w:rFonts w:ascii="宋体" w:hAnsi="宋体" w:cs="宋体"/>
          <w:b/>
          <w:bCs/>
          <w:color w:val="auto"/>
          <w:sz w:val="24"/>
          <w:highlight w:val="none"/>
        </w:rPr>
      </w:pPr>
      <w:r>
        <w:rPr>
          <w:rFonts w:ascii="宋体" w:hAnsi="宋体" w:cs="宋体"/>
          <w:b/>
          <w:bCs/>
          <w:color w:val="auto"/>
          <w:sz w:val="24"/>
          <w:highlight w:val="none"/>
        </w:rPr>
      </w:r>
      <w:r/>
    </w:p>
    <w:p>
      <w:pPr>
        <w:ind w:left="497" w:firstLine="482"/>
        <w:jc w:val="center"/>
        <w:keepLines w:val="0"/>
        <w:keepNext w:val="0"/>
        <w:pageBreakBefore w:val="0"/>
        <w:spacing w:line="360" w:lineRule="auto"/>
        <w:rPr>
          <w:rFonts w:ascii="宋体" w:hAnsi="宋体" w:cs="宋体"/>
          <w:color w:val="auto"/>
          <w:sz w:val="24"/>
          <w:highlight w:val="none"/>
        </w:rPr>
      </w:pPr>
      <w:r>
        <w:rPr>
          <w:rFonts w:hint="eastAsia" w:ascii="宋体" w:hAnsi="宋体" w:cs="宋体"/>
          <w:b/>
          <w:bCs/>
          <w:color w:val="auto"/>
          <w:sz w:val="24"/>
          <w:highlight w:val="none"/>
        </w:rPr>
        <w:t xml:space="preserve">第一章 项目说明</w:t>
      </w:r>
      <w:r/>
    </w:p>
    <w:p>
      <w:pPr>
        <w:ind w:firstLine="480"/>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一、采购人：</w:t>
      </w:r>
      <w:r>
        <w:rPr>
          <w:rFonts w:hint="eastAsia" w:ascii="宋体" w:hAnsi="宋体" w:cs="宋体"/>
          <w:color w:val="auto"/>
          <w:sz w:val="24"/>
          <w:highlight w:val="none"/>
          <w:lang w:eastAsia="zh-CN"/>
        </w:rPr>
        <w:t xml:space="preserve">沛县残疾人联合会</w:t>
      </w:r>
      <w:r/>
    </w:p>
    <w:p>
      <w:pPr>
        <w:ind w:firstLine="480"/>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二、项目名称：</w:t>
      </w:r>
      <w:r>
        <w:rPr>
          <w:rFonts w:hint="eastAsia" w:ascii="宋体" w:hAnsi="宋体" w:cs="宋体"/>
          <w:color w:val="auto"/>
          <w:sz w:val="24"/>
          <w:highlight w:val="none"/>
          <w:lang w:eastAsia="zh-CN"/>
        </w:rPr>
        <w:t xml:space="preserve">沛县残疾人意外伤害险</w:t>
      </w:r>
      <w:r/>
    </w:p>
    <w:p>
      <w:pPr>
        <w:ind w:firstLine="480"/>
        <w:jc w:val="left"/>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三、项目编号：</w:t>
      </w:r>
      <w:r>
        <w:rPr>
          <w:rFonts w:hint="eastAsia" w:ascii="宋体" w:hAnsi="宋体" w:cs="宋体"/>
          <w:color w:val="auto"/>
          <w:sz w:val="24"/>
          <w:highlight w:val="none"/>
          <w:lang w:eastAsia="zh-CN"/>
        </w:rPr>
        <w:t xml:space="preserve">JSZC-320322-JYXM-C2026-0011</w:t>
      </w:r>
      <w:r/>
    </w:p>
    <w:p>
      <w:pPr>
        <w:ind w:firstLine="480"/>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四、采购邀请：通过发布公告的方式邀请符合相应资格条件的供应商参与竞争性磋商采购活动。</w:t>
      </w:r>
      <w:r/>
    </w:p>
    <w:p>
      <w:pPr>
        <w:ind w:firstLine="480"/>
        <w:jc w:val="left"/>
        <w:keepLines w:val="0"/>
        <w:keepNext w:val="0"/>
        <w:pageBreakBefore w:val="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五、采购方式：本项目采用竞争性磋商采购方式。</w:t>
      </w:r>
      <w:r/>
    </w:p>
    <w:p>
      <w:pPr>
        <w:ind w:firstLine="480"/>
        <w:jc w:val="left"/>
        <w:keepLines w:val="0"/>
        <w:keepNext w:val="0"/>
        <w:pageBreakBefore w:val="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六、供应商资格条件：见竞争性磋商公告。</w:t>
      </w:r>
      <w:r/>
    </w:p>
    <w:p>
      <w:pPr>
        <w:ind w:firstLine="482"/>
        <w:keepLines w:val="0"/>
        <w:keepNext w:val="0"/>
        <w:pageBreakBefore w:val="0"/>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七、采购预算（采购项目预算金额）：见《磋商文件》附件2、《项目要求（采购需求）》。</w:t>
      </w:r>
      <w:r/>
    </w:p>
    <w:p>
      <w:pPr>
        <w:ind w:firstLine="480"/>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八、采购需求：见《磋商文件》附件2、《项目要求（采购需求）》。</w:t>
      </w:r>
      <w:r/>
    </w:p>
    <w:p>
      <w:pPr>
        <w:ind w:firstLine="480"/>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九、合同条款：见《磋商文件》附件6、《合同条款》。</w:t>
      </w:r>
      <w:r/>
    </w:p>
    <w:p>
      <w:pPr>
        <w:ind w:firstLine="482"/>
        <w:keepLines w:val="0"/>
        <w:keepNext w:val="0"/>
        <w:pageBreakBefore w:val="0"/>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十、报价要求</w:t>
      </w:r>
      <w:r/>
    </w:p>
    <w:p>
      <w:pPr>
        <w:ind w:firstLine="480"/>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1、供应商报价为要约，</w:t>
      </w:r>
      <w:r>
        <w:rPr>
          <w:rFonts w:hint="eastAsia" w:ascii="宋体" w:hAnsi="宋体" w:cs="宋体"/>
          <w:color w:val="auto"/>
          <w:sz w:val="24"/>
          <w:highlight w:val="none"/>
          <w:u w:val="single"/>
          <w:lang w:eastAsia="zh-CN"/>
        </w:rPr>
        <w:t xml:space="preserve">江苏精言项目管理有限公司</w:t>
      </w:r>
      <w:r>
        <w:rPr>
          <w:rFonts w:hint="eastAsia" w:ascii="宋体" w:hAnsi="宋体" w:cs="宋体"/>
          <w:color w:val="auto"/>
          <w:sz w:val="24"/>
          <w:highlight w:val="none"/>
        </w:rPr>
        <w:t xml:space="preserve">无承诺表示时视为未成交，</w:t>
      </w:r>
      <w:r>
        <w:rPr>
          <w:rFonts w:hint="eastAsia" w:ascii="宋体" w:hAnsi="宋体" w:cs="宋体"/>
          <w:color w:val="auto"/>
          <w:sz w:val="24"/>
          <w:highlight w:val="none"/>
          <w:u w:val="single"/>
          <w:lang w:eastAsia="zh-CN"/>
        </w:rPr>
        <w:t xml:space="preserve">江苏精言项目管理有限公司</w:t>
      </w:r>
      <w:r>
        <w:rPr>
          <w:rFonts w:hint="eastAsia" w:ascii="宋体" w:hAnsi="宋体" w:cs="宋体"/>
          <w:color w:val="auto"/>
          <w:sz w:val="24"/>
          <w:highlight w:val="none"/>
        </w:rPr>
        <w:t xml:space="preserve">认为必要时可重新进行竞争性磋商采购或采取其它方式采购。</w:t>
      </w:r>
      <w:r/>
    </w:p>
    <w:p>
      <w:pPr>
        <w:ind w:firstLine="480"/>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2、按照《磋商报价表》要求填写首次报价。</w:t>
      </w:r>
      <w:r/>
    </w:p>
    <w:p>
      <w:pPr>
        <w:ind w:right="-57" w:firstLine="480"/>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3、报价包含本项目范围内的全部费用。供应商有漏报或不报的，采购人将视为有关费用已包括在本项目的报价中而不予支付。采购人不支付报价以外的任何费用。</w:t>
      </w:r>
      <w:r/>
    </w:p>
    <w:p>
      <w:pPr>
        <w:ind w:left="497" w:firstLine="482"/>
        <w:jc w:val="center"/>
        <w:keepLines w:val="0"/>
        <w:keepNext w:val="0"/>
        <w:pageBreakBefore w:val="0"/>
        <w:spacing w:line="360" w:lineRule="auto"/>
        <w:rPr>
          <w:rFonts w:ascii="宋体" w:hAnsi="宋体" w:cs="宋体"/>
          <w:b/>
          <w:bCs/>
          <w:color w:val="auto"/>
          <w:sz w:val="24"/>
          <w:highlight w:val="none"/>
        </w:rPr>
      </w:pPr>
      <w:r>
        <w:rPr>
          <w:rFonts w:ascii="宋体" w:hAnsi="宋体" w:cs="宋体"/>
          <w:b/>
          <w:bCs/>
          <w:color w:val="auto"/>
          <w:sz w:val="24"/>
          <w:highlight w:val="none"/>
        </w:rPr>
      </w:r>
      <w:r/>
    </w:p>
    <w:p>
      <w:pPr>
        <w:ind w:left="497" w:firstLine="482"/>
        <w:jc w:val="center"/>
        <w:keepLines w:val="0"/>
        <w:keepNext w:val="0"/>
        <w:pageBreakBefore w:val="0"/>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第二章 磋商保证金</w:t>
      </w:r>
      <w:r/>
    </w:p>
    <w:p>
      <w:pPr>
        <w:ind w:firstLine="482"/>
        <w:keepLines w:val="0"/>
        <w:keepNext w:val="0"/>
        <w:pageBreakBefore w:val="0"/>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十一、供应商提交磋商保证金</w:t>
      </w:r>
      <w:r/>
    </w:p>
    <w:p>
      <w:pPr>
        <w:ind w:firstLine="480"/>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1、磋商保证金交纳数额和形式：不需交纳。</w:t>
      </w:r>
      <w:r/>
    </w:p>
    <w:p>
      <w:pPr>
        <w:ind w:firstLine="482"/>
        <w:keepLines w:val="0"/>
        <w:keepNext w:val="0"/>
        <w:pageBreakBefore w:val="0"/>
        <w:spacing w:line="360" w:lineRule="auto"/>
        <w:rPr>
          <w:rFonts w:ascii="宋体" w:hAnsi="宋体" w:cs="宋体"/>
          <w:b/>
          <w:bCs/>
          <w:color w:val="auto"/>
          <w:sz w:val="24"/>
          <w:highlight w:val="none"/>
        </w:rPr>
      </w:pPr>
      <w:r>
        <w:rPr>
          <w:rFonts w:ascii="宋体" w:hAnsi="宋体" w:cs="宋体"/>
          <w:b/>
          <w:bCs/>
          <w:color w:val="auto"/>
          <w:sz w:val="24"/>
          <w:highlight w:val="none"/>
        </w:rPr>
      </w:r>
      <w:r/>
    </w:p>
    <w:p>
      <w:pPr>
        <w:ind w:left="497" w:firstLine="482"/>
        <w:jc w:val="center"/>
        <w:keepLines w:val="0"/>
        <w:keepNext w:val="0"/>
        <w:pageBreakBefore w:val="0"/>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第三章 响应文件</w:t>
      </w:r>
      <w:r/>
    </w:p>
    <w:p>
      <w:pPr>
        <w:ind w:firstLine="482"/>
        <w:keepLines w:val="0"/>
        <w:keepNext w:val="0"/>
        <w:pageBreakBefore w:val="0"/>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十二、提交响应文件要求</w:t>
      </w:r>
      <w:r/>
    </w:p>
    <w:p>
      <w:pPr>
        <w:ind w:firstLine="480"/>
        <w:keepLines w:val="0"/>
        <w:keepNext w:val="0"/>
        <w:pageBreakBefore w:val="0"/>
        <w:spacing w:line="360" w:lineRule="auto"/>
        <w:rPr>
          <w:rStyle w:val="1148"/>
          <w:rFonts w:ascii="宋体" w:hAnsi="宋体" w:cs="宋体"/>
          <w:bCs/>
          <w:color w:val="auto"/>
          <w:sz w:val="24"/>
          <w:highlight w:val="none"/>
        </w:rPr>
      </w:pPr>
      <w:r>
        <w:rPr>
          <w:rStyle w:val="1148"/>
          <w:rFonts w:ascii="宋体" w:hAnsi="宋体" w:cs="宋体"/>
          <w:bCs/>
          <w:color w:val="auto"/>
          <w:sz w:val="24"/>
          <w:highlight w:val="none"/>
        </w:rPr>
        <w:t xml:space="preserve">（一）本项目通过“苏采云”系统进行电子采购，即供应商响应文件从政府采购客户端工具制作并通过“苏采云”系统提交。</w:t>
      </w:r>
      <w:r/>
    </w:p>
    <w:p>
      <w:pPr>
        <w:ind w:firstLine="480"/>
        <w:keepLines w:val="0"/>
        <w:keepNext w:val="0"/>
        <w:pageBreakBefore w:val="0"/>
        <w:spacing w:line="360" w:lineRule="auto"/>
        <w:rPr>
          <w:rStyle w:val="1148"/>
          <w:rFonts w:ascii="宋体" w:hAnsi="宋体" w:cs="宋体"/>
          <w:bCs/>
          <w:color w:val="auto"/>
          <w:sz w:val="24"/>
          <w:highlight w:val="none"/>
        </w:rPr>
      </w:pPr>
      <w:r>
        <w:rPr>
          <w:rStyle w:val="1148"/>
          <w:rFonts w:ascii="宋体" w:hAnsi="宋体" w:cs="宋体"/>
          <w:bCs/>
          <w:color w:val="auto"/>
          <w:sz w:val="24"/>
          <w:highlight w:val="none"/>
        </w:rPr>
        <w:t xml:space="preserve">供应商应当通过“苏采云”系统提交数据电文形式的响应文件（即电子投标）。未进行线上响应文件提交并解密(因“苏采云”系统导致解密失败的除外)的供应商，响应无效。</w:t>
      </w:r>
      <w:r/>
    </w:p>
    <w:p>
      <w:pPr>
        <w:ind w:firstLine="480"/>
        <w:keepLines w:val="0"/>
        <w:keepNext w:val="0"/>
        <w:pageBreakBefore w:val="0"/>
        <w:spacing w:line="360" w:lineRule="auto"/>
        <w:rPr>
          <w:color w:val="auto"/>
          <w:highlight w:val="none"/>
        </w:rPr>
      </w:pPr>
      <w:r>
        <w:rPr>
          <w:rStyle w:val="1148"/>
          <w:rFonts w:ascii="宋体" w:hAnsi="宋体" w:cs="宋体"/>
          <w:bCs/>
          <w:color w:val="auto"/>
          <w:sz w:val="24"/>
          <w:highlight w:val="none"/>
        </w:rPr>
        <w:t xml:space="preserve">“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480"/>
        <w:keepLines w:val="0"/>
        <w:keepNext w:val="0"/>
        <w:pageBreakBefore w:val="0"/>
        <w:spacing w:line="360" w:lineRule="auto"/>
        <w:rPr>
          <w:rStyle w:val="1148"/>
          <w:rFonts w:ascii="宋体" w:hAnsi="宋体" w:cs="宋体"/>
          <w:bCs/>
          <w:color w:val="auto"/>
          <w:sz w:val="24"/>
          <w:highlight w:val="none"/>
        </w:rPr>
      </w:pPr>
      <w:r>
        <w:rPr>
          <w:rStyle w:val="1148"/>
          <w:rFonts w:ascii="宋体" w:hAnsi="宋体" w:cs="宋体"/>
          <w:bCs/>
          <w:color w:val="auto"/>
          <w:sz w:val="24"/>
          <w:highlight w:val="none"/>
        </w:rPr>
        <w:t xml:space="preserve">使用需要第三方认证的电子签名、数据电文，通过互联网方式提交首次响应文件。即：使用“电子签名认证证书（CA数字证书）”登录“苏采云”系统（网址：http://jszfcg.jsczt.cn/；或进入徐州政府采购网（网址：http://czj.xz.gov.cn/Home/HomeIndex）--业务工作--用户登录，点击“苏采云”进入系统），按照要求通过互联网方式提交首次响应文件。</w:t>
      </w:r>
      <w:r/>
    </w:p>
    <w:p>
      <w:pPr>
        <w:ind w:firstLine="482"/>
        <w:keepLines w:val="0"/>
        <w:keepNext w:val="0"/>
        <w:pageBreakBefore w:val="0"/>
        <w:spacing w:line="360" w:lineRule="auto"/>
        <w:rPr>
          <w:rStyle w:val="1148"/>
          <w:rFonts w:ascii="宋体" w:hAnsi="宋体"/>
          <w:b/>
          <w:color w:val="auto"/>
          <w:sz w:val="24"/>
          <w:highlight w:val="none"/>
        </w:rPr>
      </w:pPr>
      <w:r>
        <w:rPr>
          <w:rStyle w:val="1148"/>
          <w:rFonts w:ascii="宋体" w:hAnsi="宋体"/>
          <w:b/>
          <w:color w:val="auto"/>
          <w:sz w:val="24"/>
          <w:highlight w:val="none"/>
        </w:rPr>
        <w:t xml:space="preserve">“苏采云”系统使用要求：</w:t>
      </w:r>
      <w:r/>
    </w:p>
    <w:p>
      <w:pPr>
        <w:ind w:firstLine="480"/>
        <w:keepLines w:val="0"/>
        <w:keepNext w:val="0"/>
        <w:pageBreakBefore w:val="0"/>
        <w:spacing w:line="360" w:lineRule="auto"/>
        <w:rPr>
          <w:rStyle w:val="1148"/>
          <w:rFonts w:ascii="宋体" w:hAnsi="宋体" w:cs="宋体"/>
          <w:bCs/>
          <w:color w:val="auto"/>
          <w:sz w:val="24"/>
          <w:highlight w:val="none"/>
        </w:rPr>
      </w:pPr>
      <w:r>
        <w:rPr>
          <w:rStyle w:val="1148"/>
          <w:rFonts w:ascii="宋体" w:hAnsi="宋体" w:cs="宋体"/>
          <w:bCs/>
          <w:color w:val="auto"/>
          <w:sz w:val="24"/>
          <w:highlight w:val="none"/>
        </w:rPr>
        <w:t xml:space="preserve">1、使用谷歌浏览器参与不见面开标及磋商环节。</w:t>
      </w:r>
      <w:r/>
    </w:p>
    <w:p>
      <w:pPr>
        <w:ind w:firstLine="480"/>
        <w:keepLines w:val="0"/>
        <w:keepNext w:val="0"/>
        <w:pageBreakBefore w:val="0"/>
        <w:spacing w:line="360" w:lineRule="auto"/>
        <w:rPr>
          <w:rStyle w:val="1148"/>
          <w:rFonts w:ascii="宋体" w:hAnsi="宋体" w:cs="宋体"/>
          <w:bCs/>
          <w:color w:val="auto"/>
          <w:sz w:val="24"/>
          <w:highlight w:val="none"/>
        </w:rPr>
      </w:pPr>
      <w:r>
        <w:rPr>
          <w:rStyle w:val="1148"/>
          <w:rFonts w:ascii="宋体" w:hAnsi="宋体" w:cs="宋体"/>
          <w:bCs/>
          <w:color w:val="auto"/>
          <w:sz w:val="24"/>
          <w:highlight w:val="none"/>
        </w:rPr>
        <w:t xml:space="preserve">2、电脑需提前准备好麦克风、音响，摄像头，提前检查保证能够正常使用。</w:t>
      </w:r>
      <w:r/>
    </w:p>
    <w:p>
      <w:pPr>
        <w:ind w:firstLine="480"/>
        <w:keepLines w:val="0"/>
        <w:keepNext w:val="0"/>
        <w:pageBreakBefore w:val="0"/>
        <w:spacing w:line="360" w:lineRule="auto"/>
        <w:rPr>
          <w:rStyle w:val="1148"/>
          <w:rFonts w:ascii="宋体" w:hAnsi="宋体" w:cs="宋体"/>
          <w:bCs/>
          <w:color w:val="auto"/>
          <w:sz w:val="24"/>
          <w:highlight w:val="none"/>
        </w:rPr>
      </w:pPr>
      <w:r>
        <w:rPr>
          <w:rStyle w:val="1148"/>
          <w:rFonts w:ascii="宋体" w:hAnsi="宋体" w:cs="宋体"/>
          <w:bCs/>
          <w:color w:val="auto"/>
          <w:sz w:val="24"/>
          <w:highlight w:val="none"/>
        </w:rPr>
        <w:t xml:space="preserve">3、操作系统至少win7以上，建议使用win10操作系统。</w:t>
      </w:r>
      <w:r/>
    </w:p>
    <w:p>
      <w:pPr>
        <w:pStyle w:val="834"/>
        <w:ind w:firstLine="482"/>
        <w:keepLines w:val="0"/>
        <w:keepNext w:val="0"/>
        <w:pageBreakBefore w:val="0"/>
        <w:spacing w:line="360" w:lineRule="auto"/>
        <w:rPr>
          <w:rFonts w:ascii="宋体" w:hAnsi="宋体" w:cs="宋体"/>
          <w:color w:val="auto"/>
          <w:sz w:val="24"/>
          <w:highlight w:val="none"/>
        </w:rPr>
      </w:pPr>
      <w:r>
        <w:rPr>
          <w:rFonts w:hint="eastAsia" w:ascii="宋体" w:hAnsi="宋体" w:cs="宋体"/>
          <w:b/>
          <w:bCs/>
          <w:color w:val="auto"/>
          <w:sz w:val="24"/>
          <w:highlight w:val="none"/>
        </w:rPr>
        <w:t xml:space="preserve">（二）首次响应文件提交的截止时间：</w:t>
      </w:r>
      <w:r>
        <w:rPr>
          <w:rFonts w:hint="eastAsia" w:ascii="宋体" w:hAnsi="宋体" w:cs="宋体"/>
          <w:b/>
          <w:bCs/>
          <w:color w:val="auto"/>
          <w:sz w:val="24"/>
          <w:highlight w:val="none"/>
          <w:lang w:eastAsia="zh-CN"/>
        </w:rPr>
        <w:t xml:space="preserve">2026年</w:t>
      </w:r>
      <w:r>
        <w:rPr>
          <w:rFonts w:hint="eastAsia" w:ascii="宋体" w:hAnsi="宋体" w:cs="宋体"/>
          <w:b/>
          <w:bCs/>
          <w:color w:val="auto"/>
          <w:sz w:val="24"/>
          <w:highlight w:val="white"/>
          <w:lang w:eastAsia="zh-CN"/>
        </w:rPr>
        <w:t xml:space="preserve">7月3日</w:t>
      </w:r>
      <w:r>
        <w:rPr>
          <w:rFonts w:hint="eastAsia" w:ascii="宋体" w:hAnsi="宋体" w:cs="宋体"/>
          <w:b/>
          <w:bCs/>
          <w:color w:val="auto"/>
          <w:sz w:val="24"/>
          <w:highlight w:val="none"/>
        </w:rPr>
        <w:t xml:space="preserve">上午09：30，</w:t>
      </w:r>
      <w:r>
        <w:rPr>
          <w:rFonts w:hint="eastAsia" w:ascii="宋体" w:hAnsi="宋体" w:cs="宋体"/>
          <w:color w:val="auto"/>
          <w:sz w:val="24"/>
          <w:highlight w:val="none"/>
        </w:rPr>
        <w:t xml:space="preserve">在截止时间后提交的首次响应文件为无效文件，将被拒收。</w:t>
      </w:r>
      <w:r/>
    </w:p>
    <w:p>
      <w:pPr>
        <w:pStyle w:val="834"/>
        <w:ind w:firstLine="482"/>
        <w:keepLines w:val="0"/>
        <w:keepNext w:val="0"/>
        <w:pageBreakBefore w:val="0"/>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（三）首次响应文件提交时间、地点：</w:t>
      </w:r>
      <w:r/>
    </w:p>
    <w:p>
      <w:pPr>
        <w:pStyle w:val="834"/>
        <w:ind w:firstLine="482"/>
        <w:keepLines w:val="0"/>
        <w:keepNext w:val="0"/>
        <w:pageBreakBefore w:val="0"/>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1、提交时间：</w:t>
      </w:r>
      <w:r/>
    </w:p>
    <w:p>
      <w:pPr>
        <w:pStyle w:val="834"/>
        <w:ind w:firstLine="480"/>
        <w:keepLines w:val="0"/>
        <w:keepNext w:val="0"/>
        <w:pageBreakBefore w:val="0"/>
        <w:spacing w:line="360" w:lineRule="auto"/>
        <w:rPr>
          <w:rFonts w:ascii="宋体" w:hAnsi="宋体" w:cs="宋体"/>
          <w:b/>
          <w:bCs/>
          <w:color w:val="auto"/>
          <w:sz w:val="24"/>
          <w:highlight w:val="none"/>
        </w:rPr>
      </w:pPr>
      <w:r>
        <w:rPr>
          <w:rFonts w:hint="eastAsia" w:ascii="宋体" w:hAnsi="宋体" w:cs="宋体"/>
          <w:color w:val="auto"/>
          <w:sz w:val="24"/>
          <w:highlight w:val="none"/>
        </w:rPr>
        <w:t xml:space="preserve">首次响应文件提交的截止时间</w:t>
      </w:r>
      <w:r>
        <w:rPr>
          <w:rFonts w:hint="eastAsia" w:ascii="宋体" w:hAnsi="宋体" w:cs="宋体"/>
          <w:b/>
          <w:bCs/>
          <w:color w:val="auto"/>
          <w:sz w:val="24"/>
          <w:highlight w:val="none"/>
        </w:rPr>
        <w:t xml:space="preserve">（</w:t>
      </w:r>
      <w:r>
        <w:rPr>
          <w:rFonts w:hint="eastAsia" w:ascii="宋体" w:hAnsi="宋体" w:cs="宋体"/>
          <w:b/>
          <w:bCs/>
          <w:color w:val="auto"/>
          <w:sz w:val="24"/>
          <w:highlight w:val="none"/>
          <w:lang w:eastAsia="zh-CN"/>
        </w:rPr>
        <w:t xml:space="preserve">2026年7月3日</w:t>
      </w:r>
      <w:r>
        <w:rPr>
          <w:rFonts w:hint="eastAsia" w:ascii="宋体" w:hAnsi="宋体" w:cs="宋体"/>
          <w:b/>
          <w:bCs/>
          <w:color w:val="auto"/>
          <w:sz w:val="24"/>
          <w:highlight w:val="none"/>
        </w:rPr>
        <w:t xml:space="preserve">上午09：30）前。</w:t>
      </w:r>
      <w:r/>
    </w:p>
    <w:p>
      <w:pPr>
        <w:pStyle w:val="834"/>
        <w:ind w:firstLine="482"/>
        <w:keepLines w:val="0"/>
        <w:keepNext w:val="0"/>
        <w:pageBreakBefore w:val="0"/>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2、提交地点：</w:t>
      </w:r>
      <w:r/>
    </w:p>
    <w:p>
      <w:pPr>
        <w:pStyle w:val="834"/>
        <w:ind w:firstLine="480"/>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“苏采云”系统（网址：http://jszfcg.jsczt.cn/）“开标大厅”或进入徐州政府采购网（网址：http://czj.xz.gov.cn/Home/HomeIndex）-业务工作-用户登录，点击“苏采云”进入系统“开标大厅”。 </w:t>
      </w:r>
      <w:r/>
    </w:p>
    <w:p>
      <w:pPr>
        <w:pStyle w:val="834"/>
        <w:ind w:firstLine="482"/>
        <w:keepLines w:val="0"/>
        <w:keepNext w:val="0"/>
        <w:pageBreakBefore w:val="0"/>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（四）首次响应文件开启时间：</w:t>
      </w:r>
      <w:r>
        <w:rPr>
          <w:rFonts w:hint="eastAsia" w:ascii="宋体" w:hAnsi="宋体" w:cs="宋体"/>
          <w:b/>
          <w:bCs/>
          <w:color w:val="auto"/>
          <w:sz w:val="24"/>
          <w:highlight w:val="none"/>
          <w:lang w:eastAsia="zh-CN"/>
        </w:rPr>
        <w:t xml:space="preserve">2026年7月3日</w:t>
      </w:r>
      <w:r>
        <w:rPr>
          <w:rFonts w:hint="eastAsia" w:ascii="宋体" w:hAnsi="宋体" w:cs="宋体"/>
          <w:b/>
          <w:bCs/>
          <w:color w:val="auto"/>
          <w:sz w:val="24"/>
          <w:highlight w:val="none"/>
        </w:rPr>
        <w:t xml:space="preserve">上午09：30。</w:t>
      </w:r>
      <w:r/>
    </w:p>
    <w:p>
      <w:pPr>
        <w:pStyle w:val="834"/>
        <w:ind w:firstLine="482"/>
        <w:keepLines w:val="0"/>
        <w:keepNext w:val="0"/>
        <w:pageBreakBefore w:val="0"/>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（五）首次响应文件开启地点：</w:t>
      </w:r>
      <w:r/>
    </w:p>
    <w:p>
      <w:pPr>
        <w:pStyle w:val="834"/>
        <w:ind w:firstLine="480"/>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“苏采云”系统（网址：http://jszfcg.jsczt.cn/）“开标大厅”或进入徐州政府采购网（网址：http://czj.xz.gov.cn/Home/HomeIndex）-业务工作-用户登录，点击“苏采云”进入系统“开标大厅”。</w:t>
      </w:r>
      <w:r/>
    </w:p>
    <w:p>
      <w:pPr>
        <w:pStyle w:val="834"/>
        <w:ind w:firstLine="480"/>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834"/>
        <w:ind w:firstLine="480"/>
        <w:jc w:val="left"/>
        <w:keepLines w:val="0"/>
        <w:keepNext w:val="0"/>
        <w:pageBreakBefore w:val="0"/>
        <w:spacing w:line="360" w:lineRule="auto"/>
        <w:shd w:val="clear" w:color="auto" w:fill="ffffff"/>
        <w:widowControl/>
        <w:rPr>
          <w:rFonts w:ascii="宋体" w:hAnsi="宋体" w:cs="宋体"/>
          <w:color w:val="auto"/>
          <w:sz w:val="24"/>
          <w:highlight w:val="none"/>
        </w:rPr>
        <w:outlineLvl w:val="0"/>
      </w:pPr>
      <w:r>
        <w:rPr>
          <w:rFonts w:hint="eastAsia" w:ascii="宋体" w:hAnsi="宋体" w:cs="宋体"/>
          <w:color w:val="auto"/>
          <w:sz w:val="24"/>
          <w:highlight w:val="none"/>
        </w:rPr>
        <w:t xml:space="preserve">（七）不接受不按要求加盖公章（电子签章）的首次响应文件。电子签章相关要求见“苏采云”系统。</w:t>
      </w:r>
      <w:r/>
    </w:p>
    <w:p>
      <w:pPr>
        <w:pStyle w:val="834"/>
        <w:ind w:firstLine="480"/>
        <w:keepLines w:val="0"/>
        <w:keepNext w:val="0"/>
        <w:pageBreakBefore w:val="0"/>
        <w:spacing w:line="360" w:lineRule="auto"/>
        <w:rPr>
          <w:rFonts w:ascii="宋体" w:hAnsi="宋体" w:cs="宋体"/>
          <w:color w:val="auto"/>
          <w:sz w:val="24"/>
          <w:highlight w:val="none"/>
        </w:rPr>
      </w:pPr>
      <w:r>
        <w:rPr>
          <w:rFonts w:hint="eastAsia" w:ascii="宋体" w:hAnsi="宋体" w:cs="宋体"/>
          <w:bCs/>
          <w:color w:val="auto"/>
          <w:sz w:val="24"/>
          <w:highlight w:val="none"/>
        </w:rPr>
        <w:t xml:space="preserve">（八）首次响应文件解密：到达开启时间，</w:t>
      </w:r>
      <w:r>
        <w:rPr>
          <w:rFonts w:hint="eastAsia" w:ascii="宋体" w:hAnsi="宋体" w:cs="宋体"/>
          <w:color w:val="auto"/>
          <w:sz w:val="24"/>
          <w:highlight w:val="none"/>
        </w:rPr>
        <w:t xml:space="preserve">“苏采云”系统自动提取所有响应文件，供应商按采购文件规定方式按时在线解密。本项目采购文件规定的供应商按时在线解密方式：</w:t>
      </w:r>
      <w:r>
        <w:rPr>
          <w:rFonts w:hint="eastAsia" w:ascii="宋体" w:hAnsi="宋体" w:cs="宋体"/>
          <w:b/>
          <w:bCs/>
          <w:color w:val="auto"/>
          <w:sz w:val="24"/>
          <w:highlight w:val="none"/>
        </w:rPr>
        <w:t xml:space="preserve">开启时间后30分钟内</w:t>
      </w:r>
      <w:r>
        <w:rPr>
          <w:rFonts w:hint="eastAsia" w:ascii="宋体" w:hAnsi="宋体" w:cs="宋体"/>
          <w:color w:val="auto"/>
          <w:sz w:val="24"/>
          <w:highlight w:val="none"/>
        </w:rPr>
        <w:t xml:space="preserve">，通过“苏采云”系统（使用“CA数字证书”）解密。</w:t>
      </w:r>
      <w:r/>
    </w:p>
    <w:p>
      <w:pPr>
        <w:pStyle w:val="834"/>
        <w:ind w:firstLine="480"/>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（九）采购文件（后缀名为“.kedt”）、供应商操作手册及政府采购客户端工具可通过“苏采云”系统（网址：</w:t>
      </w:r>
      <w:r>
        <w:rPr>
          <w:color w:val="auto"/>
          <w:highlight w:val="none"/>
        </w:rPr>
        <w:fldChar w:fldCharType="begin"/>
      </w:r>
      <w:r>
        <w:rPr>
          <w:color w:val="auto"/>
          <w:highlight w:val="none"/>
        </w:rPr>
        <w:instrText xml:space="preserve"> HYPERLINK "http://jszfcg.jsczt.cn/" </w:instrText>
      </w:r>
      <w:r>
        <w:rPr>
          <w:color w:val="auto"/>
          <w:highlight w:val="none"/>
        </w:rPr>
        <w:fldChar w:fldCharType="separate"/>
      </w:r>
      <w:r>
        <w:rPr>
          <w:rFonts w:hint="eastAsia" w:ascii="宋体" w:hAnsi="宋体" w:cs="宋体"/>
          <w:color w:val="auto"/>
          <w:sz w:val="24"/>
          <w:highlight w:val="none"/>
        </w:rPr>
        <w:t xml:space="preserve">http://jszfcg.jsczt.cn/</w:t>
      </w:r>
      <w:r>
        <w:rPr>
          <w:rFonts w:hint="eastAsia" w:ascii="宋体" w:hAnsi="宋体" w:cs="宋体"/>
          <w:color w:val="auto"/>
          <w:sz w:val="24"/>
          <w:highlight w:val="none"/>
        </w:rPr>
        <w:fldChar w:fldCharType="end"/>
      </w:r>
      <w:r>
        <w:rPr>
          <w:rFonts w:hint="eastAsia" w:ascii="宋体" w:hAnsi="宋体" w:cs="宋体"/>
          <w:color w:val="auto"/>
          <w:sz w:val="24"/>
          <w:highlight w:val="none"/>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834"/>
        <w:ind w:firstLine="480"/>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（十）相关说明：供应商在“苏采云”系统中提交首次响应文件的时间即为数据电文（响应文件，下同）的发送时间和接收时间。</w:t>
      </w:r>
      <w:r/>
    </w:p>
    <w:p>
      <w:pPr>
        <w:pStyle w:val="834"/>
        <w:ind w:firstLine="482"/>
        <w:keepLines w:val="0"/>
        <w:keepNext w:val="0"/>
        <w:pageBreakBefore w:val="0"/>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十三、响应文件编制要求</w:t>
      </w:r>
      <w:r/>
    </w:p>
    <w:p>
      <w:pPr>
        <w:pStyle w:val="834"/>
        <w:ind w:firstLine="482"/>
        <w:keepLines w:val="0"/>
        <w:keepNext w:val="0"/>
        <w:pageBreakBefore w:val="0"/>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请按照以下要求（包括但不限于以下要求）制作：</w:t>
      </w:r>
      <w:r/>
    </w:p>
    <w:p>
      <w:pPr>
        <w:pStyle w:val="834"/>
        <w:ind w:firstLine="482"/>
        <w:keepLines w:val="0"/>
        <w:keepNext w:val="0"/>
        <w:pageBreakBefore w:val="0"/>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（一）基本目录</w:t>
      </w:r>
      <w:r/>
    </w:p>
    <w:p>
      <w:pPr>
        <w:ind w:firstLine="482"/>
        <w:keepLines w:val="0"/>
        <w:keepNext w:val="0"/>
        <w:pageBreakBefore w:val="0"/>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1、《磋商报价表》（加盖电子签章，格式见《磋商文件》附件。政府采购客户端工具输入报价自动生成）。</w:t>
      </w:r>
      <w:r/>
    </w:p>
    <w:p>
      <w:pPr>
        <w:ind w:firstLine="482"/>
        <w:keepLines w:val="0"/>
        <w:keepNext w:val="0"/>
        <w:pageBreakBefore w:val="0"/>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（二）资格条件（1～6项必须提供，否则响应无效）</w:t>
      </w:r>
      <w:r/>
    </w:p>
    <w:p>
      <w:pPr>
        <w:ind w:right="-334" w:firstLine="482"/>
        <w:keepLines w:val="0"/>
        <w:keepNext w:val="0"/>
        <w:pageBreakBefore w:val="0"/>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1、投标人合法有效的法人或者其他组织的营业执照等证明文件，自然人的身份证明，以上证明文件提供原件的扫描件；</w:t>
      </w:r>
      <w:r/>
    </w:p>
    <w:p>
      <w:pPr>
        <w:ind w:right="-334" w:firstLine="480"/>
        <w:keepLines w:val="0"/>
        <w:keepNext w:val="0"/>
        <w:pageBreakBefore w:val="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2、具备履行合同所必需的设备和专业技术能力的证明材料，即响应文件中提供《具备履行合同所必需的设备和专业技术能力的书面声明（附证明材料扫描件）》（加盖电子签章，格式见《磋商文件》附件,所附证明材料扫描件可不加盖电子签章）；</w:t>
      </w:r>
      <w:r/>
    </w:p>
    <w:p>
      <w:pPr>
        <w:ind w:right="-334" w:firstLine="482"/>
        <w:keepLines w:val="0"/>
        <w:keepNext w:val="0"/>
        <w:pageBreakBefore w:val="0"/>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3、财务状况报告，至少提供：</w:t>
      </w:r>
      <w:r/>
    </w:p>
    <w:p>
      <w:pPr>
        <w:ind w:right="-334" w:firstLine="480"/>
        <w:keepLines w:val="0"/>
        <w:keepNext w:val="0"/>
        <w:pageBreakBefore w:val="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供应商提交首次响应文件时间前6个月内任何日期的</w:t>
      </w:r>
      <w:r>
        <w:rPr>
          <w:rFonts w:hint="eastAsia" w:ascii="宋体" w:hAnsi="宋体" w:cs="宋体"/>
          <w:b/>
          <w:color w:val="auto"/>
          <w:sz w:val="24"/>
          <w:highlight w:val="none"/>
        </w:rPr>
        <w:t xml:space="preserve">资产负债表和利润表</w:t>
      </w:r>
      <w:r>
        <w:rPr>
          <w:rFonts w:hint="eastAsia" w:ascii="宋体" w:hAnsi="宋体" w:cs="宋体"/>
          <w:bCs/>
          <w:color w:val="auto"/>
          <w:sz w:val="24"/>
          <w:highlight w:val="none"/>
        </w:rPr>
        <w:t xml:space="preserve">月报表扫描件</w:t>
      </w:r>
      <w:r>
        <w:rPr>
          <w:rFonts w:hint="eastAsia" w:ascii="宋体" w:hAnsi="宋体" w:cs="宋体"/>
          <w:b/>
          <w:color w:val="auto"/>
          <w:sz w:val="24"/>
          <w:highlight w:val="none"/>
        </w:rPr>
        <w:t xml:space="preserve">各一份；</w:t>
      </w:r>
      <w:r>
        <w:rPr>
          <w:rFonts w:hint="eastAsia" w:ascii="宋体" w:hAnsi="宋体" w:cs="宋体"/>
          <w:bCs/>
          <w:color w:val="auto"/>
          <w:sz w:val="24"/>
          <w:highlight w:val="none"/>
        </w:rPr>
        <w:t xml:space="preserve">或供应商基本开户银行出具的有效的资信证明扫描件；或提供供应商202</w:t>
      </w:r>
      <w:r>
        <w:rPr>
          <w:rFonts w:hint="eastAsia" w:ascii="宋体" w:hAnsi="宋体" w:cs="宋体"/>
          <w:bCs/>
          <w:color w:val="auto"/>
          <w:sz w:val="24"/>
          <w:highlight w:val="none"/>
          <w:lang w:val="en-US" w:eastAsia="zh-CN"/>
        </w:rPr>
        <w:t xml:space="preserve">4</w:t>
      </w:r>
      <w:r>
        <w:rPr>
          <w:rFonts w:hint="eastAsia" w:ascii="宋体" w:hAnsi="宋体" w:cs="宋体"/>
          <w:bCs/>
          <w:color w:val="auto"/>
          <w:sz w:val="24"/>
          <w:highlight w:val="none"/>
        </w:rPr>
        <w:t xml:space="preserve">年度</w:t>
      </w:r>
      <w:r>
        <w:rPr>
          <w:rFonts w:hint="eastAsia" w:ascii="宋体" w:hAnsi="宋体" w:cs="宋体"/>
          <w:bCs/>
          <w:color w:val="auto"/>
          <w:sz w:val="24"/>
          <w:highlight w:val="none"/>
          <w:lang w:val="en-US" w:eastAsia="zh-CN"/>
        </w:rPr>
        <w:t xml:space="preserve">或2025年度</w:t>
      </w:r>
      <w:r>
        <w:rPr>
          <w:rFonts w:hint="eastAsia" w:ascii="宋体" w:hAnsi="宋体" w:cs="宋体"/>
          <w:bCs/>
          <w:color w:val="auto"/>
          <w:sz w:val="24"/>
          <w:highlight w:val="none"/>
        </w:rPr>
        <w:t xml:space="preserve">经审计的财务报告扫描件一份；或财政部门认可的政府采购专业担保机构出具的有效的投标担保函扫描件；</w:t>
      </w:r>
      <w:r/>
    </w:p>
    <w:p>
      <w:pPr>
        <w:ind w:right="-334" w:firstLine="480"/>
        <w:keepLines w:val="0"/>
        <w:keepNext w:val="0"/>
        <w:pageBreakBefore w:val="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4、供应商提交首次响应文件时间前6个月内任何1月的</w:t>
      </w:r>
      <w:r>
        <w:rPr>
          <w:rFonts w:hint="eastAsia" w:ascii="宋体" w:hAnsi="宋体" w:cs="宋体"/>
          <w:b/>
          <w:color w:val="auto"/>
          <w:sz w:val="24"/>
          <w:highlight w:val="none"/>
        </w:rPr>
        <w:t xml:space="preserve">依法缴纳税收和社会保障资金</w:t>
      </w:r>
      <w:r>
        <w:rPr>
          <w:rFonts w:hint="eastAsia" w:ascii="宋体" w:hAnsi="宋体" w:cs="宋体"/>
          <w:bCs/>
          <w:color w:val="auto"/>
          <w:sz w:val="24"/>
          <w:highlight w:val="none"/>
        </w:rPr>
        <w:t xml:space="preserve">的相关材料扫描件</w:t>
      </w:r>
      <w:r>
        <w:rPr>
          <w:rFonts w:hint="eastAsia" w:ascii="宋体" w:hAnsi="宋体" w:cs="宋体"/>
          <w:b/>
          <w:color w:val="auto"/>
          <w:sz w:val="24"/>
          <w:highlight w:val="none"/>
        </w:rPr>
        <w:t xml:space="preserve">各一份；</w:t>
      </w:r>
      <w:r>
        <w:rPr>
          <w:rFonts w:hint="eastAsia" w:ascii="宋体" w:hAnsi="宋体" w:cs="宋体"/>
          <w:bCs/>
          <w:color w:val="auto"/>
          <w:sz w:val="24"/>
          <w:highlight w:val="none"/>
        </w:rPr>
        <w:t xml:space="preserve">或依法免税或不需要缴纳社会保障资金的供应商应提供相应其依法免税或不需要缴纳社会保障资金的证明文件扫描件；</w:t>
      </w:r>
      <w:r/>
    </w:p>
    <w:p>
      <w:pPr>
        <w:ind w:right="-334" w:firstLine="482"/>
        <w:keepLines w:val="0"/>
        <w:keepNext w:val="0"/>
        <w:pageBreakBefore w:val="0"/>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5、供应商参加政府采购活动前3年内在经营活动中没有重大违法记录的书面声明(原件，格式见《磋商文件》附件)；</w:t>
      </w:r>
      <w:r/>
    </w:p>
    <w:p>
      <w:pPr>
        <w:ind w:right="-334" w:firstLine="482"/>
        <w:keepLines w:val="0"/>
        <w:keepNext w:val="0"/>
        <w:pageBreakBefore w:val="0"/>
        <w:spacing w:line="360" w:lineRule="auto"/>
        <w:rPr>
          <w:rFonts w:hint="eastAsia" w:ascii="宋体" w:hAnsi="宋体" w:eastAsia="宋体" w:cs="宋体"/>
          <w:b/>
          <w:bCs/>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6、本项目的特定资格条件：</w:t>
      </w:r>
      <w:r/>
    </w:p>
    <w:p>
      <w:pPr>
        <w:ind w:right="-334" w:firstLine="482"/>
        <w:keepLines w:val="0"/>
        <w:keepNext w:val="0"/>
        <w:pageBreakBefore w:val="0"/>
        <w:spacing w:line="360" w:lineRule="auto"/>
        <w:rPr>
          <w:rFonts w:hint="eastAsia" w:ascii="宋体" w:hAnsi="宋体" w:eastAsia="宋体" w:cs="宋体"/>
          <w:b/>
          <w:bCs/>
          <w:color w:val="auto"/>
          <w:sz w:val="24"/>
          <w:highlight w:val="yellow"/>
          <w:lang w:val="en-US" w:eastAsia="zh-CN"/>
        </w:rPr>
      </w:pPr>
      <w:r>
        <w:rPr>
          <w:rFonts w:hint="eastAsia" w:ascii="宋体" w:hAnsi="宋体" w:cs="宋体"/>
          <w:b/>
          <w:bCs/>
          <w:color w:val="auto"/>
          <w:sz w:val="24"/>
          <w:highlight w:val="none"/>
          <w:lang w:val="en-US" w:eastAsia="zh-CN"/>
        </w:rPr>
        <w:t xml:space="preserve">①</w:t>
      </w:r>
      <w:r>
        <w:rPr>
          <w:rFonts w:hint="eastAsia" w:ascii="宋体" w:hAnsi="宋体" w:eastAsia="宋体" w:cs="宋体"/>
          <w:b/>
          <w:bCs/>
          <w:color w:val="auto"/>
          <w:sz w:val="24"/>
          <w:highlight w:val="none"/>
          <w:lang w:val="en-US" w:eastAsia="zh-CN"/>
        </w:rPr>
        <w:t xml:space="preserve">供应商须是经中国银行保险监督管理委员会或国家金融监管局批准设立的中国境内保险公司，且须提供保险监督管理机构颁发的《保险许可证》</w:t>
      </w:r>
      <w:r>
        <w:rPr>
          <w:rFonts w:hint="eastAsia" w:ascii="宋体" w:hAnsi="宋体" w:cs="宋体"/>
          <w:b/>
          <w:bCs/>
          <w:color w:val="auto"/>
          <w:sz w:val="24"/>
          <w:highlight w:val="none"/>
          <w:lang w:val="en-US" w:eastAsia="zh-CN"/>
        </w:rPr>
        <w:t xml:space="preserve">；</w:t>
      </w:r>
      <w:r/>
    </w:p>
    <w:p>
      <w:pPr>
        <w:ind w:right="-334" w:firstLine="482"/>
        <w:keepLines w:val="0"/>
        <w:keepNext w:val="0"/>
        <w:pageBreakBefore w:val="0"/>
        <w:spacing w:line="360" w:lineRule="auto"/>
        <w:rPr>
          <w:rFonts w:hint="eastAsia" w:ascii="宋体" w:hAnsi="宋体" w:eastAsia="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②</w:t>
      </w:r>
      <w:r>
        <w:rPr>
          <w:rFonts w:hint="eastAsia" w:ascii="宋体" w:hAnsi="宋体" w:eastAsia="宋体" w:cs="宋体"/>
          <w:b/>
          <w:bCs/>
          <w:color w:val="auto"/>
          <w:sz w:val="24"/>
          <w:highlight w:val="none"/>
          <w:lang w:val="en-US" w:eastAsia="zh-CN"/>
        </w:rPr>
        <w:t xml:space="preserve">投标人须为总公司或其授权的分（子或支）公司，但属于同一独立法人资格的保险公司只能由其法人机构自身或其中一家分（子或支）公司参与本项目投标。分（子或支）公司参与投标的须提供法人机构授权文件；</w:t>
      </w:r>
      <w:r/>
    </w:p>
    <w:p>
      <w:pPr>
        <w:ind w:right="-334" w:firstLine="482"/>
        <w:keepLines w:val="0"/>
        <w:keepNext w:val="0"/>
        <w:pageBreakBefore w:val="0"/>
        <w:spacing w:line="360" w:lineRule="auto"/>
        <w:rPr>
          <w:rFonts w:hint="eastAsia" w:ascii="宋体" w:hAnsi="宋体" w:eastAsia="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③</w:t>
      </w:r>
      <w:r>
        <w:rPr>
          <w:rFonts w:hint="eastAsia" w:ascii="宋体" w:hAnsi="宋体" w:eastAsia="宋体" w:cs="宋体"/>
          <w:b/>
          <w:bCs/>
          <w:color w:val="auto"/>
          <w:sz w:val="24"/>
          <w:highlight w:val="none"/>
          <w:lang w:val="en-US" w:eastAsia="zh-CN"/>
        </w:rPr>
        <w:t xml:space="preserve">同一保险集团公司的不同分（子或支）公司，不得同时参加本项目投标，否则为无效响应；</w:t>
      </w:r>
      <w:r/>
    </w:p>
    <w:p>
      <w:pPr>
        <w:ind w:right="-334" w:firstLine="482"/>
        <w:keepLines w:val="0"/>
        <w:keepNext w:val="0"/>
        <w:pageBreakBefore w:val="0"/>
        <w:spacing w:line="360" w:lineRule="auto"/>
        <w:rPr>
          <w:rFonts w:hint="eastAsia" w:ascii="宋体" w:hAnsi="宋体" w:eastAsia="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④</w:t>
      </w:r>
      <w:r>
        <w:rPr>
          <w:rFonts w:hint="eastAsia" w:ascii="宋体" w:hAnsi="宋体" w:eastAsia="宋体" w:cs="宋体"/>
          <w:b/>
          <w:bCs/>
          <w:color w:val="auto"/>
          <w:sz w:val="24"/>
          <w:highlight w:val="none"/>
          <w:lang w:val="en-US" w:eastAsia="zh-CN"/>
        </w:rPr>
        <w:t xml:space="preserve">单位负责人为同一人或者存在直接控股、管理关系的不同供应商，不得参加同一合同项下的政府采购活动。</w:t>
      </w:r>
      <w:r/>
    </w:p>
    <w:p>
      <w:pPr>
        <w:ind w:firstLine="482"/>
        <w:keepLines w:val="0"/>
        <w:keepNext w:val="0"/>
        <w:pageBreakBefore w:val="0"/>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（三）符合条件（必须提供，否则响应无效）</w:t>
      </w:r>
      <w:r/>
    </w:p>
    <w:p>
      <w:pPr>
        <w:ind w:left="0" w:right="0" w:firstLine="482"/>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w:t>
      </w:r>
      <w:r>
        <w:rPr>
          <w:rFonts w:hint="eastAsia" w:ascii="宋体" w:hAnsi="宋体" w:cs="宋体"/>
          <w:b/>
          <w:color w:val="auto"/>
          <w:sz w:val="24"/>
          <w:highlight w:val="none"/>
        </w:rPr>
        <w:t xml:space="preserve">《</w:t>
      </w:r>
      <w:r>
        <w:rPr>
          <w:rFonts w:hint="eastAsia" w:ascii="宋体" w:hAnsi="宋体" w:eastAsia="宋体" w:cs="宋体"/>
          <w:b/>
          <w:bCs/>
          <w:color w:val="auto"/>
          <w:sz w:val="24"/>
          <w:szCs w:val="24"/>
          <w:highlight w:val="none"/>
        </w:rPr>
        <w:t xml:space="preserve">承诺书</w:t>
      </w:r>
      <w:r>
        <w:rPr>
          <w:rFonts w:hint="eastAsia" w:ascii="宋体" w:hAnsi="宋体" w:cs="宋体"/>
          <w:b/>
          <w:color w:val="auto"/>
          <w:sz w:val="24"/>
          <w:highlight w:val="none"/>
        </w:rPr>
        <w:t xml:space="preserve">》</w:t>
      </w:r>
      <w:r>
        <w:rPr>
          <w:rFonts w:hint="eastAsia" w:ascii="宋体" w:hAnsi="宋体" w:eastAsia="宋体" w:cs="宋体"/>
          <w:b/>
          <w:bCs/>
          <w:color w:val="auto"/>
          <w:sz w:val="24"/>
          <w:szCs w:val="24"/>
          <w:highlight w:val="none"/>
        </w:rPr>
        <w:t xml:space="preserve">（加盖电子签章，格式见《磋商文件》附件）；</w:t>
      </w:r>
      <w:r/>
    </w:p>
    <w:p>
      <w:pPr>
        <w:ind w:left="0" w:right="0" w:firstLine="482"/>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2、</w:t>
      </w:r>
      <w:r>
        <w:rPr>
          <w:rFonts w:hint="eastAsia" w:ascii="宋体" w:hAnsi="宋体" w:cs="宋体"/>
          <w:b/>
          <w:color w:val="auto"/>
          <w:sz w:val="24"/>
          <w:highlight w:val="none"/>
        </w:rPr>
        <w:t xml:space="preserve">《</w:t>
      </w:r>
      <w:r>
        <w:rPr>
          <w:rFonts w:hint="eastAsia" w:ascii="宋体" w:hAnsi="宋体" w:eastAsia="宋体" w:cs="宋体"/>
          <w:b/>
          <w:bCs/>
          <w:color w:val="auto"/>
          <w:sz w:val="24"/>
          <w:szCs w:val="24"/>
          <w:highlight w:val="none"/>
        </w:rPr>
        <w:t xml:space="preserve">授权委托书</w:t>
      </w:r>
      <w:r>
        <w:rPr>
          <w:rFonts w:hint="eastAsia" w:ascii="宋体" w:hAnsi="宋体" w:cs="宋体"/>
          <w:b/>
          <w:color w:val="auto"/>
          <w:sz w:val="24"/>
          <w:highlight w:val="none"/>
        </w:rPr>
        <w:t xml:space="preserve">》</w:t>
      </w:r>
      <w:r>
        <w:rPr>
          <w:rFonts w:hint="eastAsia" w:ascii="宋体" w:hAnsi="宋体" w:eastAsia="宋体" w:cs="宋体"/>
          <w:b/>
          <w:bCs/>
          <w:color w:val="auto"/>
          <w:sz w:val="24"/>
          <w:szCs w:val="24"/>
          <w:highlight w:val="none"/>
        </w:rPr>
        <w:t xml:space="preserve">（提供原件的扫描件，格式见《磋商文件》附件）；</w:t>
      </w:r>
      <w:r/>
    </w:p>
    <w:p>
      <w:pPr>
        <w:ind w:left="0" w:right="0" w:firstLine="482"/>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rPr>
        <w:t xml:space="preserve">、</w:t>
      </w:r>
      <w:r>
        <w:rPr>
          <w:rFonts w:hint="eastAsia" w:ascii="宋体" w:hAnsi="宋体" w:cs="宋体"/>
          <w:b/>
          <w:color w:val="auto"/>
          <w:sz w:val="24"/>
          <w:highlight w:val="none"/>
        </w:rPr>
        <w:t xml:space="preserve">《</w:t>
      </w:r>
      <w:r>
        <w:rPr>
          <w:rFonts w:hint="eastAsia" w:ascii="宋体" w:hAnsi="宋体" w:eastAsia="宋体" w:cs="宋体"/>
          <w:b/>
          <w:bCs/>
          <w:color w:val="auto"/>
          <w:sz w:val="24"/>
          <w:szCs w:val="24"/>
          <w:highlight w:val="none"/>
        </w:rPr>
        <w:t xml:space="preserve">偏离表</w:t>
      </w:r>
      <w:r>
        <w:rPr>
          <w:rFonts w:hint="eastAsia" w:ascii="宋体" w:hAnsi="宋体" w:cs="宋体"/>
          <w:b/>
          <w:color w:val="auto"/>
          <w:sz w:val="24"/>
          <w:highlight w:val="none"/>
        </w:rPr>
        <w:t xml:space="preserve">》</w:t>
      </w:r>
      <w:r>
        <w:rPr>
          <w:rFonts w:hint="eastAsia" w:ascii="宋体" w:hAnsi="宋体" w:eastAsia="宋体" w:cs="宋体"/>
          <w:b/>
          <w:bCs/>
          <w:color w:val="auto"/>
          <w:sz w:val="24"/>
          <w:szCs w:val="24"/>
          <w:highlight w:val="none"/>
        </w:rPr>
        <w:t xml:space="preserve">（加盖电子签章，格式见《磋商文件》附件）；</w:t>
      </w:r>
      <w:r/>
    </w:p>
    <w:p>
      <w:pPr>
        <w:ind w:left="0" w:right="0" w:firstLine="482"/>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rPr>
        <w:t xml:space="preserve">、</w:t>
      </w:r>
      <w:r>
        <w:rPr>
          <w:rFonts w:hint="eastAsia" w:ascii="宋体" w:hAnsi="宋体" w:cs="宋体"/>
          <w:b/>
          <w:color w:val="auto"/>
          <w:sz w:val="24"/>
          <w:highlight w:val="none"/>
        </w:rPr>
        <w:t xml:space="preserve">《</w:t>
      </w:r>
      <w:r>
        <w:rPr>
          <w:rFonts w:hint="eastAsia" w:ascii="宋体" w:hAnsi="宋体" w:eastAsia="宋体" w:cs="宋体"/>
          <w:b/>
          <w:bCs/>
          <w:color w:val="auto"/>
          <w:sz w:val="24"/>
          <w:szCs w:val="24"/>
          <w:highlight w:val="none"/>
        </w:rPr>
        <w:t xml:space="preserve">分项价格表</w:t>
      </w:r>
      <w:r>
        <w:rPr>
          <w:rFonts w:hint="eastAsia" w:ascii="宋体" w:hAnsi="宋体" w:cs="宋体"/>
          <w:b/>
          <w:color w:val="auto"/>
          <w:sz w:val="24"/>
          <w:highlight w:val="none"/>
        </w:rPr>
        <w:t xml:space="preserve">》</w:t>
      </w:r>
      <w:r>
        <w:rPr>
          <w:rFonts w:hint="eastAsia" w:ascii="宋体" w:hAnsi="宋体" w:eastAsia="宋体" w:cs="宋体"/>
          <w:b/>
          <w:bCs/>
          <w:color w:val="auto"/>
          <w:sz w:val="24"/>
          <w:szCs w:val="24"/>
          <w:highlight w:val="none"/>
        </w:rPr>
        <w:t xml:space="preserve">（加盖电子签章，格式《磋商文件》附件）；</w:t>
      </w:r>
      <w:r/>
    </w:p>
    <w:p>
      <w:pPr>
        <w:ind w:left="0" w:right="0" w:firstLine="482"/>
        <w:pageBreakBefore w:val="0"/>
        <w:spacing w:line="360" w:lineRule="auto"/>
        <w:rPr>
          <w:rFonts w:ascii="宋体" w:hAnsi="宋体" w:cs="宋体"/>
          <w:b/>
          <w:bCs/>
          <w:color w:val="auto"/>
          <w:sz w:val="24"/>
          <w:highlight w:val="none"/>
        </w:rPr>
      </w:pPr>
      <w:r>
        <w:rPr>
          <w:rFonts w:hint="eastAsia" w:ascii="宋体" w:hAnsi="宋体" w:eastAsia="宋体" w:cs="宋体"/>
          <w:b/>
          <w:bCs/>
          <w:color w:val="auto"/>
          <w:sz w:val="24"/>
          <w:szCs w:val="24"/>
          <w:highlight w:val="none"/>
          <w:lang w:val="en-US" w:eastAsia="zh-CN"/>
        </w:rPr>
        <w:t xml:space="preserve">5、法律、法规和磋商文件规定的其他无效情形。</w:t>
      </w:r>
      <w:r/>
    </w:p>
    <w:p>
      <w:pPr>
        <w:ind w:firstLine="482"/>
        <w:keepLines w:val="0"/>
        <w:keepNext w:val="0"/>
        <w:pageBreakBefore w:val="0"/>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（四）综合评审评分项</w:t>
      </w:r>
      <w:r/>
    </w:p>
    <w:p>
      <w:pPr>
        <w:ind w:firstLine="482"/>
        <w:keepLines w:val="0"/>
        <w:keepNext w:val="0"/>
        <w:pageBreakBefore w:val="0"/>
        <w:spacing w:line="360" w:lineRule="auto"/>
        <w:rPr>
          <w:rFonts w:hint="eastAsia" w:ascii="宋体" w:hAnsi="宋体" w:cs="宋体"/>
          <w:b/>
          <w:bCs/>
          <w:color w:val="auto"/>
          <w:sz w:val="24"/>
          <w:highlight w:val="none"/>
          <w:lang w:eastAsia="zh-CN"/>
        </w:rPr>
      </w:pPr>
      <w:r>
        <w:rPr>
          <w:rFonts w:hint="eastAsia" w:ascii="宋体" w:hAnsi="宋体" w:cs="宋体"/>
          <w:b/>
          <w:bCs/>
          <w:color w:val="auto"/>
          <w:sz w:val="24"/>
          <w:highlight w:val="none"/>
          <w:lang w:eastAsia="zh-CN"/>
        </w:rPr>
        <w:t xml:space="preserve">1、详细完整的技术服务方案；</w:t>
      </w:r>
      <w:r/>
    </w:p>
    <w:p>
      <w:pPr>
        <w:ind w:firstLine="482"/>
        <w:keepLines w:val="0"/>
        <w:keepNext w:val="0"/>
        <w:pageBreakBefore w:val="0"/>
        <w:spacing w:line="360" w:lineRule="auto"/>
        <w:rPr>
          <w:rFonts w:ascii="宋体" w:hAnsi="宋体" w:cs="宋体"/>
          <w:color w:val="auto"/>
          <w:sz w:val="24"/>
          <w:highlight w:val="none"/>
        </w:rPr>
      </w:pPr>
      <w:r>
        <w:rPr>
          <w:rFonts w:hint="eastAsia" w:ascii="宋体" w:hAnsi="宋体" w:cs="宋体"/>
          <w:b/>
          <w:bCs/>
          <w:color w:val="auto"/>
          <w:sz w:val="24"/>
          <w:highlight w:val="none"/>
          <w:lang w:eastAsia="zh-CN"/>
        </w:rPr>
        <w:t xml:space="preserve">2、评分细则及采购需求中需提供的相关材料，特别要求的除外。</w:t>
      </w:r>
      <w:r/>
    </w:p>
    <w:p>
      <w:pPr>
        <w:pStyle w:val="834"/>
        <w:ind w:firstLine="482"/>
        <w:keepLines w:val="0"/>
        <w:keepNext w:val="0"/>
        <w:pageBreakBefore w:val="0"/>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（五）价格折扣文件格式</w:t>
      </w:r>
      <w:r/>
    </w:p>
    <w:p>
      <w:pPr>
        <w:pStyle w:val="834"/>
        <w:ind w:firstLine="482"/>
        <w:keepLines w:val="0"/>
        <w:keepNext w:val="0"/>
        <w:pageBreakBefore w:val="0"/>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1、企业报价折扣证明：</w:t>
      </w:r>
      <w:r/>
    </w:p>
    <w:p>
      <w:pPr>
        <w:pStyle w:val="834"/>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为中小企业（含中型、小型、微型企业，下同）的，提供《中小企业声明函》（填写完整，加盖电子签章，格式见招标文件第七章《投标文件相关格式》）。</w:t>
      </w:r>
      <w:r/>
    </w:p>
    <w:p>
      <w:pPr>
        <w:pStyle w:val="834"/>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查询渠道参考工业和信息化部发布的中小企业规模自测小程序。</w:t>
      </w:r>
      <w:r/>
    </w:p>
    <w:p>
      <w:pPr>
        <w:pStyle w:val="834"/>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注：具体以《政府采购促进中小企业发展管理办法》（财库[2020]46号）和《关于印发中小企业划型标准规定的通知》（工信部联企业[2011]300号）的规定为准。</w:t>
      </w:r>
      <w:r/>
    </w:p>
    <w:p>
      <w:pPr>
        <w:pStyle w:val="834"/>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注：监狱企业和残疾人福利性单位等同于小微企业。</w:t>
      </w:r>
      <w:r/>
    </w:p>
    <w:p>
      <w:pPr>
        <w:pStyle w:val="834"/>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为监狱企业的，提供省级以上监狱管理局、戒毒管理局（含新疆生产建设兵团）出具的属于监狱企业的证明文件原件的扫描件。</w:t>
      </w:r>
      <w:r/>
    </w:p>
    <w:p>
      <w:pPr>
        <w:pStyle w:val="834"/>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具体以《财政部 司法部关于政府采购支持监狱企业发展有关问题的通知》（财库〔2014〕68号）的规定为准。</w:t>
      </w:r>
      <w:r/>
    </w:p>
    <w:p>
      <w:pPr>
        <w:pStyle w:val="834"/>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为享受政府采购支持政策的残疾人福利性单位的，提供《残疾人福利性单位声明函》（加盖电子签章，格式见招标文件第七章《投标文件相关格式》）。</w:t>
      </w:r>
      <w:r/>
    </w:p>
    <w:p>
      <w:pPr>
        <w:pStyle w:val="834"/>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享受政府采购支持政策的残疾人福利性单位应当同时满足以下条件：</w:t>
      </w:r>
      <w:r/>
    </w:p>
    <w:p>
      <w:pPr>
        <w:pStyle w:val="834"/>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①安置的残疾人占本单位在职职工人数的比例不低于25%（含25%），并且安置的残疾人人数不少于10人（含10人）；</w:t>
      </w:r>
      <w:r/>
    </w:p>
    <w:p>
      <w:pPr>
        <w:pStyle w:val="834"/>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②依法与安置的每位残疾人签订了一年以上（含一年）的劳动合同或服务协议；</w:t>
      </w:r>
      <w:r/>
    </w:p>
    <w:p>
      <w:pPr>
        <w:pStyle w:val="834"/>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③为安置的每位残疾人按月足额缴纳了基本养老保险、基本医疗保险、失业保险、工伤保险和生育保险等社会保险费；</w:t>
      </w:r>
      <w:r/>
    </w:p>
    <w:p>
      <w:pPr>
        <w:pStyle w:val="834"/>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④通过银行等金融机构向安置的每位残疾人，按月支付了不低于单位所在区县适用的经省级人民政府批准的月最低工资标准的工资；</w:t>
      </w:r>
      <w:r/>
    </w:p>
    <w:p>
      <w:pPr>
        <w:pStyle w:val="834"/>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⑤提供本单位制造的货物、承担的工程或者服务（以下简称产品），或者提供其他残疾人福利性单位制造的货物（不包括使用非残疾人福利性单位注册商标的货物）。</w:t>
      </w:r>
      <w:r/>
    </w:p>
    <w:p>
      <w:pPr>
        <w:pStyle w:val="834"/>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834"/>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具体以《三部门联合发布关于促进残疾人就业政府采购政策的通知》（财库〔2017〕141号）规定为准。</w:t>
      </w:r>
      <w:r/>
    </w:p>
    <w:p>
      <w:pPr>
        <w:pStyle w:val="834"/>
        <w:ind w:firstLine="482"/>
        <w:keepLines w:val="0"/>
        <w:keepNext w:val="0"/>
        <w:pageBreakBefore w:val="0"/>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（六）提交的首次响应文件的密封、签署、盖章要求：</w:t>
      </w:r>
      <w:r/>
    </w:p>
    <w:p>
      <w:pPr>
        <w:pStyle w:val="834"/>
        <w:ind w:firstLine="482"/>
        <w:keepLines w:val="0"/>
        <w:keepNext w:val="0"/>
        <w:pageBreakBefore w:val="0"/>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1、密封（加密）要求：</w:t>
      </w:r>
      <w:r/>
    </w:p>
    <w:p>
      <w:pPr>
        <w:pStyle w:val="834"/>
        <w:ind w:firstLine="480"/>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供应商应当按照《磋商文件》和“苏采云”系统的要求编制并加密响应文件。本项目供应商须通过“苏采云”系统提供的政府采购客户端工具（使用“CA数字证书”）对其数据电文形式的响应文件加密。</w:t>
      </w:r>
      <w:r/>
    </w:p>
    <w:p>
      <w:pPr>
        <w:pStyle w:val="834"/>
        <w:ind w:firstLine="480"/>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2、签署要求：见《磋商文件》第九章附件中相关格式要求</w:t>
      </w:r>
      <w:r>
        <w:rPr>
          <w:rFonts w:hint="eastAsia" w:ascii="宋体" w:hAnsi="宋体" w:cs="宋体"/>
          <w:b/>
          <w:bCs/>
          <w:color w:val="auto"/>
          <w:sz w:val="24"/>
          <w:highlight w:val="none"/>
        </w:rPr>
        <w:t xml:space="preserve">（特别提醒：竞争性磋商文件中如需“被授权代表签字或盖章”，供应商可打印成文档，签字或盖章后再扫描上传，最后再电子签章）。</w:t>
      </w:r>
      <w:r/>
    </w:p>
    <w:p>
      <w:pPr>
        <w:pStyle w:val="834"/>
        <w:ind w:firstLine="480"/>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3、盖章要求：见《磋商文件》第九章附件中相关格式要求。供应商须通过“苏采云”系统提供的政府采购客户端工具（使用“CA数字证书”）加盖电子签章。</w:t>
      </w:r>
      <w:r/>
    </w:p>
    <w:p>
      <w:pPr>
        <w:pStyle w:val="834"/>
        <w:ind w:firstLine="482"/>
        <w:keepLines w:val="0"/>
        <w:keepNext w:val="0"/>
        <w:pageBreakBefore w:val="0"/>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（七）通过“苏采云”系统提交政府采购客户端工具导出加密的响应文件（后缀名为zip）。响应文件不得超过150M！ </w:t>
      </w:r>
      <w:r/>
    </w:p>
    <w:p>
      <w:pPr>
        <w:pStyle w:val="834"/>
        <w:ind w:firstLine="482"/>
        <w:keepLines w:val="0"/>
        <w:keepNext w:val="0"/>
        <w:pageBreakBefore w:val="0"/>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注：供应商应当按照《磋商文件》的要求编制响应文件，并对其提交的响应文件的真实性、合法性承担法律责任。</w:t>
      </w:r>
      <w:r/>
    </w:p>
    <w:p>
      <w:pPr>
        <w:pStyle w:val="834"/>
        <w:ind w:firstLine="482"/>
        <w:jc w:val="center"/>
        <w:keepLines w:val="0"/>
        <w:keepNext w:val="0"/>
        <w:pageBreakBefore w:val="0"/>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第四章 磋商相关说明</w:t>
      </w:r>
      <w:r/>
    </w:p>
    <w:p>
      <w:pPr>
        <w:pStyle w:val="834"/>
        <w:ind w:firstLine="482"/>
        <w:keepLines w:val="0"/>
        <w:keepNext w:val="0"/>
        <w:pageBreakBefore w:val="0"/>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十四、磋商相关说明</w:t>
      </w:r>
      <w:r/>
    </w:p>
    <w:p>
      <w:pPr>
        <w:pStyle w:val="834"/>
        <w:ind w:firstLine="482"/>
        <w:keepLines w:val="0"/>
        <w:keepNext w:val="0"/>
        <w:pageBreakBefore w:val="0"/>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（一）磋商要求</w:t>
      </w:r>
      <w:r/>
    </w:p>
    <w:p>
      <w:pPr>
        <w:pStyle w:val="834"/>
        <w:ind w:firstLine="480"/>
        <w:keepLines w:val="0"/>
        <w:keepNext w:val="0"/>
        <w:pageBreakBefore w:val="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1、被邀请参与磋商的供应商需按本竞争性磋商文件要求的截止时间、方式（地点）提交首次响应文件，同时派人通过“苏采云”系统在“开标大厅”等待磋商。</w:t>
      </w:r>
      <w:r/>
    </w:p>
    <w:p>
      <w:pPr>
        <w:pStyle w:val="834"/>
        <w:ind w:firstLine="480"/>
        <w:keepLines w:val="0"/>
        <w:keepNext w:val="0"/>
        <w:pageBreakBefore w:val="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2、供应商可通过CA数字证书，在首次响应文件开启时间后，使用CA数字证书在规定时间内解密各自响应文件。</w:t>
      </w:r>
      <w:r/>
    </w:p>
    <w:p>
      <w:pPr>
        <w:pStyle w:val="834"/>
        <w:ind w:firstLine="482"/>
        <w:keepLines w:val="0"/>
        <w:keepNext w:val="0"/>
        <w:pageBreakBefore w:val="0"/>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3、供应商的授权代表或法人须全程守候在“苏采云”系统开标大厅，并确保视频设备正常使用。授权代表或法人须携带授权委托书原件及身份证原件，经磋商小组核查后参与磋商活动。</w:t>
      </w:r>
      <w:r/>
    </w:p>
    <w:p>
      <w:pPr>
        <w:pStyle w:val="834"/>
        <w:ind w:firstLine="480"/>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4、磋商顺序按照“苏采云”系统内供应商电子标书显示先后时间进行。</w:t>
      </w:r>
      <w:r/>
    </w:p>
    <w:p>
      <w:pPr>
        <w:ind w:firstLine="482"/>
        <w:keepLines w:val="0"/>
        <w:keepNext w:val="0"/>
        <w:pageBreakBefore w:val="0"/>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5、磋商方式：本次磋商采用“苏采云”系统中的视频会议，供应商自行选择任意地点参加远程磋商会议。请供应商在磋商前等候在开标大厅，随时接听磋商小组发出的磋商视频邀请（所有邀请等待时间2分钟，2分钟内所邀请供应商无响应，视同放弃磋商的权利，由解密顺序下一家进行磋商，不再后补）。</w:t>
      </w:r>
      <w:r/>
    </w:p>
    <w:p>
      <w:pPr>
        <w:pStyle w:val="834"/>
        <w:ind w:firstLine="480"/>
        <w:keepLines w:val="0"/>
        <w:keepNext w:val="0"/>
        <w:pageBreakBefore w:val="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6、未在规定时间内进行答疑澄清的，视同放弃澄清。</w:t>
      </w:r>
      <w:r/>
    </w:p>
    <w:p>
      <w:pPr>
        <w:pStyle w:val="834"/>
        <w:ind w:firstLine="482"/>
        <w:keepLines w:val="0"/>
        <w:keepNext w:val="0"/>
        <w:pageBreakBefore w:val="0"/>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7、未在规定时间内进行报价的，视为响应无效。</w:t>
      </w:r>
      <w:r/>
    </w:p>
    <w:p>
      <w:pPr>
        <w:pStyle w:val="834"/>
        <w:ind w:firstLine="480"/>
        <w:keepLines w:val="0"/>
        <w:keepNext w:val="0"/>
        <w:pageBreakBefore w:val="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8、被邀请参与磋商的供应商如未按上述磋商要求执行，视同放弃磋商的权利。</w:t>
      </w:r>
      <w:r/>
    </w:p>
    <w:p>
      <w:pPr>
        <w:pStyle w:val="834"/>
        <w:ind w:firstLine="482"/>
        <w:keepLines w:val="0"/>
        <w:keepNext w:val="0"/>
        <w:pageBreakBefore w:val="0"/>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（二）评审程序</w:t>
      </w:r>
      <w:r/>
    </w:p>
    <w:p>
      <w:pPr>
        <w:pStyle w:val="834"/>
        <w:ind w:firstLine="480"/>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经磋商确定最终采购需求和提交最后报价的供应商后，由磋商小组采用综合评分法对提交最后报价的供应商的响应文件和最后报价进行综合评分。</w:t>
      </w:r>
      <w:r/>
    </w:p>
    <w:p>
      <w:pPr>
        <w:pStyle w:val="834"/>
        <w:ind w:firstLine="480"/>
        <w:keepLines w:val="0"/>
        <w:keepNext w:val="0"/>
        <w:pageBreakBefore w:val="0"/>
        <w:spacing w:line="360" w:lineRule="auto"/>
        <w:rPr>
          <w:rFonts w:ascii="宋体" w:hAnsi="宋体" w:cs="宋体"/>
          <w:color w:val="auto"/>
          <w:sz w:val="24"/>
          <w:highlight w:val="none"/>
        </w:rPr>
      </w:pPr>
      <w:r>
        <w:rPr>
          <w:rFonts w:hint="eastAsia" w:ascii="宋体" w:hAnsi="宋体" w:cs="宋体"/>
          <w:sz w:val="24"/>
          <w:highlight w:val="none"/>
        </w:rPr>
        <w:t xml:space="preserve">磋商小组应当根据综合评分情况，按照评审得分由高到低顺序推荐成交候选供应商，并编写评审报告。评审得分相同的，按照最后报价由低到高的顺序推荐。评审得分且最后报价相同的，按照服务方案得分顺序推荐1名成交供应商。</w:t>
      </w:r>
      <w:r/>
    </w:p>
    <w:p>
      <w:pPr>
        <w:pStyle w:val="834"/>
        <w:ind w:firstLine="480"/>
        <w:keepLines w:val="0"/>
        <w:keepNext w:val="0"/>
        <w:pageBreakBefore w:val="0"/>
        <w:spacing w:line="360" w:lineRule="auto"/>
        <w:rPr>
          <w:rFonts w:ascii="宋体" w:hAnsi="宋体" w:cs="宋体"/>
          <w:b/>
          <w:bCs/>
          <w:color w:val="auto"/>
          <w:sz w:val="24"/>
          <w:highlight w:val="none"/>
        </w:rPr>
      </w:pPr>
      <w:r>
        <w:rPr>
          <w:rFonts w:hint="eastAsia" w:ascii="宋体" w:hAnsi="宋体" w:cs="宋体"/>
          <w:color w:val="auto"/>
          <w:sz w:val="24"/>
          <w:highlight w:val="none"/>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具体审查要求如下：</w:t>
      </w:r>
      <w:r>
        <w:rPr>
          <w:rFonts w:hint="eastAsia" w:ascii="宋体" w:hAnsi="宋体" w:cs="宋体"/>
          <w:b/>
          <w:bCs/>
          <w:color w:val="auto"/>
          <w:sz w:val="24"/>
          <w:highlight w:val="none"/>
        </w:rPr>
        <w:t xml:space="preserve">磋商小组启动异常低价投标（响应）审查的情形和具体要求，包括:</w:t>
      </w:r>
      <w:r/>
    </w:p>
    <w:p>
      <w:pPr>
        <w:ind w:firstLine="482"/>
        <w:keepLines w:val="0"/>
        <w:keepNext w:val="0"/>
        <w:pageBreakBefore w:val="0"/>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（1）评审过程中出现下列情形之一的，磋商小组应当启动异常低价投标（响应）审查程序：</w:t>
      </w:r>
      <w:r/>
    </w:p>
    <w:p>
      <w:pPr>
        <w:ind w:firstLine="482"/>
        <w:keepLines w:val="0"/>
        <w:keepNext w:val="0"/>
        <w:pageBreakBefore w:val="0"/>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①投标（响应）报价低于采购项目预算50%的，即投标（响应）报价&lt;采购项目预算×50%；</w:t>
      </w:r>
      <w:r/>
    </w:p>
    <w:p>
      <w:pPr>
        <w:ind w:firstLine="482"/>
        <w:keepLines w:val="0"/>
        <w:keepNext w:val="0"/>
        <w:pageBreakBefore w:val="0"/>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②投标（响应）报价低于采购项目最高限价45%的，即投标（响应）报价&lt;采购项目最高限价×45%；</w:t>
      </w:r>
      <w:r/>
    </w:p>
    <w:p>
      <w:pPr>
        <w:ind w:firstLine="482"/>
        <w:keepLines w:val="0"/>
        <w:keepNext w:val="0"/>
        <w:pageBreakBefore w:val="0"/>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③磋商小组认定的供应商报价过低、有可能影响产品质量或者不能诚信履约的其他情形。</w:t>
      </w:r>
      <w:r/>
    </w:p>
    <w:p>
      <w:pPr>
        <w:pStyle w:val="834"/>
        <w:ind w:firstLine="482"/>
        <w:keepLines w:val="0"/>
        <w:keepNext w:val="0"/>
        <w:pageBreakBefore w:val="0"/>
        <w:spacing w:line="360" w:lineRule="auto"/>
        <w:rPr>
          <w:rFonts w:ascii="宋体" w:hAnsi="宋体" w:cs="宋体"/>
          <w:color w:val="auto"/>
          <w:sz w:val="24"/>
          <w:highlight w:val="none"/>
        </w:rPr>
      </w:pPr>
      <w:r>
        <w:rPr>
          <w:rFonts w:hint="eastAsia" w:ascii="宋体" w:hAnsi="宋体" w:cs="宋体"/>
          <w:b/>
          <w:bCs/>
          <w:color w:val="auto"/>
          <w:sz w:val="24"/>
          <w:highlight w:val="none"/>
        </w:rPr>
        <w:t xml:space="preserve">（2）启动异常低价投标（</w:t>
      </w:r>
      <w:r>
        <w:rPr>
          <w:rFonts w:hint="eastAsia" w:ascii="宋体" w:hAnsi="宋体" w:cs="宋体"/>
          <w:b/>
          <w:bCs/>
          <w:color w:val="auto"/>
          <w:sz w:val="24"/>
          <w:highlight w:val="none"/>
        </w:rPr>
        <w:t xml:space="preserve">响应）审查后，磋商小组应当通过“苏采云”系统要求相关供应商在合理的时间内，提供项目具体成本测算等与报价合理性相关的书面说明及相关证明材料，对投标（响应）价格作出解释，由磋商小组结合同类产品在主要电商平台的价格、该行业当地薪资水平等情况，依据专业经验对供应商报价合理性进行判断。供应商说明应当采用通过“苏采云”系统（使用“CA数字证书”,加盖电子签章）形式。供应商不提供书面说明、证明材料，或者提供的书面说明、证明材料不能证明其报价合理性的，磋商小组应当将其作为无效投标处理。审查相关情况应当在评标报告中进行记录。</w:t>
      </w:r>
      <w:r/>
    </w:p>
    <w:p>
      <w:pPr>
        <w:pStyle w:val="834"/>
        <w:ind w:firstLine="480"/>
        <w:keepLines w:val="0"/>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相关内容和要求见：《中华人民共和国政府采购法》、《中华人民共和国政府采购法实施条例》、《政府采购竞争性磋商采购方式管理暂行办法》及《关于推动解决政府采购异常低价问题相关工作的通知》（苏财购〔2025〕62号）。</w:t>
      </w:r>
      <w:r/>
    </w:p>
    <w:p>
      <w:pPr>
        <w:pStyle w:val="834"/>
        <w:ind w:firstLine="480"/>
        <w:keepLines w:val="0"/>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采用竞争性</w:t>
      </w:r>
      <w:r>
        <w:rPr>
          <w:rFonts w:hint="eastAsia" w:ascii="宋体" w:hAnsi="宋体" w:cs="宋体"/>
          <w:color w:val="auto"/>
          <w:sz w:val="24"/>
          <w:highlight w:val="none"/>
        </w:rPr>
        <w:t xml:space="preserve">磋商采购方式采购的政府购买服务项目（含政府和社会资本合作项目），在采购过程中符合要求的供应商（社会资本）只有2家的，竞争性磋商采购活动可以继续进行。（这条规定的适用情形为竞争性磋商符合资格条件的供应商不少于3家，进入磋商过程中，符合采购人技术等方面要求的供应商为2家，磋商活动可以继续进行，由2家供应商提出最后报价。符合资格条件是指通过资格性审查。采购过程中符合要求的供应商（社会资本）只有1家的，采购人（项目实施机构）或者采购代理机构应当终止竞争性磋商采购活动，发布项目终止公告并说明原因，重新开展采购活动）。</w:t>
      </w:r>
      <w:r/>
    </w:p>
    <w:p>
      <w:pPr>
        <w:pStyle w:val="834"/>
        <w:ind w:firstLine="480"/>
        <w:keepLines w:val="0"/>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相关内容和要求见：《中华人民共和国政府采购法》、《中华人民共和国政府采购法实施条例》、《政府采购竞争性磋商采购方式管理暂行办法》及《财政部关于政府采购竞争性磋商采购方式管理暂行办法有关问题的补充通知》（财库〔2015〕124号）。</w:t>
      </w:r>
      <w:r/>
    </w:p>
    <w:p>
      <w:pPr>
        <w:pStyle w:val="834"/>
        <w:ind w:firstLine="482"/>
        <w:keepLines w:val="0"/>
        <w:keepNext w:val="0"/>
        <w:pageBreakBefore w:val="0"/>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 (三) 查询及使用供应商信用记录</w:t>
      </w:r>
      <w:r/>
    </w:p>
    <w:p>
      <w:pPr>
        <w:pStyle w:val="834"/>
        <w:ind w:firstLine="480"/>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1、由采购人查询信用信息。</w:t>
      </w:r>
      <w:r/>
    </w:p>
    <w:p>
      <w:pPr>
        <w:pStyle w:val="834"/>
        <w:ind w:firstLine="480"/>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2、查询渠道包括：</w:t>
      </w:r>
      <w:r/>
    </w:p>
    <w:p>
      <w:pPr>
        <w:pStyle w:val="834"/>
        <w:ind w:firstLine="480"/>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（1）“信用中国”网（www.creditchina.gov.cn）；</w:t>
      </w:r>
      <w:r/>
    </w:p>
    <w:p>
      <w:pPr>
        <w:pStyle w:val="834"/>
        <w:ind w:firstLine="480"/>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（2）中国政府采购网（www.ccgp.gov.cn）；</w:t>
      </w:r>
      <w:r/>
    </w:p>
    <w:p>
      <w:pPr>
        <w:pStyle w:val="1015"/>
        <w:ind w:firstLine="480"/>
        <w:keepLines w:val="0"/>
        <w:keepNext w:val="0"/>
        <w:pageBreakBefore w:val="0"/>
        <w:spacing w:line="360" w:lineRule="auto"/>
        <w:rPr>
          <w:rStyle w:val="942"/>
          <w:rFonts w:ascii="宋体" w:hAnsi="宋体"/>
          <w:color w:val="auto"/>
          <w:sz w:val="24"/>
          <w:highlight w:val="none"/>
        </w:rPr>
      </w:pPr>
      <w:r>
        <w:rPr>
          <w:rStyle w:val="942"/>
          <w:rFonts w:hint="eastAsia" w:ascii="宋体" w:hAnsi="宋体"/>
          <w:color w:val="auto"/>
          <w:sz w:val="24"/>
          <w:highlight w:val="none"/>
        </w:rPr>
        <w:t xml:space="preserve">（3）“信用江苏”网（http://credit.jiangsu.gov.cn/）；</w:t>
      </w:r>
      <w:r/>
    </w:p>
    <w:p>
      <w:pPr>
        <w:pStyle w:val="1015"/>
        <w:ind w:firstLine="480"/>
        <w:keepLines w:val="0"/>
        <w:keepNext w:val="0"/>
        <w:pageBreakBefore w:val="0"/>
        <w:spacing w:line="360" w:lineRule="auto"/>
        <w:rPr>
          <w:rFonts w:ascii="宋体" w:hAnsi="宋体" w:cs="宋体"/>
          <w:color w:val="auto"/>
          <w:sz w:val="24"/>
          <w:highlight w:val="none"/>
        </w:rPr>
      </w:pPr>
      <w:r>
        <w:rPr>
          <w:rStyle w:val="942"/>
          <w:rFonts w:hint="eastAsia" w:ascii="宋体" w:hAnsi="宋体"/>
          <w:color w:val="auto"/>
          <w:sz w:val="24"/>
          <w:highlight w:val="none"/>
        </w:rPr>
        <w:t xml:space="preserve">（4）“信用中国(江苏徐州)”网（http://www.xuzhoucredit.gov.cn）</w:t>
      </w:r>
      <w:r>
        <w:rPr>
          <w:rStyle w:val="942"/>
          <w:rFonts w:ascii="宋体" w:hAnsi="宋体"/>
          <w:color w:val="auto"/>
          <w:sz w:val="24"/>
          <w:highlight w:val="none"/>
        </w:rPr>
        <w:t xml:space="preserve">。</w:t>
      </w:r>
      <w:r/>
    </w:p>
    <w:p>
      <w:pPr>
        <w:pStyle w:val="834"/>
        <w:ind w:firstLine="480"/>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3、截止时点（查询环节）：首次响应文件开启后资格审查结束前。</w:t>
      </w:r>
      <w:r/>
    </w:p>
    <w:p>
      <w:pPr>
        <w:pStyle w:val="834"/>
        <w:ind w:firstLine="480"/>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4、信用信息查询记录和证据留存的具体方式：</w:t>
      </w:r>
      <w:r/>
    </w:p>
    <w:p>
      <w:pPr>
        <w:pStyle w:val="834"/>
        <w:ind w:firstLine="482"/>
        <w:keepLines w:val="0"/>
        <w:keepNext w:val="0"/>
        <w:pageBreakBefore w:val="0"/>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网页截屏打印，与其他采购文件一并保存。</w:t>
      </w:r>
      <w:r/>
    </w:p>
    <w:p>
      <w:pPr>
        <w:pStyle w:val="834"/>
        <w:ind w:firstLine="480"/>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5、信用信息的使用规则：</w:t>
      </w:r>
      <w:r/>
    </w:p>
    <w:p>
      <w:pPr>
        <w:pStyle w:val="834"/>
        <w:ind w:firstLine="480"/>
        <w:keepLines w:val="0"/>
        <w:keepNext w:val="0"/>
        <w:pageBreakBefore w:val="0"/>
        <w:spacing w:line="360" w:lineRule="auto"/>
        <w:widowControl w:val="off"/>
        <w:rPr>
          <w:rFonts w:ascii="宋体" w:hAnsi="宋体" w:cs="宋体"/>
          <w:b/>
          <w:bCs/>
          <w:color w:val="auto"/>
          <w:sz w:val="24"/>
          <w:highlight w:val="none"/>
        </w:rPr>
      </w:pPr>
      <w:r>
        <w:rPr>
          <w:rFonts w:hint="eastAsia" w:ascii="宋体" w:hAnsi="宋体" w:cs="宋体"/>
          <w:color w:val="auto"/>
          <w:sz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pStyle w:val="834"/>
        <w:ind w:firstLine="482"/>
        <w:keepLines w:val="0"/>
        <w:keepNext w:val="0"/>
        <w:pageBreakBefore w:val="0"/>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十五、评审方法和评审标准</w:t>
      </w:r>
      <w:r/>
    </w:p>
    <w:p>
      <w:pPr>
        <w:pStyle w:val="834"/>
        <w:ind w:firstLine="480"/>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1、评审方法：综合评分法。</w:t>
      </w:r>
      <w:r/>
    </w:p>
    <w:p>
      <w:pPr>
        <w:pStyle w:val="834"/>
        <w:ind w:right="29" w:firstLine="480"/>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2、评审标准：详见《磋商文件》附件1、《评分细则》。</w:t>
      </w:r>
      <w:r/>
    </w:p>
    <w:p>
      <w:pPr>
        <w:pStyle w:val="834"/>
        <w:ind w:right="29" w:firstLine="482"/>
        <w:keepLines w:val="0"/>
        <w:keepNext w:val="0"/>
        <w:pageBreakBefore w:val="0"/>
        <w:spacing w:line="360" w:lineRule="auto"/>
        <w:rPr>
          <w:rFonts w:ascii="宋体" w:hAnsi="宋体" w:cs="宋体"/>
          <w:color w:val="auto"/>
          <w:sz w:val="24"/>
          <w:highlight w:val="none"/>
        </w:rPr>
      </w:pPr>
      <w:r>
        <w:rPr>
          <w:rFonts w:hint="eastAsia" w:ascii="宋体" w:hAnsi="宋体" w:cs="宋体"/>
          <w:b/>
          <w:bCs/>
          <w:color w:val="auto"/>
          <w:sz w:val="24"/>
          <w:highlight w:val="none"/>
        </w:rPr>
        <w:t xml:space="preserve">十六、</w:t>
      </w:r>
      <w:r>
        <w:rPr>
          <w:rFonts w:hint="eastAsia" w:ascii="宋体" w:hAnsi="宋体" w:cs="宋体"/>
          <w:color w:val="auto"/>
          <w:sz w:val="24"/>
          <w:highlight w:val="none"/>
        </w:rPr>
        <w:t xml:space="preserve">磋商过程中可能实质性变动的内容：在磋商过程中，磋商小组可以根据《磋商文件》和磋商情况实质性变动采购需求中的技术、服务要求以及拟签订的合同文本。</w:t>
      </w:r>
      <w:r/>
    </w:p>
    <w:p>
      <w:pPr>
        <w:pStyle w:val="834"/>
        <w:ind w:right="29" w:firstLine="482"/>
        <w:keepLines w:val="0"/>
        <w:keepNext w:val="0"/>
        <w:pageBreakBefore w:val="0"/>
        <w:spacing w:line="360" w:lineRule="auto"/>
        <w:rPr>
          <w:rFonts w:hint="eastAsia" w:ascii="宋体" w:hAnsi="宋体" w:cs="宋体"/>
          <w:color w:val="auto"/>
          <w:sz w:val="24"/>
          <w:highlight w:val="none"/>
        </w:rPr>
      </w:pPr>
      <w:r>
        <w:rPr>
          <w:rFonts w:hint="eastAsia" w:ascii="宋体" w:hAnsi="宋体" w:cs="宋体"/>
          <w:b/>
          <w:bCs/>
          <w:color w:val="auto"/>
          <w:sz w:val="24"/>
          <w:highlight w:val="none"/>
        </w:rPr>
        <w:t xml:space="preserve">十七、</w:t>
      </w:r>
      <w:r>
        <w:rPr>
          <w:rFonts w:hint="eastAsia" w:ascii="宋体" w:hAnsi="宋体" w:cs="宋体"/>
          <w:color w:val="auto"/>
          <w:sz w:val="24"/>
          <w:highlight w:val="none"/>
        </w:rPr>
        <w:t xml:space="preserve">采购人有权对供应商的响应文件的真实性进行核实，如供应商不能在采购人规定的时间内向采购人提供有效的证明文件，将被采购人视为放弃中标（成交）资格。</w:t>
      </w:r>
      <w:r/>
    </w:p>
    <w:p>
      <w:pPr>
        <w:ind w:firstLine="482"/>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十八、</w:t>
      </w:r>
      <w:r>
        <w:rPr>
          <w:rFonts w:hint="eastAsia" w:ascii="宋体" w:hAnsi="宋体" w:eastAsia="宋体" w:cs="宋体"/>
          <w:color w:val="auto"/>
          <w:sz w:val="24"/>
          <w:szCs w:val="24"/>
          <w:highlight w:val="none"/>
          <w:lang w:val="en-US" w:eastAsia="zh-CN" w:bidi="ar-SA"/>
        </w:rPr>
        <w:t xml:space="preserve">有下列情形之一的，其响应无效：</w:t>
      </w:r>
      <w:r/>
    </w:p>
    <w:p>
      <w:pPr>
        <w:ind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1、电子响应文件未按规定期限提交的； </w:t>
      </w:r>
      <w:r/>
    </w:p>
    <w:p>
      <w:pPr>
        <w:ind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2、电子响应文件未按磋商文件要求签章的； </w:t>
      </w:r>
      <w:r/>
    </w:p>
    <w:p>
      <w:pPr>
        <w:ind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3、供应商未在规定时间内解密电子响应文件的； </w:t>
      </w:r>
      <w:r/>
    </w:p>
    <w:p>
      <w:pPr>
        <w:ind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4、供应商的法定代表人授权代表，无法定代表人授权委托书的； </w:t>
      </w:r>
      <w:r/>
    </w:p>
    <w:p>
      <w:pPr>
        <w:ind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5、不具备磋商文件中规定的资格要求或未按磋商文件规定的要求提供资格、资信证明文件的； </w:t>
      </w:r>
      <w:r/>
    </w:p>
    <w:p>
      <w:pPr>
        <w:ind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6、被列入“信用中国”网站（www.creditchina.gov.cn）失信被执行人、重大税收违法案件当事人名单、政府采购严重违法失信行为记录名单的； </w:t>
      </w:r>
      <w:r/>
    </w:p>
    <w:p>
      <w:pPr>
        <w:ind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7、响应文件未按磋商文件规定的内容和要求填写的；没有在系统指定位置上传对应文件、材料的；</w:t>
      </w:r>
      <w:r/>
    </w:p>
    <w:p>
      <w:pPr>
        <w:ind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8、响应文件含有采购人不能接受的附加条件的； </w:t>
      </w:r>
      <w:r/>
    </w:p>
    <w:p>
      <w:pPr>
        <w:ind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9、不同供应商委托同一单位或者个人办理磋商事宜的； </w:t>
      </w:r>
      <w:r/>
    </w:p>
    <w:p>
      <w:pPr>
        <w:ind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10、项目磋商报价超过本项目（采购包）预算或最高限价的； </w:t>
      </w:r>
      <w:r/>
    </w:p>
    <w:p>
      <w:pPr>
        <w:ind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磋商小组认定供应商的报价明显低于其他通过符合性审查供应商的报价，有可能影响产品质量或者不能诚信履约，且供应商不能应磋商小组要求在评审现场合理的时间内提供书面说明（必要时磋商小组可要求供应商提交相关证明材料）证明其报价合理性的； </w:t>
      </w:r>
      <w:r/>
    </w:p>
    <w:p>
      <w:pPr>
        <w:ind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12、响应文件内容不全或不符合磋商文件中规定的其它实质性要求的； </w:t>
      </w:r>
      <w:r/>
    </w:p>
    <w:p>
      <w:pPr>
        <w:ind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13、法律法规和磋商文件规定的其它无效情形。</w:t>
      </w:r>
      <w:r/>
    </w:p>
    <w:p>
      <w:pPr>
        <w:pStyle w:val="834"/>
        <w:ind w:left="2" w:right="29" w:firstLine="482"/>
        <w:jc w:val="center"/>
        <w:keepLines w:val="0"/>
        <w:keepNext w:val="0"/>
        <w:pageBreakBefore w:val="0"/>
        <w:spacing w:line="360" w:lineRule="auto"/>
        <w:rPr>
          <w:rFonts w:ascii="宋体" w:hAnsi="宋体" w:cs="宋体"/>
          <w:b/>
          <w:bCs/>
          <w:color w:val="auto"/>
          <w:sz w:val="24"/>
          <w:highlight w:val="none"/>
        </w:rPr>
      </w:pPr>
      <w:r>
        <w:rPr>
          <w:rFonts w:ascii="宋体" w:hAnsi="宋体" w:cs="宋体"/>
          <w:b/>
          <w:bCs/>
          <w:color w:val="auto"/>
          <w:sz w:val="24"/>
          <w:highlight w:val="none"/>
        </w:rPr>
      </w:r>
      <w:r/>
    </w:p>
    <w:p>
      <w:pPr>
        <w:pStyle w:val="834"/>
        <w:ind w:left="2" w:right="29" w:firstLine="482"/>
        <w:jc w:val="center"/>
        <w:keepLines w:val="0"/>
        <w:keepNext w:val="0"/>
        <w:pageBreakBefore w:val="0"/>
        <w:spacing w:line="360" w:lineRule="auto"/>
        <w:rPr>
          <w:rFonts w:ascii="宋体" w:hAnsi="宋体" w:cs="宋体"/>
          <w:color w:val="auto"/>
          <w:sz w:val="24"/>
          <w:highlight w:val="none"/>
        </w:rPr>
      </w:pPr>
      <w:r>
        <w:rPr>
          <w:rFonts w:hint="eastAsia" w:ascii="宋体" w:hAnsi="宋体" w:cs="宋体"/>
          <w:b/>
          <w:bCs/>
          <w:color w:val="auto"/>
          <w:sz w:val="24"/>
          <w:highlight w:val="none"/>
        </w:rPr>
        <w:t xml:space="preserve">第五章 确定成交供应商及合同签订等</w:t>
      </w:r>
      <w:r/>
    </w:p>
    <w:p>
      <w:pPr>
        <w:pStyle w:val="834"/>
        <w:ind w:right="29" w:firstLine="482"/>
        <w:keepLines w:val="0"/>
        <w:keepNext w:val="0"/>
        <w:pageBreakBefore w:val="0"/>
        <w:spacing w:line="360" w:lineRule="auto"/>
        <w:rPr>
          <w:rFonts w:ascii="宋体" w:hAnsi="宋体" w:cs="宋体"/>
          <w:color w:val="auto"/>
          <w:sz w:val="24"/>
          <w:highlight w:val="none"/>
        </w:rPr>
      </w:pPr>
      <w:r>
        <w:rPr>
          <w:rFonts w:hint="eastAsia" w:ascii="宋体" w:hAnsi="宋体" w:cs="宋体"/>
          <w:b/>
          <w:bCs/>
          <w:color w:val="auto"/>
          <w:sz w:val="24"/>
          <w:highlight w:val="none"/>
        </w:rPr>
        <w:t xml:space="preserve">十</w:t>
      </w:r>
      <w:r>
        <w:rPr>
          <w:rFonts w:hint="eastAsia" w:ascii="宋体" w:hAnsi="宋体" w:cs="宋体"/>
          <w:b/>
          <w:bCs/>
          <w:color w:val="auto"/>
          <w:sz w:val="24"/>
          <w:highlight w:val="none"/>
          <w:lang w:val="en-US" w:eastAsia="zh-CN"/>
        </w:rPr>
        <w:t xml:space="preserve">九</w:t>
      </w:r>
      <w:r>
        <w:rPr>
          <w:rFonts w:hint="eastAsia" w:ascii="宋体" w:hAnsi="宋体" w:cs="宋体"/>
          <w:b/>
          <w:bCs/>
          <w:color w:val="auto"/>
          <w:sz w:val="24"/>
          <w:highlight w:val="none"/>
        </w:rPr>
        <w:t xml:space="preserve">、</w:t>
      </w:r>
      <w:r>
        <w:rPr>
          <w:rFonts w:hint="eastAsia" w:ascii="宋体" w:hAnsi="宋体" w:cs="宋体"/>
          <w:color w:val="auto"/>
          <w:sz w:val="24"/>
          <w:highlight w:val="none"/>
        </w:rPr>
        <w:t xml:space="preserve">采购人应当在收到评审报告后5个工作日内，从评审报告提出的成交候选供应商中，按照排序由高到低的原则确定成交供应商，如排序相同的，由采购人确定成交供应商。在省级以上财政部门指定的政府采购信息发布媒体上公告成交结果，公告标的的基本概况为成交供应商的《磋商报价表》（最后报价）。</w:t>
      </w:r>
      <w:r/>
    </w:p>
    <w:p>
      <w:pPr>
        <w:pStyle w:val="834"/>
        <w:ind w:firstLine="482"/>
        <w:jc w:val="left"/>
        <w:keepLines w:val="0"/>
        <w:keepNext w:val="0"/>
        <w:pageBreakBefore w:val="0"/>
        <w:spacing w:line="360" w:lineRule="auto"/>
        <w:widowControl/>
        <w:rPr>
          <w:rFonts w:ascii="宋体" w:hAnsi="宋体" w:cs="宋体"/>
          <w:color w:val="auto"/>
          <w:sz w:val="24"/>
          <w:highlight w:val="none"/>
        </w:rPr>
      </w:pPr>
      <w:r>
        <w:rPr>
          <w:rFonts w:hint="eastAsia" w:ascii="宋体" w:hAnsi="宋体" w:cs="宋体"/>
          <w:b/>
          <w:bCs/>
          <w:color w:val="auto"/>
          <w:sz w:val="24"/>
          <w:highlight w:val="none"/>
          <w:lang w:val="en-US" w:eastAsia="zh-CN"/>
        </w:rPr>
        <w:t xml:space="preserve">二十</w:t>
      </w:r>
      <w:r>
        <w:rPr>
          <w:rFonts w:hint="eastAsia" w:ascii="宋体" w:hAnsi="宋体" w:cs="宋体"/>
          <w:b/>
          <w:bCs/>
          <w:color w:val="auto"/>
          <w:sz w:val="24"/>
          <w:highlight w:val="none"/>
        </w:rPr>
        <w:t xml:space="preserve">、采购人与成交供应商应当在成交通知书发出之日起30日内，</w:t>
      </w:r>
      <w:r>
        <w:rPr>
          <w:rFonts w:hint="eastAsia" w:ascii="宋体" w:hAnsi="宋体" w:cs="宋体"/>
          <w:color w:val="auto"/>
          <w:sz w:val="24"/>
          <w:highlight w:val="none"/>
        </w:rPr>
        <w:t xml:space="preserve">按照《磋商文件》确定的合同文本以及采购标的、规格型号、采购金额、采购数量、技术和服务要求等事项签订政府采购合同。</w:t>
      </w:r>
      <w:r/>
    </w:p>
    <w:p>
      <w:pPr>
        <w:pStyle w:val="834"/>
        <w:ind w:firstLine="482"/>
        <w:keepLines w:val="0"/>
        <w:keepNext w:val="0"/>
        <w:pageBreakBefore w:val="0"/>
        <w:spacing w:line="360" w:lineRule="auto"/>
        <w:rPr>
          <w:rFonts w:ascii="宋体" w:hAnsi="宋体" w:cs="宋体"/>
          <w:color w:val="auto"/>
          <w:sz w:val="24"/>
          <w:highlight w:val="none"/>
        </w:rPr>
      </w:pPr>
      <w:r>
        <w:rPr>
          <w:rFonts w:hint="eastAsia" w:ascii="宋体" w:hAnsi="宋体" w:cs="宋体"/>
          <w:b/>
          <w:bCs/>
          <w:color w:val="auto"/>
          <w:sz w:val="24"/>
          <w:highlight w:val="none"/>
        </w:rPr>
        <w:t xml:space="preserve">特别说明：</w:t>
      </w:r>
      <w:r>
        <w:rPr>
          <w:rFonts w:hint="eastAsia" w:ascii="宋体" w:hAnsi="宋体" w:cs="宋体"/>
          <w:color w:val="auto"/>
          <w:sz w:val="24"/>
          <w:highlight w:val="none"/>
        </w:rPr>
        <w:t xml:space="preserve">按照《政府采购法》及其实施条例以及相关规定，中标或者成交后无正当理由拒不与采购人签订政府采购合同的, 在一至三年内禁止参加政府采购活动，列入政府采购严重违法失信行为记录名单。</w:t>
      </w:r>
      <w:r/>
    </w:p>
    <w:p>
      <w:pPr>
        <w:pStyle w:val="834"/>
        <w:ind w:firstLine="482"/>
        <w:jc w:val="left"/>
        <w:keepLines w:val="0"/>
        <w:keepNext w:val="0"/>
        <w:pageBreakBefore w:val="0"/>
        <w:spacing w:line="360" w:lineRule="auto"/>
        <w:rPr>
          <w:rFonts w:ascii="宋体" w:hAnsi="宋体" w:cs="宋体"/>
          <w:color w:val="auto"/>
          <w:sz w:val="24"/>
          <w:highlight w:val="none"/>
        </w:rPr>
      </w:pPr>
      <w:r>
        <w:rPr>
          <w:rFonts w:hint="eastAsia" w:ascii="宋体" w:hAnsi="宋体" w:cs="宋体"/>
          <w:b/>
          <w:bCs/>
          <w:color w:val="auto"/>
          <w:sz w:val="24"/>
          <w:highlight w:val="none"/>
        </w:rPr>
        <w:t xml:space="preserve">二十</w:t>
      </w:r>
      <w:r>
        <w:rPr>
          <w:rFonts w:hint="eastAsia" w:ascii="宋体" w:hAnsi="宋体" w:cs="宋体"/>
          <w:b/>
          <w:bCs/>
          <w:color w:val="auto"/>
          <w:sz w:val="24"/>
          <w:highlight w:val="none"/>
          <w:lang w:val="en-US" w:eastAsia="zh-CN"/>
        </w:rPr>
        <w:t xml:space="preserve">一</w:t>
      </w:r>
      <w:r>
        <w:rPr>
          <w:rFonts w:hint="eastAsia" w:ascii="宋体" w:hAnsi="宋体" w:cs="宋体"/>
          <w:b/>
          <w:bCs/>
          <w:color w:val="auto"/>
          <w:sz w:val="24"/>
          <w:highlight w:val="none"/>
        </w:rPr>
        <w:t xml:space="preserve">、</w:t>
      </w:r>
      <w:r>
        <w:rPr>
          <w:rFonts w:hint="eastAsia" w:ascii="宋体" w:hAnsi="宋体" w:cs="宋体"/>
          <w:color w:val="auto"/>
          <w:sz w:val="24"/>
          <w:highlight w:val="none"/>
        </w:rPr>
        <w:t xml:space="preserve">签订合同前，成交供应商必须向采购人提交其响应文件中所有扫描件的原件，采购人核查无误后，签订合同。如成交供应商不能在采购人规定的时间内向采购人提供原件，将被采购人视为放弃中标（成交）资格。</w:t>
      </w:r>
      <w:r/>
    </w:p>
    <w:p>
      <w:pPr>
        <w:pStyle w:val="834"/>
        <w:ind w:firstLine="482"/>
        <w:jc w:val="center"/>
        <w:keepLines w:val="0"/>
        <w:keepNext w:val="0"/>
        <w:pageBreakBefore w:val="0"/>
        <w:spacing w:line="360" w:lineRule="auto"/>
        <w:widowControl/>
        <w:rPr>
          <w:rFonts w:ascii="宋体" w:hAnsi="宋体" w:cs="宋体"/>
          <w:b/>
          <w:bCs/>
          <w:color w:val="auto"/>
          <w:sz w:val="24"/>
          <w:highlight w:val="none"/>
        </w:rPr>
      </w:pPr>
      <w:r>
        <w:rPr>
          <w:rFonts w:ascii="宋体" w:hAnsi="宋体" w:cs="宋体"/>
          <w:b/>
          <w:bCs/>
          <w:color w:val="auto"/>
          <w:sz w:val="24"/>
          <w:highlight w:val="none"/>
        </w:rPr>
      </w:r>
      <w:r/>
    </w:p>
    <w:p>
      <w:pPr>
        <w:pStyle w:val="834"/>
        <w:ind w:firstLine="482"/>
        <w:jc w:val="center"/>
        <w:keepLines w:val="0"/>
        <w:keepNext w:val="0"/>
        <w:pageBreakBefore w:val="0"/>
        <w:spacing w:line="360" w:lineRule="auto"/>
        <w:widowControl/>
        <w:rPr>
          <w:rFonts w:ascii="宋体" w:hAnsi="宋体" w:cs="宋体"/>
          <w:color w:val="auto"/>
          <w:sz w:val="24"/>
          <w:highlight w:val="none"/>
        </w:rPr>
      </w:pPr>
      <w:r>
        <w:rPr>
          <w:rFonts w:hint="eastAsia" w:ascii="宋体" w:hAnsi="宋体" w:cs="宋体"/>
          <w:b/>
          <w:bCs/>
          <w:color w:val="auto"/>
          <w:sz w:val="24"/>
          <w:highlight w:val="none"/>
        </w:rPr>
        <w:t xml:space="preserve">第六章 磋商文件的澄清或者修改</w:t>
      </w:r>
      <w:r/>
    </w:p>
    <w:p>
      <w:pPr>
        <w:pStyle w:val="834"/>
        <w:ind w:firstLine="482"/>
        <w:jc w:val="left"/>
        <w:keepLines w:val="0"/>
        <w:keepNext w:val="0"/>
        <w:pageBreakBefore w:val="0"/>
        <w:spacing w:line="360" w:lineRule="auto"/>
        <w:widowControl/>
        <w:rPr>
          <w:rFonts w:ascii="宋体" w:hAnsi="宋体" w:cs="宋体"/>
          <w:b/>
          <w:bCs/>
          <w:color w:val="auto"/>
          <w:sz w:val="24"/>
          <w:highlight w:val="none"/>
        </w:rPr>
      </w:pPr>
      <w:r>
        <w:rPr>
          <w:rFonts w:hint="eastAsia" w:ascii="宋体" w:hAnsi="宋体" w:cs="宋体"/>
          <w:b/>
          <w:bCs/>
          <w:color w:val="auto"/>
          <w:sz w:val="24"/>
          <w:highlight w:val="none"/>
        </w:rPr>
        <w:t xml:space="preserve">二十</w:t>
      </w:r>
      <w:r>
        <w:rPr>
          <w:rFonts w:hint="eastAsia" w:ascii="宋体" w:hAnsi="宋体" w:cs="宋体"/>
          <w:b/>
          <w:bCs/>
          <w:color w:val="auto"/>
          <w:sz w:val="24"/>
          <w:highlight w:val="none"/>
          <w:lang w:val="en-US" w:eastAsia="zh-CN"/>
        </w:rPr>
        <w:t xml:space="preserve">二</w:t>
      </w:r>
      <w:r>
        <w:rPr>
          <w:rFonts w:hint="eastAsia" w:ascii="宋体" w:hAnsi="宋体" w:cs="宋体"/>
          <w:b/>
          <w:bCs/>
          <w:color w:val="auto"/>
          <w:sz w:val="24"/>
          <w:highlight w:val="none"/>
        </w:rPr>
        <w:t xml:space="preserve">、《磋商文件》的澄清或者修改</w:t>
      </w:r>
      <w:r/>
    </w:p>
    <w:p>
      <w:pPr>
        <w:ind w:firstLine="480"/>
        <w:jc w:val="left"/>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形式通知所有获取《磋商文件》的供应商。发布本项目的“更正公告”后采购代理机构已尽通知义务。敬请各所有获取《磋商文件》的供应商关注本项目的“更正公告。</w:t>
      </w:r>
      <w:r/>
    </w:p>
    <w:p>
      <w:pPr>
        <w:ind w:firstLine="482"/>
        <w:jc w:val="center"/>
        <w:keepLines w:val="0"/>
        <w:keepNext w:val="0"/>
        <w:pageBreakBefore w:val="0"/>
        <w:spacing w:line="360" w:lineRule="auto"/>
        <w:widowControl/>
        <w:rPr>
          <w:rFonts w:ascii="宋体" w:hAnsi="宋体" w:cs="宋体"/>
          <w:b/>
          <w:bCs/>
          <w:color w:val="auto"/>
          <w:sz w:val="24"/>
          <w:highlight w:val="none"/>
        </w:rPr>
      </w:pPr>
      <w:r>
        <w:rPr>
          <w:rFonts w:ascii="宋体" w:hAnsi="宋体" w:cs="宋体"/>
          <w:b/>
          <w:bCs/>
          <w:color w:val="auto"/>
          <w:sz w:val="24"/>
          <w:highlight w:val="none"/>
        </w:rPr>
      </w:r>
      <w:r/>
    </w:p>
    <w:p>
      <w:pPr>
        <w:ind w:firstLine="482"/>
        <w:jc w:val="center"/>
        <w:keepLines w:val="0"/>
        <w:keepNext w:val="0"/>
        <w:pageBreakBefore w:val="0"/>
        <w:spacing w:line="360" w:lineRule="auto"/>
        <w:widowControl/>
        <w:rPr>
          <w:rFonts w:ascii="宋体" w:hAnsi="宋体" w:cs="宋体"/>
          <w:color w:val="auto"/>
          <w:sz w:val="24"/>
          <w:highlight w:val="none"/>
        </w:rPr>
      </w:pPr>
      <w:r>
        <w:rPr>
          <w:rFonts w:hint="eastAsia" w:ascii="宋体" w:hAnsi="宋体" w:cs="宋体"/>
          <w:b/>
          <w:bCs/>
          <w:color w:val="auto"/>
          <w:sz w:val="24"/>
          <w:highlight w:val="none"/>
        </w:rPr>
        <w:t xml:space="preserve">第七章 询问和质疑</w:t>
      </w:r>
      <w:r/>
    </w:p>
    <w:p>
      <w:pPr>
        <w:ind w:firstLine="482"/>
        <w:jc w:val="left"/>
        <w:keepLines w:val="0"/>
        <w:keepNext w:val="0"/>
        <w:pageBreakBefore w:val="0"/>
        <w:spacing w:line="360" w:lineRule="auto"/>
        <w:widowControl/>
        <w:rPr>
          <w:rFonts w:ascii="宋体" w:hAnsi="宋体" w:cs="宋体"/>
          <w:b/>
          <w:bCs/>
          <w:color w:val="auto"/>
          <w:sz w:val="24"/>
          <w:highlight w:val="none"/>
        </w:rPr>
      </w:pPr>
      <w:r>
        <w:rPr>
          <w:rFonts w:hint="eastAsia" w:ascii="宋体" w:hAnsi="宋体" w:cs="宋体"/>
          <w:b/>
          <w:bCs/>
          <w:color w:val="auto"/>
          <w:sz w:val="24"/>
          <w:highlight w:val="none"/>
        </w:rPr>
        <w:t xml:space="preserve">二十</w:t>
      </w:r>
      <w:r>
        <w:rPr>
          <w:rFonts w:hint="eastAsia" w:ascii="宋体" w:hAnsi="宋体" w:cs="宋体"/>
          <w:b/>
          <w:bCs/>
          <w:color w:val="auto"/>
          <w:sz w:val="24"/>
          <w:highlight w:val="none"/>
          <w:lang w:val="en-US" w:eastAsia="zh-CN"/>
        </w:rPr>
        <w:t xml:space="preserve">三</w:t>
      </w:r>
      <w:r>
        <w:rPr>
          <w:rFonts w:hint="eastAsia" w:ascii="宋体" w:hAnsi="宋体" w:cs="宋体"/>
          <w:b/>
          <w:bCs/>
          <w:color w:val="auto"/>
          <w:sz w:val="24"/>
          <w:highlight w:val="none"/>
        </w:rPr>
        <w:t xml:space="preserve">、询问和质疑</w:t>
      </w:r>
      <w:r/>
    </w:p>
    <w:p>
      <w:pPr>
        <w:ind w:firstLine="480"/>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1、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ind w:firstLine="480"/>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2、供应商针对同一采购程序环节的质疑应当在法定质疑期内一次性提出。</w:t>
      </w:r>
      <w:r/>
    </w:p>
    <w:p>
      <w:pPr>
        <w:ind w:firstLine="480"/>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3、质疑和投诉按《政府采购质疑和投诉办法》执行。</w:t>
      </w:r>
      <w:r/>
    </w:p>
    <w:p>
      <w:pPr>
        <w:ind w:firstLine="480"/>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4、接收质疑函的方式：供应商直接送交或供应商通过EMS邮寄。</w:t>
      </w:r>
      <w:r/>
    </w:p>
    <w:p>
      <w:pPr>
        <w:ind w:firstLine="480"/>
        <w:keepLines w:val="0"/>
        <w:keepNext w:val="0"/>
        <w:pageBreakBefore w:val="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联系人：</w:t>
      </w:r>
      <w:r>
        <w:rPr>
          <w:rFonts w:hint="eastAsia" w:ascii="宋体" w:hAnsi="宋体" w:cs="宋体"/>
          <w:color w:val="auto"/>
          <w:sz w:val="24"/>
          <w:highlight w:val="none"/>
          <w:lang w:eastAsia="zh-CN"/>
        </w:rPr>
        <w:t xml:space="preserve">江苏精言项目管理有限公司</w:t>
      </w:r>
      <w:r>
        <w:rPr>
          <w:rFonts w:hint="eastAsia" w:ascii="宋体" w:hAnsi="宋体" w:cs="宋体"/>
          <w:color w:val="auto"/>
          <w:sz w:val="24"/>
          <w:highlight w:val="none"/>
        </w:rPr>
        <w:t xml:space="preserve">        联系电话：</w:t>
      </w:r>
      <w:r>
        <w:rPr>
          <w:rFonts w:hint="eastAsia" w:ascii="宋体" w:hAnsi="宋体" w:cs="宋体"/>
          <w:color w:val="auto"/>
          <w:sz w:val="24"/>
          <w:highlight w:val="none"/>
          <w:lang w:eastAsia="zh-CN"/>
        </w:rPr>
        <w:t xml:space="preserve">0516-83333882</w:t>
      </w:r>
      <w:r/>
    </w:p>
    <w:p>
      <w:pPr>
        <w:ind w:firstLine="480"/>
        <w:keepLines w:val="0"/>
        <w:keepNext w:val="0"/>
        <w:pageBreakBefore w:val="0"/>
        <w:spacing w:line="360" w:lineRule="auto"/>
        <w:rPr>
          <w:rFonts w:hint="eastAsia" w:ascii="宋体" w:hAnsi="宋体" w:eastAsia="宋体" w:cs="宋体"/>
          <w:b/>
          <w:bCs/>
          <w:color w:val="auto"/>
          <w:sz w:val="24"/>
          <w:highlight w:val="none"/>
          <w:lang w:eastAsia="zh-CN"/>
        </w:rPr>
      </w:pPr>
      <w:r>
        <w:rPr>
          <w:rFonts w:hint="eastAsia" w:ascii="宋体" w:hAnsi="宋体" w:cs="宋体"/>
          <w:color w:val="auto"/>
          <w:sz w:val="24"/>
          <w:highlight w:val="none"/>
        </w:rPr>
        <w:t xml:space="preserve">通讯地址：</w:t>
      </w:r>
      <w:r>
        <w:rPr>
          <w:rFonts w:hint="eastAsia" w:ascii="宋体" w:hAnsi="宋体" w:cs="宋体"/>
          <w:color w:val="auto"/>
          <w:sz w:val="24"/>
          <w:highlight w:val="none"/>
          <w:lang w:eastAsia="zh-CN"/>
        </w:rPr>
        <w:t xml:space="preserve">徐州市云龙区汉源大道以西绿地商务城商务办公楼幢1单元2102号房</w:t>
      </w:r>
      <w:r/>
    </w:p>
    <w:p>
      <w:pPr>
        <w:ind w:firstLine="482"/>
        <w:jc w:val="center"/>
        <w:keepLines w:val="0"/>
        <w:keepNext w:val="0"/>
        <w:pageBreakBefore w:val="0"/>
        <w:spacing w:line="360" w:lineRule="auto"/>
        <w:rPr>
          <w:rFonts w:ascii="宋体" w:hAnsi="宋体" w:cs="宋体"/>
          <w:b/>
          <w:bCs/>
          <w:color w:val="auto"/>
          <w:sz w:val="24"/>
          <w:highlight w:val="none"/>
        </w:rPr>
      </w:pPr>
      <w:r>
        <w:rPr>
          <w:rFonts w:ascii="宋体" w:hAnsi="宋体" w:cs="宋体"/>
          <w:b/>
          <w:bCs/>
          <w:color w:val="auto"/>
          <w:sz w:val="24"/>
          <w:highlight w:val="none"/>
        </w:rPr>
      </w:r>
      <w:r/>
    </w:p>
    <w:p>
      <w:pPr>
        <w:ind w:firstLine="482"/>
        <w:jc w:val="center"/>
        <w:keepLines w:val="0"/>
        <w:keepNext w:val="0"/>
        <w:pageBreakBefore w:val="0"/>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第八章 联系方式</w:t>
      </w:r>
      <w:r/>
    </w:p>
    <w:p>
      <w:pPr>
        <w:ind w:firstLine="480"/>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1、采购人信息</w:t>
      </w:r>
      <w:r/>
    </w:p>
    <w:p>
      <w:pPr>
        <w:ind w:firstLine="480"/>
        <w:keepLines w:val="0"/>
        <w:keepNext w:val="0"/>
        <w:pageBreakBefore w:val="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名称：</w:t>
      </w:r>
      <w:r>
        <w:rPr>
          <w:rFonts w:hint="eastAsia" w:ascii="宋体" w:hAnsi="宋体" w:cs="宋体"/>
          <w:color w:val="auto"/>
          <w:sz w:val="24"/>
          <w:highlight w:val="none"/>
          <w:lang w:eastAsia="zh-CN"/>
        </w:rPr>
        <w:t xml:space="preserve">沛县残疾人联合会</w:t>
      </w:r>
      <w:r/>
    </w:p>
    <w:p>
      <w:pPr>
        <w:ind w:firstLine="480"/>
        <w:keepLines w:val="0"/>
        <w:keepNext w:val="0"/>
        <w:pageBreakBefore w:val="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地址：</w:t>
      </w:r>
      <w:r>
        <w:rPr>
          <w:rFonts w:hint="eastAsia" w:ascii="宋体" w:hAnsi="宋体" w:cs="宋体"/>
          <w:color w:val="auto"/>
          <w:sz w:val="24"/>
          <w:highlight w:val="none"/>
          <w:lang w:eastAsia="zh-CN"/>
        </w:rPr>
        <w:t xml:space="preserve">沛县新城区金融中心西三楼</w:t>
      </w:r>
      <w:r/>
    </w:p>
    <w:p>
      <w:pPr>
        <w:ind w:firstLine="480"/>
        <w:keepLines w:val="0"/>
        <w:keepNext w:val="0"/>
        <w:pageBreakBefore w:val="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联系方式：</w:t>
      </w:r>
      <w:r>
        <w:rPr>
          <w:rFonts w:hint="eastAsia" w:ascii="宋体" w:hAnsi="宋体" w:cs="宋体"/>
          <w:color w:val="auto"/>
          <w:sz w:val="24"/>
          <w:highlight w:val="none"/>
          <w:lang w:eastAsia="zh-CN"/>
        </w:rPr>
        <w:t xml:space="preserve">李奇</w:t>
      </w:r>
      <w:r>
        <w:rPr>
          <w:rFonts w:hint="eastAsia" w:ascii="宋体" w:hAnsi="宋体" w:cs="宋体"/>
          <w:color w:val="auto"/>
          <w:sz w:val="24"/>
          <w:highlight w:val="none"/>
        </w:rPr>
        <w:t xml:space="preserve">    </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lang w:eastAsia="zh-CN"/>
        </w:rPr>
        <w:t xml:space="preserve">18052226112</w:t>
      </w:r>
      <w:r/>
    </w:p>
    <w:p>
      <w:pPr>
        <w:ind w:firstLine="480"/>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2、采购代理机构信息</w:t>
      </w:r>
      <w:r/>
    </w:p>
    <w:p>
      <w:pPr>
        <w:ind w:firstLine="480"/>
        <w:keepLines w:val="0"/>
        <w:keepNext w:val="0"/>
        <w:pageBreakBefore w:val="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名称：</w:t>
      </w:r>
      <w:r>
        <w:rPr>
          <w:rFonts w:hint="eastAsia" w:ascii="宋体" w:hAnsi="宋体" w:cs="宋体"/>
          <w:color w:val="auto"/>
          <w:sz w:val="24"/>
          <w:highlight w:val="none"/>
          <w:lang w:eastAsia="zh-CN"/>
        </w:rPr>
        <w:t xml:space="preserve">江苏精言项目管理有限公司</w:t>
      </w:r>
      <w:r/>
    </w:p>
    <w:p>
      <w:pPr>
        <w:ind w:firstLine="480"/>
        <w:keepLines w:val="0"/>
        <w:keepNext w:val="0"/>
        <w:pageBreakBefore w:val="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地址：</w:t>
      </w:r>
      <w:r>
        <w:rPr>
          <w:rFonts w:hint="eastAsia" w:ascii="宋体" w:hAnsi="宋体" w:cs="宋体"/>
          <w:color w:val="auto"/>
          <w:sz w:val="24"/>
          <w:highlight w:val="none"/>
          <w:lang w:eastAsia="zh-CN"/>
        </w:rPr>
        <w:t xml:space="preserve">徐州市云龙区汉源大道以西绿地商务城商务办公楼幢1单元2102号房</w:t>
      </w:r>
      <w:r/>
    </w:p>
    <w:p>
      <w:pPr>
        <w:ind w:firstLine="480"/>
        <w:keepLines w:val="0"/>
        <w:keepNext w:val="0"/>
        <w:pageBreakBefore w:val="0"/>
        <w:spacing w:line="360" w:lineRule="auto"/>
        <w:rPr>
          <w:rFonts w:hint="default" w:ascii="宋体" w:hAnsi="宋体" w:eastAsia="宋体" w:cs="宋体"/>
          <w:b/>
          <w:bCs/>
          <w:color w:val="auto"/>
          <w:sz w:val="24"/>
          <w:highlight w:val="none"/>
          <w:lang w:val="en-US" w:eastAsia="zh-CN"/>
        </w:rPr>
      </w:pPr>
      <w:r>
        <w:rPr>
          <w:rFonts w:hint="eastAsia" w:ascii="宋体" w:hAnsi="宋体" w:cs="宋体"/>
          <w:color w:val="auto"/>
          <w:sz w:val="24"/>
          <w:highlight w:val="none"/>
        </w:rPr>
        <w:t xml:space="preserve">联系方式：</w:t>
      </w:r>
      <w:r>
        <w:rPr>
          <w:rFonts w:hint="eastAsia" w:ascii="宋体" w:hAnsi="宋体" w:cs="宋体"/>
          <w:color w:val="auto"/>
          <w:sz w:val="24"/>
          <w:highlight w:val="none"/>
          <w:lang w:val="en-US" w:eastAsia="zh-CN"/>
        </w:rPr>
        <w:t xml:space="preserve">马卓</w:t>
      </w:r>
      <w:r>
        <w:rPr>
          <w:rFonts w:hint="eastAsia" w:ascii="宋体" w:hAnsi="宋体" w:cs="宋体"/>
          <w:color w:val="auto"/>
          <w:sz w:val="24"/>
          <w:highlight w:val="none"/>
        </w:rPr>
        <w:t xml:space="preserve">     </w:t>
      </w:r>
      <w:r>
        <w:rPr>
          <w:rFonts w:hint="eastAsia" w:ascii="宋体" w:hAnsi="宋体" w:cs="宋体"/>
          <w:color w:val="auto"/>
          <w:sz w:val="24"/>
          <w:highlight w:val="none"/>
          <w:lang w:eastAsia="zh-CN"/>
        </w:rPr>
        <w:t xml:space="preserve">0516-83333882</w:t>
      </w:r>
      <w:r>
        <w:rPr>
          <w:rFonts w:hint="eastAsia" w:ascii="宋体" w:hAnsi="宋体" w:cs="宋体"/>
          <w:color w:val="auto"/>
          <w:sz w:val="24"/>
          <w:highlight w:val="none"/>
          <w:lang w:val="en-US" w:eastAsia="zh-CN"/>
        </w:rPr>
        <w:t xml:space="preserve">/17368518399</w:t>
      </w:r>
      <w:r/>
    </w:p>
    <w:p>
      <w:pPr>
        <w:ind w:firstLine="482"/>
        <w:jc w:val="center"/>
        <w:keepLines w:val="0"/>
        <w:keepNext w:val="0"/>
        <w:pageBreakBefore w:val="0"/>
        <w:spacing w:line="360" w:lineRule="auto"/>
        <w:rPr>
          <w:rFonts w:ascii="宋体" w:hAnsi="宋体" w:cs="宋体"/>
          <w:b/>
          <w:bCs/>
          <w:color w:val="auto"/>
          <w:sz w:val="24"/>
          <w:highlight w:val="none"/>
        </w:rPr>
      </w:pPr>
      <w:r>
        <w:rPr>
          <w:rFonts w:ascii="宋体" w:hAnsi="宋体" w:cs="宋体"/>
          <w:b/>
          <w:bCs/>
          <w:color w:val="auto"/>
          <w:sz w:val="24"/>
          <w:highlight w:val="none"/>
        </w:rPr>
      </w:r>
      <w:r/>
    </w:p>
    <w:p>
      <w:pPr>
        <w:ind w:firstLine="482"/>
        <w:jc w:val="center"/>
        <w:keepLines w:val="0"/>
        <w:keepNext w:val="0"/>
        <w:pageBreakBefore w:val="0"/>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第九章 其他要求及附件</w:t>
      </w:r>
      <w:r/>
    </w:p>
    <w:p>
      <w:pPr>
        <w:ind w:firstLine="482"/>
        <w:keepLines w:val="0"/>
        <w:keepNext w:val="0"/>
        <w:pageBreakBefore w:val="0"/>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二十</w:t>
      </w:r>
      <w:r>
        <w:rPr>
          <w:rFonts w:hint="eastAsia" w:ascii="宋体" w:hAnsi="宋体" w:cs="宋体"/>
          <w:b/>
          <w:bCs/>
          <w:color w:val="auto"/>
          <w:sz w:val="24"/>
          <w:highlight w:val="none"/>
          <w:lang w:val="en-US" w:eastAsia="zh-CN"/>
        </w:rPr>
        <w:t xml:space="preserve">四</w:t>
      </w:r>
      <w:r>
        <w:rPr>
          <w:rFonts w:hint="eastAsia" w:ascii="宋体" w:hAnsi="宋体" w:cs="宋体"/>
          <w:b/>
          <w:bCs/>
          <w:color w:val="auto"/>
          <w:sz w:val="24"/>
          <w:highlight w:val="none"/>
        </w:rPr>
        <w:t xml:space="preserve">、成交供应商在领取成交通知书前，向采购代理机构缴纳代理服务费，收取标准见附件</w:t>
      </w:r>
      <w:r>
        <w:rPr>
          <w:rFonts w:ascii="宋体" w:hAnsi="宋体" w:cs="宋体"/>
          <w:b/>
          <w:bCs/>
          <w:sz w:val="24"/>
          <w:szCs w:val="24"/>
          <w:highlight w:val="none"/>
        </w:rPr>
        <w:t xml:space="preserve">。</w:t>
      </w:r>
      <w:r/>
    </w:p>
    <w:p>
      <w:pPr>
        <w:ind w:firstLine="482"/>
        <w:keepLines w:val="0"/>
        <w:keepNext w:val="0"/>
        <w:pageBreakBefore w:val="0"/>
        <w:spacing w:line="360" w:lineRule="auto"/>
        <w:rPr>
          <w:rFonts w:ascii="宋体" w:hAnsi="宋体" w:cs="宋体"/>
          <w:color w:val="auto"/>
          <w:sz w:val="24"/>
          <w:highlight w:val="none"/>
        </w:rPr>
      </w:pPr>
      <w:r>
        <w:rPr>
          <w:rFonts w:hint="eastAsia" w:ascii="宋体" w:hAnsi="宋体" w:cs="宋体"/>
          <w:b/>
          <w:bCs/>
          <w:color w:val="auto"/>
          <w:sz w:val="24"/>
          <w:highlight w:val="none"/>
        </w:rPr>
        <w:t xml:space="preserve">二十</w:t>
      </w:r>
      <w:r>
        <w:rPr>
          <w:rFonts w:hint="eastAsia" w:ascii="宋体" w:hAnsi="宋体" w:cs="宋体"/>
          <w:b/>
          <w:bCs/>
          <w:color w:val="auto"/>
          <w:sz w:val="24"/>
          <w:highlight w:val="none"/>
          <w:lang w:val="en-US" w:eastAsia="zh-CN"/>
        </w:rPr>
        <w:t xml:space="preserve">五</w:t>
      </w:r>
      <w:r>
        <w:rPr>
          <w:rFonts w:hint="eastAsia" w:ascii="宋体" w:hAnsi="宋体" w:cs="宋体"/>
          <w:b/>
          <w:bCs/>
          <w:color w:val="auto"/>
          <w:sz w:val="24"/>
          <w:highlight w:val="none"/>
        </w:rPr>
        <w:t xml:space="preserve">、本项目</w:t>
      </w:r>
      <w:r>
        <w:rPr>
          <w:rFonts w:hint="eastAsia" w:ascii="宋体" w:hAnsi="宋体" w:cs="宋体"/>
          <w:b/>
          <w:bCs/>
          <w:color w:val="auto"/>
          <w:sz w:val="24"/>
          <w:highlight w:val="none"/>
          <w:lang w:val="en-US" w:eastAsia="zh-CN"/>
        </w:rPr>
        <w:t xml:space="preserve">不</w:t>
      </w:r>
      <w:r>
        <w:rPr>
          <w:rFonts w:hint="eastAsia" w:ascii="宋体" w:hAnsi="宋体" w:cs="宋体"/>
          <w:b/>
          <w:bCs/>
          <w:color w:val="auto"/>
          <w:sz w:val="24"/>
          <w:highlight w:val="none"/>
        </w:rPr>
        <w:t xml:space="preserve">属于专门面向中小微企业采购的项目。</w:t>
      </w:r>
      <w:r/>
    </w:p>
    <w:p>
      <w:pPr>
        <w:ind w:firstLine="482"/>
        <w:keepLines w:val="0"/>
        <w:keepNext w:val="0"/>
        <w:pageBreakBefore w:val="0"/>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二十</w:t>
      </w:r>
      <w:r>
        <w:rPr>
          <w:rFonts w:hint="eastAsia" w:ascii="宋体" w:hAnsi="宋体" w:cs="宋体"/>
          <w:b/>
          <w:bCs/>
          <w:color w:val="auto"/>
          <w:sz w:val="24"/>
          <w:highlight w:val="none"/>
          <w:lang w:val="en-US" w:eastAsia="zh-CN"/>
        </w:rPr>
        <w:t xml:space="preserve">六</w:t>
      </w:r>
      <w:r>
        <w:rPr>
          <w:rFonts w:hint="eastAsia" w:ascii="宋体" w:hAnsi="宋体" w:cs="宋体"/>
          <w:b/>
          <w:bCs/>
          <w:color w:val="auto"/>
          <w:sz w:val="24"/>
          <w:highlight w:val="none"/>
        </w:rPr>
        <w:t xml:space="preserve">、采购人确定的采购项目属性：服务。</w:t>
      </w:r>
      <w:r/>
    </w:p>
    <w:p>
      <w:pPr>
        <w:ind w:firstLine="482"/>
        <w:keepLines w:val="0"/>
        <w:keepNext w:val="0"/>
        <w:pageBreakBefore w:val="0"/>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二十</w:t>
      </w:r>
      <w:r>
        <w:rPr>
          <w:rFonts w:hint="eastAsia" w:ascii="宋体" w:hAnsi="宋体" w:cs="宋体"/>
          <w:b/>
          <w:bCs/>
          <w:color w:val="auto"/>
          <w:sz w:val="24"/>
          <w:highlight w:val="none"/>
          <w:lang w:val="en-US" w:eastAsia="zh-CN"/>
        </w:rPr>
        <w:t xml:space="preserve">七</w:t>
      </w:r>
      <w:r>
        <w:rPr>
          <w:rFonts w:hint="eastAsia" w:ascii="宋体" w:hAnsi="宋体" w:cs="宋体"/>
          <w:b/>
          <w:bCs/>
          <w:color w:val="auto"/>
          <w:sz w:val="24"/>
          <w:highlight w:val="none"/>
        </w:rPr>
        <w:t xml:space="preserve">、附件：附后。</w:t>
      </w:r>
      <w:r/>
    </w:p>
    <w:p>
      <w:pPr>
        <w:ind w:firstLine="482"/>
        <w:keepLines w:val="0"/>
        <w:keepNext w:val="0"/>
        <w:pageBreakBefore w:val="0"/>
        <w:rPr>
          <w:rFonts w:ascii="宋体" w:hAnsi="宋体" w:cs="宋体"/>
          <w:b/>
          <w:bCs/>
          <w:color w:val="auto"/>
          <w:sz w:val="24"/>
          <w:highlight w:val="none"/>
        </w:rPr>
      </w:pPr>
      <w:r>
        <w:rPr>
          <w:rFonts w:ascii="宋体" w:hAnsi="宋体" w:cs="宋体"/>
          <w:b/>
          <w:bCs/>
          <w:color w:val="auto"/>
          <w:sz w:val="24"/>
          <w:highlight w:val="none"/>
        </w:rPr>
      </w:r>
      <w:r/>
    </w:p>
    <w:p>
      <w:pPr>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附件：</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1、《评分细则》</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2、《项目要求（采购需求）》</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3、《磋商报价表》</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4、《</w:t>
      </w:r>
      <w:r>
        <w:rPr>
          <w:rFonts w:hint="eastAsia" w:ascii="宋体" w:hAnsi="宋体" w:cs="宋体"/>
          <w:bCs/>
          <w:color w:val="auto"/>
          <w:sz w:val="24"/>
          <w:highlight w:val="none"/>
        </w:rPr>
        <w:t xml:space="preserve">分项价格表</w:t>
      </w:r>
      <w:r>
        <w:rPr>
          <w:rFonts w:hint="eastAsia" w:ascii="宋体" w:hAnsi="宋体" w:cs="宋体"/>
          <w:color w:val="auto"/>
          <w:sz w:val="24"/>
          <w:highlight w:val="none"/>
        </w:rPr>
        <w:t xml:space="preserve">》</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5、《偏离表》</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6、《拟签订的合同文本》</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7、《承诺书》</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8、《授权委托书》</w:t>
      </w:r>
      <w:r/>
    </w:p>
    <w:p>
      <w:pPr>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9、《中小企业声明函》</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10、《供应商参加政府采购活动前3年内在经营活动中没有重大违法记录的书面声明》</w:t>
      </w:r>
      <w:r/>
    </w:p>
    <w:p>
      <w:pPr>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11、《具备履行合同所必需的设备和专业技术能力的书面声明（附证明材料扫描件）》</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12、《残疾人福利性单位声明函》</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13、《代理服务收费标准》</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、《预付款保函支付条款模板》</w:t>
      </w:r>
      <w:r/>
    </w:p>
    <w:p>
      <w:pPr>
        <w:spacing w:line="360" w:lineRule="auto"/>
        <w:rPr>
          <w:rFonts w:ascii="宋体" w:hAnsi="宋体" w:cs="宋体"/>
          <w:color w:val="auto"/>
          <w:sz w:val="24"/>
          <w:highlight w:val="none"/>
        </w:rPr>
      </w:pPr>
      <w:r>
        <w:rPr>
          <w:rFonts w:ascii="宋体" w:hAnsi="宋体" w:cs="宋体"/>
          <w:color w:val="auto"/>
          <w:sz w:val="24"/>
          <w:highlight w:val="none"/>
        </w:rPr>
      </w:r>
      <w:r/>
    </w:p>
    <w:p>
      <w:pPr>
        <w:jc w:val="right"/>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lang w:eastAsia="zh-CN"/>
        </w:rPr>
        <w:t xml:space="preserve">2026年</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lang w:eastAsia="zh-CN"/>
        </w:rPr>
        <w:t xml:space="preserve">月</w:t>
      </w:r>
      <w:r>
        <w:rPr>
          <w:rFonts w:hint="eastAsia" w:ascii="宋体" w:hAnsi="宋体" w:cs="宋体"/>
          <w:color w:val="auto"/>
          <w:sz w:val="24"/>
          <w:highlight w:val="none"/>
          <w:lang w:val="en-US" w:eastAsia="zh-CN"/>
        </w:rPr>
        <w:t xml:space="preserve">22</w:t>
      </w:r>
      <w:r>
        <w:rPr>
          <w:rFonts w:hint="eastAsia" w:ascii="宋体" w:hAnsi="宋体" w:cs="宋体"/>
          <w:color w:val="auto"/>
          <w:sz w:val="24"/>
          <w:highlight w:val="none"/>
          <w:lang w:eastAsia="zh-CN"/>
        </w:rPr>
        <w:t xml:space="preserve">日</w:t>
      </w:r>
      <w:r/>
    </w:p>
    <w:p>
      <w:pPr>
        <w:numPr>
          <w:ilvl w:val="0"/>
          <w:numId w:val="2"/>
        </w:numPr>
        <w:jc w:val="right"/>
        <w:spacing w:line="0" w:lineRule="atLeast"/>
        <w:rPr>
          <w:rFonts w:ascii="宋体" w:hAnsi="宋体" w:cs="宋体"/>
          <w:b/>
          <w:color w:val="auto"/>
          <w:sz w:val="36"/>
          <w:highlight w:val="none"/>
        </w:rPr>
        <w:sectPr>
          <w:footerReference w:type="default" r:id="rId13"/>
          <w:footerReference w:type="first" r:id="rId14"/>
          <w:footnotePr/>
          <w:endnotePr/>
          <w:type w:val="nextPage"/>
          <w:pgSz w:w="11906" w:h="16838" w:orient="portrait"/>
          <w:pgMar w:top="1134" w:right="1247" w:bottom="680" w:left="1247" w:header="851" w:footer="992" w:gutter="0"/>
          <w:pgNumType w:start="1"/>
          <w:cols w:num="1" w:sep="0" w:space="1701" w:equalWidth="1"/>
          <w:docGrid w:linePitch="360"/>
          <w:titlePg/>
        </w:sectPr>
      </w:pPr>
      <w:r>
        <w:rPr>
          <w:rFonts w:ascii="宋体" w:hAnsi="宋体" w:cs="宋体"/>
          <w:b/>
          <w:color w:val="auto"/>
          <w:sz w:val="36"/>
          <w:highlight w:val="none"/>
        </w:rPr>
      </w:r>
      <w:r/>
    </w:p>
    <w:p>
      <w:pPr>
        <w:numPr>
          <w:ilvl w:val="0"/>
          <w:numId w:val="2"/>
        </w:numPr>
        <w:jc w:val="center"/>
        <w:spacing w:line="0" w:lineRule="atLeast"/>
        <w:rPr>
          <w:rFonts w:ascii="宋体" w:hAnsi="宋体" w:cs="宋体"/>
          <w:b/>
          <w:color w:val="auto"/>
          <w:sz w:val="36"/>
          <w:highlight w:val="none"/>
        </w:rPr>
      </w:pPr>
      <w:r>
        <w:rPr>
          <w:rFonts w:hint="eastAsia" w:ascii="宋体" w:hAnsi="宋体" w:cs="宋体"/>
          <w:b/>
          <w:color w:val="auto"/>
          <w:sz w:val="36"/>
          <w:highlight w:val="none"/>
        </w:rPr>
        <w:t xml:space="preserve">评分细则</w:t>
      </w:r>
      <w:r/>
    </w:p>
    <w:tbl>
      <w:tblPr>
        <w:tblStyle w:val="827"/>
        <w:tblW w:w="963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6"/>
        <w:gridCol w:w="1270"/>
        <w:gridCol w:w="7215"/>
      </w:tblGrid>
      <w:tr>
        <w:trPr>
          <w:jc w:val="center"/>
          <w:trHeight w:val="280"/>
        </w:trPr>
        <w:tc>
          <w:tcPr>
            <w:gridSpan w:val="2"/>
            <w:tcW w:w="2416" w:type="dxa"/>
            <w:vAlign w:val="center"/>
            <w:textDirection w:val="lrTb"/>
            <w:noWrap w:val="false"/>
          </w:tcPr>
          <w:p>
            <w:pPr>
              <w:jc w:val="center"/>
              <w:spacing w:line="24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评分内容</w:t>
            </w:r>
            <w:r/>
          </w:p>
        </w:tc>
        <w:tc>
          <w:tcPr>
            <w:tcW w:w="7215" w:type="dxa"/>
            <w:vAlign w:val="center"/>
            <w:textDirection w:val="lrTb"/>
            <w:noWrap w:val="false"/>
          </w:tcPr>
          <w:p>
            <w:pPr>
              <w:jc w:val="center"/>
              <w:spacing w:line="24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评分标准</w:t>
            </w:r>
            <w:r/>
          </w:p>
        </w:tc>
      </w:tr>
      <w:tr>
        <w:trPr>
          <w:jc w:val="center"/>
          <w:trHeight w:val="90"/>
        </w:trPr>
        <w:tc>
          <w:tcPr>
            <w:gridSpan w:val="2"/>
            <w:tcW w:w="2416" w:type="dxa"/>
            <w:vAlign w:val="center"/>
            <w:textDirection w:val="lrTb"/>
            <w:noWrap w:val="false"/>
          </w:tcPr>
          <w:p>
            <w:pPr>
              <w:jc w:val="center"/>
              <w:spacing w:line="360" w:lineRule="auto"/>
              <w:widowControl/>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投标报价</w:t>
            </w:r>
            <w:r/>
          </w:p>
          <w:p>
            <w:pPr>
              <w:jc w:val="center"/>
              <w:spacing w:line="360" w:lineRule="auto"/>
              <w:widowControl/>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rPr>
              <w:t xml:space="preserve">（</w:t>
            </w:r>
            <w:r>
              <w:rPr>
                <w:rFonts w:hint="eastAsia" w:ascii="宋体" w:hAnsi="宋体" w:eastAsia="宋体" w:cs="宋体"/>
                <w:b w:val="0"/>
                <w:bCs/>
                <w:sz w:val="24"/>
                <w:szCs w:val="24"/>
                <w:highlight w:val="none"/>
                <w:lang w:val="en-US" w:eastAsia="zh-CN"/>
              </w:rPr>
              <w:t xml:space="preserve">10</w:t>
            </w:r>
            <w:r>
              <w:rPr>
                <w:rFonts w:hint="eastAsia" w:ascii="宋体" w:hAnsi="宋体" w:eastAsia="宋体" w:cs="宋体"/>
                <w:b w:val="0"/>
                <w:bCs/>
                <w:sz w:val="24"/>
                <w:szCs w:val="24"/>
                <w:highlight w:val="none"/>
              </w:rPr>
              <w:t xml:space="preserve">分）</w:t>
            </w:r>
            <w:r/>
          </w:p>
        </w:tc>
        <w:tc>
          <w:tcPr>
            <w:tcW w:w="7215"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采用低价优先法计算，即满足磋商文件要求且最后报价最低的供应商的价格为磋商基准价，其价格分为满分。其他供应商的价格分统一按照下列公式计算：磋商报价得分=（磋商基准价/最后磋商报价）×</w:t>
            </w:r>
            <w:r>
              <w:rPr>
                <w:rFonts w:hint="eastAsia" w:ascii="宋体" w:hAnsi="宋体" w:eastAsia="宋体" w:cs="宋体"/>
                <w:color w:val="auto"/>
                <w:sz w:val="24"/>
                <w:szCs w:val="24"/>
                <w:highlight w:val="none"/>
                <w:lang w:val="en-US" w:eastAsia="zh-CN"/>
              </w:rPr>
              <w:t xml:space="preserve">10。</w:t>
            </w:r>
            <w:r/>
          </w:p>
          <w:p>
            <w:pPr>
              <w:pStyle w:val="870"/>
              <w:jc w:val="left"/>
              <w:rPr>
                <w:rFonts w:hint="eastAsia"/>
                <w:highlight w:val="none"/>
                <w:lang w:val="en-US" w:eastAsia="zh-CN"/>
              </w:rPr>
            </w:pPr>
            <w:r>
              <w:rPr>
                <w:rFonts w:hint="eastAsia" w:ascii="宋体" w:hAnsi="宋体" w:eastAsia="宋体" w:cs="宋体"/>
                <w:color w:val="auto"/>
                <w:sz w:val="24"/>
                <w:szCs w:val="24"/>
                <w:highlight w:val="none"/>
                <w:lang w:val="en-US" w:eastAsia="zh-CN" w:bidi="ar-SA"/>
              </w:rPr>
              <w:t xml:space="preserve">服务全部由符合政策要求的小微企业、监狱企业、享受政府采购支持政策的残疾人福利性单位承接的（以投标人提供的《中小企业声明函》、监狱企业证明文件和《残疾人福利性 单位声明函》等相关材料为准），给予10%的价格扣除，用扣除后的价格参加评审。该投标人的评审价格=《开标一览表》中“报价”*（100%-10%）</w:t>
            </w:r>
            <w:r/>
          </w:p>
        </w:tc>
      </w:tr>
      <w:tr>
        <w:trPr>
          <w:jc w:val="center"/>
          <w:trHeight w:val="1076"/>
        </w:trPr>
        <w:tc>
          <w:tcPr>
            <w:tcW w:w="1146" w:type="dxa"/>
            <w:vAlign w:val="center"/>
            <w:vMerge w:val="restart"/>
            <w:textDirection w:val="lrTb"/>
            <w:noWrap w:val="false"/>
          </w:tcPr>
          <w:p>
            <w:pPr>
              <w:jc w:val="center"/>
              <w:spacing w:line="360" w:lineRule="auto"/>
              <w:widowControl/>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承保服务（20分）</w:t>
            </w:r>
            <w:r/>
          </w:p>
        </w:tc>
        <w:tc>
          <w:tcPr>
            <w:tcW w:w="1270" w:type="dxa"/>
            <w:vAlign w:val="center"/>
            <w:textDirection w:val="lrTb"/>
            <w:noWrap w:val="false"/>
          </w:tcPr>
          <w:p>
            <w:pPr>
              <w:jc w:val="center"/>
              <w:spacing w:line="360" w:lineRule="auto"/>
              <w:widowControl/>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承保服务方案（15分）</w:t>
            </w:r>
            <w:r/>
          </w:p>
        </w:tc>
        <w:tc>
          <w:tcPr>
            <w:tcW w:w="7215"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根据提供的承保服务流程和承保服务举措进行综合打分：</w:t>
            </w:r>
            <w:r/>
          </w:p>
          <w:p>
            <w:pPr>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全面性（5分）：全面具</w:t>
            </w:r>
            <w:bookmarkStart w:id="18" w:name="_GoBack"/>
            <w:r/>
            <w:bookmarkEnd w:id="18"/>
            <w:r>
              <w:rPr>
                <w:rFonts w:hint="eastAsia" w:ascii="宋体" w:hAnsi="宋体" w:eastAsia="宋体" w:cs="宋体"/>
                <w:color w:val="auto"/>
                <w:sz w:val="24"/>
                <w:szCs w:val="24"/>
                <w:highlight w:val="none"/>
                <w:lang w:val="en-US" w:eastAsia="zh-CN" w:bidi="ar-SA"/>
              </w:rPr>
              <w:t xml:space="preserve">体详实得5分；较全面得3分；存在部分漏项或缺陷得1分。</w:t>
            </w:r>
            <w:r/>
          </w:p>
          <w:p>
            <w:pPr>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可行性（5分）：切实可行得5分；较切实可行得3分；可行性欠缺得1分。</w:t>
            </w:r>
            <w:r/>
          </w:p>
          <w:p>
            <w:pPr>
              <w:jc w:val="both"/>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SA"/>
              </w:rPr>
              <w:t xml:space="preserve">针对性（5分）：针对性强得5分；针对性较强得3分；针对性一般得1分。</w:t>
            </w:r>
            <w:r/>
          </w:p>
          <w:p>
            <w:pPr>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未提供的不得分。</w:t>
            </w:r>
            <w:r/>
          </w:p>
        </w:tc>
      </w:tr>
      <w:tr>
        <w:trPr>
          <w:jc w:val="center"/>
          <w:trHeight w:val="1076"/>
        </w:trPr>
        <w:tc>
          <w:tcPr>
            <w:tcW w:w="1146" w:type="dxa"/>
            <w:vAlign w:val="center"/>
            <w:vMerge w:val="continue"/>
            <w:textDirection w:val="lrTb"/>
            <w:noWrap w:val="false"/>
          </w:tcPr>
          <w:p>
            <w:pPr>
              <w:jc w:val="center"/>
              <w:spacing w:line="360" w:lineRule="auto"/>
              <w:widowControl/>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r>
            <w:r/>
          </w:p>
        </w:tc>
        <w:tc>
          <w:tcPr>
            <w:tcW w:w="1270" w:type="dxa"/>
            <w:vAlign w:val="center"/>
            <w:textDirection w:val="lrTb"/>
            <w:noWrap w:val="false"/>
          </w:tcPr>
          <w:p>
            <w:pPr>
              <w:jc w:val="center"/>
              <w:spacing w:line="360" w:lineRule="auto"/>
              <w:widowControl/>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团队建设方案</w:t>
            </w:r>
            <w:r/>
          </w:p>
          <w:p>
            <w:pPr>
              <w:jc w:val="center"/>
              <w:spacing w:line="360" w:lineRule="auto"/>
              <w:widowControl/>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（5分）</w:t>
            </w:r>
            <w:r/>
          </w:p>
        </w:tc>
        <w:tc>
          <w:tcPr>
            <w:tcW w:w="7215"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投标人为项目成立专项服务团队或小组，根据其专业经验和服务能力，服务小组人员的设置，成员的职责分工进行综合打分：</w:t>
            </w:r>
            <w:r/>
          </w:p>
          <w:p>
            <w:pPr>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服务小组人员设置合理，成员职责分工清晰的得5分；</w:t>
            </w:r>
            <w:r/>
          </w:p>
          <w:p>
            <w:pPr>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服务小组人员设置较合理，成员职责分工较清晰的得3分；</w:t>
            </w:r>
            <w:r/>
          </w:p>
          <w:p>
            <w:pPr>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服务小组人员设置不合理，成员职责分工不清晰的得1分；</w:t>
            </w:r>
            <w:r/>
          </w:p>
          <w:p>
            <w:pPr>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未提供的不得分。</w:t>
            </w:r>
            <w:r/>
          </w:p>
        </w:tc>
      </w:tr>
      <w:tr>
        <w:trPr>
          <w:jc w:val="center"/>
          <w:trHeight w:val="1582"/>
        </w:trPr>
        <w:tc>
          <w:tcPr>
            <w:tcW w:w="1146" w:type="dxa"/>
            <w:vAlign w:val="center"/>
            <w:vMerge w:val="restart"/>
            <w:textDirection w:val="lrTb"/>
            <w:noWrap w:val="false"/>
          </w:tcPr>
          <w:p>
            <w:pPr>
              <w:jc w:val="center"/>
              <w:spacing w:line="360" w:lineRule="auto"/>
              <w:widowControl/>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理赔服务（29分）</w:t>
            </w:r>
            <w:r/>
          </w:p>
        </w:tc>
        <w:tc>
          <w:tcPr>
            <w:tcW w:w="1270" w:type="dxa"/>
            <w:vAlign w:val="center"/>
            <w:textDirection w:val="lrTb"/>
            <w:noWrap w:val="false"/>
          </w:tcPr>
          <w:p>
            <w:pPr>
              <w:jc w:val="center"/>
              <w:spacing w:line="360" w:lineRule="auto"/>
              <w:widowControl/>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理赔服务方案（15分）</w:t>
            </w:r>
            <w:r/>
          </w:p>
        </w:tc>
        <w:tc>
          <w:tcPr>
            <w:tcW w:w="7215"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根据提供的理赔服务流程和理赔服务举措进行综合打分：</w:t>
            </w:r>
            <w:r/>
          </w:p>
          <w:p>
            <w:pPr>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全面性（5分）：全面具体详实得5分；较全面得3分；存在部分漏项或缺陷得1分。</w:t>
            </w:r>
            <w:r/>
          </w:p>
          <w:p>
            <w:pPr>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可行性（5分）：切实可行得5分；较切实可行得3分；可行性欠缺得1分。</w:t>
            </w:r>
            <w:r/>
          </w:p>
          <w:p>
            <w:pPr>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针对性（5分）：针对性强得5分；针对性较强得3分；针对性一般得1分。</w:t>
            </w:r>
            <w:r/>
          </w:p>
          <w:p>
            <w:pPr>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未提供的不得分。</w:t>
            </w:r>
            <w:r/>
          </w:p>
        </w:tc>
      </w:tr>
      <w:tr>
        <w:trPr>
          <w:jc w:val="center"/>
          <w:trHeight w:val="1952"/>
        </w:trPr>
        <w:tc>
          <w:tcPr>
            <w:tcW w:w="1146" w:type="dxa"/>
            <w:vAlign w:val="center"/>
            <w:vMerge w:val="continue"/>
            <w:textDirection w:val="lrTb"/>
            <w:noWrap w:val="false"/>
          </w:tcPr>
          <w:p>
            <w:pPr>
              <w:jc w:val="center"/>
              <w:spacing w:line="360" w:lineRule="auto"/>
              <w:widowControl/>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r>
            <w:r/>
          </w:p>
        </w:tc>
        <w:tc>
          <w:tcPr>
            <w:tcW w:w="1270" w:type="dxa"/>
            <w:vAlign w:val="center"/>
            <w:textDirection w:val="lrTb"/>
            <w:noWrap w:val="false"/>
          </w:tcPr>
          <w:p>
            <w:pPr>
              <w:jc w:val="center"/>
              <w:spacing w:line="360" w:lineRule="auto"/>
              <w:widowControl/>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团队建设方案</w:t>
            </w:r>
            <w:r/>
          </w:p>
          <w:p>
            <w:pPr>
              <w:jc w:val="center"/>
              <w:spacing w:line="360" w:lineRule="auto"/>
              <w:widowControl/>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（5分）</w:t>
            </w:r>
            <w:r/>
          </w:p>
        </w:tc>
        <w:tc>
          <w:tcPr>
            <w:tcW w:w="7215"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投标人为项目成立专项服务团队或小组，根据其专业经验和服务能力，服务小组人员的设置，成员的职责分工进行综合打分：</w:t>
            </w:r>
            <w:r/>
          </w:p>
          <w:p>
            <w:pPr>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服务小组人员设置合理，成员职责分工清晰的得5分；</w:t>
            </w:r>
            <w:r/>
          </w:p>
          <w:p>
            <w:pPr>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服务小组人员设置较合理，成员职责分工较清晰的得3分；</w:t>
            </w:r>
            <w:r/>
          </w:p>
          <w:p>
            <w:pPr>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服务小组人员设置不合理，成员职责分工不清晰的得1分；</w:t>
            </w:r>
            <w:r/>
          </w:p>
          <w:p>
            <w:pPr>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未提供的不得分。</w:t>
            </w:r>
            <w:r/>
          </w:p>
        </w:tc>
      </w:tr>
      <w:tr>
        <w:trPr>
          <w:jc w:val="center"/>
          <w:trHeight w:val="1459"/>
        </w:trPr>
        <w:tc>
          <w:tcPr>
            <w:tcW w:w="1146" w:type="dxa"/>
            <w:vAlign w:val="center"/>
            <w:vMerge w:val="continue"/>
            <w:textDirection w:val="lrTb"/>
            <w:noWrap w:val="false"/>
          </w:tcPr>
          <w:p>
            <w:pPr>
              <w:jc w:val="center"/>
              <w:spacing w:line="360" w:lineRule="auto"/>
              <w:widowControl/>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r>
            <w:r/>
          </w:p>
        </w:tc>
        <w:tc>
          <w:tcPr>
            <w:tcW w:w="1270" w:type="dxa"/>
            <w:vAlign w:val="center"/>
            <w:textDirection w:val="lrTb"/>
            <w:noWrap w:val="false"/>
          </w:tcPr>
          <w:p>
            <w:pPr>
              <w:jc w:val="center"/>
              <w:spacing w:line="360" w:lineRule="auto"/>
              <w:widowControl/>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赔款支付时限及保障措施</w:t>
            </w:r>
            <w:r/>
          </w:p>
          <w:p>
            <w:pPr>
              <w:jc w:val="center"/>
              <w:spacing w:line="360" w:lineRule="auto"/>
              <w:widowControl/>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（9分）</w:t>
            </w:r>
            <w:r/>
          </w:p>
        </w:tc>
        <w:tc>
          <w:tcPr>
            <w:tcW w:w="7215"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投标人提供理赔赔款支付时限承诺及相应保障措施。</w:t>
            </w:r>
            <w:r/>
          </w:p>
          <w:p>
            <w:pPr>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赔款支付时限：在接到理赔申请后应该详细地告知申请人需要提供的材料，如申请人符合理赔条件，承诺2日内理赔到位的得3分；承诺5日之内理赔到位的得2分；超过5日理赔到位的不得分。注：须提供承诺函电子件并加盖投标人电子公章，未提供不得分。</w:t>
            </w:r>
            <w:r/>
          </w:p>
          <w:p>
            <w:pPr>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理赔保障措施：投标人提供理赔保障措施，包括但不限于服务范围、响应时间及理赔保障措施。方案完整详实，可操作性高、人力投入和资源融合上优于采购需求，得6分；方案表述有一定偏差，可操作性一般，能够基本满足采购需求得4分；方案及措施可操作性不高，但承诺通过后期优化能够满足采购需求得2分；没有内容不得分。</w:t>
            </w:r>
            <w:r/>
          </w:p>
        </w:tc>
      </w:tr>
      <w:tr>
        <w:trPr>
          <w:jc w:val="center"/>
          <w:trHeight w:val="1912"/>
        </w:trPr>
        <w:tc>
          <w:tcPr>
            <w:gridSpan w:val="2"/>
            <w:tcW w:w="2416" w:type="dxa"/>
            <w:vAlign w:val="center"/>
            <w:textDirection w:val="lrTb"/>
            <w:noWrap w:val="false"/>
          </w:tcPr>
          <w:p>
            <w:pPr>
              <w:jc w:val="center"/>
              <w:spacing w:line="360" w:lineRule="auto"/>
              <w:widowControl/>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风险管理服务方案（8分）</w:t>
            </w:r>
            <w:r/>
          </w:p>
        </w:tc>
        <w:tc>
          <w:tcPr>
            <w:tcW w:w="7215"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根据投标人对项目风险认知水平及根据本项目风险管控服务方案的科学性、合理性、可行性进行综合打分：</w:t>
            </w:r>
            <w:r/>
          </w:p>
          <w:p>
            <w:pPr>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科学、合理</w:t>
            </w:r>
            <w:r>
              <w:rPr>
                <w:rFonts w:hint="eastAsia" w:ascii="宋体" w:hAnsi="宋体" w:eastAsia="宋体" w:cs="宋体"/>
                <w:color w:val="auto"/>
                <w:sz w:val="24"/>
                <w:szCs w:val="24"/>
                <w:highlight w:val="none"/>
                <w:lang w:val="en-US" w:eastAsia="zh-CN" w:bidi="ar-SA"/>
              </w:rPr>
              <w:t xml:space="preserve">性（4分）：</w:t>
            </w:r>
            <w:r>
              <w:rPr>
                <w:rFonts w:hint="eastAsia" w:ascii="宋体" w:hAnsi="宋体" w:eastAsia="宋体" w:cs="宋体"/>
                <w:i w:val="0"/>
                <w:iCs w:val="0"/>
                <w:color w:val="auto"/>
                <w:sz w:val="24"/>
                <w:szCs w:val="24"/>
                <w:highlight w:val="none"/>
                <w:u w:val="none"/>
                <w:lang w:val="en-US" w:eastAsia="zh-CN" w:bidi="ar"/>
              </w:rPr>
              <w:t xml:space="preserve">风险管控服务方案</w:t>
            </w:r>
            <w:r>
              <w:rPr>
                <w:rFonts w:hint="eastAsia" w:ascii="宋体" w:hAnsi="宋体" w:eastAsia="宋体" w:cs="宋体"/>
                <w:color w:val="auto"/>
                <w:sz w:val="24"/>
                <w:szCs w:val="24"/>
                <w:highlight w:val="none"/>
                <w:lang w:val="en-US" w:eastAsia="zh-CN"/>
              </w:rPr>
              <w:t xml:space="preserve">科学、合理</w:t>
            </w:r>
            <w:r>
              <w:rPr>
                <w:rFonts w:hint="eastAsia" w:ascii="宋体" w:hAnsi="宋体" w:eastAsia="宋体" w:cs="宋体"/>
                <w:color w:val="auto"/>
                <w:sz w:val="24"/>
                <w:szCs w:val="24"/>
                <w:highlight w:val="none"/>
                <w:lang w:val="en-US" w:eastAsia="zh-CN" w:bidi="ar-SA"/>
              </w:rPr>
              <w:t xml:space="preserve">得4分；</w:t>
            </w:r>
            <w:r>
              <w:rPr>
                <w:rFonts w:hint="eastAsia" w:ascii="宋体" w:hAnsi="宋体" w:eastAsia="宋体" w:cs="宋体"/>
                <w:color w:val="auto"/>
                <w:sz w:val="24"/>
                <w:szCs w:val="24"/>
                <w:highlight w:val="none"/>
                <w:lang w:val="en-US" w:eastAsia="zh-CN"/>
              </w:rPr>
              <w:t xml:space="preserve">较科学、较合理</w:t>
            </w:r>
            <w:r>
              <w:rPr>
                <w:rFonts w:hint="eastAsia" w:ascii="宋体" w:hAnsi="宋体" w:eastAsia="宋体" w:cs="宋体"/>
                <w:color w:val="auto"/>
                <w:sz w:val="24"/>
                <w:szCs w:val="24"/>
                <w:highlight w:val="none"/>
                <w:lang w:val="en-US" w:eastAsia="zh-CN" w:bidi="ar-SA"/>
              </w:rPr>
              <w:t xml:space="preserve">得3分；</w:t>
            </w:r>
            <w:r>
              <w:rPr>
                <w:rFonts w:hint="eastAsia" w:ascii="宋体" w:hAnsi="宋体" w:eastAsia="宋体" w:cs="宋体"/>
                <w:color w:val="auto"/>
                <w:sz w:val="24"/>
                <w:szCs w:val="24"/>
                <w:highlight w:val="none"/>
                <w:lang w:val="en-US" w:eastAsia="zh-CN"/>
              </w:rPr>
              <w:t xml:space="preserve">不科学、不合理</w:t>
            </w:r>
            <w:r>
              <w:rPr>
                <w:rFonts w:hint="eastAsia" w:ascii="宋体" w:hAnsi="宋体" w:eastAsia="宋体" w:cs="宋体"/>
                <w:color w:val="auto"/>
                <w:sz w:val="24"/>
                <w:szCs w:val="24"/>
                <w:highlight w:val="none"/>
                <w:lang w:val="en-US" w:eastAsia="zh-CN" w:bidi="ar-SA"/>
              </w:rPr>
              <w:t xml:space="preserve">得1分</w:t>
            </w:r>
            <w:r>
              <w:rPr>
                <w:rFonts w:hint="eastAsia" w:ascii="宋体" w:hAnsi="宋体" w:eastAsia="宋体" w:cs="宋体"/>
                <w:color w:val="auto"/>
                <w:sz w:val="24"/>
                <w:szCs w:val="24"/>
                <w:highlight w:val="none"/>
                <w:lang w:val="en-US" w:eastAsia="zh-CN"/>
              </w:rPr>
              <w:t xml:space="preserve">；</w:t>
            </w:r>
            <w:r/>
          </w:p>
          <w:p>
            <w:pPr>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可行</w:t>
            </w:r>
            <w:r>
              <w:rPr>
                <w:rFonts w:hint="eastAsia" w:ascii="宋体" w:hAnsi="宋体" w:eastAsia="宋体" w:cs="宋体"/>
                <w:color w:val="auto"/>
                <w:sz w:val="24"/>
                <w:szCs w:val="24"/>
                <w:highlight w:val="none"/>
                <w:lang w:val="en-US" w:eastAsia="zh-CN" w:bidi="ar-SA"/>
              </w:rPr>
              <w:t xml:space="preserve">性（4分）：</w:t>
            </w:r>
            <w:r>
              <w:rPr>
                <w:rFonts w:hint="eastAsia" w:ascii="宋体" w:hAnsi="宋体" w:eastAsia="宋体" w:cs="宋体"/>
                <w:i w:val="0"/>
                <w:iCs w:val="0"/>
                <w:color w:val="auto"/>
                <w:sz w:val="24"/>
                <w:szCs w:val="24"/>
                <w:highlight w:val="none"/>
                <w:u w:val="none"/>
                <w:lang w:val="en-US" w:eastAsia="zh-CN" w:bidi="ar"/>
              </w:rPr>
              <w:t xml:space="preserve">风险管控服务方案</w:t>
            </w:r>
            <w:r>
              <w:rPr>
                <w:rFonts w:hint="eastAsia" w:ascii="宋体" w:hAnsi="宋体" w:eastAsia="宋体" w:cs="宋体"/>
                <w:color w:val="auto"/>
                <w:sz w:val="24"/>
                <w:szCs w:val="24"/>
                <w:highlight w:val="none"/>
                <w:lang w:val="en-US" w:eastAsia="zh-CN" w:bidi="ar-SA"/>
              </w:rPr>
              <w:t xml:space="preserve">切实可行得4分；</w:t>
            </w:r>
            <w:r>
              <w:rPr>
                <w:rFonts w:hint="eastAsia" w:ascii="宋体" w:hAnsi="宋体" w:eastAsia="宋体" w:cs="宋体"/>
                <w:color w:val="auto"/>
                <w:sz w:val="24"/>
                <w:szCs w:val="24"/>
                <w:highlight w:val="none"/>
                <w:lang w:val="en-US" w:eastAsia="zh-CN"/>
              </w:rPr>
              <w:t xml:space="preserve">可行性较强</w:t>
            </w:r>
            <w:r>
              <w:rPr>
                <w:rFonts w:hint="eastAsia" w:ascii="宋体" w:hAnsi="宋体" w:eastAsia="宋体" w:cs="宋体"/>
                <w:color w:val="auto"/>
                <w:sz w:val="24"/>
                <w:szCs w:val="24"/>
                <w:highlight w:val="none"/>
                <w:lang w:val="en-US" w:eastAsia="zh-CN" w:bidi="ar-SA"/>
              </w:rPr>
              <w:t xml:space="preserve">得3分；可行性欠缺得1分</w:t>
            </w:r>
            <w:r>
              <w:rPr>
                <w:rFonts w:hint="eastAsia" w:ascii="宋体" w:hAnsi="宋体" w:eastAsia="宋体" w:cs="宋体"/>
                <w:color w:val="auto"/>
                <w:sz w:val="24"/>
                <w:szCs w:val="24"/>
                <w:highlight w:val="none"/>
                <w:lang w:val="en-US" w:eastAsia="zh-CN"/>
              </w:rPr>
              <w:t xml:space="preserve">；</w:t>
            </w:r>
            <w:r/>
          </w:p>
          <w:p>
            <w:pPr>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未提供的不得分。</w:t>
            </w:r>
            <w:r/>
          </w:p>
        </w:tc>
      </w:tr>
      <w:tr>
        <w:trPr>
          <w:jc w:val="center"/>
          <w:trHeight w:val="1443"/>
        </w:trPr>
        <w:tc>
          <w:tcPr>
            <w:gridSpan w:val="2"/>
            <w:tcW w:w="2416" w:type="dxa"/>
            <w:vAlign w:val="center"/>
            <w:textDirection w:val="lrTb"/>
            <w:noWrap w:val="false"/>
          </w:tcPr>
          <w:p>
            <w:pPr>
              <w:jc w:val="center"/>
              <w:spacing w:line="360" w:lineRule="auto"/>
              <w:widowControl/>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业务管理服务方案（8分）</w:t>
            </w:r>
            <w:r/>
          </w:p>
        </w:tc>
        <w:tc>
          <w:tcPr>
            <w:tcW w:w="7215" w:type="dxa"/>
            <w:vAlign w:val="center"/>
            <w:textDirection w:val="lrTb"/>
            <w:noWrap w:val="false"/>
          </w:tcPr>
          <w:p>
            <w:pPr>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根据投标人提供的业务管理服务，包括但不限于建立专项服务档案、按期汇总承保及理赔数据、期内调整人数等方面进行综合打分：科学、合理</w:t>
            </w:r>
            <w:r>
              <w:rPr>
                <w:rFonts w:hint="eastAsia" w:ascii="宋体" w:hAnsi="宋体" w:eastAsia="宋体" w:cs="宋体"/>
                <w:color w:val="auto"/>
                <w:sz w:val="24"/>
                <w:szCs w:val="24"/>
                <w:highlight w:val="none"/>
                <w:lang w:val="en-US" w:eastAsia="zh-CN" w:bidi="ar-SA"/>
              </w:rPr>
              <w:t xml:space="preserve">性（4分）：</w:t>
            </w:r>
            <w:r>
              <w:rPr>
                <w:rFonts w:hint="eastAsia" w:ascii="宋体" w:hAnsi="宋体" w:eastAsia="宋体" w:cs="宋体"/>
                <w:b w:val="0"/>
                <w:bCs/>
                <w:sz w:val="24"/>
                <w:szCs w:val="24"/>
                <w:highlight w:val="none"/>
                <w:lang w:val="en-US" w:eastAsia="zh-CN"/>
              </w:rPr>
              <w:t xml:space="preserve">业务管理服务方案</w:t>
            </w:r>
            <w:r>
              <w:rPr>
                <w:rFonts w:hint="eastAsia" w:ascii="宋体" w:hAnsi="宋体" w:eastAsia="宋体" w:cs="宋体"/>
                <w:color w:val="auto"/>
                <w:sz w:val="24"/>
                <w:szCs w:val="24"/>
                <w:highlight w:val="none"/>
                <w:lang w:val="en-US" w:eastAsia="zh-CN"/>
              </w:rPr>
              <w:t xml:space="preserve">科学、合理</w:t>
            </w:r>
            <w:r>
              <w:rPr>
                <w:rFonts w:hint="eastAsia" w:ascii="宋体" w:hAnsi="宋体" w:eastAsia="宋体" w:cs="宋体"/>
                <w:color w:val="auto"/>
                <w:sz w:val="24"/>
                <w:szCs w:val="24"/>
                <w:highlight w:val="none"/>
                <w:lang w:val="en-US" w:eastAsia="zh-CN" w:bidi="ar-SA"/>
              </w:rPr>
              <w:t xml:space="preserve">得4分；</w:t>
            </w:r>
            <w:r>
              <w:rPr>
                <w:rFonts w:hint="eastAsia" w:ascii="宋体" w:hAnsi="宋体" w:eastAsia="宋体" w:cs="宋体"/>
                <w:color w:val="auto"/>
                <w:sz w:val="24"/>
                <w:szCs w:val="24"/>
                <w:highlight w:val="none"/>
                <w:lang w:val="en-US" w:eastAsia="zh-CN"/>
              </w:rPr>
              <w:t xml:space="preserve">较科学、较合理</w:t>
            </w:r>
            <w:r>
              <w:rPr>
                <w:rFonts w:hint="eastAsia" w:ascii="宋体" w:hAnsi="宋体" w:eastAsia="宋体" w:cs="宋体"/>
                <w:color w:val="auto"/>
                <w:sz w:val="24"/>
                <w:szCs w:val="24"/>
                <w:highlight w:val="none"/>
                <w:lang w:val="en-US" w:eastAsia="zh-CN" w:bidi="ar-SA"/>
              </w:rPr>
              <w:t xml:space="preserve">得3分；</w:t>
            </w:r>
            <w:r>
              <w:rPr>
                <w:rFonts w:hint="eastAsia" w:ascii="宋体" w:hAnsi="宋体" w:eastAsia="宋体" w:cs="宋体"/>
                <w:color w:val="auto"/>
                <w:sz w:val="24"/>
                <w:szCs w:val="24"/>
                <w:highlight w:val="none"/>
                <w:lang w:val="en-US" w:eastAsia="zh-CN"/>
              </w:rPr>
              <w:t xml:space="preserve">不科学、不合理</w:t>
            </w:r>
            <w:r>
              <w:rPr>
                <w:rFonts w:hint="eastAsia" w:ascii="宋体" w:hAnsi="宋体" w:eastAsia="宋体" w:cs="宋体"/>
                <w:color w:val="auto"/>
                <w:sz w:val="24"/>
                <w:szCs w:val="24"/>
                <w:highlight w:val="none"/>
                <w:lang w:val="en-US" w:eastAsia="zh-CN" w:bidi="ar-SA"/>
              </w:rPr>
              <w:t xml:space="preserve">得1分</w:t>
            </w:r>
            <w:r>
              <w:rPr>
                <w:rFonts w:hint="eastAsia" w:ascii="宋体" w:hAnsi="宋体" w:eastAsia="宋体" w:cs="宋体"/>
                <w:color w:val="auto"/>
                <w:sz w:val="24"/>
                <w:szCs w:val="24"/>
                <w:highlight w:val="none"/>
                <w:lang w:val="en-US" w:eastAsia="zh-CN"/>
              </w:rPr>
              <w:t xml:space="preserve">；</w:t>
            </w:r>
            <w:r/>
          </w:p>
          <w:p>
            <w:pPr>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可行</w:t>
            </w:r>
            <w:r>
              <w:rPr>
                <w:rFonts w:hint="eastAsia" w:ascii="宋体" w:hAnsi="宋体" w:eastAsia="宋体" w:cs="宋体"/>
                <w:color w:val="auto"/>
                <w:sz w:val="24"/>
                <w:szCs w:val="24"/>
                <w:highlight w:val="none"/>
                <w:lang w:val="en-US" w:eastAsia="zh-CN" w:bidi="ar-SA"/>
              </w:rPr>
              <w:t xml:space="preserve">性（4分）：</w:t>
            </w:r>
            <w:r>
              <w:rPr>
                <w:rFonts w:hint="eastAsia" w:ascii="宋体" w:hAnsi="宋体" w:eastAsia="宋体" w:cs="宋体"/>
                <w:b w:val="0"/>
                <w:bCs/>
                <w:sz w:val="24"/>
                <w:szCs w:val="24"/>
                <w:highlight w:val="none"/>
                <w:lang w:val="en-US" w:eastAsia="zh-CN"/>
              </w:rPr>
              <w:t xml:space="preserve">业务管理服务方案</w:t>
            </w:r>
            <w:r>
              <w:rPr>
                <w:rFonts w:hint="eastAsia" w:ascii="宋体" w:hAnsi="宋体" w:eastAsia="宋体" w:cs="宋体"/>
                <w:color w:val="auto"/>
                <w:sz w:val="24"/>
                <w:szCs w:val="24"/>
                <w:highlight w:val="none"/>
                <w:lang w:val="en-US" w:eastAsia="zh-CN" w:bidi="ar-SA"/>
              </w:rPr>
              <w:t xml:space="preserve">切实可行得4分；</w:t>
            </w:r>
            <w:r>
              <w:rPr>
                <w:rFonts w:hint="eastAsia" w:ascii="宋体" w:hAnsi="宋体" w:eastAsia="宋体" w:cs="宋体"/>
                <w:color w:val="auto"/>
                <w:sz w:val="24"/>
                <w:szCs w:val="24"/>
                <w:highlight w:val="none"/>
                <w:lang w:val="en-US" w:eastAsia="zh-CN"/>
              </w:rPr>
              <w:t xml:space="preserve">可行性较强</w:t>
            </w:r>
            <w:r>
              <w:rPr>
                <w:rFonts w:hint="eastAsia" w:ascii="宋体" w:hAnsi="宋体" w:eastAsia="宋体" w:cs="宋体"/>
                <w:color w:val="auto"/>
                <w:sz w:val="24"/>
                <w:szCs w:val="24"/>
                <w:highlight w:val="none"/>
                <w:lang w:val="en-US" w:eastAsia="zh-CN" w:bidi="ar-SA"/>
              </w:rPr>
              <w:t xml:space="preserve">得3分；可行性欠缺得1分</w:t>
            </w:r>
            <w:r>
              <w:rPr>
                <w:rFonts w:hint="eastAsia" w:ascii="宋体" w:hAnsi="宋体" w:eastAsia="宋体" w:cs="宋体"/>
                <w:color w:val="auto"/>
                <w:sz w:val="24"/>
                <w:szCs w:val="24"/>
                <w:highlight w:val="none"/>
                <w:lang w:val="en-US" w:eastAsia="zh-CN"/>
              </w:rPr>
              <w:t xml:space="preserve">；</w:t>
            </w:r>
            <w:r/>
          </w:p>
          <w:p>
            <w:pPr>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未提供的不得分。</w:t>
            </w:r>
            <w:r/>
          </w:p>
        </w:tc>
      </w:tr>
      <w:tr>
        <w:trPr>
          <w:jc w:val="center"/>
          <w:trHeight w:val="2002"/>
        </w:trPr>
        <w:tc>
          <w:tcPr>
            <w:gridSpan w:val="2"/>
            <w:tcW w:w="2416" w:type="dxa"/>
            <w:vAlign w:val="center"/>
            <w:textDirection w:val="lrTb"/>
            <w:noWrap w:val="false"/>
          </w:tcPr>
          <w:p>
            <w:pPr>
              <w:jc w:val="center"/>
              <w:spacing w:line="360" w:lineRule="auto"/>
              <w:widowControl/>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投诉处理服务方案</w:t>
            </w:r>
            <w:r/>
          </w:p>
          <w:p>
            <w:pPr>
              <w:jc w:val="center"/>
              <w:spacing w:line="360" w:lineRule="auto"/>
              <w:widowControl/>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(8分)</w:t>
            </w:r>
            <w:r/>
          </w:p>
        </w:tc>
        <w:tc>
          <w:tcPr>
            <w:tcW w:w="7215"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根据投标人对本项目制定的投诉管理服务的科学性、合理性等进行综合打分：</w:t>
            </w:r>
            <w:r/>
          </w:p>
          <w:p>
            <w:pPr>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科学、合理性（4分）：</w:t>
            </w:r>
            <w:r>
              <w:rPr>
                <w:rFonts w:hint="eastAsia" w:ascii="宋体" w:hAnsi="宋体" w:eastAsia="宋体" w:cs="宋体"/>
                <w:b w:val="0"/>
                <w:bCs/>
                <w:sz w:val="24"/>
                <w:szCs w:val="24"/>
                <w:highlight w:val="none"/>
                <w:lang w:val="en-US" w:eastAsia="zh-CN"/>
              </w:rPr>
              <w:t xml:space="preserve">投诉处理服务方案</w:t>
            </w:r>
            <w:r>
              <w:rPr>
                <w:rFonts w:hint="eastAsia" w:ascii="宋体" w:hAnsi="宋体" w:eastAsia="宋体" w:cs="宋体"/>
                <w:color w:val="auto"/>
                <w:sz w:val="24"/>
                <w:szCs w:val="24"/>
                <w:highlight w:val="none"/>
                <w:lang w:val="en-US" w:eastAsia="zh-CN"/>
              </w:rPr>
              <w:t xml:space="preserve">科学、合理得4分；较科学、较合理得3分；不科学、不合理得1分；</w:t>
            </w:r>
            <w:r/>
          </w:p>
          <w:p>
            <w:pPr>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可行性（4分）：</w:t>
            </w:r>
            <w:r>
              <w:rPr>
                <w:rFonts w:hint="eastAsia" w:ascii="宋体" w:hAnsi="宋体" w:eastAsia="宋体" w:cs="宋体"/>
                <w:b w:val="0"/>
                <w:bCs/>
                <w:sz w:val="24"/>
                <w:szCs w:val="24"/>
                <w:highlight w:val="none"/>
                <w:lang w:val="en-US" w:eastAsia="zh-CN"/>
              </w:rPr>
              <w:t xml:space="preserve">投诉处理服务方案</w:t>
            </w:r>
            <w:r>
              <w:rPr>
                <w:rFonts w:hint="eastAsia" w:ascii="宋体" w:hAnsi="宋体" w:eastAsia="宋体" w:cs="宋体"/>
                <w:color w:val="auto"/>
                <w:sz w:val="24"/>
                <w:szCs w:val="24"/>
                <w:highlight w:val="none"/>
                <w:lang w:val="en-US" w:eastAsia="zh-CN"/>
              </w:rPr>
              <w:t xml:space="preserve">切实可行得4分；可行性较强得3分；可行性欠缺得1分；</w:t>
            </w:r>
            <w:r/>
          </w:p>
          <w:p>
            <w:pPr>
              <w:jc w:val="left"/>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未提供的不得分。</w:t>
            </w:r>
            <w:r/>
          </w:p>
        </w:tc>
      </w:tr>
      <w:tr>
        <w:trPr>
          <w:jc w:val="center"/>
          <w:trHeight w:val="619"/>
        </w:trPr>
        <w:tc>
          <w:tcPr>
            <w:gridSpan w:val="2"/>
            <w:tcW w:w="2416" w:type="dxa"/>
            <w:vAlign w:val="center"/>
            <w:textDirection w:val="lrTb"/>
            <w:noWrap w:val="false"/>
          </w:tcPr>
          <w:p>
            <w:pPr>
              <w:jc w:val="center"/>
              <w:spacing w:line="360" w:lineRule="auto"/>
              <w:widowControl/>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宣传培训服务方案（8分）</w:t>
            </w:r>
            <w:r/>
          </w:p>
        </w:tc>
        <w:tc>
          <w:tcPr>
            <w:shd w:val="clear" w:color="auto" w:fill="auto"/>
            <w:tcW w:w="7215"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根据投标人提供的宣传培训服务，包括但不限于宣传培训形式、宣传培训内容进行综合打分：</w:t>
            </w:r>
            <w:r/>
          </w:p>
          <w:p>
            <w:pPr>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科学、合理</w:t>
            </w:r>
            <w:r>
              <w:rPr>
                <w:rFonts w:hint="eastAsia" w:ascii="宋体" w:hAnsi="宋体" w:eastAsia="宋体" w:cs="宋体"/>
                <w:color w:val="auto"/>
                <w:sz w:val="24"/>
                <w:szCs w:val="24"/>
                <w:highlight w:val="none"/>
                <w:lang w:val="en-US" w:eastAsia="zh-CN" w:bidi="ar-SA"/>
              </w:rPr>
              <w:t xml:space="preserve">性（4分）：</w:t>
            </w:r>
            <w:r>
              <w:rPr>
                <w:rFonts w:hint="eastAsia" w:ascii="宋体" w:hAnsi="宋体" w:eastAsia="宋体" w:cs="宋体"/>
                <w:b w:val="0"/>
                <w:bCs/>
                <w:sz w:val="24"/>
                <w:szCs w:val="24"/>
                <w:highlight w:val="none"/>
                <w:lang w:val="en-US" w:eastAsia="zh-CN"/>
              </w:rPr>
              <w:t xml:space="preserve">宣传培训服务方案</w:t>
            </w:r>
            <w:r>
              <w:rPr>
                <w:rFonts w:hint="eastAsia" w:ascii="宋体" w:hAnsi="宋体" w:eastAsia="宋体" w:cs="宋体"/>
                <w:color w:val="auto"/>
                <w:sz w:val="24"/>
                <w:szCs w:val="24"/>
                <w:highlight w:val="none"/>
                <w:lang w:val="en-US" w:eastAsia="zh-CN"/>
              </w:rPr>
              <w:t xml:space="preserve">科学、合理</w:t>
            </w:r>
            <w:r>
              <w:rPr>
                <w:rFonts w:hint="eastAsia" w:ascii="宋体" w:hAnsi="宋体" w:eastAsia="宋体" w:cs="宋体"/>
                <w:color w:val="auto"/>
                <w:sz w:val="24"/>
                <w:szCs w:val="24"/>
                <w:highlight w:val="none"/>
                <w:lang w:val="en-US" w:eastAsia="zh-CN" w:bidi="ar-SA"/>
              </w:rPr>
              <w:t xml:space="preserve">得4分；</w:t>
            </w:r>
            <w:r>
              <w:rPr>
                <w:rFonts w:hint="eastAsia" w:ascii="宋体" w:hAnsi="宋体" w:eastAsia="宋体" w:cs="宋体"/>
                <w:color w:val="auto"/>
                <w:sz w:val="24"/>
                <w:szCs w:val="24"/>
                <w:highlight w:val="none"/>
                <w:lang w:val="en-US" w:eastAsia="zh-CN"/>
              </w:rPr>
              <w:t xml:space="preserve">较科学、较合理</w:t>
            </w:r>
            <w:r>
              <w:rPr>
                <w:rFonts w:hint="eastAsia" w:ascii="宋体" w:hAnsi="宋体" w:eastAsia="宋体" w:cs="宋体"/>
                <w:color w:val="auto"/>
                <w:sz w:val="24"/>
                <w:szCs w:val="24"/>
                <w:highlight w:val="none"/>
                <w:lang w:val="en-US" w:eastAsia="zh-CN" w:bidi="ar-SA"/>
              </w:rPr>
              <w:t xml:space="preserve">得3分；</w:t>
            </w:r>
            <w:r>
              <w:rPr>
                <w:rFonts w:hint="eastAsia" w:ascii="宋体" w:hAnsi="宋体" w:eastAsia="宋体" w:cs="宋体"/>
                <w:color w:val="auto"/>
                <w:sz w:val="24"/>
                <w:szCs w:val="24"/>
                <w:highlight w:val="none"/>
                <w:lang w:val="en-US" w:eastAsia="zh-CN"/>
              </w:rPr>
              <w:t xml:space="preserve">不科学、不合理</w:t>
            </w:r>
            <w:r>
              <w:rPr>
                <w:rFonts w:hint="eastAsia" w:ascii="宋体" w:hAnsi="宋体" w:eastAsia="宋体" w:cs="宋体"/>
                <w:color w:val="auto"/>
                <w:sz w:val="24"/>
                <w:szCs w:val="24"/>
                <w:highlight w:val="none"/>
                <w:lang w:val="en-US" w:eastAsia="zh-CN" w:bidi="ar-SA"/>
              </w:rPr>
              <w:t xml:space="preserve">得1分</w:t>
            </w:r>
            <w:r>
              <w:rPr>
                <w:rFonts w:hint="eastAsia" w:ascii="宋体" w:hAnsi="宋体" w:eastAsia="宋体" w:cs="宋体"/>
                <w:color w:val="auto"/>
                <w:sz w:val="24"/>
                <w:szCs w:val="24"/>
                <w:highlight w:val="none"/>
                <w:lang w:val="en-US" w:eastAsia="zh-CN"/>
              </w:rPr>
              <w:t xml:space="preserve">；</w:t>
            </w:r>
            <w:r/>
          </w:p>
          <w:p>
            <w:pPr>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可行</w:t>
            </w:r>
            <w:r>
              <w:rPr>
                <w:rFonts w:hint="eastAsia" w:ascii="宋体" w:hAnsi="宋体" w:eastAsia="宋体" w:cs="宋体"/>
                <w:color w:val="auto"/>
                <w:sz w:val="24"/>
                <w:szCs w:val="24"/>
                <w:highlight w:val="none"/>
                <w:lang w:val="en-US" w:eastAsia="zh-CN" w:bidi="ar-SA"/>
              </w:rPr>
              <w:t xml:space="preserve">性（4分）：</w:t>
            </w:r>
            <w:r>
              <w:rPr>
                <w:rFonts w:hint="eastAsia" w:ascii="宋体" w:hAnsi="宋体" w:eastAsia="宋体" w:cs="宋体"/>
                <w:b w:val="0"/>
                <w:bCs/>
                <w:sz w:val="24"/>
                <w:szCs w:val="24"/>
                <w:highlight w:val="none"/>
                <w:lang w:val="en-US" w:eastAsia="zh-CN"/>
              </w:rPr>
              <w:t xml:space="preserve">宣传培训服务方案</w:t>
            </w:r>
            <w:r>
              <w:rPr>
                <w:rFonts w:hint="eastAsia" w:ascii="宋体" w:hAnsi="宋体" w:eastAsia="宋体" w:cs="宋体"/>
                <w:color w:val="auto"/>
                <w:sz w:val="24"/>
                <w:szCs w:val="24"/>
                <w:highlight w:val="none"/>
                <w:lang w:val="en-US" w:eastAsia="zh-CN" w:bidi="ar-SA"/>
              </w:rPr>
              <w:t xml:space="preserve">切实可行得4分；</w:t>
            </w:r>
            <w:r>
              <w:rPr>
                <w:rFonts w:hint="eastAsia" w:ascii="宋体" w:hAnsi="宋体" w:eastAsia="宋体" w:cs="宋体"/>
                <w:color w:val="auto"/>
                <w:sz w:val="24"/>
                <w:szCs w:val="24"/>
                <w:highlight w:val="none"/>
                <w:lang w:val="en-US" w:eastAsia="zh-CN"/>
              </w:rPr>
              <w:t xml:space="preserve">可行性较强</w:t>
            </w:r>
            <w:r>
              <w:rPr>
                <w:rFonts w:hint="eastAsia" w:ascii="宋体" w:hAnsi="宋体" w:eastAsia="宋体" w:cs="宋体"/>
                <w:color w:val="auto"/>
                <w:sz w:val="24"/>
                <w:szCs w:val="24"/>
                <w:highlight w:val="none"/>
                <w:lang w:val="en-US" w:eastAsia="zh-CN" w:bidi="ar-SA"/>
              </w:rPr>
              <w:t xml:space="preserve">得3分；可行性欠缺得1分</w:t>
            </w:r>
            <w:r>
              <w:rPr>
                <w:rFonts w:hint="eastAsia" w:ascii="宋体" w:hAnsi="宋体" w:eastAsia="宋体" w:cs="宋体"/>
                <w:color w:val="auto"/>
                <w:sz w:val="24"/>
                <w:szCs w:val="24"/>
                <w:highlight w:val="none"/>
                <w:lang w:val="en-US" w:eastAsia="zh-CN"/>
              </w:rPr>
              <w:t xml:space="preserve">；未提供的不得分。</w:t>
            </w:r>
            <w:r/>
          </w:p>
        </w:tc>
      </w:tr>
      <w:tr>
        <w:trPr>
          <w:jc w:val="center"/>
          <w:trHeight w:val="90"/>
        </w:trPr>
        <w:tc>
          <w:tcPr>
            <w:gridSpan w:val="2"/>
            <w:tcW w:w="2416" w:type="dxa"/>
            <w:vAlign w:val="center"/>
            <w:textDirection w:val="lrTb"/>
            <w:noWrap w:val="false"/>
          </w:tcPr>
          <w:p>
            <w:pPr>
              <w:jc w:val="center"/>
              <w:spacing w:line="360" w:lineRule="auto"/>
              <w:widowControl/>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增值服务</w:t>
            </w:r>
            <w:r/>
          </w:p>
          <w:p>
            <w:pPr>
              <w:jc w:val="center"/>
              <w:spacing w:line="360" w:lineRule="auto"/>
              <w:widowControl/>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eastAsia="zh-CN"/>
              </w:rPr>
              <w:t xml:space="preserve">（</w:t>
            </w:r>
            <w:r>
              <w:rPr>
                <w:rFonts w:hint="eastAsia" w:ascii="宋体" w:hAnsi="宋体" w:eastAsia="宋体" w:cs="宋体"/>
                <w:b w:val="0"/>
                <w:bCs/>
                <w:sz w:val="24"/>
                <w:szCs w:val="24"/>
                <w:highlight w:val="none"/>
                <w:lang w:val="en-US" w:eastAsia="zh-CN"/>
              </w:rPr>
              <w:t xml:space="preserve">5分</w:t>
            </w:r>
            <w:r>
              <w:rPr>
                <w:rFonts w:hint="eastAsia" w:ascii="宋体" w:hAnsi="宋体" w:eastAsia="宋体" w:cs="宋体"/>
                <w:b w:val="0"/>
                <w:bCs/>
                <w:sz w:val="24"/>
                <w:szCs w:val="24"/>
                <w:highlight w:val="none"/>
                <w:lang w:eastAsia="zh-CN"/>
              </w:rPr>
              <w:t xml:space="preserve">）</w:t>
            </w:r>
            <w:r/>
          </w:p>
        </w:tc>
        <w:tc>
          <w:tcPr>
            <w:shd w:val="clear" w:color="auto" w:fill="auto"/>
            <w:tcW w:w="7215" w:type="dxa"/>
            <w:vAlign w:val="top"/>
            <w:textDirection w:val="lrTb"/>
            <w:noWrap w:val="false"/>
          </w:tcPr>
          <w:p>
            <w:pPr>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根据投标人提供的其他增值服务进行打分。包含但不限于以下内容，能够主动配合市、县区主管部门工作、建立完善的信息反馈系统，如确定可赔付，相关资料不齐全可以后续补齐的，建立完善的预赔付机制服务</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优惠服务</w:t>
            </w:r>
            <w:r>
              <w:rPr>
                <w:rFonts w:hint="eastAsia" w:ascii="宋体" w:hAnsi="宋体" w:eastAsia="宋体" w:cs="宋体"/>
                <w:color w:val="auto"/>
                <w:sz w:val="24"/>
                <w:szCs w:val="24"/>
                <w:highlight w:val="none"/>
              </w:rPr>
              <w:t xml:space="preserve">等，得</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分；不能及时配合市、县区主管部门工作、建立较完善的信息反馈系统，如确定可赔付，相关资料不齐全不能预付，无预赔付机制服务</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无优惠服务</w:t>
            </w:r>
            <w:r>
              <w:rPr>
                <w:rFonts w:hint="eastAsia" w:ascii="宋体" w:hAnsi="宋体" w:eastAsia="宋体" w:cs="宋体"/>
                <w:color w:val="auto"/>
                <w:sz w:val="24"/>
                <w:szCs w:val="24"/>
                <w:highlight w:val="none"/>
              </w:rPr>
              <w:t xml:space="preserve">等，得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分，没有内容不得分。本项最高得</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p>
        </w:tc>
      </w:tr>
      <w:tr>
        <w:trPr>
          <w:jc w:val="center"/>
          <w:trHeight w:val="1362"/>
        </w:trPr>
        <w:tc>
          <w:tcPr>
            <w:gridSpan w:val="2"/>
            <w:tcW w:w="2416" w:type="dxa"/>
            <w:vAlign w:val="center"/>
            <w:textDirection w:val="lrTb"/>
            <w:noWrap w:val="false"/>
          </w:tcPr>
          <w:p>
            <w:pPr>
              <w:jc w:val="center"/>
              <w:spacing w:line="360" w:lineRule="auto"/>
              <w:widowControl/>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业绩(4分）</w:t>
            </w:r>
            <w:r/>
          </w:p>
        </w:tc>
        <w:tc>
          <w:tcPr>
            <w:shd w:val="clear" w:color="auto" w:fill="auto"/>
            <w:tcW w:w="7215" w:type="dxa"/>
            <w:vAlign w:val="top"/>
            <w:textDirection w:val="lrTb"/>
            <w:noWrap w:val="false"/>
          </w:tcPr>
          <w:p>
            <w:pPr>
              <w:jc w:val="left"/>
              <w:keepLines w:val="0"/>
              <w:keepNext w:val="0"/>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投标人自202</w:t>
            </w:r>
            <w:r>
              <w:rPr>
                <w:rFonts w:hint="eastAsia" w:ascii="宋体" w:hAnsi="宋体" w:cs="宋体"/>
                <w:i w:val="0"/>
                <w:iCs w:val="0"/>
                <w:color w:val="auto"/>
                <w:sz w:val="24"/>
                <w:szCs w:val="24"/>
                <w:highlight w:val="none"/>
                <w:u w:val="none"/>
                <w:lang w:val="en-US" w:eastAsia="zh-CN" w:bidi="ar"/>
              </w:rPr>
              <w:t xml:space="preserve">1</w:t>
            </w:r>
            <w:r>
              <w:rPr>
                <w:rFonts w:hint="eastAsia" w:ascii="宋体" w:hAnsi="宋体" w:eastAsia="宋体" w:cs="宋体"/>
                <w:i w:val="0"/>
                <w:iCs w:val="0"/>
                <w:color w:val="auto"/>
                <w:sz w:val="24"/>
                <w:szCs w:val="24"/>
                <w:highlight w:val="none"/>
                <w:u w:val="none"/>
                <w:lang w:val="en-US" w:eastAsia="zh-CN" w:bidi="ar"/>
              </w:rPr>
              <w:t xml:space="preserve">年1月1日以来</w:t>
            </w:r>
            <w:r>
              <w:rPr>
                <w:rFonts w:hint="eastAsia" w:ascii="宋体" w:hAnsi="宋体" w:eastAsia="宋体" w:cs="宋体"/>
                <w:color w:val="auto"/>
                <w:sz w:val="24"/>
                <w:szCs w:val="24"/>
                <w:highlight w:val="none"/>
                <w:lang w:val="en-US" w:eastAsia="zh-CN" w:bidi="ar"/>
              </w:rPr>
              <w:t xml:space="preserve">(以保险责任日期为准)承担过类似残疾人保险项目的，每提供一项得2分，最高得4分。</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b/>
                <w:bCs/>
                <w:color w:val="auto"/>
                <w:sz w:val="24"/>
                <w:szCs w:val="24"/>
                <w:highlight w:val="none"/>
                <w:lang w:val="en-US" w:eastAsia="zh-CN" w:bidi="ar"/>
              </w:rPr>
              <w:t xml:space="preserve">注：以投标人提供的相关证明材料的复印件或电子件或扫描件加盖投标人公章后上传至电子投标文件中，未提供不得分。</w:t>
            </w:r>
            <w:r/>
          </w:p>
        </w:tc>
      </w:tr>
    </w:tbl>
    <w:p>
      <w:pPr>
        <w:pStyle w:val="870"/>
        <w:rPr>
          <w:rFonts w:hint="eastAsia"/>
          <w:highlight w:val="none"/>
        </w:rPr>
      </w:pPr>
      <w:r>
        <w:rPr>
          <w:rFonts w:hint="eastAsia"/>
          <w:highlight w:val="none"/>
        </w:rPr>
      </w:r>
      <w:r/>
    </w:p>
    <w:p>
      <w:pPr>
        <w:jc w:val="left"/>
        <w:spacing w:line="440" w:lineRule="exact"/>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本章说明：1、本项目采用综合评分法。</w:t>
      </w:r>
      <w:r/>
    </w:p>
    <w:p>
      <w:pPr>
        <w:ind w:firstLine="1200"/>
        <w:jc w:val="left"/>
        <w:spacing w:line="440" w:lineRule="exact"/>
        <w:widowControl/>
        <w:rPr>
          <w:rFonts w:ascii="宋体" w:hAnsi="宋体" w:cs="宋体"/>
          <w:b/>
          <w:bCs/>
          <w:color w:val="auto"/>
          <w:sz w:val="24"/>
          <w:highlight w:val="none"/>
        </w:rPr>
      </w:pPr>
      <w:r>
        <w:rPr>
          <w:rFonts w:hint="eastAsia" w:ascii="宋体" w:hAnsi="宋体" w:eastAsia="宋体" w:cs="宋体"/>
          <w:sz w:val="24"/>
          <w:szCs w:val="24"/>
          <w:highlight w:val="none"/>
        </w:rPr>
        <w:t xml:space="preserve">2、评分结果精确到小数点后两位。</w:t>
      </w:r>
      <w:r/>
    </w:p>
    <w:p>
      <w:pPr>
        <w:numPr>
          <w:ilvl w:val="0"/>
          <w:numId w:val="2"/>
        </w:numPr>
        <w:jc w:val="center"/>
        <w:rPr>
          <w:rFonts w:ascii="宋体" w:hAnsi="宋体" w:cs="宋体"/>
          <w:b/>
          <w:bCs/>
          <w:color w:val="auto"/>
          <w:sz w:val="36"/>
          <w:szCs w:val="36"/>
          <w:highlight w:val="none"/>
        </w:rPr>
        <w:sectPr>
          <w:footnotePr/>
          <w:endnotePr/>
          <w:type w:val="nextPage"/>
          <w:pgSz w:w="11906" w:h="16838" w:orient="portrait"/>
          <w:pgMar w:top="1134" w:right="1247" w:bottom="680" w:left="1247" w:header="851" w:footer="340" w:gutter="0"/>
          <w:cols w:num="1" w:sep="0" w:space="1701" w:equalWidth="1"/>
          <w:docGrid w:linePitch="360"/>
          <w:titlePg/>
        </w:sectPr>
      </w:pPr>
      <w:r>
        <w:rPr>
          <w:rFonts w:ascii="宋体" w:hAnsi="宋体" w:cs="宋体"/>
          <w:b/>
          <w:bCs/>
          <w:color w:val="auto"/>
          <w:sz w:val="36"/>
          <w:szCs w:val="36"/>
          <w:highlight w:val="none"/>
        </w:rPr>
      </w:r>
      <w:r/>
    </w:p>
    <w:p>
      <w:pPr>
        <w:numPr>
          <w:ilvl w:val="0"/>
          <w:numId w:val="0"/>
        </w:numPr>
        <w:jc w:val="center"/>
        <w:spacing w:line="312" w:lineRule="auto"/>
        <w:widowControl/>
        <w:tabs>
          <w:tab w:val="left" w:pos="1703" w:leader="none"/>
        </w:tabs>
        <w:rPr>
          <w:rFonts w:hint="eastAsia" w:ascii="宋体" w:hAnsi="宋体" w:eastAsia="宋体" w:cs="宋体"/>
          <w:b/>
          <w:bCs/>
          <w:color w:val="auto"/>
          <w:sz w:val="32"/>
          <w:szCs w:val="32"/>
          <w:highlight w:val="none"/>
        </w:rPr>
      </w:pPr>
      <w:r>
        <w:rPr>
          <w:rFonts w:hint="eastAsia" w:ascii="宋体" w:hAnsi="宋体" w:cs="宋体"/>
          <w:b/>
          <w:bCs/>
          <w:color w:val="auto"/>
          <w:sz w:val="32"/>
          <w:szCs w:val="32"/>
          <w:highlight w:val="none"/>
        </w:rPr>
        <w:t xml:space="preserve">2、</w:t>
      </w:r>
      <w:r>
        <w:rPr>
          <w:rFonts w:hint="eastAsia" w:ascii="宋体" w:hAnsi="宋体" w:eastAsia="宋体" w:cs="宋体"/>
          <w:b/>
          <w:bCs/>
          <w:color w:val="auto"/>
          <w:sz w:val="32"/>
          <w:szCs w:val="32"/>
          <w:highlight w:val="none"/>
        </w:rPr>
        <w:t xml:space="preserve">项目要求（采购需求）</w:t>
      </w:r>
      <w:r/>
    </w:p>
    <w:p>
      <w:pPr>
        <w:numPr>
          <w:ilvl w:val="0"/>
          <w:numId w:val="0"/>
        </w:numPr>
        <w:ind w:firstLine="480"/>
        <w:jc w:val="left"/>
        <w:keepLines w:val="0"/>
        <w:keepNext w:val="0"/>
        <w:pageBreakBefore w:val="0"/>
        <w:spacing w:line="360" w:lineRule="auto"/>
        <w:widowControl w:val="off"/>
        <w:rPr>
          <w:rFonts w:hint="default" w:ascii="宋体" w:hAnsi="宋体" w:eastAsia="宋体" w:cs="宋体"/>
          <w:b w:val="0"/>
          <w:bCs w:val="0"/>
          <w:color w:val="auto"/>
          <w:sz w:val="24"/>
          <w:szCs w:val="24"/>
          <w:highlight w:val="none"/>
          <w:lang w:val="en-US" w:eastAsia="zh-CN"/>
        </w:rPr>
      </w:pPr>
      <w:r/>
      <w:bookmarkStart w:id="0" w:name="OLE_LINK2"/>
      <w:r>
        <w:rPr>
          <w:rFonts w:hint="eastAsia" w:ascii="宋体" w:hAnsi="宋体" w:eastAsia="宋体" w:cs="宋体"/>
          <w:color w:val="auto"/>
          <w:sz w:val="24"/>
          <w:szCs w:val="24"/>
          <w:highlight w:val="none"/>
          <w:lang w:val="en-US" w:eastAsia="zh-CN"/>
        </w:rPr>
        <w:t xml:space="preserve">一、</w:t>
      </w:r>
      <w:r>
        <w:rPr>
          <w:rFonts w:hint="eastAsia" w:ascii="宋体" w:hAnsi="宋体" w:eastAsia="宋体" w:cs="宋体"/>
          <w:b/>
          <w:bCs/>
          <w:color w:val="auto"/>
          <w:sz w:val="24"/>
          <w:szCs w:val="24"/>
          <w:highlight w:val="none"/>
        </w:rPr>
        <w:t xml:space="preserve">本项目不接受</w:t>
      </w:r>
      <w:r>
        <w:rPr>
          <w:rFonts w:hint="eastAsia" w:ascii="宋体" w:hAnsi="宋体" w:eastAsia="宋体" w:cs="宋体"/>
          <w:b/>
          <w:bCs/>
          <w:color w:val="auto"/>
          <w:sz w:val="24"/>
          <w:szCs w:val="24"/>
          <w:highlight w:val="none"/>
          <w:lang w:val="en-US" w:eastAsia="zh-CN"/>
        </w:rPr>
        <w:t xml:space="preserve">总价</w:t>
      </w:r>
      <w:r>
        <w:rPr>
          <w:rFonts w:hint="eastAsia" w:ascii="宋体" w:hAnsi="宋体" w:eastAsia="宋体" w:cs="宋体"/>
          <w:b/>
          <w:bCs/>
          <w:color w:val="auto"/>
          <w:sz w:val="24"/>
          <w:szCs w:val="24"/>
          <w:highlight w:val="none"/>
        </w:rPr>
        <w:t xml:space="preserve">超过</w:t>
      </w:r>
      <w:r>
        <w:rPr>
          <w:rFonts w:hint="eastAsia" w:ascii="宋体" w:hAnsi="宋体" w:eastAsia="宋体" w:cs="宋体"/>
          <w:b/>
          <w:bCs/>
          <w:color w:val="auto"/>
          <w:sz w:val="24"/>
          <w:szCs w:val="24"/>
          <w:highlight w:val="none"/>
          <w:lang w:val="en-US" w:eastAsia="zh-CN"/>
        </w:rPr>
        <w:t xml:space="preserve">184.35万元</w:t>
      </w:r>
      <w:bookmarkEnd w:id="0"/>
      <w:r>
        <w:rPr>
          <w:rFonts w:hint="eastAsia" w:ascii="宋体" w:hAnsi="宋体" w:cs="宋体"/>
          <w:b/>
          <w:bCs/>
          <w:color w:val="auto"/>
          <w:sz w:val="24"/>
          <w:szCs w:val="24"/>
          <w:highlight w:val="none"/>
          <w:lang w:val="en-US" w:eastAsia="zh-CN"/>
        </w:rPr>
        <w:t xml:space="preserve">，即单价超过</w:t>
      </w:r>
      <w:r>
        <w:rPr>
          <w:rFonts w:hint="eastAsia" w:ascii="宋体" w:hAnsi="宋体" w:eastAsia="宋体" w:cs="宋体"/>
          <w:b/>
          <w:bCs/>
          <w:color w:val="auto"/>
          <w:sz w:val="24"/>
          <w:szCs w:val="24"/>
          <w:highlight w:val="none"/>
          <w:lang w:val="en-US" w:eastAsia="zh-CN"/>
        </w:rPr>
        <w:t xml:space="preserve">20元/人/年（含税）（采购项目预算金额）的投标报价。</w:t>
      </w:r>
      <w:r>
        <w:rPr>
          <w:rFonts w:hint="eastAsia" w:ascii="宋体" w:hAnsi="宋体" w:eastAsia="宋体" w:cs="宋体"/>
          <w:b w:val="0"/>
          <w:bCs w:val="0"/>
          <w:color w:val="auto"/>
          <w:sz w:val="24"/>
          <w:szCs w:val="24"/>
          <w:highlight w:val="none"/>
          <w:lang w:val="en-US" w:eastAsia="zh-CN"/>
        </w:rPr>
        <w:t xml:space="preserve">报价包括但不限于税金、劳务费、服务、供应商的利润等供应商所认为的与本项目相关的全部费用。采购人不再支付报价以外的任何费用。</w:t>
      </w:r>
      <w:r/>
    </w:p>
    <w:p>
      <w:pPr>
        <w:ind w:firstLine="480"/>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bookmarkStart w:id="1" w:name="_Toc155322445"/>
      <w:r/>
      <w:bookmarkStart w:id="2" w:name="_Toc228002620"/>
      <w:r/>
      <w:bookmarkStart w:id="3" w:name="_Toc243928880"/>
      <w:r/>
      <w:bookmarkStart w:id="4" w:name="_Toc233618983"/>
      <w:r>
        <w:rPr>
          <w:rFonts w:hint="eastAsia" w:ascii="宋体" w:hAnsi="宋体" w:eastAsia="宋体" w:cs="宋体"/>
          <w:b/>
          <w:bCs/>
          <w:color w:val="auto"/>
          <w:sz w:val="24"/>
          <w:szCs w:val="24"/>
          <w:highlight w:val="none"/>
          <w:lang w:val="en-US" w:eastAsia="zh-CN"/>
        </w:rPr>
        <w:t xml:space="preserve">二、项目概况</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为了进一步完善我县残疾人社会保障体系，增强残疾人抵御风险能力，根据国家、省、市关于促进残疾人事业发展的意见精神，县残联决定在全县范围内推出残疾人参加意外伤害保险项目，减轻政府、社会、家庭负担，保障残疾人正常学习、生活和工作。</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（一）参保对象：全县范围内具有沛县户籍持证残疾人和0-6岁未持证康复在训儿童</w:t>
      </w:r>
      <w:bookmarkEnd w:id="1"/>
      <w:r/>
      <w:bookmarkEnd w:id="2"/>
      <w:r/>
      <w:bookmarkEnd w:id="3"/>
      <w:r>
        <w:rPr>
          <w:rFonts w:hint="eastAsia" w:ascii="宋体" w:hAnsi="宋体" w:eastAsia="宋体" w:cs="宋体"/>
          <w:b w:val="0"/>
          <w:bCs w:val="0"/>
          <w:color w:val="auto"/>
          <w:sz w:val="24"/>
          <w:szCs w:val="24"/>
          <w:highlight w:val="none"/>
          <w:lang w:val="en-US" w:eastAsia="zh-CN"/>
        </w:rPr>
        <w:t xml:space="preserve">。</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en-US"/>
        </w:rPr>
      </w:pPr>
      <w:r/>
      <w:bookmarkStart w:id="5" w:name="_Toc243928882"/>
      <w:r/>
      <w:bookmarkStart w:id="6" w:name="_Toc228002623"/>
      <w:r/>
      <w:bookmarkStart w:id="7" w:name="_Toc155322447"/>
      <w:r>
        <w:rPr>
          <w:rFonts w:hint="eastAsia" w:ascii="宋体" w:hAnsi="宋体" w:eastAsia="宋体" w:cs="宋体"/>
          <w:b w:val="0"/>
          <w:bCs w:val="0"/>
          <w:color w:val="auto"/>
          <w:sz w:val="24"/>
          <w:szCs w:val="24"/>
          <w:highlight w:val="none"/>
          <w:lang w:val="en-US" w:eastAsia="en-US"/>
        </w:rPr>
        <w:t xml:space="preserve">（</w:t>
      </w:r>
      <w:r>
        <w:rPr>
          <w:rFonts w:hint="eastAsia" w:ascii="宋体" w:hAnsi="宋体" w:eastAsia="宋体" w:cs="宋体"/>
          <w:b w:val="0"/>
          <w:bCs w:val="0"/>
          <w:color w:val="auto"/>
          <w:sz w:val="24"/>
          <w:szCs w:val="24"/>
          <w:highlight w:val="none"/>
          <w:lang w:val="en-US" w:eastAsia="zh-CN"/>
        </w:rPr>
        <w:t xml:space="preserve">二</w:t>
      </w:r>
      <w:r>
        <w:rPr>
          <w:rFonts w:hint="eastAsia" w:ascii="宋体" w:hAnsi="宋体" w:eastAsia="宋体" w:cs="宋体"/>
          <w:b w:val="0"/>
          <w:bCs w:val="0"/>
          <w:color w:val="auto"/>
          <w:sz w:val="24"/>
          <w:szCs w:val="24"/>
          <w:highlight w:val="none"/>
          <w:lang w:val="en-US" w:eastAsia="en-US"/>
        </w:rPr>
        <w:t xml:space="preserve">）沛县残联、财政等对开展保险服务过程中出现的疑难问题提供指导和协调等工作。</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en-US"/>
        </w:rPr>
        <w:t xml:space="preserve">（</w:t>
      </w:r>
      <w:r>
        <w:rPr>
          <w:rFonts w:hint="eastAsia" w:ascii="宋体" w:hAnsi="宋体" w:eastAsia="宋体" w:cs="宋体"/>
          <w:b w:val="0"/>
          <w:bCs w:val="0"/>
          <w:color w:val="auto"/>
          <w:sz w:val="24"/>
          <w:szCs w:val="24"/>
          <w:highlight w:val="none"/>
          <w:lang w:val="en-US" w:eastAsia="zh-CN"/>
        </w:rPr>
        <w:t xml:space="preserve">三</w:t>
      </w:r>
      <w:r>
        <w:rPr>
          <w:rFonts w:hint="eastAsia" w:ascii="宋体" w:hAnsi="宋体" w:eastAsia="宋体" w:cs="宋体"/>
          <w:b w:val="0"/>
          <w:bCs w:val="0"/>
          <w:color w:val="auto"/>
          <w:sz w:val="24"/>
          <w:szCs w:val="24"/>
          <w:highlight w:val="none"/>
          <w:lang w:val="en-US" w:eastAsia="en-US"/>
        </w:rPr>
        <w:t xml:space="preserve">）投标人应认真、如实地填写投标书的有关内容，如弄虚作假或虚报有关业绩、数据，评审委员会一经发现查实，取消其投标资格。</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bookmarkStart w:id="8" w:name="_Toc243928881"/>
      <w:r/>
      <w:bookmarkStart w:id="9" w:name="_Toc155322446"/>
      <w:r/>
      <w:bookmarkStart w:id="10" w:name="_Toc228002622"/>
      <w:r>
        <w:rPr>
          <w:rFonts w:hint="eastAsia" w:ascii="宋体" w:hAnsi="宋体" w:eastAsia="宋体" w:cs="宋体"/>
          <w:b/>
          <w:bCs/>
          <w:color w:val="auto"/>
          <w:sz w:val="24"/>
          <w:szCs w:val="24"/>
          <w:highlight w:val="none"/>
          <w:lang w:val="en-US" w:eastAsia="zh-CN"/>
        </w:rPr>
        <w:t xml:space="preserve">三、</w:t>
      </w:r>
      <w:bookmarkEnd w:id="8"/>
      <w:r/>
      <w:bookmarkEnd w:id="9"/>
      <w:r/>
      <w:bookmarkEnd w:id="10"/>
      <w:r>
        <w:rPr>
          <w:rFonts w:hint="eastAsia" w:ascii="宋体" w:hAnsi="宋体" w:eastAsia="宋体" w:cs="宋体"/>
          <w:b/>
          <w:bCs/>
          <w:color w:val="auto"/>
          <w:sz w:val="24"/>
          <w:szCs w:val="24"/>
          <w:highlight w:val="none"/>
          <w:lang w:val="en-US" w:eastAsia="zh-CN"/>
        </w:rPr>
        <w:t xml:space="preserve">保险责任</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en-US"/>
        </w:rPr>
      </w:pPr>
      <w:r>
        <w:rPr>
          <w:rFonts w:hint="eastAsia" w:ascii="宋体" w:hAnsi="宋体" w:eastAsia="宋体" w:cs="宋体"/>
          <w:b w:val="0"/>
          <w:bCs w:val="0"/>
          <w:color w:val="auto"/>
          <w:sz w:val="24"/>
          <w:szCs w:val="24"/>
          <w:highlight w:val="none"/>
          <w:lang w:val="en-US" w:eastAsia="en-US"/>
        </w:rPr>
        <w:t xml:space="preserve">（一）保险险种：沛县残疾人意外伤害保险。</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en-US"/>
        </w:rPr>
        <w:t xml:space="preserve">（二）“保险范围”应至少包括但不限于以下内容</w:t>
      </w:r>
      <w:r>
        <w:rPr>
          <w:rFonts w:hint="eastAsia" w:ascii="宋体" w:hAnsi="宋体" w:cs="宋体"/>
          <w:b w:val="0"/>
          <w:bCs w:val="0"/>
          <w:color w:val="auto"/>
          <w:sz w:val="24"/>
          <w:szCs w:val="24"/>
          <w:highlight w:val="none"/>
          <w:lang w:val="en-US" w:eastAsia="zh-CN"/>
        </w:rPr>
        <w:t xml:space="preserve">：在保险期间内发生的意外身故、意外残疾（含烧烫伤，不含原有伤残）、意外住院定额补贴等保险保障。</w:t>
      </w:r>
      <w:r>
        <w:rPr>
          <w:rFonts w:hint="eastAsia" w:ascii="宋体" w:hAnsi="宋体" w:eastAsia="宋体" w:cs="宋体"/>
          <w:b w:val="0"/>
          <w:bCs w:val="0"/>
          <w:color w:val="auto"/>
          <w:sz w:val="24"/>
          <w:szCs w:val="24"/>
          <w:highlight w:val="none"/>
          <w:lang w:val="en-US" w:eastAsia="en-US"/>
        </w:rPr>
        <w:t xml:space="preserve">具体的“保险范围”投标人可在投标文件中详细列明；“赔偿限额”为编制招标方案所需，投标人应根据自身情况在投标文件中详细列出具体保险金额及赔付细则，应不低于招标文件要求。</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en-US"/>
        </w:rPr>
      </w:pPr>
      <w:r>
        <w:rPr>
          <w:rFonts w:hint="eastAsia" w:ascii="宋体" w:hAnsi="宋体" w:eastAsia="宋体" w:cs="宋体"/>
          <w:b w:val="0"/>
          <w:bCs w:val="0"/>
          <w:color w:val="auto"/>
          <w:sz w:val="24"/>
          <w:szCs w:val="24"/>
          <w:highlight w:val="none"/>
          <w:lang w:val="en-US" w:eastAsia="en-US"/>
        </w:rPr>
        <w:t xml:space="preserve">（三）服务期限：</w:t>
      </w:r>
      <w:r>
        <w:rPr>
          <w:rFonts w:hint="eastAsia" w:ascii="宋体" w:hAnsi="宋体" w:eastAsia="宋体" w:cs="宋体"/>
          <w:b w:val="0"/>
          <w:bCs w:val="0"/>
          <w:color w:val="auto"/>
          <w:sz w:val="24"/>
          <w:szCs w:val="24"/>
          <w:highlight w:val="none"/>
          <w:lang w:val="en-US" w:eastAsia="zh-CN"/>
        </w:rPr>
        <w:t xml:space="preserve">三年</w:t>
      </w:r>
      <w:r>
        <w:rPr>
          <w:rFonts w:hint="eastAsia" w:ascii="宋体" w:hAnsi="宋体" w:eastAsia="宋体" w:cs="宋体"/>
          <w:b w:val="0"/>
          <w:bCs w:val="0"/>
          <w:color w:val="auto"/>
          <w:sz w:val="24"/>
          <w:szCs w:val="24"/>
          <w:highlight w:val="none"/>
          <w:lang w:val="en-US" w:eastAsia="en-US"/>
        </w:rPr>
        <w:t xml:space="preserve">。</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en-US"/>
        </w:rPr>
      </w:pPr>
      <w:r>
        <w:rPr>
          <w:rFonts w:hint="eastAsia" w:ascii="宋体" w:hAnsi="宋体" w:eastAsia="宋体" w:cs="宋体"/>
          <w:b w:val="0"/>
          <w:bCs w:val="0"/>
          <w:color w:val="auto"/>
          <w:sz w:val="24"/>
          <w:szCs w:val="24"/>
          <w:highlight w:val="none"/>
          <w:lang w:val="en-US" w:eastAsia="en-US"/>
        </w:rPr>
        <w:t xml:space="preserve">（四）投标文件可包括但不限于以下内容：</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en-US"/>
        </w:rPr>
      </w:pPr>
      <w:r>
        <w:rPr>
          <w:rFonts w:hint="eastAsia" w:ascii="宋体" w:hAnsi="宋体" w:eastAsia="宋体" w:cs="宋体"/>
          <w:b w:val="0"/>
          <w:bCs w:val="0"/>
          <w:color w:val="auto"/>
          <w:sz w:val="24"/>
          <w:szCs w:val="24"/>
          <w:highlight w:val="none"/>
          <w:lang w:val="en-US" w:eastAsia="en-US"/>
        </w:rPr>
        <w:t xml:space="preserve">1.事故认定、理赔措施与承诺；</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en-US"/>
        </w:rPr>
      </w:pPr>
      <w:r>
        <w:rPr>
          <w:rFonts w:hint="eastAsia" w:ascii="宋体" w:hAnsi="宋体" w:eastAsia="宋体" w:cs="宋体"/>
          <w:b w:val="0"/>
          <w:bCs w:val="0"/>
          <w:color w:val="auto"/>
          <w:sz w:val="24"/>
          <w:szCs w:val="24"/>
          <w:highlight w:val="none"/>
          <w:lang w:val="en-US" w:eastAsia="en-US"/>
        </w:rPr>
        <w:t xml:space="preserve">2.保证项目实施的机构设置、技术力量和人力资源安排，包括：专项承保理赔工作组、事故定损理赔专职机构的设置情况；专业服务人员履历，学历、资质证书的复印件和近3个月的社保缴纳证明（须加盖社保部门公章）；</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en-US"/>
        </w:rPr>
      </w:pPr>
      <w:r>
        <w:rPr>
          <w:rFonts w:hint="eastAsia" w:ascii="宋体" w:hAnsi="宋体" w:eastAsia="宋体" w:cs="宋体"/>
          <w:b w:val="0"/>
          <w:bCs w:val="0"/>
          <w:color w:val="auto"/>
          <w:sz w:val="24"/>
          <w:szCs w:val="24"/>
          <w:highlight w:val="none"/>
          <w:lang w:val="en-US" w:eastAsia="en-US"/>
        </w:rPr>
        <w:t xml:space="preserve">3.赔付响应情况及更优的赔付范围、比例说明；</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en-US"/>
        </w:rPr>
      </w:pPr>
      <w:r>
        <w:rPr>
          <w:rFonts w:hint="eastAsia" w:ascii="宋体" w:hAnsi="宋体" w:eastAsia="宋体" w:cs="宋体"/>
          <w:b w:val="0"/>
          <w:bCs w:val="0"/>
          <w:color w:val="auto"/>
          <w:sz w:val="24"/>
          <w:szCs w:val="24"/>
          <w:highlight w:val="none"/>
          <w:lang w:val="en-US" w:eastAsia="en-US"/>
        </w:rPr>
        <w:t xml:space="preserve">4.保证项目实施进度（主要指保单制作、保单派发、人员配备等）的措施；</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en-US"/>
        </w:rPr>
      </w:pPr>
      <w:r>
        <w:rPr>
          <w:rFonts w:hint="eastAsia" w:ascii="宋体" w:hAnsi="宋体" w:eastAsia="宋体" w:cs="宋体"/>
          <w:b w:val="0"/>
          <w:bCs w:val="0"/>
          <w:color w:val="auto"/>
          <w:sz w:val="24"/>
          <w:szCs w:val="24"/>
          <w:highlight w:val="none"/>
          <w:lang w:val="en-US" w:eastAsia="en-US"/>
        </w:rPr>
        <w:t xml:space="preserve">5.投标人具体的服务与措施，可包括：咨询服务保证措施；相应的理赔简化措施；独立处理投诉、纠纷等异常情况的措施等； </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en-US"/>
        </w:rPr>
      </w:pPr>
      <w:r>
        <w:rPr>
          <w:rFonts w:hint="eastAsia" w:ascii="宋体" w:hAnsi="宋体" w:eastAsia="宋体" w:cs="宋体"/>
          <w:b w:val="0"/>
          <w:bCs w:val="0"/>
          <w:color w:val="auto"/>
          <w:sz w:val="24"/>
          <w:szCs w:val="24"/>
          <w:highlight w:val="none"/>
          <w:lang w:val="en-US" w:eastAsia="en-US"/>
        </w:rPr>
        <w:t xml:space="preserve">6.服务宣传措施，应对整个保险项目进行广泛宣传，并能够有效提高群众的认知度；</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en-US"/>
        </w:rPr>
      </w:pPr>
      <w:r>
        <w:rPr>
          <w:rFonts w:hint="eastAsia" w:ascii="宋体" w:hAnsi="宋体" w:eastAsia="宋体" w:cs="宋体"/>
          <w:b w:val="0"/>
          <w:bCs w:val="0"/>
          <w:color w:val="auto"/>
          <w:sz w:val="24"/>
          <w:szCs w:val="24"/>
          <w:highlight w:val="none"/>
          <w:lang w:val="en-US" w:eastAsia="en-US"/>
        </w:rPr>
        <w:t xml:space="preserve">7.提供优于招标文件要求的增项服务及合理化建议（如有）；</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en-US"/>
        </w:rPr>
      </w:pPr>
      <w:r>
        <w:rPr>
          <w:rFonts w:hint="eastAsia" w:ascii="宋体" w:hAnsi="宋体" w:eastAsia="宋体" w:cs="宋体"/>
          <w:b w:val="0"/>
          <w:bCs w:val="0"/>
          <w:color w:val="auto"/>
          <w:sz w:val="24"/>
          <w:szCs w:val="24"/>
          <w:highlight w:val="none"/>
          <w:lang w:val="en-US" w:eastAsia="en-US"/>
        </w:rPr>
        <w:t xml:space="preserve">8.各网点的关于本项目开展后的管理制度，如提供理赔情况的反馈制度等；</w:t>
      </w:r>
      <w:r/>
    </w:p>
    <w:p>
      <w:pPr>
        <w:ind w:firstLine="480"/>
        <w:jc w:val="both"/>
        <w:keepLines w:val="0"/>
        <w:keepNext w:val="0"/>
        <w:pageBreakBefore w:val="0"/>
        <w:spacing w:line="360" w:lineRule="auto"/>
        <w:widowControl w:val="off"/>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en-US"/>
        </w:rPr>
        <w:t xml:space="preserve">9.投标供应商可提供的其他特色服务或优惠服务。</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四、保险期限</w:t>
      </w:r>
      <w:bookmarkEnd w:id="5"/>
      <w:r/>
      <w:bookmarkEnd w:id="6"/>
      <w:r/>
      <w:bookmarkEnd w:id="7"/>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bookmarkStart w:id="11" w:name="_Toc228002624"/>
      <w:r/>
      <w:bookmarkStart w:id="12" w:name="_Toc155322448"/>
      <w:r/>
      <w:bookmarkStart w:id="13" w:name="_Toc243928883"/>
      <w:r>
        <w:rPr>
          <w:rFonts w:hint="eastAsia" w:ascii="宋体" w:hAnsi="宋体" w:eastAsia="宋体" w:cs="宋体"/>
          <w:b w:val="0"/>
          <w:bCs w:val="0"/>
          <w:color w:val="auto"/>
          <w:sz w:val="24"/>
          <w:szCs w:val="24"/>
          <w:highlight w:val="none"/>
          <w:lang w:val="en-US" w:eastAsia="zh-CN"/>
        </w:rPr>
        <w:t xml:space="preserve">有效期限为三年，合同一年一签。人均保险费用为固定价，承保险种和每人或每份保险金不变，但应于每年的6月6日将当年参保</w:t>
      </w:r>
      <w:r>
        <w:rPr>
          <w:rFonts w:hint="eastAsia" w:ascii="宋体" w:hAnsi="宋体" w:eastAsia="宋体" w:cs="宋体"/>
          <w:b w:val="0"/>
          <w:bCs w:val="0"/>
          <w:color w:val="auto"/>
          <w:sz w:val="24"/>
          <w:szCs w:val="24"/>
          <w:highlight w:val="none"/>
          <w:lang w:eastAsia="zh-CN"/>
        </w:rPr>
        <w:t xml:space="preserve">持证残疾人数增减变化情况及时报送保险人</w:t>
      </w:r>
      <w:r>
        <w:rPr>
          <w:rFonts w:hint="eastAsia" w:ascii="宋体" w:hAnsi="宋体" w:eastAsia="宋体" w:cs="宋体"/>
          <w:b w:val="0"/>
          <w:bCs w:val="0"/>
          <w:color w:val="auto"/>
          <w:sz w:val="24"/>
          <w:szCs w:val="24"/>
          <w:highlight w:val="none"/>
          <w:lang w:val="en-US" w:eastAsia="zh-CN"/>
        </w:rPr>
        <w:t xml:space="preserve">。</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u w:val="single"/>
          <w:lang w:val="en-US" w:eastAsia="zh-CN"/>
        </w:rPr>
        <w:t xml:space="preserve">第壹年</w:t>
      </w:r>
      <w:r>
        <w:rPr>
          <w:rFonts w:hint="eastAsia" w:ascii="宋体" w:hAnsi="宋体" w:eastAsia="宋体" w:cs="宋体"/>
          <w:b w:val="0"/>
          <w:bCs w:val="0"/>
          <w:color w:val="auto"/>
          <w:sz w:val="24"/>
          <w:szCs w:val="24"/>
          <w:highlight w:val="none"/>
          <w:lang w:val="en-US" w:eastAsia="zh-CN"/>
        </w:rPr>
        <w:t xml:space="preserve">的保险期限</w:t>
      </w:r>
      <w:r>
        <w:rPr>
          <w:rFonts w:hint="eastAsia" w:ascii="宋体" w:hAnsi="宋体" w:eastAsia="宋体" w:cs="宋体"/>
          <w:b w:val="0"/>
          <w:bCs w:val="0"/>
          <w:color w:val="auto"/>
          <w:sz w:val="24"/>
          <w:szCs w:val="24"/>
          <w:highlight w:val="none"/>
        </w:rPr>
        <w:t xml:space="preserve">从</w:t>
      </w:r>
      <w:r>
        <w:rPr>
          <w:rFonts w:hint="eastAsia" w:ascii="宋体" w:hAnsi="宋体" w:eastAsia="宋体" w:cs="宋体"/>
          <w:b w:val="0"/>
          <w:bCs w:val="0"/>
          <w:color w:val="auto"/>
          <w:sz w:val="24"/>
          <w:szCs w:val="24"/>
          <w:highlight w:val="none"/>
          <w:u w:val="single"/>
        </w:rPr>
        <w:t xml:space="preserve"> 20</w:t>
      </w:r>
      <w:r>
        <w:rPr>
          <w:rFonts w:hint="eastAsia" w:ascii="宋体" w:hAnsi="宋体" w:eastAsia="宋体" w:cs="宋体"/>
          <w:b w:val="0"/>
          <w:bCs w:val="0"/>
          <w:color w:val="auto"/>
          <w:sz w:val="24"/>
          <w:szCs w:val="24"/>
          <w:highlight w:val="none"/>
          <w:u w:val="single"/>
          <w:lang w:val="en-US" w:eastAsia="zh-CN"/>
        </w:rPr>
        <w:t xml:space="preserve">26</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rPr>
        <w:t xml:space="preserve">年</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u w:val="single"/>
          <w:lang w:val="en-US" w:eastAsia="zh-CN"/>
        </w:rPr>
        <w:t xml:space="preserve">6</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rPr>
        <w:t xml:space="preserve">月</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u w:val="single"/>
          <w:lang w:val="en-US" w:eastAsia="zh-CN"/>
        </w:rPr>
        <w:t xml:space="preserve">7</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rPr>
        <w:t xml:space="preserve">日零时起至</w:t>
      </w:r>
      <w:r>
        <w:rPr>
          <w:rFonts w:hint="eastAsia" w:ascii="宋体" w:hAnsi="宋体" w:eastAsia="宋体" w:cs="宋体"/>
          <w:b w:val="0"/>
          <w:bCs w:val="0"/>
          <w:color w:val="auto"/>
          <w:sz w:val="24"/>
          <w:szCs w:val="24"/>
          <w:highlight w:val="none"/>
          <w:u w:val="single"/>
        </w:rPr>
        <w:t xml:space="preserve"> 20</w:t>
      </w:r>
      <w:r>
        <w:rPr>
          <w:rFonts w:hint="eastAsia" w:ascii="宋体" w:hAnsi="宋体" w:eastAsia="宋体" w:cs="宋体"/>
          <w:b w:val="0"/>
          <w:bCs w:val="0"/>
          <w:color w:val="auto"/>
          <w:sz w:val="24"/>
          <w:szCs w:val="24"/>
          <w:highlight w:val="none"/>
          <w:u w:val="single"/>
          <w:lang w:val="en-US" w:eastAsia="zh-CN"/>
        </w:rPr>
        <w:t xml:space="preserve">27</w:t>
      </w:r>
      <w:r>
        <w:rPr>
          <w:rFonts w:hint="eastAsia" w:ascii="宋体" w:hAnsi="宋体" w:eastAsia="宋体" w:cs="宋体"/>
          <w:b w:val="0"/>
          <w:bCs w:val="0"/>
          <w:color w:val="auto"/>
          <w:sz w:val="24"/>
          <w:szCs w:val="24"/>
          <w:highlight w:val="none"/>
        </w:rPr>
        <w:t xml:space="preserve">年</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u w:val="single"/>
          <w:lang w:val="en-US" w:eastAsia="zh-CN"/>
        </w:rPr>
        <w:t xml:space="preserve">6</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rPr>
        <w:t xml:space="preserve">月</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u w:val="single"/>
          <w:lang w:val="en-US" w:eastAsia="zh-CN"/>
        </w:rPr>
        <w:t xml:space="preserve">6</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rPr>
        <w:t xml:space="preserve">日二十四时止（具体详见保险单）</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u w:val="single"/>
          <w:lang w:val="en-US" w:eastAsia="zh-CN"/>
        </w:rPr>
        <w:t xml:space="preserve">第贰年</w:t>
      </w:r>
      <w:r>
        <w:rPr>
          <w:rFonts w:hint="eastAsia" w:ascii="宋体" w:hAnsi="宋体" w:eastAsia="宋体" w:cs="宋体"/>
          <w:b w:val="0"/>
          <w:bCs w:val="0"/>
          <w:color w:val="auto"/>
          <w:sz w:val="24"/>
          <w:szCs w:val="24"/>
          <w:highlight w:val="none"/>
          <w:lang w:eastAsia="zh-CN"/>
        </w:rPr>
        <w:t xml:space="preserve">的保险期限</w:t>
      </w:r>
      <w:r>
        <w:rPr>
          <w:rFonts w:hint="eastAsia" w:ascii="宋体" w:hAnsi="宋体" w:eastAsia="宋体" w:cs="宋体"/>
          <w:b w:val="0"/>
          <w:bCs w:val="0"/>
          <w:color w:val="auto"/>
          <w:sz w:val="24"/>
          <w:szCs w:val="24"/>
          <w:highlight w:val="none"/>
        </w:rPr>
        <w:t xml:space="preserve">从</w:t>
      </w:r>
      <w:r>
        <w:rPr>
          <w:rFonts w:hint="eastAsia" w:ascii="宋体" w:hAnsi="宋体" w:eastAsia="宋体" w:cs="宋体"/>
          <w:b w:val="0"/>
          <w:bCs w:val="0"/>
          <w:color w:val="auto"/>
          <w:sz w:val="24"/>
          <w:szCs w:val="24"/>
          <w:highlight w:val="none"/>
          <w:u w:val="single"/>
        </w:rPr>
        <w:t xml:space="preserve"> 20</w:t>
      </w:r>
      <w:r>
        <w:rPr>
          <w:rFonts w:hint="eastAsia" w:ascii="宋体" w:hAnsi="宋体" w:eastAsia="宋体" w:cs="宋体"/>
          <w:b w:val="0"/>
          <w:bCs w:val="0"/>
          <w:color w:val="auto"/>
          <w:sz w:val="24"/>
          <w:szCs w:val="24"/>
          <w:highlight w:val="none"/>
          <w:u w:val="single"/>
          <w:lang w:val="en-US" w:eastAsia="zh-CN"/>
        </w:rPr>
        <w:t xml:space="preserve">27</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rPr>
        <w:t xml:space="preserve">年</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u w:val="single"/>
          <w:lang w:val="en-US" w:eastAsia="zh-CN"/>
        </w:rPr>
        <w:t xml:space="preserve">6</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rPr>
        <w:t xml:space="preserve">月</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u w:val="single"/>
          <w:lang w:val="en-US" w:eastAsia="zh-CN"/>
        </w:rPr>
        <w:t xml:space="preserve">7</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rPr>
        <w:t xml:space="preserve">日零时起至</w:t>
      </w:r>
      <w:r>
        <w:rPr>
          <w:rFonts w:hint="eastAsia" w:ascii="宋体" w:hAnsi="宋体" w:eastAsia="宋体" w:cs="宋体"/>
          <w:b w:val="0"/>
          <w:bCs w:val="0"/>
          <w:color w:val="auto"/>
          <w:sz w:val="24"/>
          <w:szCs w:val="24"/>
          <w:highlight w:val="none"/>
          <w:u w:val="single"/>
        </w:rPr>
        <w:t xml:space="preserve"> 20</w:t>
      </w:r>
      <w:r>
        <w:rPr>
          <w:rFonts w:hint="eastAsia" w:ascii="宋体" w:hAnsi="宋体" w:eastAsia="宋体" w:cs="宋体"/>
          <w:b w:val="0"/>
          <w:bCs w:val="0"/>
          <w:color w:val="auto"/>
          <w:sz w:val="24"/>
          <w:szCs w:val="24"/>
          <w:highlight w:val="none"/>
          <w:u w:val="single"/>
          <w:lang w:val="en-US" w:eastAsia="zh-CN"/>
        </w:rPr>
        <w:t xml:space="preserve">28 </w:t>
      </w:r>
      <w:r>
        <w:rPr>
          <w:rFonts w:hint="eastAsia" w:ascii="宋体" w:hAnsi="宋体" w:eastAsia="宋体" w:cs="宋体"/>
          <w:b w:val="0"/>
          <w:bCs w:val="0"/>
          <w:color w:val="auto"/>
          <w:sz w:val="24"/>
          <w:szCs w:val="24"/>
          <w:highlight w:val="none"/>
        </w:rPr>
        <w:t xml:space="preserve">年</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u w:val="single"/>
          <w:lang w:val="en-US" w:eastAsia="zh-CN"/>
        </w:rPr>
        <w:t xml:space="preserve">6</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rPr>
        <w:t xml:space="preserve">月</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u w:val="single"/>
          <w:lang w:val="en-US" w:eastAsia="zh-CN"/>
        </w:rPr>
        <w:t xml:space="preserve">6</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rPr>
        <w:t xml:space="preserve">日二十四时止（具体详见保险单）</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u w:val="single"/>
          <w:lang w:val="en-US" w:eastAsia="zh-CN"/>
        </w:rPr>
        <w:t xml:space="preserve">第叁年</w:t>
      </w:r>
      <w:r>
        <w:rPr>
          <w:rFonts w:hint="eastAsia" w:ascii="宋体" w:hAnsi="宋体" w:eastAsia="宋体" w:cs="宋体"/>
          <w:b w:val="0"/>
          <w:bCs w:val="0"/>
          <w:color w:val="auto"/>
          <w:sz w:val="24"/>
          <w:szCs w:val="24"/>
          <w:highlight w:val="none"/>
          <w:lang w:eastAsia="zh-CN"/>
        </w:rPr>
        <w:t xml:space="preserve">的保险期限</w:t>
      </w:r>
      <w:r>
        <w:rPr>
          <w:rFonts w:hint="eastAsia" w:ascii="宋体" w:hAnsi="宋体" w:eastAsia="宋体" w:cs="宋体"/>
          <w:b w:val="0"/>
          <w:bCs w:val="0"/>
          <w:color w:val="auto"/>
          <w:sz w:val="24"/>
          <w:szCs w:val="24"/>
          <w:highlight w:val="none"/>
        </w:rPr>
        <w:t xml:space="preserve">从</w:t>
      </w:r>
      <w:r>
        <w:rPr>
          <w:rFonts w:hint="eastAsia" w:ascii="宋体" w:hAnsi="宋体" w:eastAsia="宋体" w:cs="宋体"/>
          <w:b w:val="0"/>
          <w:bCs w:val="0"/>
          <w:color w:val="auto"/>
          <w:sz w:val="24"/>
          <w:szCs w:val="24"/>
          <w:highlight w:val="none"/>
          <w:u w:val="single"/>
        </w:rPr>
        <w:t xml:space="preserve"> 20</w:t>
      </w:r>
      <w:r>
        <w:rPr>
          <w:rFonts w:hint="eastAsia" w:ascii="宋体" w:hAnsi="宋体" w:eastAsia="宋体" w:cs="宋体"/>
          <w:b w:val="0"/>
          <w:bCs w:val="0"/>
          <w:color w:val="auto"/>
          <w:sz w:val="24"/>
          <w:szCs w:val="24"/>
          <w:highlight w:val="none"/>
          <w:u w:val="single"/>
          <w:lang w:val="en-US" w:eastAsia="zh-CN"/>
        </w:rPr>
        <w:t xml:space="preserve">28</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rPr>
        <w:t xml:space="preserve">年</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u w:val="single"/>
          <w:lang w:val="en-US" w:eastAsia="zh-CN"/>
        </w:rPr>
        <w:t xml:space="preserve">6</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rPr>
        <w:t xml:space="preserve">月</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u w:val="single"/>
          <w:lang w:val="en-US" w:eastAsia="zh-CN"/>
        </w:rPr>
        <w:t xml:space="preserve">7</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rPr>
        <w:t xml:space="preserve">日零时起至</w:t>
      </w:r>
      <w:r>
        <w:rPr>
          <w:rFonts w:hint="eastAsia" w:ascii="宋体" w:hAnsi="宋体" w:eastAsia="宋体" w:cs="宋体"/>
          <w:b w:val="0"/>
          <w:bCs w:val="0"/>
          <w:color w:val="auto"/>
          <w:sz w:val="24"/>
          <w:szCs w:val="24"/>
          <w:highlight w:val="none"/>
          <w:u w:val="single"/>
        </w:rPr>
        <w:t xml:space="preserve"> 20</w:t>
      </w:r>
      <w:r>
        <w:rPr>
          <w:rFonts w:hint="eastAsia" w:ascii="宋体" w:hAnsi="宋体" w:eastAsia="宋体" w:cs="宋体"/>
          <w:b w:val="0"/>
          <w:bCs w:val="0"/>
          <w:color w:val="auto"/>
          <w:sz w:val="24"/>
          <w:szCs w:val="24"/>
          <w:highlight w:val="none"/>
          <w:u w:val="single"/>
          <w:lang w:val="en-US" w:eastAsia="zh-CN"/>
        </w:rPr>
        <w:t xml:space="preserve">29 </w:t>
      </w:r>
      <w:r>
        <w:rPr>
          <w:rFonts w:hint="eastAsia" w:ascii="宋体" w:hAnsi="宋体" w:eastAsia="宋体" w:cs="宋体"/>
          <w:b w:val="0"/>
          <w:bCs w:val="0"/>
          <w:color w:val="auto"/>
          <w:sz w:val="24"/>
          <w:szCs w:val="24"/>
          <w:highlight w:val="none"/>
        </w:rPr>
        <w:t xml:space="preserve">年</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u w:val="single"/>
          <w:lang w:val="en-US" w:eastAsia="zh-CN"/>
        </w:rPr>
        <w:t xml:space="preserve">6</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rPr>
        <w:t xml:space="preserve">月</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u w:val="single"/>
          <w:lang w:val="en-US" w:eastAsia="zh-CN"/>
        </w:rPr>
        <w:t xml:space="preserve">6</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rPr>
        <w:t xml:space="preserve">日二十四时止（具体详见保险单）</w:t>
      </w:r>
      <w:r>
        <w:rPr>
          <w:rFonts w:hint="eastAsia" w:ascii="宋体" w:hAnsi="宋体" w:eastAsia="宋体" w:cs="宋体"/>
          <w:b w:val="0"/>
          <w:bCs w:val="0"/>
          <w:color w:val="auto"/>
          <w:sz w:val="24"/>
          <w:szCs w:val="24"/>
          <w:highlight w:val="none"/>
          <w:lang w:eastAsia="zh-CN"/>
        </w:rPr>
        <w:t xml:space="preserve">。</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五、保险费</w:t>
      </w:r>
      <w:bookmarkEnd w:id="4"/>
      <w:r/>
      <w:bookmarkEnd w:id="11"/>
      <w:r/>
      <w:bookmarkEnd w:id="12"/>
      <w:r/>
      <w:bookmarkEnd w:id="13"/>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本项目承保保费金额</w:t>
      </w:r>
      <w:r>
        <w:rPr>
          <w:rFonts w:hint="eastAsia" w:ascii="宋体" w:hAnsi="宋体" w:eastAsia="宋体" w:cs="宋体"/>
          <w:b/>
          <w:bCs/>
          <w:color w:val="auto"/>
          <w:sz w:val="24"/>
          <w:szCs w:val="24"/>
          <w:highlight w:val="none"/>
          <w:lang w:val="en-US" w:eastAsia="zh-CN"/>
        </w:rPr>
        <w:t xml:space="preserve">最高限价</w:t>
      </w:r>
      <w:r>
        <w:rPr>
          <w:rFonts w:hint="eastAsia" w:ascii="宋体" w:hAnsi="宋体" w:eastAsia="宋体" w:cs="宋体"/>
          <w:b w:val="0"/>
          <w:bCs w:val="0"/>
          <w:color w:val="auto"/>
          <w:sz w:val="24"/>
          <w:szCs w:val="24"/>
          <w:highlight w:val="none"/>
          <w:lang w:val="en-US" w:eastAsia="zh-CN"/>
        </w:rPr>
        <w:t xml:space="preserve">为</w:t>
      </w:r>
      <w:r>
        <w:rPr>
          <w:rFonts w:hint="eastAsia" w:ascii="宋体" w:hAnsi="宋体" w:eastAsia="宋体" w:cs="宋体"/>
          <w:b/>
          <w:bCs/>
          <w:color w:val="auto"/>
          <w:sz w:val="24"/>
          <w:szCs w:val="24"/>
          <w:highlight w:val="none"/>
          <w:lang w:val="en-US" w:eastAsia="zh-CN"/>
        </w:rPr>
        <w:t xml:space="preserve">20元/人/年</w:t>
      </w:r>
      <w:r>
        <w:rPr>
          <w:rFonts w:hint="eastAsia" w:ascii="宋体" w:hAnsi="宋体" w:eastAsia="宋体" w:cs="宋体"/>
          <w:b w:val="0"/>
          <w:bCs w:val="0"/>
          <w:color w:val="auto"/>
          <w:sz w:val="24"/>
          <w:szCs w:val="24"/>
          <w:highlight w:val="none"/>
          <w:lang w:val="en-US" w:eastAsia="zh-CN"/>
        </w:rPr>
        <w:t xml:space="preserve">（含税），</w:t>
      </w:r>
      <w:r>
        <w:rPr>
          <w:rFonts w:hint="eastAsia" w:ascii="宋体" w:hAnsi="宋体" w:eastAsia="宋体" w:cs="宋体"/>
          <w:b/>
          <w:bCs/>
          <w:color w:val="auto"/>
          <w:sz w:val="24"/>
          <w:szCs w:val="24"/>
          <w:highlight w:val="none"/>
          <w:lang w:val="en-US" w:eastAsia="zh-CN"/>
        </w:rPr>
        <w:t xml:space="preserve">截止目前预计购买人数为30721人（每年以实际参保人数核定）</w:t>
      </w:r>
      <w:r>
        <w:rPr>
          <w:rFonts w:hint="eastAsia" w:ascii="宋体" w:hAnsi="宋体" w:eastAsia="宋体" w:cs="宋体"/>
          <w:b w:val="0"/>
          <w:bCs w:val="0"/>
          <w:color w:val="auto"/>
          <w:sz w:val="24"/>
          <w:szCs w:val="24"/>
          <w:highlight w:val="none"/>
          <w:lang w:val="en-US" w:eastAsia="zh-CN"/>
        </w:rPr>
        <w:t xml:space="preserve">。</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六、商务要求</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en-US"/>
        </w:rPr>
      </w:pPr>
      <w:r>
        <w:rPr>
          <w:rFonts w:hint="eastAsia" w:ascii="宋体" w:hAnsi="宋体" w:eastAsia="宋体" w:cs="宋体"/>
          <w:b w:val="0"/>
          <w:bCs w:val="0"/>
          <w:color w:val="auto"/>
          <w:sz w:val="24"/>
          <w:szCs w:val="24"/>
          <w:highlight w:val="none"/>
          <w:lang w:val="en-US" w:eastAsia="en-US"/>
        </w:rPr>
        <w:t xml:space="preserve">1、本项目采用总承包管理模式，服务单位要包质量、包数量和包服务。中标单位与招标方签订合同，做好与招标方的配合，接受招标方的监督、检查、考核等管理工作。</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en-US"/>
        </w:rPr>
      </w:pPr>
      <w:r>
        <w:rPr>
          <w:rFonts w:hint="eastAsia" w:ascii="宋体" w:hAnsi="宋体" w:eastAsia="宋体" w:cs="宋体"/>
          <w:b w:val="0"/>
          <w:bCs w:val="0"/>
          <w:color w:val="auto"/>
          <w:sz w:val="24"/>
          <w:szCs w:val="24"/>
          <w:highlight w:val="none"/>
          <w:lang w:val="en-US" w:eastAsia="en-US"/>
        </w:rPr>
        <w:t xml:space="preserve">2、投标单位应根据招标项目内容要求，投标人根据项目特点和企业条件确定投标报价，须包括整个项目的总报价，如有漏项，视同已包含在本项目的总报价中。</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en-US"/>
        </w:rPr>
      </w:pPr>
      <w:r>
        <w:rPr>
          <w:rFonts w:hint="eastAsia" w:ascii="宋体" w:hAnsi="宋体" w:eastAsia="宋体" w:cs="宋体"/>
          <w:b w:val="0"/>
          <w:bCs w:val="0"/>
          <w:color w:val="auto"/>
          <w:sz w:val="24"/>
          <w:szCs w:val="24"/>
          <w:highlight w:val="none"/>
          <w:lang w:val="en-US" w:eastAsia="en-US"/>
        </w:rPr>
        <w:t xml:space="preserve">3、按国家规定由中标人缴纳的各种税收已包含在投标报价内，由中标人向税务机关缴纳。</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en-US"/>
        </w:rPr>
      </w:pPr>
      <w:r>
        <w:rPr>
          <w:rFonts w:hint="eastAsia" w:ascii="宋体" w:hAnsi="宋体" w:eastAsia="宋体" w:cs="宋体"/>
          <w:b w:val="0"/>
          <w:bCs w:val="0"/>
          <w:color w:val="auto"/>
          <w:sz w:val="24"/>
          <w:szCs w:val="24"/>
          <w:highlight w:val="none"/>
          <w:lang w:val="en-US" w:eastAsia="en-US"/>
        </w:rPr>
        <w:t xml:space="preserve">4、按招标文件中规定数量报价，最终数量按实签证和政府采购法有关规定调整，最终结算以中标单价及最终数量计算。</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en-US"/>
        </w:rPr>
      </w:pPr>
      <w:r>
        <w:rPr>
          <w:rFonts w:hint="eastAsia" w:ascii="宋体" w:hAnsi="宋体" w:eastAsia="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lang w:val="en-US" w:eastAsia="en-US"/>
        </w:rPr>
        <w:t xml:space="preserve">、招投标费用由中标单位自行承担。</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七、赔付标准</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中标单位赔付标准不得低于以下明细要求：</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1、按照《团体意外伤害保险条款》：</w:t>
      </w:r>
      <w:r/>
    </w:p>
    <w:p>
      <w:pPr>
        <w:ind w:firstLine="480"/>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保障项目：意外身故、残疾给付，每人保险金额¥35，000.00元；</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2、按照《附加意外伤害医疗保险条款(2009版))：</w:t>
      </w:r>
      <w:r/>
    </w:p>
    <w:p>
      <w:pPr>
        <w:ind w:firstLine="480"/>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保障项目：意外医疗费用补偿，每人保险金额¥6,000.00元，每次事故门、急诊限额：¥6,000.00元，每次事故免赔额：¥100.00元，给付比例：90.00%；</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3、按照《附加意外伤害住院津贴保险条款(2009版)》；</w:t>
      </w:r>
      <w:r/>
    </w:p>
    <w:p>
      <w:pPr>
        <w:ind w:firstLine="480"/>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保障项目：意外住院津贴，每人保险金额¥7,200.00元，每人每日津贴给付标准：¥40.00元，每次最高给付津贴日数：90日，总给付日数：180日。</w:t>
      </w:r>
      <w:r/>
    </w:p>
    <w:p>
      <w:pPr>
        <w:numPr>
          <w:ilvl w:val="0"/>
          <w:numId w:val="0"/>
        </w:numPr>
        <w:ind w:firstLine="480"/>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lang w:val="en-US" w:eastAsia="zh-CN" w:bidi="ar-SA"/>
        </w:rPr>
        <w:t xml:space="preserve">八、</w:t>
      </w:r>
      <w:r>
        <w:rPr>
          <w:rFonts w:hint="eastAsia" w:ascii="宋体" w:hAnsi="宋体" w:eastAsia="宋体" w:cs="宋体"/>
          <w:b/>
          <w:bCs/>
          <w:color w:val="auto"/>
          <w:sz w:val="24"/>
          <w:szCs w:val="24"/>
          <w:highlight w:val="none"/>
          <w:lang w:val="en-US" w:eastAsia="zh-CN"/>
        </w:rPr>
        <w:t xml:space="preserve">其他要求</w:t>
      </w:r>
      <w:bookmarkStart w:id="14" w:name="_Toc523404701"/>
      <w:r/>
      <w:bookmarkStart w:id="15" w:name="_Toc522790136"/>
      <w:r>
        <w:rPr>
          <w:rFonts w:hint="eastAsia" w:ascii="宋体" w:hAnsi="宋体" w:cs="宋体"/>
          <w:b/>
          <w:bCs/>
          <w:color w:val="auto"/>
          <w:sz w:val="24"/>
          <w:szCs w:val="24"/>
          <w:highlight w:val="none"/>
          <w:lang w:val="en-US" w:eastAsia="zh-CN"/>
        </w:rPr>
        <w:t xml:space="preserve">：</w:t>
      </w:r>
      <w:r/>
    </w:p>
    <w:p>
      <w:pPr>
        <w:numPr>
          <w:ilvl w:val="0"/>
          <w:numId w:val="0"/>
        </w:numPr>
        <w:ind w:firstLine="480"/>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（1）投标单位在中标后须每年为残疾人完成投保后20个工作日内通过短信方式告知残疾人及监护人已为其投保事项。</w:t>
      </w:r>
      <w:r/>
    </w:p>
    <w:p>
      <w:pPr>
        <w:numPr>
          <w:ilvl w:val="0"/>
          <w:numId w:val="0"/>
        </w:numPr>
        <w:ind w:firstLine="480"/>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（2）其他</w:t>
      </w:r>
      <w:r>
        <w:rPr>
          <w:rFonts w:hint="eastAsia" w:ascii="宋体" w:hAnsi="宋体" w:eastAsia="宋体" w:cs="宋体"/>
          <w:b/>
          <w:bCs/>
          <w:color w:val="auto"/>
          <w:sz w:val="24"/>
          <w:szCs w:val="24"/>
          <w:highlight w:val="none"/>
          <w:lang w:val="en-US" w:eastAsia="zh-CN"/>
        </w:rPr>
        <w:t xml:space="preserve">见磋商文件《拟签订的合同文本》。</w:t>
      </w:r>
      <w:bookmarkEnd w:id="14"/>
      <w:r/>
      <w:bookmarkEnd w:id="15"/>
      <w:r/>
      <w:r/>
    </w:p>
    <w:p>
      <w:pPr>
        <w:pStyle w:val="870"/>
        <w:spacing w:after="0" w:line="360" w:lineRule="auto"/>
        <w:rPr>
          <w:rFonts w:ascii="宋体" w:hAnsi="宋体" w:cs="宋体"/>
          <w:b/>
          <w:bCs/>
          <w:color w:val="auto"/>
          <w:sz w:val="24"/>
          <w:highlight w:val="none"/>
        </w:rPr>
      </w:pPr>
      <w:r>
        <w:rPr>
          <w:rFonts w:ascii="宋体" w:hAnsi="宋体" w:cs="宋体"/>
          <w:b/>
          <w:bCs/>
          <w:color w:val="auto"/>
          <w:sz w:val="24"/>
          <w:highlight w:val="none"/>
        </w:rPr>
      </w:r>
      <w:r/>
    </w:p>
    <w:p>
      <w:pPr>
        <w:ind w:firstLine="2692"/>
        <w:pageBreakBefore/>
        <w:spacing w:line="0" w:lineRule="atLeast"/>
        <w:rPr>
          <w:rFonts w:ascii="宋体" w:hAnsi="宋体" w:cs="宋体"/>
          <w:b/>
          <w:bCs/>
          <w:color w:val="auto"/>
          <w:sz w:val="36"/>
          <w:highlight w:val="none"/>
        </w:rPr>
      </w:pPr>
      <w:r>
        <w:rPr>
          <w:rFonts w:hint="eastAsia" w:ascii="宋体" w:hAnsi="宋体" w:cs="宋体"/>
          <w:b/>
          <w:color w:val="auto"/>
          <w:sz w:val="36"/>
          <w:highlight w:val="none"/>
        </w:rPr>
        <w:t xml:space="preserve">3、磋商</w:t>
      </w:r>
      <w:r>
        <w:rPr>
          <w:rFonts w:hint="eastAsia" w:ascii="宋体" w:hAnsi="宋体" w:cs="宋体"/>
          <w:b/>
          <w:bCs/>
          <w:color w:val="auto"/>
          <w:sz w:val="36"/>
          <w:highlight w:val="none"/>
        </w:rPr>
        <w:t xml:space="preserve">报价表</w:t>
      </w:r>
      <w:r/>
    </w:p>
    <w:p>
      <w:pPr>
        <w:jc w:val="left"/>
        <w:spacing w:line="520" w:lineRule="exact"/>
        <w:rPr>
          <w:rFonts w:ascii="宋体" w:hAnsi="宋体" w:cs="宋体"/>
          <w:color w:val="auto"/>
          <w:sz w:val="24"/>
          <w:highlight w:val="none"/>
        </w:rPr>
      </w:pPr>
      <w:r>
        <w:rPr>
          <w:rFonts w:ascii="宋体" w:hAnsi="宋体" w:cs="宋体"/>
          <w:color w:val="auto"/>
          <w:sz w:val="24"/>
          <w:highlight w:val="none"/>
        </w:rPr>
      </w:r>
      <w:r/>
    </w:p>
    <w:p>
      <w:pPr>
        <w:jc w:val="left"/>
        <w:spacing w:line="52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lang w:eastAsia="zh-CN"/>
        </w:rPr>
        <w:t xml:space="preserve">JSZC-320322-JYXM-C2026-0011</w:t>
      </w:r>
      <w:r/>
    </w:p>
    <w:p>
      <w:pPr>
        <w:spacing w:line="520" w:lineRule="exact"/>
        <w:rPr>
          <w:rFonts w:ascii="宋体" w:hAnsi="宋体" w:cs="宋体"/>
          <w:b/>
          <w:bCs/>
          <w:color w:val="auto"/>
          <w:sz w:val="24"/>
          <w:highlight w:val="none"/>
        </w:rPr>
      </w:pPr>
      <w:r>
        <w:rPr>
          <w:rFonts w:hint="eastAsia" w:ascii="宋体" w:hAnsi="宋体" w:cs="宋体"/>
          <w:b/>
          <w:bCs/>
          <w:color w:val="auto"/>
          <w:sz w:val="24"/>
          <w:highlight w:val="none"/>
        </w:rPr>
        <w:t xml:space="preserve">本次为首次报价</w:t>
      </w:r>
      <w:r/>
    </w:p>
    <w:p>
      <w:pPr>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货币单位：人民币</w:t>
      </w:r>
      <w:r>
        <w:rPr>
          <w:rFonts w:hint="eastAsia" w:ascii="宋体" w:hAnsi="宋体" w:eastAsia="宋体" w:cs="宋体"/>
          <w:b/>
          <w:bCs/>
          <w:color w:val="auto"/>
          <w:sz w:val="24"/>
          <w:szCs w:val="24"/>
          <w:highlight w:val="none"/>
          <w:lang w:val="en-US" w:eastAsia="zh-CN"/>
        </w:rPr>
        <w:t xml:space="preserve">元/人/年</w:t>
      </w:r>
      <w:r/>
    </w:p>
    <w:tbl>
      <w:tblPr>
        <w:tblStyle w:val="827"/>
        <w:tblW w:w="4998" w:type="pct"/>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4106"/>
        <w:gridCol w:w="2294"/>
        <w:gridCol w:w="2125"/>
      </w:tblGrid>
      <w:tr>
        <w:trPr>
          <w:cantSplit/>
          <w:jc w:val="center"/>
          <w:trHeight w:val="731"/>
        </w:trPr>
        <w:tc>
          <w:tcPr>
            <w:tcW w:w="2408" w:type="pct"/>
            <w:vAlign w:val="center"/>
            <w:textDirection w:val="lrTb"/>
            <w:noWrap w:val="false"/>
          </w:tcPr>
          <w:p>
            <w:pPr>
              <w:jc w:val="center"/>
              <w:spacing w:line="52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项目名称</w:t>
            </w:r>
            <w:r/>
          </w:p>
        </w:tc>
        <w:tc>
          <w:tcPr>
            <w:tcW w:w="1345" w:type="pct"/>
            <w:vAlign w:val="center"/>
            <w:textDirection w:val="lrTb"/>
            <w:noWrap w:val="false"/>
          </w:tcPr>
          <w:p>
            <w:pPr>
              <w:jc w:val="center"/>
              <w:spacing w:line="52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项目内容</w:t>
            </w:r>
            <w:r/>
          </w:p>
        </w:tc>
        <w:tc>
          <w:tcPr>
            <w:tcW w:w="1246" w:type="pct"/>
            <w:vAlign w:val="center"/>
            <w:textDirection w:val="lrTb"/>
            <w:noWrap w:val="false"/>
          </w:tcPr>
          <w:p>
            <w:pPr>
              <w:jc w:val="center"/>
              <w:spacing w:line="520" w:lineRule="exact"/>
              <w:rPr>
                <w:rFonts w:hint="eastAsia" w:ascii="宋体" w:hAnsi="宋体" w:eastAsia="宋体" w:cs="宋体"/>
                <w:b/>
                <w:bCs/>
                <w:color w:val="auto"/>
                <w:sz w:val="24"/>
                <w:highlight w:val="none"/>
              </w:rPr>
            </w:pPr>
            <w:r>
              <w:rPr>
                <w:rFonts w:hint="eastAsia" w:ascii="宋体" w:hAnsi="宋体" w:cs="宋体"/>
                <w:b/>
                <w:bCs/>
                <w:color w:val="auto"/>
                <w:sz w:val="24"/>
                <w:highlight w:val="none"/>
                <w:lang w:val="en-US" w:eastAsia="zh-CN"/>
              </w:rPr>
              <w:t xml:space="preserve">报价</w:t>
            </w:r>
            <w:r>
              <w:rPr>
                <w:rFonts w:hint="eastAsia" w:ascii="宋体" w:hAnsi="宋体" w:eastAsia="宋体" w:cs="宋体"/>
                <w:b/>
                <w:bCs/>
                <w:color w:val="auto"/>
                <w:sz w:val="24"/>
                <w:highlight w:val="none"/>
              </w:rPr>
              <w:t xml:space="preserve">（小写）</w:t>
            </w:r>
            <w:r/>
          </w:p>
        </w:tc>
      </w:tr>
      <w:tr>
        <w:trPr>
          <w:cantSplit/>
          <w:jc w:val="center"/>
          <w:trHeight w:val="820"/>
        </w:trPr>
        <w:tc>
          <w:tcPr>
            <w:tcW w:w="2408" w:type="pct"/>
            <w:vAlign w:val="center"/>
            <w:textDirection w:val="lrTb"/>
            <w:noWrap w:val="false"/>
          </w:tcPr>
          <w:p>
            <w:pPr>
              <w:jc w:val="center"/>
              <w:spacing w:line="52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lang w:eastAsia="zh-CN"/>
              </w:rPr>
              <w:t xml:space="preserve">沛县残疾人意外伤害险</w:t>
            </w:r>
            <w:r/>
          </w:p>
        </w:tc>
        <w:tc>
          <w:tcPr>
            <w:tcW w:w="1345" w:type="pct"/>
            <w:vAlign w:val="center"/>
            <w:textDirection w:val="lrTb"/>
            <w:noWrap w:val="false"/>
          </w:tcPr>
          <w:p>
            <w:pPr>
              <w:jc w:val="center"/>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详见</w:t>
            </w:r>
            <w:r>
              <w:rPr>
                <w:rFonts w:hint="eastAsia" w:ascii="宋体" w:hAnsi="宋体" w:eastAsia="宋体" w:cs="宋体"/>
                <w:bCs/>
                <w:color w:val="auto"/>
                <w:sz w:val="24"/>
                <w:highlight w:val="none"/>
              </w:rPr>
              <w:t xml:space="preserve">响应文件</w:t>
            </w:r>
            <w:r/>
          </w:p>
        </w:tc>
        <w:tc>
          <w:tcPr>
            <w:tcW w:w="1246" w:type="pct"/>
            <w:vAlign w:val="center"/>
            <w:textDirection w:val="lrTb"/>
            <w:noWrap w:val="false"/>
          </w:tcPr>
          <w:p>
            <w:pPr>
              <w:jc w:val="center"/>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cantSplit/>
          <w:jc w:val="center"/>
          <w:trHeight w:val="595"/>
        </w:trPr>
        <w:tc>
          <w:tcPr>
            <w:tcW w:w="2408" w:type="pct"/>
            <w:vAlign w:val="center"/>
            <w:textDirection w:val="lrTb"/>
            <w:noWrap w:val="false"/>
          </w:tcPr>
          <w:p>
            <w:pPr>
              <w:jc w:val="center"/>
              <w:spacing w:line="520" w:lineRule="exact"/>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报价</w:t>
            </w:r>
            <w:r>
              <w:rPr>
                <w:rFonts w:hint="eastAsia" w:ascii="宋体" w:hAnsi="宋体" w:eastAsia="宋体" w:cs="宋体"/>
                <w:color w:val="auto"/>
                <w:sz w:val="24"/>
                <w:highlight w:val="none"/>
              </w:rPr>
              <w:t xml:space="preserve">（大写）：</w:t>
            </w:r>
            <w:r/>
          </w:p>
        </w:tc>
        <w:tc>
          <w:tcPr>
            <w:gridSpan w:val="2"/>
            <w:tcW w:w="2591" w:type="pct"/>
            <w:vAlign w:val="center"/>
            <w:textDirection w:val="lrTb"/>
            <w:noWrap w:val="false"/>
          </w:tcPr>
          <w:p>
            <w:pPr>
              <w:jc w:val="center"/>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bl>
    <w:p>
      <w:pPr>
        <w:spacing w:line="52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供应商承诺：本报价为供应商本企业提供的服务。</w:t>
      </w:r>
      <w:r/>
    </w:p>
    <w:p>
      <w:pPr>
        <w:spacing w:line="520" w:lineRule="exact"/>
        <w:rPr>
          <w:rFonts w:ascii="宋体" w:hAnsi="宋体" w:cs="宋体"/>
          <w:b/>
          <w:bCs/>
          <w:color w:val="auto"/>
          <w:sz w:val="24"/>
          <w:highlight w:val="none"/>
        </w:rPr>
      </w:pPr>
      <w:r>
        <w:rPr>
          <w:rFonts w:ascii="宋体" w:hAnsi="宋体" w:cs="宋体"/>
          <w:b/>
          <w:bCs/>
          <w:color w:val="auto"/>
          <w:sz w:val="24"/>
          <w:highlight w:val="none"/>
        </w:rPr>
      </w:r>
      <w:r/>
    </w:p>
    <w:p>
      <w:pPr>
        <w:spacing w:line="520" w:lineRule="exact"/>
        <w:rPr>
          <w:rFonts w:ascii="宋体" w:hAnsi="宋体" w:cs="宋体"/>
          <w:color w:val="auto"/>
          <w:sz w:val="24"/>
          <w:highlight w:val="none"/>
        </w:rPr>
      </w:pPr>
      <w:r>
        <w:rPr>
          <w:rFonts w:ascii="宋体" w:hAnsi="宋体" w:cs="宋体"/>
          <w:color w:val="auto"/>
          <w:sz w:val="24"/>
          <w:highlight w:val="none"/>
        </w:rPr>
      </w:r>
      <w:r/>
    </w:p>
    <w:p>
      <w:pPr>
        <w:spacing w:line="520" w:lineRule="exact"/>
        <w:rPr>
          <w:rFonts w:ascii="宋体" w:hAnsi="宋体" w:cs="宋体"/>
          <w:color w:val="auto"/>
          <w:sz w:val="24"/>
          <w:highlight w:val="none"/>
        </w:rPr>
      </w:pPr>
      <w:r>
        <w:rPr>
          <w:rFonts w:hint="eastAsia" w:ascii="宋体" w:hAnsi="宋体" w:cs="宋体"/>
          <w:color w:val="auto"/>
          <w:sz w:val="24"/>
          <w:highlight w:val="none"/>
        </w:rPr>
        <w:t xml:space="preserve">报价说明：</w:t>
      </w:r>
      <w:r/>
    </w:p>
    <w:p>
      <w:pPr>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1、报价应包括全部内容，以及为完成上述内容所需的全部费用。</w:t>
      </w:r>
      <w:r/>
    </w:p>
    <w:p>
      <w:pPr>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2、大小写不一致以大写为准；</w:t>
      </w:r>
      <w:r/>
    </w:p>
    <w:p>
      <w:pPr>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3、偏离说明：详见《偏离表》；</w:t>
      </w:r>
      <w:r/>
    </w:p>
    <w:p>
      <w:pPr>
        <w:spacing w:line="520" w:lineRule="exact"/>
        <w:rPr>
          <w:rFonts w:ascii="宋体" w:hAnsi="宋体" w:cs="宋体"/>
          <w:color w:val="auto"/>
          <w:sz w:val="24"/>
          <w:highlight w:val="none"/>
        </w:rPr>
      </w:pPr>
      <w:r>
        <w:rPr>
          <w:rFonts w:ascii="宋体" w:hAnsi="宋体" w:cs="宋体"/>
          <w:color w:val="auto"/>
          <w:sz w:val="24"/>
          <w:highlight w:val="none"/>
        </w:rPr>
      </w:r>
      <w:r/>
    </w:p>
    <w:p>
      <w:pPr>
        <w:pStyle w:val="870"/>
        <w:rPr>
          <w:color w:val="auto"/>
          <w:highlight w:val="none"/>
        </w:rPr>
      </w:pPr>
      <w:r>
        <w:rPr>
          <w:color w:val="auto"/>
          <w:highlight w:val="none"/>
        </w:rPr>
      </w:r>
      <w:r/>
    </w:p>
    <w:p>
      <w:pPr>
        <w:ind w:firstLine="480"/>
        <w:spacing w:line="520" w:lineRule="exact"/>
        <w:rPr>
          <w:rFonts w:ascii="宋体" w:hAnsi="宋体" w:cs="宋体"/>
          <w:color w:val="auto"/>
          <w:sz w:val="24"/>
          <w:highlight w:val="none"/>
        </w:rPr>
      </w:pPr>
      <w:r>
        <w:rPr>
          <w:rFonts w:ascii="宋体" w:hAnsi="宋体" w:cs="宋体"/>
          <w:color w:val="auto"/>
          <w:sz w:val="24"/>
          <w:highlight w:val="none"/>
        </w:rPr>
      </w:r>
      <w:r/>
    </w:p>
    <w:p>
      <w:pPr>
        <w:ind w:right="29"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供应商（电子签章）：</w:t>
      </w:r>
      <w:r/>
    </w:p>
    <w:p>
      <w:pPr>
        <w:ind w:right="29" w:firstLine="480"/>
        <w:spacing w:line="520" w:lineRule="exact"/>
        <w:rPr>
          <w:rFonts w:ascii="宋体" w:hAnsi="宋体" w:cs="宋体"/>
          <w:color w:val="auto"/>
          <w:sz w:val="24"/>
          <w:highlight w:val="none"/>
        </w:rPr>
      </w:pPr>
      <w:r>
        <w:rPr>
          <w:rFonts w:ascii="宋体" w:hAnsi="宋体" w:cs="宋体"/>
          <w:color w:val="auto"/>
          <w:sz w:val="24"/>
          <w:highlight w:val="none"/>
        </w:rPr>
      </w:r>
      <w:r/>
    </w:p>
    <w:p>
      <w:pPr>
        <w:ind w:right="29"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日期：   年  月  日</w:t>
      </w:r>
      <w:r/>
    </w:p>
    <w:p>
      <w:pPr>
        <w:rPr>
          <w:rFonts w:ascii="宋体" w:hAnsi="宋体" w:cs="宋体"/>
          <w:color w:val="auto"/>
          <w:sz w:val="24"/>
          <w:highlight w:val="none"/>
        </w:rPr>
      </w:pPr>
      <w:r>
        <w:rPr>
          <w:rFonts w:hint="eastAsia" w:ascii="宋体" w:hAnsi="宋体" w:cs="宋体"/>
          <w:color w:val="auto"/>
          <w:sz w:val="24"/>
          <w:highlight w:val="none"/>
        </w:rPr>
        <w:br w:type="page" w:clear="all"/>
      </w:r>
      <w:r/>
    </w:p>
    <w:p>
      <w:pPr>
        <w:jc w:val="center"/>
        <w:rPr>
          <w:rFonts w:ascii="宋体" w:hAnsi="宋体" w:cs="宋体"/>
          <w:b/>
          <w:bCs/>
          <w:color w:val="auto"/>
          <w:sz w:val="36"/>
          <w:highlight w:val="none"/>
        </w:rPr>
      </w:pPr>
      <w:r>
        <w:rPr>
          <w:rFonts w:hint="eastAsia" w:ascii="宋体" w:hAnsi="宋体" w:cs="宋体"/>
          <w:b/>
          <w:bCs/>
          <w:color w:val="auto"/>
          <w:sz w:val="36"/>
          <w:highlight w:val="none"/>
        </w:rPr>
        <w:t xml:space="preserve">4、分项价格表</w:t>
      </w:r>
      <w:r/>
    </w:p>
    <w:p>
      <w:pPr>
        <w:jc w:val="center"/>
        <w:rPr>
          <w:rFonts w:ascii="宋体" w:hAnsi="宋体" w:cs="宋体"/>
          <w:b/>
          <w:bCs/>
          <w:color w:val="auto"/>
          <w:sz w:val="24"/>
          <w:highlight w:val="none"/>
        </w:rPr>
      </w:pPr>
      <w:r>
        <w:rPr>
          <w:rFonts w:ascii="宋体" w:hAnsi="宋体" w:cs="宋体"/>
          <w:b/>
          <w:bCs/>
          <w:color w:val="auto"/>
          <w:sz w:val="24"/>
          <w:highlight w:val="none"/>
        </w:rPr>
      </w:r>
      <w:r/>
    </w:p>
    <w:p>
      <w:pPr>
        <w:rPr>
          <w:rFonts w:ascii="宋体" w:hAnsi="宋体" w:cs="宋体"/>
          <w:color w:val="auto"/>
          <w:sz w:val="24"/>
          <w:highlight w:val="none"/>
        </w:rPr>
      </w:pPr>
      <w:r>
        <w:rPr>
          <w:rFonts w:ascii="宋体" w:hAnsi="宋体" w:cs="宋体"/>
          <w:color w:val="auto"/>
          <w:sz w:val="24"/>
          <w:highlight w:val="none"/>
        </w:rPr>
      </w:r>
      <w:r/>
    </w:p>
    <w:p>
      <w:pPr>
        <w:rPr>
          <w:rFonts w:ascii="宋体" w:hAnsi="宋体" w:cs="宋体"/>
          <w:color w:val="auto"/>
          <w:sz w:val="24"/>
          <w:highlight w:val="none"/>
        </w:rPr>
      </w:pPr>
      <w:r>
        <w:rPr>
          <w:rFonts w:hint="eastAsia" w:ascii="宋体" w:hAnsi="宋体" w:cs="宋体"/>
          <w:color w:val="auto"/>
          <w:sz w:val="24"/>
          <w:highlight w:val="none"/>
        </w:rPr>
        <w:t xml:space="preserve">本次为首次报价</w:t>
      </w:r>
      <w:r/>
    </w:p>
    <w:p>
      <w:pPr>
        <w:jc w:val="left"/>
        <w:rPr>
          <w:rFonts w:ascii="宋体" w:hAnsi="宋体" w:cs="宋体"/>
          <w:color w:val="auto"/>
          <w:sz w:val="24"/>
          <w:highlight w:val="none"/>
          <w:u w:val="single"/>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u w:val="single"/>
        </w:rPr>
        <w:t xml:space="preserve">               </w:t>
      </w:r>
      <w:r/>
    </w:p>
    <w:p>
      <w:pPr>
        <w:jc w:val="left"/>
        <w:rPr>
          <w:rFonts w:ascii="宋体" w:hAnsi="宋体" w:cs="宋体"/>
          <w:color w:val="auto"/>
          <w:sz w:val="24"/>
          <w:highlight w:val="none"/>
        </w:rPr>
      </w:pPr>
      <w:r>
        <w:rPr>
          <w:rFonts w:hint="eastAsia" w:ascii="宋体" w:hAnsi="宋体" w:cs="宋体"/>
          <w:color w:val="auto"/>
          <w:sz w:val="24"/>
          <w:highlight w:val="none"/>
        </w:rPr>
        <w:t xml:space="preserve">项目名称：</w:t>
      </w:r>
      <w:r>
        <w:rPr>
          <w:rFonts w:hint="eastAsia" w:ascii="宋体" w:hAnsi="宋体" w:cs="宋体"/>
          <w:color w:val="auto"/>
          <w:sz w:val="24"/>
          <w:highlight w:val="none"/>
          <w:u w:val="single"/>
        </w:rPr>
        <w:t xml:space="preserve">               </w:t>
      </w:r>
      <w:r/>
    </w:p>
    <w:p>
      <w:pPr>
        <w:rPr>
          <w:rFonts w:ascii="宋体" w:hAnsi="宋体" w:cs="宋体"/>
          <w:color w:val="auto"/>
          <w:highlight w:val="none"/>
        </w:rPr>
      </w:pPr>
      <w:r>
        <w:rPr>
          <w:rFonts w:ascii="宋体" w:hAnsi="宋体" w:cs="宋体"/>
          <w:color w:val="auto"/>
          <w:highlight w:val="none"/>
        </w:rPr>
      </w:r>
      <w:r/>
    </w:p>
    <w:p>
      <w:pPr>
        <w:jc w:val="center"/>
        <w:rPr>
          <w:rFonts w:ascii="宋体" w:hAnsi="宋体" w:cs="宋体"/>
          <w:color w:val="auto"/>
          <w:sz w:val="24"/>
          <w:highlight w:val="none"/>
        </w:rPr>
      </w:pPr>
      <w:r>
        <w:rPr>
          <w:rFonts w:ascii="宋体" w:hAnsi="宋体" w:cs="宋体"/>
          <w:color w:val="auto"/>
          <w:sz w:val="24"/>
          <w:highlight w:val="none"/>
        </w:rPr>
      </w:r>
      <w:r/>
    </w:p>
    <w:p>
      <w:pPr>
        <w:pStyle w:val="834"/>
        <w:rPr>
          <w:color w:val="auto"/>
          <w:highlight w:val="none"/>
        </w:rPr>
      </w:pPr>
      <w:r>
        <w:rPr>
          <w:color w:val="auto"/>
          <w:highlight w:val="none"/>
        </w:rPr>
      </w:r>
      <w:r/>
    </w:p>
    <w:p>
      <w:pPr>
        <w:jc w:val="center"/>
        <w:rPr>
          <w:rFonts w:ascii="宋体" w:hAnsi="宋体" w:cs="宋体"/>
          <w:color w:val="auto"/>
          <w:sz w:val="24"/>
          <w:highlight w:val="none"/>
        </w:rPr>
      </w:pPr>
      <w:r>
        <w:rPr>
          <w:rFonts w:hint="eastAsia" w:ascii="宋体" w:hAnsi="宋体" w:cs="宋体"/>
          <w:color w:val="auto"/>
          <w:sz w:val="24"/>
          <w:highlight w:val="none"/>
        </w:rPr>
        <w:t xml:space="preserve">格式自制</w:t>
      </w:r>
      <w:r/>
    </w:p>
    <w:p>
      <w:pPr>
        <w:rPr>
          <w:rFonts w:ascii="宋体" w:hAnsi="宋体" w:cs="宋体"/>
          <w:color w:val="auto"/>
          <w:sz w:val="24"/>
          <w:highlight w:val="none"/>
        </w:rPr>
      </w:pPr>
      <w:r>
        <w:rPr>
          <w:rFonts w:ascii="宋体" w:hAnsi="宋体" w:cs="宋体"/>
          <w:color w:val="auto"/>
          <w:sz w:val="24"/>
          <w:highlight w:val="none"/>
        </w:rPr>
      </w:r>
      <w:r/>
    </w:p>
    <w:p>
      <w:pPr>
        <w:rPr>
          <w:rFonts w:ascii="宋体" w:hAnsi="宋体" w:cs="宋体"/>
          <w:color w:val="auto"/>
          <w:sz w:val="24"/>
          <w:highlight w:val="none"/>
        </w:rPr>
      </w:pPr>
      <w:r>
        <w:rPr>
          <w:rFonts w:ascii="宋体" w:hAnsi="宋体" w:cs="宋体"/>
          <w:color w:val="auto"/>
          <w:sz w:val="24"/>
          <w:highlight w:val="none"/>
        </w:rPr>
      </w:r>
      <w:r/>
    </w:p>
    <w:p>
      <w:pPr>
        <w:rPr>
          <w:rFonts w:ascii="宋体" w:hAnsi="宋体" w:cs="宋体"/>
          <w:color w:val="auto"/>
          <w:sz w:val="24"/>
          <w:highlight w:val="none"/>
        </w:rPr>
      </w:pPr>
      <w:r>
        <w:rPr>
          <w:rFonts w:ascii="宋体" w:hAnsi="宋体" w:cs="宋体"/>
          <w:color w:val="auto"/>
          <w:sz w:val="24"/>
          <w:highlight w:val="none"/>
        </w:rPr>
      </w:r>
      <w:r/>
    </w:p>
    <w:p>
      <w:pPr>
        <w:ind w:right="29"/>
        <w:rPr>
          <w:rFonts w:ascii="宋体" w:hAnsi="宋体" w:cs="宋体"/>
          <w:color w:val="auto"/>
          <w:sz w:val="24"/>
          <w:highlight w:val="none"/>
        </w:rPr>
      </w:pPr>
      <w:r>
        <w:rPr>
          <w:rFonts w:hint="eastAsia" w:ascii="宋体" w:hAnsi="宋体" w:cs="宋体"/>
          <w:color w:val="auto"/>
          <w:sz w:val="24"/>
          <w:highlight w:val="none"/>
        </w:rPr>
        <w:t xml:space="preserve">                          供应商（电子签章）：</w:t>
      </w:r>
      <w:r/>
    </w:p>
    <w:p>
      <w:pPr>
        <w:ind w:right="29"/>
        <w:rPr>
          <w:rFonts w:ascii="宋体" w:hAnsi="宋体" w:cs="宋体"/>
          <w:color w:val="auto"/>
          <w:sz w:val="24"/>
          <w:highlight w:val="none"/>
        </w:rPr>
      </w:pPr>
      <w:r>
        <w:rPr>
          <w:rFonts w:ascii="宋体" w:hAnsi="宋体" w:cs="宋体"/>
          <w:color w:val="auto"/>
          <w:sz w:val="24"/>
          <w:highlight w:val="none"/>
        </w:rPr>
      </w:r>
      <w:r/>
    </w:p>
    <w:p>
      <w:pPr>
        <w:ind w:right="29"/>
        <w:rPr>
          <w:rFonts w:ascii="宋体" w:hAnsi="宋体" w:cs="宋体"/>
          <w:color w:val="auto"/>
          <w:sz w:val="24"/>
          <w:highlight w:val="none"/>
        </w:rPr>
      </w:pPr>
      <w:r>
        <w:rPr>
          <w:rFonts w:hint="eastAsia" w:ascii="宋体" w:hAnsi="宋体" w:cs="宋体"/>
          <w:color w:val="auto"/>
          <w:sz w:val="24"/>
          <w:highlight w:val="none"/>
        </w:rPr>
        <w:t xml:space="preserve">                          日期：  年  月  日</w:t>
      </w:r>
      <w:r/>
    </w:p>
    <w:p>
      <w:pPr>
        <w:rPr>
          <w:rFonts w:ascii="宋体" w:hAnsi="宋体" w:cs="宋体"/>
          <w:color w:val="auto"/>
          <w:sz w:val="28"/>
          <w:szCs w:val="28"/>
          <w:highlight w:val="none"/>
          <w:u w:val="single"/>
        </w:rPr>
      </w:pPr>
      <w:r>
        <w:rPr>
          <w:rFonts w:ascii="宋体" w:hAnsi="宋体" w:cs="宋体"/>
          <w:color w:val="auto"/>
          <w:sz w:val="28"/>
          <w:szCs w:val="28"/>
          <w:highlight w:val="none"/>
          <w:u w:val="single"/>
        </w:rPr>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sz w:val="24"/>
          <w:highlight w:val="none"/>
        </w:rPr>
      </w:pPr>
      <w:r>
        <w:rPr>
          <w:rFonts w:ascii="宋体" w:hAnsi="宋体" w:cs="宋体"/>
          <w:color w:val="auto"/>
          <w:sz w:val="24"/>
          <w:highlight w:val="none"/>
        </w:rPr>
      </w:r>
      <w:r/>
    </w:p>
    <w:p>
      <w:pPr>
        <w:rPr>
          <w:rFonts w:ascii="宋体" w:hAnsi="宋体" w:cs="宋体"/>
          <w:color w:val="auto"/>
          <w:sz w:val="24"/>
          <w:highlight w:val="none"/>
        </w:rPr>
      </w:pPr>
      <w:r>
        <w:rPr>
          <w:rFonts w:ascii="宋体" w:hAnsi="宋体" w:cs="宋体"/>
          <w:color w:val="auto"/>
          <w:sz w:val="24"/>
          <w:highlight w:val="none"/>
        </w:rPr>
      </w:r>
      <w:r/>
    </w:p>
    <w:p>
      <w:pPr>
        <w:rPr>
          <w:rFonts w:ascii="宋体" w:hAnsi="宋体" w:cs="宋体"/>
          <w:color w:val="auto"/>
          <w:sz w:val="24"/>
          <w:highlight w:val="none"/>
        </w:rPr>
      </w:pPr>
      <w:r>
        <w:rPr>
          <w:rFonts w:ascii="宋体" w:hAnsi="宋体" w:cs="宋体"/>
          <w:color w:val="auto"/>
          <w:sz w:val="24"/>
          <w:highlight w:val="none"/>
        </w:rPr>
      </w:r>
      <w:r/>
    </w:p>
    <w:p>
      <w:pPr>
        <w:rPr>
          <w:rFonts w:ascii="宋体" w:hAnsi="宋体" w:cs="宋体"/>
          <w:color w:val="auto"/>
          <w:sz w:val="24"/>
          <w:highlight w:val="none"/>
        </w:rPr>
      </w:pPr>
      <w:r>
        <w:rPr>
          <w:rFonts w:hint="eastAsia" w:ascii="宋体" w:hAnsi="宋体" w:cs="宋体"/>
          <w:color w:val="auto"/>
          <w:sz w:val="24"/>
          <w:highlight w:val="none"/>
        </w:rPr>
        <w:t xml:space="preserve">注：供应商对以上数据的真实性负责。</w:t>
      </w:r>
      <w:r/>
    </w:p>
    <w:p>
      <w:pPr>
        <w:rPr>
          <w:rFonts w:ascii="宋体" w:hAnsi="宋体" w:cs="宋体"/>
          <w:b/>
          <w:i/>
          <w:color w:val="auto"/>
          <w:sz w:val="24"/>
          <w:highlight w:val="none"/>
          <w:u w:val="single"/>
        </w:rPr>
      </w:pPr>
      <w:r>
        <w:rPr>
          <w:rFonts w:hint="eastAsia" w:ascii="宋体" w:hAnsi="宋体" w:cs="宋体"/>
          <w:b/>
          <w:i/>
          <w:color w:val="auto"/>
          <w:sz w:val="24"/>
          <w:highlight w:val="none"/>
          <w:u w:val="single"/>
        </w:rPr>
        <w:t xml:space="preserve">采购人或采购代理机构有权将以上内容进行公示。</w:t>
      </w:r>
      <w:r/>
    </w:p>
    <w:p>
      <w:pPr>
        <w:jc w:val="center"/>
        <w:rPr>
          <w:rFonts w:ascii="宋体" w:hAnsi="宋体" w:cs="宋体"/>
          <w:b/>
          <w:bCs/>
          <w:color w:val="auto"/>
          <w:sz w:val="36"/>
          <w:highlight w:val="none"/>
        </w:rPr>
        <w:sectPr>
          <w:footnotePr/>
          <w:endnotePr/>
          <w:type w:val="nextPage"/>
          <w:pgSz w:w="11906" w:h="16838" w:orient="portrait"/>
          <w:pgMar w:top="1134" w:right="1797" w:bottom="1134" w:left="1797" w:header="851" w:footer="992" w:gutter="0"/>
          <w:cols w:num="1" w:sep="0" w:space="1701" w:equalWidth="1"/>
          <w:docGrid w:linePitch="360"/>
          <w:titlePg/>
        </w:sectPr>
      </w:pPr>
      <w:r>
        <w:rPr>
          <w:rFonts w:ascii="宋体" w:hAnsi="宋体" w:cs="宋体"/>
          <w:b/>
          <w:bCs/>
          <w:color w:val="auto"/>
          <w:sz w:val="36"/>
          <w:highlight w:val="none"/>
        </w:rPr>
      </w:r>
      <w:r/>
    </w:p>
    <w:p>
      <w:pPr>
        <w:jc w:val="center"/>
        <w:rPr>
          <w:rFonts w:ascii="宋体" w:hAnsi="宋体" w:cs="宋体"/>
          <w:b/>
          <w:bCs/>
          <w:color w:val="auto"/>
          <w:sz w:val="36"/>
          <w:highlight w:val="none"/>
        </w:rPr>
      </w:pPr>
      <w:r>
        <w:rPr>
          <w:rFonts w:hint="eastAsia" w:ascii="宋体" w:hAnsi="宋体" w:cs="宋体"/>
          <w:b/>
          <w:bCs/>
          <w:color w:val="auto"/>
          <w:sz w:val="36"/>
          <w:highlight w:val="none"/>
        </w:rPr>
        <w:t xml:space="preserve">5、偏离表</w:t>
      </w:r>
      <w:r/>
    </w:p>
    <w:p>
      <w:pPr>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项目编号：</w:t>
      </w:r>
      <w:r/>
    </w:p>
    <w:p>
      <w:pPr>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项目名称：</w:t>
      </w:r>
      <w:r/>
    </w:p>
    <w:tbl>
      <w:tblPr>
        <w:tblStyle w:val="827"/>
        <w:tblW w:w="95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8"/>
        <w:gridCol w:w="965"/>
        <w:gridCol w:w="2670"/>
        <w:gridCol w:w="1575"/>
        <w:gridCol w:w="1351"/>
        <w:gridCol w:w="2123"/>
      </w:tblGrid>
      <w:tr>
        <w:trPr>
          <w:jc w:val="center"/>
          <w:trHeight w:val="414"/>
        </w:trPr>
        <w:tc>
          <w:tcPr>
            <w:tcW w:w="888" w:type="dxa"/>
            <w:vAlign w:val="center"/>
            <w:textDirection w:val="lrTb"/>
            <w:noWrap w:val="false"/>
          </w:tcPr>
          <w:p>
            <w:pPr>
              <w:jc w:val="center"/>
              <w:rPr>
                <w:rFonts w:ascii="宋体" w:hAnsi="宋体" w:cs="宋体"/>
                <w:caps/>
                <w:color w:val="auto"/>
                <w:sz w:val="24"/>
                <w:highlight w:val="none"/>
              </w:rPr>
            </w:pPr>
            <w:r>
              <w:rPr>
                <w:rFonts w:hint="eastAsia" w:ascii="宋体" w:hAnsi="宋体" w:cs="宋体"/>
                <w:caps/>
                <w:color w:val="auto"/>
                <w:sz w:val="24"/>
                <w:highlight w:val="none"/>
              </w:rPr>
              <w:t xml:space="preserve">序号</w:t>
            </w:r>
            <w:r/>
          </w:p>
        </w:tc>
        <w:tc>
          <w:tcPr>
            <w:tcW w:w="965" w:type="dxa"/>
            <w:vAlign w:val="center"/>
            <w:textDirection w:val="lrTb"/>
            <w:noWrap w:val="false"/>
          </w:tcPr>
          <w:p>
            <w:pPr>
              <w:jc w:val="center"/>
              <w:rPr>
                <w:rFonts w:ascii="宋体" w:hAnsi="宋体" w:cs="宋体"/>
                <w:caps/>
                <w:color w:val="auto"/>
                <w:sz w:val="24"/>
                <w:highlight w:val="none"/>
              </w:rPr>
            </w:pPr>
            <w:r>
              <w:rPr>
                <w:rFonts w:hint="eastAsia" w:ascii="宋体" w:hAnsi="宋体" w:cs="宋体"/>
                <w:caps/>
                <w:color w:val="auto"/>
                <w:sz w:val="24"/>
                <w:highlight w:val="none"/>
              </w:rPr>
              <w:t xml:space="preserve">偏离内容</w:t>
            </w:r>
            <w:r/>
          </w:p>
        </w:tc>
        <w:tc>
          <w:tcPr>
            <w:tcW w:w="2670" w:type="dxa"/>
            <w:vAlign w:val="center"/>
            <w:textDirection w:val="lrTb"/>
            <w:noWrap w:val="false"/>
          </w:tcPr>
          <w:p>
            <w:pPr>
              <w:jc w:val="center"/>
              <w:rPr>
                <w:rFonts w:ascii="宋体" w:hAnsi="宋体" w:cs="宋体"/>
                <w:caps/>
                <w:color w:val="auto"/>
                <w:sz w:val="24"/>
                <w:highlight w:val="none"/>
              </w:rPr>
            </w:pPr>
            <w:r>
              <w:rPr>
                <w:rFonts w:hint="eastAsia" w:ascii="宋体" w:hAnsi="宋体" w:cs="宋体"/>
                <w:color w:val="auto"/>
                <w:sz w:val="24"/>
                <w:highlight w:val="none"/>
              </w:rPr>
              <w:t xml:space="preserve">竞争性磋商文件（含竞争性磋商文件的澄清或者修改）的要求</w:t>
            </w:r>
            <w:r/>
          </w:p>
        </w:tc>
        <w:tc>
          <w:tcPr>
            <w:tcW w:w="1575" w:type="dxa"/>
            <w:vAlign w:val="center"/>
            <w:textDirection w:val="lrTb"/>
            <w:noWrap w:val="false"/>
          </w:tcPr>
          <w:p>
            <w:pPr>
              <w:jc w:val="center"/>
              <w:rPr>
                <w:rFonts w:ascii="宋体" w:hAnsi="宋体" w:cs="宋体"/>
                <w:caps/>
                <w:color w:val="auto"/>
                <w:sz w:val="24"/>
                <w:highlight w:val="none"/>
              </w:rPr>
            </w:pPr>
            <w:r>
              <w:rPr>
                <w:rFonts w:hint="eastAsia" w:ascii="宋体" w:hAnsi="宋体" w:cs="宋体"/>
                <w:color w:val="auto"/>
                <w:sz w:val="24"/>
                <w:highlight w:val="none"/>
              </w:rPr>
              <w:t xml:space="preserve">首次响应文件中的内容</w:t>
            </w:r>
            <w:r/>
          </w:p>
        </w:tc>
        <w:tc>
          <w:tcPr>
            <w:tcW w:w="1351" w:type="dxa"/>
            <w:vAlign w:val="center"/>
            <w:textDirection w:val="lrTb"/>
            <w:noWrap w:val="false"/>
          </w:tcPr>
          <w:p>
            <w:pPr>
              <w:jc w:val="center"/>
              <w:rPr>
                <w:rFonts w:ascii="宋体" w:hAnsi="宋体" w:cs="宋体"/>
                <w:caps/>
                <w:color w:val="auto"/>
                <w:sz w:val="24"/>
                <w:highlight w:val="none"/>
              </w:rPr>
            </w:pPr>
            <w:r>
              <w:rPr>
                <w:rFonts w:hint="eastAsia" w:ascii="宋体" w:hAnsi="宋体" w:cs="宋体"/>
                <w:caps/>
                <w:color w:val="auto"/>
                <w:sz w:val="24"/>
                <w:highlight w:val="none"/>
              </w:rPr>
              <w:t xml:space="preserve">（正/负/无）偏离</w:t>
            </w:r>
            <w:r/>
          </w:p>
        </w:tc>
        <w:tc>
          <w:tcPr>
            <w:tcW w:w="2123" w:type="dxa"/>
            <w:vAlign w:val="center"/>
            <w:textDirection w:val="lrTb"/>
            <w:noWrap w:val="false"/>
          </w:tcPr>
          <w:p>
            <w:pPr>
              <w:jc w:val="center"/>
              <w:rPr>
                <w:rFonts w:ascii="宋体" w:hAnsi="宋体" w:cs="宋体"/>
                <w:caps/>
                <w:color w:val="auto"/>
                <w:sz w:val="24"/>
                <w:highlight w:val="none"/>
              </w:rPr>
            </w:pPr>
            <w:r>
              <w:rPr>
                <w:rFonts w:hint="eastAsia" w:ascii="宋体" w:hAnsi="宋体" w:cs="宋体"/>
                <w:caps/>
                <w:color w:val="auto"/>
                <w:sz w:val="24"/>
                <w:highlight w:val="none"/>
              </w:rPr>
              <w:t xml:space="preserve">说明</w:t>
            </w:r>
            <w:r/>
          </w:p>
        </w:tc>
      </w:tr>
      <w:tr>
        <w:trPr>
          <w:jc w:val="center"/>
          <w:trHeight w:val="794"/>
        </w:trPr>
        <w:tc>
          <w:tcPr>
            <w:tcW w:w="888" w:type="dxa"/>
            <w:vAlign w:val="center"/>
            <w:textDirection w:val="lrTb"/>
            <w:noWrap w:val="false"/>
          </w:tcPr>
          <w:p>
            <w:pPr>
              <w:jc w:val="center"/>
              <w:rPr>
                <w:rFonts w:ascii="宋体" w:hAnsi="宋体" w:cs="宋体"/>
                <w:caps/>
                <w:color w:val="auto"/>
                <w:sz w:val="24"/>
                <w:highlight w:val="none"/>
              </w:rPr>
            </w:pPr>
            <w:r>
              <w:rPr>
                <w:rFonts w:ascii="宋体" w:hAnsi="宋体" w:cs="宋体"/>
                <w:caps/>
                <w:color w:val="auto"/>
                <w:sz w:val="24"/>
                <w:highlight w:val="none"/>
              </w:rPr>
            </w:r>
            <w:r/>
          </w:p>
        </w:tc>
        <w:tc>
          <w:tcPr>
            <w:tcW w:w="965" w:type="dxa"/>
            <w:vAlign w:val="center"/>
            <w:textDirection w:val="lrTb"/>
            <w:noWrap w:val="false"/>
          </w:tcPr>
          <w:p>
            <w:pPr>
              <w:jc w:val="center"/>
              <w:rPr>
                <w:rFonts w:ascii="宋体" w:hAnsi="宋体" w:cs="宋体"/>
                <w:caps/>
                <w:color w:val="auto"/>
                <w:sz w:val="24"/>
                <w:highlight w:val="none"/>
              </w:rPr>
            </w:pPr>
            <w:r>
              <w:rPr>
                <w:rFonts w:ascii="宋体" w:hAnsi="宋体" w:cs="宋体"/>
                <w:caps/>
                <w:color w:val="auto"/>
                <w:sz w:val="24"/>
                <w:highlight w:val="none"/>
              </w:rPr>
            </w:r>
            <w:r/>
          </w:p>
        </w:tc>
        <w:tc>
          <w:tcPr>
            <w:tcW w:w="2670" w:type="dxa"/>
            <w:vAlign w:val="center"/>
            <w:textDirection w:val="lrTb"/>
            <w:noWrap w:val="false"/>
          </w:tcPr>
          <w:p>
            <w:pPr>
              <w:jc w:val="center"/>
              <w:rPr>
                <w:rFonts w:ascii="宋体" w:hAnsi="宋体" w:cs="宋体"/>
                <w:caps/>
                <w:color w:val="auto"/>
                <w:sz w:val="24"/>
                <w:highlight w:val="none"/>
              </w:rPr>
            </w:pPr>
            <w:r>
              <w:rPr>
                <w:rFonts w:ascii="宋体" w:hAnsi="宋体" w:cs="宋体"/>
                <w:caps/>
                <w:color w:val="auto"/>
                <w:sz w:val="24"/>
                <w:highlight w:val="none"/>
              </w:rPr>
            </w:r>
            <w:r/>
          </w:p>
        </w:tc>
        <w:tc>
          <w:tcPr>
            <w:tcW w:w="1575" w:type="dxa"/>
            <w:vAlign w:val="center"/>
            <w:textDirection w:val="lrTb"/>
            <w:noWrap w:val="false"/>
          </w:tcPr>
          <w:p>
            <w:pPr>
              <w:jc w:val="center"/>
              <w:rPr>
                <w:rFonts w:ascii="宋体" w:hAnsi="宋体" w:cs="宋体"/>
                <w:caps/>
                <w:color w:val="auto"/>
                <w:sz w:val="24"/>
                <w:highlight w:val="none"/>
              </w:rPr>
            </w:pPr>
            <w:r>
              <w:rPr>
                <w:rFonts w:ascii="宋体" w:hAnsi="宋体" w:cs="宋体"/>
                <w:caps/>
                <w:color w:val="auto"/>
                <w:sz w:val="24"/>
                <w:highlight w:val="none"/>
              </w:rPr>
            </w:r>
            <w:r/>
          </w:p>
        </w:tc>
        <w:tc>
          <w:tcPr>
            <w:tcW w:w="1351" w:type="dxa"/>
            <w:vAlign w:val="center"/>
            <w:textDirection w:val="lrTb"/>
            <w:noWrap w:val="false"/>
          </w:tcPr>
          <w:p>
            <w:pPr>
              <w:jc w:val="center"/>
              <w:rPr>
                <w:rFonts w:ascii="宋体" w:hAnsi="宋体" w:cs="宋体"/>
                <w:caps/>
                <w:color w:val="auto"/>
                <w:sz w:val="24"/>
                <w:highlight w:val="none"/>
              </w:rPr>
            </w:pPr>
            <w:r>
              <w:rPr>
                <w:rFonts w:ascii="宋体" w:hAnsi="宋体" w:cs="宋体"/>
                <w:caps/>
                <w:color w:val="auto"/>
                <w:sz w:val="24"/>
                <w:highlight w:val="none"/>
              </w:rPr>
            </w:r>
            <w:r/>
          </w:p>
        </w:tc>
        <w:tc>
          <w:tcPr>
            <w:tcW w:w="2123" w:type="dxa"/>
            <w:vAlign w:val="center"/>
            <w:textDirection w:val="lrTb"/>
            <w:noWrap w:val="false"/>
          </w:tcPr>
          <w:p>
            <w:pPr>
              <w:jc w:val="center"/>
              <w:rPr>
                <w:rFonts w:ascii="宋体" w:hAnsi="宋体" w:cs="宋体"/>
                <w:caps/>
                <w:color w:val="auto"/>
                <w:sz w:val="24"/>
                <w:highlight w:val="none"/>
              </w:rPr>
            </w:pPr>
            <w:r>
              <w:rPr>
                <w:rFonts w:ascii="宋体" w:hAnsi="宋体" w:cs="宋体"/>
                <w:caps/>
                <w:color w:val="auto"/>
                <w:sz w:val="24"/>
                <w:highlight w:val="none"/>
              </w:rPr>
            </w:r>
            <w:r/>
          </w:p>
        </w:tc>
      </w:tr>
      <w:tr>
        <w:trPr>
          <w:jc w:val="center"/>
          <w:trHeight w:val="794"/>
        </w:trPr>
        <w:tc>
          <w:tcPr>
            <w:tcW w:w="888"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965"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2670"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1575"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1351"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2123"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r>
      <w:tr>
        <w:trPr>
          <w:jc w:val="center"/>
          <w:trHeight w:val="794"/>
        </w:trPr>
        <w:tc>
          <w:tcPr>
            <w:tcW w:w="888"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965"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2670"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1575"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1351"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2123"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r>
      <w:tr>
        <w:trPr>
          <w:jc w:val="center"/>
          <w:trHeight w:val="794"/>
        </w:trPr>
        <w:tc>
          <w:tcPr>
            <w:tcW w:w="888"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965"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2670"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1575"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1351"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2123"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r>
      <w:tr>
        <w:trPr>
          <w:jc w:val="center"/>
          <w:trHeight w:val="794"/>
        </w:trPr>
        <w:tc>
          <w:tcPr>
            <w:tcW w:w="888"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965"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2670"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1575"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1351"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2123"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r>
      <w:tr>
        <w:trPr>
          <w:jc w:val="center"/>
          <w:trHeight w:val="794"/>
        </w:trPr>
        <w:tc>
          <w:tcPr>
            <w:tcW w:w="888"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965"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2670"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1575"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1351"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2123"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r>
      <w:tr>
        <w:trPr>
          <w:jc w:val="center"/>
          <w:trHeight w:val="794"/>
        </w:trPr>
        <w:tc>
          <w:tcPr>
            <w:tcW w:w="888"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965"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2670"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1575"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1351"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2123"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r>
      <w:tr>
        <w:trPr>
          <w:jc w:val="center"/>
          <w:trHeight w:val="794"/>
        </w:trPr>
        <w:tc>
          <w:tcPr>
            <w:tcW w:w="888"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965"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2670"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1575"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1351"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2123"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r>
      <w:tr>
        <w:trPr>
          <w:jc w:val="center"/>
          <w:trHeight w:val="794"/>
        </w:trPr>
        <w:tc>
          <w:tcPr>
            <w:tcW w:w="888"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965"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2670"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1575"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1351"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2123"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r>
    </w:tbl>
    <w:p>
      <w:pPr>
        <w:spacing w:line="520" w:lineRule="exact"/>
        <w:rPr>
          <w:rFonts w:ascii="宋体" w:hAnsi="宋体" w:cs="宋体"/>
          <w:color w:val="auto"/>
          <w:sz w:val="24"/>
          <w:highlight w:val="none"/>
        </w:rPr>
      </w:pPr>
      <w:r>
        <w:rPr>
          <w:rFonts w:hint="eastAsia" w:ascii="宋体" w:hAnsi="宋体" w:cs="宋体"/>
          <w:color w:val="auto"/>
          <w:sz w:val="24"/>
          <w:highlight w:val="none"/>
          <w:u w:val="single"/>
        </w:rPr>
        <w:t xml:space="preserve">注：供应商的首次响应文件中的内容与竞争性磋商文件（含竞争性磋商文件的澄清或者修改，下同）的要求不同时，逐条列在偏离表中，否则将认为供应商接受竞争性磋商文件的要求。</w:t>
      </w:r>
      <w:r/>
    </w:p>
    <w:p>
      <w:pPr>
        <w:spacing w:line="520" w:lineRule="exact"/>
        <w:rPr>
          <w:rFonts w:ascii="宋体" w:hAnsi="宋体" w:cs="宋体"/>
          <w:color w:val="auto"/>
          <w:sz w:val="30"/>
          <w:szCs w:val="30"/>
          <w:highlight w:val="none"/>
        </w:rPr>
      </w:pPr>
      <w:r>
        <w:rPr>
          <w:rFonts w:ascii="宋体" w:hAnsi="宋体" w:cs="宋体"/>
          <w:color w:val="auto"/>
          <w:sz w:val="30"/>
          <w:szCs w:val="30"/>
          <w:highlight w:val="none"/>
        </w:rPr>
      </w:r>
      <w:r/>
    </w:p>
    <w:p>
      <w:pPr>
        <w:ind w:right="29"/>
        <w:spacing w:line="520" w:lineRule="exact"/>
        <w:rPr>
          <w:rFonts w:ascii="宋体" w:hAnsi="宋体" w:cs="宋体"/>
          <w:color w:val="auto"/>
          <w:sz w:val="24"/>
          <w:highlight w:val="none"/>
        </w:rPr>
      </w:pPr>
      <w:r>
        <w:rPr>
          <w:rFonts w:hint="eastAsia" w:ascii="宋体" w:hAnsi="宋体" w:cs="宋体"/>
          <w:color w:val="auto"/>
          <w:sz w:val="24"/>
          <w:highlight w:val="none"/>
        </w:rPr>
        <w:t xml:space="preserve">供应商（电子签章）：</w:t>
      </w:r>
      <w:r/>
    </w:p>
    <w:p>
      <w:pPr>
        <w:ind w:right="29"/>
        <w:spacing w:line="520" w:lineRule="exact"/>
        <w:rPr>
          <w:rFonts w:ascii="宋体" w:hAnsi="宋体" w:cs="宋体"/>
          <w:color w:val="auto"/>
          <w:sz w:val="24"/>
          <w:highlight w:val="none"/>
        </w:rPr>
      </w:pPr>
      <w:r>
        <w:rPr>
          <w:rFonts w:hint="eastAsia" w:ascii="宋体" w:hAnsi="宋体" w:cs="宋体"/>
          <w:color w:val="auto"/>
          <w:sz w:val="24"/>
          <w:highlight w:val="none"/>
        </w:rPr>
        <w:t xml:space="preserve">日期：  年  月  日</w:t>
      </w:r>
      <w:r/>
    </w:p>
    <w:p>
      <w:pPr>
        <w:rPr>
          <w:rFonts w:ascii="宋体" w:hAnsi="宋体" w:cs="宋体"/>
          <w:color w:val="auto"/>
          <w:sz w:val="24"/>
          <w:highlight w:val="none"/>
        </w:rPr>
      </w:pPr>
      <w:r>
        <w:rPr>
          <w:rFonts w:ascii="宋体" w:hAnsi="宋体" w:cs="宋体"/>
          <w:color w:val="auto"/>
          <w:sz w:val="24"/>
          <w:highlight w:val="none"/>
        </w:rPr>
      </w:r>
      <w:r/>
    </w:p>
    <w:p>
      <w:pPr>
        <w:spacing w:line="360" w:lineRule="auto"/>
        <w:rPr>
          <w:rFonts w:ascii="宋体" w:hAnsi="宋体" w:cs="宋体"/>
          <w:color w:val="auto"/>
          <w:sz w:val="24"/>
          <w:highlight w:val="none"/>
        </w:rPr>
      </w:pPr>
      <w:r>
        <w:rPr>
          <w:rFonts w:ascii="宋体" w:hAnsi="宋体" w:cs="宋体"/>
          <w:color w:val="auto"/>
          <w:sz w:val="24"/>
          <w:highlight w:val="none"/>
        </w:rPr>
      </w:r>
      <w:r/>
    </w:p>
    <w:p>
      <w:pPr>
        <w:jc w:val="center"/>
        <w:spacing w:line="360" w:lineRule="exact"/>
        <w:rPr>
          <w:rFonts w:ascii="宋体" w:hAnsi="宋体" w:cs="宋体"/>
          <w:b/>
          <w:color w:val="auto"/>
          <w:sz w:val="36"/>
          <w:highlight w:val="none"/>
        </w:rPr>
      </w:pPr>
      <w:r>
        <w:rPr>
          <w:rFonts w:hint="eastAsia" w:ascii="宋体" w:hAnsi="宋体" w:cs="宋体"/>
          <w:b/>
          <w:color w:val="auto"/>
          <w:sz w:val="36"/>
          <w:highlight w:val="none"/>
        </w:rPr>
        <w:br w:type="page" w:clear="all"/>
      </w:r>
      <w:r/>
    </w:p>
    <w:p>
      <w:pPr>
        <w:contextualSpacing/>
        <w:jc w:val="center"/>
        <w:rPr>
          <w:rFonts w:ascii="宋体" w:hAnsi="宋体" w:cs="宋体"/>
          <w:b/>
          <w:color w:val="auto"/>
          <w:sz w:val="36"/>
          <w:highlight w:val="none"/>
        </w:rPr>
      </w:pPr>
      <w:r>
        <w:rPr>
          <w:rFonts w:hint="eastAsia" w:ascii="宋体" w:hAnsi="宋体" w:cs="宋体"/>
          <w:b/>
          <w:color w:val="auto"/>
          <w:sz w:val="36"/>
          <w:highlight w:val="none"/>
        </w:rPr>
        <w:t xml:space="preserve">6、拟签订合同文本</w:t>
      </w:r>
      <w:r/>
    </w:p>
    <w:p>
      <w:pPr>
        <w:rPr>
          <w:rFonts w:ascii="宋体" w:hAnsi="宋体" w:cs="宋体"/>
          <w:b/>
          <w:color w:val="auto"/>
          <w:sz w:val="52"/>
          <w:szCs w:val="36"/>
          <w:highlight w:val="none"/>
          <w:lang w:bidi="ar"/>
        </w:rPr>
      </w:pPr>
      <w:r>
        <w:rPr>
          <w:rFonts w:ascii="宋体" w:hAnsi="宋体" w:cs="宋体"/>
          <w:b/>
          <w:color w:val="auto"/>
          <w:sz w:val="52"/>
          <w:szCs w:val="36"/>
          <w:highlight w:val="none"/>
          <w:lang w:bidi="ar"/>
        </w:rPr>
      </w:r>
      <w:r/>
    </w:p>
    <w:p>
      <w:pPr>
        <w:jc w:val="center"/>
        <w:rPr>
          <w:rFonts w:ascii="宋体" w:hAnsi="宋体" w:cs="宋体"/>
          <w:b/>
          <w:color w:val="auto"/>
          <w:sz w:val="72"/>
          <w:szCs w:val="72"/>
          <w:highlight w:val="none"/>
          <w:lang w:bidi="ar"/>
        </w:rPr>
      </w:pPr>
      <w:r>
        <w:rPr>
          <w:rFonts w:ascii="宋体" w:hAnsi="宋体" w:cs="宋体"/>
          <w:b/>
          <w:color w:val="auto"/>
          <w:sz w:val="72"/>
          <w:szCs w:val="72"/>
          <w:highlight w:val="none"/>
          <w:lang w:bidi="ar"/>
        </w:rPr>
      </w:r>
      <w:r/>
    </w:p>
    <w:p>
      <w:pPr>
        <w:jc w:val="center"/>
        <w:rPr>
          <w:rFonts w:ascii="宋体" w:hAnsi="宋体" w:cs="宋体"/>
          <w:b/>
          <w:color w:val="auto"/>
          <w:sz w:val="72"/>
          <w:szCs w:val="72"/>
          <w:highlight w:val="none"/>
        </w:rPr>
      </w:pPr>
      <w:r>
        <w:rPr>
          <w:rFonts w:hint="eastAsia" w:ascii="宋体" w:hAnsi="宋体" w:cs="宋体"/>
          <w:b/>
          <w:color w:val="auto"/>
          <w:sz w:val="72"/>
          <w:szCs w:val="72"/>
          <w:highlight w:val="none"/>
          <w:lang w:bidi="ar"/>
        </w:rPr>
        <w:t xml:space="preserve">政 府 采 购 合 同</w:t>
      </w:r>
      <w:r/>
    </w:p>
    <w:p>
      <w:pPr>
        <w:jc w:val="left"/>
        <w:rPr>
          <w:rFonts w:ascii="宋体" w:hAnsi="宋体" w:cs="宋体"/>
          <w:b/>
          <w:color w:val="auto"/>
          <w:sz w:val="36"/>
          <w:szCs w:val="36"/>
          <w:highlight w:val="none"/>
        </w:rPr>
      </w:pPr>
      <w:r>
        <w:rPr>
          <w:rFonts w:ascii="宋体" w:hAnsi="宋体" w:cs="宋体"/>
          <w:b/>
          <w:color w:val="auto"/>
          <w:sz w:val="36"/>
          <w:szCs w:val="36"/>
          <w:highlight w:val="none"/>
        </w:rPr>
      </w:r>
      <w:r/>
    </w:p>
    <w:p>
      <w:pPr>
        <w:jc w:val="left"/>
        <w:rPr>
          <w:rFonts w:ascii="宋体" w:hAnsi="宋体" w:cs="宋体"/>
          <w:b/>
          <w:color w:val="auto"/>
          <w:sz w:val="36"/>
          <w:szCs w:val="36"/>
          <w:highlight w:val="none"/>
        </w:rPr>
      </w:pPr>
      <w:r>
        <w:rPr>
          <w:rFonts w:ascii="宋体" w:hAnsi="宋体" w:cs="宋体"/>
          <w:b/>
          <w:color w:val="auto"/>
          <w:sz w:val="36"/>
          <w:szCs w:val="36"/>
          <w:highlight w:val="none"/>
        </w:rPr>
      </w:r>
      <w:r/>
    </w:p>
    <w:p>
      <w:pPr>
        <w:jc w:val="left"/>
        <w:rPr>
          <w:rFonts w:ascii="宋体" w:hAnsi="宋体" w:cs="宋体"/>
          <w:b/>
          <w:color w:val="auto"/>
          <w:sz w:val="32"/>
          <w:szCs w:val="32"/>
          <w:highlight w:val="none"/>
          <w:lang w:bidi="ar"/>
        </w:rPr>
      </w:pPr>
      <w:r>
        <w:rPr>
          <w:rFonts w:ascii="宋体" w:hAnsi="宋体" w:cs="宋体"/>
          <w:b/>
          <w:color w:val="auto"/>
          <w:sz w:val="32"/>
          <w:szCs w:val="32"/>
          <w:highlight w:val="none"/>
          <w:lang w:bidi="ar"/>
        </w:rPr>
      </w:r>
      <w:r/>
    </w:p>
    <w:p>
      <w:pPr>
        <w:jc w:val="left"/>
        <w:rPr>
          <w:rFonts w:hint="eastAsia" w:ascii="宋体" w:hAnsi="宋体" w:eastAsia="宋体" w:cs="宋体"/>
          <w:bCs/>
          <w:color w:val="auto"/>
          <w:sz w:val="32"/>
          <w:szCs w:val="32"/>
          <w:highlight w:val="none"/>
          <w:lang w:eastAsia="zh-CN" w:bidi="ar"/>
        </w:rPr>
      </w:pPr>
      <w:r>
        <w:rPr>
          <w:rFonts w:hint="eastAsia" w:ascii="宋体" w:hAnsi="宋体" w:cs="宋体"/>
          <w:b/>
          <w:color w:val="auto"/>
          <w:sz w:val="32"/>
          <w:szCs w:val="32"/>
          <w:highlight w:val="none"/>
          <w:lang w:bidi="ar"/>
        </w:rPr>
        <w:t xml:space="preserve">项目编号：</w:t>
      </w:r>
      <w:r>
        <w:rPr>
          <w:rFonts w:hint="eastAsia" w:ascii="宋体" w:hAnsi="宋体" w:cs="宋体"/>
          <w:bCs/>
          <w:color w:val="auto"/>
          <w:sz w:val="32"/>
          <w:szCs w:val="32"/>
          <w:highlight w:val="none"/>
          <w:lang w:eastAsia="zh-CN" w:bidi="ar"/>
        </w:rPr>
        <w:t xml:space="preserve">JSZC-320322-JYXM-C2026-0011</w:t>
      </w:r>
      <w:r/>
    </w:p>
    <w:p>
      <w:pPr>
        <w:jc w:val="left"/>
        <w:rPr>
          <w:rFonts w:ascii="宋体" w:hAnsi="宋体" w:cs="宋体"/>
          <w:b/>
          <w:color w:val="auto"/>
          <w:sz w:val="32"/>
          <w:szCs w:val="32"/>
          <w:highlight w:val="none"/>
          <w:lang w:bidi="ar"/>
        </w:rPr>
      </w:pPr>
      <w:r>
        <w:rPr>
          <w:rFonts w:ascii="宋体" w:hAnsi="宋体" w:cs="宋体"/>
          <w:b/>
          <w:color w:val="auto"/>
          <w:sz w:val="32"/>
          <w:szCs w:val="32"/>
          <w:highlight w:val="none"/>
          <w:lang w:bidi="ar"/>
        </w:rPr>
      </w:r>
      <w:r/>
    </w:p>
    <w:p>
      <w:pPr>
        <w:jc w:val="left"/>
        <w:rPr>
          <w:rFonts w:ascii="宋体" w:hAnsi="宋体" w:cs="宋体"/>
          <w:b/>
          <w:color w:val="auto"/>
          <w:sz w:val="32"/>
          <w:szCs w:val="32"/>
          <w:highlight w:val="none"/>
          <w:lang w:bidi="ar"/>
        </w:rPr>
      </w:pPr>
      <w:r>
        <w:rPr>
          <w:rFonts w:ascii="宋体" w:hAnsi="宋体" w:cs="宋体"/>
          <w:b/>
          <w:color w:val="auto"/>
          <w:sz w:val="32"/>
          <w:szCs w:val="32"/>
          <w:highlight w:val="none"/>
          <w:lang w:bidi="ar"/>
        </w:rPr>
      </w:r>
      <w:r/>
    </w:p>
    <w:p>
      <w:pPr>
        <w:jc w:val="left"/>
        <w:rPr>
          <w:rFonts w:hint="eastAsia" w:ascii="宋体" w:hAnsi="宋体" w:eastAsia="宋体" w:cs="宋体"/>
          <w:b/>
          <w:color w:val="auto"/>
          <w:sz w:val="30"/>
          <w:szCs w:val="30"/>
          <w:highlight w:val="none"/>
          <w:lang w:eastAsia="zh-CN" w:bidi="ar"/>
        </w:rPr>
      </w:pPr>
      <w:r>
        <w:rPr>
          <w:rFonts w:hint="eastAsia" w:ascii="宋体" w:hAnsi="宋体" w:cs="宋体"/>
          <w:b/>
          <w:color w:val="auto"/>
          <w:sz w:val="32"/>
          <w:szCs w:val="32"/>
          <w:highlight w:val="none"/>
          <w:lang w:bidi="ar"/>
        </w:rPr>
        <w:t xml:space="preserve">项目名称：</w:t>
      </w:r>
      <w:r>
        <w:rPr>
          <w:rFonts w:hint="eastAsia" w:ascii="宋体" w:hAnsi="宋体" w:cs="宋体"/>
          <w:color w:val="auto"/>
          <w:sz w:val="30"/>
          <w:szCs w:val="30"/>
          <w:highlight w:val="none"/>
          <w:lang w:eastAsia="zh-CN"/>
        </w:rPr>
        <w:t xml:space="preserve">沛县残疾人意外伤害险</w:t>
      </w:r>
      <w:r/>
    </w:p>
    <w:p>
      <w:pPr>
        <w:jc w:val="left"/>
        <w:rPr>
          <w:rFonts w:ascii="宋体" w:hAnsi="宋体" w:cs="宋体"/>
          <w:b/>
          <w:color w:val="auto"/>
          <w:sz w:val="32"/>
          <w:szCs w:val="32"/>
          <w:highlight w:val="none"/>
        </w:rPr>
      </w:pPr>
      <w:r>
        <w:rPr>
          <w:rFonts w:ascii="宋体" w:hAnsi="宋体" w:cs="宋体"/>
          <w:b/>
          <w:color w:val="auto"/>
          <w:sz w:val="32"/>
          <w:szCs w:val="32"/>
          <w:highlight w:val="none"/>
        </w:rPr>
      </w:r>
      <w:r/>
    </w:p>
    <w:p>
      <w:pPr>
        <w:jc w:val="left"/>
        <w:rPr>
          <w:rFonts w:ascii="宋体" w:hAnsi="宋体" w:cs="宋体"/>
          <w:b/>
          <w:color w:val="auto"/>
          <w:sz w:val="32"/>
          <w:szCs w:val="32"/>
          <w:highlight w:val="none"/>
          <w:lang w:bidi="ar"/>
        </w:rPr>
      </w:pPr>
      <w:r>
        <w:rPr>
          <w:rFonts w:ascii="宋体" w:hAnsi="宋体" w:cs="宋体"/>
          <w:b/>
          <w:color w:val="auto"/>
          <w:sz w:val="32"/>
          <w:szCs w:val="32"/>
          <w:highlight w:val="none"/>
          <w:lang w:bidi="ar"/>
        </w:rPr>
      </w:r>
      <w:r/>
    </w:p>
    <w:p>
      <w:pPr>
        <w:jc w:val="left"/>
        <w:rPr>
          <w:rFonts w:hint="eastAsia" w:ascii="宋体" w:hAnsi="宋体" w:eastAsia="宋体" w:cs="宋体"/>
          <w:b/>
          <w:color w:val="auto"/>
          <w:sz w:val="32"/>
          <w:szCs w:val="32"/>
          <w:highlight w:val="none"/>
          <w:lang w:eastAsia="zh-CN"/>
        </w:rPr>
      </w:pPr>
      <w:r>
        <w:rPr>
          <w:rFonts w:hint="eastAsia" w:ascii="宋体" w:hAnsi="宋体" w:cs="宋体"/>
          <w:b/>
          <w:color w:val="auto"/>
          <w:sz w:val="32"/>
          <w:szCs w:val="32"/>
          <w:highlight w:val="none"/>
          <w:lang w:bidi="ar"/>
        </w:rPr>
        <w:t xml:space="preserve">采购单位（甲方）：</w:t>
      </w:r>
      <w:r>
        <w:rPr>
          <w:rFonts w:hint="eastAsia" w:ascii="Arial" w:hAnsi="Arial"/>
          <w:color w:val="auto"/>
          <w:sz w:val="30"/>
          <w:szCs w:val="30"/>
          <w:highlight w:val="none"/>
          <w:lang w:eastAsia="zh-CN"/>
        </w:rPr>
        <w:t xml:space="preserve">沛县残疾人联合会</w:t>
      </w:r>
      <w:r/>
    </w:p>
    <w:p>
      <w:pPr>
        <w:ind w:firstLine="630"/>
        <w:jc w:val="left"/>
        <w:rPr>
          <w:rFonts w:ascii="宋体" w:hAnsi="宋体" w:cs="宋体"/>
          <w:b/>
          <w:color w:val="auto"/>
          <w:sz w:val="32"/>
          <w:szCs w:val="32"/>
          <w:highlight w:val="none"/>
        </w:rPr>
      </w:pPr>
      <w:r>
        <w:rPr>
          <w:rFonts w:ascii="宋体" w:hAnsi="宋体" w:cs="宋体"/>
          <w:b/>
          <w:color w:val="auto"/>
          <w:sz w:val="32"/>
          <w:szCs w:val="32"/>
          <w:highlight w:val="none"/>
        </w:rPr>
      </w:r>
      <w:r/>
    </w:p>
    <w:p>
      <w:pPr>
        <w:jc w:val="left"/>
        <w:rPr>
          <w:rFonts w:ascii="宋体" w:hAnsi="宋体" w:cs="宋体"/>
          <w:b/>
          <w:color w:val="auto"/>
          <w:sz w:val="32"/>
          <w:szCs w:val="32"/>
          <w:highlight w:val="none"/>
          <w:lang w:bidi="ar"/>
        </w:rPr>
      </w:pPr>
      <w:r>
        <w:rPr>
          <w:rFonts w:ascii="宋体" w:hAnsi="宋体" w:cs="宋体"/>
          <w:b/>
          <w:color w:val="auto"/>
          <w:sz w:val="32"/>
          <w:szCs w:val="32"/>
          <w:highlight w:val="none"/>
          <w:lang w:bidi="ar"/>
        </w:rPr>
      </w:r>
      <w:r/>
    </w:p>
    <w:p>
      <w:pPr>
        <w:jc w:val="left"/>
        <w:rPr>
          <w:rFonts w:ascii="宋体" w:hAnsi="宋体" w:cs="宋体"/>
          <w:b/>
          <w:color w:val="auto"/>
          <w:sz w:val="32"/>
          <w:szCs w:val="32"/>
          <w:highlight w:val="none"/>
        </w:rPr>
      </w:pPr>
      <w:r>
        <w:rPr>
          <w:rFonts w:hint="eastAsia" w:ascii="宋体" w:hAnsi="宋体" w:cs="宋体"/>
          <w:b/>
          <w:color w:val="auto"/>
          <w:sz w:val="32"/>
          <w:szCs w:val="32"/>
          <w:highlight w:val="none"/>
          <w:lang w:bidi="ar"/>
        </w:rPr>
        <w:t xml:space="preserve">中标供应商（乙方）：</w:t>
      </w:r>
      <w:r/>
    </w:p>
    <w:p>
      <w:pPr>
        <w:ind w:firstLine="630"/>
        <w:jc w:val="left"/>
        <w:rPr>
          <w:rFonts w:ascii="宋体" w:hAnsi="宋体" w:cs="宋体"/>
          <w:b/>
          <w:color w:val="auto"/>
          <w:sz w:val="32"/>
          <w:szCs w:val="32"/>
          <w:highlight w:val="none"/>
        </w:rPr>
      </w:pPr>
      <w:r>
        <w:rPr>
          <w:rFonts w:ascii="宋体" w:hAnsi="宋体" w:cs="宋体"/>
          <w:b/>
          <w:color w:val="auto"/>
          <w:sz w:val="32"/>
          <w:szCs w:val="32"/>
          <w:highlight w:val="none"/>
        </w:rPr>
      </w:r>
      <w:r/>
    </w:p>
    <w:p>
      <w:pPr>
        <w:jc w:val="left"/>
        <w:rPr>
          <w:rFonts w:ascii="宋体" w:hAnsi="宋体" w:cs="宋体"/>
          <w:b/>
          <w:color w:val="auto"/>
          <w:sz w:val="32"/>
          <w:szCs w:val="32"/>
          <w:highlight w:val="none"/>
          <w:lang w:bidi="ar"/>
        </w:rPr>
      </w:pPr>
      <w:r>
        <w:rPr>
          <w:rFonts w:ascii="宋体" w:hAnsi="宋体" w:cs="宋体"/>
          <w:b/>
          <w:color w:val="auto"/>
          <w:sz w:val="32"/>
          <w:szCs w:val="32"/>
          <w:highlight w:val="none"/>
          <w:lang w:bidi="ar"/>
        </w:rPr>
      </w:r>
      <w:r/>
    </w:p>
    <w:p>
      <w:pPr>
        <w:jc w:val="left"/>
        <w:rPr>
          <w:rFonts w:ascii="宋体" w:hAnsi="宋体" w:cs="宋体"/>
          <w:b/>
          <w:color w:val="auto"/>
          <w:sz w:val="32"/>
          <w:szCs w:val="32"/>
          <w:highlight w:val="none"/>
        </w:rPr>
      </w:pPr>
      <w:r>
        <w:rPr>
          <w:rFonts w:hint="eastAsia" w:ascii="宋体" w:hAnsi="宋体" w:cs="宋体"/>
          <w:b/>
          <w:color w:val="auto"/>
          <w:sz w:val="32"/>
          <w:szCs w:val="32"/>
          <w:highlight w:val="none"/>
          <w:lang w:bidi="ar"/>
        </w:rPr>
        <w:t xml:space="preserve">签订日期：    年  月  日</w:t>
      </w:r>
      <w:r/>
    </w:p>
    <w:p>
      <w:pPr>
        <w:rPr>
          <w:rFonts w:ascii="宋体" w:hAnsi="宋体" w:cs="宋体"/>
          <w:b/>
          <w:bCs/>
          <w:color w:val="auto"/>
          <w:sz w:val="24"/>
          <w:highlight w:val="none"/>
        </w:rPr>
      </w:pPr>
      <w:r>
        <w:rPr>
          <w:rFonts w:ascii="宋体" w:hAnsi="宋体" w:cs="宋体"/>
          <w:b/>
          <w:bCs/>
          <w:color w:val="auto"/>
          <w:sz w:val="24"/>
          <w:highlight w:val="none"/>
        </w:rPr>
      </w:r>
      <w:r/>
    </w:p>
    <w:p>
      <w:pPr>
        <w:ind w:right="1440"/>
        <w:spacing w:after="120"/>
        <w:rPr>
          <w:rFonts w:ascii="宋体" w:hAnsi="宋体" w:cs="宋体"/>
          <w:color w:val="auto"/>
          <w:sz w:val="24"/>
          <w:highlight w:val="none"/>
        </w:rPr>
      </w:pPr>
      <w:r>
        <w:rPr>
          <w:rFonts w:ascii="宋体" w:hAnsi="宋体" w:cs="宋体"/>
          <w:color w:val="auto"/>
          <w:sz w:val="24"/>
          <w:highlight w:val="none"/>
        </w:rPr>
      </w:r>
      <w:r/>
    </w:p>
    <w:p>
      <w:pPr>
        <w:rPr>
          <w:rFonts w:ascii="宋体" w:hAnsi="宋体" w:cs="宋体"/>
          <w:b/>
          <w:color w:val="auto"/>
          <w:sz w:val="24"/>
          <w:highlight w:val="none"/>
          <w:lang w:bidi="ar"/>
        </w:rPr>
      </w:pPr>
      <w:r>
        <w:rPr>
          <w:rFonts w:ascii="宋体" w:hAnsi="宋体" w:cs="宋体"/>
          <w:b/>
          <w:color w:val="auto"/>
          <w:sz w:val="24"/>
          <w:highlight w:val="none"/>
          <w:lang w:bidi="ar"/>
        </w:rPr>
      </w:r>
      <w:r/>
    </w:p>
    <w:p>
      <w:pPr>
        <w:rPr>
          <w:rFonts w:ascii="宋体" w:hAnsi="宋体" w:cs="宋体"/>
          <w:b/>
          <w:color w:val="auto"/>
          <w:sz w:val="24"/>
          <w:highlight w:val="none"/>
          <w:lang w:bidi="ar"/>
        </w:rPr>
      </w:pPr>
      <w:r>
        <w:rPr>
          <w:rFonts w:ascii="宋体" w:hAnsi="宋体" w:cs="宋体"/>
          <w:b/>
          <w:color w:val="auto"/>
          <w:sz w:val="24"/>
          <w:highlight w:val="none"/>
          <w:lang w:bidi="ar"/>
        </w:rPr>
      </w:r>
      <w:r/>
    </w:p>
    <w:p>
      <w:pPr>
        <w:rPr>
          <w:rFonts w:ascii="宋体" w:hAnsi="宋体" w:cs="宋体"/>
          <w:b/>
          <w:color w:val="auto"/>
          <w:sz w:val="24"/>
          <w:highlight w:val="none"/>
          <w:lang w:bidi="ar"/>
        </w:rPr>
      </w:pPr>
      <w:r>
        <w:rPr>
          <w:rFonts w:ascii="宋体" w:hAnsi="宋体" w:cs="宋体"/>
          <w:b/>
          <w:color w:val="auto"/>
          <w:sz w:val="24"/>
          <w:highlight w:val="none"/>
          <w:lang w:bidi="ar"/>
        </w:rPr>
      </w:r>
      <w:r/>
    </w:p>
    <w:p>
      <w:pPr>
        <w:rPr>
          <w:rFonts w:ascii="宋体" w:hAnsi="宋体" w:cs="宋体"/>
          <w:b/>
          <w:color w:val="auto"/>
          <w:sz w:val="24"/>
          <w:highlight w:val="none"/>
          <w:lang w:bidi="ar"/>
        </w:rPr>
      </w:pPr>
      <w:r>
        <w:rPr>
          <w:rFonts w:hint="eastAsia" w:ascii="宋体" w:hAnsi="宋体" w:cs="宋体"/>
          <w:b/>
          <w:color w:val="auto"/>
          <w:sz w:val="24"/>
          <w:highlight w:val="none"/>
          <w:lang w:bidi="ar"/>
        </w:rPr>
        <w:t xml:space="preserve">友情提醒：采购人与中标、成交供应商应当在中标、成交通知书发出之日起三十日内，按照采购文件确定的事项签订政府采购合同。</w:t>
      </w:r>
      <w:r/>
    </w:p>
    <w:p>
      <w:pPr>
        <w:rPr>
          <w:rFonts w:ascii="宋体" w:hAnsi="宋体" w:cs="宋体"/>
          <w:b/>
          <w:color w:val="auto"/>
          <w:sz w:val="24"/>
          <w:highlight w:val="none"/>
          <w:lang w:bidi="ar"/>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cs="宋体"/>
          <w:b/>
          <w:color w:val="auto"/>
          <w:sz w:val="24"/>
          <w:highlight w:val="none"/>
          <w:lang w:bidi="ar"/>
        </w:rPr>
        <w:t xml:space="preserve">采购人应当自政府采购合同签订之日起2个工作日内，将政府采购合同在省级以上人民政府财政部门指定的媒体上公告，但政府采购合同中涉及国家秘密、商业秘密的内容除外。</w:t>
      </w:r>
      <w:r/>
    </w:p>
    <w:p>
      <w:pPr>
        <w:ind w:left="0" w:right="0" w:firstLine="0"/>
        <w:jc w:val="center"/>
        <w:spacing w:before="0" w:beforeAutospacing="0" w:after="0" w:afterAutospacing="0" w:line="479" w:lineRule="atLeast"/>
        <w:widowControl/>
        <w:rPr>
          <w:rFonts w:hint="default" w:ascii="Arial" w:hAnsi="Arial" w:eastAsia="Arial" w:cs="Times New Roman"/>
          <w:sz w:val="22"/>
          <w:szCs w:val="22"/>
          <w:highlight w:val="none"/>
          <w:lang w:eastAsia="en-US"/>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000000"/>
          <w:sz w:val="24"/>
          <w:szCs w:val="22"/>
          <w:highlight w:val="none"/>
          <w:lang w:eastAsia="en-US"/>
        </w:rPr>
        <w:t xml:space="preserve">合同草案条款</w:t>
      </w:r>
      <w:r/>
    </w:p>
    <w:p>
      <w:pPr>
        <w:jc w:val="left"/>
        <w:keepLines w:val="0"/>
        <w:keepNext w:val="0"/>
        <w:pageBreakBefore w:val="0"/>
        <w:spacing w:line="360" w:lineRule="auto"/>
        <w:widowControl/>
        <w:rPr>
          <w:rFonts w:hint="eastAsia" w:ascii="宋体" w:hAnsi="宋体" w:eastAsia="宋体" w:cs="宋体"/>
          <w:b w:val="0"/>
          <w:bCs w:val="0"/>
          <w:sz w:val="24"/>
          <w:szCs w:val="24"/>
          <w:highlight w:val="none"/>
        </w:rPr>
        <w:outlineLvl w:val="0"/>
      </w:pPr>
      <w:r>
        <w:rPr>
          <w:rFonts w:hint="eastAsia" w:ascii="宋体" w:hAnsi="宋体" w:eastAsia="宋体" w:cs="宋体"/>
          <w:b w:val="0"/>
          <w:bCs w:val="0"/>
          <w:color w:val="auto"/>
          <w:sz w:val="24"/>
          <w:szCs w:val="24"/>
          <w:highlight w:val="none"/>
        </w:rPr>
        <w:t xml:space="preserve">甲方：</w:t>
      </w:r>
      <w:r>
        <w:rPr>
          <w:rFonts w:hint="eastAsia" w:ascii="宋体" w:hAnsi="宋体" w:eastAsia="宋体" w:cs="宋体"/>
          <w:b w:val="0"/>
          <w:bCs w:val="0"/>
          <w:color w:val="auto"/>
          <w:sz w:val="24"/>
          <w:szCs w:val="24"/>
          <w:highlight w:val="none"/>
          <w:u w:val="single"/>
          <w:lang w:eastAsia="zh-CN"/>
        </w:rPr>
        <w:t xml:space="preserve">沛县残疾人联合会</w:t>
      </w:r>
      <w:r>
        <w:rPr>
          <w:rFonts w:hint="eastAsia" w:ascii="宋体" w:hAnsi="宋体" w:eastAsia="宋体" w:cs="宋体"/>
          <w:b w:val="0"/>
          <w:bCs w:val="0"/>
          <w:color w:val="auto"/>
          <w:sz w:val="24"/>
          <w:szCs w:val="24"/>
          <w:highlight w:val="none"/>
          <w:u w:val="single"/>
        </w:rPr>
        <w:t xml:space="preserve">   </w:t>
      </w:r>
      <w:r/>
    </w:p>
    <w:p>
      <w:pPr>
        <w:pStyle w:val="1153"/>
        <w:keepLines w:val="0"/>
        <w:keepNext w:val="0"/>
        <w:pageBreakBefore w:val="0"/>
        <w:spacing w:line="360" w:lineRule="auto"/>
        <w:rPr>
          <w:rFonts w:hint="default"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rPr>
        <w:t xml:space="preserve">乙方：</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u w:val="single"/>
          <w:lang w:val="en-US" w:eastAsia="zh-CN"/>
        </w:rPr>
        <w:t xml:space="preserve">     </w:t>
      </w:r>
      <w:r/>
    </w:p>
    <w:p>
      <w:pPr>
        <w:ind w:left="0" w:right="6"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甲乙双方根据沛县残疾人联合会</w:t>
      </w:r>
      <w:r>
        <w:rPr>
          <w:rFonts w:hint="eastAsia" w:ascii="宋体" w:hAnsi="宋体" w:cs="宋体"/>
          <w:b w:val="0"/>
          <w:bCs w:val="0"/>
          <w:color w:val="auto"/>
          <w:sz w:val="24"/>
          <w:szCs w:val="24"/>
          <w:highlight w:val="none"/>
          <w:lang w:val="en-US" w:eastAsia="zh-CN" w:bidi="ar-SA"/>
        </w:rPr>
        <w:t xml:space="preserve">沛县残疾人意外伤害险</w:t>
      </w:r>
      <w:r>
        <w:rPr>
          <w:rFonts w:hint="eastAsia" w:ascii="宋体" w:hAnsi="宋体" w:eastAsia="宋体" w:cs="宋体"/>
          <w:b w:val="0"/>
          <w:bCs w:val="0"/>
          <w:color w:val="auto"/>
          <w:sz w:val="24"/>
          <w:szCs w:val="24"/>
          <w:highlight w:val="none"/>
          <w:lang w:val="en-US" w:eastAsia="zh-CN" w:bidi="ar-SA"/>
        </w:rPr>
        <w:t xml:space="preserve">[项目编号: </w:t>
      </w:r>
      <w:r>
        <w:rPr>
          <w:rFonts w:hint="eastAsia" w:ascii="宋体" w:hAnsi="宋体" w:eastAsia="宋体" w:cs="宋体"/>
          <w:b w:val="0"/>
          <w:bCs w:val="0"/>
          <w:color w:val="auto"/>
          <w:sz w:val="24"/>
          <w:szCs w:val="24"/>
          <w:highlight w:val="none"/>
          <w:u w:val="single"/>
          <w:lang w:val="en-US" w:eastAsia="zh-CN" w:bidi="ar-SA"/>
        </w:rPr>
        <w:t xml:space="preserve"> </w:t>
      </w:r>
      <w:r>
        <w:rPr>
          <w:rFonts w:hint="eastAsia" w:ascii="宋体" w:hAnsi="宋体" w:cs="宋体"/>
          <w:b w:val="0"/>
          <w:bCs w:val="0"/>
          <w:sz w:val="24"/>
          <w:szCs w:val="24"/>
          <w:highlight w:val="none"/>
          <w:u w:val="single"/>
          <w:lang w:val="en-US" w:eastAsia="zh-CN" w:bidi="ar-SA"/>
        </w:rPr>
        <w:t xml:space="preserve">JSZC-320322-JYXM-C2026-0011</w:t>
      </w:r>
      <w:r>
        <w:rPr>
          <w:rFonts w:hint="eastAsia" w:ascii="宋体" w:hAnsi="宋体" w:eastAsia="宋体" w:cs="宋体"/>
          <w:b w:val="0"/>
          <w:bCs w:val="0"/>
          <w:color w:val="auto"/>
          <w:sz w:val="24"/>
          <w:szCs w:val="24"/>
          <w:highlight w:val="none"/>
          <w:u w:val="single"/>
          <w:lang w:val="en-US" w:eastAsia="zh-CN" w:bidi="ar-SA"/>
        </w:rPr>
        <w:t xml:space="preserve">  </w:t>
      </w:r>
      <w:r>
        <w:rPr>
          <w:rFonts w:hint="eastAsia" w:ascii="宋体" w:hAnsi="宋体" w:eastAsia="宋体" w:cs="宋体"/>
          <w:b w:val="0"/>
          <w:bCs w:val="0"/>
          <w:color w:val="auto"/>
          <w:sz w:val="24"/>
          <w:szCs w:val="24"/>
          <w:highlight w:val="none"/>
          <w:lang w:val="en-US" w:eastAsia="zh-CN" w:bidi="ar-SA"/>
        </w:rPr>
        <w:t xml:space="preserve"> ]招标文件及乙方的投标文件、中标通知书，根据《中华人民共和国民法典》等相关法律法规规定，本着平等协作和诚实信用的原则，签订如下合同：</w:t>
      </w:r>
      <w:r/>
    </w:p>
    <w:p>
      <w:pPr>
        <w:ind w:left="0" w:right="6" w:firstLine="482"/>
        <w:keepLines w:val="0"/>
        <w:keepNext w:val="0"/>
        <w:pageBreakBefore w:val="0"/>
        <w:spacing w:line="36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第一条 甲方为</w:t>
      </w:r>
      <w:r>
        <w:rPr>
          <w:rFonts w:hint="eastAsia" w:ascii="宋体" w:hAnsi="宋体" w:eastAsia="宋体" w:cs="宋体"/>
          <w:b w:val="0"/>
          <w:bCs w:val="0"/>
          <w:color w:val="auto"/>
          <w:sz w:val="24"/>
          <w:szCs w:val="24"/>
          <w:highlight w:val="none"/>
          <w:lang w:val="en-US" w:eastAsia="zh-CN"/>
        </w:rPr>
        <w:t xml:space="preserve">全县范围内具有沛县户籍持证残疾人和0-6岁未持证康复在训儿童</w:t>
      </w:r>
      <w:r>
        <w:rPr>
          <w:rFonts w:hint="eastAsia" w:ascii="宋体" w:hAnsi="宋体" w:eastAsia="宋体" w:cs="宋体"/>
          <w:b w:val="0"/>
          <w:bCs w:val="0"/>
          <w:color w:val="auto"/>
          <w:sz w:val="24"/>
          <w:szCs w:val="24"/>
          <w:highlight w:val="none"/>
          <w:lang w:val="en-US" w:eastAsia="zh-CN" w:bidi="ar-SA"/>
        </w:rPr>
        <w:t xml:space="preserve">向乙方投保。</w:t>
      </w:r>
      <w:r/>
    </w:p>
    <w:p>
      <w:pPr>
        <w:ind w:left="0" w:right="6" w:firstLine="482"/>
        <w:keepLines w:val="0"/>
        <w:keepNext w:val="0"/>
        <w:pageBreakBefore w:val="0"/>
        <w:spacing w:line="36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第二条 合同期限、合同价款及付款方式</w:t>
      </w:r>
      <w:r/>
    </w:p>
    <w:p>
      <w:pPr>
        <w:ind w:left="0" w:right="6"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1、保险期间为</w:t>
      </w:r>
      <w:r>
        <w:rPr>
          <w:rFonts w:hint="eastAsia" w:ascii="宋体" w:hAnsi="宋体" w:eastAsia="宋体" w:cs="宋体"/>
          <w:b w:val="0"/>
          <w:bCs w:val="0"/>
          <w:sz w:val="24"/>
          <w:szCs w:val="24"/>
          <w:highlight w:val="none"/>
          <w:u w:val="single"/>
          <w:lang w:val="en-US" w:eastAsia="zh-CN" w:bidi="ar-SA"/>
        </w:rPr>
        <w:t xml:space="preserve">     </w:t>
      </w:r>
      <w:r>
        <w:rPr>
          <w:rFonts w:hint="eastAsia" w:ascii="宋体" w:hAnsi="宋体" w:eastAsia="宋体" w:cs="宋体"/>
          <w:b w:val="0"/>
          <w:bCs w:val="0"/>
          <w:sz w:val="24"/>
          <w:szCs w:val="24"/>
          <w:highlight w:val="none"/>
          <w:lang w:val="en-US" w:eastAsia="zh-CN" w:bidi="ar-SA"/>
        </w:rPr>
        <w:t xml:space="preserve">年</w:t>
      </w:r>
      <w:r>
        <w:rPr>
          <w:rFonts w:hint="eastAsia" w:ascii="宋体" w:hAnsi="宋体" w:eastAsia="宋体" w:cs="宋体"/>
          <w:b w:val="0"/>
          <w:bCs w:val="0"/>
          <w:sz w:val="24"/>
          <w:szCs w:val="24"/>
          <w:highlight w:val="none"/>
          <w:u w:val="single"/>
          <w:lang w:val="en-US" w:eastAsia="zh-CN" w:bidi="ar-SA"/>
        </w:rPr>
        <w:t xml:space="preserve">    </w:t>
      </w:r>
      <w:r>
        <w:rPr>
          <w:rFonts w:hint="eastAsia" w:ascii="宋体" w:hAnsi="宋体" w:eastAsia="宋体" w:cs="宋体"/>
          <w:b w:val="0"/>
          <w:bCs w:val="0"/>
          <w:sz w:val="24"/>
          <w:szCs w:val="24"/>
          <w:highlight w:val="none"/>
          <w:lang w:val="en-US" w:eastAsia="zh-CN" w:bidi="ar-SA"/>
        </w:rPr>
        <w:t xml:space="preserve">月</w:t>
      </w:r>
      <w:r>
        <w:rPr>
          <w:rFonts w:hint="eastAsia" w:ascii="宋体" w:hAnsi="宋体" w:eastAsia="宋体" w:cs="宋体"/>
          <w:b w:val="0"/>
          <w:bCs w:val="0"/>
          <w:sz w:val="24"/>
          <w:szCs w:val="24"/>
          <w:highlight w:val="none"/>
          <w:u w:val="single"/>
          <w:lang w:val="en-US" w:eastAsia="zh-CN" w:bidi="ar-SA"/>
        </w:rPr>
        <w:t xml:space="preserve">    </w:t>
      </w:r>
      <w:r>
        <w:rPr>
          <w:rFonts w:hint="eastAsia" w:ascii="宋体" w:hAnsi="宋体" w:eastAsia="宋体" w:cs="宋体"/>
          <w:b w:val="0"/>
          <w:bCs w:val="0"/>
          <w:sz w:val="24"/>
          <w:szCs w:val="24"/>
          <w:highlight w:val="none"/>
          <w:lang w:val="en-US" w:eastAsia="zh-CN" w:bidi="ar-SA"/>
        </w:rPr>
        <w:t xml:space="preserve">日至</w:t>
      </w:r>
      <w:r>
        <w:rPr>
          <w:rFonts w:hint="eastAsia" w:ascii="宋体" w:hAnsi="宋体" w:eastAsia="宋体" w:cs="宋体"/>
          <w:b w:val="0"/>
          <w:bCs w:val="0"/>
          <w:sz w:val="24"/>
          <w:szCs w:val="24"/>
          <w:highlight w:val="none"/>
          <w:u w:val="single"/>
          <w:lang w:val="en-US" w:eastAsia="zh-CN" w:bidi="ar-SA"/>
        </w:rPr>
        <w:t xml:space="preserve">     </w:t>
      </w:r>
      <w:r>
        <w:rPr>
          <w:rFonts w:hint="eastAsia" w:ascii="宋体" w:hAnsi="宋体" w:eastAsia="宋体" w:cs="宋体"/>
          <w:b w:val="0"/>
          <w:bCs w:val="0"/>
          <w:sz w:val="24"/>
          <w:szCs w:val="24"/>
          <w:highlight w:val="none"/>
          <w:lang w:val="en-US" w:eastAsia="zh-CN" w:bidi="ar-SA"/>
        </w:rPr>
        <w:t xml:space="preserve">年</w:t>
      </w:r>
      <w:r>
        <w:rPr>
          <w:rFonts w:hint="eastAsia" w:ascii="宋体" w:hAnsi="宋体" w:eastAsia="宋体" w:cs="宋体"/>
          <w:b w:val="0"/>
          <w:bCs w:val="0"/>
          <w:sz w:val="24"/>
          <w:szCs w:val="24"/>
          <w:highlight w:val="none"/>
          <w:u w:val="single"/>
          <w:lang w:val="en-US" w:eastAsia="zh-CN" w:bidi="ar-SA"/>
        </w:rPr>
        <w:t xml:space="preserve">    </w:t>
      </w:r>
      <w:r>
        <w:rPr>
          <w:rFonts w:hint="eastAsia" w:ascii="宋体" w:hAnsi="宋体" w:eastAsia="宋体" w:cs="宋体"/>
          <w:b w:val="0"/>
          <w:bCs w:val="0"/>
          <w:sz w:val="24"/>
          <w:szCs w:val="24"/>
          <w:highlight w:val="none"/>
          <w:lang w:val="en-US" w:eastAsia="zh-CN" w:bidi="ar-SA"/>
        </w:rPr>
        <w:t xml:space="preserve">月</w:t>
      </w:r>
      <w:r>
        <w:rPr>
          <w:rFonts w:hint="eastAsia" w:ascii="宋体" w:hAnsi="宋体" w:eastAsia="宋体" w:cs="宋体"/>
          <w:b w:val="0"/>
          <w:bCs w:val="0"/>
          <w:sz w:val="24"/>
          <w:szCs w:val="24"/>
          <w:highlight w:val="none"/>
          <w:u w:val="single"/>
          <w:lang w:val="en-US" w:eastAsia="zh-CN" w:bidi="ar-SA"/>
        </w:rPr>
        <w:t xml:space="preserve">    </w:t>
      </w:r>
      <w:r>
        <w:rPr>
          <w:rFonts w:hint="eastAsia" w:ascii="宋体" w:hAnsi="宋体" w:eastAsia="宋体" w:cs="宋体"/>
          <w:b w:val="0"/>
          <w:bCs w:val="0"/>
          <w:sz w:val="24"/>
          <w:szCs w:val="24"/>
          <w:highlight w:val="none"/>
          <w:lang w:val="en-US" w:eastAsia="zh-CN" w:bidi="ar-SA"/>
        </w:rPr>
        <w:t xml:space="preserve">日</w:t>
      </w:r>
      <w:r>
        <w:rPr>
          <w:rFonts w:hint="eastAsia" w:ascii="宋体" w:hAnsi="宋体" w:eastAsia="宋体" w:cs="宋体"/>
          <w:b w:val="0"/>
          <w:bCs w:val="0"/>
          <w:color w:val="auto"/>
          <w:sz w:val="24"/>
          <w:szCs w:val="24"/>
          <w:highlight w:val="none"/>
          <w:lang w:val="en-US" w:eastAsia="zh-CN" w:bidi="ar-SA"/>
        </w:rPr>
        <w:t xml:space="preserve">（具体保险期间以保单所载为准）</w:t>
      </w:r>
      <w:r/>
    </w:p>
    <w:p>
      <w:pPr>
        <w:ind w:firstLine="480"/>
        <w:jc w:val="both"/>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rPr>
        <w:t xml:space="preserve">合同价款</w:t>
      </w:r>
      <w:r/>
    </w:p>
    <w:p>
      <w:pPr>
        <w:ind w:firstLine="480"/>
        <w:jc w:val="both"/>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highlight w:val="none"/>
          <w:lang w:val="en-US" w:eastAsia="zh-CN" w:bidi="ar-SA"/>
        </w:rPr>
        <w:t xml:space="preserve">残疾人团体专属保险保费为每人每年</w:t>
      </w:r>
      <w:r>
        <w:rPr>
          <w:rFonts w:hint="eastAsia" w:ascii="宋体" w:hAnsi="宋体" w:eastAsia="宋体" w:cs="宋体"/>
          <w:b w:val="0"/>
          <w:bCs w:val="0"/>
          <w:color w:val="auto"/>
          <w:sz w:val="24"/>
          <w:szCs w:val="24"/>
          <w:highlight w:val="none"/>
          <w:u w:val="single"/>
          <w:lang w:val="en-US" w:eastAsia="zh-CN" w:bidi="ar-SA"/>
        </w:rPr>
        <w:t xml:space="preserve">      </w:t>
      </w:r>
      <w:r>
        <w:rPr>
          <w:rFonts w:hint="eastAsia" w:ascii="宋体" w:hAnsi="宋体" w:eastAsia="宋体" w:cs="宋体"/>
          <w:b w:val="0"/>
          <w:bCs w:val="0"/>
          <w:color w:val="auto"/>
          <w:sz w:val="24"/>
          <w:szCs w:val="24"/>
          <w:highlight w:val="none"/>
          <w:lang w:val="en-US" w:eastAsia="zh-CN" w:bidi="ar-SA"/>
        </w:rPr>
        <w:t xml:space="preserve">元，参保人员数量</w:t>
      </w:r>
      <w:r>
        <w:rPr>
          <w:rFonts w:hint="eastAsia" w:ascii="宋体" w:hAnsi="宋体" w:eastAsia="宋体" w:cs="宋体"/>
          <w:b w:val="0"/>
          <w:bCs w:val="0"/>
          <w:color w:val="auto"/>
          <w:sz w:val="24"/>
          <w:szCs w:val="24"/>
          <w:highlight w:val="none"/>
          <w:u w:val="single"/>
          <w:lang w:val="en-US" w:eastAsia="zh-CN" w:bidi="ar-SA"/>
        </w:rPr>
        <w:t xml:space="preserve">      </w:t>
      </w:r>
      <w:r>
        <w:rPr>
          <w:rFonts w:hint="eastAsia" w:ascii="宋体" w:hAnsi="宋体" w:eastAsia="宋体" w:cs="宋体"/>
          <w:b w:val="0"/>
          <w:bCs w:val="0"/>
          <w:color w:val="auto"/>
          <w:sz w:val="24"/>
          <w:szCs w:val="24"/>
          <w:highlight w:val="none"/>
          <w:lang w:val="en-US" w:eastAsia="zh-CN" w:bidi="ar-SA"/>
        </w:rPr>
        <w:t xml:space="preserve">人，保费</w:t>
      </w:r>
      <w:r>
        <w:rPr>
          <w:rFonts w:hint="eastAsia" w:ascii="宋体" w:hAnsi="宋体" w:eastAsia="宋体" w:cs="宋体"/>
          <w:b w:val="0"/>
          <w:bCs w:val="0"/>
          <w:color w:val="auto"/>
          <w:sz w:val="24"/>
          <w:szCs w:val="24"/>
          <w:highlight w:val="none"/>
          <w:u w:val="single"/>
          <w:lang w:val="en-US" w:eastAsia="zh-CN" w:bidi="ar-SA"/>
        </w:rPr>
        <w:t xml:space="preserve">        </w:t>
      </w:r>
      <w:r>
        <w:rPr>
          <w:rFonts w:hint="eastAsia" w:ascii="宋体" w:hAnsi="宋体" w:eastAsia="宋体" w:cs="宋体"/>
          <w:b w:val="0"/>
          <w:bCs w:val="0"/>
          <w:color w:val="auto"/>
          <w:sz w:val="24"/>
          <w:szCs w:val="24"/>
          <w:highlight w:val="none"/>
          <w:lang w:val="en-US" w:eastAsia="zh-CN" w:bidi="ar-SA"/>
        </w:rPr>
        <w:t xml:space="preserve">元（大写：</w:t>
      </w:r>
      <w:r>
        <w:rPr>
          <w:rFonts w:hint="eastAsia" w:ascii="宋体" w:hAnsi="宋体" w:eastAsia="宋体" w:cs="宋体"/>
          <w:b w:val="0"/>
          <w:bCs w:val="0"/>
          <w:color w:val="auto"/>
          <w:sz w:val="24"/>
          <w:szCs w:val="24"/>
          <w:highlight w:val="none"/>
          <w:u w:val="single"/>
          <w:lang w:val="en-US" w:eastAsia="zh-CN" w:bidi="ar-SA"/>
        </w:rPr>
        <w:t xml:space="preserve">                      </w:t>
      </w:r>
      <w:r>
        <w:rPr>
          <w:rFonts w:hint="eastAsia" w:ascii="宋体" w:hAnsi="宋体" w:eastAsia="宋体" w:cs="宋体"/>
          <w:b w:val="0"/>
          <w:bCs w:val="0"/>
          <w:color w:val="auto"/>
          <w:sz w:val="24"/>
          <w:szCs w:val="24"/>
          <w:highlight w:val="none"/>
          <w:lang w:val="en-US" w:eastAsia="zh-CN" w:bidi="ar-SA"/>
        </w:rPr>
        <w:t xml:space="preserve">人民币）。保险期间为</w:t>
      </w:r>
      <w:r>
        <w:rPr>
          <w:rFonts w:hint="eastAsia" w:ascii="宋体" w:hAnsi="宋体" w:eastAsia="宋体" w:cs="宋体"/>
          <w:b w:val="0"/>
          <w:bCs w:val="0"/>
          <w:sz w:val="24"/>
          <w:szCs w:val="24"/>
          <w:highlight w:val="none"/>
          <w:u w:val="single"/>
          <w:lang w:val="en-US" w:eastAsia="zh-CN" w:bidi="ar-SA"/>
        </w:rPr>
        <w:t xml:space="preserve">     </w:t>
      </w:r>
      <w:r>
        <w:rPr>
          <w:rFonts w:hint="eastAsia" w:ascii="宋体" w:hAnsi="宋体" w:eastAsia="宋体" w:cs="宋体"/>
          <w:b w:val="0"/>
          <w:bCs w:val="0"/>
          <w:sz w:val="24"/>
          <w:szCs w:val="24"/>
          <w:highlight w:val="none"/>
          <w:lang w:val="en-US" w:eastAsia="zh-CN" w:bidi="ar-SA"/>
        </w:rPr>
        <w:t xml:space="preserve">年</w:t>
      </w:r>
      <w:r>
        <w:rPr>
          <w:rFonts w:hint="eastAsia" w:ascii="宋体" w:hAnsi="宋体" w:eastAsia="宋体" w:cs="宋体"/>
          <w:b w:val="0"/>
          <w:bCs w:val="0"/>
          <w:sz w:val="24"/>
          <w:szCs w:val="24"/>
          <w:highlight w:val="none"/>
          <w:u w:val="single"/>
          <w:lang w:val="en-US" w:eastAsia="zh-CN" w:bidi="ar-SA"/>
        </w:rPr>
        <w:t xml:space="preserve">    </w:t>
      </w:r>
      <w:r>
        <w:rPr>
          <w:rFonts w:hint="eastAsia" w:ascii="宋体" w:hAnsi="宋体" w:eastAsia="宋体" w:cs="宋体"/>
          <w:b w:val="0"/>
          <w:bCs w:val="0"/>
          <w:sz w:val="24"/>
          <w:szCs w:val="24"/>
          <w:highlight w:val="none"/>
          <w:lang w:val="en-US" w:eastAsia="zh-CN" w:bidi="ar-SA"/>
        </w:rPr>
        <w:t xml:space="preserve">月</w:t>
      </w:r>
      <w:r>
        <w:rPr>
          <w:rFonts w:hint="eastAsia" w:ascii="宋体" w:hAnsi="宋体" w:eastAsia="宋体" w:cs="宋体"/>
          <w:b w:val="0"/>
          <w:bCs w:val="0"/>
          <w:sz w:val="24"/>
          <w:szCs w:val="24"/>
          <w:highlight w:val="none"/>
          <w:u w:val="single"/>
          <w:lang w:val="en-US" w:eastAsia="zh-CN" w:bidi="ar-SA"/>
        </w:rPr>
        <w:t xml:space="preserve">    </w:t>
      </w:r>
      <w:r>
        <w:rPr>
          <w:rFonts w:hint="eastAsia" w:ascii="宋体" w:hAnsi="宋体" w:eastAsia="宋体" w:cs="宋体"/>
          <w:b w:val="0"/>
          <w:bCs w:val="0"/>
          <w:sz w:val="24"/>
          <w:szCs w:val="24"/>
          <w:highlight w:val="none"/>
          <w:lang w:val="en-US" w:eastAsia="zh-CN" w:bidi="ar-SA"/>
        </w:rPr>
        <w:t xml:space="preserve">日至</w:t>
      </w:r>
      <w:r>
        <w:rPr>
          <w:rFonts w:hint="eastAsia" w:ascii="宋体" w:hAnsi="宋体" w:eastAsia="宋体" w:cs="宋体"/>
          <w:b w:val="0"/>
          <w:bCs w:val="0"/>
          <w:sz w:val="24"/>
          <w:szCs w:val="24"/>
          <w:highlight w:val="none"/>
          <w:u w:val="single"/>
          <w:lang w:val="en-US" w:eastAsia="zh-CN" w:bidi="ar-SA"/>
        </w:rPr>
        <w:t xml:space="preserve">     </w:t>
      </w:r>
      <w:r>
        <w:rPr>
          <w:rFonts w:hint="eastAsia" w:ascii="宋体" w:hAnsi="宋体" w:eastAsia="宋体" w:cs="宋体"/>
          <w:b w:val="0"/>
          <w:bCs w:val="0"/>
          <w:sz w:val="24"/>
          <w:szCs w:val="24"/>
          <w:highlight w:val="none"/>
          <w:lang w:val="en-US" w:eastAsia="zh-CN" w:bidi="ar-SA"/>
        </w:rPr>
        <w:t xml:space="preserve">年</w:t>
      </w:r>
      <w:r>
        <w:rPr>
          <w:rFonts w:hint="eastAsia" w:ascii="宋体" w:hAnsi="宋体" w:eastAsia="宋体" w:cs="宋体"/>
          <w:b w:val="0"/>
          <w:bCs w:val="0"/>
          <w:sz w:val="24"/>
          <w:szCs w:val="24"/>
          <w:highlight w:val="none"/>
          <w:u w:val="single"/>
          <w:lang w:val="en-US" w:eastAsia="zh-CN" w:bidi="ar-SA"/>
        </w:rPr>
        <w:t xml:space="preserve">    </w:t>
      </w:r>
      <w:r>
        <w:rPr>
          <w:rFonts w:hint="eastAsia" w:ascii="宋体" w:hAnsi="宋体" w:eastAsia="宋体" w:cs="宋体"/>
          <w:b w:val="0"/>
          <w:bCs w:val="0"/>
          <w:sz w:val="24"/>
          <w:szCs w:val="24"/>
          <w:highlight w:val="none"/>
          <w:lang w:val="en-US" w:eastAsia="zh-CN" w:bidi="ar-SA"/>
        </w:rPr>
        <w:t xml:space="preserve">月</w:t>
      </w:r>
      <w:r>
        <w:rPr>
          <w:rFonts w:hint="eastAsia" w:ascii="宋体" w:hAnsi="宋体" w:eastAsia="宋体" w:cs="宋体"/>
          <w:b w:val="0"/>
          <w:bCs w:val="0"/>
          <w:sz w:val="24"/>
          <w:szCs w:val="24"/>
          <w:highlight w:val="none"/>
          <w:u w:val="single"/>
          <w:lang w:val="en-US" w:eastAsia="zh-CN" w:bidi="ar-SA"/>
        </w:rPr>
        <w:t xml:space="preserve">    </w:t>
      </w:r>
      <w:r>
        <w:rPr>
          <w:rFonts w:hint="eastAsia" w:ascii="宋体" w:hAnsi="宋体" w:eastAsia="宋体" w:cs="宋体"/>
          <w:b w:val="0"/>
          <w:bCs w:val="0"/>
          <w:sz w:val="24"/>
          <w:szCs w:val="24"/>
          <w:highlight w:val="none"/>
          <w:lang w:val="en-US" w:eastAsia="zh-CN" w:bidi="ar-SA"/>
        </w:rPr>
        <w:t xml:space="preserve">日</w:t>
      </w:r>
      <w:r>
        <w:rPr>
          <w:rFonts w:hint="eastAsia" w:ascii="宋体" w:hAnsi="宋体" w:eastAsia="宋体" w:cs="宋体"/>
          <w:b w:val="0"/>
          <w:bCs w:val="0"/>
          <w:color w:val="auto"/>
          <w:sz w:val="24"/>
          <w:szCs w:val="24"/>
          <w:highlight w:val="none"/>
          <w:lang w:val="en-US" w:eastAsia="zh-CN" w:bidi="ar-SA"/>
        </w:rPr>
        <w:t xml:space="preserve">。</w:t>
      </w:r>
      <w:r/>
    </w:p>
    <w:p>
      <w:pPr>
        <w:ind w:firstLine="480"/>
        <w:jc w:val="both"/>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sz w:val="24"/>
          <w:szCs w:val="24"/>
          <w:highlight w:val="none"/>
          <w:u w:val="single"/>
          <w:lang w:val="en-US" w:eastAsia="zh-CN" w:bidi="ar-SA"/>
        </w:rPr>
        <w:t xml:space="preserve">     </w:t>
      </w:r>
      <w:r>
        <w:rPr>
          <w:rFonts w:hint="eastAsia" w:ascii="宋体" w:hAnsi="宋体" w:eastAsia="宋体" w:cs="宋体"/>
          <w:b w:val="0"/>
          <w:bCs w:val="0"/>
          <w:sz w:val="24"/>
          <w:szCs w:val="24"/>
          <w:highlight w:val="none"/>
          <w:lang w:val="en-US" w:eastAsia="zh-CN" w:bidi="ar-SA"/>
        </w:rPr>
        <w:t xml:space="preserve">年</w:t>
      </w:r>
      <w:r>
        <w:rPr>
          <w:rFonts w:hint="eastAsia" w:ascii="宋体" w:hAnsi="宋体" w:eastAsia="宋体" w:cs="宋体"/>
          <w:b w:val="0"/>
          <w:bCs w:val="0"/>
          <w:sz w:val="24"/>
          <w:szCs w:val="24"/>
          <w:highlight w:val="none"/>
          <w:u w:val="single"/>
          <w:lang w:val="en-US" w:eastAsia="zh-CN" w:bidi="ar-SA"/>
        </w:rPr>
        <w:t xml:space="preserve">    </w:t>
      </w:r>
      <w:r>
        <w:rPr>
          <w:rFonts w:hint="eastAsia" w:ascii="宋体" w:hAnsi="宋体" w:eastAsia="宋体" w:cs="宋体"/>
          <w:b w:val="0"/>
          <w:bCs w:val="0"/>
          <w:sz w:val="24"/>
          <w:szCs w:val="24"/>
          <w:highlight w:val="none"/>
          <w:lang w:val="en-US" w:eastAsia="zh-CN" w:bidi="ar-SA"/>
        </w:rPr>
        <w:t xml:space="preserve">月</w:t>
      </w:r>
      <w:r>
        <w:rPr>
          <w:rFonts w:hint="eastAsia" w:ascii="宋体" w:hAnsi="宋体" w:eastAsia="宋体" w:cs="宋体"/>
          <w:b w:val="0"/>
          <w:bCs w:val="0"/>
          <w:sz w:val="24"/>
          <w:szCs w:val="24"/>
          <w:highlight w:val="none"/>
          <w:u w:val="single"/>
          <w:lang w:val="en-US" w:eastAsia="zh-CN" w:bidi="ar-SA"/>
        </w:rPr>
        <w:t xml:space="preserve">    </w:t>
      </w:r>
      <w:r>
        <w:rPr>
          <w:rFonts w:hint="eastAsia" w:ascii="宋体" w:hAnsi="宋体" w:eastAsia="宋体" w:cs="宋体"/>
          <w:b w:val="0"/>
          <w:bCs w:val="0"/>
          <w:sz w:val="24"/>
          <w:szCs w:val="24"/>
          <w:highlight w:val="none"/>
          <w:lang w:val="en-US" w:eastAsia="zh-CN" w:bidi="ar-SA"/>
        </w:rPr>
        <w:t xml:space="preserve">日</w:t>
      </w:r>
      <w:r>
        <w:rPr>
          <w:rFonts w:hint="eastAsia" w:ascii="宋体" w:hAnsi="宋体" w:eastAsia="宋体" w:cs="宋体"/>
          <w:b w:val="0"/>
          <w:bCs w:val="0"/>
          <w:color w:val="auto"/>
          <w:sz w:val="24"/>
          <w:szCs w:val="24"/>
          <w:highlight w:val="none"/>
          <w:lang w:val="en-US" w:eastAsia="zh-CN" w:bidi="ar-SA"/>
        </w:rPr>
        <w:t xml:space="preserve">起按照中标承保方案，逐月为新增残疾人购买保险，新增残疾人员保费为（中标单价）</w:t>
      </w:r>
      <w:r>
        <w:rPr>
          <w:rFonts w:hint="eastAsia" w:ascii="宋体" w:hAnsi="宋体" w:eastAsia="宋体" w:cs="宋体"/>
          <w:b w:val="0"/>
          <w:bCs w:val="0"/>
          <w:color w:val="auto"/>
          <w:sz w:val="24"/>
          <w:szCs w:val="24"/>
          <w:highlight w:val="none"/>
          <w:u w:val="single"/>
          <w:lang w:val="en-US" w:eastAsia="zh-CN" w:bidi="ar-SA"/>
        </w:rPr>
        <w:t xml:space="preserve">         </w:t>
      </w:r>
      <w:r>
        <w:rPr>
          <w:rFonts w:hint="eastAsia" w:ascii="宋体" w:hAnsi="宋体" w:eastAsia="宋体" w:cs="宋体"/>
          <w:b w:val="0"/>
          <w:bCs w:val="0"/>
          <w:color w:val="auto"/>
          <w:sz w:val="24"/>
          <w:szCs w:val="24"/>
          <w:highlight w:val="none"/>
          <w:lang w:val="en-US" w:eastAsia="zh-CN" w:bidi="ar-SA"/>
        </w:rPr>
        <w:t xml:space="preserve">（元/人）/12*截止</w:t>
      </w:r>
      <w:r>
        <w:rPr>
          <w:rFonts w:hint="eastAsia" w:ascii="宋体" w:hAnsi="宋体" w:eastAsia="宋体" w:cs="宋体"/>
          <w:b w:val="0"/>
          <w:bCs w:val="0"/>
          <w:sz w:val="24"/>
          <w:szCs w:val="24"/>
          <w:highlight w:val="none"/>
          <w:u w:val="single"/>
          <w:lang w:val="en-US" w:eastAsia="zh-CN" w:bidi="ar-SA"/>
        </w:rPr>
        <w:t xml:space="preserve">     </w:t>
      </w:r>
      <w:r>
        <w:rPr>
          <w:rFonts w:hint="eastAsia" w:ascii="宋体" w:hAnsi="宋体" w:eastAsia="宋体" w:cs="宋体"/>
          <w:b w:val="0"/>
          <w:bCs w:val="0"/>
          <w:sz w:val="24"/>
          <w:szCs w:val="24"/>
          <w:highlight w:val="none"/>
          <w:lang w:val="en-US" w:eastAsia="zh-CN" w:bidi="ar-SA"/>
        </w:rPr>
        <w:t xml:space="preserve">年</w:t>
      </w:r>
      <w:r>
        <w:rPr>
          <w:rFonts w:hint="eastAsia" w:ascii="宋体" w:hAnsi="宋体" w:eastAsia="宋体" w:cs="宋体"/>
          <w:b w:val="0"/>
          <w:bCs w:val="0"/>
          <w:sz w:val="24"/>
          <w:szCs w:val="24"/>
          <w:highlight w:val="none"/>
          <w:u w:val="single"/>
          <w:lang w:val="en-US" w:eastAsia="zh-CN" w:bidi="ar-SA"/>
        </w:rPr>
        <w:t xml:space="preserve">    </w:t>
      </w:r>
      <w:r>
        <w:rPr>
          <w:rFonts w:hint="eastAsia" w:ascii="宋体" w:hAnsi="宋体" w:eastAsia="宋体" w:cs="宋体"/>
          <w:b w:val="0"/>
          <w:bCs w:val="0"/>
          <w:sz w:val="24"/>
          <w:szCs w:val="24"/>
          <w:highlight w:val="none"/>
          <w:lang w:val="en-US" w:eastAsia="zh-CN" w:bidi="ar-SA"/>
        </w:rPr>
        <w:t xml:space="preserve">月</w:t>
      </w:r>
      <w:r>
        <w:rPr>
          <w:rFonts w:hint="eastAsia" w:ascii="宋体" w:hAnsi="宋体" w:eastAsia="宋体" w:cs="宋体"/>
          <w:b w:val="0"/>
          <w:bCs w:val="0"/>
          <w:sz w:val="24"/>
          <w:szCs w:val="24"/>
          <w:highlight w:val="none"/>
          <w:u w:val="single"/>
          <w:lang w:val="en-US" w:eastAsia="zh-CN" w:bidi="ar-SA"/>
        </w:rPr>
        <w:t xml:space="preserve">    </w:t>
      </w:r>
      <w:r>
        <w:rPr>
          <w:rFonts w:hint="eastAsia" w:ascii="宋体" w:hAnsi="宋体" w:eastAsia="宋体" w:cs="宋体"/>
          <w:b w:val="0"/>
          <w:bCs w:val="0"/>
          <w:sz w:val="24"/>
          <w:szCs w:val="24"/>
          <w:highlight w:val="none"/>
          <w:lang w:val="en-US" w:eastAsia="zh-CN" w:bidi="ar-SA"/>
        </w:rPr>
        <w:t xml:space="preserve">日</w:t>
      </w:r>
      <w:r>
        <w:rPr>
          <w:rFonts w:hint="eastAsia" w:ascii="宋体" w:hAnsi="宋体" w:eastAsia="宋体" w:cs="宋体"/>
          <w:b w:val="0"/>
          <w:bCs w:val="0"/>
          <w:color w:val="auto"/>
          <w:sz w:val="24"/>
          <w:szCs w:val="24"/>
          <w:highlight w:val="none"/>
          <w:lang w:val="en-US" w:eastAsia="zh-CN" w:bidi="ar-SA"/>
        </w:rPr>
        <w:t xml:space="preserve">止承保的月数。</w:t>
      </w:r>
      <w:r/>
    </w:p>
    <w:p>
      <w:pPr>
        <w:ind w:firstLine="480"/>
        <w:jc w:val="both"/>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rPr>
        <w:t xml:space="preserve">付款方式</w:t>
      </w:r>
      <w:r/>
    </w:p>
    <w:p>
      <w:pPr>
        <w:ind w:firstLine="56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甲方于签订政府采购合同后30日内向乙方承保人一次性支付保费，付款前乙方承保人向甲方开具发票。甲方凭乙方开具的全额正式发票一次性支付合同价款的百分之一百(100%)，小写¥</w:t>
      </w:r>
      <w:r>
        <w:rPr>
          <w:rFonts w:hint="eastAsia" w:ascii="宋体" w:hAnsi="宋体" w:eastAsia="宋体" w:cs="宋体"/>
          <w:b w:val="0"/>
          <w:bCs w:val="0"/>
          <w:color w:val="auto"/>
          <w:sz w:val="24"/>
          <w:szCs w:val="24"/>
          <w:highlight w:val="none"/>
          <w:u w:val="single"/>
          <w:lang w:val="en-US" w:eastAsia="zh-CN" w:bidi="ar-SA"/>
        </w:rPr>
        <w:t xml:space="preserve">         </w:t>
      </w:r>
      <w:r>
        <w:rPr>
          <w:rFonts w:hint="eastAsia" w:ascii="宋体" w:hAnsi="宋体" w:eastAsia="宋体" w:cs="宋体"/>
          <w:b w:val="0"/>
          <w:bCs w:val="0"/>
          <w:color w:val="auto"/>
          <w:sz w:val="24"/>
          <w:szCs w:val="24"/>
          <w:highlight w:val="none"/>
          <w:lang w:val="en-US" w:eastAsia="zh-CN" w:bidi="ar-SA"/>
        </w:rPr>
        <w:t xml:space="preserve"> ，大写：人民币</w:t>
      </w:r>
      <w:r>
        <w:rPr>
          <w:rFonts w:hint="eastAsia" w:ascii="宋体" w:hAnsi="宋体" w:eastAsia="宋体" w:cs="宋体"/>
          <w:b w:val="0"/>
          <w:bCs w:val="0"/>
          <w:color w:val="auto"/>
          <w:sz w:val="24"/>
          <w:szCs w:val="24"/>
          <w:highlight w:val="none"/>
          <w:u w:val="single"/>
          <w:lang w:val="en-US" w:eastAsia="zh-CN" w:bidi="ar-SA"/>
        </w:rPr>
        <w:t xml:space="preserve">            </w:t>
      </w:r>
      <w:r>
        <w:rPr>
          <w:rFonts w:hint="eastAsia" w:ascii="宋体" w:hAnsi="宋体" w:eastAsia="宋体" w:cs="宋体"/>
          <w:b w:val="0"/>
          <w:bCs w:val="0"/>
          <w:color w:val="auto"/>
          <w:sz w:val="24"/>
          <w:szCs w:val="24"/>
          <w:highlight w:val="none"/>
          <w:lang w:val="en-US" w:eastAsia="zh-CN" w:bidi="ar-SA"/>
        </w:rPr>
        <w:t xml:space="preserve">元整。</w:t>
      </w:r>
      <w:r/>
    </w:p>
    <w:p>
      <w:pPr>
        <w:ind w:firstLine="56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卖方需提交的支付文件包括：</w:t>
      </w:r>
      <w:r/>
    </w:p>
    <w:p>
      <w:pPr>
        <w:ind w:firstLine="56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卖方出具的全额正式发票；</w:t>
      </w:r>
      <w:r/>
    </w:p>
    <w:p>
      <w:pPr>
        <w:ind w:firstLine="56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注：保险金的申领及给付：按实际情况在保单约定金额内进行支付，保险理赔款直接支付给被保险人。 </w:t>
      </w:r>
      <w:r/>
    </w:p>
    <w:p>
      <w:pPr>
        <w:pStyle w:val="1153"/>
        <w:ind w:firstLine="480"/>
        <w:keepLines w:val="0"/>
        <w:keepNext w:val="0"/>
        <w:pageBreakBefore w:val="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第三条 甲方权利义务</w:t>
      </w:r>
      <w:r/>
    </w:p>
    <w:p>
      <w:pPr>
        <w:pStyle w:val="1153"/>
        <w:ind w:firstLine="480"/>
        <w:keepLines w:val="0"/>
        <w:keepNext w:val="0"/>
        <w:pageBreakBefore w:val="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1.甲方应协助提供残疾人团体专属保险参保人员的投保资料。</w:t>
      </w:r>
      <w:r>
        <w:fldChar w:fldCharType="begin"/>
      </w:r>
      <w:r>
        <w:instrText xml:space="preserve">PAGE \* MERGEFORMAT</w:instrText>
      </w:r>
      <w:r>
        <w:fldChar w:fldCharType="separate"/>
      </w:r>
      <w:r>
        <w:rPr>
          <w:rFonts w:hint="eastAsia" w:ascii="宋体" w:hAnsi="宋体" w:eastAsia="宋体" w:cs="宋体"/>
          <w:b w:val="0"/>
          <w:bCs w:val="0"/>
          <w:sz w:val="24"/>
          <w:szCs w:val="24"/>
          <w:highlight w:val="none"/>
        </w:rPr>
        <w:t xml:space="preserve">23</w:t>
      </w:r>
      <w:r>
        <w:rPr>
          <w:rFonts w:hint="eastAsia" w:ascii="宋体" w:hAnsi="宋体" w:eastAsia="宋体" w:cs="宋体"/>
          <w:b w:val="0"/>
          <w:bCs w:val="0"/>
          <w:sz w:val="24"/>
          <w:szCs w:val="24"/>
          <w:highlight w:val="none"/>
        </w:rPr>
        <w:fldChar w:fldCharType="end"/>
      </w:r>
      <w:r/>
    </w:p>
    <w:p>
      <w:pPr>
        <w:pStyle w:val="1153"/>
        <w:ind w:firstLine="480"/>
        <w:keepLines w:val="0"/>
        <w:keepNext w:val="0"/>
        <w:pageBreakBefore w:val="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2.甲方应协助乙方进行残疾人团体专属保险宣传。</w:t>
      </w:r>
      <w:r/>
    </w:p>
    <w:p>
      <w:pPr>
        <w:pStyle w:val="1153"/>
        <w:ind w:firstLine="480"/>
        <w:keepLines w:val="0"/>
        <w:keepNext w:val="0"/>
        <w:pageBreakBefore w:val="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val="en-US" w:eastAsia="zh-CN"/>
        </w:rPr>
        <w:t xml:space="preserve">3</w:t>
      </w:r>
      <w:r>
        <w:rPr>
          <w:rFonts w:hint="eastAsia" w:ascii="宋体" w:hAnsi="宋体" w:eastAsia="宋体" w:cs="宋体"/>
          <w:b w:val="0"/>
          <w:bCs w:val="0"/>
          <w:sz w:val="24"/>
          <w:szCs w:val="24"/>
          <w:highlight w:val="none"/>
        </w:rPr>
        <w:t xml:space="preserve">.甲方有权对乙方的服务进行满意度调查，满意度分为：非常满意、满意、基本满意、不满意。调查的主体为基层残联工作人员和部分残疾人。</w:t>
      </w:r>
      <w:r/>
    </w:p>
    <w:p>
      <w:pPr>
        <w:pStyle w:val="1153"/>
        <w:ind w:firstLine="480"/>
        <w:keepLines w:val="0"/>
        <w:keepNext w:val="0"/>
        <w:pageBreakBefore w:val="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第四条 乙方权利义务</w:t>
      </w:r>
      <w:r/>
    </w:p>
    <w:p>
      <w:pPr>
        <w:pStyle w:val="1153"/>
        <w:ind w:firstLine="480"/>
        <w:keepLines w:val="0"/>
        <w:keepNext w:val="0"/>
        <w:pageBreakBefore w:val="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1.乙方每年应提供残疾人团体专属保险基本运行和管理必需的设备、政策宣传、业务培训等服务。</w:t>
      </w:r>
      <w:r/>
    </w:p>
    <w:p>
      <w:pPr>
        <w:pStyle w:val="1153"/>
        <w:ind w:firstLine="480"/>
        <w:keepLines w:val="0"/>
        <w:keepNext w:val="0"/>
        <w:pageBreakBefore w:val="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2.乙方应确保参保地区的残疾人对本项目保险知晓率达100%以上。</w:t>
      </w:r>
      <w:r/>
    </w:p>
    <w:p>
      <w:pPr>
        <w:pStyle w:val="1153"/>
        <w:ind w:firstLine="480"/>
        <w:keepLines w:val="0"/>
        <w:keepNext w:val="0"/>
        <w:pageBreakBefore w:val="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3.提供的增值配套服务详见乙方承保人的投标文件[</w:t>
      </w:r>
      <w:r>
        <w:rPr>
          <w:rFonts w:hint="eastAsia" w:ascii="宋体" w:hAnsi="宋体" w:cs="宋体"/>
          <w:b w:val="0"/>
          <w:bCs w:val="0"/>
          <w:sz w:val="24"/>
          <w:szCs w:val="24"/>
          <w:highlight w:val="none"/>
          <w:lang w:eastAsia="zh-CN"/>
        </w:rPr>
        <w:t xml:space="preserve">项目</w:t>
      </w:r>
      <w:r>
        <w:rPr>
          <w:rFonts w:hint="eastAsia" w:ascii="宋体" w:hAnsi="宋体" w:eastAsia="宋体" w:cs="宋体"/>
          <w:b w:val="0"/>
          <w:bCs w:val="0"/>
          <w:sz w:val="24"/>
          <w:szCs w:val="24"/>
          <w:highlight w:val="none"/>
        </w:rPr>
        <w:t xml:space="preserve">编号：</w:t>
      </w:r>
      <w:r>
        <w:rPr>
          <w:rFonts w:hint="eastAsia" w:ascii="宋体" w:hAnsi="宋体" w:cs="宋体"/>
          <w:b w:val="0"/>
          <w:bCs w:val="0"/>
          <w:sz w:val="24"/>
          <w:szCs w:val="24"/>
          <w:highlight w:val="none"/>
          <w:lang w:eastAsia="zh-CN"/>
        </w:rPr>
        <w:t xml:space="preserve">JSZC-320322-JYXM-C2026-0011</w:t>
      </w:r>
      <w:r>
        <w:rPr>
          <w:rFonts w:hint="eastAsia" w:ascii="宋体" w:hAnsi="宋体" w:eastAsia="宋体" w:cs="宋体"/>
          <w:b w:val="0"/>
          <w:bCs w:val="0"/>
          <w:sz w:val="24"/>
          <w:szCs w:val="24"/>
          <w:highlight w:val="none"/>
        </w:rPr>
        <w:t xml:space="preserve">]。乙方在投标文件中承诺的增值配套服务必须按承诺及时履行，若未按投标文件承诺或未及时履行，甲方可视情况严重程度对乙方做出相应处理。</w:t>
      </w:r>
      <w:r/>
    </w:p>
    <w:p>
      <w:pPr>
        <w:pStyle w:val="1153"/>
        <w:ind w:firstLine="480"/>
        <w:keepLines w:val="0"/>
        <w:keepNext w:val="0"/>
        <w:pageBreakBefore w:val="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4.乙方对甲方提供的参保人信息以及相关资料承担保密责任，不得用于其他用途，不得向第三方泄露。</w:t>
      </w:r>
      <w:r/>
    </w:p>
    <w:p>
      <w:pPr>
        <w:pStyle w:val="1153"/>
        <w:ind w:firstLine="480"/>
        <w:keepLines w:val="0"/>
        <w:keepNext w:val="0"/>
        <w:pageBreakBefore w:val="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5.每月5日前提向采购供截止到上月底前的统计资料，包括理赔情况、索赔人员联系电话等。</w:t>
      </w:r>
      <w:r/>
    </w:p>
    <w:p>
      <w:pPr>
        <w:pStyle w:val="1153"/>
        <w:ind w:firstLine="480"/>
        <w:keepLines w:val="0"/>
        <w:keepNext w:val="0"/>
        <w:pageBreakBefore w:val="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第五条 共同责任</w:t>
      </w:r>
      <w:r/>
    </w:p>
    <w:p>
      <w:pPr>
        <w:pStyle w:val="1153"/>
        <w:ind w:firstLine="480"/>
        <w:keepLines w:val="0"/>
        <w:keepNext w:val="0"/>
        <w:pageBreakBefore w:val="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1.甲乙双方合同履行的情况，以及残疾人团体专属保险赔付情况等按规定接受财政、审计等部门的监督。</w:t>
      </w:r>
      <w:r/>
    </w:p>
    <w:p>
      <w:pPr>
        <w:pStyle w:val="1153"/>
        <w:ind w:firstLine="480"/>
        <w:keepLines w:val="0"/>
        <w:keepNext w:val="0"/>
        <w:pageBreakBefore w:val="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2.乙方在保险期间内出现新情况或遭遇突发事件，要及时通报甲方。</w:t>
      </w:r>
      <w:r/>
    </w:p>
    <w:p>
      <w:pPr>
        <w:pStyle w:val="1153"/>
        <w:ind w:firstLine="480"/>
        <w:keepLines w:val="0"/>
        <w:keepNext w:val="0"/>
        <w:pageBreakBefore w:val="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3.甲乙双方要对相关工作人员进行残疾人团体专属保险保障范围、理赔知识等方面的培训，以利于残疾人索赔。</w:t>
      </w:r>
      <w:r/>
    </w:p>
    <w:p>
      <w:pPr>
        <w:pStyle w:val="1153"/>
        <w:ind w:firstLine="480"/>
        <w:keepLines w:val="0"/>
        <w:keepNext w:val="0"/>
        <w:pageBreakBefore w:val="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4.合同结束或提前终止前已发生但未结算的残疾人团体专属保险理赔款由乙方支付。甲乙双方协商有效办法，落实结算责任，保障参保人的权益。</w:t>
      </w:r>
      <w:r/>
    </w:p>
    <w:p>
      <w:pPr>
        <w:pStyle w:val="1153"/>
        <w:ind w:firstLine="480"/>
        <w:keepLines w:val="0"/>
        <w:keepNext w:val="0"/>
        <w:pageBreakBefore w:val="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第六条 管理与评价</w:t>
      </w:r>
      <w:r/>
    </w:p>
    <w:p>
      <w:pPr>
        <w:pStyle w:val="1153"/>
        <w:ind w:firstLine="480"/>
        <w:keepLines w:val="0"/>
        <w:keepNext w:val="0"/>
        <w:pageBreakBefore w:val="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1.乙方接受甲方的工作指导与监督检查。</w:t>
      </w:r>
      <w:r/>
    </w:p>
    <w:p>
      <w:pPr>
        <w:pStyle w:val="1153"/>
        <w:ind w:firstLine="480"/>
        <w:keepLines w:val="0"/>
        <w:keepNext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2.甲方有权邀请第三方专业机构组成考核小组对乙方相关工作进行评价，内容包括但不限于：本合同履行情况、理赔时限情况、服务质量情况、群众满意度等，乙方须积极配合。</w:t>
      </w:r>
      <w:r/>
    </w:p>
    <w:p>
      <w:pPr>
        <w:pStyle w:val="1153"/>
        <w:ind w:firstLine="480"/>
        <w:keepLines w:val="0"/>
        <w:keepNext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第七条 违约责任</w:t>
      </w:r>
      <w:r/>
    </w:p>
    <w:p>
      <w:pPr>
        <w:pStyle w:val="1153"/>
        <w:ind w:firstLine="480"/>
        <w:keepLines w:val="0"/>
        <w:keepNext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甲、乙双方因违反合同约定或发生其他严重损害参保人权益的情况，合同双方可以提前终止或解除合作，并就违约情况提请有关部门依法追究责任。</w:t>
      </w:r>
      <w:r/>
    </w:p>
    <w:p>
      <w:pPr>
        <w:pStyle w:val="1153"/>
        <w:ind w:firstLine="480"/>
        <w:keepLines w:val="0"/>
        <w:keepNext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乙方利用专业技术和行业信息优势之便，故意隐瞒和掩盖自身过失，违背承诺和未尽义务，甲方均可追究乙方的违约责任并索取赔偿，且不受合同时效的限制。</w:t>
      </w:r>
      <w:r/>
    </w:p>
    <w:p>
      <w:pPr>
        <w:pStyle w:val="1153"/>
        <w:ind w:firstLine="480"/>
        <w:keepLines w:val="0"/>
        <w:keepNext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第八条 违约处罚</w:t>
      </w:r>
      <w:r/>
    </w:p>
    <w:p>
      <w:pPr>
        <w:pStyle w:val="1153"/>
        <w:ind w:firstLine="480"/>
        <w:keepLines w:val="0"/>
        <w:keepNext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甲方调查的群众满意度，如不满意率达到总调查人数的20%及以上，将扣除乙方20%的履约保证金；发生服务对象群体性上访事件或重大负面舆情，影响保险工作正常推进的，取消其中标资格。</w:t>
      </w:r>
      <w:r/>
    </w:p>
    <w:p>
      <w:pPr>
        <w:pStyle w:val="1153"/>
        <w:ind w:firstLine="480"/>
        <w:keepLines w:val="0"/>
        <w:keepNext w:val="0"/>
        <w:pageBreakBefore w:val="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color w:val="000000"/>
          <w:sz w:val="24"/>
          <w:szCs w:val="24"/>
          <w:highlight w:val="none"/>
        </w:rPr>
        <w:t xml:space="preserve">乙方未履行责任的，甲方有权扣除全部履约保证金外还应对乙方处所收保费20%的违约处罚。情节严重的解除该合同，乙方违约给甲方造成的损失，应当依法赔偿超过履约保证金的损失，并报相关部门依法追究其法律责任。第九条 甲、乙双方发生</w:t>
      </w:r>
      <w:r>
        <w:rPr>
          <w:rFonts w:hint="eastAsia" w:ascii="宋体" w:hAnsi="宋体" w:eastAsia="宋体" w:cs="宋体"/>
          <w:b w:val="0"/>
          <w:bCs w:val="0"/>
          <w:sz w:val="24"/>
          <w:szCs w:val="24"/>
          <w:highlight w:val="none"/>
        </w:rPr>
        <w:t xml:space="preserve">有关残疾人团体专属保险争议时，可通过协商解决；协商不成的，可提请徐州仲裁委员会仲裁。</w:t>
      </w:r>
      <w:r/>
    </w:p>
    <w:p>
      <w:pPr>
        <w:pStyle w:val="1153"/>
        <w:ind w:firstLine="480"/>
        <w:keepLines w:val="0"/>
        <w:keepNext w:val="0"/>
        <w:pageBreakBefore w:val="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第十条 任何一方由于不可抗力原因不能履行合同时，应在不可抗力事件发生后24小时内向对方通报，以减轻可能给对方造成的损失，在取得有关机构的不可抗力证明或双方谅解确认后，允许延期履行或修订合同，并根据情况可部分或全部免于承担违约责任。</w:t>
      </w:r>
      <w:r/>
    </w:p>
    <w:p>
      <w:pPr>
        <w:pStyle w:val="1153"/>
        <w:ind w:firstLine="480"/>
        <w:keepLines w:val="0"/>
        <w:keepNext w:val="0"/>
        <w:pageBreakBefore w:val="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第十一条 如乙方因非不可抗力原因不能履行合同，影响了参保人权益，甲方按政策规定履行职能，不予返还履约保证金，甲方赔付参保人员的保险费用由乙方承担并报相关部门追究其责任。</w:t>
      </w:r>
      <w:r/>
    </w:p>
    <w:p>
      <w:pPr>
        <w:pStyle w:val="1153"/>
        <w:ind w:firstLine="480"/>
        <w:keepLines w:val="0"/>
        <w:keepNext w:val="0"/>
        <w:pageBreakBefore w:val="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第十二条 本项目招标文件[</w:t>
      </w:r>
      <w:r>
        <w:rPr>
          <w:rFonts w:hint="eastAsia" w:ascii="宋体" w:hAnsi="宋体" w:cs="宋体"/>
          <w:b w:val="0"/>
          <w:bCs w:val="0"/>
          <w:sz w:val="24"/>
          <w:szCs w:val="24"/>
          <w:highlight w:val="none"/>
          <w:lang w:eastAsia="zh-CN"/>
        </w:rPr>
        <w:t xml:space="preserve">项目</w:t>
      </w:r>
      <w:r>
        <w:rPr>
          <w:rFonts w:hint="eastAsia" w:ascii="宋体" w:hAnsi="宋体" w:eastAsia="宋体" w:cs="宋体"/>
          <w:b w:val="0"/>
          <w:bCs w:val="0"/>
          <w:sz w:val="24"/>
          <w:szCs w:val="24"/>
          <w:highlight w:val="none"/>
        </w:rPr>
        <w:t xml:space="preserve">编号：</w:t>
      </w:r>
      <w:r>
        <w:rPr>
          <w:rFonts w:hint="eastAsia" w:ascii="宋体" w:hAnsi="宋体" w:cs="宋体"/>
          <w:b w:val="0"/>
          <w:bCs w:val="0"/>
          <w:sz w:val="24"/>
          <w:szCs w:val="24"/>
          <w:highlight w:val="none"/>
          <w:lang w:eastAsia="zh-CN"/>
        </w:rPr>
        <w:t xml:space="preserve">JSZC-320322-JYXM-C2026-0011</w:t>
      </w:r>
      <w:r>
        <w:rPr>
          <w:rFonts w:hint="eastAsia" w:ascii="宋体" w:hAnsi="宋体" w:eastAsia="宋体" w:cs="宋体"/>
          <w:b w:val="0"/>
          <w:bCs w:val="0"/>
          <w:sz w:val="24"/>
          <w:szCs w:val="24"/>
          <w:highlight w:val="none"/>
        </w:rPr>
        <w:t xml:space="preserve">]和乙方投标文件均为本合同不可分割的有效组成部分，与本合同具有同等的法律效力和履约义务。本合同解释权归甲方所有，对履行本合同的争议及分歧由甲方按照相关法律法规政策规定及甲方以前的惯例向乙方释明，乙方必须无条件接受。</w:t>
      </w:r>
      <w:r/>
    </w:p>
    <w:p>
      <w:pPr>
        <w:pStyle w:val="1153"/>
        <w:ind w:firstLine="480"/>
        <w:keepLines w:val="0"/>
        <w:keepNext w:val="0"/>
        <w:pageBreakBefore w:val="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第十三条 保险期限自    年   月   日至    年  月  日止。</w:t>
      </w:r>
      <w:r/>
    </w:p>
    <w:p>
      <w:pPr>
        <w:pStyle w:val="1153"/>
        <w:ind w:firstLine="480"/>
        <w:keepLines w:val="0"/>
        <w:keepNext w:val="0"/>
        <w:pageBreakBefore w:val="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第十四条 本合同在甲乙双方盖章后生效。</w:t>
      </w:r>
      <w:r/>
    </w:p>
    <w:p>
      <w:pPr>
        <w:pStyle w:val="1153"/>
        <w:ind w:firstLine="480"/>
        <w:keepLines w:val="0"/>
        <w:keepNext w:val="0"/>
        <w:pageBreakBefore w:val="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第十五条 本合同其他未尽事宜由甲乙双方协商，签订协议或补充合同。</w:t>
      </w:r>
      <w:r/>
    </w:p>
    <w:p>
      <w:pPr>
        <w:pStyle w:val="1153"/>
        <w:ind w:firstLine="360"/>
        <w:keepLines w:val="0"/>
        <w:keepNext w:val="0"/>
        <w:pageBreakBefore w:val="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本合同一式</w:t>
      </w:r>
      <w:r>
        <w:rPr>
          <w:rFonts w:hint="eastAsia" w:ascii="宋体" w:hAnsi="宋体" w:cs="宋体"/>
          <w:b w:val="0"/>
          <w:bCs w:val="0"/>
          <w:sz w:val="24"/>
          <w:szCs w:val="24"/>
          <w:highlight w:val="none"/>
          <w:lang w:val="en-US" w:eastAsia="zh-CN"/>
        </w:rPr>
        <w:t xml:space="preserve">肆</w:t>
      </w:r>
      <w:r>
        <w:rPr>
          <w:rFonts w:hint="eastAsia" w:ascii="宋体" w:hAnsi="宋体" w:eastAsia="宋体" w:cs="宋体"/>
          <w:b w:val="0"/>
          <w:bCs w:val="0"/>
          <w:sz w:val="24"/>
          <w:szCs w:val="24"/>
          <w:highlight w:val="none"/>
        </w:rPr>
        <w:t xml:space="preserve">份，甲、乙双方各执壹份，甲方主管部门备案壹份，政府采购管理部门壹份备案，具有同等法律效力。</w:t>
      </w:r>
      <w:r/>
    </w:p>
    <w:p>
      <w:pPr>
        <w:pStyle w:val="1153"/>
        <w:ind w:firstLine="480"/>
        <w:keepLines w:val="0"/>
        <w:keepNext w:val="0"/>
        <w:pageBreakBefore w:val="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甲方（盖章）：</w:t>
      </w:r>
      <w:r/>
    </w:p>
    <w:p>
      <w:pPr>
        <w:pStyle w:val="1153"/>
        <w:ind w:firstLine="480"/>
        <w:keepLines w:val="0"/>
        <w:keepNext w:val="0"/>
        <w:pageBreakBefore w:val="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代表：</w:t>
      </w:r>
      <w:r/>
    </w:p>
    <w:p>
      <w:pPr>
        <w:pStyle w:val="1153"/>
        <w:ind w:firstLine="480"/>
        <w:keepLines w:val="0"/>
        <w:keepNext w:val="0"/>
        <w:pageBreakBefore w:val="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组织机构代码：</w:t>
      </w:r>
      <w:r/>
    </w:p>
    <w:p>
      <w:pPr>
        <w:pStyle w:val="1153"/>
        <w:ind w:firstLine="480"/>
        <w:keepLines w:val="0"/>
        <w:keepNext w:val="0"/>
        <w:pageBreakBefore w:val="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联系人：</w:t>
      </w:r>
      <w:r/>
    </w:p>
    <w:p>
      <w:pPr>
        <w:pStyle w:val="1153"/>
        <w:ind w:firstLine="480"/>
        <w:keepLines w:val="0"/>
        <w:keepNext w:val="0"/>
        <w:pageBreakBefore w:val="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电话：</w:t>
      </w:r>
      <w:r/>
    </w:p>
    <w:p>
      <w:pPr>
        <w:pStyle w:val="1153"/>
        <w:ind w:firstLine="480"/>
        <w:keepLines w:val="0"/>
        <w:keepNext w:val="0"/>
        <w:pageBreakBefore w:val="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地址：</w:t>
      </w:r>
      <w:r/>
    </w:p>
    <w:p>
      <w:pPr>
        <w:pStyle w:val="1153"/>
        <w:ind w:firstLine="480"/>
        <w:keepLines w:val="0"/>
        <w:keepNext w:val="0"/>
        <w:pageBreakBefore w:val="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开户名称：</w:t>
      </w:r>
      <w:r/>
    </w:p>
    <w:p>
      <w:pPr>
        <w:pStyle w:val="1153"/>
        <w:ind w:firstLine="480"/>
        <w:keepLines w:val="0"/>
        <w:keepNext w:val="0"/>
        <w:pageBreakBefore w:val="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银行帐号：</w:t>
      </w:r>
      <w:r/>
    </w:p>
    <w:p>
      <w:pPr>
        <w:pStyle w:val="1153"/>
        <w:ind w:firstLine="480"/>
        <w:keepLines w:val="0"/>
        <w:keepNext w:val="0"/>
        <w:pageBreakBefore w:val="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开户行：</w:t>
      </w:r>
      <w:r/>
    </w:p>
    <w:p>
      <w:pPr>
        <w:pStyle w:val="1153"/>
        <w:ind w:firstLine="480"/>
        <w:keepLines w:val="0"/>
        <w:keepNext w:val="0"/>
        <w:pageBreakBefore w:val="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日期：   年   月  日</w:t>
      </w:r>
      <w:r/>
    </w:p>
    <w:p>
      <w:pPr>
        <w:pStyle w:val="1153"/>
        <w:ind w:firstLine="480"/>
        <w:keepLines w:val="0"/>
        <w:keepNext w:val="0"/>
        <w:pageBreakBefore w:val="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r>
      <w:r/>
    </w:p>
    <w:p>
      <w:pPr>
        <w:pStyle w:val="1153"/>
        <w:ind w:firstLine="480"/>
        <w:keepLines w:val="0"/>
        <w:keepNext w:val="0"/>
        <w:pageBreakBefore w:val="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乙方（盖章）：</w:t>
      </w:r>
      <w:r/>
    </w:p>
    <w:p>
      <w:pPr>
        <w:pStyle w:val="1153"/>
        <w:ind w:firstLine="480"/>
        <w:keepLines w:val="0"/>
        <w:keepNext w:val="0"/>
        <w:pageBreakBefore w:val="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代表：</w:t>
      </w:r>
      <w:r/>
    </w:p>
    <w:p>
      <w:pPr>
        <w:pStyle w:val="1153"/>
        <w:ind w:firstLine="480"/>
        <w:keepLines w:val="0"/>
        <w:keepNext w:val="0"/>
        <w:pageBreakBefore w:val="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联系人：</w:t>
      </w:r>
      <w:r/>
    </w:p>
    <w:p>
      <w:pPr>
        <w:pStyle w:val="1153"/>
        <w:ind w:firstLine="480"/>
        <w:keepLines w:val="0"/>
        <w:keepNext w:val="0"/>
        <w:pageBreakBefore w:val="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电话：</w:t>
      </w:r>
      <w:r/>
    </w:p>
    <w:p>
      <w:pPr>
        <w:pStyle w:val="1153"/>
        <w:ind w:firstLine="480"/>
        <w:keepLines w:val="0"/>
        <w:keepNext w:val="0"/>
        <w:pageBreakBefore w:val="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地址：</w:t>
      </w:r>
      <w:r/>
    </w:p>
    <w:p>
      <w:pPr>
        <w:pStyle w:val="1153"/>
        <w:ind w:firstLine="480"/>
        <w:keepLines w:val="0"/>
        <w:keepNext w:val="0"/>
        <w:pageBreakBefore w:val="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开户名称：</w:t>
      </w:r>
      <w:r/>
    </w:p>
    <w:p>
      <w:pPr>
        <w:pStyle w:val="1153"/>
        <w:ind w:firstLine="480"/>
        <w:keepLines w:val="0"/>
        <w:keepNext w:val="0"/>
        <w:pageBreakBefore w:val="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银行帐号：</w:t>
      </w:r>
      <w:r/>
    </w:p>
    <w:p>
      <w:pPr>
        <w:pStyle w:val="1153"/>
        <w:ind w:firstLine="480"/>
        <w:keepLines w:val="0"/>
        <w:keepNext w:val="0"/>
        <w:pageBreakBefore w:val="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开户行：</w:t>
      </w:r>
      <w:r/>
    </w:p>
    <w:p>
      <w:pPr>
        <w:pStyle w:val="1153"/>
        <w:ind w:firstLine="480"/>
        <w:keepLines w:val="0"/>
        <w:keepNext w:val="0"/>
        <w:pageBreakBefore w:val="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业务/投诉电话：</w:t>
      </w:r>
      <w:r/>
    </w:p>
    <w:p>
      <w:pPr>
        <w:ind w:firstLine="480"/>
        <w:rPr>
          <w:rFonts w:hint="default" w:ascii="宋体" w:hAnsi="宋体" w:eastAsia="宋体" w:cs="宋体"/>
          <w:color w:val="000000"/>
          <w:sz w:val="24"/>
          <w:szCs w:val="24"/>
          <w:highlight w:val="none"/>
          <w:lang w:eastAsia="en-US"/>
        </w:rPr>
      </w:pPr>
      <w:r>
        <w:rPr>
          <w:rFonts w:hint="eastAsia" w:ascii="宋体" w:hAnsi="宋体" w:eastAsia="宋体" w:cs="宋体"/>
          <w:b w:val="0"/>
          <w:bCs w:val="0"/>
          <w:sz w:val="24"/>
          <w:szCs w:val="24"/>
          <w:highlight w:val="none"/>
        </w:rPr>
        <w:t xml:space="preserve">日期：   年   月  日</w:t>
      </w:r>
      <w:r>
        <w:rPr>
          <w:rFonts w:hint="default" w:ascii="宋体" w:hAnsi="宋体" w:eastAsia="宋体" w:cs="宋体"/>
          <w:color w:val="000000"/>
          <w:sz w:val="24"/>
          <w:szCs w:val="24"/>
          <w:highlight w:val="none"/>
          <w:lang w:eastAsia="en-US"/>
        </w:rPr>
        <w:br w:type="page" w:clear="all"/>
      </w:r>
      <w:r/>
    </w:p>
    <w:p>
      <w:pPr>
        <w:pStyle w:val="870"/>
        <w:rPr>
          <w:rFonts w:hint="default"/>
          <w:highlight w:val="none"/>
          <w:lang w:eastAsia="en-US"/>
        </w:rPr>
      </w:pPr>
      <w:r>
        <w:rPr>
          <w:rFonts w:hint="default"/>
          <w:highlight w:val="none"/>
          <w:lang w:eastAsia="en-US"/>
        </w:rPr>
      </w:r>
      <w:r/>
    </w:p>
    <w:p>
      <w:pPr>
        <w:pStyle w:val="970"/>
        <w:jc w:val="center"/>
        <w:spacing w:after="312" w:line="520" w:lineRule="exact"/>
        <w:rPr>
          <w:rFonts w:hAnsi="宋体" w:cs="宋体"/>
          <w:b/>
          <w:color w:val="auto"/>
          <w:sz w:val="36"/>
          <w:highlight w:val="none"/>
        </w:rPr>
      </w:pPr>
      <w:r>
        <w:rPr>
          <w:rFonts w:hint="eastAsia" w:hAnsi="宋体" w:cs="宋体"/>
          <w:b/>
          <w:color w:val="auto"/>
          <w:sz w:val="36"/>
          <w:highlight w:val="none"/>
        </w:rPr>
        <w:t xml:space="preserve">7、承诺书</w:t>
      </w:r>
      <w:r/>
    </w:p>
    <w:p>
      <w:pPr>
        <w:spacing w:line="288" w:lineRule="auto"/>
        <w:rPr>
          <w:rFonts w:ascii="宋体" w:hAnsi="宋体" w:cs="宋体"/>
          <w:b/>
          <w:bCs/>
          <w:color w:val="auto"/>
          <w:sz w:val="24"/>
          <w:highlight w:val="none"/>
        </w:rPr>
      </w:pPr>
      <w:r>
        <w:rPr>
          <w:rFonts w:hint="eastAsia" w:ascii="宋体" w:hAnsi="宋体" w:cs="宋体"/>
          <w:b/>
          <w:bCs/>
          <w:color w:val="auto"/>
          <w:sz w:val="24"/>
          <w:highlight w:val="none"/>
        </w:rPr>
        <w:t xml:space="preserve">致</w:t>
      </w:r>
      <w:r>
        <w:rPr>
          <w:rFonts w:hint="eastAsia" w:ascii="宋体" w:hAnsi="宋体" w:cs="宋体"/>
          <w:b/>
          <w:bCs/>
          <w:color w:val="auto"/>
          <w:sz w:val="24"/>
          <w:highlight w:val="none"/>
          <w:u w:val="single"/>
          <w:lang w:eastAsia="zh-CN"/>
        </w:rPr>
        <w:t xml:space="preserve">沛县残疾人联合会</w:t>
      </w:r>
      <w:r>
        <w:rPr>
          <w:rFonts w:hint="eastAsia" w:ascii="宋体" w:hAnsi="宋体" w:cs="宋体"/>
          <w:b/>
          <w:bCs/>
          <w:color w:val="auto"/>
          <w:sz w:val="24"/>
          <w:highlight w:val="none"/>
        </w:rPr>
        <w:t xml:space="preserve">：</w:t>
      </w:r>
      <w:r/>
    </w:p>
    <w:p>
      <w:pPr>
        <w:pStyle w:val="1013"/>
        <w:ind w:firstLine="480"/>
        <w:spacing w:line="288" w:lineRule="auto"/>
        <w:rPr>
          <w:rFonts w:ascii="宋体" w:hAnsi="宋体" w:cs="宋体"/>
          <w:color w:val="auto"/>
          <w:sz w:val="24"/>
          <w:szCs w:val="24"/>
          <w:highlight w:val="none"/>
        </w:rPr>
      </w:pPr>
      <w:r>
        <w:rPr>
          <w:rFonts w:ascii="宋体" w:hAnsi="宋体" w:cs="宋体"/>
          <w:color w:val="auto"/>
          <w:sz w:val="24"/>
          <w:szCs w:val="24"/>
          <w:highlight w:val="none"/>
        </w:rPr>
      </w:r>
      <w:r/>
    </w:p>
    <w:p>
      <w:pPr>
        <w:pStyle w:val="1013"/>
        <w:ind w:firstLine="480"/>
        <w:spacing w:line="288"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根据贵方《</w:t>
      </w:r>
      <w:r>
        <w:rPr>
          <w:rFonts w:hint="eastAsia" w:ascii="宋体" w:hAnsi="宋体" w:cs="宋体"/>
          <w:bCs/>
          <w:color w:val="auto"/>
          <w:sz w:val="24"/>
          <w:szCs w:val="24"/>
          <w:highlight w:val="none"/>
        </w:rPr>
        <w:t xml:space="preserve">磋商文件</w:t>
      </w:r>
      <w:r>
        <w:rPr>
          <w:rFonts w:hint="eastAsia" w:ascii="宋体" w:hAnsi="宋体" w:cs="宋体"/>
          <w:color w:val="auto"/>
          <w:sz w:val="24"/>
          <w:szCs w:val="24"/>
          <w:highlight w:val="none"/>
        </w:rPr>
        <w:t xml:space="preserve">》（项目编号：</w:t>
      </w:r>
      <w:r>
        <w:rPr>
          <w:rFonts w:hint="eastAsia" w:ascii="宋体" w:hAnsi="宋体" w:cs="宋体"/>
          <w:color w:val="auto"/>
          <w:sz w:val="24"/>
          <w:szCs w:val="24"/>
          <w:highlight w:val="none"/>
          <w:u w:val="single"/>
          <w:lang w:eastAsia="zh-CN"/>
        </w:rPr>
        <w:t xml:space="preserve">JSZC-320322-JYXM-C2026-0011</w:t>
      </w:r>
      <w:r>
        <w:rPr>
          <w:rFonts w:hint="eastAsia" w:ascii="宋体" w:hAnsi="宋体" w:cs="宋体"/>
          <w:color w:val="auto"/>
          <w:sz w:val="24"/>
          <w:szCs w:val="24"/>
          <w:highlight w:val="none"/>
        </w:rPr>
        <w:t xml:space="preserve">）要求，本供应商正式提交以下首次响应文件。</w:t>
      </w:r>
      <w:r/>
    </w:p>
    <w:p>
      <w:pPr>
        <w:pStyle w:val="1013"/>
        <w:ind w:firstLine="480"/>
        <w:spacing w:line="288" w:lineRule="auto"/>
        <w:rPr>
          <w:rFonts w:ascii="宋体" w:hAnsi="宋体" w:cs="宋体"/>
          <w:color w:val="auto"/>
          <w:sz w:val="24"/>
          <w:szCs w:val="24"/>
          <w:highlight w:val="none"/>
        </w:rPr>
      </w:pP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1866900</wp:posOffset>
                </wp:positionH>
                <wp:positionV relativeFrom="paragraph">
                  <wp:posOffset>16510</wp:posOffset>
                </wp:positionV>
                <wp:extent cx="635" cy="16510"/>
                <wp:effectExtent l="0" t="0" r="0" b="0"/>
                <wp:wrapNone/>
                <wp:docPr id="4" name="直接连接符 9"/>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251659264;mso-wrap-distance-left:9.0pt;mso-wrap-distance-top:0.0pt;mso-wrap-distance-right:9.0pt;mso-wrap-distance-bottom:0.0pt;flip:y;visibility:visible;" from="147.0pt,1.3pt" to="147.1pt,2.6pt" fillcolor="#FFFFFF" strokecolor="#000000"/>
            </w:pict>
          </mc:Fallback>
        </mc:AlternateContent>
      </w:r>
      <w:r>
        <w:rPr>
          <w:rFonts w:hint="eastAsia" w:ascii="宋体" w:hAnsi="宋体" w:cs="宋体"/>
          <w:color w:val="auto"/>
          <w:sz w:val="24"/>
          <w:szCs w:val="24"/>
          <w:highlight w:val="none"/>
        </w:rPr>
        <w:t xml:space="preserve">（1）承诺书； </w:t>
      </w:r>
      <w:r/>
    </w:p>
    <w:p>
      <w:pPr>
        <w:pStyle w:val="1013"/>
        <w:ind w:firstLine="480"/>
        <w:spacing w:line="288"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（2）磋商报价表； </w:t>
      </w:r>
      <w:r/>
    </w:p>
    <w:p>
      <w:pPr>
        <w:pStyle w:val="1013"/>
        <w:ind w:firstLine="480"/>
        <w:spacing w:line="288"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（3）偏离表；</w:t>
      </w:r>
      <w:r/>
    </w:p>
    <w:p>
      <w:pPr>
        <w:pStyle w:val="1013"/>
        <w:ind w:firstLine="480"/>
        <w:spacing w:line="288"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（4）磋商</w:t>
      </w:r>
      <w:r>
        <w:rPr>
          <w:rFonts w:hint="eastAsia" w:ascii="宋体" w:hAnsi="宋体" w:cs="宋体"/>
          <w:bCs/>
          <w:color w:val="auto"/>
          <w:sz w:val="24"/>
          <w:szCs w:val="24"/>
          <w:highlight w:val="none"/>
        </w:rPr>
        <w:t xml:space="preserve">文件</w:t>
      </w:r>
      <w:r>
        <w:rPr>
          <w:rFonts w:hint="eastAsia" w:ascii="宋体" w:hAnsi="宋体" w:cs="宋体"/>
          <w:color w:val="auto"/>
          <w:sz w:val="24"/>
          <w:szCs w:val="24"/>
          <w:highlight w:val="none"/>
        </w:rPr>
        <w:t xml:space="preserve">要求提供的其他响应文件。</w:t>
      </w:r>
      <w:r/>
    </w:p>
    <w:p>
      <w:pPr>
        <w:pStyle w:val="1013"/>
        <w:ind w:firstLine="480"/>
        <w:spacing w:line="288"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我单位符合《中华人民共和国政府采购法》第二十二条的规定，符合本项目供应商资格要求。</w:t>
      </w:r>
      <w:r/>
    </w:p>
    <w:p>
      <w:pPr>
        <w:pStyle w:val="1013"/>
        <w:ind w:firstLine="480"/>
        <w:spacing w:line="288"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我单位按照磋商文件的要求编制响应文件，并对其提交的响应文件的真实性、合法性承担法律责任。</w:t>
      </w:r>
      <w:r/>
    </w:p>
    <w:p>
      <w:pPr>
        <w:ind w:right="29" w:firstLine="480"/>
        <w:spacing w:line="288" w:lineRule="auto"/>
        <w:rPr>
          <w:rFonts w:ascii="宋体" w:hAnsi="宋体" w:cs="宋体"/>
          <w:color w:val="auto"/>
          <w:sz w:val="24"/>
          <w:highlight w:val="none"/>
        </w:rPr>
      </w:pPr>
      <w:r>
        <w:rPr>
          <w:rFonts w:hint="eastAsia" w:ascii="宋体" w:hAnsi="宋体" w:cs="宋体"/>
          <w:color w:val="auto"/>
          <w:sz w:val="24"/>
          <w:highlight w:val="none"/>
        </w:rPr>
        <w:t xml:space="preserve">供应商兹宣布同意如下: </w:t>
      </w:r>
      <w:r/>
    </w:p>
    <w:p>
      <w:pPr>
        <w:pStyle w:val="1013"/>
        <w:ind w:firstLine="480"/>
        <w:spacing w:line="288" w:lineRule="auto"/>
        <w:rPr>
          <w:rFonts w:ascii="宋体" w:hAnsi="宋体" w:cs="宋体"/>
          <w:color w:val="auto"/>
          <w:sz w:val="24"/>
          <w:szCs w:val="24"/>
          <w:highlight w:val="none"/>
        </w:rPr>
      </w:pP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5" name="直接连接符 10"/>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60288;mso-wrap-distance-left:9.0pt;mso-wrap-distance-top:0.0pt;mso-wrap-distance-right:9.0pt;mso-wrap-distance-bottom:0.0pt;visibility:visible;" from="246.8pt,23.4pt" to="246.8pt,23.4pt" fillcolor="#FFFFFF" strokecolor="#000000"/>
            </w:pict>
          </mc:Fallback>
        </mc:AlternateContent>
      </w: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6" name="直接连接符 1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1661312;mso-wrap-distance-left:9.0pt;mso-wrap-distance-top:0.0pt;mso-wrap-distance-right:9.0pt;mso-wrap-distance-bottom:0.0pt;visibility:visible;" from="220.5pt,46.8pt" to="220.6pt,46.8pt" fillcolor="#FFFFFF" strokecolor="#000000"/>
            </w:pict>
          </mc:Fallback>
        </mc:AlternateContent>
      </w:r>
      <w:r>
        <w:rPr>
          <w:rFonts w:hint="eastAsia" w:ascii="宋体" w:hAnsi="宋体" w:cs="宋体"/>
          <w:color w:val="auto"/>
          <w:sz w:val="24"/>
          <w:szCs w:val="24"/>
          <w:highlight w:val="none"/>
        </w:rPr>
        <w:t xml:space="preserve">一、完全承担根据《磋商文件》规定完成合同的责任和义务（如有偏离，将全部填写在偏离表中）。</w:t>
      </w:r>
      <w:r/>
    </w:p>
    <w:p>
      <w:pPr>
        <w:pStyle w:val="1013"/>
        <w:ind w:firstLine="480"/>
        <w:spacing w:line="288" w:lineRule="auto"/>
        <w:rPr>
          <w:rFonts w:ascii="宋体" w:hAnsi="宋体" w:cs="宋体"/>
          <w:color w:val="auto"/>
          <w:sz w:val="24"/>
          <w:szCs w:val="24"/>
          <w:highlight w:val="none"/>
        </w:rPr>
      </w:pP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7" name="直接连接符 1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6" o:spid="_x0000_s6" style="position:absolute;left:0;text-align:left;z-index:251662336;mso-wrap-distance-left:9.0pt;mso-wrap-distance-top:0.0pt;mso-wrap-distance-right:9.0pt;mso-wrap-distance-bottom:0.0pt;visibility:visible;" from="210.0pt,19.5pt" to="210.1pt,19.5pt" fillcolor="#FFFFFF" strokecolor="#000000"/>
            </w:pict>
          </mc:Fallback>
        </mc:AlternateContent>
      </w: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8" name="直接连接符 1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7" o:spid="_x0000_s7" style="position:absolute;left:0;text-align:left;z-index:251663360;mso-wrap-distance-left:9.0pt;mso-wrap-distance-top:0.0pt;mso-wrap-distance-right:9.0pt;mso-wrap-distance-bottom:0.0pt;visibility:visible;" from="210.0pt,19.5pt" to="210.1pt,19.5pt" fillcolor="#FFFFFF" strokecolor="#000000"/>
            </w:pict>
          </mc:Fallback>
        </mc:AlternateContent>
      </w:r>
      <w:r>
        <w:rPr>
          <w:rFonts w:hint="eastAsia" w:ascii="宋体" w:hAnsi="宋体" w:cs="宋体"/>
          <w:color w:val="auto"/>
          <w:sz w:val="24"/>
          <w:szCs w:val="24"/>
          <w:highlight w:val="none"/>
        </w:rPr>
        <w:t xml:space="preserve">二、保证所提供的响应文件及所有材料的真实、合法、有效，并对其负责。</w:t>
      </w:r>
      <w:r/>
    </w:p>
    <w:p>
      <w:pPr>
        <w:ind w:firstLine="480"/>
        <w:spacing w:line="288" w:lineRule="auto"/>
        <w:rPr>
          <w:rFonts w:ascii="宋体" w:hAnsi="宋体" w:cs="宋体"/>
          <w:color w:val="auto"/>
          <w:sz w:val="24"/>
          <w:highlight w:val="none"/>
        </w:rPr>
      </w:pPr>
      <w:r>
        <w:rPr>
          <w:rFonts w:hint="eastAsia" w:ascii="宋体" w:hAnsi="宋体" w:cs="宋体"/>
          <w:color w:val="auto"/>
          <w:sz w:val="24"/>
          <w:highlight w:val="none"/>
        </w:rPr>
        <w:t xml:space="preserve">三、已详细审核竞争性磋商文件（含竞争性磋商文件的澄清或者修改），本供应商完全理解并同意放弃对这方面不明及误解的权利。</w:t>
      </w:r>
      <w:r/>
    </w:p>
    <w:p>
      <w:pPr>
        <w:ind w:right="29" w:firstLine="480"/>
        <w:spacing w:line="288" w:lineRule="auto"/>
        <w:rPr>
          <w:rFonts w:ascii="宋体" w:hAnsi="宋体" w:cs="宋体"/>
          <w:color w:val="auto"/>
          <w:sz w:val="24"/>
          <w:highlight w:val="none"/>
        </w:rPr>
      </w:pPr>
      <w:r>
        <w:rPr>
          <w:rFonts w:hint="eastAsia" w:ascii="宋体" w:hAnsi="宋体" w:cs="宋体"/>
          <w:color w:val="auto"/>
          <w:sz w:val="24"/>
          <w:highlight w:val="none"/>
        </w:rPr>
        <w:t xml:space="preserve">四、所供货物保证符合国家有关产品质量、性能和安全标准，无权利瑕疵。</w:t>
      </w:r>
      <w:r/>
    </w:p>
    <w:p>
      <w:pPr>
        <w:ind w:right="29" w:firstLine="480"/>
        <w:spacing w:line="288" w:lineRule="auto"/>
        <w:rPr>
          <w:rFonts w:ascii="宋体" w:hAnsi="宋体" w:cs="宋体"/>
          <w:color w:val="auto"/>
          <w:sz w:val="24"/>
          <w:highlight w:val="none"/>
        </w:rPr>
      </w:pPr>
      <w:r>
        <w:rPr>
          <w:rFonts w:hint="eastAsia" w:ascii="宋体" w:hAnsi="宋体" w:cs="宋体"/>
          <w:color w:val="auto"/>
          <w:sz w:val="24"/>
          <w:highlight w:val="none"/>
        </w:rPr>
        <w:t xml:space="preserve">五、报价有效期为</w:t>
      </w:r>
      <w:r>
        <w:rPr>
          <w:rFonts w:hint="eastAsia" w:ascii="宋体" w:hAnsi="宋体" w:cs="宋体"/>
          <w:color w:val="auto"/>
          <w:sz w:val="24"/>
          <w:highlight w:val="none"/>
          <w:lang w:val="en-US" w:eastAsia="zh-CN"/>
        </w:rPr>
        <w:t xml:space="preserve">60</w:t>
      </w:r>
      <w:r>
        <w:rPr>
          <w:rFonts w:hint="eastAsia" w:ascii="宋体" w:hAnsi="宋体" w:cs="宋体"/>
          <w:color w:val="auto"/>
          <w:sz w:val="24"/>
          <w:highlight w:val="none"/>
        </w:rPr>
        <w:t xml:space="preserve">个工作日。</w:t>
      </w:r>
      <w:r/>
    </w:p>
    <w:p>
      <w:pPr>
        <w:ind w:right="29" w:firstLine="480"/>
        <w:spacing w:line="288" w:lineRule="auto"/>
        <w:rPr>
          <w:rFonts w:ascii="宋体" w:hAnsi="宋体" w:cs="宋体"/>
          <w:color w:val="auto"/>
          <w:sz w:val="24"/>
          <w:highlight w:val="none"/>
        </w:rPr>
      </w:pPr>
      <w:r>
        <w:rPr>
          <w:rFonts w:hint="eastAsia" w:ascii="宋体" w:hAnsi="宋体" w:cs="宋体"/>
          <w:color w:val="auto"/>
          <w:sz w:val="24"/>
          <w:highlight w:val="none"/>
        </w:rPr>
        <w:t xml:space="preserve">六、同意向贵方提供贵方可能要求的与本次磋商采购有关的任何证据或资料。</w:t>
      </w:r>
      <w:r/>
    </w:p>
    <w:p>
      <w:pPr>
        <w:ind w:right="29" w:firstLine="480"/>
        <w:spacing w:line="288" w:lineRule="auto"/>
        <w:rPr>
          <w:rFonts w:ascii="宋体" w:hAnsi="宋体" w:cs="宋体"/>
          <w:color w:val="auto"/>
          <w:sz w:val="24"/>
          <w:highlight w:val="none"/>
        </w:rPr>
      </w:pPr>
      <w:r>
        <w:rPr>
          <w:rFonts w:hint="eastAsia" w:ascii="宋体" w:hAnsi="宋体" w:cs="宋体"/>
          <w:color w:val="auto"/>
          <w:sz w:val="24"/>
          <w:highlight w:val="none"/>
        </w:rPr>
        <w:t xml:space="preserve">七、完全理解贵方不一定要接受最低的报价或收到的任何报价。</w:t>
      </w:r>
      <w:r/>
    </w:p>
    <w:p>
      <w:pPr>
        <w:ind w:right="29" w:firstLine="480"/>
        <w:spacing w:line="288" w:lineRule="auto"/>
        <w:rPr>
          <w:rFonts w:ascii="宋体" w:hAnsi="宋体" w:cs="宋体"/>
          <w:color w:val="auto"/>
          <w:sz w:val="24"/>
          <w:highlight w:val="none"/>
        </w:rPr>
      </w:pPr>
      <w:r>
        <w:rPr>
          <w:rFonts w:hint="eastAsia" w:ascii="宋体" w:hAnsi="宋体" w:cs="宋体"/>
          <w:color w:val="auto"/>
          <w:sz w:val="24"/>
          <w:highlight w:val="none"/>
        </w:rPr>
        <w:t xml:space="preserve">八、采购人或采购代理机构有权将我单位本项目的《磋商报价表》和《分项价格表》予以公示，公示的方式由采购人或采购代理机构确定。</w:t>
      </w:r>
      <w:r/>
    </w:p>
    <w:p>
      <w:pPr>
        <w:ind w:right="29" w:firstLine="480"/>
        <w:spacing w:line="288" w:lineRule="auto"/>
        <w:rPr>
          <w:rFonts w:ascii="宋体" w:hAnsi="宋体" w:cs="宋体"/>
          <w:color w:val="auto"/>
          <w:sz w:val="24"/>
          <w:highlight w:val="none"/>
        </w:rPr>
      </w:pPr>
      <w:r>
        <w:rPr>
          <w:rFonts w:hint="eastAsia" w:ascii="宋体" w:hAnsi="宋体" w:cs="宋体"/>
          <w:color w:val="auto"/>
          <w:sz w:val="24"/>
          <w:highlight w:val="none"/>
        </w:rPr>
        <w:t xml:space="preserve">九、采购人有权对供应商的响应文件的真实性进行核实，如供应商不能在采购人规定的时间内向采购人提供有效的证明文件，将被采购人视为放弃本项目中标（成交）资格。</w:t>
      </w:r>
      <w:r/>
    </w:p>
    <w:p>
      <w:pPr>
        <w:ind w:right="29"/>
        <w:spacing w:line="288" w:lineRule="auto"/>
        <w:rPr>
          <w:rFonts w:ascii="宋体" w:hAnsi="宋体" w:cs="宋体"/>
          <w:color w:val="auto"/>
          <w:sz w:val="24"/>
          <w:highlight w:val="none"/>
        </w:rPr>
      </w:pPr>
      <w:r>
        <w:rPr>
          <w:rFonts w:ascii="宋体" w:hAnsi="宋体" w:cs="宋体"/>
          <w:color w:val="auto"/>
          <w:sz w:val="24"/>
          <w:highlight w:val="none"/>
        </w:rPr>
      </w:r>
      <w:r/>
    </w:p>
    <w:p>
      <w:pPr>
        <w:ind w:right="29"/>
        <w:spacing w:line="288" w:lineRule="auto"/>
        <w:rPr>
          <w:rFonts w:ascii="宋体" w:hAnsi="宋体" w:cs="宋体"/>
          <w:b/>
          <w:bCs/>
          <w:color w:val="auto"/>
          <w:sz w:val="24"/>
          <w:highlight w:val="none"/>
        </w:rPr>
      </w:pPr>
      <w:r>
        <w:rPr>
          <w:rFonts w:hint="eastAsia" w:ascii="宋体" w:hAnsi="宋体" w:cs="宋体"/>
          <w:b/>
          <w:bCs/>
          <w:color w:val="auto"/>
          <w:sz w:val="24"/>
          <w:highlight w:val="none"/>
        </w:rPr>
        <w:t xml:space="preserve">供应商（电子签章）：</w:t>
      </w:r>
      <w:r/>
    </w:p>
    <w:p>
      <w:pPr>
        <w:spacing w:line="288" w:lineRule="auto"/>
        <w:rPr>
          <w:rFonts w:ascii="宋体" w:hAnsi="宋体" w:cs="宋体"/>
          <w:b/>
          <w:bCs/>
          <w:color w:val="auto"/>
          <w:sz w:val="24"/>
          <w:highlight w:val="none"/>
        </w:rPr>
      </w:pPr>
      <w:r>
        <w:rPr>
          <w:rFonts w:ascii="宋体" w:hAnsi="宋体" w:cs="宋体"/>
          <w:b/>
          <w:bCs/>
          <w:color w:val="auto"/>
          <w:sz w:val="24"/>
          <w:highlight w:val="none"/>
        </w:rPr>
      </w:r>
      <w:r/>
    </w:p>
    <w:p>
      <w:pPr>
        <w:spacing w:line="288" w:lineRule="auto"/>
        <w:rPr>
          <w:rFonts w:ascii="宋体" w:hAnsi="宋体" w:cs="宋体"/>
          <w:b/>
          <w:bCs/>
          <w:color w:val="auto"/>
          <w:sz w:val="24"/>
          <w:highlight w:val="none"/>
        </w:rPr>
      </w:pPr>
      <w:r>
        <w:rPr>
          <w:rFonts w:hint="eastAsia" w:ascii="宋体" w:hAnsi="宋体" w:cs="宋体"/>
          <w:b/>
          <w:bCs/>
          <w:color w:val="auto"/>
          <w:sz w:val="24"/>
          <w:highlight w:val="none"/>
        </w:rPr>
        <w:t xml:space="preserve">联系电话：</w:t>
      </w:r>
      <w:r/>
    </w:p>
    <w:p>
      <w:pPr>
        <w:ind w:right="29"/>
        <w:spacing w:line="288" w:lineRule="auto"/>
        <w:rPr>
          <w:rFonts w:ascii="宋体" w:hAnsi="宋体" w:cs="宋体"/>
          <w:b/>
          <w:bCs/>
          <w:color w:val="auto"/>
          <w:sz w:val="24"/>
          <w:highlight w:val="none"/>
        </w:rPr>
      </w:pPr>
      <w:r>
        <w:rPr>
          <w:rFonts w:ascii="宋体" w:hAnsi="宋体" w:cs="宋体"/>
          <w:b/>
          <w:bCs/>
          <w:color w:val="auto"/>
          <w:sz w:val="24"/>
          <w:highlight w:val="none"/>
        </w:rPr>
      </w:r>
      <w:r/>
    </w:p>
    <w:p>
      <w:pPr>
        <w:ind w:right="29"/>
        <w:spacing w:line="288" w:lineRule="auto"/>
        <w:rPr>
          <w:rFonts w:ascii="宋体" w:hAnsi="宋体" w:cs="宋体"/>
          <w:b/>
          <w:bCs/>
          <w:color w:val="auto"/>
          <w:sz w:val="24"/>
          <w:highlight w:val="none"/>
        </w:rPr>
      </w:pPr>
      <w:r>
        <w:rPr>
          <w:rFonts w:hint="eastAsia" w:ascii="宋体" w:hAnsi="宋体" w:cs="宋体"/>
          <w:b/>
          <w:bCs/>
          <w:color w:val="auto"/>
          <w:sz w:val="24"/>
          <w:highlight w:val="none"/>
        </w:rPr>
        <w:t xml:space="preserve">日期：  年  月  日</w:t>
      </w:r>
      <w:r/>
    </w:p>
    <w:p>
      <w:pPr>
        <w:jc w:val="center"/>
        <w:rPr>
          <w:rFonts w:ascii="宋体" w:hAnsi="宋体" w:cs="宋体"/>
          <w:b/>
          <w:color w:val="auto"/>
          <w:sz w:val="36"/>
          <w:highlight w:val="none"/>
        </w:rPr>
      </w:pPr>
      <w:r>
        <w:rPr>
          <w:rFonts w:hint="eastAsia" w:ascii="宋体" w:hAnsi="宋体" w:cs="宋体"/>
          <w:b/>
          <w:bCs/>
          <w:color w:val="auto"/>
          <w:sz w:val="28"/>
          <w:highlight w:val="none"/>
        </w:rPr>
        <w:br w:type="page" w:clear="all"/>
      </w:r>
      <w:r>
        <w:rPr>
          <w:rFonts w:hint="eastAsia" w:ascii="宋体" w:hAnsi="宋体" w:cs="宋体"/>
          <w:b/>
          <w:color w:val="auto"/>
          <w:sz w:val="36"/>
          <w:highlight w:val="none"/>
        </w:rPr>
        <w:t xml:space="preserve">8、授权委托书</w:t>
      </w:r>
      <w:r/>
    </w:p>
    <w:p>
      <w:pPr>
        <w:spacing w:line="500" w:lineRule="exact"/>
        <w:rPr>
          <w:rFonts w:ascii="宋体" w:hAnsi="宋体" w:cs="宋体"/>
          <w:color w:val="auto"/>
          <w:sz w:val="32"/>
          <w:highlight w:val="none"/>
        </w:rPr>
      </w:pPr>
      <w:r>
        <w:rPr>
          <w:rFonts w:ascii="宋体" w:hAnsi="宋体" w:cs="宋体"/>
          <w:color w:val="auto"/>
          <w:sz w:val="32"/>
          <w:highlight w:val="none"/>
        </w:rPr>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委托人（全称）：</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地  址：</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法定代表人（负责人）：               </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统一社会信用代码：</w:t>
      </w:r>
      <w:r/>
    </w:p>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受托人：                  先生（女士）</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身份证号：</w:t>
      </w:r>
      <w:r/>
    </w:p>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ind w:firstLine="56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兹委托（   ）全权代表我企业（公司）参与</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[项目编号：</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]的磋商活动及签订合同。（</w:t>
      </w:r>
      <w:r>
        <w:rPr>
          <w:rFonts w:hint="eastAsia" w:ascii="宋体" w:hAnsi="宋体" w:cs="宋体"/>
          <w:b/>
          <w:color w:val="auto"/>
          <w:sz w:val="24"/>
          <w:szCs w:val="24"/>
          <w:highlight w:val="none"/>
        </w:rPr>
        <w:t xml:space="preserve">  </w:t>
      </w:r>
      <w:r>
        <w:rPr>
          <w:rFonts w:hint="eastAsia" w:ascii="宋体" w:hAnsi="宋体" w:cs="宋体"/>
          <w:color w:val="auto"/>
          <w:sz w:val="24"/>
          <w:szCs w:val="24"/>
          <w:highlight w:val="none"/>
        </w:rPr>
        <w:t xml:space="preserve"> ）以我企业（公司）名义所为的行为及签署的文件，我企业（公司）均予以认可。有关法律责任均由我企业（公司）承担。（   ）无转委托权。 </w:t>
      </w:r>
      <w:r/>
    </w:p>
    <w:p>
      <w:pPr>
        <w:ind w:firstLine="56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委托期限自</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日起至</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日止。</w:t>
      </w:r>
      <w:r/>
    </w:p>
    <w:p>
      <w:pPr>
        <w:spacing w:line="360" w:lineRule="auto"/>
        <w:rPr>
          <w:rFonts w:ascii="宋体" w:hAnsi="宋体" w:cs="宋体"/>
          <w:color w:val="auto"/>
          <w:sz w:val="28"/>
          <w:szCs w:val="28"/>
          <w:highlight w:val="none"/>
        </w:rPr>
      </w:pPr>
      <w:r>
        <w:rPr>
          <w:rFonts w:ascii="宋体" w:hAnsi="宋体" w:cs="宋体"/>
          <w:color w:val="auto"/>
          <w:sz w:val="28"/>
          <w:szCs w:val="28"/>
          <w:highlight w:val="none"/>
        </w:rPr>
      </w:r>
      <w:r/>
    </w:p>
    <w:p>
      <w:pPr>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委托人（电子签章）：</w:t>
      </w:r>
      <w:r/>
    </w:p>
    <w:p>
      <w:pPr>
        <w:spacing w:line="360" w:lineRule="auto"/>
        <w:rPr>
          <w:rFonts w:ascii="宋体" w:hAnsi="宋体" w:cs="宋体"/>
          <w:b/>
          <w:bCs/>
          <w:color w:val="auto"/>
          <w:sz w:val="24"/>
          <w:szCs w:val="24"/>
          <w:highlight w:val="none"/>
        </w:rPr>
      </w:pPr>
      <w:r>
        <w:rPr>
          <w:rFonts w:ascii="宋体" w:hAnsi="宋体" w:cs="宋体"/>
          <w:b/>
          <w:bCs/>
          <w:color w:val="auto"/>
          <w:sz w:val="24"/>
          <w:szCs w:val="24"/>
          <w:highlight w:val="none"/>
        </w:rPr>
      </w:r>
      <w:r/>
    </w:p>
    <w:p>
      <w:pPr>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法定代表人（负责人）（签字或盖章）：</w:t>
      </w:r>
      <w:r/>
    </w:p>
    <w:p>
      <w:pPr>
        <w:spacing w:line="360" w:lineRule="auto"/>
        <w:rPr>
          <w:rFonts w:ascii="宋体" w:hAnsi="宋体" w:cs="宋体"/>
          <w:b/>
          <w:bCs/>
          <w:color w:val="auto"/>
          <w:sz w:val="24"/>
          <w:szCs w:val="24"/>
          <w:highlight w:val="none"/>
        </w:rPr>
      </w:pPr>
      <w:r>
        <w:rPr>
          <w:rFonts w:ascii="宋体" w:hAnsi="宋体" w:cs="宋体"/>
          <w:b/>
          <w:bCs/>
          <w:color w:val="auto"/>
          <w:sz w:val="24"/>
          <w:szCs w:val="24"/>
          <w:highlight w:val="none"/>
        </w:rPr>
      </w:r>
      <w:r/>
    </w:p>
    <w:p>
      <w:pPr>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联系方式：</w:t>
      </w:r>
      <w:r/>
    </w:p>
    <w:p>
      <w:pPr>
        <w:spacing w:line="360" w:lineRule="auto"/>
        <w:rPr>
          <w:rFonts w:ascii="宋体" w:hAnsi="宋体" w:cs="宋体"/>
          <w:b/>
          <w:bCs/>
          <w:color w:val="auto"/>
          <w:sz w:val="24"/>
          <w:szCs w:val="24"/>
          <w:highlight w:val="none"/>
        </w:rPr>
      </w:pPr>
      <w:r>
        <w:rPr>
          <w:rFonts w:ascii="宋体" w:hAnsi="宋体" w:cs="宋体"/>
          <w:b/>
          <w:bCs/>
          <w:color w:val="auto"/>
          <w:sz w:val="24"/>
          <w:szCs w:val="24"/>
          <w:highlight w:val="none"/>
        </w:rPr>
      </w:r>
      <w:r/>
    </w:p>
    <w:p>
      <w:pPr>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受托人（签字或盖章）：</w:t>
      </w:r>
      <w:r/>
    </w:p>
    <w:p>
      <w:pPr>
        <w:ind w:firstLine="4575"/>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年   月   日</w:t>
      </w:r>
      <w:r/>
    </w:p>
    <w:p>
      <w:pPr>
        <w:spacing w:line="360" w:lineRule="auto"/>
        <w:rPr>
          <w:rFonts w:ascii="宋体" w:hAnsi="宋体" w:cs="宋体"/>
          <w:b/>
          <w:bCs/>
          <w:color w:val="auto"/>
          <w:sz w:val="24"/>
          <w:szCs w:val="24"/>
          <w:highlight w:val="none"/>
        </w:rPr>
      </w:pPr>
      <w:r>
        <w:rPr>
          <w:rFonts w:ascii="宋体" w:hAnsi="宋体" w:cs="宋体"/>
          <w:b/>
          <w:bCs/>
          <w:color w:val="auto"/>
          <w:sz w:val="24"/>
          <w:szCs w:val="24"/>
          <w:highlight w:val="none"/>
        </w:rPr>
      </w:r>
      <w:r/>
    </w:p>
    <w:p>
      <w:pPr>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(受托人身份证扫描件附后)</w:t>
      </w:r>
      <w:r/>
    </w:p>
    <w:p>
      <w:pPr>
        <w:jc w:val="center"/>
        <w:spacing w:before="100" w:beforeAutospacing="1" w:after="100" w:afterAutospacing="1" w:line="450" w:lineRule="atLeast"/>
        <w:widowControl/>
        <w:rPr>
          <w:rFonts w:hint="eastAsia" w:ascii="宋体" w:hAnsi="宋体" w:cs="宋体"/>
          <w:b/>
          <w:color w:val="auto"/>
          <w:sz w:val="36"/>
          <w:szCs w:val="36"/>
          <w:highlight w:val="none"/>
        </w:rPr>
      </w:pPr>
      <w:r>
        <w:rPr>
          <w:rFonts w:hint="eastAsia" w:ascii="宋体" w:hAnsi="宋体" w:cs="宋体"/>
          <w:b/>
          <w:color w:val="auto"/>
          <w:sz w:val="36"/>
          <w:szCs w:val="36"/>
          <w:highlight w:val="none"/>
        </w:rPr>
        <w:br w:type="page" w:clear="all"/>
      </w:r>
      <w:r>
        <w:rPr>
          <w:rFonts w:hint="eastAsia" w:ascii="宋体" w:hAnsi="宋体" w:cs="宋体"/>
          <w:b/>
          <w:color w:val="auto"/>
          <w:sz w:val="36"/>
          <w:szCs w:val="36"/>
          <w:highlight w:val="none"/>
        </w:rPr>
        <w:t xml:space="preserve">9、中小企业声明函</w:t>
      </w:r>
      <w:r/>
    </w:p>
    <w:p>
      <w:pPr>
        <w:pStyle w:val="870"/>
        <w:rPr>
          <w:highlight w:val="none"/>
        </w:rPr>
      </w:pPr>
      <w:r>
        <w:rPr>
          <w:highlight w:val="none"/>
        </w:rPr>
      </w:r>
      <w:r/>
    </w:p>
    <w:p>
      <w:pPr>
        <w:spacing w:line="360" w:lineRule="auto"/>
        <w:rPr>
          <w:rFonts w:ascii="宋体" w:hAnsi="宋体" w:cs="宋体"/>
          <w:color w:val="auto"/>
          <w:spacing w:val="6"/>
          <w:sz w:val="24"/>
          <w:highlight w:val="none"/>
          <w:u w:val="single"/>
        </w:rPr>
      </w:pPr>
      <w:r>
        <w:rPr>
          <w:rFonts w:hint="eastAsia" w:ascii="宋体" w:hAnsi="宋体" w:cs="宋体"/>
          <w:color w:val="auto"/>
          <w:spacing w:val="6"/>
          <w:sz w:val="24"/>
          <w:highlight w:val="none"/>
        </w:rPr>
        <w:t xml:space="preserve">项目编号：</w:t>
      </w:r>
      <w:r>
        <w:rPr>
          <w:rFonts w:hint="eastAsia" w:ascii="宋体" w:hAnsi="宋体" w:cs="宋体"/>
          <w:color w:val="auto"/>
          <w:spacing w:val="6"/>
          <w:sz w:val="24"/>
          <w:highlight w:val="none"/>
          <w:u w:val="single"/>
        </w:rPr>
        <w:t xml:space="preserve">               </w:t>
      </w:r>
      <w:r/>
    </w:p>
    <w:p>
      <w:pPr>
        <w:spacing w:line="360" w:lineRule="auto"/>
        <w:rPr>
          <w:rFonts w:ascii="宋体" w:hAnsi="宋体" w:cs="宋体"/>
          <w:color w:val="auto"/>
          <w:spacing w:val="6"/>
          <w:sz w:val="24"/>
          <w:highlight w:val="none"/>
          <w:u w:val="single"/>
        </w:rPr>
      </w:pPr>
      <w:r>
        <w:rPr>
          <w:rFonts w:hint="eastAsia" w:ascii="宋体" w:hAnsi="宋体" w:cs="宋体"/>
          <w:color w:val="auto"/>
          <w:spacing w:val="6"/>
          <w:sz w:val="24"/>
          <w:highlight w:val="none"/>
        </w:rPr>
        <w:t xml:space="preserve">项目名称：</w:t>
      </w:r>
      <w:r>
        <w:rPr>
          <w:rFonts w:hint="eastAsia" w:ascii="宋体" w:hAnsi="宋体" w:cs="宋体"/>
          <w:color w:val="auto"/>
          <w:spacing w:val="6"/>
          <w:sz w:val="24"/>
          <w:highlight w:val="none"/>
          <w:u w:val="single"/>
        </w:rPr>
        <w:t xml:space="preserve">               </w:t>
      </w:r>
      <w:r/>
    </w:p>
    <w:p>
      <w:pPr>
        <w:ind w:firstLine="560"/>
        <w:spacing w:line="360" w:lineRule="auto"/>
        <w:rPr>
          <w:rFonts w:ascii="宋体" w:hAnsi="宋体" w:cs="宋体"/>
          <w:color w:val="auto"/>
          <w:sz w:val="24"/>
          <w:highlight w:val="none"/>
        </w:rPr>
      </w:pPr>
      <w:r>
        <w:rPr>
          <w:rFonts w:ascii="宋体" w:hAnsi="宋体" w:cs="宋体"/>
          <w:color w:val="auto"/>
          <w:sz w:val="24"/>
          <w:highlight w:val="none"/>
        </w:rPr>
      </w:r>
      <w:r/>
    </w:p>
    <w:p>
      <w:pPr>
        <w:ind w:firstLine="560"/>
        <w:spacing w:line="360" w:lineRule="auto"/>
        <w:rPr>
          <w:rFonts w:ascii="宋体" w:hAnsi="宋体" w:cs="宋体"/>
          <w:color w:val="auto"/>
          <w:sz w:val="24"/>
          <w:highlight w:val="none"/>
        </w:rPr>
      </w:pPr>
      <w:r>
        <w:rPr>
          <w:rFonts w:hint="eastAsia" w:ascii="宋体" w:hAnsi="宋体" w:cs="宋体"/>
          <w:color w:val="auto"/>
          <w:sz w:val="24"/>
          <w:highlight w:val="none"/>
        </w:rPr>
        <w:t xml:space="preserve">本公司郑重声明，根据《政府采购促进中小企业发展管理办法》（财库﹝2020﹞46 号）的规定，本公司参加</w:t>
      </w:r>
      <w:r>
        <w:rPr>
          <w:rFonts w:hint="eastAsia" w:ascii="宋体" w:hAnsi="宋体" w:cs="宋体"/>
          <w:color w:val="auto"/>
          <w:sz w:val="24"/>
          <w:highlight w:val="none"/>
          <w:u w:val="single"/>
        </w:rPr>
        <w:t xml:space="preserve">（</w:t>
      </w:r>
      <w:r>
        <w:rPr>
          <w:rFonts w:hint="eastAsia" w:ascii="宋体" w:hAnsi="宋体" w:cs="宋体"/>
          <w:color w:val="auto"/>
          <w:sz w:val="24"/>
          <w:highlight w:val="none"/>
          <w:u w:val="single"/>
          <w:lang w:eastAsia="zh-CN"/>
        </w:rPr>
        <w:t xml:space="preserve">沛县残疾人联合会</w:t>
      </w:r>
      <w:r>
        <w:rPr>
          <w:rFonts w:hint="eastAsia" w:ascii="宋体" w:hAnsi="宋体" w:cs="宋体"/>
          <w:color w:val="auto"/>
          <w:sz w:val="24"/>
          <w:highlight w:val="none"/>
          <w:u w:val="single"/>
        </w:rPr>
        <w:t xml:space="preserve">）</w:t>
      </w:r>
      <w:r>
        <w:rPr>
          <w:rFonts w:hint="eastAsia" w:ascii="宋体" w:hAnsi="宋体" w:cs="宋体"/>
          <w:color w:val="auto"/>
          <w:sz w:val="24"/>
          <w:highlight w:val="none"/>
        </w:rPr>
        <w:t xml:space="preserve">的</w:t>
      </w:r>
      <w:r>
        <w:rPr>
          <w:rFonts w:hint="eastAsia" w:ascii="宋体" w:hAnsi="宋体" w:cs="宋体"/>
          <w:color w:val="auto"/>
          <w:sz w:val="24"/>
          <w:highlight w:val="none"/>
          <w:u w:val="single"/>
        </w:rPr>
        <w:t xml:space="preserve">（</w:t>
      </w:r>
      <w:r>
        <w:rPr>
          <w:rFonts w:hint="eastAsia" w:ascii="宋体" w:hAnsi="宋体" w:cs="宋体"/>
          <w:color w:val="auto"/>
          <w:sz w:val="24"/>
          <w:highlight w:val="none"/>
          <w:u w:val="single"/>
          <w:lang w:eastAsia="zh-CN"/>
        </w:rPr>
        <w:t xml:space="preserve">沛县残疾人意外伤害险</w:t>
      </w:r>
      <w:r>
        <w:rPr>
          <w:rFonts w:hint="eastAsia" w:ascii="宋体" w:hAnsi="宋体" w:cs="宋体"/>
          <w:color w:val="auto"/>
          <w:sz w:val="24"/>
          <w:highlight w:val="none"/>
          <w:u w:val="single"/>
        </w:rPr>
        <w:t xml:space="preserve">）</w:t>
      </w:r>
      <w:r>
        <w:rPr>
          <w:rFonts w:hint="eastAsia" w:ascii="宋体" w:hAnsi="宋体" w:cs="宋体"/>
          <w:color w:val="auto"/>
          <w:sz w:val="24"/>
          <w:highlight w:val="none"/>
        </w:rPr>
        <w:t xml:space="preserve">采购活动，服务全部由符合政策要求的中小企业承接。相关企业的具体情况如下：</w:t>
      </w:r>
      <w:r/>
    </w:p>
    <w:p>
      <w:pPr>
        <w:ind w:firstLine="560"/>
        <w:spacing w:line="360" w:lineRule="auto"/>
        <w:rPr>
          <w:rFonts w:ascii="宋体" w:hAnsi="宋体" w:cs="宋体"/>
          <w:b/>
          <w:color w:val="auto"/>
          <w:spacing w:val="6"/>
          <w:sz w:val="24"/>
          <w:highlight w:val="none"/>
        </w:rPr>
      </w:pPr>
      <w:r>
        <w:rPr>
          <w:rFonts w:hint="eastAsia" w:ascii="宋体" w:hAnsi="宋体" w:cs="宋体"/>
          <w:color w:val="auto"/>
          <w:sz w:val="24"/>
          <w:highlight w:val="none"/>
          <w:u w:val="single"/>
        </w:rPr>
        <w:t xml:space="preserve">（</w:t>
      </w:r>
      <w:r>
        <w:rPr>
          <w:rFonts w:hint="eastAsia" w:ascii="宋体" w:hAnsi="宋体" w:cs="宋体"/>
          <w:color w:val="auto"/>
          <w:sz w:val="24"/>
          <w:highlight w:val="none"/>
          <w:u w:val="single"/>
          <w:lang w:eastAsia="zh-CN"/>
        </w:rPr>
        <w:t xml:space="preserve">沛县残疾人意外伤害险</w:t>
      </w:r>
      <w:r>
        <w:rPr>
          <w:rFonts w:hint="eastAsia" w:ascii="宋体" w:hAnsi="宋体" w:cs="宋体"/>
          <w:color w:val="auto"/>
          <w:sz w:val="24"/>
          <w:highlight w:val="none"/>
          <w:u w:val="single"/>
        </w:rPr>
        <w:t xml:space="preserve">）</w:t>
      </w:r>
      <w:r>
        <w:rPr>
          <w:rFonts w:hint="eastAsia" w:ascii="宋体" w:hAnsi="宋体" w:cs="宋体"/>
          <w:color w:val="auto"/>
          <w:sz w:val="24"/>
          <w:highlight w:val="none"/>
        </w:rPr>
        <w:t xml:space="preserve">，属于</w:t>
      </w:r>
      <w:r>
        <w:rPr>
          <w:rFonts w:hint="eastAsia" w:ascii="宋体" w:hAnsi="宋体" w:cs="宋体"/>
          <w:color w:val="auto"/>
          <w:sz w:val="24"/>
          <w:highlight w:val="none"/>
          <w:u w:val="single"/>
        </w:rPr>
        <w:t xml:space="preserve">（</w:t>
      </w:r>
      <w:r>
        <w:rPr>
          <w:rFonts w:hint="eastAsia" w:ascii="宋体" w:hAnsi="宋体" w:cs="宋体"/>
          <w:color w:val="auto"/>
          <w:sz w:val="24"/>
          <w:highlight w:val="none"/>
          <w:u w:val="single"/>
          <w:lang w:val="en-US" w:eastAsia="zh-CN"/>
        </w:rPr>
        <w:t xml:space="preserve">其他未列明行业</w:t>
      </w:r>
      <w:r>
        <w:rPr>
          <w:rFonts w:hint="eastAsia" w:ascii="宋体" w:hAnsi="宋体" w:cs="宋体"/>
          <w:color w:val="auto"/>
          <w:sz w:val="24"/>
          <w:highlight w:val="none"/>
          <w:u w:val="single"/>
        </w:rPr>
        <w:t xml:space="preserve">）</w:t>
      </w:r>
      <w:r>
        <w:rPr>
          <w:rFonts w:hint="eastAsia" w:ascii="宋体" w:hAnsi="宋体" w:cs="宋体"/>
          <w:color w:val="auto"/>
          <w:sz w:val="24"/>
          <w:highlight w:val="none"/>
        </w:rPr>
        <w:t xml:space="preserve">； 承建（承接）企业为</w:t>
      </w:r>
      <w:r>
        <w:rPr>
          <w:rFonts w:hint="eastAsia" w:ascii="宋体" w:hAnsi="宋体" w:cs="宋体"/>
          <w:color w:val="auto"/>
          <w:sz w:val="24"/>
          <w:highlight w:val="none"/>
          <w:u w:val="single"/>
        </w:rPr>
        <w:t xml:space="preserve">（企业名称）</w:t>
      </w:r>
      <w:r>
        <w:rPr>
          <w:rFonts w:hint="eastAsia" w:ascii="宋体" w:hAnsi="宋体" w:cs="宋体"/>
          <w:color w:val="auto"/>
          <w:sz w:val="24"/>
          <w:highlight w:val="none"/>
        </w:rPr>
        <w:t xml:space="preserve">，从业人员</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人，营业收入为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万元，资产总额为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万元，</w:t>
      </w:r>
      <w:r>
        <w:rPr>
          <w:rFonts w:hint="eastAsia" w:ascii="宋体" w:hAnsi="宋体" w:cs="宋体"/>
          <w:b/>
          <w:color w:val="auto"/>
          <w:sz w:val="24"/>
          <w:highlight w:val="none"/>
        </w:rPr>
        <w:t xml:space="preserve">属于（□中型企业、□小型企业、□微型企业，请勾选！）；</w:t>
      </w:r>
      <w:r/>
    </w:p>
    <w:p>
      <w:pPr>
        <w:ind w:firstLine="560"/>
        <w:spacing w:line="360" w:lineRule="auto"/>
        <w:rPr>
          <w:rFonts w:ascii="宋体" w:hAnsi="宋体" w:cs="宋体"/>
          <w:color w:val="auto"/>
          <w:spacing w:val="6"/>
          <w:sz w:val="24"/>
          <w:highlight w:val="none"/>
        </w:rPr>
      </w:pPr>
      <w:r>
        <w:rPr>
          <w:rFonts w:hint="eastAsia" w:ascii="宋体" w:hAnsi="宋体" w:cs="宋体"/>
          <w:color w:val="auto"/>
          <w:sz w:val="24"/>
          <w:highlight w:val="none"/>
        </w:rPr>
        <w:t xml:space="preserve">以上企业，不属于大企业的分支机构，不存在控股股东为大企业的情形，也不存在与大企业的负责人为同一人的情形。</w:t>
      </w:r>
      <w:r/>
    </w:p>
    <w:p>
      <w:pPr>
        <w:ind w:firstLine="560"/>
        <w:spacing w:line="360" w:lineRule="auto"/>
        <w:rPr>
          <w:rFonts w:ascii="宋体" w:hAnsi="宋体" w:cs="宋体"/>
          <w:color w:val="auto"/>
          <w:spacing w:val="6"/>
          <w:sz w:val="24"/>
          <w:highlight w:val="none"/>
        </w:rPr>
      </w:pPr>
      <w:r>
        <w:rPr>
          <w:rFonts w:hint="eastAsia" w:ascii="宋体" w:hAnsi="宋体" w:cs="宋体"/>
          <w:color w:val="auto"/>
          <w:sz w:val="24"/>
          <w:highlight w:val="none"/>
        </w:rPr>
        <w:t xml:space="preserve">本企业对上述声明内容的真实性负责。如有虚假，将依法承担相应责任。</w:t>
      </w:r>
      <w:r/>
    </w:p>
    <w:p>
      <w:pPr>
        <w:spacing w:line="360" w:lineRule="auto"/>
        <w:rPr>
          <w:rFonts w:ascii="宋体" w:hAnsi="宋体" w:cs="宋体"/>
          <w:color w:val="auto"/>
          <w:sz w:val="24"/>
          <w:highlight w:val="none"/>
        </w:rPr>
      </w:pPr>
      <w:r>
        <w:rPr>
          <w:rFonts w:ascii="宋体" w:hAnsi="宋体" w:cs="宋体"/>
          <w:color w:val="auto"/>
          <w:sz w:val="24"/>
          <w:highlight w:val="none"/>
        </w:rPr>
      </w:r>
      <w:r/>
    </w:p>
    <w:p>
      <w:pPr>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注：本项目采购的服务属于</w:t>
      </w:r>
      <w:r>
        <w:rPr>
          <w:rFonts w:hint="eastAsia" w:ascii="宋体" w:hAnsi="宋体" w:cs="宋体"/>
          <w:b/>
          <w:bCs/>
          <w:color w:val="auto"/>
          <w:sz w:val="24"/>
          <w:highlight w:val="none"/>
          <w:lang w:val="en-US" w:eastAsia="zh-CN"/>
        </w:rPr>
        <w:t xml:space="preserve">其他未列明行业</w:t>
      </w:r>
      <w:r>
        <w:rPr>
          <w:rFonts w:hint="eastAsia" w:ascii="宋体" w:hAnsi="宋体" w:cs="宋体"/>
          <w:b/>
          <w:bCs/>
          <w:color w:val="auto"/>
          <w:sz w:val="24"/>
          <w:highlight w:val="none"/>
        </w:rPr>
        <w:t xml:space="preserve">。</w:t>
      </w:r>
      <w:r/>
    </w:p>
    <w:p>
      <w:pPr>
        <w:ind w:firstLine="600"/>
        <w:jc w:val="left"/>
        <w:spacing w:line="360" w:lineRule="auto"/>
        <w:widowControl/>
        <w:rPr>
          <w:rFonts w:ascii="宋体" w:hAnsi="宋体" w:cs="宋体"/>
          <w:color w:val="auto"/>
          <w:sz w:val="24"/>
          <w:highlight w:val="none"/>
        </w:rPr>
      </w:pPr>
      <w:r>
        <w:rPr>
          <w:rFonts w:ascii="宋体" w:hAnsi="宋体" w:cs="宋体"/>
          <w:color w:val="auto"/>
          <w:sz w:val="24"/>
          <w:highlight w:val="none"/>
        </w:rPr>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                         企业名称（电子签章）：</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                         </w:t>
      </w:r>
      <w:r/>
    </w:p>
    <w:p>
      <w:pPr>
        <w:ind w:firstLine="3600"/>
        <w:spacing w:line="360" w:lineRule="auto"/>
        <w:rPr>
          <w:rFonts w:ascii="宋体" w:hAnsi="宋体" w:cs="宋体"/>
          <w:color w:val="auto"/>
          <w:sz w:val="24"/>
          <w:highlight w:val="none"/>
        </w:rPr>
      </w:pPr>
      <w:r>
        <w:rPr>
          <w:rFonts w:hint="eastAsia" w:ascii="宋体" w:hAnsi="宋体" w:cs="宋体"/>
          <w:color w:val="auto"/>
          <w:sz w:val="24"/>
          <w:highlight w:val="none"/>
        </w:rPr>
        <w:t xml:space="preserve">日期： 年  月  日</w:t>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r>
      <w:r/>
    </w:p>
    <w:p>
      <w:pPr>
        <w:ind w:left="0"/>
        <w:jc w:val="left"/>
        <w:spacing w:after="0"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说明：</w:t>
      </w:r>
      <w:r/>
    </w:p>
    <w:p>
      <w:pPr>
        <w:ind w:left="0"/>
        <w:jc w:val="both"/>
        <w:spacing w:after="0"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ind w:left="0"/>
        <w:jc w:val="both"/>
        <w:spacing w:after="0"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2、从业人员、营业收入、资产总额填报供应商上一年度数据，无上一年度数据的新成立企业可不填报。</w:t>
      </w:r>
      <w:r/>
    </w:p>
    <w:p>
      <w:pPr>
        <w:ind w:left="0"/>
        <w:jc w:val="both"/>
        <w:spacing w:after="0"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3、中标人为小型、微型企业的，采购人或者其委托的采购代理机构有权随中标、成交结果同时公告其《中小企业声明函》，接受社会监督。</w:t>
      </w:r>
      <w:r/>
    </w:p>
    <w:p>
      <w:pPr>
        <w:ind w:left="0"/>
        <w:jc w:val="both"/>
        <w:spacing w:after="0"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4、执行江苏省财政厅关于进一步加大政府采购支持中小企业力度的通知（苏财购〔2022〕45号）的规定。</w:t>
      </w:r>
      <w:r/>
    </w:p>
    <w:p>
      <w:pPr>
        <w:ind w:left="0"/>
        <w:jc w:val="both"/>
        <w:spacing w:after="0"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5、供应商提供的《中小企业声明函》与事实不符的，依照《政府采购法》第七十七条第一款的规定追究法律责任。</w:t>
      </w:r>
      <w:r/>
    </w:p>
    <w:p>
      <w:pPr>
        <w:jc w:val="left"/>
        <w:spacing w:line="360" w:lineRule="auto"/>
        <w:widowControl/>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6、《中小企业声明函》查询渠道用微信搜索“中小企业规模类型自测小程序”。</w:t>
      </w:r>
      <w:r/>
    </w:p>
    <w:p>
      <w:pPr>
        <w:ind w:left="420"/>
        <w:jc w:val="both"/>
        <w:spacing w:after="120"/>
        <w:widowControl w:val="off"/>
        <w:rPr>
          <w:rFonts w:hint="default" w:ascii="宋体" w:hAnsi="宋体" w:eastAsia="宋体" w:cs="宋体"/>
          <w:sz w:val="24"/>
          <w:szCs w:val="24"/>
          <w:highlight w:val="none"/>
          <w:lang w:val="en-US" w:eastAsia="zh-CN" w:bidi="ar-SA"/>
        </w:rPr>
      </w:pPr>
      <w:r>
        <w:rPr>
          <w:rFonts w:hint="default" w:ascii="宋体" w:hAnsi="宋体" w:eastAsia="宋体" w:cs="宋体"/>
          <w:sz w:val="24"/>
          <w:szCs w:val="24"/>
          <w:highlight w:val="none"/>
          <w:lang w:val="en-US" w:eastAsia="zh-CN" w:bidi="ar-SA"/>
        </w:rPr>
      </w:r>
      <w:r/>
    </w:p>
    <w:p>
      <w:pPr>
        <w:rPr>
          <w:rFonts w:ascii="宋体" w:hAnsi="宋体" w:cs="宋体"/>
          <w:color w:val="auto"/>
          <w:sz w:val="24"/>
          <w:highlight w:val="none"/>
        </w:rPr>
      </w:pPr>
      <w:r>
        <w:rPr>
          <w:rFonts w:hint="eastAsia" w:ascii="宋体" w:hAnsi="宋体" w:eastAsia="宋体" w:cs="宋体"/>
          <w:color w:val="auto"/>
          <w:highlight w:val="none"/>
        </w:rPr>
        <mc:AlternateContent>
          <mc:Choice Requires="wpg">
            <w:drawing>
              <wp:inline xmlns:wp="http://schemas.openxmlformats.org/drawingml/2006/wordprocessingDrawing" distT="0" distB="0" distL="0" distR="0">
                <wp:extent cx="1836420" cy="3794760"/>
                <wp:effectExtent l="0" t="0" r="11430" b="15240"/>
                <wp:docPr id="9" name="图片 14"/>
                <wp:cNvGraphicFramePr/>
                <a:graphic xmlns:a="http://schemas.openxmlformats.org/drawingml/2006/main">
                  <a:graphicData uri="http://schemas.openxmlformats.org/drawingml/2006/picture">
                    <pic:pic xmlns:pic="http://schemas.openxmlformats.org/drawingml/2006/picture">
                      <pic:nvPicPr>
                        <pic:cNvPr id="9" name="图片 14"/>
                        <pic:cNvPicPr/>
                        <pic:nvPr/>
                      </pic:nvPicPr>
                      <pic:blipFill>
                        <a:blip r:embed="rId19"/>
                        <a:srcRect l="0" t="4498" r="0" b="0"/>
                        <a:stretch/>
                      </pic:blipFill>
                      <pic:spPr bwMode="auto">
                        <a:xfrm>
                          <a:off x="0" y="0"/>
                          <a:ext cx="1836903" cy="37953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144.6pt;height:298.8pt;mso-wrap-distance-left:0.0pt;mso-wrap-distance-top:0.0pt;mso-wrap-distance-right:0.0pt;mso-wrap-distance-bottom:0.0pt;" stroked="f">
                <v:path textboxrect="0,0,0,0"/>
                <v:imagedata r:id="rId19" o:title=""/>
              </v:shape>
            </w:pict>
          </mc:Fallback>
        </mc:AlternateContent>
      </w:r>
      <w:r>
        <w:rPr>
          <w:rFonts w:hint="eastAsia" w:ascii="宋体" w:hAnsi="宋体" w:cs="宋体"/>
          <w:color w:val="auto"/>
          <w:sz w:val="24"/>
          <w:highlight w:val="none"/>
        </w:rPr>
        <w:br w:type="page" w:clear="all"/>
      </w:r>
      <w:r/>
    </w:p>
    <w:p>
      <w:pPr>
        <w:spacing w:line="360" w:lineRule="auto"/>
        <w:rPr>
          <w:rFonts w:ascii="宋体" w:hAnsi="宋体" w:cs="宋体"/>
          <w:b/>
          <w:color w:val="auto"/>
          <w:sz w:val="36"/>
          <w:szCs w:val="36"/>
          <w:highlight w:val="none"/>
        </w:rPr>
      </w:pPr>
      <w:r>
        <w:rPr>
          <w:rFonts w:hint="eastAsia" w:ascii="宋体" w:hAnsi="宋体" w:cs="宋体"/>
          <w:b/>
          <w:bCs/>
          <w:color w:val="auto"/>
          <w:sz w:val="36"/>
          <w:szCs w:val="36"/>
          <w:highlight w:val="none"/>
        </w:rPr>
        <w:t xml:space="preserve">10、</w:t>
      </w:r>
      <w:r>
        <w:rPr>
          <w:rFonts w:hint="eastAsia" w:ascii="宋体" w:hAnsi="宋体" w:cs="宋体"/>
          <w:b/>
          <w:color w:val="auto"/>
          <w:sz w:val="36"/>
          <w:szCs w:val="36"/>
          <w:highlight w:val="none"/>
        </w:rPr>
        <w:t xml:space="preserve">供应商参加政府采购活动前3年内在经营活动中没有重大违法记录的书面声明</w:t>
      </w:r>
      <w:r/>
    </w:p>
    <w:p>
      <w:pPr>
        <w:rPr>
          <w:rFonts w:ascii="宋体" w:hAnsi="宋体" w:cs="宋体"/>
          <w:color w:val="auto"/>
          <w:sz w:val="24"/>
          <w:highlight w:val="none"/>
        </w:rPr>
      </w:pPr>
      <w:r>
        <w:rPr>
          <w:rFonts w:ascii="宋体" w:hAnsi="宋体" w:cs="宋体"/>
          <w:color w:val="auto"/>
          <w:sz w:val="24"/>
          <w:highlight w:val="none"/>
        </w:rPr>
      </w:r>
      <w:r/>
    </w:p>
    <w:p>
      <w:pPr>
        <w:ind w:firstLine="840"/>
        <w:jc w:val="left"/>
        <w:spacing w:before="100" w:beforeAutospacing="1" w:after="100" w:afterAutospacing="1" w:line="360" w:lineRule="auto"/>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我单位在参加</w:t>
      </w:r>
      <w:r>
        <w:rPr>
          <w:rFonts w:hint="eastAsia" w:ascii="宋体" w:hAnsi="宋体" w:cs="宋体"/>
          <w:color w:val="auto"/>
          <w:sz w:val="28"/>
          <w:szCs w:val="28"/>
          <w:highlight w:val="none"/>
          <w:u w:val="single"/>
          <w:lang w:eastAsia="zh-CN"/>
        </w:rPr>
        <w:t xml:space="preserve">沛县残疾人意外伤害险</w:t>
      </w:r>
      <w:r>
        <w:rPr>
          <w:rFonts w:hint="eastAsia" w:ascii="宋体" w:hAnsi="宋体" w:cs="宋体"/>
          <w:color w:val="auto"/>
          <w:sz w:val="28"/>
          <w:szCs w:val="28"/>
          <w:highlight w:val="none"/>
        </w:rPr>
        <w:t xml:space="preserve">（项目编号：</w:t>
      </w:r>
      <w:r>
        <w:rPr>
          <w:rFonts w:hint="eastAsia" w:ascii="宋体" w:hAnsi="宋体" w:cs="宋体"/>
          <w:color w:val="auto"/>
          <w:sz w:val="28"/>
          <w:szCs w:val="28"/>
          <w:highlight w:val="none"/>
          <w:u w:val="single"/>
          <w:lang w:eastAsia="zh-CN"/>
        </w:rPr>
        <w:t xml:space="preserve">JSZC-320322-JYXM-C2026-0011</w:t>
      </w:r>
      <w:r>
        <w:rPr>
          <w:rFonts w:hint="eastAsia" w:ascii="宋体" w:hAnsi="宋体" w:cs="宋体"/>
          <w:color w:val="auto"/>
          <w:sz w:val="28"/>
          <w:szCs w:val="28"/>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firstLine="840"/>
        <w:jc w:val="left"/>
        <w:spacing w:before="100" w:beforeAutospacing="1" w:after="100" w:afterAutospacing="1" w:line="360" w:lineRule="auto"/>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我单位对上述声明的真实性负责。如有虚假，将依法承担相应责任。</w:t>
      </w:r>
      <w:r/>
    </w:p>
    <w:p>
      <w:pPr>
        <w:ind w:right="29"/>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                          </w:t>
      </w:r>
      <w:r/>
    </w:p>
    <w:p>
      <w:pPr>
        <w:ind w:right="29"/>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供应商（电子签章）：</w:t>
      </w:r>
      <w:r/>
    </w:p>
    <w:p>
      <w:pPr>
        <w:ind w:right="29"/>
        <w:spacing w:line="360" w:lineRule="auto"/>
        <w:rPr>
          <w:rFonts w:ascii="宋体" w:hAnsi="宋体" w:cs="宋体"/>
          <w:color w:val="auto"/>
          <w:sz w:val="28"/>
          <w:szCs w:val="28"/>
          <w:highlight w:val="none"/>
        </w:rPr>
      </w:pPr>
      <w:r>
        <w:rPr>
          <w:rFonts w:ascii="宋体" w:hAnsi="宋体" w:cs="宋体"/>
          <w:color w:val="auto"/>
          <w:sz w:val="28"/>
          <w:szCs w:val="28"/>
          <w:highlight w:val="none"/>
        </w:rPr>
      </w:r>
      <w:r/>
    </w:p>
    <w:p>
      <w:pPr>
        <w:ind w:right="29"/>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日期： 年  月  日</w:t>
      </w:r>
      <w:r/>
    </w:p>
    <w:p>
      <w:pPr>
        <w:pStyle w:val="972"/>
        <w:ind w:left="239" w:firstLine="2640"/>
        <w:rPr>
          <w:color w:val="auto"/>
          <w:highlight w:val="none"/>
        </w:rPr>
      </w:pPr>
      <w:r>
        <w:rPr>
          <w:color w:val="auto"/>
          <w:highlight w:val="none"/>
        </w:rPr>
      </w:r>
      <w:r/>
    </w:p>
    <w:p>
      <w:pPr>
        <w:pStyle w:val="972"/>
        <w:ind w:left="239" w:firstLine="2640"/>
        <w:rPr>
          <w:color w:val="auto"/>
          <w:highlight w:val="none"/>
        </w:rPr>
      </w:pPr>
      <w:r>
        <w:rPr>
          <w:color w:val="auto"/>
          <w:highlight w:val="none"/>
        </w:rPr>
      </w:r>
      <w:r/>
    </w:p>
    <w:p>
      <w:pPr>
        <w:pStyle w:val="972"/>
        <w:ind w:left="239" w:firstLine="2640"/>
        <w:rPr>
          <w:color w:val="auto"/>
          <w:highlight w:val="none"/>
        </w:rPr>
      </w:pPr>
      <w:r>
        <w:rPr>
          <w:color w:val="auto"/>
          <w:highlight w:val="none"/>
        </w:rPr>
      </w:r>
      <w:r/>
    </w:p>
    <w:p>
      <w:pPr>
        <w:pStyle w:val="972"/>
        <w:ind w:left="239" w:firstLine="2640"/>
        <w:rPr>
          <w:color w:val="auto"/>
          <w:highlight w:val="none"/>
        </w:rPr>
      </w:pPr>
      <w:r>
        <w:rPr>
          <w:color w:val="auto"/>
          <w:highlight w:val="none"/>
        </w:rPr>
      </w:r>
      <w:r/>
    </w:p>
    <w:p>
      <w:pPr>
        <w:pStyle w:val="972"/>
        <w:ind w:left="239" w:firstLine="2640"/>
        <w:rPr>
          <w:color w:val="auto"/>
          <w:highlight w:val="none"/>
        </w:rPr>
      </w:pPr>
      <w:r>
        <w:rPr>
          <w:color w:val="auto"/>
          <w:highlight w:val="none"/>
        </w:rPr>
      </w:r>
      <w:r/>
    </w:p>
    <w:p>
      <w:pPr>
        <w:pStyle w:val="972"/>
        <w:ind w:left="239" w:firstLine="2640"/>
        <w:rPr>
          <w:color w:val="auto"/>
          <w:highlight w:val="none"/>
        </w:rPr>
      </w:pPr>
      <w:r>
        <w:rPr>
          <w:color w:val="auto"/>
          <w:highlight w:val="none"/>
        </w:rPr>
      </w:r>
      <w:r/>
    </w:p>
    <w:p>
      <w:pPr>
        <w:pStyle w:val="972"/>
        <w:ind w:left="239" w:firstLine="2640"/>
        <w:rPr>
          <w:color w:val="auto"/>
          <w:highlight w:val="none"/>
        </w:rPr>
      </w:pPr>
      <w:r>
        <w:rPr>
          <w:color w:val="auto"/>
          <w:highlight w:val="none"/>
        </w:rPr>
      </w:r>
      <w:r/>
    </w:p>
    <w:p>
      <w:pPr>
        <w:pStyle w:val="972"/>
        <w:ind w:left="239" w:firstLine="2640"/>
        <w:rPr>
          <w:color w:val="auto"/>
          <w:highlight w:val="none"/>
        </w:rPr>
      </w:pPr>
      <w:r>
        <w:rPr>
          <w:color w:val="auto"/>
          <w:highlight w:val="none"/>
        </w:rPr>
      </w:r>
      <w:r/>
    </w:p>
    <w:p>
      <w:pPr>
        <w:pStyle w:val="972"/>
        <w:ind w:left="239" w:firstLine="2640"/>
        <w:rPr>
          <w:color w:val="auto"/>
          <w:highlight w:val="none"/>
        </w:rPr>
      </w:pPr>
      <w:r>
        <w:rPr>
          <w:color w:val="auto"/>
          <w:highlight w:val="none"/>
        </w:rPr>
      </w:r>
      <w:r/>
    </w:p>
    <w:p>
      <w:pPr>
        <w:jc w:val="center"/>
        <w:spacing w:line="588" w:lineRule="exact"/>
        <w:rPr>
          <w:rFonts w:ascii="宋体" w:hAnsi="宋体" w:cs="宋体"/>
          <w:b/>
          <w:color w:val="auto"/>
          <w:sz w:val="36"/>
          <w:szCs w:val="36"/>
          <w:highlight w:val="none"/>
        </w:rPr>
        <w:sectPr>
          <w:headerReference w:type="default" r:id="rId11"/>
          <w:footerReference w:type="default" r:id="rId15"/>
          <w:footerReference w:type="first" r:id="rId16"/>
          <w:footnotePr/>
          <w:endnotePr/>
          <w:type w:val="nextPage"/>
          <w:pgSz w:w="11906" w:h="16838" w:orient="portrait"/>
          <w:pgMar w:top="1134" w:right="1797" w:bottom="1134" w:left="1797" w:header="851" w:footer="992" w:gutter="0"/>
          <w:cols w:num="1" w:sep="0" w:space="1701" w:equalWidth="1"/>
          <w:docGrid w:linePitch="360"/>
          <w:titlePg/>
        </w:sectPr>
      </w:pPr>
      <w:r>
        <w:rPr>
          <w:rFonts w:ascii="宋体" w:hAnsi="宋体" w:cs="宋体"/>
          <w:b/>
          <w:color w:val="auto"/>
          <w:sz w:val="36"/>
          <w:szCs w:val="36"/>
          <w:highlight w:val="none"/>
        </w:rPr>
      </w:r>
      <w:r/>
    </w:p>
    <w:p>
      <w:pPr>
        <w:jc w:val="center"/>
        <w:spacing w:line="588" w:lineRule="exact"/>
        <w:rPr>
          <w:rFonts w:ascii="宋体" w:hAnsi="宋体" w:cs="宋体"/>
          <w:b/>
          <w:color w:val="auto"/>
          <w:sz w:val="36"/>
          <w:szCs w:val="36"/>
          <w:highlight w:val="none"/>
        </w:rPr>
      </w:pPr>
      <w:r/>
      <w:bookmarkStart w:id="16" w:name="OLE_LINK14"/>
      <w:r/>
      <w:bookmarkStart w:id="17" w:name="OLE_LINK13"/>
      <w:r>
        <w:rPr>
          <w:rFonts w:hint="eastAsia" w:ascii="宋体" w:hAnsi="宋体" w:cs="宋体"/>
          <w:b/>
          <w:color w:val="auto"/>
          <w:sz w:val="36"/>
          <w:szCs w:val="36"/>
          <w:highlight w:val="none"/>
        </w:rPr>
        <w:t xml:space="preserve">11、具备履行合同所必需的设备和专业技术能力的书面声明（附证明材料扫描件）</w:t>
      </w:r>
      <w:r/>
    </w:p>
    <w:p>
      <w:pPr>
        <w:rPr>
          <w:rFonts w:ascii="仿宋" w:hAnsi="仿宋" w:eastAsia="仿宋"/>
          <w:color w:val="auto"/>
          <w:sz w:val="24"/>
          <w:highlight w:val="none"/>
        </w:rPr>
      </w:pPr>
      <w:r>
        <w:rPr>
          <w:rFonts w:ascii="仿宋" w:hAnsi="仿宋" w:eastAsia="仿宋"/>
          <w:color w:val="auto"/>
          <w:sz w:val="24"/>
          <w:highlight w:val="none"/>
        </w:rPr>
      </w:r>
      <w:r/>
    </w:p>
    <w:p>
      <w:pPr>
        <w:spacing w:line="360" w:lineRule="auto"/>
        <w:rPr>
          <w:rFonts w:hint="eastAsia" w:ascii="宋体" w:hAnsi="宋体" w:eastAsia="宋体" w:cs="宋体"/>
          <w:color w:val="auto"/>
          <w:sz w:val="28"/>
          <w:szCs w:val="28"/>
          <w:highlight w:val="none"/>
          <w:u w:val="single"/>
          <w:lang w:eastAsia="zh-CN"/>
        </w:rPr>
      </w:pPr>
      <w:r>
        <w:rPr>
          <w:rFonts w:hint="eastAsia" w:ascii="宋体" w:hAnsi="宋体" w:cs="宋体"/>
          <w:color w:val="auto"/>
          <w:sz w:val="28"/>
          <w:szCs w:val="28"/>
          <w:highlight w:val="none"/>
        </w:rPr>
        <w:t xml:space="preserve">项目名称：</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u w:val="single"/>
          <w:lang w:eastAsia="zh-CN"/>
        </w:rPr>
        <w:t xml:space="preserve">沛县残疾人意外伤害险</w:t>
      </w:r>
      <w:r/>
    </w:p>
    <w:p>
      <w:pPr>
        <w:spacing w:line="360" w:lineRule="auto"/>
        <w:rPr>
          <w:rFonts w:ascii="宋体" w:hAnsi="宋体" w:cs="宋体"/>
          <w:color w:val="auto"/>
          <w:sz w:val="28"/>
          <w:szCs w:val="28"/>
          <w:highlight w:val="none"/>
          <w:u w:val="single"/>
        </w:rPr>
      </w:pPr>
      <w:r>
        <w:rPr>
          <w:rFonts w:hint="eastAsia" w:ascii="宋体" w:hAnsi="宋体" w:cs="宋体"/>
          <w:color w:val="auto"/>
          <w:sz w:val="28"/>
          <w:szCs w:val="28"/>
          <w:highlight w:val="none"/>
        </w:rPr>
        <w:t xml:space="preserve">项目编号：</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u w:val="single"/>
          <w:lang w:eastAsia="zh-CN"/>
        </w:rPr>
        <w:t xml:space="preserve">JSZC-320322-JYXM-C2026-0011</w:t>
      </w:r>
      <w:r>
        <w:rPr>
          <w:rFonts w:hint="eastAsia" w:ascii="宋体" w:hAnsi="宋体" w:cs="宋体"/>
          <w:color w:val="auto"/>
          <w:sz w:val="28"/>
          <w:szCs w:val="28"/>
          <w:highlight w:val="none"/>
          <w:u w:val="single"/>
        </w:rPr>
        <w:t xml:space="preserve"> </w:t>
      </w:r>
      <w:r/>
    </w:p>
    <w:p>
      <w:pPr>
        <w:ind w:firstLine="480"/>
        <w:jc w:val="left"/>
        <w:spacing w:line="360" w:lineRule="auto"/>
        <w:widowControl/>
        <w:rPr>
          <w:rFonts w:ascii="宋体" w:hAnsi="宋体" w:cs="宋体"/>
          <w:color w:val="auto"/>
          <w:sz w:val="28"/>
          <w:szCs w:val="28"/>
          <w:highlight w:val="none"/>
        </w:rPr>
      </w:pPr>
      <w:r>
        <w:rPr>
          <w:rFonts w:ascii="宋体" w:hAnsi="宋体" w:cs="宋体"/>
          <w:color w:val="auto"/>
          <w:sz w:val="28"/>
          <w:szCs w:val="28"/>
          <w:highlight w:val="none"/>
        </w:rPr>
      </w:r>
      <w:r/>
    </w:p>
    <w:p>
      <w:pPr>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供应商郑重声明：供应商具备履行合同（项目名称：</w:t>
      </w:r>
      <w:r>
        <w:rPr>
          <w:rFonts w:hint="eastAsia" w:ascii="宋体" w:hAnsi="宋体" w:cs="宋体"/>
          <w:color w:val="auto"/>
          <w:sz w:val="28"/>
          <w:szCs w:val="28"/>
          <w:highlight w:val="none"/>
          <w:u w:val="single"/>
          <w:lang w:eastAsia="zh-CN"/>
        </w:rPr>
        <w:t xml:space="preserve">沛县残疾人意外伤害险</w:t>
      </w:r>
      <w:r>
        <w:rPr>
          <w:rFonts w:hint="eastAsia" w:ascii="宋体" w:hAnsi="宋体" w:cs="宋体"/>
          <w:color w:val="auto"/>
          <w:sz w:val="28"/>
          <w:szCs w:val="28"/>
          <w:highlight w:val="none"/>
        </w:rPr>
        <w:t xml:space="preserve">，项目编号：</w:t>
      </w:r>
      <w:r>
        <w:rPr>
          <w:rFonts w:hint="eastAsia" w:ascii="宋体" w:hAnsi="宋体" w:cs="宋体"/>
          <w:color w:val="auto"/>
          <w:sz w:val="28"/>
          <w:szCs w:val="28"/>
          <w:highlight w:val="none"/>
          <w:u w:val="single"/>
          <w:lang w:eastAsia="zh-CN"/>
        </w:rPr>
        <w:t xml:space="preserve">JSZC-320322-JYXM-C2026-0011</w:t>
      </w:r>
      <w:r>
        <w:rPr>
          <w:rFonts w:hint="eastAsia" w:ascii="宋体" w:hAnsi="宋体" w:cs="宋体"/>
          <w:color w:val="auto"/>
          <w:sz w:val="28"/>
          <w:szCs w:val="28"/>
          <w:highlight w:val="none"/>
        </w:rPr>
        <w:t xml:space="preserve">）所必需的设备和专业技术能力，具体为：</w:t>
      </w:r>
      <w:r/>
    </w:p>
    <w:p>
      <w:pPr>
        <w:ind w:firstLine="48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设备：</w:t>
      </w:r>
      <w:r/>
    </w:p>
    <w:p>
      <w:pPr>
        <w:ind w:firstLine="48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1.</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 （证明材料原件的扫描件附后）</w:t>
      </w:r>
      <w:r/>
    </w:p>
    <w:p>
      <w:pPr>
        <w:ind w:firstLine="48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2.</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 （证明材料原件的扫描件附后）</w:t>
      </w:r>
      <w:r/>
    </w:p>
    <w:p>
      <w:pPr>
        <w:ind w:firstLine="48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3.</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 （证明材料原件的扫描件附后）</w:t>
      </w:r>
      <w:r/>
    </w:p>
    <w:p>
      <w:pPr>
        <w:ind w:firstLine="48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w:t>
      </w:r>
      <w:r/>
    </w:p>
    <w:p>
      <w:pPr>
        <w:ind w:firstLine="48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专业技术能力：</w:t>
      </w:r>
      <w:r/>
    </w:p>
    <w:p>
      <w:pPr>
        <w:ind w:firstLine="48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1.</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 （证明材料原件的扫描件附后）</w:t>
      </w:r>
      <w:r/>
    </w:p>
    <w:p>
      <w:pPr>
        <w:ind w:firstLine="48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2.</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 （证明材料原件的扫描件附后）</w:t>
      </w:r>
      <w:r/>
    </w:p>
    <w:p>
      <w:pPr>
        <w:ind w:firstLine="48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3.</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 （证明材料原件的扫描件附后）</w:t>
      </w:r>
      <w:r/>
    </w:p>
    <w:p>
      <w:pPr>
        <w:ind w:firstLine="48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w:t>
      </w:r>
      <w:r/>
    </w:p>
    <w:p>
      <w:pPr>
        <w:ind w:firstLine="48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特此声明。</w:t>
      </w:r>
      <w:r/>
    </w:p>
    <w:p>
      <w:pPr>
        <w:ind w:firstLine="48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供应商对上述声明的真实性负责。如有虚假，将依法承担相应责任。</w:t>
      </w:r>
      <w:r/>
    </w:p>
    <w:p>
      <w:pPr>
        <w:spacing w:line="360" w:lineRule="auto"/>
        <w:rPr>
          <w:rFonts w:ascii="宋体" w:hAnsi="宋体" w:cs="宋体"/>
          <w:color w:val="auto"/>
          <w:sz w:val="28"/>
          <w:szCs w:val="28"/>
          <w:highlight w:val="none"/>
        </w:rPr>
      </w:pPr>
      <w:r>
        <w:rPr>
          <w:rFonts w:ascii="宋体" w:hAnsi="宋体" w:cs="宋体"/>
          <w:color w:val="auto"/>
          <w:sz w:val="28"/>
          <w:szCs w:val="28"/>
          <w:highlight w:val="none"/>
        </w:rPr>
      </w:r>
      <w:r/>
    </w:p>
    <w:p>
      <w:pPr>
        <w:ind w:firstLine="312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供应商：</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（电子签章） </w:t>
      </w:r>
      <w:r/>
    </w:p>
    <w:p>
      <w:pPr>
        <w:ind w:firstLine="312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日期：   年  月  日</w:t>
      </w:r>
      <w:r/>
    </w:p>
    <w:p>
      <w:pPr>
        <w:jc w:val="center"/>
        <w:spacing w:line="588" w:lineRule="exact"/>
        <w:rPr>
          <w:rFonts w:ascii="宋体" w:hAnsi="宋体" w:cs="宋体"/>
          <w:b/>
          <w:color w:val="auto"/>
          <w:sz w:val="36"/>
          <w:szCs w:val="36"/>
          <w:highlight w:val="none"/>
        </w:rPr>
        <w:sectPr>
          <w:footnotePr/>
          <w:endnotePr/>
          <w:type w:val="nextPage"/>
          <w:pgSz w:w="11906" w:h="16838" w:orient="portrait"/>
          <w:pgMar w:top="1134" w:right="1797" w:bottom="1134" w:left="1797" w:header="851" w:footer="992" w:gutter="0"/>
          <w:cols w:num="1" w:sep="0" w:space="1701" w:equalWidth="1"/>
          <w:docGrid w:linePitch="360"/>
          <w:titlePg/>
        </w:sectPr>
      </w:pPr>
      <w:r>
        <w:rPr>
          <w:rFonts w:ascii="宋体" w:hAnsi="宋体" w:cs="宋体"/>
          <w:b/>
          <w:color w:val="auto"/>
          <w:sz w:val="36"/>
          <w:szCs w:val="36"/>
          <w:highlight w:val="none"/>
        </w:rPr>
      </w:r>
      <w:r/>
    </w:p>
    <w:p>
      <w:pPr>
        <w:jc w:val="center"/>
        <w:spacing w:line="588" w:lineRule="exact"/>
        <w:rPr>
          <w:rFonts w:ascii="宋体" w:hAnsi="宋体" w:cs="宋体"/>
          <w:b/>
          <w:color w:val="auto"/>
          <w:sz w:val="36"/>
          <w:szCs w:val="36"/>
          <w:highlight w:val="none"/>
        </w:rPr>
      </w:pPr>
      <w:r>
        <w:rPr>
          <w:rFonts w:hint="eastAsia" w:ascii="宋体" w:hAnsi="宋体" w:cs="宋体"/>
          <w:b/>
          <w:color w:val="auto"/>
          <w:sz w:val="36"/>
          <w:szCs w:val="36"/>
          <w:highlight w:val="none"/>
        </w:rPr>
        <w:t xml:space="preserve">12、残疾人福利性单位声明函</w:t>
      </w:r>
      <w:bookmarkEnd w:id="16"/>
      <w:r/>
      <w:bookmarkEnd w:id="17"/>
      <w:r/>
      <w:r/>
    </w:p>
    <w:p>
      <w:pPr>
        <w:jc w:val="center"/>
        <w:spacing w:line="0" w:lineRule="atLeast"/>
        <w:rPr>
          <w:rFonts w:ascii="宋体" w:hAnsi="宋体" w:cs="宋体"/>
          <w:color w:val="auto"/>
          <w:sz w:val="24"/>
          <w:highlight w:val="none"/>
        </w:rPr>
      </w:pPr>
      <w:r>
        <w:rPr>
          <w:rFonts w:ascii="宋体" w:hAnsi="宋体" w:cs="宋体"/>
          <w:color w:val="auto"/>
          <w:sz w:val="24"/>
          <w:highlight w:val="none"/>
        </w:rPr>
      </w:r>
      <w:r/>
    </w:p>
    <w:p>
      <w:pPr>
        <w:jc w:val="center"/>
        <w:spacing w:line="0" w:lineRule="atLeast"/>
        <w:rPr>
          <w:rFonts w:ascii="宋体" w:hAnsi="宋体" w:cs="宋体"/>
          <w:color w:val="auto"/>
          <w:sz w:val="24"/>
          <w:highlight w:val="none"/>
        </w:rPr>
      </w:pPr>
      <w:r>
        <w:rPr>
          <w:rFonts w:hint="eastAsia" w:ascii="宋体" w:hAnsi="宋体" w:cs="宋体"/>
          <w:b/>
          <w:bCs/>
          <w:color w:val="auto"/>
          <w:sz w:val="24"/>
          <w:highlight w:val="none"/>
        </w:rPr>
        <w:t xml:space="preserve">（注：如供应商不属于残疾人福利性单位，不需提供此声明函）</w:t>
      </w:r>
      <w:r/>
    </w:p>
    <w:p>
      <w:pPr>
        <w:spacing w:line="360" w:lineRule="auto"/>
        <w:rPr>
          <w:rFonts w:ascii="宋体" w:hAnsi="宋体" w:cs="宋体"/>
          <w:color w:val="auto"/>
          <w:sz w:val="24"/>
          <w:highlight w:val="none"/>
        </w:rPr>
      </w:pPr>
      <w:r>
        <w:rPr>
          <w:rFonts w:ascii="宋体" w:hAnsi="宋体" w:cs="宋体"/>
          <w:color w:val="auto"/>
          <w:sz w:val="24"/>
          <w:highlight w:val="none"/>
        </w:rPr>
      </w:r>
      <w:r/>
    </w:p>
    <w:p>
      <w:pPr>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项目编号：</w:t>
      </w:r>
      <w:r/>
    </w:p>
    <w:p>
      <w:pPr>
        <w:spacing w:line="360" w:lineRule="auto"/>
        <w:rPr>
          <w:rFonts w:ascii="宋体" w:hAnsi="宋体" w:cs="宋体"/>
          <w:color w:val="auto"/>
          <w:spacing w:val="6"/>
          <w:sz w:val="28"/>
          <w:szCs w:val="28"/>
          <w:highlight w:val="none"/>
        </w:rPr>
      </w:pPr>
      <w:r>
        <w:rPr>
          <w:rFonts w:hint="eastAsia" w:ascii="宋体" w:hAnsi="宋体" w:cs="宋体"/>
          <w:color w:val="auto"/>
          <w:spacing w:val="6"/>
          <w:sz w:val="28"/>
          <w:szCs w:val="28"/>
          <w:highlight w:val="none"/>
        </w:rPr>
        <w:t xml:space="preserve">项目名称：</w:t>
      </w:r>
      <w:r/>
    </w:p>
    <w:p>
      <w:pPr>
        <w:ind w:firstLine="584"/>
        <w:spacing w:line="360" w:lineRule="auto"/>
        <w:rPr>
          <w:rFonts w:ascii="宋体" w:hAnsi="宋体" w:cs="宋体"/>
          <w:color w:val="auto"/>
          <w:spacing w:val="6"/>
          <w:sz w:val="28"/>
          <w:szCs w:val="28"/>
          <w:highlight w:val="none"/>
        </w:rPr>
      </w:pPr>
      <w:r>
        <w:rPr>
          <w:rFonts w:hint="eastAsia" w:ascii="宋体" w:hAnsi="宋体" w:cs="宋体"/>
          <w:color w:val="auto"/>
          <w:spacing w:val="6"/>
          <w:sz w:val="28"/>
          <w:szCs w:val="28"/>
          <w:highlight w:val="none"/>
        </w:rPr>
        <w:t xml:space="preserve">本单位郑重声明，根据《财政部 民政部 中国残疾人联合会关于促进残疾人就业政府采购政策的通知》（财库</w:t>
      </w:r>
      <w:r>
        <w:rPr>
          <w:rFonts w:hint="eastAsia" w:ascii="宋体" w:hAnsi="宋体" w:cs="宋体"/>
          <w:color w:val="auto"/>
          <w:sz w:val="28"/>
          <w:szCs w:val="28"/>
          <w:highlight w:val="none"/>
        </w:rPr>
        <w:t xml:space="preserve">〔2017〕 141</w:t>
      </w:r>
      <w:r>
        <w:rPr>
          <w:rFonts w:hint="eastAsia" w:ascii="宋体" w:hAnsi="宋体" w:cs="宋体"/>
          <w:color w:val="auto"/>
          <w:spacing w:val="6"/>
          <w:sz w:val="28"/>
          <w:szCs w:val="28"/>
          <w:highlight w:val="none"/>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584"/>
        <w:spacing w:line="360" w:lineRule="auto"/>
        <w:rPr>
          <w:rFonts w:ascii="宋体" w:hAnsi="宋体" w:cs="宋体"/>
          <w:color w:val="auto"/>
          <w:spacing w:val="6"/>
          <w:sz w:val="28"/>
          <w:szCs w:val="28"/>
          <w:highlight w:val="none"/>
        </w:rPr>
      </w:pPr>
      <w:r>
        <w:rPr>
          <w:rFonts w:hint="eastAsia" w:ascii="宋体" w:hAnsi="宋体" w:cs="宋体"/>
          <w:color w:val="auto"/>
          <w:spacing w:val="6"/>
          <w:sz w:val="28"/>
          <w:szCs w:val="28"/>
          <w:highlight w:val="none"/>
        </w:rPr>
        <w:t xml:space="preserve">本单位对上述声明的真实性负责。如有虚假，将依法承担相应责任。</w:t>
      </w:r>
      <w:r/>
    </w:p>
    <w:p>
      <w:pPr>
        <w:ind w:right="1560" w:firstLine="584"/>
        <w:spacing w:line="588" w:lineRule="exact"/>
        <w:tabs>
          <w:tab w:val="left" w:pos="4860" w:leader="none"/>
        </w:tabs>
        <w:rPr>
          <w:rFonts w:ascii="宋体" w:hAnsi="宋体" w:cs="宋体"/>
          <w:color w:val="auto"/>
          <w:spacing w:val="6"/>
          <w:sz w:val="28"/>
          <w:szCs w:val="28"/>
          <w:highlight w:val="none"/>
        </w:rPr>
      </w:pPr>
      <w:r>
        <w:rPr>
          <w:rFonts w:hint="eastAsia" w:ascii="宋体" w:hAnsi="宋体" w:cs="宋体"/>
          <w:color w:val="auto"/>
          <w:spacing w:val="6"/>
          <w:sz w:val="28"/>
          <w:szCs w:val="28"/>
          <w:highlight w:val="none"/>
        </w:rPr>
        <w:t xml:space="preserve">单位名称（电子签章）：</w:t>
      </w:r>
      <w:r/>
    </w:p>
    <w:p>
      <w:pPr>
        <w:ind w:right="1560" w:firstLine="584"/>
        <w:spacing w:line="588" w:lineRule="exact"/>
        <w:tabs>
          <w:tab w:val="left" w:pos="4860" w:leader="none"/>
        </w:tabs>
        <w:rPr>
          <w:rFonts w:ascii="宋体" w:hAnsi="宋体" w:cs="宋体"/>
          <w:color w:val="auto"/>
          <w:spacing w:val="6"/>
          <w:sz w:val="28"/>
          <w:szCs w:val="28"/>
          <w:highlight w:val="none"/>
        </w:rPr>
      </w:pPr>
      <w:r>
        <w:rPr>
          <w:rFonts w:hint="eastAsia" w:ascii="宋体" w:hAnsi="宋体" w:cs="宋体"/>
          <w:color w:val="auto"/>
          <w:spacing w:val="6"/>
          <w:sz w:val="28"/>
          <w:szCs w:val="28"/>
          <w:highlight w:val="none"/>
        </w:rPr>
        <w:t xml:space="preserve">日  期：  年  月  日</w:t>
      </w:r>
      <w:r/>
    </w:p>
    <w:p>
      <w:pPr>
        <w:pStyle w:val="838"/>
        <w:ind w:left="0"/>
        <w:rPr>
          <w:rFonts w:ascii="宋体" w:hAnsi="宋体" w:cs="宋体"/>
          <w:color w:val="auto"/>
          <w:highlight w:val="none"/>
        </w:rPr>
      </w:pPr>
      <w:r>
        <w:rPr>
          <w:rFonts w:ascii="宋体" w:hAnsi="宋体" w:cs="宋体"/>
          <w:color w:val="auto"/>
          <w:highlight w:val="none"/>
        </w:rPr>
      </w:r>
      <w:r/>
    </w:p>
    <w:p>
      <w:pPr>
        <w:ind w:firstLine="560"/>
        <w:jc w:val="left"/>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享受政府采购支持政策的残疾人福利性单位应当同时满足以下条件：</w:t>
      </w:r>
      <w:r/>
    </w:p>
    <w:p>
      <w:pPr>
        <w:jc w:val="left"/>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（一）安置的残疾人占本单位在职职工人数的比例不低于25%（含25%），并且安置的残疾人人数不少于10人（含10人）；</w:t>
      </w:r>
      <w:r/>
    </w:p>
    <w:p>
      <w:pPr>
        <w:jc w:val="left"/>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（二）依法与安置的每位残疾人签订了一年以上（含一年）的劳动合同或服务协议；</w:t>
      </w:r>
      <w:r/>
    </w:p>
    <w:p>
      <w:pPr>
        <w:jc w:val="left"/>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（三）为安置的每位残疾人按月足额缴纳了基本养老保险、基本医疗保险、失业保险、工伤保险和生育保险等社会保险费；</w:t>
      </w:r>
      <w:r/>
    </w:p>
    <w:p>
      <w:pPr>
        <w:jc w:val="left"/>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（四）通过银行等金融机构向安置的每位残疾人，按月支付了不低于单位所在区县适用的经省级人民政府批准的月最低工资标准的工资；</w:t>
      </w:r>
      <w:r/>
    </w:p>
    <w:p>
      <w:pPr>
        <w:jc w:val="left"/>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（五）提供本单位制造的货物、承担的工程或者服务（以下简称产品），或者提供其他残疾人福利性单位制造的货物（不包括使用非残疾人福利性单位注册商标的货物）。</w:t>
      </w:r>
      <w:r/>
    </w:p>
    <w:p>
      <w:pPr>
        <w:jc w:val="left"/>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jc w:val="left"/>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具体以《财政部 民政部 中国残疾人联合会关于促进残疾人就业政府采购政策的通知》（财库〔2017〕141号）规定为准。</w:t>
      </w:r>
      <w:r/>
    </w:p>
    <w:p>
      <w:pPr>
        <w:jc w:val="left"/>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说明：</w:t>
      </w:r>
      <w:r/>
    </w:p>
    <w:p>
      <w:pPr>
        <w:jc w:val="left"/>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中标、成交供应商为残疾人福利性单位的，采购人或者其委托的采购代理机构有权随中标、成交结果同时公告其《残疾人福利性单位声明函》，接受社会监督。</w:t>
      </w:r>
      <w:r/>
    </w:p>
    <w:p>
      <w:pPr>
        <w:jc w:val="left"/>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供应商提供的《残疾人福利性单位声明函》与事实不符的，依照《政府采购法》第七十七条第一款的规定追究法律责任。</w:t>
      </w:r>
      <w:r/>
    </w:p>
    <w:p>
      <w:pPr>
        <w:jc w:val="center"/>
        <w:spacing w:line="360" w:lineRule="auto"/>
        <w:widowControl/>
        <w:rPr>
          <w:rFonts w:ascii="宋体" w:hAnsi="宋体" w:cs="宋体"/>
          <w:b/>
          <w:color w:val="auto"/>
          <w:sz w:val="36"/>
          <w:szCs w:val="36"/>
          <w:highlight w:val="none"/>
        </w:rPr>
        <w:sectPr>
          <w:footnotePr/>
          <w:endnotePr/>
          <w:type w:val="nextPage"/>
          <w:pgSz w:w="11906" w:h="16838" w:orient="portrait"/>
          <w:pgMar w:top="1134" w:right="1797" w:bottom="1134" w:left="1797" w:header="851" w:footer="992" w:gutter="0"/>
          <w:cols w:num="1" w:sep="0" w:space="1701" w:equalWidth="1"/>
          <w:docGrid w:linePitch="360"/>
          <w:titlePg/>
        </w:sectPr>
      </w:pPr>
      <w:r>
        <w:rPr>
          <w:rFonts w:ascii="宋体" w:hAnsi="宋体" w:cs="宋体"/>
          <w:b/>
          <w:color w:val="auto"/>
          <w:sz w:val="36"/>
          <w:szCs w:val="36"/>
          <w:highlight w:val="none"/>
        </w:rPr>
      </w:r>
      <w:r/>
    </w:p>
    <w:p>
      <w:pPr>
        <w:jc w:val="center"/>
        <w:spacing w:line="588" w:lineRule="exact"/>
        <w:rPr>
          <w:rFonts w:ascii="宋体" w:hAnsi="宋体" w:cs="宋体"/>
          <w:b/>
          <w:color w:val="auto"/>
          <w:sz w:val="36"/>
          <w:szCs w:val="36"/>
          <w:highlight w:val="none"/>
        </w:rPr>
      </w:pPr>
      <w:r>
        <w:rPr>
          <w:rFonts w:hint="eastAsia" w:ascii="宋体" w:hAnsi="宋体" w:cs="宋体"/>
          <w:b/>
          <w:color w:val="auto"/>
          <w:sz w:val="36"/>
          <w:szCs w:val="36"/>
          <w:highlight w:val="none"/>
        </w:rPr>
        <w:t xml:space="preserve">13、代理服务收费标准</w:t>
      </w:r>
      <w:r/>
    </w:p>
    <w:p>
      <w:pPr>
        <w:spacing w:line="360" w:lineRule="exact"/>
        <w:widowControl/>
        <w:rPr>
          <w:rFonts w:ascii="宋体" w:hAnsi="宋体" w:cs="宋体"/>
          <w:color w:val="auto"/>
          <w:sz w:val="24"/>
          <w:highlight w:val="none"/>
        </w:rPr>
      </w:pPr>
      <w:r>
        <w:rPr>
          <w:rFonts w:ascii="宋体" w:hAnsi="宋体" w:cs="宋体"/>
          <w:color w:val="auto"/>
          <w:sz w:val="24"/>
          <w:highlight w:val="none"/>
        </w:rPr>
      </w:r>
      <w:r/>
    </w:p>
    <w:tbl>
      <w:tblPr>
        <w:tblStyle w:val="827"/>
        <w:tblW w:w="952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64"/>
        <w:gridCol w:w="3662"/>
      </w:tblGrid>
      <w:tr>
        <w:trPr>
          <w:jc w:val="center"/>
          <w:trHeight w:val="590"/>
        </w:trPr>
        <w:tc>
          <w:tcPr>
            <w:tcMar>
              <w:left w:w="108" w:type="dxa"/>
              <w:top w:w="0" w:type="dxa"/>
              <w:right w:w="108" w:type="dxa"/>
              <w:bottom w:w="0" w:type="dxa"/>
            </w:tcMar>
            <w:tcW w:w="5864" w:type="dxa"/>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中标或者成交金额</w:t>
            </w:r>
            <w:r/>
          </w:p>
        </w:tc>
        <w:tc>
          <w:tcPr>
            <w:tcMar>
              <w:left w:w="108" w:type="dxa"/>
              <w:top w:w="0" w:type="dxa"/>
              <w:right w:w="108" w:type="dxa"/>
              <w:bottom w:w="0" w:type="dxa"/>
            </w:tcMar>
            <w:tcW w:w="3662" w:type="dxa"/>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费率</w:t>
            </w:r>
            <w:r/>
          </w:p>
        </w:tc>
      </w:tr>
      <w:tr>
        <w:trPr>
          <w:jc w:val="center"/>
          <w:trHeight w:val="590"/>
        </w:trPr>
        <w:tc>
          <w:tcPr>
            <w:tcMar>
              <w:left w:w="108" w:type="dxa"/>
              <w:top w:w="0" w:type="dxa"/>
              <w:right w:w="108" w:type="dxa"/>
              <w:bottom w:w="0" w:type="dxa"/>
            </w:tcMar>
            <w:tcW w:w="5864" w:type="dxa"/>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最低收费金额(每个委托项目)</w:t>
            </w:r>
            <w:r/>
          </w:p>
        </w:tc>
        <w:tc>
          <w:tcPr>
            <w:tcMar>
              <w:left w:w="108" w:type="dxa"/>
              <w:top w:w="0" w:type="dxa"/>
              <w:right w:w="108" w:type="dxa"/>
              <w:bottom w:w="0" w:type="dxa"/>
            </w:tcMar>
            <w:tcW w:w="3662" w:type="dxa"/>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5000元</w:t>
            </w:r>
            <w:r/>
          </w:p>
        </w:tc>
      </w:tr>
      <w:tr>
        <w:trPr>
          <w:jc w:val="center"/>
          <w:trHeight w:val="590"/>
        </w:trPr>
        <w:tc>
          <w:tcPr>
            <w:tcMar>
              <w:left w:w="108" w:type="dxa"/>
              <w:top w:w="0" w:type="dxa"/>
              <w:right w:w="108" w:type="dxa"/>
              <w:bottom w:w="0" w:type="dxa"/>
            </w:tcMar>
            <w:tcW w:w="5864" w:type="dxa"/>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50万元以下(含50万元)</w:t>
            </w:r>
            <w:r/>
          </w:p>
        </w:tc>
        <w:tc>
          <w:tcPr>
            <w:tcMar>
              <w:left w:w="108" w:type="dxa"/>
              <w:top w:w="0" w:type="dxa"/>
              <w:right w:w="108" w:type="dxa"/>
              <w:bottom w:w="0" w:type="dxa"/>
            </w:tcMar>
            <w:tcW w:w="3662" w:type="dxa"/>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1.6%</w:t>
            </w:r>
            <w:r/>
          </w:p>
        </w:tc>
      </w:tr>
      <w:tr>
        <w:trPr>
          <w:jc w:val="center"/>
          <w:trHeight w:val="590"/>
        </w:trPr>
        <w:tc>
          <w:tcPr>
            <w:tcMar>
              <w:left w:w="108" w:type="dxa"/>
              <w:top w:w="0" w:type="dxa"/>
              <w:right w:w="108" w:type="dxa"/>
              <w:bottom w:w="0" w:type="dxa"/>
            </w:tcMar>
            <w:tcW w:w="5864" w:type="dxa"/>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50-400万元(含400万元)</w:t>
            </w:r>
            <w:r/>
          </w:p>
        </w:tc>
        <w:tc>
          <w:tcPr>
            <w:tcMar>
              <w:left w:w="108" w:type="dxa"/>
              <w:top w:w="0" w:type="dxa"/>
              <w:right w:w="108" w:type="dxa"/>
              <w:bottom w:w="0" w:type="dxa"/>
            </w:tcMar>
            <w:tcW w:w="3662" w:type="dxa"/>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1.5%</w:t>
            </w:r>
            <w:r/>
          </w:p>
        </w:tc>
      </w:tr>
      <w:tr>
        <w:trPr>
          <w:jc w:val="center"/>
          <w:trHeight w:val="590"/>
        </w:trPr>
        <w:tc>
          <w:tcPr>
            <w:tcMar>
              <w:left w:w="108" w:type="dxa"/>
              <w:top w:w="0" w:type="dxa"/>
              <w:right w:w="108" w:type="dxa"/>
              <w:bottom w:w="0" w:type="dxa"/>
            </w:tcMar>
            <w:tcW w:w="5864" w:type="dxa"/>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400-1000万元(含1000万元)</w:t>
            </w:r>
            <w:r/>
          </w:p>
        </w:tc>
        <w:tc>
          <w:tcPr>
            <w:tcMar>
              <w:left w:w="108" w:type="dxa"/>
              <w:top w:w="0" w:type="dxa"/>
              <w:right w:w="108" w:type="dxa"/>
              <w:bottom w:w="0" w:type="dxa"/>
            </w:tcMar>
            <w:tcW w:w="3662" w:type="dxa"/>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1.1%</w:t>
            </w:r>
            <w:r/>
          </w:p>
        </w:tc>
      </w:tr>
      <w:tr>
        <w:trPr>
          <w:jc w:val="center"/>
          <w:trHeight w:val="590"/>
        </w:trPr>
        <w:tc>
          <w:tcPr>
            <w:tcMar>
              <w:left w:w="108" w:type="dxa"/>
              <w:top w:w="0" w:type="dxa"/>
              <w:right w:w="108" w:type="dxa"/>
              <w:bottom w:w="0" w:type="dxa"/>
            </w:tcMar>
            <w:tcW w:w="5864" w:type="dxa"/>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1000-5000万元(含5000万元)</w:t>
            </w:r>
            <w:r/>
          </w:p>
        </w:tc>
        <w:tc>
          <w:tcPr>
            <w:tcMar>
              <w:left w:w="108" w:type="dxa"/>
              <w:top w:w="0" w:type="dxa"/>
              <w:right w:w="108" w:type="dxa"/>
              <w:bottom w:w="0" w:type="dxa"/>
            </w:tcMar>
            <w:tcW w:w="3662" w:type="dxa"/>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0.8%</w:t>
            </w:r>
            <w:r/>
          </w:p>
        </w:tc>
      </w:tr>
      <w:tr>
        <w:trPr>
          <w:jc w:val="center"/>
          <w:trHeight w:val="590"/>
        </w:trPr>
        <w:tc>
          <w:tcPr>
            <w:tcMar>
              <w:left w:w="108" w:type="dxa"/>
              <w:top w:w="0" w:type="dxa"/>
              <w:right w:w="108" w:type="dxa"/>
              <w:bottom w:w="0" w:type="dxa"/>
            </w:tcMar>
            <w:tcW w:w="5864" w:type="dxa"/>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5000-1亿元(含1亿元)</w:t>
            </w:r>
            <w:r/>
          </w:p>
        </w:tc>
        <w:tc>
          <w:tcPr>
            <w:tcMar>
              <w:left w:w="108" w:type="dxa"/>
              <w:top w:w="0" w:type="dxa"/>
              <w:right w:w="108" w:type="dxa"/>
              <w:bottom w:w="0" w:type="dxa"/>
            </w:tcMar>
            <w:tcW w:w="3662" w:type="dxa"/>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0.25%</w:t>
            </w:r>
            <w:r/>
          </w:p>
        </w:tc>
      </w:tr>
      <w:tr>
        <w:trPr>
          <w:jc w:val="center"/>
          <w:trHeight w:val="590"/>
        </w:trPr>
        <w:tc>
          <w:tcPr>
            <w:tcMar>
              <w:left w:w="108" w:type="dxa"/>
              <w:top w:w="0" w:type="dxa"/>
              <w:right w:w="108" w:type="dxa"/>
              <w:bottom w:w="0" w:type="dxa"/>
            </w:tcMar>
            <w:tcW w:w="5864" w:type="dxa"/>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1-10亿元(含10亿元)</w:t>
            </w:r>
            <w:r/>
          </w:p>
        </w:tc>
        <w:tc>
          <w:tcPr>
            <w:tcMar>
              <w:left w:w="108" w:type="dxa"/>
              <w:top w:w="0" w:type="dxa"/>
              <w:right w:w="108" w:type="dxa"/>
              <w:bottom w:w="0" w:type="dxa"/>
            </w:tcMar>
            <w:tcW w:w="3662" w:type="dxa"/>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0.05%</w:t>
            </w:r>
            <w:r/>
          </w:p>
        </w:tc>
      </w:tr>
      <w:tr>
        <w:trPr>
          <w:jc w:val="center"/>
          <w:trHeight w:val="547"/>
        </w:trPr>
        <w:tc>
          <w:tcPr>
            <w:tcMar>
              <w:left w:w="108" w:type="dxa"/>
              <w:top w:w="0" w:type="dxa"/>
              <w:right w:w="108" w:type="dxa"/>
              <w:bottom w:w="0" w:type="dxa"/>
            </w:tcMar>
            <w:tcW w:w="5864" w:type="dxa"/>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10-50亿元(含50亿元)</w:t>
            </w:r>
            <w:r/>
          </w:p>
        </w:tc>
        <w:tc>
          <w:tcPr>
            <w:tcMar>
              <w:left w:w="108" w:type="dxa"/>
              <w:top w:w="0" w:type="dxa"/>
              <w:right w:w="108" w:type="dxa"/>
              <w:bottom w:w="0" w:type="dxa"/>
            </w:tcMar>
            <w:tcW w:w="3662" w:type="dxa"/>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0.01%</w:t>
            </w:r>
            <w:r/>
          </w:p>
        </w:tc>
      </w:tr>
      <w:tr>
        <w:trPr>
          <w:jc w:val="center"/>
          <w:trHeight w:val="547"/>
        </w:trPr>
        <w:tc>
          <w:tcPr>
            <w:tcMar>
              <w:left w:w="108" w:type="dxa"/>
              <w:top w:w="0" w:type="dxa"/>
              <w:right w:w="108" w:type="dxa"/>
              <w:bottom w:w="0" w:type="dxa"/>
            </w:tcMar>
            <w:tcW w:w="5864" w:type="dxa"/>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50亿元以上</w:t>
            </w:r>
            <w:r/>
          </w:p>
        </w:tc>
        <w:tc>
          <w:tcPr>
            <w:tcMar>
              <w:left w:w="108" w:type="dxa"/>
              <w:top w:w="0" w:type="dxa"/>
              <w:right w:w="108" w:type="dxa"/>
              <w:bottom w:w="0" w:type="dxa"/>
            </w:tcMar>
            <w:tcW w:w="3662" w:type="dxa"/>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0.005%</w:t>
            </w:r>
            <w:r/>
          </w:p>
        </w:tc>
      </w:tr>
    </w:tbl>
    <w:p>
      <w:pPr>
        <w:ind w:firstLine="420"/>
        <w:spacing w:line="85" w:lineRule="atLeast"/>
        <w:rPr>
          <w:rFonts w:ascii="Calibri" w:hAnsi="Calibri"/>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说明：</w:t>
      </w:r>
      <w:r/>
    </w:p>
    <w:p>
      <w:pPr>
        <w:ind w:firstLine="560"/>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1.按上表计算的收费为代理服务全过程的收费金额。各社会代理机构不再收取采购文件制作售卖费用。</w:t>
      </w:r>
      <w:r/>
    </w:p>
    <w:p>
      <w:pPr>
        <w:ind w:firstLine="560"/>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2.代理服务费按差额定率累进法计算。</w:t>
      </w:r>
      <w:r/>
    </w:p>
    <w:p>
      <w:pPr>
        <w:ind w:firstLine="560"/>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3.代理服务费基准金额（按差额定率累进法计算的）=中标金额（按差额定率累进法计算的） * 费率（%）。</w:t>
      </w:r>
      <w:r/>
    </w:p>
    <w:p>
      <w:pPr>
        <w:ind w:firstLine="560"/>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4.代理服务费应收取金额=代理服务费基准金额（按差额定率累进法计算的）的合计数。</w:t>
      </w:r>
      <w:r/>
    </w:p>
    <w:p>
      <w:pPr>
        <w:ind w:firstLine="560"/>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5.定点类等无金额或事先不能计算出价格总额的项目，按中标（成交）金额100万元计算。</w:t>
      </w:r>
      <w:r/>
    </w:p>
    <w:p>
      <w:pPr>
        <w:ind w:firstLine="560"/>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6.有分包（分标段）的按一个项目计算。</w:t>
      </w:r>
      <w:r/>
    </w:p>
    <w:p>
      <w:pPr>
        <w:ind w:firstLine="560"/>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7.以上价格为协会指导价，双方可根据项目难易程度和优质优价原则协商确定。</w:t>
      </w:r>
      <w:r/>
    </w:p>
    <w:p>
      <w:pPr>
        <w:pStyle w:val="830"/>
        <w:rPr>
          <w:rFonts w:ascii="宋体" w:hAnsi="宋体" w:cs="宋体"/>
          <w:color w:val="auto"/>
          <w:sz w:val="24"/>
          <w:highlight w:val="none"/>
        </w:rPr>
      </w:pPr>
      <w:r>
        <w:rPr>
          <w:rFonts w:ascii="宋体" w:hAnsi="宋体" w:cs="宋体"/>
          <w:color w:val="auto"/>
          <w:sz w:val="24"/>
          <w:highlight w:val="none"/>
        </w:rPr>
      </w:r>
      <w:r/>
    </w:p>
    <w:p>
      <w:pPr>
        <w:pStyle w:val="830"/>
        <w:rPr>
          <w:rFonts w:ascii="宋体" w:hAnsi="宋体" w:cs="宋体"/>
          <w:color w:val="auto"/>
          <w:sz w:val="24"/>
          <w:highlight w:val="none"/>
        </w:rPr>
        <w:sectPr>
          <w:footnotePr/>
          <w:endnotePr/>
          <w:type w:val="nextPage"/>
          <w:pgSz w:w="11906" w:h="16838" w:orient="portrait"/>
          <w:pgMar w:top="1134" w:right="1797" w:bottom="1134" w:left="1797" w:header="851" w:footer="992" w:gutter="0"/>
          <w:cols w:num="1" w:sep="0" w:space="1701" w:equalWidth="1"/>
          <w:docGrid w:linePitch="360"/>
          <w:titlePg/>
        </w:sectPr>
      </w:pPr>
      <w:r>
        <w:rPr>
          <w:rFonts w:ascii="宋体" w:hAnsi="宋体" w:cs="宋体"/>
          <w:color w:val="auto"/>
          <w:sz w:val="24"/>
          <w:highlight w:val="none"/>
        </w:rPr>
      </w:r>
      <w:r/>
    </w:p>
    <w:p>
      <w:pPr>
        <w:jc w:val="center"/>
        <w:widowControl/>
        <w:rPr>
          <w:rFonts w:ascii="宋体" w:hAnsi="宋体" w:cs="宋体"/>
          <w:b/>
          <w:color w:val="auto"/>
          <w:sz w:val="36"/>
          <w:szCs w:val="36"/>
          <w:highlight w:val="none"/>
        </w:rPr>
      </w:pPr>
      <w:r>
        <w:rPr>
          <w:rFonts w:hint="eastAsia" w:ascii="宋体" w:hAnsi="宋体" w:cs="宋体"/>
          <w:b/>
          <w:color w:val="auto"/>
          <w:sz w:val="36"/>
          <w:szCs w:val="36"/>
          <w:highlight w:val="none"/>
        </w:rPr>
        <w:t xml:space="preserve">1</w:t>
      </w:r>
      <w:r>
        <w:rPr>
          <w:rFonts w:hint="eastAsia" w:ascii="宋体" w:hAnsi="宋体" w:cs="宋体"/>
          <w:b/>
          <w:color w:val="auto"/>
          <w:sz w:val="36"/>
          <w:szCs w:val="36"/>
          <w:highlight w:val="none"/>
          <w:lang w:val="en-US" w:eastAsia="zh-CN"/>
        </w:rPr>
        <w:t xml:space="preserve">4</w:t>
      </w:r>
      <w:r>
        <w:rPr>
          <w:rFonts w:hint="eastAsia" w:ascii="宋体" w:hAnsi="宋体" w:cs="宋体"/>
          <w:b/>
          <w:color w:val="auto"/>
          <w:sz w:val="36"/>
          <w:szCs w:val="36"/>
          <w:highlight w:val="none"/>
        </w:rPr>
        <w:t xml:space="preserve">、预付款保函支付条款模板</w:t>
      </w:r>
      <w:r/>
    </w:p>
    <w:p>
      <w:pPr>
        <w:ind w:firstLine="565"/>
        <w:spacing w:line="480" w:lineRule="exact"/>
        <w:rPr>
          <w:rFonts w:ascii="宋体" w:hAnsi="宋体" w:cs="宋体"/>
          <w:b/>
          <w:color w:val="auto"/>
          <w:sz w:val="28"/>
          <w:szCs w:val="28"/>
          <w:highlight w:val="none"/>
        </w:rPr>
      </w:pPr>
      <w:r>
        <w:rPr>
          <w:rFonts w:ascii="宋体" w:hAnsi="宋体" w:cs="宋体"/>
          <w:b/>
          <w:color w:val="auto"/>
          <w:sz w:val="28"/>
          <w:szCs w:val="28"/>
          <w:highlight w:val="none"/>
        </w:rPr>
      </w:r>
      <w:r/>
    </w:p>
    <w:p>
      <w:pPr>
        <w:ind w:firstLine="484"/>
        <w:spacing w:line="360" w:lineRule="auto"/>
        <w:rPr>
          <w:rFonts w:ascii="宋体" w:hAnsi="宋体" w:cs="宋体"/>
          <w:b/>
          <w:color w:val="auto"/>
          <w:sz w:val="28"/>
          <w:szCs w:val="28"/>
          <w:highlight w:val="none"/>
        </w:rPr>
      </w:pPr>
      <w:r>
        <w:rPr>
          <w:rFonts w:hint="eastAsia" w:ascii="宋体" w:hAnsi="宋体" w:cs="宋体"/>
          <w:b/>
          <w:color w:val="auto"/>
          <w:sz w:val="28"/>
          <w:szCs w:val="28"/>
          <w:highlight w:val="none"/>
        </w:rPr>
        <w:t xml:space="preserve">符合条件一：提交预付款保函的</w:t>
      </w:r>
      <w:r/>
    </w:p>
    <w:p>
      <w:pPr>
        <w:ind w:firstLine="482"/>
        <w:spacing w:line="360" w:lineRule="auto"/>
        <w:rPr>
          <w:rFonts w:ascii="宋体" w:hAnsi="宋体" w:cs="宋体"/>
          <w:color w:val="auto"/>
          <w:sz w:val="28"/>
          <w:szCs w:val="28"/>
          <w:highlight w:val="none"/>
          <w:u w:val="single"/>
        </w:rPr>
      </w:pPr>
      <w:r>
        <w:rPr>
          <w:rFonts w:hint="eastAsia" w:ascii="宋体" w:hAnsi="宋体" w:cs="宋体"/>
          <w:color w:val="auto"/>
          <w:sz w:val="28"/>
          <w:szCs w:val="28"/>
          <w:highlight w:val="none"/>
        </w:rPr>
        <w:t xml:space="preserve">（1）合同签订且乙方向甲方出具预付款保函后</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个工作日内，甲方应支付合同价款的百分之</w:t>
      </w:r>
      <w:r>
        <w:rPr>
          <w:rFonts w:hint="eastAsia" w:ascii="宋体" w:hAnsi="宋体" w:cs="宋体"/>
          <w:color w:val="auto"/>
          <w:sz w:val="28"/>
          <w:szCs w:val="28"/>
          <w:highlight w:val="none"/>
          <w:u w:val="single"/>
        </w:rPr>
        <w:t xml:space="preserve">        XX（    XX%），</w:t>
      </w:r>
      <w:r>
        <w:rPr>
          <w:rFonts w:hint="eastAsia" w:ascii="宋体" w:hAnsi="宋体" w:cs="宋体"/>
          <w:color w:val="auto"/>
          <w:sz w:val="28"/>
          <w:szCs w:val="28"/>
          <w:highlight w:val="none"/>
        </w:rPr>
        <w:t xml:space="preserve">小写￥</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大写：人民币</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w:t>
      </w:r>
      <w:r/>
    </w:p>
    <w:p>
      <w:pPr>
        <w:ind w:left="140" w:firstLine="482"/>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乙方需提交的支付文件：乙方出具的全额正式发票。</w:t>
      </w:r>
      <w:r/>
    </w:p>
    <w:p>
      <w:pPr>
        <w:ind w:left="140" w:firstLine="482"/>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（2）验收合格后</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个工作日内，甲方应支付合同价款的百分之</w:t>
      </w:r>
      <w:r>
        <w:rPr>
          <w:rFonts w:hint="eastAsia" w:ascii="宋体" w:hAnsi="宋体" w:cs="宋体"/>
          <w:color w:val="auto"/>
          <w:sz w:val="28"/>
          <w:szCs w:val="28"/>
          <w:highlight w:val="none"/>
          <w:u w:val="single"/>
        </w:rPr>
        <w:t xml:space="preserve">XX（    XX%），</w:t>
      </w:r>
      <w:r>
        <w:rPr>
          <w:rFonts w:hint="eastAsia" w:ascii="宋体" w:hAnsi="宋体" w:cs="宋体"/>
          <w:color w:val="auto"/>
          <w:sz w:val="28"/>
          <w:szCs w:val="28"/>
          <w:highlight w:val="none"/>
        </w:rPr>
        <w:t xml:space="preserve">小写￥</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大写：人民币</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w:t>
      </w:r>
      <w:r/>
    </w:p>
    <w:p>
      <w:pPr>
        <w:ind w:firstLine="484"/>
        <w:spacing w:line="360" w:lineRule="auto"/>
        <w:rPr>
          <w:rFonts w:ascii="宋体" w:hAnsi="宋体" w:cs="宋体"/>
          <w:b/>
          <w:color w:val="auto"/>
          <w:sz w:val="28"/>
          <w:szCs w:val="28"/>
          <w:highlight w:val="none"/>
        </w:rPr>
      </w:pPr>
      <w:r>
        <w:rPr>
          <w:rFonts w:hint="eastAsia" w:ascii="宋体" w:hAnsi="宋体" w:cs="宋体"/>
          <w:b/>
          <w:color w:val="auto"/>
          <w:sz w:val="28"/>
          <w:szCs w:val="28"/>
          <w:highlight w:val="none"/>
        </w:rPr>
        <w:t xml:space="preserve">……</w:t>
      </w:r>
      <w:r/>
    </w:p>
    <w:p>
      <w:pPr>
        <w:ind w:firstLine="484"/>
        <w:spacing w:line="360" w:lineRule="auto"/>
        <w:rPr>
          <w:rFonts w:ascii="宋体" w:hAnsi="宋体" w:cs="宋体"/>
          <w:b/>
          <w:color w:val="auto"/>
          <w:sz w:val="28"/>
          <w:szCs w:val="28"/>
          <w:highlight w:val="none"/>
        </w:rPr>
      </w:pPr>
      <w:r>
        <w:rPr>
          <w:rFonts w:hint="eastAsia" w:ascii="宋体" w:hAnsi="宋体" w:cs="宋体"/>
          <w:b/>
          <w:color w:val="auto"/>
          <w:sz w:val="28"/>
          <w:szCs w:val="28"/>
          <w:highlight w:val="none"/>
        </w:rPr>
        <w:t xml:space="preserve">符合条件二：不提交预付款保函的</w:t>
      </w:r>
      <w:r/>
    </w:p>
    <w:p>
      <w:pPr>
        <w:ind w:firstLine="482"/>
        <w:spacing w:line="360" w:lineRule="auto"/>
        <w:rPr>
          <w:rFonts w:ascii="宋体" w:hAnsi="宋体" w:cs="宋体"/>
          <w:color w:val="auto"/>
          <w:sz w:val="28"/>
          <w:szCs w:val="28"/>
          <w:highlight w:val="none"/>
          <w:u w:val="single"/>
        </w:rPr>
      </w:pPr>
      <w:r>
        <w:rPr>
          <w:rFonts w:hint="eastAsia" w:ascii="宋体" w:hAnsi="宋体" w:cs="宋体"/>
          <w:color w:val="auto"/>
          <w:sz w:val="28"/>
          <w:szCs w:val="28"/>
          <w:highlight w:val="none"/>
        </w:rPr>
        <w:t xml:space="preserve">（1）合同签订后</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个工作日内，甲方应支付合同价款的百分之</w:t>
      </w:r>
      <w:r>
        <w:rPr>
          <w:rFonts w:hint="eastAsia" w:ascii="宋体" w:hAnsi="宋体" w:cs="宋体"/>
          <w:color w:val="auto"/>
          <w:sz w:val="28"/>
          <w:szCs w:val="28"/>
          <w:highlight w:val="none"/>
          <w:u w:val="single"/>
        </w:rPr>
        <w:t xml:space="preserve">XX（    XX%），</w:t>
      </w:r>
      <w:r>
        <w:rPr>
          <w:rFonts w:hint="eastAsia" w:ascii="宋体" w:hAnsi="宋体" w:cs="宋体"/>
          <w:color w:val="auto"/>
          <w:sz w:val="28"/>
          <w:szCs w:val="28"/>
          <w:highlight w:val="none"/>
        </w:rPr>
        <w:t xml:space="preserve">小写￥</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大写：人民币</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w:t>
      </w:r>
      <w:r/>
    </w:p>
    <w:p>
      <w:pPr>
        <w:ind w:left="140" w:firstLine="482"/>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乙方需提交的支付文件：乙方出具的全额正式发票。</w:t>
      </w:r>
      <w:r/>
    </w:p>
    <w:p>
      <w:pPr>
        <w:ind w:left="140" w:firstLine="482"/>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（2）验收合格后</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个工作日内，甲方应支付合同价款的百分之</w:t>
      </w:r>
      <w:r>
        <w:rPr>
          <w:rFonts w:hint="eastAsia" w:ascii="宋体" w:hAnsi="宋体" w:cs="宋体"/>
          <w:color w:val="auto"/>
          <w:sz w:val="28"/>
          <w:szCs w:val="28"/>
          <w:highlight w:val="none"/>
          <w:u w:val="single"/>
        </w:rPr>
        <w:t xml:space="preserve">XX（    XX%），</w:t>
      </w:r>
      <w:r>
        <w:rPr>
          <w:rFonts w:hint="eastAsia" w:ascii="宋体" w:hAnsi="宋体" w:cs="宋体"/>
          <w:color w:val="auto"/>
          <w:sz w:val="28"/>
          <w:szCs w:val="28"/>
          <w:highlight w:val="none"/>
        </w:rPr>
        <w:t xml:space="preserve">小写￥</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大写：人民币</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w:t>
      </w:r>
      <w:r/>
    </w:p>
    <w:p>
      <w:pPr>
        <w:ind w:firstLine="484"/>
        <w:spacing w:line="360" w:lineRule="auto"/>
        <w:rPr>
          <w:rFonts w:ascii="宋体" w:hAnsi="宋体" w:cs="宋体"/>
          <w:b/>
          <w:color w:val="auto"/>
          <w:sz w:val="28"/>
          <w:szCs w:val="28"/>
          <w:highlight w:val="none"/>
        </w:rPr>
      </w:pPr>
      <w:r>
        <w:rPr>
          <w:rFonts w:hint="eastAsia" w:ascii="宋体" w:hAnsi="宋体" w:cs="宋体"/>
          <w:b/>
          <w:color w:val="auto"/>
          <w:sz w:val="28"/>
          <w:szCs w:val="28"/>
          <w:highlight w:val="none"/>
        </w:rPr>
        <w:t xml:space="preserve">……</w:t>
      </w:r>
      <w:r/>
    </w:p>
    <w:p>
      <w:pPr>
        <w:ind w:left="140" w:firstLine="484"/>
        <w:spacing w:line="360" w:lineRule="auto"/>
        <w:rPr>
          <w:rFonts w:ascii="宋体" w:hAnsi="宋体" w:cs="宋体"/>
          <w:b/>
          <w:color w:val="auto"/>
          <w:sz w:val="28"/>
          <w:szCs w:val="28"/>
          <w:highlight w:val="none"/>
        </w:rPr>
      </w:pPr>
      <w:r>
        <w:rPr>
          <w:rFonts w:hint="eastAsia" w:ascii="宋体" w:hAnsi="宋体" w:cs="宋体"/>
          <w:b/>
          <w:color w:val="auto"/>
          <w:sz w:val="28"/>
          <w:szCs w:val="28"/>
          <w:highlight w:val="none"/>
        </w:rPr>
        <w:t xml:space="preserve">注:</w:t>
      </w:r>
      <w:r/>
    </w:p>
    <w:p>
      <w:pPr>
        <w:ind w:left="140" w:firstLine="482"/>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1、付款条件一中，出具预付款保函后支付的合同款应当与保函金额一致。</w:t>
      </w:r>
      <w:r/>
    </w:p>
    <w:p>
      <w:pPr>
        <w:ind w:left="140" w:firstLine="482"/>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2、付款条件二中，预付款比例设定应符合《关于做好政府采购支持企业发展有关事项的通知》(苏财购〔2020〕52号)要求。</w:t>
      </w:r>
      <w:r/>
    </w:p>
    <w:p>
      <w:pPr>
        <w:pStyle w:val="838"/>
        <w:rPr>
          <w:rFonts w:ascii="宋体" w:hAnsi="宋体" w:cs="宋体"/>
          <w:color w:val="auto"/>
          <w:highlight w:val="none"/>
        </w:rPr>
      </w:pPr>
      <w:r>
        <w:rPr>
          <w:rFonts w:ascii="宋体" w:hAnsi="宋体" w:cs="宋体"/>
          <w:color w:val="auto"/>
          <w:highlight w:val="none"/>
        </w:rPr>
      </w:r>
      <w:r/>
    </w:p>
    <w:p>
      <w:pPr>
        <w:ind w:firstLine="480"/>
        <w:widowControl/>
        <w:rPr>
          <w:rFonts w:ascii="宋体" w:hAnsi="宋体" w:cs="宋体"/>
          <w:color w:val="auto"/>
          <w:sz w:val="24"/>
          <w:highlight w:val="none"/>
        </w:rPr>
      </w:pPr>
      <w:r>
        <w:rPr>
          <w:rFonts w:ascii="宋体" w:hAnsi="宋体" w:cs="宋体"/>
          <w:color w:val="auto"/>
          <w:sz w:val="24"/>
          <w:highlight w:val="none"/>
        </w:rPr>
      </w:r>
      <w:r/>
    </w:p>
    <w:sectPr>
      <w:footnotePr/>
      <w:endnotePr/>
      <w:type w:val="nextPage"/>
      <w:pgSz w:w="11906" w:h="16838" w:orient="portrait"/>
      <w:pgMar w:top="1134" w:right="1797" w:bottom="1134" w:left="1797"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Tahoma">
    <w:panose1 w:val="020B0604030504040204"/>
  </w:font>
  <w:font w:name="Courier New">
    <w:panose1 w:val="02070309020205020404"/>
  </w:font>
  <w:font w:name="Cambria">
    <w:panose1 w:val="02040503050406030204"/>
  </w:font>
  <w:font w:name="Verdana">
    <w:panose1 w:val="020B0604030504040204"/>
  </w:font>
  <w:font w:name="仿宋_GB2312">
    <w:panose1 w:val="02010609060101010101"/>
  </w:font>
  <w:font w:name="黑体">
    <w:panose1 w:val="02010609060101010101"/>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3"/>
      <w:rPr>
        <w:rStyle w:val="975"/>
      </w:rPr>
      <w:framePr w:wrap="around" w:vAnchor="text" w:hAnchor="margin" w:xAlign="center" w:y="1"/>
    </w:pPr>
    <w:r>
      <w:fldChar w:fldCharType="begin"/>
    </w:r>
    <w:r>
      <w:rPr>
        <w:rStyle w:val="975"/>
      </w:rPr>
      <w:instrText xml:space="preserve">PAGE  </w:instrText>
    </w:r>
    <w:r>
      <w:fldChar w:fldCharType="end"/>
    </w:r>
    <w:r/>
  </w:p>
  <w:p>
    <w:pPr>
      <w:pStyle w:val="101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3"/>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222885" cy="306705"/>
              <wp:effectExtent l="0" t="0" r="0" b="0"/>
              <wp:wrapNone/>
              <wp:docPr id="1" name="文本框 10"/>
              <wp:cNvGraphicFramePr/>
              <a:graphic xmlns:a="http://schemas.openxmlformats.org/drawingml/2006/main">
                <a:graphicData uri="http://schemas.microsoft.com/office/word/2010/wordprocessingShape">
                  <wps:wsp>
                    <wps:cNvPr id="0" name=""/>
                    <wps:cNvSpPr txBox="1"/>
                    <wps:spPr bwMode="auto">
                      <a:xfrm>
                        <a:off x="0" y="0"/>
                        <a:ext cx="223032" cy="306678"/>
                      </a:xfrm>
                      <a:prstGeom prst="rect">
                        <a:avLst/>
                      </a:prstGeom>
                      <a:noFill/>
                      <a:ln>
                        <a:noFill/>
                      </a:ln>
                    </wps:spPr>
                    <wps:txbx>
                      <w:txbxContent>
                        <w:p>
                          <w:pPr>
                            <w:pStyle w:val="952"/>
                            <w:tabs>
                              <w:tab w:val="clear" w:pos="7143" w:leader="none"/>
                              <w:tab w:val="clear" w:pos="14287" w:leader="none"/>
                            </w:tabs>
                          </w:pPr>
                          <w:r>
                            <w:fldChar w:fldCharType="begin"/>
                          </w:r>
                          <w:r>
                            <w:instrText xml:space="preserve"> PAGE  \* MERGEFORMAT </w:instrText>
                          </w:r>
                          <w:r>
                            <w:fldChar w:fldCharType="separate"/>
                          </w:r>
                          <w:r>
                            <w:t xml:space="preserve">19</w:t>
                          </w:r>
                          <w:r>
                            <w:fldChar w:fldCharType="end"/>
                          </w:r>
                          <w:r/>
                        </w:p>
                        <w:p>
                          <w:r/>
                          <w:r/>
                        </w:p>
                      </w:txbxContent>
                    </wps:txbx>
                    <wps:bodyPr wrap="square" lIns="0" tIns="0" rIns="0" bIns="0" upright="1">
                      <a:noAutofit/>
                    </wps:bodyPr>
                  </wps:wsp>
                </a:graphicData>
              </a:graphic>
            </wp:anchor>
          </w:drawing>
        </mc:Choice>
        <mc:Fallback>
          <w:pict>
            <v:shape id="shape 0" o:spid="_x0000_s0" o:spt="202" type="#_x0000_t202" style="position:absolute;z-index:251664384;o:allowoverlap:true;o:allowincell:true;mso-position-horizontal-relative:margin;mso-position-horizontal:center;mso-position-vertical-relative:text;margin-top:0.0pt;mso-position-vertical:absolute;width:17.6pt;height:24.1pt;mso-wrap-distance-left:9.0pt;mso-wrap-distance-top:0.0pt;mso-wrap-distance-right:9.0pt;mso-wrap-distance-bottom:0.0pt;visibility:visible;" filled="f" stroked="f">
              <v:textbox inset="0,0,0,0">
                <w:txbxContent>
                  <w:p>
                    <w:pPr>
                      <w:pStyle w:val="952"/>
                      <w:tabs>
                        <w:tab w:val="clear" w:pos="7143" w:leader="none"/>
                        <w:tab w:val="clear" w:pos="14287" w:leader="none"/>
                      </w:tabs>
                    </w:pPr>
                    <w:r>
                      <w:fldChar w:fldCharType="begin"/>
                    </w:r>
                    <w:r>
                      <w:instrText xml:space="preserve"> PAGE  \* MERGEFORMAT </w:instrText>
                    </w:r>
                    <w:r>
                      <w:fldChar w:fldCharType="separate"/>
                    </w:r>
                    <w:r>
                      <w:t xml:space="preserve">19</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3"/>
    </w:pP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318135" cy="306705"/>
              <wp:effectExtent l="0" t="0" r="0" b="0"/>
              <wp:wrapNone/>
              <wp:docPr id="2" name="文本框 11"/>
              <wp:cNvGraphicFramePr/>
              <a:graphic xmlns:a="http://schemas.openxmlformats.org/drawingml/2006/main">
                <a:graphicData uri="http://schemas.microsoft.com/office/word/2010/wordprocessingShape">
                  <wps:wsp>
                    <wps:cNvPr id="0" name=""/>
                    <wps:cNvSpPr txBox="1"/>
                    <wps:spPr bwMode="auto">
                      <a:xfrm>
                        <a:off x="0" y="0"/>
                        <a:ext cx="318283" cy="306678"/>
                      </a:xfrm>
                      <a:prstGeom prst="rect">
                        <a:avLst/>
                      </a:prstGeom>
                      <a:noFill/>
                      <a:ln>
                        <a:noFill/>
                      </a:ln>
                    </wps:spPr>
                    <wps:txbx>
                      <w:txbxContent>
                        <w:p>
                          <w:pPr>
                            <w:pStyle w:val="952"/>
                            <w:tabs>
                              <w:tab w:val="clear" w:pos="7143" w:leader="none"/>
                              <w:tab w:val="clear" w:pos="14287" w:leader="none"/>
                            </w:tabs>
                          </w:pPr>
                          <w:r>
                            <w:fldChar w:fldCharType="begin"/>
                          </w:r>
                          <w:r>
                            <w:instrText xml:space="preserve"> PAGE  \* MERGEFORMAT </w:instrText>
                          </w:r>
                          <w:r>
                            <w:fldChar w:fldCharType="separate"/>
                          </w:r>
                          <w:r>
                            <w:t xml:space="preserve">15</w:t>
                          </w:r>
                          <w:r>
                            <w:fldChar w:fldCharType="end"/>
                          </w:r>
                          <w:r/>
                        </w:p>
                        <w:p>
                          <w:r/>
                          <w:r/>
                        </w:p>
                      </w:txbxContent>
                    </wps:txbx>
                    <wps:bodyPr wrap="square" lIns="0" tIns="0" rIns="0" bIns="0" upright="1">
                      <a:noAutofit/>
                    </wps:bodyPr>
                  </wps:wsp>
                </a:graphicData>
              </a:graphic>
            </wp:anchor>
          </w:drawing>
        </mc:Choice>
        <mc:Fallback>
          <w:pict>
            <v:shape id="shape 1" o:spid="_x0000_s1" o:spt="202" type="#_x0000_t202" style="position:absolute;z-index:251665408;o:allowoverlap:true;o:allowincell:true;mso-position-horizontal-relative:margin;mso-position-horizontal:center;mso-position-vertical-relative:text;margin-top:0.0pt;mso-position-vertical:absolute;width:25.0pt;height:24.1pt;mso-wrap-distance-left:9.0pt;mso-wrap-distance-top:0.0pt;mso-wrap-distance-right:9.0pt;mso-wrap-distance-bottom:0.0pt;visibility:visible;" filled="f" stroked="f">
              <v:textbox inset="0,0,0,0">
                <w:txbxContent>
                  <w:p>
                    <w:pPr>
                      <w:pStyle w:val="952"/>
                      <w:tabs>
                        <w:tab w:val="clear" w:pos="7143" w:leader="none"/>
                        <w:tab w:val="clear" w:pos="14287" w:leader="none"/>
                      </w:tabs>
                    </w:pPr>
                    <w:r>
                      <w:fldChar w:fldCharType="begin"/>
                    </w:r>
                    <w:r>
                      <w:instrText xml:space="preserve"> PAGE  \* MERGEFORMAT </w:instrText>
                    </w:r>
                    <w:r>
                      <w:fldChar w:fldCharType="separate"/>
                    </w:r>
                    <w:r>
                      <w:t xml:space="preserve">15</w:t>
                    </w:r>
                    <w:r>
                      <w:fldChar w:fldCharType="end"/>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2"/>
      <w:ind w:right="36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233680" cy="306705"/>
              <wp:effectExtent l="6350" t="6350" r="6350" b="6350"/>
              <wp:wrapNone/>
              <wp:docPr id="3" name="文本框 7"/>
              <wp:cNvGraphicFramePr/>
              <a:graphic xmlns:a="http://schemas.openxmlformats.org/drawingml/2006/main">
                <a:graphicData uri="http://schemas.microsoft.com/office/word/2010/wordprocessingShape">
                  <wps:wsp>
                    <wps:cNvPr id="0" name=""/>
                    <wps:cNvSpPr txBox="1"/>
                    <wps:spPr bwMode="auto">
                      <a:xfrm>
                        <a:off x="0" y="0"/>
                        <a:ext cx="233616" cy="306678"/>
                      </a:xfrm>
                      <a:prstGeom prst="rect">
                        <a:avLst/>
                      </a:prstGeom>
                      <a:noFill/>
                      <a:ln>
                        <a:noFill/>
                      </a:ln>
                    </wps:spPr>
                    <wps:txbx>
                      <w:txbxContent>
                        <w:p>
                          <w:pPr>
                            <w:pStyle w:val="952"/>
                            <w:tabs>
                              <w:tab w:val="clear" w:pos="7143" w:leader="none"/>
                              <w:tab w:val="clear" w:pos="14287" w:leader="none"/>
                            </w:tabs>
                          </w:pPr>
                          <w:r>
                            <w:fldChar w:fldCharType="begin"/>
                          </w:r>
                          <w:r>
                            <w:instrText xml:space="preserve"> PAGE  \* MERGEFORMAT </w:instrText>
                          </w:r>
                          <w:r>
                            <w:fldChar w:fldCharType="separate"/>
                          </w:r>
                          <w:r>
                            <w:t xml:space="preserve">41</w:t>
                          </w:r>
                          <w:r>
                            <w:fldChar w:fldCharType="end"/>
                          </w:r>
                          <w:r/>
                        </w:p>
                        <w:p>
                          <w:r/>
                          <w:r/>
                        </w:p>
                      </w:txbxContent>
                    </wps:txbx>
                    <wps:bodyPr wrap="square" lIns="0" tIns="0" rIns="0" bIns="0" upright="1">
                      <a:no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8.4pt;height:24.1pt;mso-wrap-distance-left:9.0pt;mso-wrap-distance-top:0.0pt;mso-wrap-distance-right:9.0pt;mso-wrap-distance-bottom:0.0pt;visibility:visible;" filled="f" stroked="f">
              <v:textbox inset="0,0,0,0">
                <w:txbxContent>
                  <w:p>
                    <w:pPr>
                      <w:pStyle w:val="952"/>
                      <w:tabs>
                        <w:tab w:val="clear" w:pos="7143" w:leader="none"/>
                        <w:tab w:val="clear" w:pos="14287" w:leader="none"/>
                      </w:tabs>
                    </w:pPr>
                    <w:r>
                      <w:fldChar w:fldCharType="begin"/>
                    </w:r>
                    <w:r>
                      <w:instrText xml:space="preserve"> PAGE  \* MERGEFORMAT </w:instrText>
                    </w:r>
                    <w:r>
                      <w:fldChar w:fldCharType="separate"/>
                    </w:r>
                    <w:r>
                      <w:t xml:space="preserve">41</w:t>
                    </w:r>
                    <w:r>
                      <w:fldChar w:fldCharType="end"/>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3"/>
      <w:jc w:val="center"/>
    </w:pPr>
    <w:r>
      <w:fldChar w:fldCharType="begin"/>
    </w:r>
    <w:r>
      <w:instrText xml:space="preserve">PAGE \* MERGEFORMAT</w:instrText>
    </w:r>
    <w:r>
      <w:fldChar w:fldCharType="separate"/>
    </w:r>
    <w:r>
      <w:t xml:space="preserve">1</w:t>
    </w:r>
    <w:r>
      <w:fldChar w:fldCharType="end"/>
    </w:r>
    <w:r/>
  </w:p>
  <w:p>
    <w:pPr>
      <w:pStyle w:val="85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0"/>
      <w:jc w:val="left"/>
      <w:rPr>
        <w:rFonts w:ascii="仿宋" w:hAnsi="仿宋"/>
      </w:rPr>
      <w:pBdr>
        <w:bottom w:val="none" w:color="000000" w:sz="0" w:space="0"/>
      </w:pBdr>
    </w:pPr>
    <w:r>
      <w:rPr>
        <w:rFonts w:ascii="仿宋" w:hAnsi="仿宋"/>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0"/>
      <w:ind w:left="5866" w:hanging="5866"/>
      <w:jc w:val="left"/>
      <w:pBdr>
        <w:bottom w:val="none" w:color="000000" w:sz="0" w:space="1"/>
      </w:pBdr>
    </w:pPr>
    <w:r>
      <w:rPr>
        <w:rFonts w:hint="eastAsia"/>
      </w:rPr>
      <w:tab/>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4"/>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decimal"/>
      <w:pStyle w:val="974"/>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16"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17">
    <w:name w:val="Heading 1"/>
    <w:basedOn w:val="816"/>
    <w:next w:val="816"/>
    <w:link w:val="897"/>
    <w:uiPriority w:val="9"/>
    <w:qFormat/>
    <w:pPr>
      <w:keepLines/>
      <w:keepNext/>
      <w:spacing w:before="480" w:after="200"/>
      <w:outlineLvl w:val="0"/>
    </w:pPr>
    <w:rPr>
      <w:rFonts w:ascii="Arial" w:hAnsi="Arial" w:eastAsia="Arial" w:cs="Arial"/>
      <w:sz w:val="40"/>
      <w:szCs w:val="40"/>
    </w:rPr>
  </w:style>
  <w:style w:type="paragraph" w:styleId="818">
    <w:name w:val="Heading 2"/>
    <w:basedOn w:val="816"/>
    <w:next w:val="816"/>
    <w:link w:val="898"/>
    <w:uiPriority w:val="9"/>
    <w:unhideWhenUsed/>
    <w:qFormat/>
    <w:pPr>
      <w:keepLines/>
      <w:keepNext/>
      <w:spacing w:before="360" w:after="200"/>
      <w:outlineLvl w:val="1"/>
    </w:pPr>
    <w:rPr>
      <w:rFonts w:ascii="Arial" w:hAnsi="Arial" w:eastAsia="Arial" w:cs="Arial"/>
      <w:sz w:val="34"/>
    </w:rPr>
  </w:style>
  <w:style w:type="paragraph" w:styleId="819">
    <w:name w:val="Heading 3"/>
    <w:basedOn w:val="816"/>
    <w:next w:val="816"/>
    <w:link w:val="899"/>
    <w:uiPriority w:val="9"/>
    <w:unhideWhenUsed/>
    <w:qFormat/>
    <w:pPr>
      <w:keepLines/>
      <w:keepNext/>
      <w:spacing w:before="320" w:after="200"/>
      <w:outlineLvl w:val="2"/>
    </w:pPr>
    <w:rPr>
      <w:rFonts w:ascii="Arial" w:hAnsi="Arial" w:eastAsia="Arial" w:cs="Arial"/>
      <w:sz w:val="30"/>
      <w:szCs w:val="30"/>
    </w:rPr>
  </w:style>
  <w:style w:type="paragraph" w:styleId="820">
    <w:name w:val="Heading 4"/>
    <w:basedOn w:val="816"/>
    <w:next w:val="816"/>
    <w:link w:val="900"/>
    <w:uiPriority w:val="9"/>
    <w:unhideWhenUsed/>
    <w:qFormat/>
    <w:pPr>
      <w:keepLines/>
      <w:keepNext/>
      <w:spacing w:before="320" w:after="200"/>
      <w:outlineLvl w:val="3"/>
    </w:pPr>
    <w:rPr>
      <w:rFonts w:ascii="Arial" w:hAnsi="Arial" w:eastAsia="Arial" w:cs="Arial"/>
      <w:b/>
      <w:bCs/>
      <w:sz w:val="26"/>
      <w:szCs w:val="26"/>
    </w:rPr>
  </w:style>
  <w:style w:type="paragraph" w:styleId="821">
    <w:name w:val="Heading 5"/>
    <w:basedOn w:val="816"/>
    <w:next w:val="816"/>
    <w:link w:val="901"/>
    <w:uiPriority w:val="9"/>
    <w:unhideWhenUsed/>
    <w:qFormat/>
    <w:pPr>
      <w:keepLines/>
      <w:keepNext/>
      <w:spacing w:before="320" w:after="200"/>
      <w:outlineLvl w:val="4"/>
    </w:pPr>
    <w:rPr>
      <w:rFonts w:ascii="Arial" w:hAnsi="Arial" w:eastAsia="Arial" w:cs="Arial"/>
      <w:b/>
      <w:bCs/>
      <w:sz w:val="24"/>
    </w:rPr>
  </w:style>
  <w:style w:type="paragraph" w:styleId="822">
    <w:name w:val="Heading 6"/>
    <w:basedOn w:val="816"/>
    <w:next w:val="816"/>
    <w:link w:val="902"/>
    <w:uiPriority w:val="9"/>
    <w:unhideWhenUsed/>
    <w:qFormat/>
    <w:pPr>
      <w:keepLines/>
      <w:keepNext/>
      <w:spacing w:before="320" w:after="200"/>
      <w:outlineLvl w:val="5"/>
    </w:pPr>
    <w:rPr>
      <w:rFonts w:ascii="Arial" w:hAnsi="Arial" w:eastAsia="Arial" w:cs="Arial"/>
      <w:b/>
      <w:bCs/>
      <w:sz w:val="22"/>
      <w:szCs w:val="22"/>
    </w:rPr>
  </w:style>
  <w:style w:type="paragraph" w:styleId="823">
    <w:name w:val="Heading 7"/>
    <w:basedOn w:val="816"/>
    <w:next w:val="816"/>
    <w:link w:val="903"/>
    <w:uiPriority w:val="9"/>
    <w:unhideWhenUsed/>
    <w:qFormat/>
    <w:pPr>
      <w:keepLines/>
      <w:keepNext/>
      <w:spacing w:before="320" w:after="200"/>
      <w:outlineLvl w:val="6"/>
    </w:pPr>
    <w:rPr>
      <w:rFonts w:ascii="Arial" w:hAnsi="Arial" w:eastAsia="Arial" w:cs="Arial"/>
      <w:b/>
      <w:bCs/>
      <w:i/>
      <w:iCs/>
      <w:sz w:val="22"/>
      <w:szCs w:val="22"/>
    </w:rPr>
  </w:style>
  <w:style w:type="paragraph" w:styleId="824">
    <w:name w:val="Heading 8"/>
    <w:basedOn w:val="816"/>
    <w:next w:val="816"/>
    <w:link w:val="904"/>
    <w:uiPriority w:val="9"/>
    <w:unhideWhenUsed/>
    <w:qFormat/>
    <w:pPr>
      <w:keepLines/>
      <w:keepNext/>
      <w:spacing w:before="320" w:after="200"/>
      <w:outlineLvl w:val="7"/>
    </w:pPr>
    <w:rPr>
      <w:rFonts w:ascii="Arial" w:hAnsi="Arial" w:eastAsia="Arial" w:cs="Arial"/>
      <w:i/>
      <w:iCs/>
      <w:sz w:val="22"/>
      <w:szCs w:val="22"/>
    </w:rPr>
  </w:style>
  <w:style w:type="paragraph" w:styleId="825">
    <w:name w:val="Heading 9"/>
    <w:basedOn w:val="816"/>
    <w:next w:val="816"/>
    <w:link w:val="905"/>
    <w:uiPriority w:val="9"/>
    <w:unhideWhenUsed/>
    <w:qFormat/>
    <w:pPr>
      <w:keepLines/>
      <w:keepNext/>
      <w:spacing w:before="320" w:after="200"/>
      <w:outlineLvl w:val="8"/>
    </w:pPr>
    <w:rPr>
      <w:rFonts w:ascii="Arial" w:hAnsi="Arial" w:eastAsia="Arial" w:cs="Arial"/>
      <w:i/>
      <w:iCs/>
      <w:szCs w:val="21"/>
    </w:rPr>
  </w:style>
  <w:style w:type="character" w:styleId="826" w:default="1">
    <w:name w:val="Default Paragraph Font"/>
    <w:uiPriority w:val="1"/>
    <w:semiHidden/>
    <w:unhideWhenUsed/>
    <w:qFormat/>
  </w:style>
  <w:style w:type="table" w:styleId="827" w:default="1">
    <w:name w:val="Normal Table"/>
    <w:uiPriority w:val="99"/>
    <w:semiHidden/>
    <w:unhideWhenUsed/>
    <w:qFormat/>
    <w:tblPr>
      <w:tblCellMar>
        <w:left w:w="108" w:type="dxa"/>
        <w:top w:w="0" w:type="dxa"/>
        <w:right w:w="108" w:type="dxa"/>
        <w:bottom w:w="0" w:type="dxa"/>
      </w:tblCellMar>
    </w:tblPr>
  </w:style>
  <w:style w:type="paragraph" w:styleId="828">
    <w:name w:val="toc 7"/>
    <w:basedOn w:val="816"/>
    <w:next w:val="816"/>
    <w:uiPriority w:val="39"/>
    <w:unhideWhenUsed/>
    <w:qFormat/>
    <w:pPr>
      <w:ind w:left="1701"/>
      <w:spacing w:after="57"/>
    </w:pPr>
  </w:style>
  <w:style w:type="paragraph" w:styleId="829">
    <w:name w:val="Caption"/>
    <w:basedOn w:val="816"/>
    <w:next w:val="81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30">
    <w:name w:val="Body Text"/>
    <w:basedOn w:val="816"/>
    <w:next w:val="831"/>
    <w:uiPriority w:val="99"/>
    <w:qFormat/>
    <w:pPr>
      <w:spacing w:after="120"/>
    </w:pPr>
    <w:rPr>
      <w:rFonts w:ascii="Calibri" w:hAnsi="Calibri"/>
    </w:rPr>
  </w:style>
  <w:style w:type="paragraph" w:styleId="831" w:customStyle="1">
    <w:name w:val="一级条标题"/>
    <w:basedOn w:val="832"/>
    <w:next w:val="844"/>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32" w:customStyle="1">
    <w:name w:val="章标题"/>
    <w:next w:val="833"/>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833" w:customStyle="1">
    <w:name w:val="正文112"/>
    <w:next w:val="83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34" w:customStyle="1">
    <w:name w:val="正文1"/>
    <w:basedOn w:val="835"/>
    <w:next w:val="842"/>
    <w:link w:val="98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35" w:customStyle="1">
    <w:name w:val="正文111"/>
    <w:next w:val="83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36" w:customStyle="1">
    <w:name w:val="正文首行缩进1"/>
    <w:next w:val="837"/>
    <w:uiPriority w:val="0"/>
    <w:qFormat/>
    <w:pPr>
      <w:ind w:firstLine="420"/>
      <w:jc w:val="both"/>
      <w:spacing w:after="120"/>
      <w:widowControl w:val="off"/>
    </w:pPr>
    <w:rPr>
      <w:rFonts w:hint="default" w:ascii="仿宋_GB2312" w:hAnsi="Times New Roman" w:eastAsia="仿宋_GB2312" w:cs="Times New Roman"/>
      <w:sz w:val="30"/>
      <w:szCs w:val="30"/>
      <w:lang w:val="en-US" w:eastAsia="zh-CN" w:bidi="ar-SA"/>
    </w:rPr>
  </w:style>
  <w:style w:type="paragraph" w:styleId="837" w:customStyle="1">
    <w:name w:val="正文首行缩进 21"/>
    <w:basedOn w:val="838"/>
    <w:next w:val="835"/>
    <w:link w:val="982"/>
    <w:uiPriority w:val="0"/>
    <w:qFormat/>
    <w:pPr>
      <w:ind w:firstLine="420"/>
    </w:pPr>
  </w:style>
  <w:style w:type="paragraph" w:styleId="838" w:customStyle="1">
    <w:name w:val="正文文本缩进1"/>
    <w:basedOn w:val="839"/>
    <w:next w:val="841"/>
    <w:link w:val="962"/>
    <w:uiPriority w:val="0"/>
    <w:qFormat/>
    <w:pPr>
      <w:ind w:left="420"/>
      <w:spacing w:after="120"/>
    </w:pPr>
  </w:style>
  <w:style w:type="paragraph" w:styleId="839" w:customStyle="1">
    <w:name w:val="正文11"/>
    <w:next w:val="840"/>
    <w:link w:val="114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40" w:customStyle="1">
    <w:name w:val="正文文本1"/>
    <w:basedOn w:val="834"/>
    <w:next w:val="831"/>
    <w:uiPriority w:val="0"/>
    <w:qFormat/>
    <w:pPr>
      <w:spacing w:after="120"/>
    </w:pPr>
    <w:rPr>
      <w:lang w:eastAsia="en-US"/>
    </w:rPr>
  </w:style>
  <w:style w:type="paragraph" w:styleId="841" w:customStyle="1">
    <w:name w:val="寄信人地址1"/>
    <w:basedOn w:val="816"/>
    <w:uiPriority w:val="0"/>
    <w:qFormat/>
    <w:rPr>
      <w:rFonts w:ascii="Arial" w:hAnsi="Arial"/>
    </w:rPr>
  </w:style>
  <w:style w:type="paragraph" w:styleId="842" w:customStyle="1">
    <w:name w:val="脚注文本1"/>
    <w:basedOn w:val="816"/>
    <w:next w:val="843"/>
    <w:link w:val="957"/>
    <w:uiPriority w:val="99"/>
    <w:unhideWhenUsed/>
    <w:qFormat/>
    <w:pPr>
      <w:spacing w:after="40"/>
    </w:pPr>
    <w:rPr>
      <w:sz w:val="18"/>
    </w:rPr>
  </w:style>
  <w:style w:type="paragraph" w:styleId="843" w:customStyle="1">
    <w:name w:val="索引 51"/>
    <w:next w:val="834"/>
    <w:uiPriority w:val="0"/>
    <w:qFormat/>
    <w:pPr>
      <w:ind w:left="798"/>
      <w:widowControl w:val="off"/>
    </w:pPr>
    <w:rPr>
      <w:rFonts w:hint="default" w:ascii="Calibri" w:hAnsi="Calibri" w:eastAsia="宋体" w:cs="Times New Roman"/>
      <w:sz w:val="21"/>
      <w:szCs w:val="24"/>
      <w:lang w:val="en-US" w:eastAsia="zh-CN" w:bidi="ar-SA"/>
    </w:rPr>
  </w:style>
  <w:style w:type="paragraph" w:styleId="844" w:customStyle="1">
    <w:name w:val="段"/>
    <w:basedOn w:val="816"/>
    <w:next w:val="833"/>
    <w:uiPriority w:val="0"/>
    <w:qFormat/>
    <w:pPr>
      <w:ind w:firstLine="200"/>
      <w:widowControl/>
    </w:pPr>
    <w:rPr>
      <w:rFonts w:hint="eastAsia" w:ascii="宋体"/>
      <w:szCs w:val="20"/>
    </w:rPr>
  </w:style>
  <w:style w:type="paragraph" w:styleId="845">
    <w:name w:val="Body Text Indent"/>
    <w:next w:val="846"/>
    <w:uiPriority w:val="99"/>
    <w:qFormat/>
    <w:pPr>
      <w:ind w:left="420" w:firstLine="200"/>
      <w:spacing w:after="120" w:line="360" w:lineRule="auto"/>
    </w:pPr>
    <w:rPr>
      <w:rFonts w:hint="default" w:ascii="Verdana" w:hAnsi="Verdana" w:eastAsia="宋体" w:cs="Times New Roman"/>
      <w:sz w:val="24"/>
      <w:szCs w:val="28"/>
      <w:lang w:val="en-US" w:eastAsia="zh-CN" w:bidi="ar-SA"/>
    </w:rPr>
  </w:style>
  <w:style w:type="paragraph" w:styleId="846">
    <w:name w:val="Body Text First Indent 2"/>
    <w:next w:val="816"/>
    <w:uiPriority w:val="0"/>
    <w:qFormat/>
    <w:pPr>
      <w:ind w:left="0" w:firstLine="420"/>
      <w:spacing w:after="0" w:line="360" w:lineRule="auto"/>
    </w:pPr>
    <w:rPr>
      <w:rFonts w:hint="default" w:ascii="宋体" w:hAnsi="宋体" w:eastAsia="宋体" w:cs="Times New Roman"/>
      <w:sz w:val="20"/>
      <w:szCs w:val="20"/>
      <w:lang w:val="en-US" w:eastAsia="zh-CN" w:bidi="ar-SA"/>
    </w:rPr>
  </w:style>
  <w:style w:type="paragraph" w:styleId="847">
    <w:name w:val="Block Text"/>
    <w:basedOn w:val="816"/>
    <w:next w:val="816"/>
    <w:uiPriority w:val="99"/>
    <w:unhideWhenUsed/>
    <w:qFormat/>
    <w:pPr>
      <w:ind w:left="1440" w:right="1440"/>
      <w:spacing w:after="120"/>
    </w:pPr>
  </w:style>
  <w:style w:type="paragraph" w:styleId="848">
    <w:name w:val="toc 5"/>
    <w:basedOn w:val="816"/>
    <w:next w:val="816"/>
    <w:uiPriority w:val="39"/>
    <w:unhideWhenUsed/>
    <w:qFormat/>
    <w:pPr>
      <w:ind w:left="1134"/>
      <w:spacing w:after="57"/>
    </w:pPr>
  </w:style>
  <w:style w:type="paragraph" w:styleId="849">
    <w:name w:val="toc 3"/>
    <w:basedOn w:val="816"/>
    <w:next w:val="816"/>
    <w:uiPriority w:val="39"/>
    <w:unhideWhenUsed/>
    <w:qFormat/>
    <w:pPr>
      <w:ind w:left="567"/>
      <w:spacing w:after="57"/>
    </w:pPr>
  </w:style>
  <w:style w:type="paragraph" w:styleId="850">
    <w:name w:val="toc 8"/>
    <w:basedOn w:val="816"/>
    <w:next w:val="816"/>
    <w:uiPriority w:val="39"/>
    <w:unhideWhenUsed/>
    <w:qFormat/>
    <w:pPr>
      <w:ind w:left="1984"/>
      <w:spacing w:after="57"/>
    </w:pPr>
  </w:style>
  <w:style w:type="paragraph" w:styleId="851">
    <w:name w:val="endnote text"/>
    <w:basedOn w:val="816"/>
    <w:link w:val="917"/>
    <w:uiPriority w:val="99"/>
    <w:semiHidden/>
    <w:unhideWhenUsed/>
    <w:qFormat/>
    <w:rPr>
      <w:sz w:val="20"/>
    </w:rPr>
  </w:style>
  <w:style w:type="paragraph" w:styleId="852">
    <w:name w:val="Balloon Text"/>
    <w:basedOn w:val="816"/>
    <w:link w:val="1151"/>
    <w:uiPriority w:val="99"/>
    <w:semiHidden/>
    <w:unhideWhenUsed/>
    <w:qFormat/>
    <w:rPr>
      <w:sz w:val="18"/>
      <w:szCs w:val="18"/>
    </w:rPr>
  </w:style>
  <w:style w:type="paragraph" w:styleId="853">
    <w:name w:val="Footer"/>
    <w:basedOn w:val="816"/>
    <w:link w:val="915"/>
    <w:uiPriority w:val="99"/>
    <w:unhideWhenUsed/>
    <w:qFormat/>
    <w:pPr>
      <w:tabs>
        <w:tab w:val="center" w:pos="7143" w:leader="none"/>
        <w:tab w:val="right" w:pos="14287" w:leader="none"/>
      </w:tabs>
    </w:pPr>
  </w:style>
  <w:style w:type="paragraph" w:styleId="854">
    <w:name w:val="Header"/>
    <w:basedOn w:val="816"/>
    <w:link w:val="914"/>
    <w:uiPriority w:val="99"/>
    <w:unhideWhenUsed/>
    <w:qFormat/>
    <w:pPr>
      <w:tabs>
        <w:tab w:val="center" w:pos="7143" w:leader="none"/>
        <w:tab w:val="right" w:pos="14287" w:leader="none"/>
      </w:tabs>
    </w:pPr>
  </w:style>
  <w:style w:type="paragraph" w:styleId="855">
    <w:name w:val="toc 1"/>
    <w:basedOn w:val="816"/>
    <w:next w:val="816"/>
    <w:uiPriority w:val="39"/>
    <w:unhideWhenUsed/>
    <w:qFormat/>
    <w:pPr>
      <w:spacing w:after="57"/>
    </w:pPr>
  </w:style>
  <w:style w:type="paragraph" w:styleId="856">
    <w:name w:val="toc 4"/>
    <w:basedOn w:val="816"/>
    <w:next w:val="816"/>
    <w:uiPriority w:val="39"/>
    <w:unhideWhenUsed/>
    <w:qFormat/>
    <w:pPr>
      <w:ind w:left="850"/>
      <w:spacing w:after="57"/>
    </w:pPr>
  </w:style>
  <w:style w:type="paragraph" w:styleId="857">
    <w:name w:val="Subtitle"/>
    <w:basedOn w:val="816"/>
    <w:next w:val="816"/>
    <w:link w:val="909"/>
    <w:uiPriority w:val="11"/>
    <w:qFormat/>
    <w:pPr>
      <w:spacing w:before="200" w:after="200"/>
    </w:pPr>
    <w:rPr>
      <w:sz w:val="24"/>
    </w:rPr>
  </w:style>
  <w:style w:type="paragraph" w:styleId="858">
    <w:name w:val="footnote text"/>
    <w:basedOn w:val="816"/>
    <w:link w:val="916"/>
    <w:uiPriority w:val="99"/>
    <w:semiHidden/>
    <w:unhideWhenUsed/>
    <w:qFormat/>
    <w:pPr>
      <w:spacing w:after="40"/>
    </w:pPr>
    <w:rPr>
      <w:sz w:val="18"/>
    </w:rPr>
  </w:style>
  <w:style w:type="paragraph" w:styleId="859">
    <w:name w:val="toc 6"/>
    <w:basedOn w:val="816"/>
    <w:next w:val="816"/>
    <w:uiPriority w:val="39"/>
    <w:unhideWhenUsed/>
    <w:qFormat/>
    <w:pPr>
      <w:ind w:left="1417"/>
      <w:spacing w:after="57"/>
    </w:pPr>
  </w:style>
  <w:style w:type="paragraph" w:styleId="860">
    <w:name w:val="table of figures"/>
    <w:basedOn w:val="816"/>
    <w:next w:val="816"/>
    <w:uiPriority w:val="99"/>
    <w:unhideWhenUsed/>
    <w:qFormat/>
  </w:style>
  <w:style w:type="paragraph" w:styleId="861">
    <w:name w:val="toc 2"/>
    <w:basedOn w:val="816"/>
    <w:next w:val="816"/>
    <w:uiPriority w:val="39"/>
    <w:unhideWhenUsed/>
    <w:qFormat/>
    <w:pPr>
      <w:ind w:left="283"/>
      <w:spacing w:after="57"/>
    </w:pPr>
  </w:style>
  <w:style w:type="paragraph" w:styleId="862">
    <w:name w:val="toc 9"/>
    <w:basedOn w:val="816"/>
    <w:next w:val="816"/>
    <w:uiPriority w:val="39"/>
    <w:unhideWhenUsed/>
    <w:qFormat/>
    <w:pPr>
      <w:ind w:left="2268"/>
      <w:spacing w:after="57"/>
    </w:pPr>
  </w:style>
  <w:style w:type="paragraph" w:styleId="863">
    <w:name w:val="Normal (Web)"/>
    <w:basedOn w:val="816"/>
    <w:uiPriority w:val="99"/>
    <w:semiHidden/>
    <w:unhideWhenUsed/>
    <w:qFormat/>
    <w:rPr>
      <w:sz w:val="24"/>
    </w:rPr>
  </w:style>
  <w:style w:type="paragraph" w:styleId="864">
    <w:name w:val="Title"/>
    <w:basedOn w:val="816"/>
    <w:next w:val="816"/>
    <w:link w:val="908"/>
    <w:uiPriority w:val="10"/>
    <w:qFormat/>
    <w:pPr>
      <w:contextualSpacing/>
      <w:spacing w:before="300" w:after="200"/>
    </w:pPr>
    <w:rPr>
      <w:sz w:val="48"/>
      <w:szCs w:val="48"/>
    </w:rPr>
  </w:style>
  <w:style w:type="paragraph" w:styleId="865">
    <w:name w:val="Body Text First Indent"/>
    <w:next w:val="846"/>
    <w:uiPriority w:val="0"/>
    <w:qFormat/>
    <w:pPr>
      <w:ind w:firstLine="420"/>
      <w:spacing w:after="120" w:line="360" w:lineRule="auto"/>
    </w:pPr>
    <w:rPr>
      <w:rFonts w:hint="default" w:ascii="Arial" w:hAnsi="Arial" w:eastAsia="宋体" w:cs="Times New Roman"/>
      <w:sz w:val="24"/>
      <w:lang w:val="en-US" w:eastAsia="zh-CN" w:bidi="ar-SA"/>
    </w:rPr>
  </w:style>
  <w:style w:type="table" w:styleId="866">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67">
    <w:name w:val="endnote reference"/>
    <w:uiPriority w:val="99"/>
    <w:semiHidden/>
    <w:unhideWhenUsed/>
    <w:qFormat/>
    <w:rPr>
      <w:vertAlign w:val="superscript"/>
    </w:rPr>
  </w:style>
  <w:style w:type="character" w:styleId="868">
    <w:name w:val="Hyperlink"/>
    <w:uiPriority w:val="99"/>
    <w:unhideWhenUsed/>
    <w:qFormat/>
    <w:rPr>
      <w:color w:val="0000ff" w:themeColor="hyperlink"/>
      <w:u w:val="single"/>
      <w14:textFill>
        <w14:solidFill>
          <w14:schemeClr w14:val="hlink"/>
        </w14:solidFill>
      </w14:textFill>
    </w:rPr>
  </w:style>
  <w:style w:type="character" w:styleId="869">
    <w:name w:val="footnote reference"/>
    <w:uiPriority w:val="99"/>
    <w:unhideWhenUsed/>
    <w:qFormat/>
    <w:rPr>
      <w:vertAlign w:val="superscript"/>
    </w:rPr>
  </w:style>
  <w:style w:type="paragraph" w:styleId="870" w:customStyle="1">
    <w:name w:val="正文文本11"/>
    <w:basedOn w:val="871"/>
    <w:next w:val="831"/>
    <w:uiPriority w:val="0"/>
    <w:qFormat/>
    <w:pPr>
      <w:spacing w:after="120"/>
    </w:pPr>
  </w:style>
  <w:style w:type="paragraph" w:styleId="871" w:customStyle="1">
    <w:name w:val="正文12"/>
    <w:next w:val="872"/>
    <w:uiPriority w:val="0"/>
    <w:qFormat/>
    <w:rPr>
      <w:rFonts w:hint="default" w:ascii="Times New Roman" w:hAnsi="Times New Roman" w:eastAsia="宋体" w:cs="Times New Roman"/>
      <w:lang w:val="en-US" w:eastAsia="zh-CN" w:bidi="ar-SA"/>
    </w:rPr>
  </w:style>
  <w:style w:type="paragraph" w:styleId="872" w:customStyle="1">
    <w:name w:val="文本块11"/>
    <w:uiPriority w:val="0"/>
    <w:qFormat/>
    <w:pPr>
      <w:ind w:left="1440" w:right="1440"/>
      <w:jc w:val="both"/>
      <w:spacing w:after="120"/>
      <w:widowControl w:val="off"/>
    </w:pPr>
    <w:rPr>
      <w:rFonts w:hint="default" w:ascii="Times New Roman" w:hAnsi="Times New Roman" w:eastAsia="宋体" w:cs="Times New Roman"/>
      <w:sz w:val="21"/>
      <w:szCs w:val="24"/>
      <w:lang w:val="en-US" w:eastAsia="zh-CN" w:bidi="ar-SA"/>
    </w:rPr>
  </w:style>
  <w:style w:type="character" w:styleId="873" w:customStyle="1">
    <w:name w:val="Heading 1 Char"/>
    <w:basedOn w:val="826"/>
    <w:uiPriority w:val="9"/>
    <w:qFormat/>
    <w:rPr>
      <w:rFonts w:ascii="Arial" w:hAnsi="Arial" w:eastAsia="Arial" w:cs="Arial"/>
      <w:sz w:val="40"/>
      <w:szCs w:val="40"/>
    </w:rPr>
  </w:style>
  <w:style w:type="character" w:styleId="874" w:customStyle="1">
    <w:name w:val="Heading 2 Char"/>
    <w:basedOn w:val="826"/>
    <w:uiPriority w:val="9"/>
    <w:qFormat/>
    <w:rPr>
      <w:rFonts w:ascii="Arial" w:hAnsi="Arial" w:eastAsia="Arial" w:cs="Arial"/>
      <w:sz w:val="34"/>
    </w:rPr>
  </w:style>
  <w:style w:type="character" w:styleId="875" w:customStyle="1">
    <w:name w:val="Heading 3 Char"/>
    <w:basedOn w:val="826"/>
    <w:uiPriority w:val="9"/>
    <w:qFormat/>
    <w:rPr>
      <w:rFonts w:ascii="Arial" w:hAnsi="Arial" w:eastAsia="Arial" w:cs="Arial"/>
      <w:sz w:val="30"/>
      <w:szCs w:val="30"/>
    </w:rPr>
  </w:style>
  <w:style w:type="character" w:styleId="876" w:customStyle="1">
    <w:name w:val="Heading 4 Char"/>
    <w:basedOn w:val="826"/>
    <w:uiPriority w:val="9"/>
    <w:qFormat/>
    <w:rPr>
      <w:rFonts w:ascii="Arial" w:hAnsi="Arial" w:eastAsia="Arial" w:cs="Arial"/>
      <w:b/>
      <w:bCs/>
      <w:sz w:val="26"/>
      <w:szCs w:val="26"/>
    </w:rPr>
  </w:style>
  <w:style w:type="character" w:styleId="877" w:customStyle="1">
    <w:name w:val="Heading 5 Char"/>
    <w:basedOn w:val="826"/>
    <w:uiPriority w:val="9"/>
    <w:qFormat/>
    <w:rPr>
      <w:rFonts w:ascii="Arial" w:hAnsi="Arial" w:eastAsia="Arial" w:cs="Arial"/>
      <w:b/>
      <w:bCs/>
      <w:sz w:val="24"/>
      <w:szCs w:val="24"/>
    </w:rPr>
  </w:style>
  <w:style w:type="character" w:styleId="878" w:customStyle="1">
    <w:name w:val="Heading 6 Char"/>
    <w:basedOn w:val="826"/>
    <w:uiPriority w:val="9"/>
    <w:qFormat/>
    <w:rPr>
      <w:rFonts w:ascii="Arial" w:hAnsi="Arial" w:eastAsia="Arial" w:cs="Arial"/>
      <w:b/>
      <w:bCs/>
      <w:sz w:val="22"/>
      <w:szCs w:val="22"/>
    </w:rPr>
  </w:style>
  <w:style w:type="character" w:styleId="879" w:customStyle="1">
    <w:name w:val="Heading 7 Char"/>
    <w:basedOn w:val="826"/>
    <w:uiPriority w:val="9"/>
    <w:qFormat/>
    <w:rPr>
      <w:rFonts w:ascii="Arial" w:hAnsi="Arial" w:eastAsia="Arial" w:cs="Arial"/>
      <w:b/>
      <w:bCs/>
      <w:i/>
      <w:iCs/>
      <w:sz w:val="22"/>
      <w:szCs w:val="22"/>
    </w:rPr>
  </w:style>
  <w:style w:type="character" w:styleId="880" w:customStyle="1">
    <w:name w:val="Heading 8 Char"/>
    <w:basedOn w:val="826"/>
    <w:uiPriority w:val="9"/>
    <w:qFormat/>
    <w:rPr>
      <w:rFonts w:ascii="Arial" w:hAnsi="Arial" w:eastAsia="Arial" w:cs="Arial"/>
      <w:i/>
      <w:iCs/>
      <w:sz w:val="22"/>
      <w:szCs w:val="22"/>
    </w:rPr>
  </w:style>
  <w:style w:type="character" w:styleId="881" w:customStyle="1">
    <w:name w:val="Heading 9 Char"/>
    <w:basedOn w:val="826"/>
    <w:uiPriority w:val="9"/>
    <w:qFormat/>
    <w:rPr>
      <w:rFonts w:ascii="Arial" w:hAnsi="Arial" w:eastAsia="Arial" w:cs="Arial"/>
      <w:i/>
      <w:iCs/>
      <w:sz w:val="21"/>
      <w:szCs w:val="21"/>
    </w:rPr>
  </w:style>
  <w:style w:type="character" w:styleId="882" w:customStyle="1">
    <w:name w:val="Title Char"/>
    <w:basedOn w:val="826"/>
    <w:uiPriority w:val="10"/>
    <w:qFormat/>
    <w:rPr>
      <w:sz w:val="48"/>
      <w:szCs w:val="48"/>
    </w:rPr>
  </w:style>
  <w:style w:type="character" w:styleId="883" w:customStyle="1">
    <w:name w:val="Subtitle Char"/>
    <w:basedOn w:val="826"/>
    <w:uiPriority w:val="11"/>
    <w:qFormat/>
    <w:rPr>
      <w:sz w:val="24"/>
      <w:szCs w:val="24"/>
    </w:rPr>
  </w:style>
  <w:style w:type="character" w:styleId="884" w:customStyle="1">
    <w:name w:val="Quote Char"/>
    <w:uiPriority w:val="29"/>
    <w:qFormat/>
    <w:rPr>
      <w:i/>
    </w:rPr>
  </w:style>
  <w:style w:type="character" w:styleId="885" w:customStyle="1">
    <w:name w:val="Intense Quote Char"/>
    <w:uiPriority w:val="30"/>
    <w:qFormat/>
    <w:rPr>
      <w:i/>
    </w:rPr>
  </w:style>
  <w:style w:type="character" w:styleId="886" w:customStyle="1">
    <w:name w:val="Header Char"/>
    <w:basedOn w:val="826"/>
    <w:uiPriority w:val="99"/>
    <w:qFormat/>
  </w:style>
  <w:style w:type="character" w:styleId="887" w:customStyle="1">
    <w:name w:val="Caption Char"/>
    <w:uiPriority w:val="99"/>
    <w:qFormat/>
  </w:style>
  <w:style w:type="character" w:styleId="888" w:customStyle="1">
    <w:name w:val="Footnote Text Char"/>
    <w:uiPriority w:val="99"/>
    <w:qFormat/>
    <w:rPr>
      <w:sz w:val="18"/>
    </w:rPr>
  </w:style>
  <w:style w:type="character" w:styleId="889" w:customStyle="1">
    <w:name w:val="Endnote Text Char"/>
    <w:uiPriority w:val="99"/>
    <w:qFormat/>
    <w:rPr>
      <w:sz w:val="20"/>
    </w:rPr>
  </w:style>
  <w:style w:type="paragraph" w:styleId="890" w:customStyle="1">
    <w:name w:val="TOC Heading"/>
    <w:uiPriority w:val="39"/>
    <w:unhideWhenUsed/>
    <w:qFormat/>
    <w:rPr>
      <w:rFonts w:hint="default" w:ascii="Times New Roman" w:hAnsi="Times New Roman" w:eastAsia="宋体" w:cs="Times New Roman"/>
    </w:rPr>
  </w:style>
  <w:style w:type="paragraph" w:styleId="891" w:customStyle="1">
    <w:name w:val="文本块1"/>
    <w:basedOn w:val="871"/>
    <w:next w:val="892"/>
    <w:uiPriority w:val="99"/>
    <w:unhideWhenUsed/>
    <w:qFormat/>
    <w:pPr>
      <w:ind w:left="567" w:right="454" w:firstLine="498"/>
    </w:pPr>
    <w:rPr>
      <w:rFonts w:ascii="仿宋_GB2312" w:eastAsia="仿宋_GB2312"/>
      <w:sz w:val="30"/>
    </w:rPr>
  </w:style>
  <w:style w:type="paragraph" w:styleId="892" w:customStyle="1">
    <w:name w:val="标题 41"/>
    <w:basedOn w:val="839"/>
    <w:next w:val="839"/>
    <w:uiPriority w:val="0"/>
    <w:qFormat/>
    <w:pPr>
      <w:keepLines/>
      <w:keepNext/>
      <w:spacing w:before="280" w:after="290" w:line="372" w:lineRule="auto"/>
      <w:outlineLvl w:val="3"/>
    </w:pPr>
    <w:rPr>
      <w:rFonts w:ascii="Cambria" w:hAnsi="Cambria"/>
      <w:b/>
      <w:bCs/>
      <w:sz w:val="28"/>
      <w:szCs w:val="28"/>
    </w:rPr>
  </w:style>
  <w:style w:type="paragraph" w:styleId="893" w:customStyle="1">
    <w:name w:val="标题1"/>
    <w:basedOn w:val="816"/>
    <w:next w:val="816"/>
    <w:link w:val="936"/>
    <w:uiPriority w:val="10"/>
    <w:qFormat/>
    <w:pPr>
      <w:contextualSpacing/>
      <w:spacing w:before="300" w:after="200"/>
    </w:pPr>
    <w:rPr>
      <w:sz w:val="48"/>
      <w:szCs w:val="48"/>
    </w:rPr>
  </w:style>
  <w:style w:type="paragraph" w:styleId="894" w:customStyle="1">
    <w:name w:val="正文首行缩进11"/>
    <w:next w:val="895"/>
    <w:uiPriority w:val="0"/>
    <w:qFormat/>
    <w:pPr>
      <w:ind w:firstLine="420"/>
      <w:jc w:val="both"/>
      <w:spacing w:after="120"/>
      <w:widowControl w:val="off"/>
    </w:pPr>
    <w:rPr>
      <w:rFonts w:hint="default" w:ascii="仿宋_GB2312" w:hAnsi="Times New Roman" w:eastAsia="仿宋_GB2312" w:cs="Times New Roman"/>
      <w:sz w:val="30"/>
      <w:szCs w:val="30"/>
      <w:lang w:val="en-US" w:eastAsia="zh-CN" w:bidi="ar-SA"/>
    </w:rPr>
  </w:style>
  <w:style w:type="paragraph" w:styleId="895" w:customStyle="1">
    <w:name w:val="正文首行缩进 211"/>
    <w:uiPriority w:val="0"/>
    <w:qFormat/>
    <w:pPr>
      <w:ind w:firstLine="420"/>
      <w:spacing w:line="200" w:lineRule="exact"/>
    </w:pPr>
    <w:rPr>
      <w:rFonts w:hint="default" w:ascii="Times New Roman" w:hAnsi="Times New Roman" w:eastAsia="宋体" w:cs="Times New Roman"/>
      <w:spacing w:val="-4"/>
      <w:sz w:val="18"/>
      <w:lang w:val="en-US" w:eastAsia="zh-CN" w:bidi="ar-SA"/>
    </w:rPr>
  </w:style>
  <w:style w:type="paragraph" w:styleId="896" w:customStyle="1">
    <w:name w:val="正文缩进1"/>
    <w:basedOn w:val="816"/>
    <w:uiPriority w:val="0"/>
    <w:qFormat/>
    <w:pPr>
      <w:ind w:firstLine="420"/>
    </w:pPr>
  </w:style>
  <w:style w:type="character" w:styleId="897" w:customStyle="1">
    <w:name w:val="标题 1 Char1"/>
    <w:link w:val="817"/>
    <w:uiPriority w:val="9"/>
    <w:qFormat/>
    <w:rPr>
      <w:rFonts w:ascii="Arial" w:hAnsi="Arial" w:eastAsia="Arial" w:cs="Arial"/>
      <w:sz w:val="40"/>
      <w:szCs w:val="40"/>
    </w:rPr>
  </w:style>
  <w:style w:type="character" w:styleId="898" w:customStyle="1">
    <w:name w:val="标题 2 Char2"/>
    <w:link w:val="818"/>
    <w:uiPriority w:val="9"/>
    <w:qFormat/>
    <w:rPr>
      <w:rFonts w:ascii="Arial" w:hAnsi="Arial" w:eastAsia="Arial" w:cs="Arial"/>
      <w:sz w:val="34"/>
    </w:rPr>
  </w:style>
  <w:style w:type="character" w:styleId="899" w:customStyle="1">
    <w:name w:val="标题 3 Char1"/>
    <w:link w:val="819"/>
    <w:uiPriority w:val="9"/>
    <w:qFormat/>
    <w:rPr>
      <w:rFonts w:ascii="Arial" w:hAnsi="Arial" w:eastAsia="Arial" w:cs="Arial"/>
      <w:sz w:val="30"/>
      <w:szCs w:val="30"/>
    </w:rPr>
  </w:style>
  <w:style w:type="character" w:styleId="900" w:customStyle="1">
    <w:name w:val="标题 4 Char1"/>
    <w:link w:val="820"/>
    <w:uiPriority w:val="9"/>
    <w:qFormat/>
    <w:rPr>
      <w:rFonts w:ascii="Arial" w:hAnsi="Arial" w:eastAsia="Arial" w:cs="Arial"/>
      <w:b/>
      <w:bCs/>
      <w:sz w:val="26"/>
      <w:szCs w:val="26"/>
    </w:rPr>
  </w:style>
  <w:style w:type="character" w:styleId="901" w:customStyle="1">
    <w:name w:val="标题 5 Char1"/>
    <w:link w:val="821"/>
    <w:uiPriority w:val="9"/>
    <w:qFormat/>
    <w:rPr>
      <w:rFonts w:ascii="Arial" w:hAnsi="Arial" w:eastAsia="Arial" w:cs="Arial"/>
      <w:b/>
      <w:bCs/>
      <w:sz w:val="24"/>
      <w:szCs w:val="24"/>
    </w:rPr>
  </w:style>
  <w:style w:type="character" w:styleId="902" w:customStyle="1">
    <w:name w:val="标题 6 Char1"/>
    <w:link w:val="822"/>
    <w:uiPriority w:val="9"/>
    <w:qFormat/>
    <w:rPr>
      <w:rFonts w:ascii="Arial" w:hAnsi="Arial" w:eastAsia="Arial" w:cs="Arial"/>
      <w:b/>
      <w:bCs/>
      <w:sz w:val="22"/>
      <w:szCs w:val="22"/>
    </w:rPr>
  </w:style>
  <w:style w:type="character" w:styleId="903" w:customStyle="1">
    <w:name w:val="标题 7 Char1"/>
    <w:link w:val="823"/>
    <w:uiPriority w:val="9"/>
    <w:qFormat/>
    <w:rPr>
      <w:rFonts w:ascii="Arial" w:hAnsi="Arial" w:eastAsia="Arial" w:cs="Arial"/>
      <w:b/>
      <w:bCs/>
      <w:i/>
      <w:iCs/>
      <w:sz w:val="22"/>
      <w:szCs w:val="22"/>
    </w:rPr>
  </w:style>
  <w:style w:type="character" w:styleId="904" w:customStyle="1">
    <w:name w:val="标题 8 Char1"/>
    <w:link w:val="824"/>
    <w:uiPriority w:val="9"/>
    <w:qFormat/>
    <w:rPr>
      <w:rFonts w:ascii="Arial" w:hAnsi="Arial" w:eastAsia="Arial" w:cs="Arial"/>
      <w:i/>
      <w:iCs/>
      <w:sz w:val="22"/>
      <w:szCs w:val="22"/>
    </w:rPr>
  </w:style>
  <w:style w:type="character" w:styleId="905" w:customStyle="1">
    <w:name w:val="标题 9 Char1"/>
    <w:link w:val="825"/>
    <w:uiPriority w:val="9"/>
    <w:qFormat/>
    <w:rPr>
      <w:rFonts w:ascii="Arial" w:hAnsi="Arial" w:eastAsia="Arial" w:cs="Arial"/>
      <w:i/>
      <w:iCs/>
      <w:sz w:val="21"/>
      <w:szCs w:val="21"/>
    </w:rPr>
  </w:style>
  <w:style w:type="paragraph" w:styleId="906">
    <w:name w:val="List Paragraph"/>
    <w:basedOn w:val="816"/>
    <w:uiPriority w:val="34"/>
    <w:qFormat/>
    <w:pPr>
      <w:contextualSpacing/>
      <w:ind w:left="720"/>
    </w:pPr>
  </w:style>
  <w:style w:type="paragraph" w:styleId="907">
    <w:name w:val="No Spacing"/>
    <w:uiPriority w:val="1"/>
    <w:qFormat/>
    <w:rPr>
      <w:rFonts w:hint="default" w:ascii="Times New Roman" w:hAnsi="Times New Roman" w:eastAsia="宋体" w:cs="Times New Roman"/>
      <w:lang w:val="en-US" w:eastAsia="zh-CN" w:bidi="ar-SA"/>
    </w:rPr>
  </w:style>
  <w:style w:type="character" w:styleId="908" w:customStyle="1">
    <w:name w:val="标题 Char1"/>
    <w:link w:val="864"/>
    <w:uiPriority w:val="10"/>
    <w:qFormat/>
    <w:rPr>
      <w:sz w:val="48"/>
      <w:szCs w:val="48"/>
    </w:rPr>
  </w:style>
  <w:style w:type="character" w:styleId="909" w:customStyle="1">
    <w:name w:val="副标题 Char1"/>
    <w:link w:val="857"/>
    <w:uiPriority w:val="11"/>
    <w:qFormat/>
    <w:rPr>
      <w:sz w:val="24"/>
      <w:szCs w:val="24"/>
    </w:rPr>
  </w:style>
  <w:style w:type="paragraph" w:styleId="910">
    <w:name w:val="Quote"/>
    <w:basedOn w:val="816"/>
    <w:next w:val="816"/>
    <w:link w:val="911"/>
    <w:uiPriority w:val="29"/>
    <w:qFormat/>
    <w:pPr>
      <w:ind w:left="720" w:right="720"/>
    </w:pPr>
    <w:rPr>
      <w:i/>
    </w:rPr>
  </w:style>
  <w:style w:type="character" w:styleId="911" w:customStyle="1">
    <w:name w:val="引用 Char1"/>
    <w:link w:val="910"/>
    <w:uiPriority w:val="29"/>
    <w:qFormat/>
    <w:rPr>
      <w:i/>
    </w:rPr>
  </w:style>
  <w:style w:type="paragraph" w:styleId="912">
    <w:name w:val="Intense Quote"/>
    <w:basedOn w:val="816"/>
    <w:next w:val="816"/>
    <w:link w:val="91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13" w:customStyle="1">
    <w:name w:val="明显引用 Char1"/>
    <w:link w:val="912"/>
    <w:uiPriority w:val="30"/>
    <w:qFormat/>
    <w:rPr>
      <w:i/>
    </w:rPr>
  </w:style>
  <w:style w:type="character" w:styleId="914" w:customStyle="1">
    <w:name w:val="页眉 Char1"/>
    <w:link w:val="854"/>
    <w:uiPriority w:val="99"/>
    <w:qFormat/>
  </w:style>
  <w:style w:type="character" w:styleId="915" w:customStyle="1">
    <w:name w:val="页脚 Char1"/>
    <w:link w:val="853"/>
    <w:uiPriority w:val="99"/>
    <w:qFormat/>
  </w:style>
  <w:style w:type="character" w:styleId="916" w:customStyle="1">
    <w:name w:val="脚注文本 Char1"/>
    <w:link w:val="858"/>
    <w:uiPriority w:val="99"/>
    <w:qFormat/>
    <w:rPr>
      <w:sz w:val="18"/>
    </w:rPr>
  </w:style>
  <w:style w:type="character" w:styleId="917" w:customStyle="1">
    <w:name w:val="尾注文本 Char1"/>
    <w:link w:val="851"/>
    <w:uiPriority w:val="99"/>
    <w:qFormat/>
    <w:rPr>
      <w:sz w:val="20"/>
    </w:rPr>
  </w:style>
  <w:style w:type="paragraph" w:styleId="918" w:customStyle="1">
    <w:name w:val="TOC 标题1"/>
    <w:uiPriority w:val="39"/>
    <w:unhideWhenUsed/>
    <w:qFormat/>
    <w:rPr>
      <w:rFonts w:hint="default" w:ascii="Times New Roman" w:hAnsi="Times New Roman" w:eastAsia="宋体" w:cs="Times New Roman"/>
      <w:lang w:val="en-US" w:eastAsia="zh-CN" w:bidi="ar-SA"/>
    </w:rPr>
  </w:style>
  <w:style w:type="paragraph" w:styleId="919" w:customStyle="1">
    <w:name w:val="标题 111"/>
    <w:basedOn w:val="816"/>
    <w:next w:val="816"/>
    <w:link w:val="937"/>
    <w:uiPriority w:val="9"/>
    <w:qFormat/>
    <w:pPr>
      <w:keepLines/>
      <w:keepNext/>
      <w:spacing w:before="480" w:after="200"/>
      <w:outlineLvl w:val="0"/>
    </w:pPr>
    <w:rPr>
      <w:rFonts w:ascii="Arial" w:hAnsi="Arial" w:eastAsia="Arial" w:cs="Arial"/>
      <w:sz w:val="40"/>
      <w:szCs w:val="40"/>
    </w:rPr>
  </w:style>
  <w:style w:type="paragraph" w:styleId="920" w:customStyle="1">
    <w:name w:val="标题 211"/>
    <w:basedOn w:val="816"/>
    <w:next w:val="816"/>
    <w:link w:val="938"/>
    <w:uiPriority w:val="9"/>
    <w:qFormat/>
    <w:pPr>
      <w:keepLines/>
      <w:keepNext/>
      <w:spacing w:before="360" w:after="200"/>
      <w:outlineLvl w:val="1"/>
    </w:pPr>
    <w:rPr>
      <w:rFonts w:ascii="Arial" w:hAnsi="Arial" w:eastAsia="Arial" w:cs="Arial"/>
      <w:sz w:val="34"/>
    </w:rPr>
  </w:style>
  <w:style w:type="paragraph" w:styleId="921" w:customStyle="1">
    <w:name w:val="标题 311"/>
    <w:basedOn w:val="816"/>
    <w:next w:val="816"/>
    <w:link w:val="939"/>
    <w:uiPriority w:val="9"/>
    <w:qFormat/>
    <w:pPr>
      <w:keepLines/>
      <w:keepNext/>
      <w:spacing w:before="320" w:after="200"/>
      <w:outlineLvl w:val="2"/>
    </w:pPr>
    <w:rPr>
      <w:rFonts w:ascii="Arial" w:hAnsi="Arial" w:eastAsia="Arial" w:cs="Arial"/>
      <w:sz w:val="30"/>
      <w:szCs w:val="30"/>
    </w:rPr>
  </w:style>
  <w:style w:type="paragraph" w:styleId="922" w:customStyle="1">
    <w:name w:val="标题 411"/>
    <w:basedOn w:val="816"/>
    <w:next w:val="816"/>
    <w:link w:val="940"/>
    <w:uiPriority w:val="9"/>
    <w:qFormat/>
    <w:pPr>
      <w:keepLines/>
      <w:keepNext/>
      <w:spacing w:before="320" w:after="200"/>
      <w:outlineLvl w:val="3"/>
    </w:pPr>
    <w:rPr>
      <w:rFonts w:ascii="Arial" w:hAnsi="Arial" w:eastAsia="Arial" w:cs="Arial"/>
      <w:b/>
      <w:bCs/>
      <w:sz w:val="26"/>
      <w:szCs w:val="26"/>
    </w:rPr>
  </w:style>
  <w:style w:type="paragraph" w:styleId="923" w:customStyle="1">
    <w:name w:val="标题 51"/>
    <w:basedOn w:val="816"/>
    <w:next w:val="816"/>
    <w:link w:val="941"/>
    <w:uiPriority w:val="9"/>
    <w:qFormat/>
    <w:pPr>
      <w:keepLines/>
      <w:keepNext/>
      <w:spacing w:before="320" w:after="200"/>
      <w:outlineLvl w:val="4"/>
    </w:pPr>
    <w:rPr>
      <w:rFonts w:ascii="Arial" w:hAnsi="Arial" w:eastAsia="Arial" w:cs="Arial"/>
      <w:b/>
      <w:bCs/>
      <w:sz w:val="24"/>
    </w:rPr>
  </w:style>
  <w:style w:type="paragraph" w:styleId="924" w:customStyle="1">
    <w:name w:val="标题 61"/>
    <w:basedOn w:val="816"/>
    <w:next w:val="816"/>
    <w:link w:val="943"/>
    <w:uiPriority w:val="9"/>
    <w:qFormat/>
    <w:pPr>
      <w:keepLines/>
      <w:keepNext/>
      <w:spacing w:before="320" w:after="200"/>
      <w:outlineLvl w:val="5"/>
    </w:pPr>
    <w:rPr>
      <w:rFonts w:ascii="Arial" w:hAnsi="Arial" w:eastAsia="Arial" w:cs="Arial"/>
      <w:b/>
      <w:bCs/>
      <w:sz w:val="22"/>
      <w:szCs w:val="22"/>
    </w:rPr>
  </w:style>
  <w:style w:type="paragraph" w:styleId="925" w:customStyle="1">
    <w:name w:val="标题 71"/>
    <w:basedOn w:val="816"/>
    <w:next w:val="816"/>
    <w:link w:val="944"/>
    <w:uiPriority w:val="9"/>
    <w:qFormat/>
    <w:pPr>
      <w:keepLines/>
      <w:keepNext/>
      <w:spacing w:before="320" w:after="200"/>
      <w:outlineLvl w:val="6"/>
    </w:pPr>
    <w:rPr>
      <w:rFonts w:ascii="Arial" w:hAnsi="Arial" w:eastAsia="Arial" w:cs="Arial"/>
      <w:b/>
      <w:bCs/>
      <w:i/>
      <w:iCs/>
      <w:sz w:val="22"/>
      <w:szCs w:val="22"/>
    </w:rPr>
  </w:style>
  <w:style w:type="paragraph" w:styleId="926" w:customStyle="1">
    <w:name w:val="标题 81"/>
    <w:basedOn w:val="816"/>
    <w:next w:val="816"/>
    <w:link w:val="945"/>
    <w:uiPriority w:val="9"/>
    <w:qFormat/>
    <w:pPr>
      <w:keepLines/>
      <w:keepNext/>
      <w:spacing w:before="320" w:after="200"/>
      <w:outlineLvl w:val="7"/>
    </w:pPr>
    <w:rPr>
      <w:rFonts w:ascii="Arial" w:hAnsi="Arial" w:eastAsia="Arial" w:cs="Arial"/>
      <w:i/>
      <w:iCs/>
      <w:sz w:val="22"/>
      <w:szCs w:val="22"/>
    </w:rPr>
  </w:style>
  <w:style w:type="paragraph" w:styleId="927" w:customStyle="1">
    <w:name w:val="标题 91"/>
    <w:basedOn w:val="816"/>
    <w:next w:val="816"/>
    <w:link w:val="946"/>
    <w:uiPriority w:val="9"/>
    <w:qFormat/>
    <w:pPr>
      <w:keepLines/>
      <w:keepNext/>
      <w:spacing w:before="320" w:after="200"/>
      <w:outlineLvl w:val="8"/>
    </w:pPr>
    <w:rPr>
      <w:rFonts w:ascii="Arial" w:hAnsi="Arial" w:eastAsia="Arial" w:cs="Arial"/>
      <w:i/>
      <w:iCs/>
      <w:szCs w:val="21"/>
    </w:rPr>
  </w:style>
  <w:style w:type="character" w:styleId="928" w:customStyle="1">
    <w:name w:val="默认段落字体11"/>
    <w:uiPriority w:val="1"/>
    <w:unhideWhenUsed/>
    <w:qFormat/>
  </w:style>
  <w:style w:type="table" w:styleId="929" w:customStyle="1">
    <w:name w:val="普通表格11"/>
    <w:uiPriority w:val="99"/>
    <w:unhideWhenUsed/>
    <w:qFormat/>
    <w:tblPr>
      <w:tblCellMar>
        <w:left w:w="0" w:type="dxa"/>
        <w:top w:w="0" w:type="dxa"/>
        <w:right w:w="0" w:type="dxa"/>
        <w:bottom w:w="0" w:type="dxa"/>
      </w:tblCellMar>
    </w:tblPr>
  </w:style>
  <w:style w:type="character" w:styleId="930" w:customStyle="1">
    <w:name w:val="超链接11"/>
    <w:uiPriority w:val="99"/>
    <w:unhideWhenUsed/>
    <w:qFormat/>
    <w:rPr>
      <w:color w:val="0000ff"/>
      <w:u w:val="single"/>
    </w:rPr>
  </w:style>
  <w:style w:type="character" w:styleId="931" w:customStyle="1">
    <w:name w:val="脚注引用1"/>
    <w:uiPriority w:val="99"/>
    <w:unhideWhenUsed/>
    <w:qFormat/>
    <w:rPr>
      <w:vertAlign w:val="superscript"/>
    </w:rPr>
  </w:style>
  <w:style w:type="character" w:styleId="932" w:customStyle="1">
    <w:name w:val="页码11"/>
    <w:uiPriority w:val="0"/>
    <w:qFormat/>
  </w:style>
  <w:style w:type="character" w:styleId="933" w:customStyle="1">
    <w:name w:val="尾注引用1"/>
    <w:uiPriority w:val="99"/>
    <w:unhideWhenUsed/>
    <w:qFormat/>
    <w:rPr>
      <w:vertAlign w:val="superscript"/>
    </w:rPr>
  </w:style>
  <w:style w:type="character" w:styleId="934" w:customStyle="1">
    <w:name w:val="批注框文本 Char"/>
    <w:link w:val="935"/>
    <w:uiPriority w:val="0"/>
    <w:qFormat/>
    <w:rPr>
      <w:sz w:val="18"/>
      <w:szCs w:val="18"/>
    </w:rPr>
  </w:style>
  <w:style w:type="paragraph" w:styleId="935" w:customStyle="1">
    <w:name w:val="批注框文本1"/>
    <w:basedOn w:val="816"/>
    <w:link w:val="934"/>
    <w:uiPriority w:val="0"/>
    <w:qFormat/>
    <w:rPr>
      <w:sz w:val="18"/>
      <w:szCs w:val="18"/>
    </w:rPr>
  </w:style>
  <w:style w:type="character" w:styleId="936" w:customStyle="1">
    <w:name w:val="标题 Char"/>
    <w:link w:val="893"/>
    <w:uiPriority w:val="10"/>
    <w:qFormat/>
    <w:rPr>
      <w:sz w:val="48"/>
      <w:szCs w:val="48"/>
    </w:rPr>
  </w:style>
  <w:style w:type="character" w:styleId="937" w:customStyle="1">
    <w:name w:val="标题 1 Char"/>
    <w:link w:val="919"/>
    <w:uiPriority w:val="9"/>
    <w:qFormat/>
    <w:rPr>
      <w:rFonts w:ascii="Arial" w:hAnsi="Arial" w:eastAsia="Arial" w:cs="Arial"/>
      <w:sz w:val="40"/>
      <w:szCs w:val="40"/>
    </w:rPr>
  </w:style>
  <w:style w:type="character" w:styleId="938" w:customStyle="1">
    <w:name w:val="标题 2 Char1"/>
    <w:link w:val="920"/>
    <w:uiPriority w:val="9"/>
    <w:qFormat/>
    <w:rPr>
      <w:rFonts w:ascii="Arial" w:hAnsi="Arial" w:eastAsia="Arial" w:cs="Arial"/>
      <w:sz w:val="34"/>
    </w:rPr>
  </w:style>
  <w:style w:type="character" w:styleId="939" w:customStyle="1">
    <w:name w:val="标题 3 Char"/>
    <w:link w:val="921"/>
    <w:uiPriority w:val="9"/>
    <w:qFormat/>
    <w:rPr>
      <w:rFonts w:ascii="Arial" w:hAnsi="Arial" w:eastAsia="Arial" w:cs="Arial"/>
      <w:sz w:val="30"/>
      <w:szCs w:val="30"/>
    </w:rPr>
  </w:style>
  <w:style w:type="character" w:styleId="940" w:customStyle="1">
    <w:name w:val="标题 4 Char"/>
    <w:link w:val="922"/>
    <w:uiPriority w:val="9"/>
    <w:qFormat/>
    <w:rPr>
      <w:rFonts w:ascii="Arial" w:hAnsi="Arial" w:eastAsia="Arial" w:cs="Arial"/>
      <w:b/>
      <w:bCs/>
      <w:sz w:val="26"/>
      <w:szCs w:val="26"/>
    </w:rPr>
  </w:style>
  <w:style w:type="character" w:styleId="941" w:customStyle="1">
    <w:name w:val="标题 5 Char"/>
    <w:link w:val="923"/>
    <w:uiPriority w:val="9"/>
    <w:qFormat/>
    <w:rPr>
      <w:rFonts w:ascii="Arial" w:hAnsi="Arial" w:eastAsia="Arial" w:cs="Arial"/>
      <w:b/>
      <w:bCs/>
      <w:sz w:val="24"/>
      <w:szCs w:val="24"/>
    </w:rPr>
  </w:style>
  <w:style w:type="character" w:styleId="942" w:customStyle="1">
    <w:name w:val="NormalCharacter1"/>
    <w:uiPriority w:val="0"/>
    <w:semiHidden/>
    <w:qFormat/>
  </w:style>
  <w:style w:type="character" w:styleId="943" w:customStyle="1">
    <w:name w:val="标题 6 Char"/>
    <w:link w:val="924"/>
    <w:uiPriority w:val="9"/>
    <w:qFormat/>
    <w:rPr>
      <w:rFonts w:ascii="Arial" w:hAnsi="Arial" w:eastAsia="Arial" w:cs="Arial"/>
      <w:b/>
      <w:bCs/>
      <w:sz w:val="22"/>
      <w:szCs w:val="22"/>
    </w:rPr>
  </w:style>
  <w:style w:type="character" w:styleId="944" w:customStyle="1">
    <w:name w:val="标题 7 Char"/>
    <w:link w:val="925"/>
    <w:uiPriority w:val="9"/>
    <w:qFormat/>
    <w:rPr>
      <w:rFonts w:ascii="Arial" w:hAnsi="Arial" w:eastAsia="Arial" w:cs="Arial"/>
      <w:b/>
      <w:bCs/>
      <w:i/>
      <w:iCs/>
      <w:sz w:val="22"/>
      <w:szCs w:val="22"/>
    </w:rPr>
  </w:style>
  <w:style w:type="character" w:styleId="945" w:customStyle="1">
    <w:name w:val="标题 8 Char"/>
    <w:link w:val="926"/>
    <w:uiPriority w:val="9"/>
    <w:qFormat/>
    <w:rPr>
      <w:rFonts w:ascii="Arial" w:hAnsi="Arial" w:eastAsia="Arial" w:cs="Arial"/>
      <w:i/>
      <w:iCs/>
      <w:sz w:val="22"/>
      <w:szCs w:val="22"/>
    </w:rPr>
  </w:style>
  <w:style w:type="character" w:styleId="946" w:customStyle="1">
    <w:name w:val="标题 9 Char"/>
    <w:link w:val="927"/>
    <w:uiPriority w:val="9"/>
    <w:qFormat/>
    <w:rPr>
      <w:rFonts w:ascii="Arial" w:hAnsi="Arial" w:eastAsia="Arial" w:cs="Arial"/>
      <w:i/>
      <w:iCs/>
      <w:sz w:val="21"/>
      <w:szCs w:val="21"/>
    </w:rPr>
  </w:style>
  <w:style w:type="character" w:styleId="947" w:customStyle="1">
    <w:name w:val="尾注文本 Char"/>
    <w:link w:val="948"/>
    <w:uiPriority w:val="99"/>
    <w:qFormat/>
    <w:rPr>
      <w:sz w:val="20"/>
    </w:rPr>
  </w:style>
  <w:style w:type="paragraph" w:styleId="948" w:customStyle="1">
    <w:name w:val="尾注文本1"/>
    <w:basedOn w:val="816"/>
    <w:link w:val="947"/>
    <w:uiPriority w:val="99"/>
    <w:unhideWhenUsed/>
    <w:qFormat/>
    <w:rPr>
      <w:sz w:val="20"/>
    </w:rPr>
  </w:style>
  <w:style w:type="character" w:styleId="949" w:customStyle="1">
    <w:name w:val="批注框文本 Char1"/>
    <w:link w:val="950"/>
    <w:uiPriority w:val="99"/>
    <w:semiHidden/>
    <w:qFormat/>
    <w:rPr>
      <w:sz w:val="18"/>
      <w:szCs w:val="18"/>
    </w:rPr>
  </w:style>
  <w:style w:type="paragraph" w:styleId="950" w:customStyle="1">
    <w:name w:val="批注框文本11"/>
    <w:basedOn w:val="816"/>
    <w:link w:val="949"/>
    <w:uiPriority w:val="99"/>
    <w:unhideWhenUsed/>
    <w:qFormat/>
    <w:rPr>
      <w:sz w:val="18"/>
      <w:szCs w:val="18"/>
    </w:rPr>
  </w:style>
  <w:style w:type="character" w:styleId="951" w:customStyle="1">
    <w:name w:val="页脚 Char"/>
    <w:link w:val="952"/>
    <w:uiPriority w:val="99"/>
    <w:qFormat/>
  </w:style>
  <w:style w:type="paragraph" w:styleId="952" w:customStyle="1">
    <w:name w:val="页脚11"/>
    <w:basedOn w:val="816"/>
    <w:link w:val="951"/>
    <w:uiPriority w:val="99"/>
    <w:unhideWhenUsed/>
    <w:qFormat/>
    <w:pPr>
      <w:tabs>
        <w:tab w:val="center" w:pos="7143" w:leader="none"/>
        <w:tab w:val="right" w:pos="14287" w:leader="none"/>
      </w:tabs>
    </w:pPr>
  </w:style>
  <w:style w:type="character" w:styleId="953" w:customStyle="1">
    <w:name w:val="页眉 Char"/>
    <w:link w:val="954"/>
    <w:uiPriority w:val="99"/>
    <w:qFormat/>
  </w:style>
  <w:style w:type="paragraph" w:styleId="954" w:customStyle="1">
    <w:name w:val="页眉11"/>
    <w:basedOn w:val="816"/>
    <w:link w:val="953"/>
    <w:uiPriority w:val="99"/>
    <w:unhideWhenUsed/>
    <w:qFormat/>
    <w:pPr>
      <w:tabs>
        <w:tab w:val="center" w:pos="7143" w:leader="none"/>
        <w:tab w:val="right" w:pos="14287" w:leader="none"/>
      </w:tabs>
    </w:pPr>
  </w:style>
  <w:style w:type="character" w:styleId="955" w:customStyle="1">
    <w:name w:val="副标题 Char"/>
    <w:link w:val="956"/>
    <w:uiPriority w:val="11"/>
    <w:qFormat/>
    <w:rPr>
      <w:sz w:val="24"/>
      <w:szCs w:val="24"/>
    </w:rPr>
  </w:style>
  <w:style w:type="paragraph" w:styleId="956" w:customStyle="1">
    <w:name w:val="副标题1"/>
    <w:basedOn w:val="816"/>
    <w:next w:val="816"/>
    <w:link w:val="955"/>
    <w:uiPriority w:val="11"/>
    <w:qFormat/>
    <w:pPr>
      <w:spacing w:before="200" w:after="200"/>
    </w:pPr>
    <w:rPr>
      <w:sz w:val="24"/>
    </w:rPr>
  </w:style>
  <w:style w:type="character" w:styleId="957" w:customStyle="1">
    <w:name w:val="脚注文本 Char"/>
    <w:link w:val="842"/>
    <w:uiPriority w:val="99"/>
    <w:qFormat/>
    <w:rPr>
      <w:sz w:val="18"/>
    </w:rPr>
  </w:style>
  <w:style w:type="paragraph" w:styleId="958" w:customStyle="1">
    <w:name w:val="目录 111"/>
    <w:next w:val="816"/>
    <w:uiPriority w:val="39"/>
    <w:unhideWhenUsed/>
    <w:qFormat/>
    <w:pPr>
      <w:jc w:val="left"/>
      <w:spacing w:after="100" w:line="259" w:lineRule="auto"/>
      <w:widowControl/>
    </w:pPr>
    <w:rPr>
      <w:rFonts w:hint="default" w:ascii="Calibri" w:hAnsi="Calibri" w:eastAsia="宋体" w:cs="Times New Roman"/>
      <w:sz w:val="22"/>
      <w:szCs w:val="22"/>
      <w:lang w:val="en-US" w:eastAsia="zh-CN" w:bidi="ar-SA"/>
    </w:rPr>
  </w:style>
  <w:style w:type="paragraph" w:styleId="959" w:customStyle="1">
    <w:name w:val="目录 11"/>
    <w:basedOn w:val="816"/>
    <w:next w:val="871"/>
    <w:uiPriority w:val="39"/>
    <w:unhideWhenUsed/>
    <w:qFormat/>
    <w:pPr>
      <w:spacing w:after="57"/>
    </w:pPr>
  </w:style>
  <w:style w:type="character" w:styleId="960" w:customStyle="1">
    <w:name w:val="引用 Char"/>
    <w:link w:val="961"/>
    <w:uiPriority w:val="29"/>
    <w:qFormat/>
    <w:rPr>
      <w:i/>
    </w:rPr>
  </w:style>
  <w:style w:type="paragraph" w:styleId="961" w:customStyle="1">
    <w:name w:val="引用1"/>
    <w:basedOn w:val="816"/>
    <w:next w:val="816"/>
    <w:link w:val="960"/>
    <w:uiPriority w:val="29"/>
    <w:qFormat/>
    <w:pPr>
      <w:ind w:left="720" w:right="720"/>
    </w:pPr>
    <w:rPr>
      <w:i/>
    </w:rPr>
  </w:style>
  <w:style w:type="character" w:styleId="962" w:customStyle="1">
    <w:name w:val="正文文本缩进 Char"/>
    <w:link w:val="838"/>
    <w:uiPriority w:val="0"/>
    <w:qFormat/>
    <w:rPr>
      <w:sz w:val="21"/>
      <w:szCs w:val="24"/>
    </w:rPr>
  </w:style>
  <w:style w:type="character" w:styleId="963" w:customStyle="1">
    <w:name w:val="默认段落字体1"/>
    <w:uiPriority w:val="0"/>
    <w:semiHidden/>
    <w:qFormat/>
  </w:style>
  <w:style w:type="character" w:styleId="964" w:customStyle="1">
    <w:name w:val="NormalCharacter11"/>
    <w:uiPriority w:val="0"/>
    <w:semiHidden/>
    <w:qFormat/>
    <w:rPr>
      <w:sz w:val="21"/>
      <w:szCs w:val="24"/>
      <w:lang w:val="en-US" w:eastAsia="zh-CN" w:bidi="ar-SA"/>
    </w:rPr>
  </w:style>
  <w:style w:type="character" w:styleId="965" w:customStyle="1">
    <w:name w:val="明显引用 Char"/>
    <w:link w:val="966"/>
    <w:uiPriority w:val="30"/>
    <w:qFormat/>
    <w:rPr>
      <w:i/>
    </w:rPr>
  </w:style>
  <w:style w:type="paragraph" w:styleId="966" w:customStyle="1">
    <w:name w:val="明显引用1"/>
    <w:basedOn w:val="816"/>
    <w:next w:val="816"/>
    <w:link w:val="96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67" w:customStyle="1">
    <w:name w:val="Footer Char"/>
    <w:uiPriority w:val="99"/>
    <w:qFormat/>
  </w:style>
  <w:style w:type="character" w:styleId="968" w:customStyle="1">
    <w:name w:val="font11"/>
    <w:uiPriority w:val="0"/>
    <w:qFormat/>
    <w:rPr>
      <w:rFonts w:hint="eastAsia" w:ascii="宋体" w:hAnsi="宋体" w:eastAsia="宋体" w:cs="宋体"/>
      <w:b/>
      <w:color w:val="000000"/>
      <w:sz w:val="32"/>
      <w:szCs w:val="32"/>
      <w:u w:val="none"/>
    </w:rPr>
  </w:style>
  <w:style w:type="character" w:styleId="969" w:customStyle="1">
    <w:name w:val="纯文本 Char"/>
    <w:link w:val="970"/>
    <w:uiPriority w:val="0"/>
    <w:qFormat/>
    <w:rPr>
      <w:rFonts w:ascii="宋体" w:hAnsi="Courier New" w:eastAsia="宋体"/>
      <w:sz w:val="21"/>
      <w:szCs w:val="21"/>
      <w:lang w:bidi="ar-SA"/>
    </w:rPr>
  </w:style>
  <w:style w:type="paragraph" w:styleId="970" w:customStyle="1">
    <w:name w:val="纯文本1"/>
    <w:basedOn w:val="816"/>
    <w:link w:val="969"/>
    <w:uiPriority w:val="0"/>
    <w:qFormat/>
    <w:rPr>
      <w:rFonts w:ascii="宋体" w:hAnsi="Courier New"/>
      <w:szCs w:val="21"/>
    </w:rPr>
  </w:style>
  <w:style w:type="character" w:styleId="971" w:customStyle="1">
    <w:name w:val="普通(网站) Char"/>
    <w:link w:val="972"/>
    <w:uiPriority w:val="99"/>
    <w:qFormat/>
    <w:rPr>
      <w:rFonts w:ascii="宋体" w:hAnsi="宋体" w:cs="宋体"/>
      <w:sz w:val="24"/>
      <w:szCs w:val="24"/>
    </w:rPr>
  </w:style>
  <w:style w:type="paragraph" w:styleId="972" w:customStyle="1">
    <w:name w:val="普通(网站)1"/>
    <w:basedOn w:val="816"/>
    <w:link w:val="971"/>
    <w:uiPriority w:val="99"/>
    <w:qFormat/>
    <w:pPr>
      <w:jc w:val="left"/>
      <w:spacing w:before="100" w:beforeAutospacing="1" w:after="100" w:afterAutospacing="1"/>
      <w:widowControl/>
    </w:pPr>
    <w:rPr>
      <w:rFonts w:ascii="宋体" w:hAnsi="宋体" w:cs="宋体"/>
      <w:sz w:val="24"/>
    </w:rPr>
  </w:style>
  <w:style w:type="character" w:styleId="973" w:customStyle="1">
    <w:name w:val="标题 2 Char"/>
    <w:link w:val="974"/>
    <w:uiPriority w:val="9"/>
    <w:qFormat/>
    <w:rPr>
      <w:rFonts w:ascii="Cambria" w:hAnsi="Cambria"/>
      <w:b/>
      <w:bCs/>
      <w:sz w:val="28"/>
      <w:szCs w:val="32"/>
    </w:rPr>
  </w:style>
  <w:style w:type="paragraph" w:styleId="974" w:customStyle="1">
    <w:name w:val="标题 21"/>
    <w:basedOn w:val="816"/>
    <w:next w:val="816"/>
    <w:link w:val="973"/>
    <w:uiPriority w:val="9"/>
    <w:qFormat/>
    <w:pPr>
      <w:numPr>
        <w:ilvl w:val="0"/>
        <w:numId w:val="1"/>
      </w:numPr>
      <w:keepLines/>
      <w:keepNext/>
      <w:spacing w:before="260" w:after="260" w:line="416" w:lineRule="auto"/>
      <w:outlineLvl w:val="1"/>
    </w:pPr>
    <w:rPr>
      <w:rFonts w:ascii="Cambria" w:hAnsi="Cambria"/>
      <w:b/>
      <w:bCs/>
      <w:sz w:val="28"/>
      <w:szCs w:val="32"/>
    </w:rPr>
  </w:style>
  <w:style w:type="character" w:styleId="975" w:customStyle="1">
    <w:name w:val="页码1"/>
    <w:uiPriority w:val="0"/>
    <w:qFormat/>
  </w:style>
  <w:style w:type="character" w:styleId="976" w:customStyle="1">
    <w:name w:val="批注主题 Char"/>
    <w:link w:val="977"/>
    <w:uiPriority w:val="0"/>
    <w:qFormat/>
    <w:rPr>
      <w:b/>
      <w:bCs/>
      <w:sz w:val="21"/>
      <w:szCs w:val="24"/>
    </w:rPr>
  </w:style>
  <w:style w:type="paragraph" w:styleId="977" w:customStyle="1">
    <w:name w:val="批注主题1"/>
    <w:basedOn w:val="978"/>
    <w:next w:val="978"/>
    <w:link w:val="976"/>
    <w:uiPriority w:val="0"/>
    <w:qFormat/>
    <w:rPr>
      <w:b/>
      <w:bCs/>
    </w:rPr>
  </w:style>
  <w:style w:type="paragraph" w:styleId="978" w:customStyle="1">
    <w:name w:val="批注文字1"/>
    <w:basedOn w:val="816"/>
    <w:link w:val="979"/>
    <w:uiPriority w:val="0"/>
    <w:qFormat/>
    <w:pPr>
      <w:jc w:val="left"/>
    </w:pPr>
  </w:style>
  <w:style w:type="character" w:styleId="979" w:customStyle="1">
    <w:name w:val="批注文字 Char"/>
    <w:link w:val="978"/>
    <w:uiPriority w:val="0"/>
    <w:qFormat/>
    <w:rPr>
      <w:sz w:val="21"/>
      <w:szCs w:val="24"/>
    </w:rPr>
  </w:style>
  <w:style w:type="character" w:styleId="980" w:customStyle="1">
    <w:name w:val="超链接1"/>
    <w:link w:val="834"/>
    <w:uiPriority w:val="0"/>
    <w:qFormat/>
    <w:rPr>
      <w:rFonts w:ascii="Times New Roman" w:hAnsi="Times New Roman" w:eastAsia="宋体" w:cs="Times New Roman"/>
      <w:sz w:val="21"/>
      <w:szCs w:val="24"/>
      <w:lang w:val="en-US" w:eastAsia="zh-CN" w:bidi="ar-SA"/>
    </w:rPr>
  </w:style>
  <w:style w:type="character" w:styleId="981" w:customStyle="1">
    <w:name w:val="批注引用1"/>
    <w:uiPriority w:val="0"/>
    <w:qFormat/>
    <w:rPr>
      <w:sz w:val="21"/>
      <w:szCs w:val="21"/>
    </w:rPr>
  </w:style>
  <w:style w:type="character" w:styleId="982" w:customStyle="1">
    <w:name w:val="正文首行缩进 2 Char"/>
    <w:link w:val="837"/>
    <w:uiPriority w:val="0"/>
    <w:qFormat/>
    <w:rPr>
      <w:sz w:val="21"/>
      <w:szCs w:val="24"/>
    </w:rPr>
  </w:style>
  <w:style w:type="paragraph" w:styleId="983" w:customStyle="1">
    <w:name w:val="表格3"/>
    <w:basedOn w:val="816"/>
    <w:uiPriority w:val="0"/>
    <w:qFormat/>
    <w:pPr>
      <w:jc w:val="center"/>
    </w:pPr>
  </w:style>
  <w:style w:type="paragraph" w:styleId="984" w:customStyle="1">
    <w:name w:val="无间隔1"/>
    <w:uiPriority w:val="1"/>
    <w:qFormat/>
    <w:rPr>
      <w:rFonts w:hint="default" w:ascii="Times New Roman" w:hAnsi="Times New Roman" w:eastAsia="宋体" w:cs="Times New Roman"/>
      <w:lang w:val="en-US" w:eastAsia="zh-CN" w:bidi="ar-SA"/>
    </w:rPr>
  </w:style>
  <w:style w:type="paragraph" w:styleId="985" w:customStyle="1">
    <w:name w:val="目录 31"/>
    <w:basedOn w:val="816"/>
    <w:next w:val="816"/>
    <w:uiPriority w:val="39"/>
    <w:unhideWhenUsed/>
    <w:qFormat/>
    <w:pPr>
      <w:ind w:left="567"/>
      <w:spacing w:after="57"/>
    </w:pPr>
  </w:style>
  <w:style w:type="paragraph" w:styleId="986" w:customStyle="1">
    <w:name w:val="图表目录1"/>
    <w:basedOn w:val="816"/>
    <w:next w:val="816"/>
    <w:uiPriority w:val="99"/>
    <w:unhideWhenUsed/>
    <w:qFormat/>
  </w:style>
  <w:style w:type="paragraph" w:styleId="987" w:customStyle="1">
    <w:name w:val="Default"/>
    <w:uiPriority w:val="99"/>
    <w:unhideWhenUsed/>
    <w:qFormat/>
    <w:pPr>
      <w:widowControl w:val="off"/>
    </w:pPr>
    <w:rPr>
      <w:rFonts w:hint="eastAsia" w:ascii="宋体" w:hAnsi="宋体" w:eastAsia="宋体" w:cs="Times New Roman"/>
      <w:color w:val="000000"/>
      <w:sz w:val="24"/>
      <w:szCs w:val="22"/>
      <w:lang w:val="en-US" w:eastAsia="zh-CN" w:bidi="ar-SA"/>
    </w:rPr>
  </w:style>
  <w:style w:type="paragraph" w:styleId="988" w:customStyle="1">
    <w:name w:val="列出段落1"/>
    <w:basedOn w:val="816"/>
    <w:uiPriority w:val="34"/>
    <w:qFormat/>
    <w:pPr>
      <w:ind w:firstLine="420"/>
    </w:pPr>
    <w:rPr>
      <w:rFonts w:ascii="Calibri" w:hAnsi="Calibri"/>
    </w:rPr>
  </w:style>
  <w:style w:type="paragraph" w:styleId="989" w:customStyle="1">
    <w:name w:val="Blockquote"/>
    <w:basedOn w:val="816"/>
    <w:uiPriority w:val="0"/>
    <w:qFormat/>
    <w:pPr>
      <w:ind w:left="764" w:right="567"/>
      <w:jc w:val="left"/>
      <w:spacing w:before="100" w:after="100"/>
    </w:pPr>
    <w:rPr>
      <w:sz w:val="24"/>
    </w:rPr>
  </w:style>
  <w:style w:type="paragraph" w:styleId="990" w:customStyle="1">
    <w:name w:val="_Style 2"/>
    <w:basedOn w:val="991"/>
    <w:next w:val="816"/>
    <w:uiPriority w:val="0"/>
    <w:qFormat/>
    <w:pPr>
      <w:jc w:val="both"/>
      <w:spacing w:line="576" w:lineRule="auto"/>
      <w:outlineLvl w:val="9"/>
    </w:pPr>
  </w:style>
  <w:style w:type="paragraph" w:styleId="991" w:customStyle="1">
    <w:name w:val="标题 11"/>
    <w:basedOn w:val="816"/>
    <w:next w:val="816"/>
    <w:uiPriority w:val="0"/>
    <w:qFormat/>
    <w:pPr>
      <w:jc w:val="center"/>
      <w:keepLines/>
      <w:keepNext/>
      <w:spacing w:before="340" w:after="330" w:line="578" w:lineRule="auto"/>
      <w:outlineLvl w:val="0"/>
    </w:pPr>
    <w:rPr>
      <w:b/>
      <w:bCs/>
      <w:sz w:val="44"/>
      <w:szCs w:val="44"/>
    </w:rPr>
  </w:style>
  <w:style w:type="paragraph" w:styleId="992" w:customStyle="1">
    <w:name w:val="默认段落字体 Para Char Char Char Char Char Char Char"/>
    <w:basedOn w:val="816"/>
    <w:uiPriority w:val="0"/>
    <w:qFormat/>
    <w:rPr>
      <w:rFonts w:ascii="Tahoma" w:hAnsi="Tahoma"/>
      <w:sz w:val="24"/>
      <w:szCs w:val="20"/>
    </w:rPr>
  </w:style>
  <w:style w:type="paragraph" w:styleId="993" w:customStyle="1">
    <w:name w:val="目录 91"/>
    <w:basedOn w:val="816"/>
    <w:next w:val="816"/>
    <w:uiPriority w:val="39"/>
    <w:unhideWhenUsed/>
    <w:qFormat/>
    <w:pPr>
      <w:ind w:left="2268"/>
      <w:spacing w:after="57"/>
    </w:pPr>
  </w:style>
  <w:style w:type="paragraph" w:styleId="994" w:customStyle="1">
    <w:name w:val="正文文本缩进2"/>
    <w:basedOn w:val="816"/>
    <w:uiPriority w:val="0"/>
    <w:qFormat/>
    <w:pPr>
      <w:ind w:left="420"/>
      <w:spacing w:after="120"/>
    </w:pPr>
    <w:rPr>
      <w:rFonts w:ascii="Calibri" w:hAnsi="Calibri"/>
    </w:rPr>
  </w:style>
  <w:style w:type="paragraph" w:styleId="995" w:customStyle="1">
    <w:name w:val="目录 21"/>
    <w:basedOn w:val="816"/>
    <w:next w:val="816"/>
    <w:uiPriority w:val="39"/>
    <w:unhideWhenUsed/>
    <w:qFormat/>
    <w:pPr>
      <w:ind w:left="283"/>
      <w:spacing w:after="57"/>
    </w:pPr>
  </w:style>
  <w:style w:type="paragraph" w:styleId="996" w:customStyle="1">
    <w:name w:val="Char"/>
    <w:basedOn w:val="816"/>
    <w:uiPriority w:val="0"/>
    <w:qFormat/>
    <w:pPr>
      <w:tabs>
        <w:tab w:val="left" w:pos="360" w:leader="none"/>
      </w:tabs>
    </w:pPr>
    <w:rPr>
      <w:sz w:val="24"/>
    </w:rPr>
  </w:style>
  <w:style w:type="paragraph" w:styleId="997" w:customStyle="1">
    <w:name w:val="正文文本111"/>
    <w:basedOn w:val="816"/>
    <w:next w:val="816"/>
    <w:uiPriority w:val="0"/>
    <w:qFormat/>
    <w:pPr>
      <w:spacing w:after="120"/>
    </w:pPr>
  </w:style>
  <w:style w:type="paragraph" w:styleId="998" w:customStyle="1">
    <w:name w:val="列出段落2"/>
    <w:basedOn w:val="816"/>
    <w:uiPriority w:val="34"/>
    <w:qFormat/>
    <w:pPr>
      <w:contextualSpacing/>
      <w:ind w:left="720"/>
    </w:pPr>
  </w:style>
  <w:style w:type="paragraph" w:styleId="999" w:customStyle="1">
    <w:name w:val="目录 81"/>
    <w:basedOn w:val="816"/>
    <w:next w:val="816"/>
    <w:uiPriority w:val="39"/>
    <w:unhideWhenUsed/>
    <w:qFormat/>
    <w:pPr>
      <w:ind w:left="1984"/>
      <w:spacing w:after="57"/>
    </w:pPr>
  </w:style>
  <w:style w:type="paragraph" w:styleId="1000" w:customStyle="1">
    <w:name w:val="页眉1"/>
    <w:basedOn w:val="816"/>
    <w:uiPriority w:val="0"/>
    <w:qFormat/>
    <w:pPr>
      <w:jc w:val="center"/>
      <w:tabs>
        <w:tab w:val="center" w:pos="4153" w:leader="none"/>
        <w:tab w:val="right" w:pos="8306" w:leader="none"/>
      </w:tabs>
      <w:pBdr>
        <w:bottom w:val="single" w:color="000000" w:sz="6" w:space="1"/>
      </w:pBdr>
    </w:pPr>
    <w:rPr>
      <w:sz w:val="18"/>
      <w:szCs w:val="18"/>
    </w:rPr>
  </w:style>
  <w:style w:type="paragraph" w:styleId="1001" w:customStyle="1">
    <w:name w:val="_Style 11"/>
    <w:uiPriority w:val="1"/>
    <w:qFormat/>
    <w:pPr>
      <w:jc w:val="both"/>
      <w:widowControl w:val="off"/>
    </w:pPr>
    <w:rPr>
      <w:rFonts w:hint="default" w:ascii="宋体" w:hAnsi="宋体" w:eastAsia="宋体" w:cs="宋体"/>
      <w:sz w:val="21"/>
      <w:szCs w:val="22"/>
      <w:lang w:val="en-US" w:eastAsia="zh-CN" w:bidi="ar-SA"/>
    </w:rPr>
  </w:style>
  <w:style w:type="paragraph" w:styleId="1002" w:customStyle="1">
    <w:name w:val="正文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03" w:customStyle="1">
    <w:name w:val="题注1"/>
    <w:basedOn w:val="816"/>
    <w:next w:val="816"/>
    <w:uiPriority w:val="35"/>
    <w:qFormat/>
    <w:pPr>
      <w:spacing w:line="276" w:lineRule="auto"/>
    </w:pPr>
    <w:rPr>
      <w:b/>
      <w:bCs/>
      <w:color w:val="4f81bd"/>
      <w:sz w:val="18"/>
      <w:szCs w:val="18"/>
    </w:rPr>
  </w:style>
  <w:style w:type="paragraph" w:styleId="1004" w:customStyle="1">
    <w:name w:val="目录 61"/>
    <w:basedOn w:val="816"/>
    <w:next w:val="816"/>
    <w:uiPriority w:val="39"/>
    <w:unhideWhenUsed/>
    <w:qFormat/>
    <w:pPr>
      <w:ind w:left="1417"/>
      <w:spacing w:after="57"/>
    </w:pPr>
  </w:style>
  <w:style w:type="paragraph" w:styleId="1005" w:customStyle="1">
    <w:name w:val="目录 51"/>
    <w:basedOn w:val="816"/>
    <w:next w:val="816"/>
    <w:uiPriority w:val="39"/>
    <w:unhideWhenUsed/>
    <w:qFormat/>
    <w:pPr>
      <w:ind w:left="1134"/>
      <w:spacing w:after="57"/>
    </w:pPr>
  </w:style>
  <w:style w:type="paragraph" w:styleId="1006" w:customStyle="1">
    <w:name w:val="目录 71"/>
    <w:basedOn w:val="816"/>
    <w:next w:val="816"/>
    <w:uiPriority w:val="39"/>
    <w:unhideWhenUsed/>
    <w:qFormat/>
    <w:pPr>
      <w:ind w:left="1701"/>
      <w:spacing w:after="57"/>
    </w:pPr>
  </w:style>
  <w:style w:type="paragraph" w:styleId="1007" w:customStyle="1">
    <w:name w:val="TOC 标题11"/>
    <w:uiPriority w:val="39"/>
    <w:unhideWhenUsed/>
    <w:qFormat/>
    <w:rPr>
      <w:rFonts w:hint="default" w:ascii="Times New Roman" w:hAnsi="Times New Roman" w:eastAsia="宋体" w:cs="Times New Roman"/>
      <w:lang w:val="en-US" w:eastAsia="zh-CN" w:bidi="ar-SA"/>
    </w:rPr>
  </w:style>
  <w:style w:type="paragraph" w:styleId="1008" w:customStyle="1">
    <w:name w:val="标题 31"/>
    <w:basedOn w:val="816"/>
    <w:next w:val="816"/>
    <w:uiPriority w:val="0"/>
    <w:qFormat/>
    <w:pPr>
      <w:keepLines/>
      <w:keepNext/>
      <w:spacing w:before="260" w:after="260" w:line="416" w:lineRule="auto"/>
      <w:outlineLvl w:val="2"/>
    </w:pPr>
    <w:rPr>
      <w:b/>
      <w:bCs/>
      <w:sz w:val="32"/>
      <w:szCs w:val="32"/>
    </w:rPr>
  </w:style>
  <w:style w:type="paragraph" w:styleId="1009" w:customStyle="1">
    <w:name w:val="目录 41"/>
    <w:basedOn w:val="816"/>
    <w:next w:val="816"/>
    <w:uiPriority w:val="39"/>
    <w:unhideWhenUsed/>
    <w:qFormat/>
    <w:pPr>
      <w:ind w:left="850"/>
      <w:spacing w:after="57"/>
    </w:pPr>
  </w:style>
  <w:style w:type="paragraph" w:styleId="1010" w:customStyle="1">
    <w:name w:val="p0"/>
    <w:basedOn w:val="816"/>
    <w:uiPriority w:val="0"/>
    <w:qFormat/>
    <w:pPr>
      <w:widowControl/>
    </w:pPr>
    <w:rPr>
      <w:szCs w:val="21"/>
    </w:rPr>
  </w:style>
  <w:style w:type="paragraph" w:styleId="1011" w:customStyle="1">
    <w:name w:val="文本块{858D7CFB-ED40-4347-BF05-701D383B685F}{858D7CFB-ED40-4347-BF05-701D383B685F}"/>
    <w:basedOn w:val="816"/>
    <w:uiPriority w:val="0"/>
    <w:qFormat/>
    <w:pPr>
      <w:ind w:left="256" w:right="6" w:firstLine="200"/>
    </w:pPr>
    <w:rPr>
      <w:rFonts w:eastAsia="仿宋_GB2312"/>
      <w:sz w:val="28"/>
    </w:rPr>
  </w:style>
  <w:style w:type="paragraph" w:styleId="1012" w:customStyle="1">
    <w:name w:val="_HT_正文"/>
    <w:basedOn w:val="816"/>
    <w:uiPriority w:val="0"/>
    <w:qFormat/>
    <w:pPr>
      <w:ind w:firstLine="200"/>
      <w:spacing w:line="360" w:lineRule="auto"/>
    </w:pPr>
    <w:rPr>
      <w:sz w:val="24"/>
    </w:rPr>
  </w:style>
  <w:style w:type="paragraph" w:styleId="1013" w:customStyle="1">
    <w:name w:val="页脚1"/>
    <w:basedOn w:val="816"/>
    <w:uiPriority w:val="0"/>
    <w:qFormat/>
    <w:pPr>
      <w:jc w:val="left"/>
      <w:tabs>
        <w:tab w:val="center" w:pos="4153" w:leader="none"/>
        <w:tab w:val="right" w:pos="8306" w:leader="none"/>
      </w:tabs>
    </w:pPr>
    <w:rPr>
      <w:sz w:val="18"/>
      <w:szCs w:val="18"/>
    </w:rPr>
  </w:style>
  <w:style w:type="paragraph" w:styleId="1014" w:customStyle="1">
    <w:name w:val="彩色列表 - 强调文字颜色 11"/>
    <w:basedOn w:val="816"/>
    <w:uiPriority w:val="34"/>
    <w:qFormat/>
    <w:pPr>
      <w:ind w:firstLine="420"/>
    </w:pPr>
    <w:rPr>
      <w:rFonts w:ascii="Calibri" w:hAnsi="Calibri"/>
      <w:szCs w:val="22"/>
    </w:rPr>
  </w:style>
  <w:style w:type="paragraph" w:styleId="1015" w:customStyle="1">
    <w:name w:val="UserStyle_0"/>
    <w:next w:val="1016"/>
    <w:uiPriority w:val="0"/>
    <w:qFormat/>
    <w:pPr>
      <w:jc w:val="both"/>
    </w:pPr>
    <w:rPr>
      <w:rFonts w:hint="default" w:ascii="Times New Roman" w:hAnsi="Times New Roman" w:eastAsia="宋体" w:cs="Times New Roman"/>
      <w:sz w:val="21"/>
      <w:szCs w:val="24"/>
      <w:lang w:val="en-US" w:eastAsia="zh-CN" w:bidi="ar-SA"/>
    </w:rPr>
  </w:style>
  <w:style w:type="paragraph" w:styleId="1016" w:customStyle="1">
    <w:name w:val="UserStyle_1"/>
    <w:basedOn w:val="1015"/>
    <w:next w:val="1017"/>
    <w:uiPriority w:val="0"/>
    <w:qFormat/>
    <w:pPr>
      <w:spacing w:after="120"/>
    </w:pPr>
    <w:rPr>
      <w:lang w:eastAsia="en-US"/>
    </w:rPr>
  </w:style>
  <w:style w:type="paragraph" w:styleId="1017" w:customStyle="1">
    <w:name w:val="UserStyle_3"/>
    <w:basedOn w:val="1018"/>
    <w:next w:val="1019"/>
    <w:uiPriority w:val="0"/>
    <w:qFormat/>
    <w:pPr>
      <w:ind w:left="907" w:hanging="907"/>
      <w:spacing w:before="0" w:after="0"/>
      <w:tabs>
        <w:tab w:val="left" w:pos="810" w:leader="none"/>
        <w:tab w:val="left" w:pos="907" w:leader="none"/>
        <w:tab w:val="left" w:pos="1265" w:leader="none"/>
      </w:tabs>
    </w:pPr>
    <w:rPr>
      <w:rFonts w:hAnsi="宋体"/>
      <w:sz w:val="20"/>
      <w:szCs w:val="20"/>
    </w:rPr>
  </w:style>
  <w:style w:type="paragraph" w:styleId="1018" w:customStyle="1">
    <w:name w:val="UserStyle_4"/>
    <w:next w:val="816"/>
    <w:uiPriority w:val="0"/>
    <w:qFormat/>
    <w:pPr>
      <w:ind w:left="810" w:hanging="810"/>
      <w:jc w:val="both"/>
      <w:spacing w:before="50" w:after="50"/>
      <w:tabs>
        <w:tab w:val="left" w:pos="810" w:leader="none"/>
        <w:tab w:val="left" w:pos="1265" w:leader="none"/>
      </w:tabs>
    </w:pPr>
    <w:rPr>
      <w:rFonts w:hint="default" w:ascii="黑体" w:hAnsi="Times New Roman" w:eastAsia="黑体" w:cs="Times New Roman"/>
      <w:sz w:val="21"/>
      <w:szCs w:val="22"/>
      <w:lang w:val="en-US" w:eastAsia="zh-CN" w:bidi="ar-SA"/>
    </w:rPr>
  </w:style>
  <w:style w:type="paragraph" w:styleId="1019" w:customStyle="1">
    <w:name w:val="UserStyle_5"/>
    <w:basedOn w:val="816"/>
    <w:next w:val="816"/>
    <w:uiPriority w:val="0"/>
    <w:qFormat/>
    <w:pPr>
      <w:ind w:firstLine="200"/>
    </w:pPr>
    <w:rPr>
      <w:rFonts w:ascii="宋体"/>
      <w:szCs w:val="20"/>
    </w:rPr>
  </w:style>
  <w:style w:type="table" w:styleId="1020" w:customStyle="1">
    <w:name w:val="Grid Table 3 - Accent 2"/>
    <w:uiPriority w:val="99"/>
    <w:qFormat/>
    <w:tblPr>
      <w:tblCellMar>
        <w:left w:w="0" w:type="dxa"/>
        <w:top w:w="0" w:type="dxa"/>
        <w:right w:w="0" w:type="dxa"/>
        <w:bottom w:w="0" w:type="dxa"/>
      </w:tblCellMar>
    </w:tblPr>
  </w:style>
  <w:style w:type="table" w:styleId="1021" w:customStyle="1">
    <w:name w:val="List Table 4 - Accent 1"/>
    <w:uiPriority w:val="99"/>
    <w:qFormat/>
    <w:tblPr>
      <w:tblCellMar>
        <w:left w:w="0" w:type="dxa"/>
        <w:top w:w="0" w:type="dxa"/>
        <w:right w:w="0" w:type="dxa"/>
        <w:bottom w:w="0" w:type="dxa"/>
      </w:tblCellMar>
    </w:tblPr>
  </w:style>
  <w:style w:type="table" w:styleId="1022" w:customStyle="1">
    <w:name w:val="网格型11"/>
    <w:uiPriority w:val="59"/>
    <w:qFormat/>
    <w:tblPr>
      <w:tblCellMar>
        <w:left w:w="0" w:type="dxa"/>
        <w:top w:w="0" w:type="dxa"/>
        <w:right w:w="0" w:type="dxa"/>
        <w:bottom w:w="0" w:type="dxa"/>
      </w:tblCellMar>
    </w:tblPr>
  </w:style>
  <w:style w:type="table" w:styleId="1023" w:customStyle="1">
    <w:name w:val="Grid Table 3"/>
    <w:uiPriority w:val="99"/>
    <w:qFormat/>
    <w:tblPr>
      <w:tblCellMar>
        <w:left w:w="0" w:type="dxa"/>
        <w:top w:w="0" w:type="dxa"/>
        <w:right w:w="0" w:type="dxa"/>
        <w:bottom w:w="0" w:type="dxa"/>
      </w:tblCellMar>
    </w:tblPr>
  </w:style>
  <w:style w:type="table" w:styleId="1024" w:customStyle="1">
    <w:name w:val="Grid Table 4 - Accent 1"/>
    <w:uiPriority w:val="59"/>
    <w:qFormat/>
    <w:tblPr>
      <w:tblCellMar>
        <w:left w:w="0" w:type="dxa"/>
        <w:top w:w="0" w:type="dxa"/>
        <w:right w:w="0" w:type="dxa"/>
        <w:bottom w:w="0" w:type="dxa"/>
      </w:tblCellMar>
    </w:tblPr>
  </w:style>
  <w:style w:type="table" w:styleId="1025" w:customStyle="1">
    <w:name w:val="List Table 5 Dark - Accent 5"/>
    <w:uiPriority w:val="99"/>
    <w:qFormat/>
    <w:tblPr>
      <w:tblCellMar>
        <w:left w:w="0" w:type="dxa"/>
        <w:top w:w="0" w:type="dxa"/>
        <w:right w:w="0" w:type="dxa"/>
        <w:bottom w:w="0" w:type="dxa"/>
      </w:tblCellMar>
    </w:tblPr>
  </w:style>
  <w:style w:type="table" w:styleId="1026" w:customStyle="1">
    <w:name w:val="Grid Table 4 - Accent 6"/>
    <w:uiPriority w:val="59"/>
    <w:qFormat/>
    <w:tblPr>
      <w:tblCellMar>
        <w:left w:w="0" w:type="dxa"/>
        <w:top w:w="0" w:type="dxa"/>
        <w:right w:w="0" w:type="dxa"/>
        <w:bottom w:w="0" w:type="dxa"/>
      </w:tblCellMar>
    </w:tblPr>
  </w:style>
  <w:style w:type="table" w:styleId="1027" w:customStyle="1">
    <w:name w:val="Lined - Accent 1"/>
    <w:uiPriority w:val="99"/>
    <w:qFormat/>
    <w:rPr>
      <w:color w:val="404040"/>
    </w:rPr>
    <w:tblPr>
      <w:tblCellMar>
        <w:left w:w="0" w:type="dxa"/>
        <w:top w:w="0" w:type="dxa"/>
        <w:right w:w="0" w:type="dxa"/>
        <w:bottom w:w="0" w:type="dxa"/>
      </w:tblCellMar>
    </w:tblPr>
  </w:style>
  <w:style w:type="table" w:styleId="1028" w:customStyle="1">
    <w:name w:val="Bordered - Accent 1"/>
    <w:uiPriority w:val="99"/>
    <w:qFormat/>
    <w:tblPr>
      <w:tblCellMar>
        <w:left w:w="0" w:type="dxa"/>
        <w:top w:w="0" w:type="dxa"/>
        <w:right w:w="0" w:type="dxa"/>
        <w:bottom w:w="0" w:type="dxa"/>
      </w:tblCellMar>
    </w:tblPr>
  </w:style>
  <w:style w:type="table" w:styleId="1029" w:customStyle="1">
    <w:name w:val="List Table 2 - Accent 3"/>
    <w:uiPriority w:val="99"/>
    <w:qFormat/>
    <w:tblPr>
      <w:tblCellMar>
        <w:left w:w="0" w:type="dxa"/>
        <w:top w:w="0" w:type="dxa"/>
        <w:right w:w="0" w:type="dxa"/>
        <w:bottom w:w="0" w:type="dxa"/>
      </w:tblCellMar>
    </w:tblPr>
  </w:style>
  <w:style w:type="table" w:styleId="1030" w:customStyle="1">
    <w:name w:val="Grid Table 1 Light - Accent 6"/>
    <w:uiPriority w:val="99"/>
    <w:qFormat/>
    <w:tblPr>
      <w:tblCellMar>
        <w:left w:w="0" w:type="dxa"/>
        <w:top w:w="0" w:type="dxa"/>
        <w:right w:w="0" w:type="dxa"/>
        <w:bottom w:w="0" w:type="dxa"/>
      </w:tblCellMar>
    </w:tblPr>
  </w:style>
  <w:style w:type="table" w:styleId="1031" w:customStyle="1">
    <w:name w:val="Plain Table 5"/>
    <w:uiPriority w:val="99"/>
    <w:qFormat/>
    <w:tblPr>
      <w:tblCellMar>
        <w:left w:w="0" w:type="dxa"/>
        <w:top w:w="0" w:type="dxa"/>
        <w:right w:w="0" w:type="dxa"/>
        <w:bottom w:w="0" w:type="dxa"/>
      </w:tblCellMar>
    </w:tblPr>
  </w:style>
  <w:style w:type="table" w:styleId="1032" w:customStyle="1">
    <w:name w:val="Grid Table 3 - Accent 1"/>
    <w:uiPriority w:val="99"/>
    <w:qFormat/>
    <w:tblPr>
      <w:tblCellMar>
        <w:left w:w="0" w:type="dxa"/>
        <w:top w:w="0" w:type="dxa"/>
        <w:right w:w="0" w:type="dxa"/>
        <w:bottom w:w="0" w:type="dxa"/>
      </w:tblCellMar>
    </w:tblPr>
  </w:style>
  <w:style w:type="table" w:styleId="1033" w:customStyle="1">
    <w:name w:val="Grid Table 7 Colorful - Accent 4"/>
    <w:uiPriority w:val="99"/>
    <w:qFormat/>
    <w:tblPr>
      <w:tblCellMar>
        <w:left w:w="0" w:type="dxa"/>
        <w:top w:w="0" w:type="dxa"/>
        <w:right w:w="0" w:type="dxa"/>
        <w:bottom w:w="0" w:type="dxa"/>
      </w:tblCellMar>
    </w:tblPr>
  </w:style>
  <w:style w:type="table" w:styleId="1034" w:customStyle="1">
    <w:name w:val="Bordered - Accent 4"/>
    <w:uiPriority w:val="99"/>
    <w:qFormat/>
    <w:tblPr>
      <w:tblCellMar>
        <w:left w:w="0" w:type="dxa"/>
        <w:top w:w="0" w:type="dxa"/>
        <w:right w:w="0" w:type="dxa"/>
        <w:bottom w:w="0" w:type="dxa"/>
      </w:tblCellMar>
    </w:tblPr>
  </w:style>
  <w:style w:type="table" w:styleId="1035" w:customStyle="1">
    <w:name w:val="List Table 7 Colorful - Accent 6"/>
    <w:uiPriority w:val="99"/>
    <w:qFormat/>
    <w:tblPr>
      <w:tblCellMar>
        <w:left w:w="0" w:type="dxa"/>
        <w:top w:w="0" w:type="dxa"/>
        <w:right w:w="0" w:type="dxa"/>
        <w:bottom w:w="0" w:type="dxa"/>
      </w:tblCellMar>
    </w:tblPr>
  </w:style>
  <w:style w:type="table" w:styleId="1036" w:customStyle="1">
    <w:name w:val="List Table 2 - Accent 5"/>
    <w:uiPriority w:val="99"/>
    <w:qFormat/>
    <w:tblPr>
      <w:tblCellMar>
        <w:left w:w="0" w:type="dxa"/>
        <w:top w:w="0" w:type="dxa"/>
        <w:right w:w="0" w:type="dxa"/>
        <w:bottom w:w="0" w:type="dxa"/>
      </w:tblCellMar>
    </w:tblPr>
  </w:style>
  <w:style w:type="table" w:styleId="1037" w:customStyle="1">
    <w:name w:val="Lined - Accent 4"/>
    <w:uiPriority w:val="99"/>
    <w:qFormat/>
    <w:rPr>
      <w:color w:val="404040"/>
    </w:rPr>
    <w:tblPr>
      <w:tblCellMar>
        <w:left w:w="0" w:type="dxa"/>
        <w:top w:w="0" w:type="dxa"/>
        <w:right w:w="0" w:type="dxa"/>
        <w:bottom w:w="0" w:type="dxa"/>
      </w:tblCellMar>
    </w:tblPr>
  </w:style>
  <w:style w:type="table" w:styleId="1038" w:customStyle="1">
    <w:name w:val="List Table 3 - Accent 2"/>
    <w:uiPriority w:val="99"/>
    <w:qFormat/>
    <w:tblPr>
      <w:tblCellMar>
        <w:left w:w="0" w:type="dxa"/>
        <w:top w:w="0" w:type="dxa"/>
        <w:right w:w="0" w:type="dxa"/>
        <w:bottom w:w="0" w:type="dxa"/>
      </w:tblCellMar>
    </w:tblPr>
  </w:style>
  <w:style w:type="table" w:styleId="1039" w:customStyle="1">
    <w:name w:val="网格型1"/>
    <w:basedOn w:val="1040"/>
    <w:uiPriority w:val="0"/>
    <w:qFormat/>
    <w:tblPr/>
  </w:style>
  <w:style w:type="table" w:styleId="1040" w:customStyle="1">
    <w:name w:val="普通表格1"/>
    <w:uiPriority w:val="0"/>
    <w:semiHidden/>
    <w:qFormat/>
    <w:tblPr>
      <w:tblCellMar>
        <w:left w:w="0" w:type="dxa"/>
        <w:top w:w="0" w:type="dxa"/>
        <w:right w:w="0" w:type="dxa"/>
        <w:bottom w:w="0" w:type="dxa"/>
      </w:tblCellMar>
    </w:tblPr>
  </w:style>
  <w:style w:type="table" w:styleId="1041" w:customStyle="1">
    <w:name w:val="Grid Table 6 Colorful - Accent 5"/>
    <w:uiPriority w:val="99"/>
    <w:qFormat/>
    <w:tblPr>
      <w:tblCellMar>
        <w:left w:w="0" w:type="dxa"/>
        <w:top w:w="0" w:type="dxa"/>
        <w:right w:w="0" w:type="dxa"/>
        <w:bottom w:w="0" w:type="dxa"/>
      </w:tblCellMar>
    </w:tblPr>
  </w:style>
  <w:style w:type="table" w:styleId="1042" w:customStyle="1">
    <w:name w:val="Grid Table 2 - Accent 6"/>
    <w:uiPriority w:val="99"/>
    <w:qFormat/>
    <w:tblPr>
      <w:tblCellMar>
        <w:left w:w="0" w:type="dxa"/>
        <w:top w:w="0" w:type="dxa"/>
        <w:right w:w="0" w:type="dxa"/>
        <w:bottom w:w="0" w:type="dxa"/>
      </w:tblCellMar>
    </w:tblPr>
  </w:style>
  <w:style w:type="table" w:styleId="1043" w:customStyle="1">
    <w:name w:val="Grid Table 5 Dark"/>
    <w:uiPriority w:val="99"/>
    <w:qFormat/>
    <w:tblPr>
      <w:tblCellMar>
        <w:left w:w="0" w:type="dxa"/>
        <w:top w:w="0" w:type="dxa"/>
        <w:right w:w="0" w:type="dxa"/>
        <w:bottom w:w="0" w:type="dxa"/>
      </w:tblCellMar>
    </w:tblPr>
  </w:style>
  <w:style w:type="table" w:styleId="1044" w:customStyle="1">
    <w:name w:val="Grid Table 6 Colorful - Accent 2"/>
    <w:uiPriority w:val="99"/>
    <w:qFormat/>
    <w:tblPr>
      <w:tblCellMar>
        <w:left w:w="0" w:type="dxa"/>
        <w:top w:w="0" w:type="dxa"/>
        <w:right w:w="0" w:type="dxa"/>
        <w:bottom w:w="0" w:type="dxa"/>
      </w:tblCellMar>
    </w:tblPr>
  </w:style>
  <w:style w:type="table" w:styleId="1045" w:customStyle="1">
    <w:name w:val="Grid Table 2 - Accent 3"/>
    <w:uiPriority w:val="99"/>
    <w:qFormat/>
    <w:tblPr>
      <w:tblCellMar>
        <w:left w:w="0" w:type="dxa"/>
        <w:top w:w="0" w:type="dxa"/>
        <w:right w:w="0" w:type="dxa"/>
        <w:bottom w:w="0" w:type="dxa"/>
      </w:tblCellMar>
    </w:tblPr>
  </w:style>
  <w:style w:type="table" w:styleId="1046" w:customStyle="1">
    <w:name w:val="Grid Table 3 - Accent 6"/>
    <w:uiPriority w:val="99"/>
    <w:qFormat/>
    <w:tblPr>
      <w:tblCellMar>
        <w:left w:w="0" w:type="dxa"/>
        <w:top w:w="0" w:type="dxa"/>
        <w:right w:w="0" w:type="dxa"/>
        <w:bottom w:w="0" w:type="dxa"/>
      </w:tblCellMar>
    </w:tblPr>
  </w:style>
  <w:style w:type="table" w:styleId="1047" w:customStyle="1">
    <w:name w:val="Grid Table 5 Dark - Accent 5"/>
    <w:uiPriority w:val="99"/>
    <w:qFormat/>
    <w:tblPr>
      <w:tblCellMar>
        <w:left w:w="0" w:type="dxa"/>
        <w:top w:w="0" w:type="dxa"/>
        <w:right w:w="0" w:type="dxa"/>
        <w:bottom w:w="0" w:type="dxa"/>
      </w:tblCellMar>
    </w:tblPr>
  </w:style>
  <w:style w:type="table" w:styleId="1048" w:customStyle="1">
    <w:name w:val="List Table 1 Light - Accent 2"/>
    <w:uiPriority w:val="99"/>
    <w:qFormat/>
    <w:tblPr>
      <w:tblCellMar>
        <w:left w:w="0" w:type="dxa"/>
        <w:top w:w="0" w:type="dxa"/>
        <w:right w:w="0" w:type="dxa"/>
        <w:bottom w:w="0" w:type="dxa"/>
      </w:tblCellMar>
    </w:tblPr>
  </w:style>
  <w:style w:type="table" w:styleId="1049" w:customStyle="1">
    <w:name w:val="List Table 2 - Accent 1"/>
    <w:uiPriority w:val="99"/>
    <w:qFormat/>
    <w:tblPr>
      <w:tblCellMar>
        <w:left w:w="0" w:type="dxa"/>
        <w:top w:w="0" w:type="dxa"/>
        <w:right w:w="0" w:type="dxa"/>
        <w:bottom w:w="0" w:type="dxa"/>
      </w:tblCellMar>
    </w:tblPr>
  </w:style>
  <w:style w:type="table" w:styleId="1050" w:customStyle="1">
    <w:name w:val="List Table 1 Light - Accent 3"/>
    <w:uiPriority w:val="99"/>
    <w:qFormat/>
    <w:tblPr>
      <w:tblCellMar>
        <w:left w:w="0" w:type="dxa"/>
        <w:top w:w="0" w:type="dxa"/>
        <w:right w:w="0" w:type="dxa"/>
        <w:bottom w:w="0" w:type="dxa"/>
      </w:tblCellMar>
    </w:tblPr>
  </w:style>
  <w:style w:type="table" w:styleId="1051" w:customStyle="1">
    <w:name w:val="List Table 6 Colorful - Accent 2"/>
    <w:uiPriority w:val="99"/>
    <w:qFormat/>
    <w:tblPr>
      <w:tblCellMar>
        <w:left w:w="0" w:type="dxa"/>
        <w:top w:w="0" w:type="dxa"/>
        <w:right w:w="0" w:type="dxa"/>
        <w:bottom w:w="0" w:type="dxa"/>
      </w:tblCellMar>
    </w:tblPr>
  </w:style>
  <w:style w:type="table" w:styleId="1052" w:customStyle="1">
    <w:name w:val="List Table 7 Colorful"/>
    <w:uiPriority w:val="99"/>
    <w:qFormat/>
    <w:tblPr>
      <w:tblCellMar>
        <w:left w:w="0" w:type="dxa"/>
        <w:top w:w="0" w:type="dxa"/>
        <w:right w:w="0" w:type="dxa"/>
        <w:bottom w:w="0" w:type="dxa"/>
      </w:tblCellMar>
    </w:tblPr>
  </w:style>
  <w:style w:type="table" w:styleId="1053" w:customStyle="1">
    <w:name w:val="Grid Table 3 - Accent 5"/>
    <w:uiPriority w:val="99"/>
    <w:qFormat/>
    <w:tblPr>
      <w:tblCellMar>
        <w:left w:w="0" w:type="dxa"/>
        <w:top w:w="0" w:type="dxa"/>
        <w:right w:w="0" w:type="dxa"/>
        <w:bottom w:w="0" w:type="dxa"/>
      </w:tblCellMar>
    </w:tblPr>
  </w:style>
  <w:style w:type="table" w:styleId="1054" w:customStyle="1">
    <w:name w:val="List Table 5 Dark - Accent 6"/>
    <w:uiPriority w:val="99"/>
    <w:qFormat/>
    <w:tblPr>
      <w:tblCellMar>
        <w:left w:w="0" w:type="dxa"/>
        <w:top w:w="0" w:type="dxa"/>
        <w:right w:w="0" w:type="dxa"/>
        <w:bottom w:w="0" w:type="dxa"/>
      </w:tblCellMar>
    </w:tblPr>
  </w:style>
  <w:style w:type="table" w:styleId="1055" w:customStyle="1">
    <w:name w:val="List Table 2"/>
    <w:uiPriority w:val="99"/>
    <w:qFormat/>
    <w:tblPr>
      <w:tblCellMar>
        <w:left w:w="0" w:type="dxa"/>
        <w:top w:w="0" w:type="dxa"/>
        <w:right w:w="0" w:type="dxa"/>
        <w:bottom w:w="0" w:type="dxa"/>
      </w:tblCellMar>
    </w:tblPr>
  </w:style>
  <w:style w:type="table" w:styleId="1056" w:customStyle="1">
    <w:name w:val="Table Grid Light"/>
    <w:uiPriority w:val="59"/>
    <w:qFormat/>
    <w:tblPr>
      <w:tblCellMar>
        <w:left w:w="0" w:type="dxa"/>
        <w:top w:w="0" w:type="dxa"/>
        <w:right w:w="0" w:type="dxa"/>
        <w:bottom w:w="0" w:type="dxa"/>
      </w:tblCellMar>
    </w:tblPr>
  </w:style>
  <w:style w:type="table" w:styleId="1057" w:customStyle="1">
    <w:name w:val="Lined - Accent 6"/>
    <w:uiPriority w:val="99"/>
    <w:qFormat/>
    <w:rPr>
      <w:color w:val="404040"/>
    </w:rPr>
    <w:tblPr>
      <w:tblCellMar>
        <w:left w:w="0" w:type="dxa"/>
        <w:top w:w="0" w:type="dxa"/>
        <w:right w:w="0" w:type="dxa"/>
        <w:bottom w:w="0" w:type="dxa"/>
      </w:tblCellMar>
    </w:tblPr>
  </w:style>
  <w:style w:type="table" w:styleId="1058" w:customStyle="1">
    <w:name w:val="List Table 1 Light - Accent 6"/>
    <w:uiPriority w:val="99"/>
    <w:qFormat/>
    <w:tblPr>
      <w:tblCellMar>
        <w:left w:w="0" w:type="dxa"/>
        <w:top w:w="0" w:type="dxa"/>
        <w:right w:w="0" w:type="dxa"/>
        <w:bottom w:w="0" w:type="dxa"/>
      </w:tblCellMar>
    </w:tblPr>
  </w:style>
  <w:style w:type="table" w:styleId="1059" w:customStyle="1">
    <w:name w:val="List Table 7 Colorful - Accent 1"/>
    <w:uiPriority w:val="99"/>
    <w:qFormat/>
    <w:tblPr>
      <w:tblCellMar>
        <w:left w:w="0" w:type="dxa"/>
        <w:top w:w="0" w:type="dxa"/>
        <w:right w:w="0" w:type="dxa"/>
        <w:bottom w:w="0" w:type="dxa"/>
      </w:tblCellMar>
    </w:tblPr>
  </w:style>
  <w:style w:type="table" w:styleId="1060" w:customStyle="1">
    <w:name w:val="Lined - Accent"/>
    <w:uiPriority w:val="99"/>
    <w:qFormat/>
    <w:rPr>
      <w:color w:val="404040"/>
    </w:rPr>
    <w:tblPr>
      <w:tblCellMar>
        <w:left w:w="0" w:type="dxa"/>
        <w:top w:w="0" w:type="dxa"/>
        <w:right w:w="0" w:type="dxa"/>
        <w:bottom w:w="0" w:type="dxa"/>
      </w:tblCellMar>
    </w:tblPr>
  </w:style>
  <w:style w:type="table" w:styleId="1061" w:customStyle="1">
    <w:name w:val="Grid Table 4"/>
    <w:uiPriority w:val="59"/>
    <w:qFormat/>
    <w:tblPr>
      <w:tblCellMar>
        <w:left w:w="0" w:type="dxa"/>
        <w:top w:w="0" w:type="dxa"/>
        <w:right w:w="0" w:type="dxa"/>
        <w:bottom w:w="0" w:type="dxa"/>
      </w:tblCellMar>
    </w:tblPr>
  </w:style>
  <w:style w:type="table" w:styleId="1062" w:customStyle="1">
    <w:name w:val="Grid Table 2 - Accent 1"/>
    <w:uiPriority w:val="99"/>
    <w:qFormat/>
    <w:tblPr>
      <w:tblCellMar>
        <w:left w:w="0" w:type="dxa"/>
        <w:top w:w="0" w:type="dxa"/>
        <w:right w:w="0" w:type="dxa"/>
        <w:bottom w:w="0" w:type="dxa"/>
      </w:tblCellMar>
    </w:tblPr>
  </w:style>
  <w:style w:type="table" w:styleId="1063" w:customStyle="1">
    <w:name w:val="List Table 6 Colorful - Accent 4"/>
    <w:uiPriority w:val="99"/>
    <w:qFormat/>
    <w:tblPr>
      <w:tblCellMar>
        <w:left w:w="0" w:type="dxa"/>
        <w:top w:w="0" w:type="dxa"/>
        <w:right w:w="0" w:type="dxa"/>
        <w:bottom w:w="0" w:type="dxa"/>
      </w:tblCellMar>
    </w:tblPr>
  </w:style>
  <w:style w:type="table" w:styleId="1064" w:customStyle="1">
    <w:name w:val="List Table 2 - Accent 6"/>
    <w:uiPriority w:val="99"/>
    <w:qFormat/>
    <w:tblPr>
      <w:tblCellMar>
        <w:left w:w="0" w:type="dxa"/>
        <w:top w:w="0" w:type="dxa"/>
        <w:right w:w="0" w:type="dxa"/>
        <w:bottom w:w="0" w:type="dxa"/>
      </w:tblCellMar>
    </w:tblPr>
  </w:style>
  <w:style w:type="table" w:styleId="1065" w:customStyle="1">
    <w:name w:val="Grid Table 1 Light - Accent 3"/>
    <w:uiPriority w:val="99"/>
    <w:qFormat/>
    <w:tblPr>
      <w:tblCellMar>
        <w:left w:w="0" w:type="dxa"/>
        <w:top w:w="0" w:type="dxa"/>
        <w:right w:w="0" w:type="dxa"/>
        <w:bottom w:w="0" w:type="dxa"/>
      </w:tblCellMar>
    </w:tblPr>
  </w:style>
  <w:style w:type="table" w:styleId="1066" w:customStyle="1">
    <w:name w:val="List Table 5 Dark - Accent 2"/>
    <w:uiPriority w:val="99"/>
    <w:qFormat/>
    <w:tblPr>
      <w:tblCellMar>
        <w:left w:w="0" w:type="dxa"/>
        <w:top w:w="0" w:type="dxa"/>
        <w:right w:w="0" w:type="dxa"/>
        <w:bottom w:w="0" w:type="dxa"/>
      </w:tblCellMar>
    </w:tblPr>
  </w:style>
  <w:style w:type="table" w:styleId="1067" w:customStyle="1">
    <w:name w:val="List Table 2 - Accent 2"/>
    <w:uiPriority w:val="99"/>
    <w:qFormat/>
    <w:tblPr>
      <w:tblCellMar>
        <w:left w:w="0" w:type="dxa"/>
        <w:top w:w="0" w:type="dxa"/>
        <w:right w:w="0" w:type="dxa"/>
        <w:bottom w:w="0" w:type="dxa"/>
      </w:tblCellMar>
    </w:tblPr>
  </w:style>
  <w:style w:type="table" w:styleId="1068" w:customStyle="1">
    <w:name w:val="Grid Table 4 - Accent 4"/>
    <w:uiPriority w:val="59"/>
    <w:qFormat/>
    <w:tblPr>
      <w:tblCellMar>
        <w:left w:w="0" w:type="dxa"/>
        <w:top w:w="0" w:type="dxa"/>
        <w:right w:w="0" w:type="dxa"/>
        <w:bottom w:w="0" w:type="dxa"/>
      </w:tblCellMar>
    </w:tblPr>
  </w:style>
  <w:style w:type="table" w:styleId="1069" w:customStyle="1">
    <w:name w:val="List Table 1 Light - Accent 1"/>
    <w:uiPriority w:val="99"/>
    <w:qFormat/>
    <w:tblPr>
      <w:tblCellMar>
        <w:left w:w="0" w:type="dxa"/>
        <w:top w:w="0" w:type="dxa"/>
        <w:right w:w="0" w:type="dxa"/>
        <w:bottom w:w="0" w:type="dxa"/>
      </w:tblCellMar>
    </w:tblPr>
  </w:style>
  <w:style w:type="table" w:styleId="1070" w:customStyle="1">
    <w:name w:val="List Table 4 - Accent 5"/>
    <w:uiPriority w:val="99"/>
    <w:qFormat/>
    <w:tblPr>
      <w:tblCellMar>
        <w:left w:w="0" w:type="dxa"/>
        <w:top w:w="0" w:type="dxa"/>
        <w:right w:w="0" w:type="dxa"/>
        <w:bottom w:w="0" w:type="dxa"/>
      </w:tblCellMar>
    </w:tblPr>
  </w:style>
  <w:style w:type="table" w:styleId="1071" w:customStyle="1">
    <w:name w:val="Grid Table 2 - Accent 5"/>
    <w:uiPriority w:val="99"/>
    <w:qFormat/>
    <w:tblPr>
      <w:tblCellMar>
        <w:left w:w="0" w:type="dxa"/>
        <w:top w:w="0" w:type="dxa"/>
        <w:right w:w="0" w:type="dxa"/>
        <w:bottom w:w="0" w:type="dxa"/>
      </w:tblCellMar>
    </w:tblPr>
  </w:style>
  <w:style w:type="table" w:styleId="1072" w:customStyle="1">
    <w:name w:val="List Table 3 - Accent 1"/>
    <w:uiPriority w:val="99"/>
    <w:qFormat/>
    <w:tblPr>
      <w:tblCellMar>
        <w:left w:w="0" w:type="dxa"/>
        <w:top w:w="0" w:type="dxa"/>
        <w:right w:w="0" w:type="dxa"/>
        <w:bottom w:w="0" w:type="dxa"/>
      </w:tblCellMar>
    </w:tblPr>
  </w:style>
  <w:style w:type="table" w:styleId="1073" w:customStyle="1">
    <w:name w:val="Grid Table 7 Colorful - Accent 2"/>
    <w:uiPriority w:val="99"/>
    <w:qFormat/>
    <w:tblPr>
      <w:tblCellMar>
        <w:left w:w="0" w:type="dxa"/>
        <w:top w:w="0" w:type="dxa"/>
        <w:right w:w="0" w:type="dxa"/>
        <w:bottom w:w="0" w:type="dxa"/>
      </w:tblCellMar>
    </w:tblPr>
  </w:style>
  <w:style w:type="table" w:styleId="1074" w:customStyle="1">
    <w:name w:val="Grid Table 6 Colorful - Accent 1"/>
    <w:uiPriority w:val="99"/>
    <w:qFormat/>
    <w:tblPr>
      <w:tblCellMar>
        <w:left w:w="0" w:type="dxa"/>
        <w:top w:w="0" w:type="dxa"/>
        <w:right w:w="0" w:type="dxa"/>
        <w:bottom w:w="0" w:type="dxa"/>
      </w:tblCellMar>
    </w:tblPr>
  </w:style>
  <w:style w:type="table" w:styleId="1075" w:customStyle="1">
    <w:name w:val="List Table 4 - Accent 2"/>
    <w:uiPriority w:val="99"/>
    <w:qFormat/>
    <w:tblPr>
      <w:tblCellMar>
        <w:left w:w="0" w:type="dxa"/>
        <w:top w:w="0" w:type="dxa"/>
        <w:right w:w="0" w:type="dxa"/>
        <w:bottom w:w="0" w:type="dxa"/>
      </w:tblCellMar>
    </w:tblPr>
  </w:style>
  <w:style w:type="table" w:styleId="1076" w:customStyle="1">
    <w:name w:val="Lined - Accent 3"/>
    <w:uiPriority w:val="99"/>
    <w:qFormat/>
    <w:rPr>
      <w:color w:val="404040"/>
    </w:rPr>
    <w:tblPr>
      <w:tblCellMar>
        <w:left w:w="0" w:type="dxa"/>
        <w:top w:w="0" w:type="dxa"/>
        <w:right w:w="0" w:type="dxa"/>
        <w:bottom w:w="0" w:type="dxa"/>
      </w:tblCellMar>
    </w:tblPr>
  </w:style>
  <w:style w:type="table" w:styleId="1077" w:customStyle="1">
    <w:name w:val="Bordered &amp; Lined - Accent 1"/>
    <w:uiPriority w:val="99"/>
    <w:qFormat/>
    <w:rPr>
      <w:color w:val="404040"/>
    </w:rPr>
    <w:tblPr>
      <w:tblCellMar>
        <w:left w:w="0" w:type="dxa"/>
        <w:top w:w="0" w:type="dxa"/>
        <w:right w:w="0" w:type="dxa"/>
        <w:bottom w:w="0" w:type="dxa"/>
      </w:tblCellMar>
    </w:tblPr>
  </w:style>
  <w:style w:type="table" w:styleId="1078" w:customStyle="1">
    <w:name w:val="List Table 7 Colorful - Accent 4"/>
    <w:uiPriority w:val="99"/>
    <w:qFormat/>
    <w:tblPr>
      <w:tblCellMar>
        <w:left w:w="0" w:type="dxa"/>
        <w:top w:w="0" w:type="dxa"/>
        <w:right w:w="0" w:type="dxa"/>
        <w:bottom w:w="0" w:type="dxa"/>
      </w:tblCellMar>
    </w:tblPr>
  </w:style>
  <w:style w:type="table" w:styleId="1079" w:customStyle="1">
    <w:name w:val="List Table 3 - Accent 4"/>
    <w:uiPriority w:val="99"/>
    <w:qFormat/>
    <w:tblPr>
      <w:tblCellMar>
        <w:left w:w="0" w:type="dxa"/>
        <w:top w:w="0" w:type="dxa"/>
        <w:right w:w="0" w:type="dxa"/>
        <w:bottom w:w="0" w:type="dxa"/>
      </w:tblCellMar>
    </w:tblPr>
  </w:style>
  <w:style w:type="table" w:styleId="1080" w:customStyle="1">
    <w:name w:val="List Table 5 Dark"/>
    <w:uiPriority w:val="99"/>
    <w:qFormat/>
    <w:tblPr>
      <w:tblCellMar>
        <w:left w:w="0" w:type="dxa"/>
        <w:top w:w="0" w:type="dxa"/>
        <w:right w:w="0" w:type="dxa"/>
        <w:bottom w:w="0" w:type="dxa"/>
      </w:tblCellMar>
    </w:tblPr>
  </w:style>
  <w:style w:type="table" w:styleId="1081" w:customStyle="1">
    <w:name w:val="Lined - Accent 5"/>
    <w:uiPriority w:val="99"/>
    <w:qFormat/>
    <w:rPr>
      <w:color w:val="404040"/>
    </w:rPr>
    <w:tblPr>
      <w:tblCellMar>
        <w:left w:w="0" w:type="dxa"/>
        <w:top w:w="0" w:type="dxa"/>
        <w:right w:w="0" w:type="dxa"/>
        <w:bottom w:w="0" w:type="dxa"/>
      </w:tblCellMar>
    </w:tblPr>
  </w:style>
  <w:style w:type="table" w:styleId="1082" w:customStyle="1">
    <w:name w:val="List Table 1 Light"/>
    <w:uiPriority w:val="99"/>
    <w:qFormat/>
    <w:tblPr>
      <w:tblCellMar>
        <w:left w:w="0" w:type="dxa"/>
        <w:top w:w="0" w:type="dxa"/>
        <w:right w:w="0" w:type="dxa"/>
        <w:bottom w:w="0" w:type="dxa"/>
      </w:tblCellMar>
    </w:tblPr>
  </w:style>
  <w:style w:type="table" w:styleId="1083" w:customStyle="1">
    <w:name w:val="List Table 4 - Accent 6"/>
    <w:uiPriority w:val="99"/>
    <w:qFormat/>
    <w:tblPr>
      <w:tblCellMar>
        <w:left w:w="0" w:type="dxa"/>
        <w:top w:w="0" w:type="dxa"/>
        <w:right w:w="0" w:type="dxa"/>
        <w:bottom w:w="0" w:type="dxa"/>
      </w:tblCellMar>
    </w:tblPr>
  </w:style>
  <w:style w:type="table" w:styleId="1084" w:customStyle="1">
    <w:name w:val="List Table 4"/>
    <w:uiPriority w:val="99"/>
    <w:qFormat/>
    <w:tblPr>
      <w:tblCellMar>
        <w:left w:w="0" w:type="dxa"/>
        <w:top w:w="0" w:type="dxa"/>
        <w:right w:w="0" w:type="dxa"/>
        <w:bottom w:w="0" w:type="dxa"/>
      </w:tblCellMar>
    </w:tblPr>
  </w:style>
  <w:style w:type="table" w:styleId="1085" w:customStyle="1">
    <w:name w:val="List Table 6 Colorful"/>
    <w:uiPriority w:val="99"/>
    <w:qFormat/>
    <w:tblPr>
      <w:tblCellMar>
        <w:left w:w="0" w:type="dxa"/>
        <w:top w:w="0" w:type="dxa"/>
        <w:right w:w="0" w:type="dxa"/>
        <w:bottom w:w="0" w:type="dxa"/>
      </w:tblCellMar>
    </w:tblPr>
  </w:style>
  <w:style w:type="table" w:styleId="1086" w:customStyle="1">
    <w:name w:val="Grid Table 1 Light - Accent 5"/>
    <w:uiPriority w:val="99"/>
    <w:qFormat/>
    <w:tblPr>
      <w:tblCellMar>
        <w:left w:w="0" w:type="dxa"/>
        <w:top w:w="0" w:type="dxa"/>
        <w:right w:w="0" w:type="dxa"/>
        <w:bottom w:w="0" w:type="dxa"/>
      </w:tblCellMar>
    </w:tblPr>
  </w:style>
  <w:style w:type="table" w:styleId="1087" w:customStyle="1">
    <w:name w:val="List Table 5 Dark - Accent 1"/>
    <w:uiPriority w:val="99"/>
    <w:qFormat/>
    <w:tblPr>
      <w:tblCellMar>
        <w:left w:w="0" w:type="dxa"/>
        <w:top w:w="0" w:type="dxa"/>
        <w:right w:w="0" w:type="dxa"/>
        <w:bottom w:w="0" w:type="dxa"/>
      </w:tblCellMar>
    </w:tblPr>
  </w:style>
  <w:style w:type="table" w:styleId="1088" w:customStyle="1">
    <w:name w:val="List Table 6 Colorful - Accent 6"/>
    <w:uiPriority w:val="99"/>
    <w:qFormat/>
    <w:tblPr>
      <w:tblCellMar>
        <w:left w:w="0" w:type="dxa"/>
        <w:top w:w="0" w:type="dxa"/>
        <w:right w:w="0" w:type="dxa"/>
        <w:bottom w:w="0" w:type="dxa"/>
      </w:tblCellMar>
    </w:tblPr>
  </w:style>
  <w:style w:type="table" w:styleId="1089" w:customStyle="1">
    <w:name w:val="Grid Table 5 Dark - Accent 2"/>
    <w:uiPriority w:val="99"/>
    <w:qFormat/>
    <w:tblPr>
      <w:tblCellMar>
        <w:left w:w="0" w:type="dxa"/>
        <w:top w:w="0" w:type="dxa"/>
        <w:right w:w="0" w:type="dxa"/>
        <w:bottom w:w="0" w:type="dxa"/>
      </w:tblCellMar>
    </w:tblPr>
  </w:style>
  <w:style w:type="table" w:styleId="1090" w:customStyle="1">
    <w:name w:val="Bordered - Accent 3"/>
    <w:uiPriority w:val="99"/>
    <w:qFormat/>
    <w:tblPr>
      <w:tblCellMar>
        <w:left w:w="0" w:type="dxa"/>
        <w:top w:w="0" w:type="dxa"/>
        <w:right w:w="0" w:type="dxa"/>
        <w:bottom w:w="0" w:type="dxa"/>
      </w:tblCellMar>
    </w:tblPr>
  </w:style>
  <w:style w:type="table" w:styleId="1091" w:customStyle="1">
    <w:name w:val="Grid Table 3 - Accent 4"/>
    <w:uiPriority w:val="99"/>
    <w:qFormat/>
    <w:tblPr>
      <w:tblCellMar>
        <w:left w:w="0" w:type="dxa"/>
        <w:top w:w="0" w:type="dxa"/>
        <w:right w:w="0" w:type="dxa"/>
        <w:bottom w:w="0" w:type="dxa"/>
      </w:tblCellMar>
    </w:tblPr>
  </w:style>
  <w:style w:type="table" w:styleId="1092" w:customStyle="1">
    <w:name w:val="Grid Table 7 Colorful"/>
    <w:uiPriority w:val="99"/>
    <w:qFormat/>
    <w:tblPr>
      <w:tblCellMar>
        <w:left w:w="0" w:type="dxa"/>
        <w:top w:w="0" w:type="dxa"/>
        <w:right w:w="0" w:type="dxa"/>
        <w:bottom w:w="0" w:type="dxa"/>
      </w:tblCellMar>
    </w:tblPr>
  </w:style>
  <w:style w:type="table" w:styleId="1093" w:customStyle="1">
    <w:name w:val="Grid Table 5 Dark- Accent 4"/>
    <w:uiPriority w:val="99"/>
    <w:qFormat/>
    <w:tblPr>
      <w:tblCellMar>
        <w:left w:w="0" w:type="dxa"/>
        <w:top w:w="0" w:type="dxa"/>
        <w:right w:w="0" w:type="dxa"/>
        <w:bottom w:w="0" w:type="dxa"/>
      </w:tblCellMar>
    </w:tblPr>
  </w:style>
  <w:style w:type="table" w:styleId="1094" w:customStyle="1">
    <w:name w:val="Grid Table 3 - Accent 3"/>
    <w:uiPriority w:val="99"/>
    <w:qFormat/>
    <w:tblPr>
      <w:tblCellMar>
        <w:left w:w="0" w:type="dxa"/>
        <w:top w:w="0" w:type="dxa"/>
        <w:right w:w="0" w:type="dxa"/>
        <w:bottom w:w="0" w:type="dxa"/>
      </w:tblCellMar>
    </w:tblPr>
  </w:style>
  <w:style w:type="table" w:styleId="1095" w:customStyle="1">
    <w:name w:val="Grid Table 6 Colorful - Accent 3"/>
    <w:uiPriority w:val="99"/>
    <w:qFormat/>
    <w:tblPr>
      <w:tblCellMar>
        <w:left w:w="0" w:type="dxa"/>
        <w:top w:w="0" w:type="dxa"/>
        <w:right w:w="0" w:type="dxa"/>
        <w:bottom w:w="0" w:type="dxa"/>
      </w:tblCellMar>
    </w:tblPr>
  </w:style>
  <w:style w:type="table" w:styleId="1096" w:customStyle="1">
    <w:name w:val="List Table 6 Colorful - Accent 3"/>
    <w:uiPriority w:val="99"/>
    <w:qFormat/>
    <w:tblPr>
      <w:tblCellMar>
        <w:left w:w="0" w:type="dxa"/>
        <w:top w:w="0" w:type="dxa"/>
        <w:right w:w="0" w:type="dxa"/>
        <w:bottom w:w="0" w:type="dxa"/>
      </w:tblCellMar>
    </w:tblPr>
  </w:style>
  <w:style w:type="table" w:styleId="1097" w:customStyle="1">
    <w:name w:val="List Table 3"/>
    <w:uiPriority w:val="99"/>
    <w:qFormat/>
    <w:tblPr>
      <w:tblCellMar>
        <w:left w:w="0" w:type="dxa"/>
        <w:top w:w="0" w:type="dxa"/>
        <w:right w:w="0" w:type="dxa"/>
        <w:bottom w:w="0" w:type="dxa"/>
      </w:tblCellMar>
    </w:tblPr>
  </w:style>
  <w:style w:type="table" w:styleId="1098" w:customStyle="1">
    <w:name w:val="List Table 3 - Accent 3"/>
    <w:uiPriority w:val="99"/>
    <w:qFormat/>
    <w:tblPr>
      <w:tblCellMar>
        <w:left w:w="0" w:type="dxa"/>
        <w:top w:w="0" w:type="dxa"/>
        <w:right w:w="0" w:type="dxa"/>
        <w:bottom w:w="0" w:type="dxa"/>
      </w:tblCellMar>
    </w:tblPr>
  </w:style>
  <w:style w:type="table" w:styleId="1099" w:customStyle="1">
    <w:name w:val="Bordered &amp; Lined - Accent 5"/>
    <w:uiPriority w:val="99"/>
    <w:qFormat/>
    <w:rPr>
      <w:color w:val="404040"/>
    </w:rPr>
    <w:tblPr>
      <w:tblCellMar>
        <w:left w:w="0" w:type="dxa"/>
        <w:top w:w="0" w:type="dxa"/>
        <w:right w:w="0" w:type="dxa"/>
        <w:bottom w:w="0" w:type="dxa"/>
      </w:tblCellMar>
    </w:tblPr>
  </w:style>
  <w:style w:type="table" w:styleId="1100" w:customStyle="1">
    <w:name w:val="Grid Table 1 Light - Accent 1"/>
    <w:uiPriority w:val="99"/>
    <w:qFormat/>
    <w:tblPr>
      <w:tblCellMar>
        <w:left w:w="0" w:type="dxa"/>
        <w:top w:w="0" w:type="dxa"/>
        <w:right w:w="0" w:type="dxa"/>
        <w:bottom w:w="0" w:type="dxa"/>
      </w:tblCellMar>
    </w:tblPr>
  </w:style>
  <w:style w:type="table" w:styleId="1101" w:customStyle="1">
    <w:name w:val="Grid Table 6 Colorful - Accent 4"/>
    <w:uiPriority w:val="99"/>
    <w:qFormat/>
    <w:tblPr>
      <w:tblCellMar>
        <w:left w:w="0" w:type="dxa"/>
        <w:top w:w="0" w:type="dxa"/>
        <w:right w:w="0" w:type="dxa"/>
        <w:bottom w:w="0" w:type="dxa"/>
      </w:tblCellMar>
    </w:tblPr>
  </w:style>
  <w:style w:type="table" w:styleId="1102" w:customStyle="1">
    <w:name w:val="Grid Table 5 Dark - Accent 6"/>
    <w:uiPriority w:val="99"/>
    <w:qFormat/>
    <w:tblPr>
      <w:tblCellMar>
        <w:left w:w="0" w:type="dxa"/>
        <w:top w:w="0" w:type="dxa"/>
        <w:right w:w="0" w:type="dxa"/>
        <w:bottom w:w="0" w:type="dxa"/>
      </w:tblCellMar>
    </w:tblPr>
  </w:style>
  <w:style w:type="table" w:styleId="1103" w:customStyle="1">
    <w:name w:val="Grid Table 2 - Accent 2"/>
    <w:uiPriority w:val="99"/>
    <w:qFormat/>
    <w:tblPr>
      <w:tblCellMar>
        <w:left w:w="0" w:type="dxa"/>
        <w:top w:w="0" w:type="dxa"/>
        <w:right w:w="0" w:type="dxa"/>
        <w:bottom w:w="0" w:type="dxa"/>
      </w:tblCellMar>
    </w:tblPr>
  </w:style>
  <w:style w:type="table" w:styleId="1104" w:customStyle="1">
    <w:name w:val="List Table 1 Light - Accent 4"/>
    <w:uiPriority w:val="99"/>
    <w:qFormat/>
    <w:tblPr>
      <w:tblCellMar>
        <w:left w:w="0" w:type="dxa"/>
        <w:top w:w="0" w:type="dxa"/>
        <w:right w:w="0" w:type="dxa"/>
        <w:bottom w:w="0" w:type="dxa"/>
      </w:tblCellMar>
    </w:tblPr>
  </w:style>
  <w:style w:type="table" w:styleId="1105" w:customStyle="1">
    <w:name w:val="Grid Table 7 Colorful - Accent 5"/>
    <w:uiPriority w:val="99"/>
    <w:qFormat/>
    <w:tblPr>
      <w:tblCellMar>
        <w:left w:w="0" w:type="dxa"/>
        <w:top w:w="0" w:type="dxa"/>
        <w:right w:w="0" w:type="dxa"/>
        <w:bottom w:w="0" w:type="dxa"/>
      </w:tblCellMar>
    </w:tblPr>
  </w:style>
  <w:style w:type="table" w:styleId="1106" w:customStyle="1">
    <w:name w:val="List Table 1 Light - Accent 5"/>
    <w:uiPriority w:val="99"/>
    <w:qFormat/>
    <w:tblPr>
      <w:tblCellMar>
        <w:left w:w="0" w:type="dxa"/>
        <w:top w:w="0" w:type="dxa"/>
        <w:right w:w="0" w:type="dxa"/>
        <w:bottom w:w="0" w:type="dxa"/>
      </w:tblCellMar>
    </w:tblPr>
  </w:style>
  <w:style w:type="table" w:styleId="1107" w:customStyle="1">
    <w:name w:val="List Table 5 Dark - Accent 3"/>
    <w:uiPriority w:val="99"/>
    <w:qFormat/>
    <w:tblPr>
      <w:tblCellMar>
        <w:left w:w="0" w:type="dxa"/>
        <w:top w:w="0" w:type="dxa"/>
        <w:right w:w="0" w:type="dxa"/>
        <w:bottom w:w="0" w:type="dxa"/>
      </w:tblCellMar>
    </w:tblPr>
  </w:style>
  <w:style w:type="table" w:styleId="1108" w:customStyle="1">
    <w:name w:val="Bordered - Accent 6"/>
    <w:uiPriority w:val="99"/>
    <w:qFormat/>
    <w:tblPr>
      <w:tblCellMar>
        <w:left w:w="0" w:type="dxa"/>
        <w:top w:w="0" w:type="dxa"/>
        <w:right w:w="0" w:type="dxa"/>
        <w:bottom w:w="0" w:type="dxa"/>
      </w:tblCellMar>
    </w:tblPr>
  </w:style>
  <w:style w:type="table" w:styleId="1109" w:customStyle="1">
    <w:name w:val="Plain Table 2"/>
    <w:uiPriority w:val="59"/>
    <w:qFormat/>
    <w:tblPr>
      <w:tblCellMar>
        <w:left w:w="0" w:type="dxa"/>
        <w:top w:w="0" w:type="dxa"/>
        <w:right w:w="0" w:type="dxa"/>
        <w:bottom w:w="0" w:type="dxa"/>
      </w:tblCellMar>
    </w:tblPr>
  </w:style>
  <w:style w:type="table" w:styleId="1110" w:customStyle="1">
    <w:name w:val="List Table 7 Colorful - Accent 2"/>
    <w:uiPriority w:val="99"/>
    <w:qFormat/>
    <w:tblPr>
      <w:tblCellMar>
        <w:left w:w="0" w:type="dxa"/>
        <w:top w:w="0" w:type="dxa"/>
        <w:right w:w="0" w:type="dxa"/>
        <w:bottom w:w="0" w:type="dxa"/>
      </w:tblCellMar>
    </w:tblPr>
  </w:style>
  <w:style w:type="table" w:styleId="1111" w:customStyle="1">
    <w:name w:val="Grid Table 4 - Accent 5"/>
    <w:uiPriority w:val="59"/>
    <w:qFormat/>
    <w:tblPr>
      <w:tblCellMar>
        <w:left w:w="0" w:type="dxa"/>
        <w:top w:w="0" w:type="dxa"/>
        <w:right w:w="0" w:type="dxa"/>
        <w:bottom w:w="0" w:type="dxa"/>
      </w:tblCellMar>
    </w:tblPr>
  </w:style>
  <w:style w:type="table" w:styleId="1112" w:customStyle="1">
    <w:name w:val="Grid Table 5 Dark - Accent 3"/>
    <w:uiPriority w:val="99"/>
    <w:qFormat/>
    <w:tblPr>
      <w:tblCellMar>
        <w:left w:w="0" w:type="dxa"/>
        <w:top w:w="0" w:type="dxa"/>
        <w:right w:w="0" w:type="dxa"/>
        <w:bottom w:w="0" w:type="dxa"/>
      </w:tblCellMar>
    </w:tblPr>
  </w:style>
  <w:style w:type="table" w:styleId="1113" w:customStyle="1">
    <w:name w:val="Bordered &amp; Lined - Accent 3"/>
    <w:uiPriority w:val="99"/>
    <w:qFormat/>
    <w:rPr>
      <w:color w:val="404040"/>
    </w:rPr>
    <w:tblPr>
      <w:tblCellMar>
        <w:left w:w="0" w:type="dxa"/>
        <w:top w:w="0" w:type="dxa"/>
        <w:right w:w="0" w:type="dxa"/>
        <w:bottom w:w="0" w:type="dxa"/>
      </w:tblCellMar>
    </w:tblPr>
  </w:style>
  <w:style w:type="table" w:styleId="1114" w:customStyle="1">
    <w:name w:val="Bordered &amp; Lined - Accent 2"/>
    <w:uiPriority w:val="99"/>
    <w:qFormat/>
    <w:rPr>
      <w:color w:val="404040"/>
    </w:rPr>
    <w:tblPr>
      <w:tblCellMar>
        <w:left w:w="0" w:type="dxa"/>
        <w:top w:w="0" w:type="dxa"/>
        <w:right w:w="0" w:type="dxa"/>
        <w:bottom w:w="0" w:type="dxa"/>
      </w:tblCellMar>
    </w:tblPr>
  </w:style>
  <w:style w:type="table" w:styleId="1115" w:customStyle="1">
    <w:name w:val="Lined - Accent 2"/>
    <w:uiPriority w:val="99"/>
    <w:qFormat/>
    <w:rPr>
      <w:color w:val="404040"/>
    </w:rPr>
    <w:tblPr>
      <w:tblCellMar>
        <w:left w:w="0" w:type="dxa"/>
        <w:top w:w="0" w:type="dxa"/>
        <w:right w:w="0" w:type="dxa"/>
        <w:bottom w:w="0" w:type="dxa"/>
      </w:tblCellMar>
    </w:tblPr>
  </w:style>
  <w:style w:type="table" w:styleId="1116" w:customStyle="1">
    <w:name w:val="Bordered &amp; Lined - Accent 4"/>
    <w:uiPriority w:val="99"/>
    <w:qFormat/>
    <w:rPr>
      <w:color w:val="404040"/>
    </w:rPr>
    <w:tblPr>
      <w:tblCellMar>
        <w:left w:w="0" w:type="dxa"/>
        <w:top w:w="0" w:type="dxa"/>
        <w:right w:w="0" w:type="dxa"/>
        <w:bottom w:w="0" w:type="dxa"/>
      </w:tblCellMar>
    </w:tblPr>
  </w:style>
  <w:style w:type="table" w:styleId="1117" w:customStyle="1">
    <w:name w:val="List Table 3 - Accent 5"/>
    <w:uiPriority w:val="99"/>
    <w:qFormat/>
    <w:tblPr>
      <w:tblCellMar>
        <w:left w:w="0" w:type="dxa"/>
        <w:top w:w="0" w:type="dxa"/>
        <w:right w:w="0" w:type="dxa"/>
        <w:bottom w:w="0" w:type="dxa"/>
      </w:tblCellMar>
    </w:tblPr>
  </w:style>
  <w:style w:type="table" w:styleId="1118" w:customStyle="1">
    <w:name w:val="Grid Table 6 Colorful - Accent 6"/>
    <w:uiPriority w:val="99"/>
    <w:qFormat/>
    <w:tblPr>
      <w:tblCellMar>
        <w:left w:w="0" w:type="dxa"/>
        <w:top w:w="0" w:type="dxa"/>
        <w:right w:w="0" w:type="dxa"/>
        <w:bottom w:w="0" w:type="dxa"/>
      </w:tblCellMar>
    </w:tblPr>
  </w:style>
  <w:style w:type="table" w:styleId="1119" w:customStyle="1">
    <w:name w:val="List Table 3 - Accent 6"/>
    <w:uiPriority w:val="99"/>
    <w:qFormat/>
    <w:tblPr>
      <w:tblCellMar>
        <w:left w:w="0" w:type="dxa"/>
        <w:top w:w="0" w:type="dxa"/>
        <w:right w:w="0" w:type="dxa"/>
        <w:bottom w:w="0" w:type="dxa"/>
      </w:tblCellMar>
    </w:tblPr>
  </w:style>
  <w:style w:type="table" w:styleId="1120" w:customStyle="1">
    <w:name w:val="Grid Table 7 Colorful - Accent 3"/>
    <w:uiPriority w:val="99"/>
    <w:qFormat/>
    <w:tblPr>
      <w:tblCellMar>
        <w:left w:w="0" w:type="dxa"/>
        <w:top w:w="0" w:type="dxa"/>
        <w:right w:w="0" w:type="dxa"/>
        <w:bottom w:w="0" w:type="dxa"/>
      </w:tblCellMar>
    </w:tblPr>
  </w:style>
  <w:style w:type="table" w:styleId="1121" w:customStyle="1">
    <w:name w:val="Bordered"/>
    <w:uiPriority w:val="99"/>
    <w:qFormat/>
    <w:tblPr>
      <w:tblCellMar>
        <w:left w:w="0" w:type="dxa"/>
        <w:top w:w="0" w:type="dxa"/>
        <w:right w:w="0" w:type="dxa"/>
        <w:bottom w:w="0" w:type="dxa"/>
      </w:tblCellMar>
    </w:tblPr>
  </w:style>
  <w:style w:type="table" w:styleId="1122" w:customStyle="1">
    <w:name w:val="Bordered - Accent 2"/>
    <w:uiPriority w:val="99"/>
    <w:qFormat/>
    <w:tblPr>
      <w:tblCellMar>
        <w:left w:w="0" w:type="dxa"/>
        <w:top w:w="0" w:type="dxa"/>
        <w:right w:w="0" w:type="dxa"/>
        <w:bottom w:w="0" w:type="dxa"/>
      </w:tblCellMar>
    </w:tblPr>
  </w:style>
  <w:style w:type="table" w:styleId="1123" w:customStyle="1">
    <w:name w:val="Grid Table 1 Light"/>
    <w:uiPriority w:val="99"/>
    <w:qFormat/>
    <w:tblPr>
      <w:tblCellMar>
        <w:left w:w="0" w:type="dxa"/>
        <w:top w:w="0" w:type="dxa"/>
        <w:right w:w="0" w:type="dxa"/>
        <w:bottom w:w="0" w:type="dxa"/>
      </w:tblCellMar>
    </w:tblPr>
  </w:style>
  <w:style w:type="table" w:styleId="1124" w:customStyle="1">
    <w:name w:val="Grid Table 6 Colorful"/>
    <w:uiPriority w:val="99"/>
    <w:qFormat/>
    <w:tblPr>
      <w:tblCellMar>
        <w:left w:w="0" w:type="dxa"/>
        <w:top w:w="0" w:type="dxa"/>
        <w:right w:w="0" w:type="dxa"/>
        <w:bottom w:w="0" w:type="dxa"/>
      </w:tblCellMar>
    </w:tblPr>
  </w:style>
  <w:style w:type="table" w:styleId="1125" w:customStyle="1">
    <w:name w:val="Grid Table 1 Light - Accent 2"/>
    <w:uiPriority w:val="99"/>
    <w:qFormat/>
    <w:tblPr>
      <w:tblCellMar>
        <w:left w:w="0" w:type="dxa"/>
        <w:top w:w="0" w:type="dxa"/>
        <w:right w:w="0" w:type="dxa"/>
        <w:bottom w:w="0" w:type="dxa"/>
      </w:tblCellMar>
    </w:tblPr>
  </w:style>
  <w:style w:type="table" w:styleId="1126" w:customStyle="1">
    <w:name w:val="Grid Table 5 Dark- Accent 1"/>
    <w:uiPriority w:val="99"/>
    <w:qFormat/>
    <w:tblPr>
      <w:tblCellMar>
        <w:left w:w="0" w:type="dxa"/>
        <w:top w:w="0" w:type="dxa"/>
        <w:right w:w="0" w:type="dxa"/>
        <w:bottom w:w="0" w:type="dxa"/>
      </w:tblCellMar>
    </w:tblPr>
  </w:style>
  <w:style w:type="table" w:styleId="1127" w:customStyle="1">
    <w:name w:val="Plain Table 4"/>
    <w:uiPriority w:val="99"/>
    <w:qFormat/>
    <w:tblPr>
      <w:tblCellMar>
        <w:left w:w="0" w:type="dxa"/>
        <w:top w:w="0" w:type="dxa"/>
        <w:right w:w="0" w:type="dxa"/>
        <w:bottom w:w="0" w:type="dxa"/>
      </w:tblCellMar>
    </w:tblPr>
  </w:style>
  <w:style w:type="table" w:styleId="1128" w:customStyle="1">
    <w:name w:val="Grid Table 1 Light - Accent 4"/>
    <w:uiPriority w:val="99"/>
    <w:qFormat/>
    <w:tblPr>
      <w:tblCellMar>
        <w:left w:w="0" w:type="dxa"/>
        <w:top w:w="0" w:type="dxa"/>
        <w:right w:w="0" w:type="dxa"/>
        <w:bottom w:w="0" w:type="dxa"/>
      </w:tblCellMar>
    </w:tblPr>
  </w:style>
  <w:style w:type="table" w:styleId="1129" w:customStyle="1">
    <w:name w:val="Grid Table 2"/>
    <w:uiPriority w:val="99"/>
    <w:qFormat/>
    <w:tblPr>
      <w:tblCellMar>
        <w:left w:w="0" w:type="dxa"/>
        <w:top w:w="0" w:type="dxa"/>
        <w:right w:w="0" w:type="dxa"/>
        <w:bottom w:w="0" w:type="dxa"/>
      </w:tblCellMar>
    </w:tblPr>
  </w:style>
  <w:style w:type="table" w:styleId="1130" w:customStyle="1">
    <w:name w:val="List Table 4 - Accent 4"/>
    <w:uiPriority w:val="99"/>
    <w:qFormat/>
    <w:tblPr>
      <w:tblCellMar>
        <w:left w:w="0" w:type="dxa"/>
        <w:top w:w="0" w:type="dxa"/>
        <w:right w:w="0" w:type="dxa"/>
        <w:bottom w:w="0" w:type="dxa"/>
      </w:tblCellMar>
    </w:tblPr>
  </w:style>
  <w:style w:type="table" w:styleId="1131" w:customStyle="1">
    <w:name w:val="Plain Table 1"/>
    <w:uiPriority w:val="59"/>
    <w:qFormat/>
    <w:tblPr>
      <w:tblCellMar>
        <w:left w:w="0" w:type="dxa"/>
        <w:top w:w="0" w:type="dxa"/>
        <w:right w:w="0" w:type="dxa"/>
        <w:bottom w:w="0" w:type="dxa"/>
      </w:tblCellMar>
    </w:tblPr>
  </w:style>
  <w:style w:type="table" w:styleId="1132" w:customStyle="1">
    <w:name w:val="Bordered - Accent 5"/>
    <w:uiPriority w:val="99"/>
    <w:qFormat/>
    <w:tblPr>
      <w:tblCellMar>
        <w:left w:w="0" w:type="dxa"/>
        <w:top w:w="0" w:type="dxa"/>
        <w:right w:w="0" w:type="dxa"/>
        <w:bottom w:w="0" w:type="dxa"/>
      </w:tblCellMar>
    </w:tblPr>
  </w:style>
  <w:style w:type="table" w:styleId="1133" w:customStyle="1">
    <w:name w:val="List Table 6 Colorful - Accent 5"/>
    <w:uiPriority w:val="99"/>
    <w:qFormat/>
    <w:tblPr>
      <w:tblCellMar>
        <w:left w:w="0" w:type="dxa"/>
        <w:top w:w="0" w:type="dxa"/>
        <w:right w:w="0" w:type="dxa"/>
        <w:bottom w:w="0" w:type="dxa"/>
      </w:tblCellMar>
    </w:tblPr>
  </w:style>
  <w:style w:type="table" w:styleId="1134" w:customStyle="1">
    <w:name w:val="Plain Table 3"/>
    <w:uiPriority w:val="99"/>
    <w:qFormat/>
    <w:tblPr>
      <w:tblCellMar>
        <w:left w:w="0" w:type="dxa"/>
        <w:top w:w="0" w:type="dxa"/>
        <w:right w:w="0" w:type="dxa"/>
        <w:bottom w:w="0" w:type="dxa"/>
      </w:tblCellMar>
    </w:tblPr>
  </w:style>
  <w:style w:type="table" w:styleId="1135" w:customStyle="1">
    <w:name w:val="Bordered &amp; Lined - Accent"/>
    <w:uiPriority w:val="99"/>
    <w:qFormat/>
    <w:rPr>
      <w:color w:val="404040"/>
    </w:rPr>
    <w:tblPr>
      <w:tblCellMar>
        <w:left w:w="0" w:type="dxa"/>
        <w:top w:w="0" w:type="dxa"/>
        <w:right w:w="0" w:type="dxa"/>
        <w:bottom w:w="0" w:type="dxa"/>
      </w:tblCellMar>
    </w:tblPr>
  </w:style>
  <w:style w:type="table" w:styleId="1136" w:customStyle="1">
    <w:name w:val="List Table 6 Colorful - Accent 1"/>
    <w:uiPriority w:val="99"/>
    <w:qFormat/>
    <w:tblPr>
      <w:tblCellMar>
        <w:left w:w="0" w:type="dxa"/>
        <w:top w:w="0" w:type="dxa"/>
        <w:right w:w="0" w:type="dxa"/>
        <w:bottom w:w="0" w:type="dxa"/>
      </w:tblCellMar>
    </w:tblPr>
  </w:style>
  <w:style w:type="table" w:styleId="1137" w:customStyle="1">
    <w:name w:val="List Table 4 - Accent 3"/>
    <w:uiPriority w:val="99"/>
    <w:qFormat/>
    <w:tblPr>
      <w:tblCellMar>
        <w:left w:w="0" w:type="dxa"/>
        <w:top w:w="0" w:type="dxa"/>
        <w:right w:w="0" w:type="dxa"/>
        <w:bottom w:w="0" w:type="dxa"/>
      </w:tblCellMar>
    </w:tblPr>
  </w:style>
  <w:style w:type="table" w:styleId="1138" w:customStyle="1">
    <w:name w:val="List Table 7 Colorful - Accent 3"/>
    <w:uiPriority w:val="99"/>
    <w:qFormat/>
    <w:tblPr>
      <w:tblCellMar>
        <w:left w:w="0" w:type="dxa"/>
        <w:top w:w="0" w:type="dxa"/>
        <w:right w:w="0" w:type="dxa"/>
        <w:bottom w:w="0" w:type="dxa"/>
      </w:tblCellMar>
    </w:tblPr>
  </w:style>
  <w:style w:type="table" w:styleId="1139" w:customStyle="1">
    <w:name w:val="Grid Table 4 - Accent 2"/>
    <w:uiPriority w:val="59"/>
    <w:qFormat/>
    <w:tblPr>
      <w:tblCellMar>
        <w:left w:w="0" w:type="dxa"/>
        <w:top w:w="0" w:type="dxa"/>
        <w:right w:w="0" w:type="dxa"/>
        <w:bottom w:w="0" w:type="dxa"/>
      </w:tblCellMar>
    </w:tblPr>
  </w:style>
  <w:style w:type="table" w:styleId="1140" w:customStyle="1">
    <w:name w:val="Grid Table 2 - Accent 4"/>
    <w:uiPriority w:val="99"/>
    <w:qFormat/>
    <w:tblPr>
      <w:tblCellMar>
        <w:left w:w="0" w:type="dxa"/>
        <w:top w:w="0" w:type="dxa"/>
        <w:right w:w="0" w:type="dxa"/>
        <w:bottom w:w="0" w:type="dxa"/>
      </w:tblCellMar>
    </w:tblPr>
  </w:style>
  <w:style w:type="table" w:styleId="1141" w:customStyle="1">
    <w:name w:val="Grid Table 7 Colorful - Accent 1"/>
    <w:uiPriority w:val="99"/>
    <w:qFormat/>
    <w:tblPr>
      <w:tblCellMar>
        <w:left w:w="0" w:type="dxa"/>
        <w:top w:w="0" w:type="dxa"/>
        <w:right w:w="0" w:type="dxa"/>
        <w:bottom w:w="0" w:type="dxa"/>
      </w:tblCellMar>
    </w:tblPr>
  </w:style>
  <w:style w:type="table" w:styleId="1142" w:customStyle="1">
    <w:name w:val="List Table 5 Dark - Accent 4"/>
    <w:uiPriority w:val="99"/>
    <w:qFormat/>
    <w:tblPr>
      <w:tblCellMar>
        <w:left w:w="0" w:type="dxa"/>
        <w:top w:w="0" w:type="dxa"/>
        <w:right w:w="0" w:type="dxa"/>
        <w:bottom w:w="0" w:type="dxa"/>
      </w:tblCellMar>
    </w:tblPr>
  </w:style>
  <w:style w:type="table" w:styleId="1143" w:customStyle="1">
    <w:name w:val="List Table 2 - Accent 4"/>
    <w:uiPriority w:val="99"/>
    <w:qFormat/>
    <w:tblPr>
      <w:tblCellMar>
        <w:left w:w="0" w:type="dxa"/>
        <w:top w:w="0" w:type="dxa"/>
        <w:right w:w="0" w:type="dxa"/>
        <w:bottom w:w="0" w:type="dxa"/>
      </w:tblCellMar>
    </w:tblPr>
  </w:style>
  <w:style w:type="table" w:styleId="1144" w:customStyle="1">
    <w:name w:val="List Table 7 Colorful - Accent 5"/>
    <w:uiPriority w:val="99"/>
    <w:qFormat/>
    <w:tblPr>
      <w:tblCellMar>
        <w:left w:w="0" w:type="dxa"/>
        <w:top w:w="0" w:type="dxa"/>
        <w:right w:w="0" w:type="dxa"/>
        <w:bottom w:w="0" w:type="dxa"/>
      </w:tblCellMar>
    </w:tblPr>
  </w:style>
  <w:style w:type="table" w:styleId="1145" w:customStyle="1">
    <w:name w:val="Grid Table 4 - Accent 3"/>
    <w:uiPriority w:val="59"/>
    <w:qFormat/>
    <w:tblPr>
      <w:tblCellMar>
        <w:left w:w="0" w:type="dxa"/>
        <w:top w:w="0" w:type="dxa"/>
        <w:right w:w="0" w:type="dxa"/>
        <w:bottom w:w="0" w:type="dxa"/>
      </w:tblCellMar>
    </w:tblPr>
  </w:style>
  <w:style w:type="table" w:styleId="1146" w:customStyle="1">
    <w:name w:val="Bordered &amp; Lined - Accent 6"/>
    <w:uiPriority w:val="99"/>
    <w:qFormat/>
    <w:rPr>
      <w:color w:val="404040"/>
    </w:rPr>
    <w:tblPr>
      <w:tblCellMar>
        <w:left w:w="0" w:type="dxa"/>
        <w:top w:w="0" w:type="dxa"/>
        <w:right w:w="0" w:type="dxa"/>
        <w:bottom w:w="0" w:type="dxa"/>
      </w:tblCellMar>
    </w:tblPr>
  </w:style>
  <w:style w:type="table" w:styleId="1147" w:customStyle="1">
    <w:name w:val="Grid Table 7 Colorful - Accent 6"/>
    <w:uiPriority w:val="99"/>
    <w:qFormat/>
    <w:tblPr>
      <w:tblCellMar>
        <w:left w:w="0" w:type="dxa"/>
        <w:top w:w="0" w:type="dxa"/>
        <w:right w:w="0" w:type="dxa"/>
        <w:bottom w:w="0" w:type="dxa"/>
      </w:tblCellMar>
    </w:tblPr>
  </w:style>
  <w:style w:type="character" w:styleId="1148" w:customStyle="1">
    <w:name w:val="NormalCharacter"/>
    <w:link w:val="839"/>
    <w:uiPriority w:val="0"/>
    <w:semiHidden/>
    <w:qFormat/>
    <w:rPr>
      <w:rFonts w:hint="default" w:ascii="Times New Roman" w:hAnsi="Times New Roman" w:eastAsia="宋体" w:cs="Times New Roman"/>
      <w:sz w:val="21"/>
      <w:szCs w:val="24"/>
      <w:lang w:val="en-US" w:eastAsia="zh-CN" w:bidi="ar-SA"/>
    </w:rPr>
  </w:style>
  <w:style w:type="paragraph" w:styleId="1149" w:customStyle="1">
    <w:name w:val="正文文本缩进11"/>
    <w:next w:val="1150"/>
    <w:uiPriority w:val="0"/>
    <w:qFormat/>
    <w:pPr>
      <w:ind w:firstLine="301"/>
      <w:spacing w:line="200" w:lineRule="exact"/>
    </w:pPr>
    <w:rPr>
      <w:rFonts w:hint="default" w:ascii="宋体" w:hAnsi="Courier New" w:eastAsia="宋体" w:cs="Times New Roman"/>
      <w:spacing w:val="-4"/>
      <w:sz w:val="18"/>
      <w:lang w:val="en-US" w:eastAsia="zh-CN" w:bidi="ar-SA"/>
    </w:rPr>
  </w:style>
  <w:style w:type="paragraph" w:styleId="1150" w:customStyle="1">
    <w:name w:val="寄信人地址11"/>
    <w:uiPriority w:val="0"/>
    <w:qFormat/>
    <w:pPr>
      <w:jc w:val="both"/>
    </w:pPr>
    <w:rPr>
      <w:rFonts w:hint="default" w:ascii="Arial" w:hAnsi="Arial" w:eastAsia="宋体" w:cs="Times New Roman"/>
      <w:lang w:val="en-US" w:eastAsia="zh-CN" w:bidi="ar-SA"/>
    </w:rPr>
  </w:style>
  <w:style w:type="character" w:styleId="1151" w:customStyle="1">
    <w:name w:val="批注框文本 Char2"/>
    <w:basedOn w:val="826"/>
    <w:link w:val="852"/>
    <w:uiPriority w:val="99"/>
    <w:semiHidden/>
    <w:qFormat/>
    <w:rPr>
      <w:sz w:val="18"/>
      <w:szCs w:val="18"/>
    </w:rPr>
  </w:style>
  <w:style w:type="paragraph" w:styleId="1152" w:customStyle="1">
    <w:name w:val="正文121"/>
    <w:next w:val="87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53" w:customStyle="1">
    <w:name w:val="正文1111"/>
    <w:next w:val="115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54" w:customStyle="1">
    <w:name w:val="目录 112"/>
    <w:next w:val="1153"/>
    <w:uiPriority w:val="0"/>
    <w:qFormat/>
    <w:pPr>
      <w:jc w:val="both"/>
      <w:widowControl w:val="off"/>
    </w:pPr>
    <w:rPr>
      <w:rFonts w:hint="default" w:ascii="Times New Roman" w:hAnsi="Times New Roman" w:eastAsia="宋体" w:cs="Times New Roman"/>
      <w:sz w:val="21"/>
      <w:szCs w:val="24"/>
      <w:lang w:val="en-US" w:eastAsia="zh-CN" w:bidi="ar-SA"/>
    </w:rPr>
  </w:style>
  <w:style w:type="numbering" w:styleId="115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customXml" Target="../customXml/item1.xml" /><Relationship Id="rId18" Type="http://schemas.openxmlformats.org/officeDocument/2006/relationships/customXml" Target="../customXml/item2.xml" /><Relationship Id="rId19"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7ea21a8d-d99a-4f8f-9426-1f2f025b51d8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C6859</paraID>
      <start>0</start>
      <end>2</end>
      <status>unmodified</status>
      <modifiedWord/>
      <trackRevisions>false</trackRevisions>
    </reviewItem>
    <reviewItem>
      <errorID>e8ded2d2-bb69-4b7a-8788-19b8ab748a40</errorID>
      <errorWord>采取其它方式</errorWord>
      <group>L1_Word</group>
      <groupName>字词问题</groupName>
      <ability>L2_Alias</ability>
      <abilityName>也作/曾用词</abilityName>
      <candidateList>
        <item>采取其他方式</item>
      </candidateList>
      <explain>词汇[采取其它方式]为不规范表述或旧称，其规范书面表述为[采取其他方式]。</explain>
      <paraID>   C6859</paraID>
      <start>61</start>
      <end>67</end>
      <status>unmodified</status>
      <modifiedWord/>
      <trackRevisions>false</trackRevisions>
    </reviewItem>
    <reviewItem>
      <errorID>c044bb7c-ca5f-429f-82ad-4a202ec66110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6F877D68</paraID>
      <start>0</start>
      <end>2</end>
      <status>unmodified</status>
      <modifiedWord/>
      <trackRevisions>false</trackRevisions>
    </reviewItem>
    <reviewItem>
      <errorID>3622ca83-38d9-466a-b7c7-40f441877b52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2222C5EF</paraID>
      <start>0</start>
      <end>2</end>
      <status>unmodified</status>
      <modifiedWord/>
      <trackRevisions>false</trackRevisions>
    </reviewItem>
    <reviewItem>
      <errorID>7d643266-0901-42a1-9eb8-94f3b4c7fcc1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3B88213B</paraID>
      <start>0</start>
      <end>2</end>
      <status>unmodified</status>
      <modifiedWord/>
      <trackRevisions>false</trackRevisions>
    </reviewItem>
    <reviewItem>
      <errorID>74991635-1915-49d8-b9aa-2e7979e83e83</errorID>
      <errorWord>(</errorWord>
      <group>L1_Format</group>
      <groupName>格式问题</groupName>
      <ability>L2_HalfPunc</ability>
      <abilityName>全半角检查</abilityName>
      <candidateList>
        <item>（</item>
      </candidateList>
      <explain>文本全半角错误。</explain>
      <paraID>1B2BB685</paraID>
      <start>49</start>
      <end>50</end>
      <status>unmodified</status>
      <modifiedWord/>
      <trackRevisions>false</trackRevisions>
    </reviewItem>
    <reviewItem>
      <errorID>db63b77c-db87-4d1a-97fc-0e7bbc681aeb</errorID>
      <errorWord>)</errorWord>
      <group>L1_Format</group>
      <groupName>格式问题</groupName>
      <ability>L2_HalfPunc</ability>
      <abilityName>全半角检查</abilityName>
      <candidateList>
        <item>）</item>
      </candidateList>
      <explain>文本全半角错误。</explain>
      <paraID>1B2BB685</paraID>
      <start>67</start>
      <end>68</end>
      <status>unmodified</status>
      <modifiedWord/>
      <trackRevisions>false</trackRevisions>
    </reviewItem>
    <reviewItem>
      <errorID>e0953507-cd12-4b1a-a53a-dd246441bf6a</errorID>
      <errorWord>-</errorWord>
      <group>L1_Format</group>
      <groupName>格式问题</groupName>
      <ability>L2_HalfPunc</ability>
      <abilityName>全半角检查</abilityName>
      <candidateList>
        <item>－</item>
      </candidateList>
      <explain>文本全半角错误。</explain>
      <paraID>1262A283</paraID>
      <start>102</start>
      <end>103</end>
      <status>unmodified</status>
      <modifiedWord/>
      <trackRevisions>false</trackRevisions>
    </reviewItem>
    <reviewItem>
      <errorID>d29e1c85-4579-4106-b607-32d27271dff2</errorID>
      <errorWord>-</errorWord>
      <group>L1_Format</group>
      <groupName>格式问题</groupName>
      <ability>L2_HalfPunc</ability>
      <abilityName>全半角检查</abilityName>
      <candidateList>
        <item>－</item>
      </candidateList>
      <explain>文本全半角错误。</explain>
      <paraID>1262A283</paraID>
      <start>107</start>
      <end>108</end>
      <status>unmodified</status>
      <modifiedWord/>
      <trackRevisions>false</trackRevisions>
    </reviewItem>
    <reviewItem>
      <errorID>3043a7a9-c874-4033-9d4f-228212e48f74</errorID>
      <errorWord>（</errorWord>
      <group>L1_Punc</group>
      <groupName>标点问题</groupName>
      <ability>L2_Punc</ability>
      <abilityName>标点符号检查</abilityName>
      <candidateList/>
      <explain>同一形式括号套用。</explain>
      <paraID>5193ACBC</paraID>
      <start>105</start>
      <end>106</end>
      <status>unmodified</status>
      <modifiedWord/>
      <trackRevisions>false</trackRevisions>
    </reviewItem>
    <reviewItem>
      <errorID>be5f7779-aa43-4437-a8e7-e7b61e8d4b53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223E4C0E</paraID>
      <start>0</start>
      <end>2</end>
      <status>unmodified</status>
      <modifiedWord/>
      <trackRevisions>false</trackRevisions>
    </reviewItem>
    <reviewItem>
      <errorID>6f265d56-52d5-455e-9e08-e21dc073d4c8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13B4A40D</paraID>
      <start>0</start>
      <end>2</end>
      <status>unmodified</status>
      <modifiedWord/>
      <trackRevisions>false</trackRevisions>
    </reviewItem>
    <reviewItem>
      <errorID>9d76239c-fe57-4f5a-ba3c-41bc3788d43d</errorID>
      <errorWord>音响</errorWord>
      <group>L1_Word</group>
      <groupName>字词问题</groupName>
      <ability>L2_Typo</ability>
      <abilityName>字词错误</abilityName>
      <candidateList>
        <item>音箱</item>
      </candidateList>
      <explain/>
      <paraID>13B4A40D</paraID>
      <start>14</start>
      <end>16</end>
      <status>unmodified</status>
      <modifiedWord/>
      <trackRevisions>false</trackRevisions>
    </reviewItem>
    <reviewItem>
      <errorID>47012d02-e63c-457b-a889-7fcd2d941114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244E1329</paraID>
      <start>0</start>
      <end>2</end>
      <status>unmodified</status>
      <modifiedWord/>
      <trackRevisions>false</trackRevisions>
    </reviewItem>
    <reviewItem>
      <errorID>944dd79f-5541-4008-97de-2e087e00ee75</errorID>
      <errorWord>：</errorWord>
      <group>L1_Format</group>
      <groupName>格式问题</groupName>
      <ability>L2_HalfPunc</ability>
      <abilityName>全半角检查</abilityName>
      <candidateList>
        <item>:</item>
      </candidateList>
      <explain>文本全半角错误。</explain>
      <paraID> 260854A</paraID>
      <start>30</start>
      <end>31</end>
      <status>unmodified</status>
      <modifiedWord/>
      <trackRevisions>false</trackRevisions>
    </reviewItem>
    <reviewItem>
      <errorID>1b8248fd-1082-460b-a32e-30b4afdecef3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78B5D440</paraID>
      <start>0</start>
      <end>2</end>
      <status>unmodified</status>
      <modifiedWord/>
      <trackRevisions>false</trackRevisions>
    </reviewItem>
    <reviewItem>
      <errorID>64d72cb1-3ad6-4e0a-8354-caebc52bca78</errorID>
      <errorWord>：</errorWord>
      <group>L1_Format</group>
      <groupName>格式问题</groupName>
      <ability>L2_HalfPunc</ability>
      <abilityName>全半角检查</abilityName>
      <candidateList>
        <item>:</item>
      </candidateList>
      <explain>文本全半角错误。</explain>
      <paraID>150501FF</paraID>
      <start>27</start>
      <end>28</end>
      <status>unmodified</status>
      <modifiedWord/>
      <trackRevisions>false</trackRevisions>
    </reviewItem>
    <reviewItem>
      <errorID>c2dac1b8-cecf-499a-ba8f-837537b1907f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1FE63DBB</paraID>
      <start>0</start>
      <end>2</end>
      <status>unmodified</status>
      <modifiedWord/>
      <trackRevisions>false</trackRevisions>
    </reviewItem>
    <reviewItem>
      <errorID>9b8cb3c4-dc39-44a6-bcad-f783ec4b756d</errorID>
      <errorWord>州</errorWord>
      <group>L1_Word</group>
      <groupName>字词问题</groupName>
      <ability>L2_Typo</ability>
      <abilityName>字词错误</abilityName>
      <candidateList>
        <item>州市</item>
      </candidateList>
      <explain/>
      <paraID>5DEE78FD</paraID>
      <start>45</start>
      <end>46</end>
      <status>unmodified</status>
      <modifiedWord/>
      <trackRevisions>false</trackRevisions>
    </reviewItem>
    <reviewItem>
      <errorID>8f3de743-7d51-4499-bf93-1a6f4d7d5f71</errorID>
      <errorWord>-</errorWord>
      <group>L1_Format</group>
      <groupName>格式问题</groupName>
      <ability>L2_HalfPunc</ability>
      <abilityName>全半角检查</abilityName>
      <candidateList>
        <item>－</item>
      </candidateList>
      <explain>文本全半角错误。</explain>
      <paraID>5DEE78FD</paraID>
      <start>96</start>
      <end>97</end>
      <status>unmodified</status>
      <modifiedWord/>
      <trackRevisions>false</trackRevisions>
    </reviewItem>
    <reviewItem>
      <errorID>cfc7b6cf-898c-4dad-aa3b-04cf7860b9d8</errorID>
      <errorWord>：</errorWord>
      <group>L1_Format</group>
      <groupName>格式问题</groupName>
      <ability>L2_HalfPunc</ability>
      <abilityName>全半角检查</abilityName>
      <candidateList>
        <item>:</item>
      </candidateList>
      <explain>文本全半角错误。</explain>
      <paraID>1D18F459</paraID>
      <start>27</start>
      <end>28</end>
      <status>unmodified</status>
      <modifiedWord/>
      <trackRevisions>false</trackRevisions>
    </reviewItem>
    <reviewItem>
      <errorID>5388b491-f96f-49aa-8afb-00827b410f7f</errorID>
      <errorWord>州</errorWord>
      <group>L1_Word</group>
      <groupName>字词问题</groupName>
      <ability>L2_Typo</ability>
      <abilityName>字词错误</abilityName>
      <candidateList>
        <item>州市</item>
      </candidateList>
      <explain/>
      <paraID>1A0C8243</paraID>
      <start>45</start>
      <end>46</end>
      <status>unmodified</status>
      <modifiedWord/>
      <trackRevisions>false</trackRevisions>
    </reviewItem>
    <reviewItem>
      <errorID>e80c8911-3409-47e3-a8cb-13b700ba6b88</errorID>
      <errorWord>-</errorWord>
      <group>L1_Format</group>
      <groupName>格式问题</groupName>
      <ability>L2_HalfPunc</ability>
      <abilityName>全半角检查</abilityName>
      <candidateList>
        <item>－</item>
      </candidateList>
      <explain>文本全半角错误。</explain>
      <paraID>1A0C8243</paraID>
      <start>96</start>
      <end>97</end>
      <status>unmodified</status>
      <modifiedWord/>
      <trackRevisions>false</trackRevisions>
    </reviewItem>
    <reviewItem>
      <errorID>cade9b82-4d73-4d77-8e08-fa6bdba13663</errorID>
      <errorWord>“.</errorWord>
      <group>L1_Punc</group>
      <groupName>标点问题</groupName>
      <ability>L2_Punc</ability>
      <abilityName>标点符号检查</abilityName>
      <candidateList>
        <item>“</item>
      </candidateList>
      <explain/>
      <paraID>2B43B769</paraID>
      <start>12</start>
      <end>14</end>
      <status>unmodified</status>
      <modifiedWord/>
      <trackRevisions>false</trackRevisions>
    </reviewItem>
    <reviewItem>
      <errorID>f655fb6a-a6b1-4116-9a2e-14ca070361d0</errorID>
      <errorWord>-</errorWord>
      <group>L1_Format</group>
      <groupName>格式问题</groupName>
      <ability>L2_HalfPunc</ability>
      <abilityName>全半角检查</abilityName>
      <candidateList>
        <item>－</item>
      </candidateList>
      <explain>文本全半角错误。</explain>
      <paraID>2B43B769</paraID>
      <start>124</start>
      <end>125</end>
      <status>unmodified</status>
      <modifiedWord/>
      <trackRevisions>false</trackRevisions>
    </reviewItem>
    <reviewItem>
      <errorID>a4cfa653-22f2-403b-98e9-7a3a1f194f3d</errorID>
      <errorWord>州</errorWord>
      <group>L1_Word</group>
      <groupName>字词问题</groupName>
      <ability>L2_Typo</ability>
      <abilityName>字词错误</abilityName>
      <candidateList>
        <item>州市</item>
      </candidateList>
      <explain/>
      <paraID>2B43B769</paraID>
      <start>163</start>
      <end>164</end>
      <status>unmodified</status>
      <modifiedWord/>
      <trackRevisions>false</trackRevisions>
    </reviewItem>
    <reviewItem>
      <errorID>66201a7e-f595-483c-8312-df9332023b30</errorID>
      <errorWord>-</errorWord>
      <group>L1_Format</group>
      <groupName>格式问题</groupName>
      <ability>L2_HalfPunc</ability>
      <abilityName>全半角检查</abilityName>
      <candidateList>
        <item>－</item>
      </candidateList>
      <explain>文本全半角错误。</explain>
      <paraID>2B43B769</paraID>
      <start>170</start>
      <end>171</end>
      <status>unmodified</status>
      <modifiedWord/>
      <trackRevisions>false</trackRevisions>
    </reviewItem>
    <reviewItem>
      <errorID>4aae6a57-608d-4315-8a72-c6b646935c62</errorID>
      <errorWord>-</errorWord>
      <group>L1_Format</group>
      <groupName>格式问题</groupName>
      <ability>L2_HalfPunc</ability>
      <abilityName>全半角检查</abilityName>
      <candidateList>
        <item>－</item>
      </candidateList>
      <explain>文本全半角错误。</explain>
      <paraID>2B43B769</paraID>
      <start>175</start>
      <end>176</end>
      <status>unmodified</status>
      <modifiedWord/>
      <trackRevisions>false</trackRevisions>
    </reviewItem>
    <reviewItem>
      <errorID>839f200b-6edb-44a9-8405-28f08393e57f</errorID>
      <errorWord>-</errorWord>
      <group>L1_Format</group>
      <groupName>格式问题</groupName>
      <ability>L2_HalfPunc</ability>
      <abilityName>全半角检查</abilityName>
      <candidateList>
        <item>－</item>
      </candidateList>
      <explain>文本全半角错误。</explain>
      <paraID>2B43B769</paraID>
      <start>176</start>
      <end>177</end>
      <status>unmodified</status>
      <modifiedWord/>
      <trackRevisions>false</trackRevisions>
    </reviewItem>
    <reviewItem>
      <errorID>0b9eb550-abb5-434b-b31f-e3e822f6baa4</errorID>
      <errorWord>-</errorWord>
      <group>L1_Format</group>
      <groupName>格式问题</groupName>
      <ability>L2_HalfPunc</ability>
      <abilityName>全半角检查</abilityName>
      <candidateList>
        <item>－</item>
      </candidateList>
      <explain>文本全半角错误。</explain>
      <paraID>2B43B769</paraID>
      <start>181</start>
      <end>182</end>
      <status>unmodified</status>
      <modifiedWord/>
      <trackRevisions>false</trackRevisions>
    </reviewItem>
    <reviewItem>
      <errorID>e85595f4-e677-4638-b40e-f6e7691a0db4</errorID>
      <errorWord>-</errorWord>
      <group>L1_Format</group>
      <groupName>格式问题</groupName>
      <ability>L2_HalfPunc</ability>
      <abilityName>全半角检查</abilityName>
      <candidateList>
        <item>－</item>
      </candidateList>
      <explain>文本全半角错误。</explain>
      <paraID>2B43B769</paraID>
      <start>182</start>
      <end>183</end>
      <status>unmodified</status>
      <modifiedWord/>
      <trackRevisions>false</trackRevisions>
    </reviewItem>
    <reviewItem>
      <errorID>29619c8d-0ae3-45b7-9977-7d9d7ae207b3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36A8B1B8</paraID>
      <start>0</start>
      <end>2</end>
      <status>unmodified</status>
      <modifiedWord/>
      <trackRevisions>false</trackRevisions>
    </reviewItem>
    <reviewItem>
      <errorID>b170dfad-ba26-4bc7-982e-ddcd5749187e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6DCAE049</paraID>
      <start>0</start>
      <end>2</end>
      <status>unmodified</status>
      <modifiedWord/>
      <trackRevisions>false</trackRevisions>
    </reviewItem>
    <reviewItem>
      <errorID>d88d63fc-a87c-4960-8ac5-74b1e009eaab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1538DA82</paraID>
      <start>0</start>
      <end>2</end>
      <status>unmodified</status>
      <modifiedWord/>
      <trackRevisions>false</trackRevisions>
    </reviewItem>
    <reviewItem>
      <errorID>2ea994a9-c3ce-4c23-a0ae-ed61b8afd861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2EF18052</paraID>
      <start>0</start>
      <end>2</end>
      <status>unmodified</status>
      <modifiedWord/>
      <trackRevisions>false</trackRevisions>
    </reviewItem>
    <reviewItem>
      <errorID>09bf4cfd-32d0-4172-8245-24b08519e508</errorID>
      <errorWord>,</errorWord>
      <group>L1_Format</group>
      <groupName>格式问题</groupName>
      <ability>L2_HalfPunc</ability>
      <abilityName>全半角检查</abilityName>
      <candidateList>
        <item>，</item>
      </candidateList>
      <explain>文本全半角错误。</explain>
      <paraID>2EF18052</paraID>
      <start>90</start>
      <end>91</end>
      <status>unmodified</status>
      <modifiedWord/>
      <trackRevisions>false</trackRevisions>
    </reviewItem>
    <reviewItem>
      <errorID>a25588cb-25da-40e9-ac1b-d9fa337ba637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468DACEC</paraID>
      <start>0</start>
      <end>2</end>
      <status>unmodified</status>
      <modifiedWord/>
      <trackRevisions>false</trackRevisions>
    </reviewItem>
    <reviewItem>
      <errorID>e795ba1f-3d64-4423-95a0-65bf4b063872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183DADB4</paraID>
      <start>0</start>
      <end>2</end>
      <status>unmodified</status>
      <modifiedWord/>
      <trackRevisions>false</trackRevisions>
    </reviewItem>
    <reviewItem>
      <errorID>9d2d217a-7aed-4dbe-944b-b2d9db7efabd</errorID>
      <errorWord>相应其</errorWord>
      <group>L1_Word</group>
      <groupName>字词问题</groupName>
      <ability>L2_Typo</ability>
      <abilityName>字词错误</abilityName>
      <candidateList>
        <item>相应</item>
      </candidateList>
      <explain>〈动〉互相呼应或照应；相适应：这篇文章前后不～｜环境改变了，工作方法也要～地改变。</explain>
      <paraID>183DADB4</paraID>
      <start>74</start>
      <end>77</end>
      <status>unmodified</status>
      <modifiedWord/>
      <trackRevisions>false</trackRevisions>
    </reviewItem>
    <reviewItem>
      <errorID>963dfce2-7315-4c91-a049-6a981c2201a3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2BC8434</paraID>
      <start>0</start>
      <end>2</end>
      <status>unmodified</status>
      <modifiedWord/>
      <trackRevisions>false</trackRevisions>
    </reviewItem>
    <reviewItem>
      <errorID>207a268f-be1e-4ca7-b35a-2da05427fc9e</errorID>
      <errorWord>(</errorWord>
      <group>L1_Format</group>
      <groupName>格式问题</groupName>
      <ability>L2_HalfPunc</ability>
      <abilityName>全半角检查</abilityName>
      <candidateList>
        <item>（</item>
      </candidateList>
      <explain>文本全半角错误。</explain>
      <paraID> 2BC8434</paraID>
      <start>36</start>
      <end>37</end>
      <status>unmodified</status>
      <modifiedWord/>
      <trackRevisions>false</trackRevisions>
    </reviewItem>
    <reviewItem>
      <errorID>7216d8c0-b43b-47b6-ab4b-315fd90cb025</errorID>
      <errorWord>)</errorWord>
      <group>L1_Format</group>
      <groupName>格式问题</groupName>
      <ability>L2_HalfPunc</ability>
      <abilityName>全半角检查</abilityName>
      <candidateList>
        <item>）</item>
      </candidateList>
      <explain>文本全半角错误。</explain>
      <paraID> 2BC8434</paraID>
      <start>51</start>
      <end>52</end>
      <status>unmodified</status>
      <modifiedWord/>
      <trackRevisions>false</trackRevisions>
    </reviewItem>
    <reviewItem>
      <errorID>81852047-ad56-48f7-ab1b-1be298fcc1e0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A622898</paraID>
      <start>0</start>
      <end>2</end>
      <status>unmodified</status>
      <modifiedWord/>
      <trackRevisions>false</trackRevisions>
    </reviewItem>
    <reviewItem>
      <errorID>e65a5837-99f1-4234-b5a3-40e786c7ea4b</errorID>
      <errorWord>[2011]300号</errorWord>
      <group>L1_Knowledge</group>
      <groupName>知识性问题</groupName>
      <ability>L2_Knowledge</ability>
      <abilityName>其他知识</abilityName>
      <candidateList>
        <item>〔2011〕300号</item>
      </candidateList>
      <explain>发文字号格式错误。</explain>
      <paraID>1837D057</paraID>
      <start>100</start>
      <end>110</end>
      <status>unmodified</status>
      <modifiedWord/>
      <trackRevisions>false</trackRevisions>
    </reviewItem>
    <reviewItem>
      <errorID>75c88694-7a8d-401b-8086-3f4896f979e5</errorID>
      <errorWord>》</errorWord>
      <group>L1_Punc</group>
      <groupName>标点问题</groupName>
      <ability>L2_Punc</ability>
      <abilityName>标点符号检查</abilityName>
      <candidateList/>
      <explain/>
      <paraID>24BD961D</paraID>
      <start>47</start>
      <end>48</end>
      <status>unmodified</status>
      <modifiedWord/>
      <trackRevisions>false</trackRevisions>
    </reviewItem>
    <reviewItem>
      <errorID>84e5a318-4c98-4f3c-b4cf-960e21d00edf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5194F386</paraID>
      <start>0</start>
      <end>2</end>
      <status>unmodified</status>
      <modifiedWord/>
      <trackRevisions>false</trackRevisions>
    </reviewItem>
    <reviewItem>
      <errorID>7190ea1c-2617-4b89-8e87-ac9b2f7a19d5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753BB42C</paraID>
      <start>0</start>
      <end>2</end>
      <status>unmodified</status>
      <modifiedWord/>
      <trackRevisions>false</trackRevisions>
    </reviewItem>
    <reviewItem>
      <errorID>fbc20a5f-4a87-4091-9ccb-306e234643b5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6F1F82C5</paraID>
      <start>0</start>
      <end>2</end>
      <status>unmodified</status>
      <modifiedWord/>
      <trackRevisions>false</trackRevisions>
    </reviewItem>
    <reviewItem>
      <errorID>e78d2165-86c5-4649-afc4-3bdfda78fe59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4EFDCD91</paraID>
      <start>0</start>
      <end>2</end>
      <status>unmodified</status>
      <modifiedWord/>
      <trackRevisions>false</trackRevisions>
    </reviewItem>
    <reviewItem>
      <errorID>ad9c27fa-d484-4196-93f6-fa7ccb6804b6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1C8F323F</paraID>
      <start>0</start>
      <end>2</end>
      <status>unmodified</status>
      <modifiedWord/>
      <trackRevisions>false</trackRevisions>
    </reviewItem>
    <reviewItem>
      <errorID>8eeea8e3-1230-42b8-b92b-9cf0c9ec3746</errorID>
      <errorWord>法律、法规</errorWord>
      <group>L1_Word</group>
      <groupName>字词问题</groupName>
      <ability>L2_Typo</ability>
      <abilityName>字词错误</abilityName>
      <candidateList>
        <item>法律法规</item>
      </candidateList>
      <explain/>
      <paraID>1C8F323F</paraID>
      <start>2</start>
      <end>7</end>
      <status>unmodified</status>
      <modifiedWord/>
      <trackRevisions>false</trackRevisions>
    </reviewItem>
    <reviewItem>
      <errorID>2d05b7ec-bbc1-4ffe-92e1-32c19000787e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45376171</paraID>
      <start>0</start>
      <end>2</end>
      <status>unmodified</status>
      <modifiedWord/>
      <trackRevisions>false</trackRevisions>
    </reviewItem>
    <reviewItem>
      <errorID>831d1977-f27a-41bb-855c-bca33448f5e9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553E80A5</paraID>
      <start>0</start>
      <end>2</end>
      <status>unmodified</status>
      <modifiedWord/>
      <trackRevisions>false</trackRevisions>
    </reviewItem>
    <reviewItem>
      <errorID>8c5ad593-fbdf-4fcd-a9ba-6613fc6fa21d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6D8B8B2F</paraID>
      <start>0</start>
      <end>2</end>
      <status>unmodified</status>
      <modifiedWord/>
      <trackRevisions>false</trackRevisions>
    </reviewItem>
    <reviewItem>
      <errorID>5b5d0ccf-4fac-4da0-81e8-24b84c5d3082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54849156</paraID>
      <start>0</start>
      <end>2</end>
      <status>unmodified</status>
      <modifiedWord/>
      <trackRevisions>false</trackRevisions>
    </reviewItem>
    <reviewItem>
      <errorID>4cb97b43-ef30-4605-a60f-69b84b7e776b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65E5DB7</paraID>
      <start>0</start>
      <end>2</end>
      <status>unmodified</status>
      <modifiedWord/>
      <trackRevisions>false</trackRevisions>
    </reviewItem>
    <reviewItem>
      <errorID>e5772013-bb79-45ce-acbc-a6dbe304e59a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5A7EF3C2</paraID>
      <start>0</start>
      <end>2</end>
      <status>unmodified</status>
      <modifiedWord/>
      <trackRevisions>false</trackRevisions>
    </reviewItem>
    <reviewItem>
      <errorID>523c46be-aae7-4291-a27f-7303d4503ffa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49A3D11B</paraID>
      <start>0</start>
      <end>2</end>
      <status>unmodified</status>
      <modifiedWord/>
      <trackRevisions>false</trackRevisions>
    </reviewItem>
    <reviewItem>
      <errorID>bfc51a35-ad58-438a-bf18-1f54af843657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123E389B</paraID>
      <start>0</start>
      <end>2</end>
      <status>unmodified</status>
      <modifiedWord/>
      <trackRevisions>false</trackRevisions>
    </reviewItem>
    <reviewItem>
      <errorID>7ed26078-2e79-4b1f-a5e8-9b6c500d47dc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5CE39418</paraID>
      <start>0</start>
      <end>2</end>
      <status>unmodified</status>
      <modifiedWord/>
      <trackRevisions>false</trackRevisions>
    </reviewItem>
    <reviewItem>
      <errorID>82bd4b80-f249-40c2-897c-7a8b644e7b14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DDE7951</paraID>
      <start>0</start>
      <end>2</end>
      <status>unmodified</status>
      <modifiedWord/>
      <trackRevisions>false</trackRevisions>
    </reviewItem>
    <reviewItem>
      <errorID>a2020a07-5c0e-4d92-acfd-11afcf6b554c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3B7A523</paraID>
      <start>0</start>
      <end>2</end>
      <status>unmodified</status>
      <modifiedWord/>
      <trackRevisions>false</trackRevisions>
    </reviewItem>
    <reviewItem>
      <errorID>a634406b-4d90-4597-9240-375007717cfe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398FCA66</paraID>
      <start>0</start>
      <end>2</end>
      <status>unmodified</status>
      <modifiedWord/>
      <trackRevisions>false</trackRevisions>
    </reviewItem>
    <reviewItem>
      <errorID>b98b003b-1b8c-49ee-9cc2-a700334d37db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2ABA04FE</paraID>
      <start>0</start>
      <end>2</end>
      <status>unmodified</status>
      <modifiedWord/>
      <trackRevisions>false</trackRevisions>
    </reviewItem>
    <reviewItem>
      <errorID>dda69ed8-8108-46b2-af5e-1a710ee39e6c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7777402D</paraID>
      <start>0</start>
      <end>2</end>
      <status>unmodified</status>
      <modifiedWord/>
      <trackRevisions>false</trackRevisions>
    </reviewItem>
    <reviewItem>
      <errorID>fb601502-b933-4cbd-8d9a-a62417836abe</errorID>
      <errorWord>:</errorWord>
      <group>L1_Format</group>
      <groupName>格式问题</groupName>
      <ability>L2_HalfPunc</ability>
      <abilityName>全半角检查</abilityName>
      <candidateList>
        <item>：</item>
      </candidateList>
      <explain>文本全半角错误。</explain>
      <paraID>2F45D95D</paraID>
      <start>148</start>
      <end>149</end>
      <status>unmodified</status>
      <modifiedWord/>
      <trackRevisions>false</trackRevisions>
    </reviewItem>
    <reviewItem>
      <errorID>ddcb06b3-2770-4b27-ae5a-af5bcdac845e</errorID>
      <errorWord>&lt;</errorWord>
      <group>L1_Format</group>
      <groupName>格式问题</groupName>
      <ability>L2_HalfPunc</ability>
      <abilityName>全半角检查</abilityName>
      <candidateList>
        <item>〈</item>
      </candidateList>
      <explain>文本全半角错误。</explain>
      <paraID>23D5158F</paraID>
      <start>31</start>
      <end>32</end>
      <status>unmodified</status>
      <modifiedWord/>
      <trackRevisions>false</trackRevisions>
    </reviewItem>
    <reviewItem>
      <errorID>de36fa35-c77d-4c51-ad09-e19d5347897c</errorID>
      <errorWord>&lt;</errorWord>
      <group>L1_Format</group>
      <groupName>格式问题</groupName>
      <ability>L2_HalfPunc</ability>
      <abilityName>全半角检查</abilityName>
      <candidateList>
        <item>〈</item>
      </candidateList>
      <explain>文本全半角错误。</explain>
      <paraID>713D82D2</paraID>
      <start>33</start>
      <end>34</end>
      <status>unmodified</status>
      <modifiedWord/>
      <trackRevisions>false</trackRevisions>
    </reviewItem>
    <reviewItem>
      <errorID>f3151c77-5cbc-4a37-bdb2-b2c4d06c3602</errorID>
      <errorWord>,</errorWord>
      <group>L1_Format</group>
      <groupName>格式问题</groupName>
      <ability>L2_HalfPunc</ability>
      <abilityName>全半角检查</abilityName>
      <candidateList>
        <item>，</item>
      </candidateList>
      <explain>文本全半角错误。</explain>
      <paraID>1265CA68</paraID>
      <start>179</start>
      <end>180</end>
      <status>unmodified</status>
      <modifiedWord/>
      <trackRevisions>false</trackRevisions>
    </reviewItem>
    <reviewItem>
      <errorID>b6cb2ad9-1d5e-44b5-8259-987fdc040c09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46BF2A4D</paraID>
      <start>22</start>
      <end>25</end>
      <status>unmodified</status>
      <modifiedWord/>
      <trackRevisions>false</trackRevisions>
    </reviewItem>
    <reviewItem>
      <errorID>9c071682-eaec-4388-a125-cd6de287ab40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46BF2A4D</paraID>
      <start>41</start>
      <end>44</end>
      <status>unmodified</status>
      <modifiedWord/>
      <trackRevisions>false</trackRevisions>
    </reviewItem>
    <reviewItem>
      <errorID>d71626b4-a236-45f2-8427-c7796151a15e</errorID>
      <errorWord>（</errorWord>
      <group>L1_Punc</group>
      <groupName>标点问题</groupName>
      <ability>L2_Punc</ability>
      <abilityName>标点符号检查</abilityName>
      <candidateList/>
      <explain>同一形式括号套用。</explain>
      <paraID>7A94D6E8</paraID>
      <start>192</start>
      <end>193</end>
      <status>unmodified</status>
      <modifiedWord/>
      <trackRevisions>false</trackRevisions>
    </reviewItem>
    <reviewItem>
      <errorID>3aa4ee3d-fb96-4a59-8586-b1a9b06e0ea9</errorID>
      <errorWord>）</errorWord>
      <group>L1_Punc</group>
      <groupName>标点问题</groupName>
      <ability>L2_Punc</ability>
      <abilityName>标点符号检查</abilityName>
      <candidateList/>
      <explain>同一形式括号套用。</explain>
      <paraID>7A94D6E8</paraID>
      <start>197</start>
      <end>198</end>
      <status>unmodified</status>
      <modifiedWord/>
      <trackRevisions>false</trackRevisions>
    </reviewItem>
    <reviewItem>
      <errorID>3591a798-9d9d-42bd-86e6-3adc76d59614</errorID>
      <errorWord>（</errorWord>
      <group>L1_Punc</group>
      <groupName>标点问题</groupName>
      <ability>L2_Punc</ability>
      <abilityName>标点符号检查</abilityName>
      <candidateList/>
      <explain>同一形式括号套用。</explain>
      <paraID>7A94D6E8</paraID>
      <start>207</start>
      <end>208</end>
      <status>unmodified</status>
      <modifiedWord/>
      <trackRevisions>false</trackRevisions>
    </reviewItem>
    <reviewItem>
      <errorID>a185312b-aa49-44ec-be37-5b6a0cfeff43</errorID>
      <errorWord>）</errorWord>
      <group>L1_Punc</group>
      <groupName>标点问题</groupName>
      <ability>L2_Punc</ability>
      <abilityName>标点符号检查</abilityName>
      <candidateList/>
      <explain>同一形式括号套用。</explain>
      <paraID>7A94D6E8</paraID>
      <start>214</start>
      <end>215</end>
      <status>unmodified</status>
      <modifiedWord/>
      <trackRevisions>false</trackRevisions>
    </reviewItem>
    <reviewItem>
      <errorID>f5a874ca-9776-4d94-bdea-53abc6ed9633</errorID>
      <errorWord>，</errorWord>
      <group>L1_Word</group>
      <groupName>字词问题</groupName>
      <ability>L2_Typo</ability>
      <abilityName>字词错误</abilityName>
      <candidateList>
        <item>，并</item>
      </candidateList>
      <explain/>
      <paraID>7A94D6E8</paraID>
      <start>236</start>
      <end>237</end>
      <status>unmodified</status>
      <modifiedWord/>
      <trackRevisions>false</trackRevisions>
    </reviewItem>
    <reviewItem>
      <errorID>a78de7d6-8bcf-49ca-899d-f6cb75514f00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43629C1D</paraID>
      <start>22</start>
      <end>25</end>
      <status>unmodified</status>
      <modifiedWord/>
      <trackRevisions>false</trackRevisions>
    </reviewItem>
    <reviewItem>
      <errorID>25828d56-1ce3-440c-a7b0-da0e11c7b621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43629C1D</paraID>
      <start>41</start>
      <end>44</end>
      <status>unmodified</status>
      <modifiedWord/>
      <trackRevisions>false</trackRevisions>
    </reviewItem>
    <reviewItem>
      <errorID>cfd8ad10-2327-4c61-9005-d92ac65dc328</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290CD3</paraID>
      <start>1</start>
      <end>4</end>
      <status>unmodified</status>
      <modifiedWord/>
      <trackRevisions>false</trackRevisions>
    </reviewItem>
    <reviewItem>
      <errorID>c3d2d7fe-c6ab-4501-b67c-acf79872e716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768CDC20</paraID>
      <start>0</start>
      <end>2</end>
      <status>unmodified</status>
      <modifiedWord/>
      <trackRevisions>false</trackRevisions>
    </reviewItem>
    <reviewItem>
      <errorID>fbe55952-1983-4891-8a2b-57d6adb4e340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7E6F3617</paraID>
      <start>0</start>
      <end>2</end>
      <status>unmodified</status>
      <modifiedWord/>
      <trackRevisions>false</trackRevisions>
    </reviewItem>
    <reviewItem>
      <errorID>02d11c64-e358-48d1-b2f9-320622de6d04</errorID>
      <errorWord>(</errorWord>
      <group>L1_Format</group>
      <groupName>格式问题</groupName>
      <ability>L2_HalfPunc</ability>
      <abilityName>全半角检查</abilityName>
      <candidateList>
        <item>（</item>
      </candidateList>
      <explain>文本全半角错误。</explain>
      <paraID>6B4053D5</paraID>
      <start>8</start>
      <end>9</end>
      <status>unmodified</status>
      <modifiedWord/>
      <trackRevisions>false</trackRevisions>
    </reviewItem>
    <reviewItem>
      <errorID>99d1ebe2-bd26-40e5-9a61-124e63a82285</errorID>
      <errorWord>)</errorWord>
      <group>L1_Format</group>
      <groupName>格式问题</groupName>
      <ability>L2_HalfPunc</ability>
      <abilityName>全半角检查</abilityName>
      <candidateList>
        <item>）</item>
      </candidateList>
      <explain>文本全半角错误。</explain>
      <paraID>6B4053D5</paraID>
      <start>13</start>
      <end>14</end>
      <status>unmodified</status>
      <modifiedWord/>
      <trackRevisions>false</trackRevisions>
    </reviewItem>
    <reviewItem>
      <errorID>f541ff0f-f3cb-442d-a433-7bf6f836b60b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50FE98A5</paraID>
      <start>0</start>
      <end>2</end>
      <status>unmodified</status>
      <modifiedWord/>
      <trackRevisions>false</trackRevisions>
    </reviewItem>
    <reviewItem>
      <errorID>c24255b2-feeb-43e3-b844-dbaedf3ae45d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BB65443</paraID>
      <start>0</start>
      <end>2</end>
      <status>unmodified</status>
      <modifiedWord/>
      <trackRevisions>false</trackRevisions>
    </reviewItem>
    <reviewItem>
      <errorID>142b5fde-977b-4f75-abc9-c518ebc6c0a2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4303DD22</paraID>
      <start>0</start>
      <end>2</end>
      <status>unmodified</status>
      <modifiedWord/>
      <trackRevisions>false</trackRevisions>
    </reviewItem>
    <reviewItem>
      <errorID>22b87324-0461-4e39-86be-4a05ae13c849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40BD68DA</paraID>
      <start>0</start>
      <end>2</end>
      <status>unmodified</status>
      <modifiedWord/>
      <trackRevisions>false</trackRevisions>
    </reviewItem>
    <reviewItem>
      <errorID>7c94d03f-6743-46fd-96c0-68e8535786dc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871BC2A</paraID>
      <start>0</start>
      <end>2</end>
      <status>unmodified</status>
      <modifiedWord/>
      <trackRevisions>false</trackRevisions>
    </reviewItem>
    <reviewItem>
      <errorID>9a37c5a8-c4f7-4542-a739-0310bae79401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47B78C10</paraID>
      <start>0</start>
      <end>2</end>
      <status>unmodified</status>
      <modifiedWord/>
      <trackRevisions>false</trackRevisions>
    </reviewItem>
    <reviewItem>
      <errorID>450afad9-4e9a-4447-9092-93317efc2c9e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5C25925E</paraID>
      <start>0</start>
      <end>2</end>
      <status>unmodified</status>
      <modifiedWord/>
      <trackRevisions>false</trackRevisions>
    </reviewItem>
    <reviewItem>
      <errorID>475d8b9d-c54c-478e-b57f-92d486fa6522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59E4B39B</paraID>
      <start>0</start>
      <end>2</end>
      <status>unmodified</status>
      <modifiedWord/>
      <trackRevisions>false</trackRevisions>
    </reviewItem>
    <reviewItem>
      <errorID>8a4eaf4e-cb1f-4561-8236-64039a1f5421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6A028707</paraID>
      <start>0</start>
      <end>2</end>
      <status>unmodified</status>
      <modifiedWord/>
      <trackRevisions>false</trackRevisions>
    </reviewItem>
    <reviewItem>
      <errorID>be67cd5a-e827-4681-8483-101adf128a86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5F534C9E</paraID>
      <start>0</start>
      <end>2</end>
      <status>unmodified</status>
      <modifiedWord/>
      <trackRevisions>false</trackRevisions>
    </reviewItem>
    <reviewItem>
      <errorID>d3597880-7585-47b8-b7ec-24b52f26fd30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1E487651</paraID>
      <start>0</start>
      <end>2</end>
      <status>unmodified</status>
      <modifiedWord/>
      <trackRevisions>false</trackRevisions>
    </reviewItem>
    <reviewItem>
      <errorID>6a7fead5-e2f6-431a-acd4-7a6c134b7521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7350CE26</paraID>
      <start>0</start>
      <end>2</end>
      <status>unmodified</status>
      <modifiedWord/>
      <trackRevisions>false</trackRevisions>
    </reviewItem>
    <reviewItem>
      <errorID>b74c00bf-3b30-40c3-9ca4-a4c3b0100176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1D74FEF6</paraID>
      <start>0</start>
      <end>2</end>
      <status>unmodified</status>
      <modifiedWord/>
      <trackRevisions>false</trackRevisions>
    </reviewItem>
    <reviewItem>
      <errorID>60983df9-f380-47f9-8472-cd53f04014a6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1CE9D656</paraID>
      <start>0</start>
      <end>2</end>
      <status>unmodified</status>
      <modifiedWord/>
      <trackRevisions>false</trackRevisions>
    </reviewItem>
    <reviewItem>
      <errorID>7fb753d1-507f-4218-9d5d-4eab19a4a4ce</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786F6B8A</paraID>
      <start>0</start>
      <end>3</end>
      <status>unmodified</status>
      <modifiedWord/>
      <trackRevisions>false</trackRevisions>
    </reviewItem>
    <reviewItem>
      <errorID>061601f3-fa53-482d-b453-bd53be60ca2c</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AA64AF7</paraID>
      <start>0</start>
      <end>3</end>
      <status>unmodified</status>
      <modifiedWord/>
      <trackRevisions>false</trackRevisions>
    </reviewItem>
    <reviewItem>
      <errorID>7044311a-6544-48fd-98cd-43295e796f73</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2516ACEE</paraID>
      <start>0</start>
      <end>3</end>
      <status>unmodified</status>
      <modifiedWord/>
      <trackRevisions>false</trackRevisions>
    </reviewItem>
    <reviewItem>
      <errorID>7def49b0-2f49-4ee5-a153-d4d3aaae3acb</errorID>
      <errorWord>其它</errorWord>
      <group>L1_Word</group>
      <groupName>字词问题</groupName>
      <ability>L2_Alias</ability>
      <abilityName>也作/曾用词</abilityName>
      <candidateList>
        <item>其他</item>
      </candidateList>
      <explain>词汇[其它]为不规范表述或旧称，其规范书面表述为[其他]。</explain>
      <paraID>2516ACEE</paraID>
      <start>23</start>
      <end>25</end>
      <status>unmodified</status>
      <modifiedWord/>
      <trackRevisions>false</trackRevisions>
    </reviewItem>
    <reviewItem>
      <errorID>a14c2426-85cf-4f5b-b029-42eab309b965</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36794DA6</paraID>
      <start>0</start>
      <end>3</end>
      <status>unmodified</status>
      <modifiedWord/>
      <trackRevisions>false</trackRevisions>
    </reviewItem>
    <reviewItem>
      <errorID>42bb2b06-f68a-4ba3-ab46-9c9c44935ed6</errorID>
      <errorWord>其它</errorWord>
      <group>L1_Word</group>
      <groupName>字词问题</groupName>
      <ability>L2_Alias</ability>
      <abilityName>也作/曾用词</abilityName>
      <candidateList>
        <item>其他</item>
      </candidateList>
      <explain>词汇[其它]为不规范表述或旧称，其规范书面表述为[其他]。</explain>
      <paraID>36794DA6</paraID>
      <start>15</start>
      <end>17</end>
      <status>unmodified</status>
      <modifiedWord/>
      <trackRevisions>false</trackRevisions>
    </reviewItem>
    <reviewItem>
      <errorID>a6e9baae-4170-4a80-bc33-3f50bf3c7c80</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7E6FD550</paraID>
      <start>8</start>
      <end>13</end>
      <status>unmodified</status>
      <modifiedWord/>
      <trackRevisions>false</trackRevisions>
    </reviewItem>
    <reviewItem>
      <errorID>fd58ef8c-1586-4ee6-9144-a064335af361</errorID>
      <errorWord>,</errorWord>
      <group>L1_Format</group>
      <groupName>格式问题</groupName>
      <ability>L2_HalfPunc</ability>
      <abilityName>全半角检查</abilityName>
      <candidateList>
        <item>，</item>
      </candidateList>
      <explain>文本全半角错误。</explain>
      <paraID>7E6FD550</paraID>
      <start>54</start>
      <end>55</end>
      <status>unmodified</status>
      <modifiedWord/>
      <trackRevisions>false</trackRevisions>
    </reviewItem>
    <reviewItem>
      <errorID>a546175d-df5f-48a1-b804-97c37e2ac24c</errorID>
      <errorWord>敬请各</errorWord>
      <group>L1_Word</group>
      <groupName>字词问题</groupName>
      <ability>L2_Typo</ability>
      <abilityName>字词错误</abilityName>
      <candidateList>
        <item>敬请</item>
      </candidateList>
      <explain/>
      <paraID>106FE25C</paraID>
      <start>156</start>
      <end>159</end>
      <status>unmodified</status>
      <modifiedWord/>
      <trackRevisions>false</trackRevisions>
    </reviewItem>
    <reviewItem>
      <errorID>21b33097-cf67-45da-bb3d-0e89c5967a80</errorID>
      <errorWord>“</errorWord>
      <group>L1_Punc</group>
      <groupName>标点问题</groupName>
      <ability>L2_Punc</ability>
      <abilityName>标点符号检查</abilityName>
      <candidateList/>
      <explain/>
      <paraID>106FE25C</paraID>
      <start>179</start>
      <end>180</end>
      <status>unmodified</status>
      <modifiedWord/>
      <trackRevisions>false</trackRevisions>
    </reviewItem>
    <reviewItem>
      <errorID>636716bc-6650-4bfa-ae7a-1572f5b6449c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7DBD1471</paraID>
      <start>0</start>
      <end>2</end>
      <status>unmodified</status>
      <modifiedWord/>
      <trackRevisions>false</trackRevisions>
    </reviewItem>
    <reviewItem>
      <errorID>fd635630-ec7f-41c7-8ac7-e53989526d14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22D99934</paraID>
      <start>0</start>
      <end>2</end>
      <status>unmodified</status>
      <modifiedWord/>
      <trackRevisions>false</trackRevisions>
    </reviewItem>
    <reviewItem>
      <errorID>615372b2-915e-4356-a5f3-43c62c7cd5d0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31D174EA</paraID>
      <start>0</start>
      <end>2</end>
      <status>unmodified</status>
      <modifiedWord/>
      <trackRevisions>false</trackRevisions>
    </reviewItem>
    <reviewItem>
      <errorID>4440b4f2-5107-4e89-b46e-732a96f52a0c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2FC8843</paraID>
      <start>0</start>
      <end>2</end>
      <status>unmodified</status>
      <modifiedWord/>
      <trackRevisions>false</trackRevisions>
    </reviewItem>
    <reviewItem>
      <errorID>08afa5bf-eae3-4da0-ab92-62f682161157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541543C1</paraID>
      <start>0</start>
      <end>2</end>
      <status>unmodified</status>
      <modifiedWord/>
      <trackRevisions>false</trackRevisions>
    </reviewItem>
    <reviewItem>
      <errorID>3192e677-7b80-4d11-9f02-87b53bfe18a9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D944FCF</paraID>
      <start>0</start>
      <end>2</end>
      <status>unmodified</status>
      <modifiedWord/>
      <trackRevisions>false</trackRevisions>
    </reviewItem>
    <reviewItem>
      <errorID>7344e3ce-74ea-470a-a8e6-9ae2e1dc363b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333893A</paraID>
      <start>0</start>
      <end>2</end>
      <status>unmodified</status>
      <modifiedWord/>
      <trackRevisions>false</trackRevisions>
    </reviewItem>
    <reviewItem>
      <errorID>e7c0fd2f-27d4-472d-b50d-5398404d000d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1B118D37</paraID>
      <start>0</start>
      <end>2</end>
      <status>unmodified</status>
      <modifiedWord/>
      <trackRevisions>false</trackRevisions>
    </reviewItem>
    <reviewItem>
      <errorID>620ce42f-3bbb-4775-b815-b089e49ec1f5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170AAD29</paraID>
      <start>0</start>
      <end>2</end>
      <status>unmodified</status>
      <modifiedWord/>
      <trackRevisions>false</trackRevisions>
    </reviewItem>
    <reviewItem>
      <errorID>df16a0fd-03ff-45e5-b886-bee7a7615221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469D86A5</paraID>
      <start>0</start>
      <end>2</end>
      <status>unmodified</status>
      <modifiedWord/>
      <trackRevisions>false</trackRevisions>
    </reviewItem>
    <reviewItem>
      <errorID>6afe0523-e8d1-48fd-9058-42338304c6b1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7B13917A</paraID>
      <start>0</start>
      <end>2</end>
      <status>unmodified</status>
      <modifiedWord/>
      <trackRevisions>false</trackRevisions>
    </reviewItem>
    <reviewItem>
      <errorID>772600d3-24b7-446a-965d-883cb1fc87fe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78E936ED</paraID>
      <start>0</start>
      <end>2</end>
      <status>unmodified</status>
      <modifiedWord/>
      <trackRevisions>false</trackRevisions>
    </reviewItem>
    <reviewItem>
      <errorID>2dd5e7c4-eb7e-48c5-b6ce-dad7e2fbcd8a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3CF3AEDF</paraID>
      <start>0</start>
      <end>2</end>
      <status>unmodified</status>
      <modifiedWord/>
      <trackRevisions>false</trackRevisions>
    </reviewItem>
    <reviewItem>
      <errorID>a79baafb-afbf-4ca2-bf73-dababfb54664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37E850C0</paraID>
      <start>0</start>
      <end>2</end>
      <status>unmodified</status>
      <modifiedWord/>
      <trackRevisions>false</trackRevisions>
    </reviewItem>
    <reviewItem>
      <errorID>91e99a73-db53-40bb-8c74-979e7a3f5e6b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23868E54</paraID>
      <start>0</start>
      <end>2</end>
      <status>unmodified</status>
      <modifiedWord/>
      <trackRevisions>false</trackRevisions>
    </reviewItem>
    <reviewItem>
      <errorID>cf67ebd0-979c-4daa-bc86-91f4c2e9e999</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5B147DAC</paraID>
      <start>0</start>
      <end>3</end>
      <status>unmodified</status>
      <modifiedWord/>
      <trackRevisions>false</trackRevisions>
    </reviewItem>
    <reviewItem>
      <errorID>aa121905-8cef-479d-b3c7-bdd810a2a6c6</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45354E12</paraID>
      <start>0</start>
      <end>3</end>
      <status>unmodified</status>
      <modifiedWord/>
      <trackRevisions>false</trackRevisions>
    </reviewItem>
    <reviewItem>
      <errorID>42c6289a-1c43-4fa0-95db-3733316ac3b8</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FCEAC0E</paraID>
      <start>0</start>
      <end>3</end>
      <status>unmodified</status>
      <modifiedWord/>
      <trackRevisions>false</trackRevisions>
    </reviewItem>
    <reviewItem>
      <errorID>89ab9982-68ed-4323-96b4-5ec28a65eb33</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17EEBB08</paraID>
      <start>0</start>
      <end>3</end>
      <status>unmodified</status>
      <modifiedWord/>
      <trackRevisions>false</trackRevisions>
    </reviewItem>
    <reviewItem>
      <errorID>e9220d74-60c7-4df5-a3b1-03468e5f8129</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4A4039E8</paraID>
      <start>0</start>
      <end>3</end>
      <status>unmodified</status>
      <modifiedWord/>
      <trackRevisions>false</trackRevisions>
    </reviewItem>
    <reviewItem>
      <errorID>bea30523-e032-4616-8cb3-621622d84203</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1E1A1874</paraID>
      <start>0</start>
      <end>3</end>
      <status>unmodified</status>
      <modifiedWord/>
      <trackRevisions>false</trackRevisions>
    </reviewItem>
    <reviewItem>
      <errorID>02e49c4f-eb0b-42af-b874-7e0f5d450ee5</errorID>
      <errorWord>(</errorWord>
      <group>L1_Format</group>
      <groupName>格式问题</groupName>
      <ability>L2_HalfPunc</ability>
      <abilityName>全半角检查</abilityName>
      <candidateList>
        <item>（</item>
      </candidateList>
      <explain>文本全半角错误。</explain>
      <paraID>413A58CF</paraID>
      <start>0</start>
      <end>1</end>
      <status>unmodified</status>
      <modifiedWord/>
      <trackRevisions>false</trackRevisions>
    </reviewItem>
    <reviewItem>
      <errorID>5f4b608f-8f9c-4ad2-946b-1e742f55a03d</errorID>
      <errorWord>)</errorWord>
      <group>L1_Format</group>
      <groupName>格式问题</groupName>
      <ability>L2_HalfPunc</ability>
      <abilityName>全半角检查</abilityName>
      <candidateList>
        <item>）</item>
      </candidateList>
      <explain>文本全半角错误。</explain>
      <paraID>413A58CF</paraID>
      <start>4</start>
      <end>5</end>
      <status>unmodified</status>
      <modifiedWord/>
      <trackRevisions>false</trackRevisions>
    </reviewItem>
    <reviewItem>
      <errorID>bc25aa20-7f6b-46da-a650-1678e4d90831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623B12BB</paraID>
      <start>0</start>
      <end>2</end>
      <status>unmodified</status>
      <modifiedWord/>
      <trackRevisions>false</trackRevisions>
    </reviewItem>
    <reviewItem>
      <errorID>a4e11dfc-93d9-42b6-9f95-bb69177d904d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718A400F</paraID>
      <start>0</start>
      <end>2</end>
      <status>unmodified</status>
      <modifiedWord/>
      <trackRevisions>false</trackRevisions>
    </reviewItem>
    <reviewItem>
      <errorID>15a15603-41a9-4b51-a82b-40ec55d8cab4</errorID>
      <errorWord>(</errorWord>
      <group>L1_Format</group>
      <groupName>格式问题</groupName>
      <ability>L2_HalfPunc</ability>
      <abilityName>全半角检查</abilityName>
      <candidateList>
        <item>（</item>
      </candidateList>
      <explain>文本全半角错误。</explain>
      <paraID>718A400F</paraID>
      <start>6</start>
      <end>7</end>
      <status>unmodified</status>
      <modifiedWord/>
      <trackRevisions>false</trackRevisions>
    </reviewItem>
    <reviewItem>
      <errorID>9da6fa78-3e29-4712-b266-d4410b4aca9e</errorID>
      <errorWord>)</errorWord>
      <group>L1_Format</group>
      <groupName>格式问题</groupName>
      <ability>L2_HalfPunc</ability>
      <abilityName>全半角检查</abilityName>
      <candidateList>
        <item>）</item>
      </candidateList>
      <explain>文本全半角错误。</explain>
      <paraID>718A400F</paraID>
      <start>14</start>
      <end>15</end>
      <status>unmodified</status>
      <modifiedWord/>
      <trackRevisions>false</trackRevisions>
    </reviewItem>
    <reviewItem>
      <errorID>5767edba-253e-41f6-97b8-00a746f199ae</errorID>
      <errorWord>详实</errorWord>
      <group>L1_Word</group>
      <groupName>字词问题</groupName>
      <ability>L2_Typo</ability>
      <abilityName>字词错误</abilityName>
      <candidateList>
        <item>翔实</item>
      </candidateList>
      <explain/>
      <paraID>1ECBD890</paraID>
      <start>53</start>
      <end>55</end>
      <status>unmodified</status>
      <modifiedWord/>
      <trackRevisions>false</trackRevisions>
    </reviewItem>
    <reviewItem>
      <errorID>97f2c17e-8144-4809-b772-adb66e280f52</errorID>
      <errorWord>详实</errorWord>
      <group>L1_Word</group>
      <groupName>字词问题</groupName>
      <ability>L2_Typo</ability>
      <abilityName>字词错误</abilityName>
      <candidateList>
        <item>翔实</item>
      </candidateList>
      <explain>存在发音相同字词的误用。</explain>
      <paraID>28C52FF1</paraID>
      <start>46</start>
      <end>48</end>
      <status>unmodified</status>
      <modifiedWord/>
      <trackRevisions>false</trackRevisions>
    </reviewItem>
    <reviewItem>
      <errorID>0139d7ad-58a4-4524-b5c1-226836b7409f</errorID>
      <errorWord>，</errorWord>
      <group>L1_Word</group>
      <groupName>字词问题</groupName>
      <ability>L2_Typo</ability>
      <abilityName>字词错误</abilityName>
      <candidateList>
        <item>，具</item>
      </candidateList>
      <explain/>
      <paraID> 3EC84B1</paraID>
      <start>26</start>
      <end>27</end>
      <status>unmodified</status>
      <modifiedWord/>
      <trackRevisions>false</trackRevisions>
    </reviewItem>
    <reviewItem>
      <errorID>d2e8039d-4ca5-44aa-9da6-3571601387fe</errorID>
      <errorWord>，</errorWord>
      <group>L1_Word</group>
      <groupName>字词问题</groupName>
      <ability>L2_Typo</ability>
      <abilityName>字词错误</abilityName>
      <candidateList>
        <item>，具</item>
      </candidateList>
      <explain/>
      <paraID>66ED600F</paraID>
      <start>10</start>
      <end>11</end>
      <status>unmodified</status>
      <modifiedWord/>
      <trackRevisions>false</trackRevisions>
    </reviewItem>
    <reviewItem>
      <errorID>b0f171ed-d43b-41e2-ab30-522fe2dfc859</errorID>
      <errorWord>:</errorWord>
      <group>L1_Format</group>
      <groupName>格式问题</groupName>
      <ability>L2_HalfPunc</ability>
      <abilityName>全半角检查</abilityName>
      <candidateList>
        <item>：</item>
      </candidateList>
      <explain>文本全半角错误。</explain>
      <paraID>78B44D43</paraID>
      <start>26</start>
      <end>27</end>
      <status>unmodified</status>
      <modifiedWord/>
      <trackRevisions>false</trackRevisions>
    </reviewItem>
    <reviewItem>
      <errorID>f3998d33-7ee6-4b17-93d4-f744f3622627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2D2E9BD5</paraID>
      <start>0</start>
      <end>2</end>
      <status>unmodified</status>
      <modifiedWord/>
      <trackRevisions>false</trackRevisions>
    </reviewItem>
    <reviewItem>
      <errorID>4762d59d-6a02-4eea-96a4-658d7c270a44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2B2F6DDD</paraID>
      <start>0</start>
      <end>2</end>
      <status>unmodified</status>
      <modifiedWord/>
      <trackRevisions>false</trackRevisions>
    </reviewItem>
    <reviewItem>
      <errorID>6f59b48a-9c17-4ad2-8ae8-097ece1e45a5</errorID>
      <errorWord>(</errorWord>
      <group>L1_Format</group>
      <groupName>格式问题</groupName>
      <ability>L2_HalfPunc</ability>
      <abilityName>全半角检查</abilityName>
      <candidateList>
        <item>（</item>
      </candidateList>
      <explain>文本全半角错误。</explain>
      <paraID> D464E39</paraID>
      <start>337</start>
      <end>338</end>
      <status>unmodified</status>
      <modifiedWord/>
      <trackRevisions>false</trackRevisions>
    </reviewItem>
    <reviewItem>
      <errorID>153b9a7b-1f14-4164-987d-0ec4857d55b8</errorID>
      <errorWord>)</errorWord>
      <group>L1_Format</group>
      <groupName>格式问题</groupName>
      <ability>L2_HalfPunc</ability>
      <abilityName>全半角检查</abilityName>
      <candidateList>
        <item>）</item>
      </candidateList>
      <explain>文本全半角错误。</explain>
      <paraID> D464E39</paraID>
      <start>352</start>
      <end>353</end>
      <status>unmodified</status>
      <modifiedWord/>
      <trackRevisions>false</trackRevisions>
    </reviewItem>
    <reviewItem>
      <errorID>a052eb98-7432-4bd3-ac2c-2d6a7a7ec196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5D45A15</paraID>
      <start>0</start>
      <end>2</end>
      <status>unmodified</status>
      <modifiedWord/>
      <trackRevisions>false</trackRevisions>
    </reviewItem>
    <reviewItem>
      <errorID>72d212cf-8c4d-4e04-b4b5-aece92b8e5c1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5D57D34B</paraID>
      <start>0</start>
      <end>2</end>
      <status>unmodified</status>
      <modifiedWord/>
      <trackRevisions>false</trackRevisions>
    </reviewItem>
    <reviewItem>
      <errorID>63eb3e07-b474-4239-ad9c-fea0b79535f6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24E78A11</paraID>
      <start>0</start>
      <end>2</end>
      <status>unmodified</status>
      <modifiedWord/>
      <trackRevisions>false</trackRevisions>
    </reviewItem>
    <reviewItem>
      <errorID>cacadb8e-274b-4fa6-afa7-dcd0a5f45b0a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475CB54</paraID>
      <start>0</start>
      <end>2</end>
      <status>unmodified</status>
      <modifiedWord/>
      <trackRevisions>false</trackRevisions>
    </reviewItem>
    <reviewItem>
      <errorID>189cbcc6-1552-4d63-9424-bb945569fdd4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1A58DE09</paraID>
      <start>0</start>
      <end>2</end>
      <status>unmodified</status>
      <modifiedWord/>
      <trackRevisions>false</trackRevisions>
    </reviewItem>
    <reviewItem>
      <errorID>5712f577-cb8a-4717-bf7d-25b56f045b77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45A348AB</paraID>
      <start>0</start>
      <end>2</end>
      <status>unmodified</status>
      <modifiedWord/>
      <trackRevisions>false</trackRevisions>
    </reviewItem>
    <reviewItem>
      <errorID>e537a2fe-3db0-46fa-a7a8-1f52e47494a8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481EE26F</paraID>
      <start>0</start>
      <end>2</end>
      <status>unmodified</status>
      <modifiedWord/>
      <trackRevisions>false</trackRevisions>
    </reviewItem>
    <reviewItem>
      <errorID>276f9e4b-e1c5-4995-b84c-2cbae2d79a12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5A54B85C</paraID>
      <start>61</start>
      <end>64</end>
      <status>unmodified</status>
      <modifiedWord/>
      <trackRevisions>false</trackRevisions>
    </reviewItem>
    <reviewItem>
      <errorID>27a87d42-8973-48bf-82a4-499eec57d6ee</errorID>
      <errorWord>法律、法规</errorWord>
      <group>L1_Word</group>
      <groupName>字词问题</groupName>
      <ability>L2_Typo</ability>
      <abilityName>字词错误</abilityName>
      <candidateList>
        <item>法律法规</item>
      </candidateList>
      <explain/>
      <paraID>5A54B85C</paraID>
      <start>82</start>
      <end>87</end>
      <status>unmodified</status>
      <modifiedWord/>
      <trackRevisions>false</trackRevisions>
    </reviewItem>
    <reviewItem>
      <errorID>9c4f1419-5fb5-45f3-89d2-3e2a0de96c15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463BF79D</paraID>
      <start>0</start>
      <end>2</end>
      <status>unmodified</status>
      <modifiedWord/>
      <trackRevisions>false</trackRevisions>
    </reviewItem>
    <reviewItem>
      <errorID>81e031ce-9da2-457b-a5e9-90053db059af</errorID>
      <errorWord>(</errorWord>
      <group>L1_Format</group>
      <groupName>格式问题</groupName>
      <ability>L2_HalfPunc</ability>
      <abilityName>全半角检查</abilityName>
      <candidateList>
        <item>（</item>
      </candidateList>
      <explain>文本全半角错误。</explain>
      <paraID>463BF79D</paraID>
      <start>344</start>
      <end>345</end>
      <status>unmodified</status>
      <modifiedWord/>
      <trackRevisions>false</trackRevisions>
    </reviewItem>
    <reviewItem>
      <errorID>c12bd190-fdc9-45fa-8b3d-2e95a28d764f</errorID>
      <errorWord>)</errorWord>
      <group>L1_Format</group>
      <groupName>格式问题</groupName>
      <ability>L2_HalfPunc</ability>
      <abilityName>全半角检查</abilityName>
      <candidateList>
        <item>）</item>
      </candidateList>
      <explain>文本全半角错误。</explain>
      <paraID>463BF79D</paraID>
      <start>359</start>
      <end>360</end>
      <status>unmodified</status>
      <modifiedWord/>
      <trackRevisions>false</trackRevisions>
    </reviewItem>
    <reviewItem>
      <errorID>4e77e340-86a3-4abc-95c0-394f13f0ea67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532C9A6F</paraID>
      <start>0</start>
      <end>2</end>
      <status>unmodified</status>
      <modifiedWord/>
      <trackRevisions>false</trackRevisions>
    </reviewItem>
    <reviewItem>
      <errorID>a3354017-3916-4b4f-b900-9c3d1c165f69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173D9027</paraID>
      <start>0</start>
      <end>2</end>
      <status>unmodified</status>
      <modifiedWord/>
      <trackRevisions>false</trackRevisions>
    </reviewItem>
    <reviewItem>
      <errorID>18b6b793-292d-4900-adcd-af71aec886f4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696E800</paraID>
      <start>0</start>
      <end>2</end>
      <status>unmodified</status>
      <modifiedWord/>
      <trackRevisions>false</trackRevisions>
    </reviewItem>
    <reviewItem>
      <errorID>13cd811d-fbc2-49a6-a7eb-7f0057e5f4b5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6E960F20</paraID>
      <start>0</start>
      <end>2</end>
      <status>unmodified</status>
      <modifiedWord/>
      <trackRevisions>false</trackRevisions>
    </reviewItem>
    <reviewItem>
      <errorID>37f2e5a8-4f34-4755-9c89-dd06c05d76fb</errorID>
      <errorWord>，</errorWord>
      <group>L1_Word</group>
      <groupName>字词问题</groupName>
      <ability>L2_Typo</ability>
      <abilityName>字词错误</abilityName>
      <candidateList>
        <item>，在</item>
      </candidateList>
      <explain/>
      <paraID>2C7A1E6A</paraID>
      <start>66</start>
      <end>67</end>
      <status>unmodified</status>
      <modifiedWord/>
      <trackRevisions>false</trackRevisions>
    </reviewItem>
    <reviewItem>
      <errorID>6fc66c65-0ac9-4125-b88c-243ca0a1da4f</errorID>
      <errorWord>，</errorWord>
      <group>L1_Word</group>
      <groupName>字词问题</groupName>
      <ability>L2_Typo</ability>
      <abilityName>字词错误</abilityName>
      <candidateList>
        <item>，在</item>
      </candidateList>
      <explain/>
      <paraID>562C8FF6</paraID>
      <start>66</start>
      <end>67</end>
      <status>unmodified</status>
      <modifiedWord/>
      <trackRevisions>false</trackRevisions>
    </reviewItem>
    <reviewItem>
      <errorID>524a3158-8a7c-404f-8ac5-3925e9afc666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1B6C397D</paraID>
      <start>0</start>
      <end>2</end>
      <status>unmodified</status>
      <modifiedWord/>
      <trackRevisions>false</trackRevisions>
    </reviewItem>
    <reviewItem>
      <errorID>93ca85c1-ce3b-4dc4-8767-13adb410066f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7EEF7AE0</paraID>
      <start>0</start>
      <end>2</end>
      <status>unmodified</status>
      <modifiedWord/>
      <trackRevisions>false</trackRevisions>
    </reviewItem>
    <reviewItem>
      <errorID>ca0b7a60-8ab0-443a-b8df-d8efe00c4e25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56B1FBE0</paraID>
      <start>0</start>
      <end>2</end>
      <status>unmodified</status>
      <modifiedWord/>
      <trackRevisions>false</trackRevisions>
    </reviewItem>
    <reviewItem>
      <errorID>47abbedd-4f9a-430d-ac36-d34db102876d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54EB153E</paraID>
      <start>0</start>
      <end>2</end>
      <status>unmodified</status>
      <modifiedWord/>
      <trackRevisions>false</trackRevisions>
    </reviewItem>
    <reviewItem>
      <errorID>907a4ddb-88e9-480c-b700-f6a05a462dc0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625E57DA</paraID>
      <start>0</start>
      <end>2</end>
      <status>unmodified</status>
      <modifiedWord/>
      <trackRevisions>false</trackRevisions>
    </reviewItem>
    <reviewItem>
      <errorID>52072530-8828-4ed9-89a4-34f6489f50b6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575F5548</paraID>
      <start>0</start>
      <end>2</end>
      <status>unmodified</status>
      <modifiedWord/>
      <trackRevisions>false</trackRevisions>
    </reviewItem>
    <reviewItem>
      <errorID>24a1a2b7-a216-4343-b43e-1d01ed378f32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2FB41FAD</paraID>
      <start>0</start>
      <end>2</end>
      <status>unmodified</status>
      <modifiedWord/>
      <trackRevisions>false</trackRevisions>
    </reviewItem>
    <reviewItem>
      <errorID>85921c73-1f14-40d5-a4f4-89d75aca0123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2F7639F0</paraID>
      <start>0</start>
      <end>2</end>
      <status>unmodified</status>
      <modifiedWord/>
      <trackRevisions>false</trackRevisions>
    </reviewItem>
    <reviewItem>
      <errorID>0fe4ba83-825b-4af7-aa8f-fcd3d64a78d4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2120E0BB</paraID>
      <start>0</start>
      <end>2</end>
      <status>unmodified</status>
      <modifiedWord/>
      <trackRevisions>false</trackRevisions>
    </reviewItem>
    <reviewItem>
      <errorID>36ad91eb-5553-4888-a330-c14b30d47591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4F128BC5</paraID>
      <start>0</start>
      <end>2</end>
      <status>unmodified</status>
      <modifiedWord/>
      <trackRevisions>false</trackRevisions>
    </reviewItem>
    <reviewItem>
      <errorID>46c9b8cc-5dda-4bcf-b964-3e7ebbe253f9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56501CCD</paraID>
      <start>0</start>
      <end>2</end>
      <status>unmodified</status>
      <modifiedWord/>
      <trackRevisions>false</trackRevisions>
    </reviewItem>
    <reviewItem>
      <errorID>8aec2602-941c-475e-aead-917cc62926eb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4DAEFF36</paraID>
      <start>0</start>
      <end>2</end>
      <status>unmodified</status>
      <modifiedWord/>
      <trackRevisions>false</trackRevisions>
    </reviewItem>
    <reviewItem>
      <errorID>512cba78-76ee-4ea6-9783-89e7461de133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521AE5BB</paraID>
      <start>0</start>
      <end>2</end>
      <status>unmodified</status>
      <modifiedWord/>
      <trackRevisions>false</trackRevisions>
    </reviewItem>
    <reviewItem>
      <errorID>9f328e64-7f91-4141-9473-2a75df4c4690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4BDB8128</paraID>
      <start>0</start>
      <end>2</end>
      <status>unmodified</status>
      <modifiedWord/>
      <trackRevisions>false</trackRevisions>
    </reviewItem>
    <reviewItem>
      <errorID>688ad92c-6535-4631-9e92-ed3f608ae0a3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1771DD33</paraID>
      <start>0</start>
      <end>2</end>
      <status>unmodified</status>
      <modifiedWord/>
      <trackRevisions>false</trackRevisions>
    </reviewItem>
    <reviewItem>
      <errorID>440a0d22-e2f1-44ab-9255-2cb704f2c7a0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59A46DD9</paraID>
      <start>0</start>
      <end>2</end>
      <status>unmodified</status>
      <modifiedWord/>
      <trackRevisions>false</trackRevisions>
    </reviewItem>
    <reviewItem>
      <errorID>5b142062-6908-46c0-b660-53e3bea94d71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34101106</paraID>
      <start>0</start>
      <end>2</end>
      <status>unmodified</status>
      <modifiedWord/>
      <trackRevisions>false</trackRevisions>
    </reviewItem>
    <reviewItem>
      <errorID>a1b57266-2dfc-4ef5-9981-a7ebea5e26f9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153E6F79</paraID>
      <start>0</start>
      <end>2</end>
      <status>unmodified</status>
      <modifiedWord/>
      <trackRevisions>false</trackRevisions>
    </reviewItem>
    <reviewItem>
      <errorID>033215df-cd3a-47f3-a00c-0f83cb7b50e7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55CBC2EB</paraID>
      <start>0</start>
      <end>2</end>
      <status>unmodified</status>
      <modifiedWord/>
      <trackRevisions>false</trackRevisions>
    </reviewItem>
    <reviewItem>
      <errorID>c5cbefd6-2ac0-4400-96e7-768ae925a84f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10342140</paraID>
      <start>0</start>
      <end>2</end>
      <status>unmodified</status>
      <modifiedWord/>
      <trackRevisions>false</trackRevisions>
    </reviewItem>
    <reviewItem>
      <errorID>f29028ac-2f35-4a80-a4d0-b8f9b277c242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2241C3ED</paraID>
      <start>0</start>
      <end>2</end>
      <status>unmodified</status>
      <modifiedWord/>
      <trackRevisions>false</trackRevisions>
    </reviewItem>
    <reviewItem>
      <errorID>b9ae8a29-c2ce-49e1-9376-5c8341b55ce1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3284AD41</paraID>
      <start>0</start>
      <end>2</end>
      <status>unmodified</status>
      <modifiedWord/>
      <trackRevisions>false</trackRevisions>
    </reviewItem>
    <reviewItem>
      <errorID>2717f214-cbe7-4dea-9ff2-141fccd4376a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2CB00442</paraID>
      <start>0</start>
      <end>2</end>
      <status>unmodified</status>
      <modifiedWord/>
      <trackRevisions>false</trackRevisions>
    </reviewItem>
    <reviewItem>
      <errorID>5db8165f-6d22-4717-8514-64f3c85037f6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2B20142F</paraID>
      <start>0</start>
      <end>2</end>
      <status>unmodified</status>
      <modifiedWord/>
      <trackRevisions>false</trackRevisions>
    </reviewItem>
    <reviewItem>
      <errorID>2a1254c2-e6e4-4804-9a4c-89a1da50196d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1C8A7908</paraID>
      <start>0</start>
      <end>2</end>
      <status>unmodified</status>
      <modifiedWord/>
      <trackRevisions>false</trackRevisions>
    </reviewItem>
    <reviewItem>
      <errorID>2a266123-0463-442f-acac-e95d0cabf991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41346491</paraID>
      <start>0</start>
      <end>2</end>
      <status>unmodified</status>
      <modifiedWord/>
      <trackRevisions>false</trackRevisions>
    </reviewItem>
    <reviewItem>
      <errorID>9016b81e-3f59-48d6-b179-0c3a7389aa84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4E24CF6C</paraID>
      <start>0</start>
      <end>2</end>
      <status>unmodified</status>
      <modifiedWord/>
      <trackRevisions>false</trackRevisions>
    </reviewItem>
    <reviewItem>
      <errorID>f6a0ea52-f435-4942-949d-2a5c4f1389c1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37CDBCA9</paraID>
      <start>0</start>
      <end>2</end>
      <status>unmodified</status>
      <modifiedWord/>
      <trackRevisions>false</trackRevisions>
    </reviewItem>
    <reviewItem>
      <errorID>8f908f2e-3bfd-4e37-9417-9139855454e9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50E3C6E8</paraID>
      <start>0</start>
      <end>2</end>
      <status>unmodified</status>
      <modifiedWord/>
      <trackRevisions>false</trackRevisions>
    </reviewItem>
    <reviewItem>
      <errorID>fd955c5c-511d-4a62-9368-43eaacdff945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50039E6</paraID>
      <start>0</start>
      <end>2</end>
      <status>unmodified</status>
      <modifiedWord/>
      <trackRevisions>false</trackRevisions>
    </reviewItem>
    <reviewItem>
      <errorID>2865596b-50df-42ca-b1c5-ad12ddfaf940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7EE2854B</paraID>
      <start>0</start>
      <end>2</end>
      <status>unmodified</status>
      <modifiedWord/>
      <trackRevisions>false</trackRevisions>
    </reviewItem>
    <reviewItem>
      <errorID>08215e21-0341-4e81-a630-d984505ad4c8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3A8A49BF</paraID>
      <start>0</start>
      <end>2</end>
      <status>unmodified</status>
      <modifiedWord/>
      <trackRevisions>false</trackRevisions>
    </reviewItem>
    <reviewItem>
      <errorID>5a882b95-f984-4062-bf44-a8ec4233db2f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114D11D7</paraID>
      <start>0</start>
      <end>2</end>
      <status>unmodified</status>
      <modifiedWord/>
      <trackRevisions>false</trackRevisions>
    </reviewItem>
    <reviewItem>
      <errorID>08b1e56d-f6c9-46c4-81e9-1ee344a84674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38DB868</paraID>
      <start>0</start>
      <end>2</end>
      <status>unmodified</status>
      <modifiedWord/>
      <trackRevisions>false</trackRevisions>
    </reviewItem>
    <reviewItem>
      <errorID>c815ac0c-9606-4d55-94dc-3e09e897e87b</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4196BF38</paraID>
      <start>0</start>
      <end>3</end>
      <status>unmodified</status>
      <modifiedWord/>
      <trackRevisions>false</trackRevisions>
    </reviewItem>
    <reviewItem>
      <errorID>c47eec13-c6f2-4d08-854c-263b1c42bd5a</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49A2A7B8</paraID>
      <start>0</start>
      <end>3</end>
      <status>unmodified</status>
      <modifiedWord/>
      <trackRevisions>false</trackRevisions>
    </reviewItem>
    <reviewItem>
      <errorID>9caa4504-8adc-44dc-8f22-c931aacf76fe</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5D85C121</paraID>
      <start>0</start>
      <end>3</end>
      <status>unmodified</status>
      <modifiedWord/>
      <trackRevisions>false</trackRevisions>
    </reviewItem>
    <reviewItem>
      <errorID>d2095ed0-3c6c-4af6-a08c-4e3e7c5e2ac8</errorID>
      <errorWord>其它</errorWord>
      <group>L1_Word</group>
      <groupName>字词问题</groupName>
      <ability>L2_Alias</ability>
      <abilityName>也作/曾用词</abilityName>
      <candidateList>
        <item>其他</item>
      </candidateList>
      <explain>词汇[其它]为不规范表述或旧称，其规范书面表述为[其他]。</explain>
      <paraID>1F76AC65</paraID>
      <start>91</start>
      <end>93</end>
      <status>unmodified</status>
      <modifiedWord/>
      <trackRevisions>false</trackRevisions>
    </reviewItem>
    <reviewItem>
      <errorID>3cdad4d9-caf2-40ae-a287-e5a3dc188b67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D859BA</paraID>
      <start>0</start>
      <end>2</end>
      <status>unmodified</status>
      <modifiedWord/>
      <trackRevisions>false</trackRevisions>
    </reviewItem>
    <reviewItem>
      <errorID>3e9b5803-bcde-429c-9005-34ae05850f87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3418F229</paraID>
      <start>0</start>
      <end>2</end>
      <status>unmodified</status>
      <modifiedWord/>
      <trackRevisions>false</trackRevisions>
    </reviewItem>
    <reviewItem>
      <errorID>e0e65d4c-cf1a-47e7-a7e6-62db8cf36355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4F07D7A5</paraID>
      <start>0</start>
      <end>2</end>
      <status>unmodified</status>
      <modifiedWord/>
      <trackRevisions>false</trackRevisions>
    </reviewItem>
    <reviewItem>
      <errorID>1cb5562a-4100-41c2-ba4b-46197f56857b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28FB04E3</paraID>
      <start>0</start>
      <end>2</end>
      <status>unmodified</status>
      <modifiedWord/>
      <trackRevisions>false</trackRevisions>
    </reviewItem>
    <reviewItem>
      <errorID>1254efdb-d9d9-4754-92be-75feb06c6753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AF3AF78</paraID>
      <start>0</start>
      <end>2</end>
      <status>unmodified</status>
      <modifiedWord/>
      <trackRevisions>false</trackRevisions>
    </reviewItem>
    <reviewItem>
      <errorID>a1bb7c35-5551-4614-a79c-18e0b1b92314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D6C1D07</paraID>
      <start>0</start>
      <end>2</end>
      <status>unmodified</status>
      <modifiedWord/>
      <trackRevisions>false</trackRevisions>
    </reviewItem>
    <reviewItem>
      <errorID>4f4887a7-a4c3-4c04-81aa-b8e750595b29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169647D0</paraID>
      <start>0</start>
      <end>2</end>
      <status>unmodified</status>
      <modifiedWord/>
      <trackRevisions>false</trackRevisions>
    </reviewItem>
    <reviewItem>
      <errorID>bb2a2116-8336-4572-880b-c8bd20a3972c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415F5CBB</paraID>
      <start>0</start>
      <end>2</end>
      <status>unmodified</status>
      <modifiedWord/>
      <trackRevisions>false</trackRevisions>
    </reviewItem>
    <reviewItem>
      <errorID>289af607-c75e-4dbd-888f-88a851b9d2ec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68D0D16F</paraID>
      <start>0</start>
      <end>2</end>
      <status>unmodified</status>
      <modifiedWord/>
      <trackRevisions>false</trackRevisions>
    </reviewItem>
    <reviewItem>
      <errorID>82eafec0-f4b7-4d46-bd28-8f17ba9abdcb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4C45AFB9</paraID>
      <start>0</start>
      <end>2</end>
      <status>unmodified</status>
      <modifiedWord/>
      <trackRevisions>false</trackRevisions>
    </reviewItem>
    <reviewItem>
      <errorID>568d27d3-a805-40c8-aff5-203d9b086a45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6CDD9126</paraID>
      <start>0</start>
      <end>2</end>
      <status>unmodified</status>
      <modifiedWord/>
      <trackRevisions>false</trackRevisions>
    </reviewItem>
    <reviewItem>
      <errorID>90c55769-dd8f-43c6-b163-39e5fc1dd956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5CC26758</paraID>
      <start>0</start>
      <end>2</end>
      <status>unmodified</status>
      <modifiedWord/>
      <trackRevisions>false</trackRevisions>
    </reviewItem>
    <reviewItem>
      <errorID>1304a4c1-53a4-497e-9bd9-a5a9cd50c026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1F954277</paraID>
      <start>0</start>
      <end>2</end>
      <status>unmodified</status>
      <modifiedWord/>
      <trackRevisions>false</trackRevisions>
    </reviewItem>
    <reviewItem>
      <errorID>df077632-b05e-4708-8d50-2c6940ca20ad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52DABB52</paraID>
      <start>0</start>
      <end>2</end>
      <status>unmodified</status>
      <modifiedWord/>
      <trackRevisions>false</trackRevisions>
    </reviewItem>
    <reviewItem>
      <errorID>84c4dbf0-0f86-4ed5-be94-bb6774113393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A2A41FA</paraID>
      <start>0</start>
      <end>2</end>
      <status>unmodified</status>
      <modifiedWord/>
      <trackRevisions>false</trackRevisions>
    </reviewItem>
    <reviewItem>
      <errorID>0c60dc7a-b90b-4619-8365-41176b9986ba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DA9A425</paraID>
      <start>0</start>
      <end>2</end>
      <status>unmodified</status>
      <modifiedWord/>
      <trackRevisions>false</trackRevisions>
    </reviewItem>
    <reviewItem>
      <errorID>6015cfd0-c88c-4fde-8333-f34fafccd55e</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1021D80B</paraID>
      <start>0</start>
      <end>2</end>
      <status>unmodified</status>
      <modifiedWord/>
      <trackRevisions>false</trackRevisions>
    </reviewItem>
    <reviewItem>
      <errorID>701dc096-ed8a-46c3-8b24-37573ab62765</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565576FE</paraID>
      <start>0</start>
      <end>3</end>
      <status>unmodified</status>
      <modifiedWord/>
      <trackRevisions>false</trackRevisions>
    </reviewItem>
    <reviewItem>
      <errorID>e70bcf0c-2662-4b28-919b-a84a988ae362</errorID>
      <errorWord>(</errorWord>
      <group>L1_Format</group>
      <groupName>格式问题</groupName>
      <ability>L2_HalfPunc</ability>
      <abilityName>全半角检查</abilityName>
      <candidateList>
        <item>（</item>
      </candidateList>
      <explain>文本全半角错误。</explain>
      <paraID> 7D86980</paraID>
      <start>10</start>
      <end>11</end>
      <status>unmodified</status>
      <modifiedWord/>
      <trackRevisions>false</trackRevisions>
    </reviewItem>
    <reviewItem>
      <errorID>db435339-f512-4945-a20c-e3af13284ff5</errorID>
      <errorWord>)</errorWord>
      <group>L1_Format</group>
      <groupName>格式问题</groupName>
      <ability>L2_HalfPunc</ability>
      <abilityName>全半角检查</abilityName>
      <candidateList>
        <item>）</item>
      </candidateList>
      <explain>文本全半角错误。</explain>
      <paraID> 7D86980</paraID>
      <start>13</start>
      <end>14</end>
      <status>unmodified</status>
      <modifiedWord/>
      <trackRevisions>false</trackRevisions>
    </reviewItem>
    <reviewItem>
      <errorID>97e6591c-58d1-4ae3-b45f-ac436fb6d40d</errorID>
      <errorWord>(</errorWord>
      <group>L1_Format</group>
      <groupName>格式问题</groupName>
      <ability>L2_HalfPunc</ability>
      <abilityName>全半角检查</abilityName>
      <candidateList>
        <item>（</item>
      </candidateList>
      <explain>文本全半角错误。</explain>
      <paraID>7DC2BEC0</paraID>
      <start>10</start>
      <end>11</end>
      <status>unmodified</status>
      <modifiedWord/>
      <trackRevisions>false</trackRevisions>
    </reviewItem>
    <reviewItem>
      <errorID>6fb3b232-70bf-4a5e-aa6b-2aa997d08656</errorID>
      <errorWord>)</errorWord>
      <group>L1_Format</group>
      <groupName>格式问题</groupName>
      <ability>L2_HalfPunc</ability>
      <abilityName>全半角检查</abilityName>
      <candidateList>
        <item>）</item>
      </candidateList>
      <explain>文本全半角错误。</explain>
      <paraID>7DC2BEC0</paraID>
      <start>13</start>
      <end>14</end>
      <status>unmodified</status>
      <modifiedWord/>
      <trackRevisions>false</trackRevisions>
    </reviewItem>
    <reviewItem>
      <errorID>d1a1517b-9ec5-4511-b04c-09ebb5b44e9c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37199F28</paraID>
      <start>0</start>
      <end>2</end>
      <status>unmodified</status>
      <modifiedWord/>
      <trackRevisions>false</trackRevisions>
    </reviewItem>
    <reviewItem>
      <errorID>88d90ba7-fb6c-4e38-9615-bf429bee4427</errorID>
      <errorWord>:</errorWord>
      <group>L1_Format</group>
      <groupName>格式问题</groupName>
      <ability>L2_HalfPunc</ability>
      <abilityName>全半角检查</abilityName>
      <candidateList>
        <item>：</item>
      </candidateList>
      <explain>文本全半角错误。</explain>
      <paraID>6E8A61BB</paraID>
      <start>10</start>
      <end>11</end>
      <status>unmodified</status>
      <modifiedWord/>
      <trackRevisions>false</trackRevisions>
    </reviewItem>
    <reviewItem>
      <errorID>e28196f2-c8c2-474f-80ad-c55fed30f474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3A806C20</paraID>
      <start>1</start>
      <end>3</end>
      <status>unmodified</status>
      <modifiedWord/>
      <trackRevisions>false</trackRevisions>
    </reviewItem>
    <reviewItem>
      <errorID>c4ddc63b-ce9a-4fc2-9bf1-1449c3270642</errorID>
      <errorWord>(</errorWord>
      <group>L1_Format</group>
      <groupName>格式问题</groupName>
      <ability>L2_HalfPunc</ability>
      <abilityName>全半角检查</abilityName>
      <candidateList>
        <item>（</item>
      </candidateList>
      <explain>文本全半角错误。</explain>
      <paraID>5A23FB62</paraID>
      <start>0</start>
      <end>1</end>
      <status>unmodified</status>
      <modifiedWord/>
      <trackRevisions>false</trackRevisions>
    </reviewItem>
    <reviewItem>
      <errorID>047bc97c-93ac-4345-b8cc-fc5736fb44b9</errorID>
      <errorWord>)</errorWord>
      <group>L1_Format</group>
      <groupName>格式问题</groupName>
      <ability>L2_HalfPunc</ability>
      <abilityName>全半角检查</abilityName>
      <candidateList>
        <item>）</item>
      </candidateList>
      <explain>文本全半角错误。</explain>
      <paraID>5A23FB62</paraID>
      <start>12</start>
      <end>13</end>
      <status>unmodified</status>
      <modifiedWord/>
      <trackRevisions>false</trackRevisions>
    </reviewItem>
    <reviewItem>
      <errorID>2fe2f754-3b55-45a2-9e0a-772798a4502c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84BE5CD</paraID>
      <start>1</start>
      <end>3</end>
      <status>unmodified</status>
      <modifiedWord/>
      <trackRevisions>false</trackRevisions>
    </reviewItem>
    <reviewItem>
      <errorID>e46df2ce-7eba-41f1-bd85-1e53b24e8d1c</errorID>
      <errorWord>为</errorWord>
      <group>L1_Word</group>
      <groupName>字词问题</groupName>
      <ability>L2_Typo</ability>
      <abilityName>字词错误</abilityName>
      <candidateList>
        <item>未</item>
      </candidateList>
      <explain>〈副〉❶没（跟“已”相对）：尚～成年｜健康仍～恢复。❷不：～便｜～敢苟同｜～可厚非。</explain>
      <paraID>1038DBEF</paraID>
      <start>24</start>
      <end>25</end>
      <status>unmodified</status>
      <modifiedWord/>
      <trackRevisions>false</trackRevisions>
    </reviewItem>
    <reviewItem>
      <errorID>d4dae3a2-054b-4f33-ae46-c446455e5802</errorID>
      <errorWord>为</errorWord>
      <group>L1_Word</group>
      <groupName>字词问题</groupName>
      <ability>L2_Typo</ability>
      <abilityName>字词错误</abilityName>
      <candidateList>
        <item>未</item>
      </candidateList>
      <explain>〈副〉❶没（跟“已”相对）：尚～成年｜健康仍～恢复。❷不：～便｜～敢苟同｜～可厚非。</explain>
      <paraID>6476FF4E</paraID>
      <start>14</start>
      <end>15</end>
      <status>unmodified</status>
      <modifiedWord/>
      <trackRevisions>false</trackRevisions>
    </reviewItem>
    <reviewItem>
      <errorID>88b31928-0568-470b-9c2f-d84e6d309a2b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736B90FC</paraID>
      <start>0</start>
      <end>2</end>
      <status>unmodified</status>
      <modifiedWord/>
      <trackRevisions>false</trackRevisions>
    </reviewItem>
    <reviewItem>
      <errorID>6272bd6e-8931-417d-a1f0-29b93bbf9638</errorID>
      <errorWord>[2011]300号</errorWord>
      <group>L1_Knowledge</group>
      <groupName>知识性问题</groupName>
      <ability>L2_Knowledge</ability>
      <abilityName>其他知识</abilityName>
      <candidateList>
        <item>〔2011〕300号</item>
      </candidateList>
      <explain>发文字号格式错误。</explain>
      <paraID>736B90FC</paraID>
      <start>99</start>
      <end>109</end>
      <status>unmodified</status>
      <modifiedWord/>
      <trackRevisions>false</trackRevisions>
    </reviewItem>
    <reviewItem>
      <errorID>b0819f27-fcd3-4d85-88cf-96867a640531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18036410</paraID>
      <start>0</start>
      <end>2</end>
      <status>unmodified</status>
      <modifiedWord/>
      <trackRevisions>false</trackRevisions>
    </reviewItem>
    <reviewItem>
      <errorID>89d31050-53c2-4c3b-9add-48c1a3f3f427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30A98FC6</paraID>
      <start>0</start>
      <end>2</end>
      <status>unmodified</status>
      <modifiedWord/>
      <trackRevisions>false</trackRevisions>
    </reviewItem>
    <reviewItem>
      <errorID>22fd8c1d-63a7-4c2b-931e-b0b560eb08fe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20878E</paraID>
      <start>0</start>
      <end>2</end>
      <status>unmodified</status>
      <modifiedWord/>
      <trackRevisions>false</trackRevisions>
    </reviewItem>
    <reviewItem>
      <errorID>36c325b8-a60b-4311-b70c-fe081ca37ead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3735A1FB</paraID>
      <start>0</start>
      <end>2</end>
      <status>unmodified</status>
      <modifiedWord/>
      <trackRevisions>false</trackRevisions>
    </reviewItem>
    <reviewItem>
      <errorID>8ce2fc96-c501-4019-8f60-8c33d351a897</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3735A1FB</paraID>
      <start>27</start>
      <end>32</end>
      <status>unmodified</status>
      <modifiedWord/>
      <trackRevisions>false</trackRevisions>
    </reviewItem>
    <reviewItem>
      <errorID>2d8fab71-ac47-4e06-b559-2acba74e4c9f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267A6755</paraID>
      <start>0</start>
      <end>2</end>
      <status>unmodified</status>
      <modifiedWord/>
      <trackRevisions>false</trackRevisions>
    </reviewItem>
    <reviewItem>
      <errorID>26e41118-5d28-4151-bad6-0e87be77bbbd</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7236604C</paraID>
      <start>0</start>
      <end>3</end>
      <status>unmodified</status>
      <modifiedWord/>
      <trackRevisions>false</trackRevisions>
    </reviewItem>
    <reviewItem>
      <errorID>597ffe24-19c3-4481-a9b4-61a44f469981</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6B3B7B3F</paraID>
      <start>0</start>
      <end>3</end>
      <status>unmodified</status>
      <modifiedWord/>
      <trackRevisions>false</trackRevisions>
    </reviewItem>
    <reviewItem>
      <errorID>e6e89a18-a6aa-4b35-a27d-af4d47cf6bf1</errorID>
      <errorWord>…………</errorWord>
      <group>L1_Punc</group>
      <groupName>标点问题</groupName>
      <ability>L2_Punc</ability>
      <abilityName>标点符号检查</abilityName>
      <candidateList>
        <item>…</item>
      </candidateList>
      <explain/>
      <paraID>39C2DA52</paraID>
      <start>0</start>
      <end>4</end>
      <status>unmodified</status>
      <modifiedWord/>
      <trackRevisions>false</trackRevisions>
    </reviewItem>
    <reviewItem>
      <errorID>da07a147-1b90-4997-9907-72bc9f29f4af</errorID>
      <errorWord>…………</errorWord>
      <group>L1_Punc</group>
      <groupName>标点问题</groupName>
      <ability>L2_Punc</ability>
      <abilityName>标点符号检查</abilityName>
      <candidateList>
        <item>…</item>
      </candidateList>
      <explain/>
      <paraID>17083DC1</paraID>
      <start>0</start>
      <end>4</end>
      <status>unmodified</status>
      <modifiedWord/>
      <trackRevisions>false</trackRevisions>
    </reviewItem>
    <reviewItem>
      <errorID>77ff4cce-5d12-47c8-b114-d581449d49e6</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42CA9110</paraID>
      <start>0</start>
      <end>3</end>
      <status>unmodified</status>
      <modifiedWord/>
      <trackRevisions>false</trackRevisions>
    </reviewItem>
    <reviewItem>
      <errorID>0070a175-aadb-47a0-930c-41dd537f1e7b</errorID>
      <errorWord>〔2017〕 141号</errorWord>
      <group>L1_Knowledge</group>
      <groupName>知识性问题</groupName>
      <ability>L2_Knowledge</ability>
      <abilityName>其他知识</abilityName>
      <candidateList>
        <item>〔2017〕141号</item>
      </candidateList>
      <explain>发文字号格式错误。</explain>
      <paraID>34B37235</paraID>
      <start>49</start>
      <end>60</end>
      <status>unmodified</status>
      <modifiedWord/>
      <trackRevisions>false</trackRevisions>
    </reviewItem>
    <reviewItem>
      <errorID>5482b575-8bdf-417a-9e46-b7b23b2317a4</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21FC5AC4</paraID>
      <start>29</start>
      <end>34</end>
      <status>unmodified</status>
      <modifiedWord/>
      <trackRevisions>false</trackRevisions>
    </reviewItem>
    <reviewItem>
      <errorID>a557da38-cf41-4a62-b7c9-e6d60ee6a872</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46DD2D0D</paraID>
      <start>0</start>
      <end>3</end>
      <status>unmodified</status>
      <modifiedWord/>
      <trackRevisions>false</trackRevisions>
    </reviewItem>
    <reviewItem>
      <errorID>8ce56bce-95e0-4ba5-935d-374caa3de664</errorID>
      <errorWord>(</errorWord>
      <group>L1_Format</group>
      <groupName>格式问题</groupName>
      <ability>L2_HalfPunc</ability>
      <abilityName>全半角检查</abilityName>
      <candidateList>
        <item>（</item>
      </candidateList>
      <explain>文本全半角错误。</explain>
      <paraID>405E9AC0</paraID>
      <start>6</start>
      <end>7</end>
      <status>unmodified</status>
      <modifiedWord/>
      <trackRevisions>false</trackRevisions>
    </reviewItem>
    <reviewItem>
      <errorID>ebbc0d11-037b-4484-b5a4-a032599e1c45</errorID>
      <errorWord>)</errorWord>
      <group>L1_Format</group>
      <groupName>格式问题</groupName>
      <ability>L2_HalfPunc</ability>
      <abilityName>全半角检查</abilityName>
      <candidateList>
        <item>）</item>
      </candidateList>
      <explain>文本全半角错误。</explain>
      <paraID>405E9AC0</paraID>
      <start>13</start>
      <end>14</end>
      <status>unmodified</status>
      <modifiedWord/>
      <trackRevisions>false</trackRevisions>
    </reviewItem>
    <reviewItem>
      <errorID>a4e6beae-e788-4602-99ae-bf1e323a7ef7</errorID>
      <errorWord>(</errorWord>
      <group>L1_Format</group>
      <groupName>格式问题</groupName>
      <ability>L2_HalfPunc</ability>
      <abilityName>全半角检查</abilityName>
      <candidateList>
        <item>（</item>
      </candidateList>
      <explain>文本全半角错误。</explain>
      <paraID>3C76A848</paraID>
      <start>6</start>
      <end>7</end>
      <status>unmodified</status>
      <modifiedWord/>
      <trackRevisions>false</trackRevisions>
    </reviewItem>
    <reviewItem>
      <errorID>92eb4574-0c55-4087-ad3e-ce16c61c40a2</errorID>
      <errorWord>)</errorWord>
      <group>L1_Format</group>
      <groupName>格式问题</groupName>
      <ability>L2_HalfPunc</ability>
      <abilityName>全半角检查</abilityName>
      <candidateList>
        <item>）</item>
      </candidateList>
      <explain>文本全半角错误。</explain>
      <paraID>3C76A848</paraID>
      <start>12</start>
      <end>13</end>
      <status>unmodified</status>
      <modifiedWord/>
      <trackRevisions>false</trackRevisions>
    </reviewItem>
    <reviewItem>
      <errorID>8629bb82-7c7a-4c36-afc4-de07939204fa</errorID>
      <errorWord>50-400万</errorWord>
      <group>L1_Knowledge</group>
      <groupName>知识性问题</groupName>
      <ability>L2_Knowledge</ability>
      <abilityName>其他知识</abilityName>
      <candidateList>
        <item>50万—400万</item>
      </candidateList>
      <explain>1. “50-400万”中的单位“万”仅出现在后一个数字上，容易引起歧义；根据《现代汉语标点符号数字用法规范手册》，数字表示范围两边需要使用统一的格式。2.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71A0E12C</paraID>
      <start>0</start>
      <end>7</end>
      <status>unmodified</status>
      <modifiedWord/>
      <trackRevisions>false</trackRevisions>
    </reviewItem>
    <reviewItem>
      <errorID>c2cd20d4-6785-4165-9994-c57a05d2a231</errorID>
      <errorWord>(</errorWord>
      <group>L1_Format</group>
      <groupName>格式问题</groupName>
      <ability>L2_HalfPunc</ability>
      <abilityName>全半角检查</abilityName>
      <candidateList>
        <item>（</item>
      </candidateList>
      <explain>文本全半角错误。</explain>
      <paraID>71A0E12C</paraID>
      <start>8</start>
      <end>9</end>
      <status>unmodified</status>
      <modifiedWord/>
      <trackRevisions>false</trackRevisions>
    </reviewItem>
    <reviewItem>
      <errorID>1dba5ee4-a57a-4621-9b84-027f8545f022</errorID>
      <errorWord>)</errorWord>
      <group>L1_Format</group>
      <groupName>格式问题</groupName>
      <ability>L2_HalfPunc</ability>
      <abilityName>全半角检查</abilityName>
      <candidateList>
        <item>）</item>
      </candidateList>
      <explain>文本全半角错误。</explain>
      <paraID>71A0E12C</paraID>
      <start>15</start>
      <end>16</end>
      <status>unmodified</status>
      <modifiedWord/>
      <trackRevisions>false</trackRevisions>
    </reviewItem>
    <reviewItem>
      <errorID>3cbedea0-fd38-4eed-977d-4e820fc93af1</errorID>
      <errorWord>400-1000万</errorWord>
      <group>L1_Knowledge</group>
      <groupName>知识性问题</groupName>
      <ability>L2_Knowledge</ability>
      <abilityName>其他知识</abilityName>
      <candidateList>
        <item>400万—1000万</item>
      </candidateList>
      <explain>1. “400-1000万”中的单位“万”仅出现在后一个数字上，容易引起歧义；根据《现代汉语标点符号数字用法规范手册》，数字表示范围两边需要使用统一的格式。2.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25D3DA55</paraID>
      <start>0</start>
      <end>9</end>
      <status>unmodified</status>
      <modifiedWord/>
      <trackRevisions>false</trackRevisions>
    </reviewItem>
    <reviewItem>
      <errorID>3b70881d-7e6b-461b-b67f-e1d564a49f64</errorID>
      <errorWord>(</errorWord>
      <group>L1_Format</group>
      <groupName>格式问题</groupName>
      <ability>L2_HalfPunc</ability>
      <abilityName>全半角检查</abilityName>
      <candidateList>
        <item>（</item>
      </candidateList>
      <explain>文本全半角错误。</explain>
      <paraID>25D3DA55</paraID>
      <start>10</start>
      <end>11</end>
      <status>unmodified</status>
      <modifiedWord/>
      <trackRevisions>false</trackRevisions>
    </reviewItem>
    <reviewItem>
      <errorID>136174fa-9a30-4207-8bf9-6456bc3c41aa</errorID>
      <errorWord>)</errorWord>
      <group>L1_Format</group>
      <groupName>格式问题</groupName>
      <ability>L2_HalfPunc</ability>
      <abilityName>全半角检查</abilityName>
      <candidateList>
        <item>）</item>
      </candidateList>
      <explain>文本全半角错误。</explain>
      <paraID>25D3DA55</paraID>
      <start>18</start>
      <end>19</end>
      <status>unmodified</status>
      <modifiedWord/>
      <trackRevisions>false</trackRevisions>
    </reviewItem>
    <reviewItem>
      <errorID>8c90e535-b64a-4cbe-b77f-c5423bac4f1b</errorID>
      <errorWord>1000-5000万</errorWord>
      <group>L1_Knowledge</group>
      <groupName>知识性问题</groupName>
      <ability>L2_Knowledge</ability>
      <abilityName>其他知识</abilityName>
      <candidateList>
        <item>1000万—5000万</item>
      </candidateList>
      <explain>1. “1000-5000万”中的单位“万”仅出现在后一个数字上，容易引起歧义；根据《现代汉语标点符号数字用法规范手册》，数字表示范围两边需要使用统一的格式。2.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79BDEF45</paraID>
      <start>0</start>
      <end>10</end>
      <status>unmodified</status>
      <modifiedWord/>
      <trackRevisions>false</trackRevisions>
    </reviewItem>
    <reviewItem>
      <errorID>bef15b4c-d748-43f3-bbca-32573e4bf39a</errorID>
      <errorWord>(</errorWord>
      <group>L1_Format</group>
      <groupName>格式问题</groupName>
      <ability>L2_HalfPunc</ability>
      <abilityName>全半角检查</abilityName>
      <candidateList>
        <item>（</item>
      </candidateList>
      <explain>文本全半角错误。</explain>
      <paraID>79BDEF45</paraID>
      <start>11</start>
      <end>12</end>
      <status>unmodified</status>
      <modifiedWord/>
      <trackRevisions>false</trackRevisions>
    </reviewItem>
    <reviewItem>
      <errorID>47e754d4-2c96-4cac-88b8-ae76ebf25495</errorID>
      <errorWord>)</errorWord>
      <group>L1_Format</group>
      <groupName>格式问题</groupName>
      <ability>L2_HalfPunc</ability>
      <abilityName>全半角检查</abilityName>
      <candidateList>
        <item>）</item>
      </candidateList>
      <explain>文本全半角错误。</explain>
      <paraID>79BDEF45</paraID>
      <start>19</start>
      <end>20</end>
      <status>unmodified</status>
      <modifiedWord/>
      <trackRevisions>false</trackRevisions>
    </reviewItem>
    <reviewItem>
      <errorID>4153303d-503a-40db-958f-32e61ef5700e</errorID>
      <errorWord>5000-1亿</errorWord>
      <group>L1_Knowledge</group>
      <groupName>知识性问题</groupName>
      <ability>L2_Knowledge</ability>
      <abilityName>其他知识</abilityName>
      <candidateList>
        <item>5000—1亿</item>
      </candidateList>
      <explain>1. “5000-1亿”中的单位“亿”仅出现在后一个数字上，容易引起歧义；根据《现代汉语标点符号数字用法规范手册》，数字表示范围两边需要使用统一的格式。2.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263B77E3</paraID>
      <start>0</start>
      <end>7</end>
      <status>unmodified</status>
      <modifiedWord/>
      <trackRevisions>false</trackRevisions>
    </reviewItem>
    <reviewItem>
      <errorID>e44dafbf-6c1b-4a5e-b533-a892e9b86872</errorID>
      <errorWord>(</errorWord>
      <group>L1_Format</group>
      <groupName>格式问题</groupName>
      <ability>L2_HalfPunc</ability>
      <abilityName>全半角检查</abilityName>
      <candidateList>
        <item>（</item>
      </candidateList>
      <explain>文本全半角错误。</explain>
      <paraID>263B77E3</paraID>
      <start>8</start>
      <end>9</end>
      <status>unmodified</status>
      <modifiedWord/>
      <trackRevisions>false</trackRevisions>
    </reviewItem>
    <reviewItem>
      <errorID>71af2d8c-522a-485d-aec0-d81f7fec9e2f</errorID>
      <errorWord>)</errorWord>
      <group>L1_Format</group>
      <groupName>格式问题</groupName>
      <ability>L2_HalfPunc</ability>
      <abilityName>全半角检查</abilityName>
      <candidateList>
        <item>）</item>
      </candidateList>
      <explain>文本全半角错误。</explain>
      <paraID>263B77E3</paraID>
      <start>13</start>
      <end>14</end>
      <status>unmodified</status>
      <modifiedWord/>
      <trackRevisions>false</trackRevisions>
    </reviewItem>
    <reviewItem>
      <errorID>af24e2e8-acda-4c8b-adf2-6113b074e292</errorID>
      <errorWord>1-10亿</errorWord>
      <group>L1_Knowledge</group>
      <groupName>知识性问题</groupName>
      <ability>L2_Knowledge</ability>
      <abilityName>其他知识</abilityName>
      <candidateList>
        <item>1亿—10亿</item>
      </candidateList>
      <explain>1. “1-10亿”中的单位“亿”仅出现在后一个数字上，容易引起歧义；根据《现代汉语标点符号数字用法规范手册》，数字表示范围两边需要使用统一的格式。2.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7ABF22A0</paraID>
      <start>0</start>
      <end>5</end>
      <status>unmodified</status>
      <modifiedWord/>
      <trackRevisions>false</trackRevisions>
    </reviewItem>
    <reviewItem>
      <errorID>35a1b1c7-a550-45b0-bb44-ac5c7f1a5d20</errorID>
      <errorWord>(</errorWord>
      <group>L1_Format</group>
      <groupName>格式问题</groupName>
      <ability>L2_HalfPunc</ability>
      <abilityName>全半角检查</abilityName>
      <candidateList>
        <item>（</item>
      </candidateList>
      <explain>文本全半角错误。</explain>
      <paraID>7ABF22A0</paraID>
      <start>6</start>
      <end>7</end>
      <status>unmodified</status>
      <modifiedWord/>
      <trackRevisions>false</trackRevisions>
    </reviewItem>
    <reviewItem>
      <errorID>e8cb1c24-b4d2-4d2b-8d7c-3023f56fb95a</errorID>
      <errorWord>)</errorWord>
      <group>L1_Format</group>
      <groupName>格式问题</groupName>
      <ability>L2_HalfPunc</ability>
      <abilityName>全半角检查</abilityName>
      <candidateList>
        <item>）</item>
      </candidateList>
      <explain>文本全半角错误。</explain>
      <paraID>7ABF22A0</paraID>
      <start>12</start>
      <end>13</end>
      <status>unmodified</status>
      <modifiedWord/>
      <trackRevisions>false</trackRevisions>
    </reviewItem>
    <reviewItem>
      <errorID>6949dec6-3413-4160-9b46-37195ef4f697</errorID>
      <errorWord>10-50亿</errorWord>
      <group>L1_Knowledge</group>
      <groupName>知识性问题</groupName>
      <ability>L2_Knowledge</ability>
      <abilityName>其他知识</abilityName>
      <candidateList>
        <item>10亿—50亿</item>
      </candidateList>
      <explain>1. “10-50亿”中的单位“亿”仅出现在后一个数字上，容易引起歧义；根据《现代汉语标点符号数字用法规范手册》，数字表示范围两边需要使用统一的格式。2.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4842AE3F</paraID>
      <start>0</start>
      <end>6</end>
      <status>unmodified</status>
      <modifiedWord/>
      <trackRevisions>false</trackRevisions>
    </reviewItem>
    <reviewItem>
      <errorID>dbcc3af8-c0c1-46a2-a577-6b5f7900d7ae</errorID>
      <errorWord>(</errorWord>
      <group>L1_Format</group>
      <groupName>格式问题</groupName>
      <ability>L2_HalfPunc</ability>
      <abilityName>全半角检查</abilityName>
      <candidateList>
        <item>（</item>
      </candidateList>
      <explain>文本全半角错误。</explain>
      <paraID>4842AE3F</paraID>
      <start>7</start>
      <end>8</end>
      <status>unmodified</status>
      <modifiedWord/>
      <trackRevisions>false</trackRevisions>
    </reviewItem>
    <reviewItem>
      <errorID>6cc441d3-07e2-498f-9eb8-e43589cbe9af</errorID>
      <errorWord>)</errorWord>
      <group>L1_Format</group>
      <groupName>格式问题</groupName>
      <ability>L2_HalfPunc</ability>
      <abilityName>全半角检查</abilityName>
      <candidateList>
        <item>）</item>
      </candidateList>
      <explain>文本全半角错误。</explain>
      <paraID>4842AE3F</paraID>
      <start>13</start>
      <end>14</end>
      <status>unmodified</status>
      <modifiedWord/>
      <trackRevisions>false</trackRevisions>
    </reviewItem>
    <reviewItem>
      <errorID>99ca8954-6686-4208-82e2-f936bb2fe922</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63E03151</paraID>
      <start>0</start>
      <end>3</end>
      <status>unmodified</status>
      <modifiedWord/>
      <trackRevisions>false</trackRevisions>
    </reviewItem>
    <reviewItem>
      <errorID>b7b035a8-d930-409e-a1b5-ca1a5eed45bd</errorID>
      <errorWord>动</errorWord>
      <group>L1_Word</group>
      <groupName>字词问题</groupName>
      <ability>L2_Typo</ability>
      <abilityName>字词错误</abilityName>
      <candidateList>
        <item>动中</item>
      </candidateList>
      <explain/>
      <paraID>3A57085F</paraID>
      <start>63</start>
      <end>64</end>
      <status>unmodified</status>
      <modifiedWord/>
      <trackRevisions>false</trackRevisions>
    </reviewItem>
    <reviewItem>
      <errorID>d1b6222d-e74d-405d-a16a-348edf1353aa</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339A9CE5</paraID>
      <start>0</start>
      <end>3</end>
      <status>unmodified</status>
      <modifiedWord/>
      <trackRevisions>false</trackRevisions>
    </reviewItem>
    <reviewItem>
      <errorID>56e2da76-a2e6-4eef-90bc-2de8585ede49</errorID>
      <errorWord>:</errorWord>
      <group>L1_Format</group>
      <groupName>格式问题</groupName>
      <ability>L2_HalfPunc</ability>
      <abilityName>全半角检查</abilityName>
      <candidateList>
        <item>：</item>
      </candidateList>
      <explain>文本全半角错误。</explain>
      <paraID>61759B87</paraID>
      <start>1</start>
      <end>2</end>
      <status>unmodified</status>
      <modifiedWord/>
      <trackRevisions>false</trackRevisions>
    </reviewItem>
    <reviewItem>
      <errorID>3fb2d9d1-2bdc-40dc-a6fe-b5dca8f13590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B885307</paraID>
      <start>0</start>
      <end>2</end>
      <status>unmodified</status>
      <modifiedWord/>
      <trackRevisions>false</trackRevisions>
    </reviewItem>
    <reviewItem>
      <errorID>b4f98f27-fd94-4799-be09-f418f69ba690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5D4BB0C0</paraID>
      <start>0</start>
      <end>2</end>
      <status>unmodified</status>
      <modifiedWord/>
      <trackRevisions>false</trackRevisions>
    </reviewItem>
    <reviewItem>
      <errorID>312418f6-3bef-4c4e-9454-73c4f76576f9</errorID>
      <errorWord>(</errorWord>
      <group>L1_Format</group>
      <groupName>格式问题</groupName>
      <ability>L2_HalfPunc</ability>
      <abilityName>全半角检查</abilityName>
      <candidateList>
        <item>（</item>
      </candidateList>
      <explain>文本全半角错误。</explain>
      <paraID>5D4BB0C0</paraID>
      <start>42</start>
      <end>43</end>
      <status>unmodified</status>
      <modifiedWord/>
      <trackRevisions>false</trackRevisions>
    </reviewItem>
    <reviewItem>
      <errorID>61eb8f9a-90f7-42e5-ab09-c99d03c242df</errorID>
      <errorWord>)</errorWord>
      <group>L1_Format</group>
      <groupName>格式问题</groupName>
      <ability>L2_HalfPunc</ability>
      <abilityName>全半角检查</abilityName>
      <candidateList>
        <item>）</item>
      </candidateList>
      <explain>文本全半角错误。</explain>
      <paraID>5D4BB0C0</paraID>
      <start>55</start>
      <end>56</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C7E549AC-CC41-4CF0-8E5B-AAD57FBCC1BC}"/>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dc:creator>
  <cp:lastModifiedBy>精言</cp:lastModifiedBy>
  <cp:revision>14</cp:revision>
  <dcterms:created xsi:type="dcterms:W3CDTF">2025-11-10T02:14:00Z</dcterms:created>
  <dcterms:modified xsi:type="dcterms:W3CDTF">2026-06-22T06:00:59Z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951E8EE9444D4967A4E273F7BA80EC0C_13</vt:lpwstr>
  </property>
  <property fmtid="{D5CDD505-2E9C-101B-9397-08002B2CF9AE}" pid="4" name="KSOTemplateDocerSaveRecord">
    <vt:lpwstr>eyJoZGlkIjoiYTljMDQwYzY2YjFmZmZlYjFmNDY2ODEwZTJiNTIwYzIiLCJ1c2VySWQiOiI3MTQ1Mjg4MzEifQ==</vt:lpwstr>
  </property>
</Properties>
</file>