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lang w:eastAsia="zh-CN"/>
        </w:rPr>
        <w:t xml:space="preserve">苏州市第九人民医院血透机</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苏州市第九人民医院血透机</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8月11日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JSZC-320509-SZWK-G2026-0204</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苏州市第九人民医院血透机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用于慢性肾功能不全患者进行血液透析HD或单纯超滤ISO-UF治疗，有效达成治疗目的</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8月11日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8月11日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4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JSZC-320509-SZWK-G2026-0204</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苏州市第九人民医院血透机</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七</w:t>
      </w:r>
      <w:bookmarkStart w:id="15" w:name="_GoBack"/>
      <w:r/>
      <w:bookmarkEnd w:id="15"/>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JSZC-320509-SZWK-G2026-0204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苏州市第九人民医院血透机</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p>
          <w:p>
            <w:pPr>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开户银行：中国工商银行股份有限公司苏州道前支行</w:t>
            </w:r>
            <w:r/>
          </w:p>
          <w:p>
            <w:pPr>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3、代理费标准：</w:t>
            </w:r>
            <w:r/>
          </w:p>
          <w:p>
            <w:pPr>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预算金额500万以上－1000万（含）部分费率为0.8%</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预算金额1000万以上－5000万（含）部分费率为0.5%</w:t>
            </w:r>
            <w:r/>
          </w:p>
          <w:p>
            <w:pPr>
              <w:pStyle w:val="927"/>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2"/>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苏州市卫康招投标咨询服务有限公司受苏州市第九人民医院委托，对其苏州市第九人民医院血透机进行国内公开招标采购，欢迎符合招标公告投标资格条件的各公司前来参加投标。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1、采购编号：JSZC-320509-SZWK-G2026-0204</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2、采购项目名称：苏州市第九人民医院血透机</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、服务内容：详见招标文件</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招标文件时间：自采购公告发布之日起五个工作日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8月11日</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4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1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6"/>
        <w:spacing w:line="360" w:lineRule="auto"/>
        <w:rPr>
          <w:rFonts w:ascii="宋体" w:hAnsi="宋体" w:cs="宋体"/>
          <w:color w:val="auto"/>
          <w:sz w:val="21"/>
          <w:highlight w:val="none"/>
        </w:rPr>
      </w:pPr>
      <w:r>
        <w:rPr>
          <w:rFonts w:ascii="宋体" w:hAnsi="宋体" w:cs="宋体"/>
          <w:color w:val="auto"/>
          <w:sz w:val="21"/>
          <w:highlight w:val="none"/>
        </w:rPr>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25"/>
        <w:rPr>
          <w:rFonts w:hint="eastAsia" w:hAnsi="宋体" w:eastAsia="宋体" w:cs="宋体"/>
          <w:b/>
          <w:bCs/>
          <w:color w:val="auto"/>
          <w:sz w:val="21"/>
          <w:szCs w:val="21"/>
          <w:highlight w:val="none"/>
        </w:rPr>
      </w:pPr>
      <w:r/>
      <w:bookmarkStart w:id="8" w:name="_Toc18106"/>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1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9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12"/>
        <w:tblW w:w="85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9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6"/>
        <w:ind w:firstLine="0"/>
        <w:rPr>
          <w:b/>
          <w:color w:val="auto"/>
          <w:highlight w:val="none"/>
        </w:rPr>
      </w:pPr>
      <w:r>
        <w:rPr>
          <w:b/>
          <w:color w:val="auto"/>
          <w:highlight w:val="none"/>
        </w:rPr>
      </w:r>
      <w:r/>
    </w:p>
    <w:p>
      <w:pPr>
        <w:pStyle w:val="71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6"/>
        <w:jc w:val="center"/>
        <w:rPr>
          <w:rFonts w:hint="eastAsia" w:ascii="Times New Roman"/>
          <w:color w:val="auto"/>
          <w:highlight w:val="none"/>
        </w:rPr>
      </w:pPr>
      <w:r>
        <w:rPr>
          <w:rFonts w:hint="eastAsia" w:ascii="Times New Roman"/>
          <w:color w:val="auto"/>
          <w:highlight w:val="none"/>
        </w:rPr>
      </w:r>
      <w:r/>
    </w:p>
    <w:p>
      <w:pPr>
        <w:pStyle w:val="896"/>
        <w:jc w:val="center"/>
        <w:rPr>
          <w:color w:val="auto"/>
          <w:highlight w:val="none"/>
        </w:rPr>
      </w:pPr>
      <w:r>
        <w:rPr>
          <w:color w:val="auto"/>
          <w:highlight w:val="none"/>
        </w:rPr>
      </w:r>
      <w:r/>
    </w:p>
    <w:p>
      <w:pPr>
        <w:pStyle w:val="71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6"/>
        <w:ind w:firstLine="0"/>
        <w:spacing w:line="400" w:lineRule="exact"/>
        <w:rPr>
          <w:color w:val="auto"/>
          <w:sz w:val="21"/>
          <w:szCs w:val="21"/>
          <w:highlight w:val="none"/>
        </w:rPr>
      </w:pPr>
      <w:r>
        <w:rPr>
          <w:color w:val="auto"/>
          <w:sz w:val="21"/>
          <w:szCs w:val="21"/>
          <w:highlight w:val="none"/>
        </w:rPr>
      </w:r>
      <w:r/>
    </w:p>
    <w:p>
      <w:pPr>
        <w:pStyle w:val="896"/>
        <w:ind w:firstLine="0"/>
        <w:rPr>
          <w:color w:val="auto"/>
          <w:highlight w:val="none"/>
        </w:rPr>
      </w:pPr>
      <w:r>
        <w:rPr>
          <w:color w:val="auto"/>
          <w:highlight w:val="none"/>
        </w:rPr>
      </w:r>
      <w:r/>
    </w:p>
    <w:p>
      <w:pPr>
        <w:pStyle w:val="89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1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w:t>
      </w:r>
      <w:r>
        <w:rPr>
          <w:rFonts w:hint="eastAsia" w:ascii="宋体" w:hAnsi="宋体"/>
          <w:color w:val="auto"/>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1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99527844"/>
      <w:r/>
      <w:bookmarkStart w:id="11" w:name="_Hlk110604870"/>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3"/>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6"/>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苏州市第九人民医院血透机</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JSZC-320509-SZWK-G2026-0204</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苏州市第九人民医院血透机</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用于慢性肾功能不全患者进行血液透析HD或单纯超滤ISO-UF治疗，有效达成治疗目的</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1、用于慢性肾功能不全患者进行血液透析HD或单纯超滤ISO-UF治疗，有效达成治疗目的。</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具有碳酸盐/醋酸盐/单超透析多种透析模式，超滤曲线≥10个，钠曲线可调。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highlight w:val="none"/>
          <w:lang w:val="en-US" w:eastAsia="zh-CN"/>
        </w:rPr>
        <w:t xml:space="preserve">按实际场地需要，宽度≤600</w:t>
      </w:r>
      <w:r>
        <w:rPr>
          <w:rFonts w:hint="eastAsia" w:ascii="宋体" w:hAnsi="宋体" w:eastAsia="宋体" w:cs="宋体"/>
          <w:color w:val="auto"/>
          <w:sz w:val="21"/>
          <w:szCs w:val="21"/>
          <w:highlight w:val="none"/>
          <w:lang w:val="en-US" w:eastAsia="zh-CN"/>
        </w:rPr>
        <w:t xml:space="preserve"> mm，厚度≤700mm。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4、每次透析治疗前无需安装透析管路即可完成安全系统的自动检测，同时也会检测密闭系统的完整性，治疗结束后具备自动关机功能，确保设备的正常运转和安全。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▲5、采用双容量平衡腔控制的超滤系统，超滤速度连续可调，超滤目标可调范围：10ml-9990ml，每10ml可调。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▲6、在透析治疗期间</w:t>
      </w:r>
      <w:r>
        <w:rPr>
          <w:rFonts w:hint="eastAsia" w:ascii="宋体" w:hAnsi="宋体" w:cs="宋体"/>
          <w:color w:val="auto"/>
          <w:sz w:val="21"/>
          <w:szCs w:val="21"/>
          <w:highlight w:val="none"/>
          <w:lang w:val="en-US" w:eastAsia="zh-CN"/>
        </w:rPr>
        <w:t xml:space="preserve">≤30分钟</w:t>
      </w:r>
      <w:r>
        <w:rPr>
          <w:rFonts w:hint="eastAsia" w:ascii="宋体" w:hAnsi="宋体" w:eastAsia="宋体" w:cs="宋体"/>
          <w:color w:val="auto"/>
          <w:sz w:val="21"/>
          <w:szCs w:val="21"/>
          <w:highlight w:val="none"/>
          <w:lang w:val="en-US" w:eastAsia="zh-CN"/>
        </w:rPr>
        <w:t xml:space="preserve">执行周期性压力维持检测，确保治疗过程中更安全，精准。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7、准备灌充/预充时,最低冲洗容量为900ml，可设置范围为 400-4000ml，单位增量为100ml，便于调整设置。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8、超滤泵容量精度为超滤量±1%或超滤误差：±10ml/h。</w:t>
      </w:r>
      <w:r/>
    </w:p>
    <w:p>
      <w:pPr>
        <w:pStyle w:val="729"/>
        <w:ind w:firstLine="420"/>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、在治疗过程中，透析液流量的平衡误差为：±30ml/h；可根据平衡误差和超滤误差的和计算得出最大平衡误差功能，最大平衡误差（超滤误差+平衡误差）±40ml/h。</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、透析液流量300、500ml/min，精度：±10%.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、透析液配制为容积式连续配制方式，能使用多种不同透析液配方。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、首次安装时标配了细菌过滤器，并具备滤器使用寿命监测并</w:t>
      </w:r>
      <w:r>
        <w:rPr>
          <w:rFonts w:hint="eastAsia" w:ascii="宋体" w:hAnsi="宋体" w:cs="宋体"/>
          <w:color w:val="auto"/>
          <w:sz w:val="21"/>
          <w:szCs w:val="21"/>
          <w:highlight w:val="none"/>
          <w:lang w:val="en-US" w:eastAsia="zh-CN"/>
        </w:rPr>
        <w:t xml:space="preserve">自动提示</w:t>
      </w:r>
      <w:r>
        <w:rPr>
          <w:rFonts w:hint="eastAsia" w:ascii="宋体" w:hAnsi="宋体" w:eastAsia="宋体" w:cs="宋体"/>
          <w:color w:val="auto"/>
          <w:sz w:val="21"/>
          <w:szCs w:val="21"/>
          <w:highlight w:val="none"/>
          <w:lang w:val="en-US" w:eastAsia="zh-CN"/>
        </w:rPr>
        <w:t xml:space="preserve">更换过滤器功能。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en-US" w:eastAsia="zh-CN"/>
        </w:rPr>
        <w:t xml:space="preserve">具有</w:t>
      </w:r>
      <w:r>
        <w:rPr>
          <w:rFonts w:hint="eastAsia" w:ascii="宋体" w:hAnsi="宋体" w:eastAsia="宋体" w:cs="宋体"/>
          <w:color w:val="auto"/>
          <w:sz w:val="21"/>
          <w:szCs w:val="21"/>
          <w:highlight w:val="none"/>
          <w:lang w:val="en-US" w:eastAsia="zh-CN"/>
        </w:rPr>
        <w:t xml:space="preserve">空气探测器，可防止≥20μL气泡通过。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、漏血探测器在治疗过程中持续监测，敏感度为红细胞比容HCT为0.32 时，响应阈值≤0.35ml/min失血流入透析液。</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、根据透析器输出端的血压和透析器输出端的透析液压力等，计算出可调限值的跨膜压，由此统一监测透析器进出口的压力变化，减少由血液浓度变化引起的多种且频繁的压力报警。</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、跨膜压监测范围：-60~520mmHg，分辨率：5mmHg，最大可调监视窗口宽度为120mmHg时，跨膜压差的精度为±10mmHg.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、动脉压监测范围：-300mmHg~+280mmHg，精确度±10mmHg，分辨率±5mmHg.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、静脉压监测范围：-60mmHg~+520mmHg，精确度±10mmHg，分辨率±5mmHg.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、具备静脉压最小值监测范围：20mmHg，可快速反馈静脉血管系统血流变化，防止脱针导致的失血，确保患者治疗安全。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、血泵输送设定范围：0，30-500ml/min，分辨率：10ml/min，血泵内径8mm.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、标配碳酸氢盐B干粉支架。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、透析液温度监控（具备超温报警）：温度调节范围设定35℃~39℃，每0.5℃连续可调，精度±0.5℃，报警范围：33.5℃至 40.0℃.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、具备透析液浓度控制功能和监测功能。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、透析液电导率显示范围12.8~15.7mS/cm，精度：±0.1mS/cm.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、适配各品牌耗材，无专机专用耗材限制。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、肝素注入速度设定范围：0.5-10ml/h，分辨率0.1ml/h,精度：±0.6ml或所输送注射器容量的±6%.</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、使用肝素泵时可与20ml、10ml注射器配合使用。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en-US" w:eastAsia="zh-CN"/>
        </w:rPr>
        <w:t xml:space="preserve">、配置在线透析剂量测算仪，在治疗过程中可持续计算 Kt/V，功能模块无后续耗材损耗成本。</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lang w:val="en-US" w:eastAsia="zh-CN"/>
        </w:rPr>
        <w:t xml:space="preserve">、配置血温监测、血容监测功能。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、消毒方式可采用化学消毒、热消毒、化学加热消毒，消毒、脱钙一体化设计。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、全自动的清洗，脱脂，化学加热消毒可加热到90℃。（冲洗和脱脂时温度范围：33~40.5℃，热化学消毒温度范围：76.3-90℃）。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、具备后备电池，每次治疗前自检续航能力≥20分钟。当供电中断时，蓄电池无延迟地供电，以维持体外血液循环正常运行。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、设备运行状态及屏幕显示状态有颜色区分，协助操作者区别设备当下运行实际情况。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、设备标配数据软件接口，具备数据接口及网络安全鉴别等功能，实现网络安全排查。设备配备对功能和患者安全必要的全部安全系统IEC60601等。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、设备预期使用寿命≥8年，并于设备铭牌显示。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、每台机器配备无创血压脉搏监测模块。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所投</w:t>
      </w:r>
      <w:r>
        <w:rPr>
          <w:rFonts w:hint="eastAsia" w:ascii="宋体" w:hAnsi="宋体" w:cs="宋体"/>
          <w:b/>
          <w:bCs/>
          <w:color w:val="auto"/>
          <w:szCs w:val="21"/>
          <w:highlight w:val="none"/>
        </w:rPr>
        <w:t xml:space="preserve">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4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33"/>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1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（二）技术参数符合性比较（37分）</w:t>
      </w:r>
      <w:r/>
    </w:p>
    <w:p>
      <w:pPr>
        <w:ind w:firstLine="403"/>
        <w:spacing w:line="440" w:lineRule="exact"/>
        <w:tabs>
          <w:tab w:val="left" w:pos="0" w:leader="none"/>
        </w:tabs>
        <w:rPr>
          <w:rFonts w:hint="default" w:ascii="Times New Roman" w:hAnsi="Times New Roman" w:eastAsia="宋体" w:cs="Times New Roman"/>
          <w:color w:val="auto"/>
          <w:szCs w:val="21"/>
          <w:highlight w:val="none"/>
          <w:lang w:val="en-US"/>
        </w:rPr>
      </w:pP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w:t>
      </w:r>
      <w:r>
        <w:rPr>
          <w:rFonts w:hint="default"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b/>
          <w:bCs/>
          <w:color w:val="auto"/>
          <w:szCs w:val="21"/>
          <w:highlight w:val="none"/>
          <w:lang w:val="en-US"/>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bCs/>
          <w:color w:val="auto"/>
          <w:szCs w:val="21"/>
          <w:highlight w:val="none"/>
          <w:lang w:val="en-US"/>
        </w:rPr>
        <w:t xml:space="preserve">”</w:t>
      </w:r>
      <w:r>
        <w:rPr>
          <w:rFonts w:hint="default" w:ascii="Times New Roman" w:hAnsi="Times New Roman" w:eastAsia="宋体" w:cs="Times New Roman"/>
          <w:b/>
          <w:bCs/>
          <w:color w:val="auto"/>
          <w:szCs w:val="21"/>
          <w:highlight w:val="none"/>
          <w:lang w:val="en-US" w:eastAsia="zh-CN"/>
        </w:rPr>
        <w:t xml:space="preserve">项参数</w:t>
      </w:r>
      <w:r>
        <w:rPr>
          <w:rFonts w:hint="default" w:ascii="Times New Roman" w:hAnsi="Times New Roman" w:eastAsia="宋体" w:cs="Times New Roman"/>
          <w:b/>
          <w:bCs/>
          <w:color w:val="auto"/>
          <w:szCs w:val="21"/>
          <w:highlight w:val="none"/>
          <w:lang w:val="zh-CN"/>
        </w:rPr>
        <w:t xml:space="preserve">为</w:t>
      </w:r>
      <w:r>
        <w:rPr>
          <w:rFonts w:hint="default" w:ascii="Times New Roman" w:hAnsi="Times New Roman" w:eastAsia="宋体" w:cs="Times New Roman"/>
          <w:b/>
          <w:bCs/>
          <w:color w:val="auto"/>
          <w:szCs w:val="21"/>
          <w:highlight w:val="none"/>
          <w:lang w:val="en-US" w:eastAsia="zh-CN"/>
        </w:rPr>
        <w:t xml:space="preserve">必须满足项，负偏离视为无效投标</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项</w:t>
      </w:r>
      <w:r>
        <w:rPr>
          <w:rFonts w:hint="default" w:ascii="Times New Roman" w:hAnsi="Times New Roman" w:eastAsia="宋体" w:cs="Times New Roman"/>
          <w:color w:val="auto"/>
          <w:szCs w:val="21"/>
          <w:highlight w:val="none"/>
          <w:lang w:val="en-US" w:eastAsia="zh-CN"/>
        </w:rPr>
        <w:t xml:space="preserve">技术参数</w:t>
      </w:r>
      <w:r>
        <w:rPr>
          <w:rFonts w:hint="default" w:ascii="Times New Roman" w:hAnsi="Times New Roman" w:eastAsia="宋体" w:cs="Times New Roman"/>
          <w:color w:val="auto"/>
          <w:szCs w:val="21"/>
          <w:highlight w:val="none"/>
        </w:rPr>
        <w:t xml:space="preserve">若出现负偏离每项扣</w:t>
      </w: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分，其他</w:t>
      </w:r>
      <w:r>
        <w:rPr>
          <w:rFonts w:hint="default" w:ascii="Times New Roman" w:hAnsi="Times New Roman" w:eastAsia="宋体" w:cs="Times New Roman"/>
          <w:color w:val="auto"/>
          <w:szCs w:val="21"/>
          <w:highlight w:val="none"/>
          <w:lang w:val="en-US" w:eastAsia="zh-CN"/>
        </w:rPr>
        <w:t xml:space="preserve">技术参数出现</w:t>
      </w:r>
      <w:r>
        <w:rPr>
          <w:rFonts w:hint="default" w:ascii="Times New Roman" w:hAnsi="Times New Roman" w:eastAsia="宋体" w:cs="Times New Roman"/>
          <w:color w:val="auto"/>
          <w:szCs w:val="21"/>
          <w:highlight w:val="none"/>
        </w:rPr>
        <w:t xml:space="preserve">负偏离</w:t>
      </w:r>
      <w:r>
        <w:rPr>
          <w:rFonts w:hint="default"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Cs w:val="21"/>
          <w:highlight w:val="none"/>
        </w:rPr>
        <w:t xml:space="preserve">每项扣 1 分，</w:t>
      </w:r>
      <w:r>
        <w:rPr>
          <w:rFonts w:hint="default"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针对</w:t>
      </w:r>
      <w:r>
        <w:rPr>
          <w:rFonts w:hint="default" w:ascii="Times New Roman" w:hAnsi="Times New Roman" w:eastAsia="宋体" w:cs="Times New Roman"/>
          <w:b/>
          <w:bCs/>
          <w:color w:val="auto"/>
          <w:szCs w:val="21"/>
          <w:highlight w:val="none"/>
        </w:rPr>
        <w:t xml:space="preserve">带</w:t>
      </w:r>
      <w:r>
        <w:rPr>
          <w:rFonts w:hint="default" w:ascii="Times New Roman" w:hAnsi="Times New Roman" w:eastAsia="宋体" w:cs="Times New Roman"/>
          <w:b/>
          <w:bCs/>
          <w:color w:val="auto"/>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 “</w:t>
      </w:r>
      <w:r>
        <w:rPr>
          <w:rFonts w:hint="eastAsia" w:ascii="宋体" w:hAnsi="宋体" w:eastAsia="宋体" w:cs="宋体"/>
          <w:b/>
          <w:bCs/>
          <w:color w:val="auto"/>
          <w:sz w:val="21"/>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项技术参数</w:t>
      </w:r>
      <w:r>
        <w:rPr>
          <w:rFonts w:hint="default" w:ascii="Times New Roman" w:hAnsi="Times New Roman" w:eastAsia="宋体" w:cs="Times New Roman"/>
          <w:b/>
          <w:bCs/>
          <w:color w:val="auto"/>
          <w:szCs w:val="21"/>
          <w:highlight w:val="none"/>
        </w:rPr>
        <w:t xml:space="preserve">需在投标文件中提供以下任意一项证明材料: 1.</w:t>
      </w:r>
      <w:r>
        <w:rPr>
          <w:rFonts w:hint="default" w:ascii="Times New Roman" w:hAnsi="Times New Roman" w:eastAsia="宋体" w:cs="Times New Roman"/>
          <w:b/>
          <w:bCs/>
          <w:color w:val="auto"/>
          <w:sz w:val="21"/>
          <w:szCs w:val="21"/>
          <w:highlight w:val="none"/>
        </w:rPr>
        <w:t xml:space="preserve">提供具有CMA或CNAS标识认证检测机构出具的完整检测报告复印的第三方检测机构出具的合格检验报告书复印件</w:t>
      </w:r>
      <w:r>
        <w:rPr>
          <w:rFonts w:hint="default" w:ascii="Times New Roman" w:hAnsi="Times New Roman" w:eastAsia="宋体" w:cs="Times New Roman"/>
          <w:b/>
          <w:bCs/>
          <w:color w:val="auto"/>
          <w:szCs w:val="21"/>
          <w:highlight w:val="none"/>
        </w:rPr>
        <w:t xml:space="preserve"> 2.</w:t>
      </w:r>
      <w:r>
        <w:rPr>
          <w:rFonts w:hint="eastAsia" w:ascii="宋体" w:hAnsi="宋体" w:eastAsia="宋体" w:cs="宋体"/>
          <w:b/>
          <w:bCs/>
          <w:color w:val="auto"/>
          <w:szCs w:val="21"/>
          <w:highlight w:val="none"/>
          <w:lang w:val="en-US" w:eastAsia="zh-CN"/>
        </w:rPr>
        <w:t xml:space="preserve">厂家产品彩页</w:t>
      </w:r>
      <w:r>
        <w:rPr>
          <w:rFonts w:hint="default" w:ascii="Times New Roman" w:hAnsi="Times New Roman" w:eastAsia="宋体" w:cs="Times New Roman"/>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厂家盖章的说明书</w:t>
      </w:r>
      <w:r>
        <w:rPr>
          <w:rFonts w:hint="default" w:ascii="Times New Roman" w:hAnsi="Times New Roman" w:eastAsia="宋体" w:cs="Times New Roman"/>
          <w:b/>
          <w:bCs/>
          <w:color w:val="auto"/>
          <w:szCs w:val="21"/>
          <w:highlight w:val="none"/>
          <w:lang w:val="en-US" w:eastAsia="zh-CN"/>
        </w:rPr>
        <w:t xml:space="preserve">证明文件。</w:t>
      </w:r>
      <w:r>
        <w:rPr>
          <w:rFonts w:hint="default" w:ascii="Times New Roman" w:hAnsi="Times New Roman" w:eastAsia="宋体" w:cs="Times New Roman"/>
          <w:color w:val="auto"/>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（三）安装实施方案（10分）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（四）质保期在原厂质保5年的基础上，每增加一年质保期的得1.5分，最高3分。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（五）售后服务方案情况比较（6分）：售后服务方案包括①服务机制、响应时间、故障解决等内容、②服务流程、③服务标准、维保档案等情况。</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（六）故障应急预案（8分）：故障应急预案应包括：①故障特征假设及分析、②处理制度、③应急组织与职责、④故障应急处置程序及故障报告流程等。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Indent"/>
    <w:basedOn w:val="701"/>
    <w:next w:val="701"/>
    <w:uiPriority w:val="0"/>
    <w:unhideWhenUsed/>
    <w:qFormat/>
    <w:pPr>
      <w:ind w:right="-159" w:firstLine="246"/>
      <w:spacing w:line="240" w:lineRule="atLeast"/>
    </w:pPr>
    <w:rPr>
      <w:spacing w:val="20"/>
      <w:szCs w:val="24"/>
    </w:r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link w:val="1019"/>
    <w:uiPriority w:val="0"/>
    <w:qFormat/>
    <w:rPr>
      <w:rFonts w:ascii="宋体" w:hAnsi="Courier New" w:eastAsia="楷体_GB2312"/>
      <w:sz w:val="26"/>
      <w:szCs w:val="20"/>
      <w:lang w:val="en-US" w:eastAsia="en-US"/>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link w:val="759"/>
    <w:uiPriority w:val="99"/>
    <w:unhideWhenUsed/>
    <w:qFormat/>
    <w:pPr>
      <w:spacing w:after="0" w:line="240" w:lineRule="auto"/>
      <w:tabs>
        <w:tab w:val="center" w:pos="7143" w:leader="none"/>
        <w:tab w:val="right" w:pos="14287" w:leader="none"/>
      </w:tabs>
    </w:pPr>
  </w:style>
  <w:style w:type="paragraph" w:styleId="723">
    <w:name w:val="Header"/>
    <w:basedOn w:val="701"/>
    <w:link w:val="757"/>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Body Text Indent 3"/>
    <w:basedOn w:val="701"/>
    <w:uiPriority w:val="0"/>
    <w:qFormat/>
    <w:pPr>
      <w:ind w:firstLine="480"/>
      <w:spacing w:line="300" w:lineRule="auto"/>
      <w:widowControl w:val="off"/>
    </w:pPr>
  </w:style>
  <w:style w:type="paragraph" w:styleId="730">
    <w:name w:val="table of figures"/>
    <w:basedOn w:val="701"/>
    <w:next w:val="701"/>
    <w:uiPriority w:val="99"/>
    <w:unhideWhenUsed/>
    <w:qFormat/>
    <w:pPr>
      <w:spacing w:after="0" w:afterAutospacing="0"/>
    </w:pPr>
  </w:style>
  <w:style w:type="paragraph" w:styleId="731">
    <w:name w:val="toc 2"/>
    <w:basedOn w:val="701"/>
    <w:next w:val="701"/>
    <w:uiPriority w:val="39"/>
    <w:unhideWhenUsed/>
    <w:qFormat/>
    <w:pPr>
      <w:ind w:left="283" w:right="0" w:firstLine="0"/>
      <w:spacing w:after="57"/>
    </w:pPr>
  </w:style>
  <w:style w:type="paragraph" w:styleId="732">
    <w:name w:val="toc 9"/>
    <w:basedOn w:val="701"/>
    <w:next w:val="701"/>
    <w:uiPriority w:val="39"/>
    <w:unhideWhenUsed/>
    <w:qFormat/>
    <w:pPr>
      <w:ind w:left="2268" w:right="0" w:firstLine="0"/>
      <w:spacing w:after="57"/>
    </w:pPr>
  </w:style>
  <w:style w:type="paragraph" w:styleId="733">
    <w:name w:val="Normal (Web)"/>
    <w:basedOn w:val="701"/>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701"/>
    <w:next w:val="701"/>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2"/>
    <w:uiPriority w:val="9"/>
    <w:qFormat/>
    <w:rPr>
      <w:rFonts w:ascii="Arial" w:hAnsi="Arial" w:eastAsia="Arial" w:cs="Arial"/>
      <w:sz w:val="40"/>
      <w:szCs w:val="40"/>
    </w:rPr>
  </w:style>
  <w:style w:type="character" w:styleId="742" w:customStyle="1">
    <w:name w:val="Heading 2 Char"/>
    <w:link w:val="703"/>
    <w:uiPriority w:val="9"/>
    <w:qFormat/>
    <w:rPr>
      <w:rFonts w:ascii="Arial" w:hAnsi="Arial" w:eastAsia="Arial" w:cs="Arial"/>
      <w:sz w:val="34"/>
    </w:rPr>
  </w:style>
  <w:style w:type="character" w:styleId="743" w:customStyle="1">
    <w:name w:val="Heading 3 Char"/>
    <w:link w:val="704"/>
    <w:uiPriority w:val="9"/>
    <w:qFormat/>
    <w:rPr>
      <w:rFonts w:ascii="Arial" w:hAnsi="Arial" w:eastAsia="Arial" w:cs="Arial"/>
      <w:sz w:val="30"/>
      <w:szCs w:val="30"/>
    </w:rPr>
  </w:style>
  <w:style w:type="character" w:styleId="744" w:customStyle="1">
    <w:name w:val="Heading 4 Char"/>
    <w:link w:val="705"/>
    <w:uiPriority w:val="9"/>
    <w:qFormat/>
    <w:rPr>
      <w:rFonts w:ascii="Arial" w:hAnsi="Arial" w:eastAsia="Arial" w:cs="Arial"/>
      <w:b/>
      <w:bCs/>
      <w:sz w:val="26"/>
      <w:szCs w:val="26"/>
    </w:rPr>
  </w:style>
  <w:style w:type="character" w:styleId="745" w:customStyle="1">
    <w:name w:val="Heading 5 Char"/>
    <w:link w:val="706"/>
    <w:uiPriority w:val="9"/>
    <w:qFormat/>
    <w:rPr>
      <w:rFonts w:ascii="Arial" w:hAnsi="Arial" w:eastAsia="Arial" w:cs="Arial"/>
      <w:b/>
      <w:bCs/>
      <w:sz w:val="24"/>
      <w:szCs w:val="24"/>
    </w:rPr>
  </w:style>
  <w:style w:type="character" w:styleId="746" w:customStyle="1">
    <w:name w:val="Heading 6 Char"/>
    <w:link w:val="707"/>
    <w:uiPriority w:val="9"/>
    <w:qFormat/>
    <w:rPr>
      <w:rFonts w:ascii="Arial" w:hAnsi="Arial" w:eastAsia="Arial" w:cs="Arial"/>
      <w:b/>
      <w:bCs/>
      <w:sz w:val="22"/>
      <w:szCs w:val="22"/>
    </w:rPr>
  </w:style>
  <w:style w:type="character" w:styleId="747" w:customStyle="1">
    <w:name w:val="Heading 7 Char"/>
    <w:link w:val="708"/>
    <w:uiPriority w:val="9"/>
    <w:qFormat/>
    <w:rPr>
      <w:rFonts w:ascii="Arial" w:hAnsi="Arial" w:eastAsia="Arial" w:cs="Arial"/>
      <w:b/>
      <w:bCs/>
      <w:i/>
      <w:iCs/>
      <w:sz w:val="22"/>
      <w:szCs w:val="22"/>
    </w:rPr>
  </w:style>
  <w:style w:type="character" w:styleId="748" w:customStyle="1">
    <w:name w:val="Heading 8 Char"/>
    <w:link w:val="709"/>
    <w:uiPriority w:val="9"/>
    <w:qFormat/>
    <w:rPr>
      <w:rFonts w:ascii="Arial" w:hAnsi="Arial" w:eastAsia="Arial" w:cs="Arial"/>
      <w:i/>
      <w:iCs/>
      <w:sz w:val="22"/>
      <w:szCs w:val="22"/>
    </w:rPr>
  </w:style>
  <w:style w:type="character" w:styleId="749" w:customStyle="1">
    <w:name w:val="Heading 9 Char"/>
    <w:link w:val="710"/>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Footer Char"/>
    <w:link w:val="722"/>
    <w:uiPriority w:val="99"/>
    <w:qFormat/>
  </w:style>
  <w:style w:type="character" w:styleId="759" w:customStyle="1">
    <w:name w:val="Caption Char"/>
    <w:link w:val="722"/>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1"/>
    <w:next w:val="701"/>
    <w:link w:val="901"/>
    <w:uiPriority w:val="0"/>
    <w:qFormat/>
    <w:pPr>
      <w:keepLines/>
      <w:keepNext/>
      <w:spacing w:before="340" w:after="330" w:line="576" w:lineRule="auto"/>
      <w:outlineLvl w:val="0"/>
    </w:pPr>
    <w:rPr>
      <w:rFonts w:eastAsia="楷体_GB2312"/>
      <w:b/>
      <w:sz w:val="44"/>
      <w:szCs w:val="20"/>
      <w:lang w:val="en-US" w:eastAsia="en-US"/>
    </w:rPr>
  </w:style>
  <w:style w:type="paragraph" w:styleId="889" w:customStyle="1">
    <w:name w:val="标题 21"/>
    <w:basedOn w:val="701"/>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0" w:customStyle="1">
    <w:name w:val="标题 31"/>
    <w:basedOn w:val="701"/>
    <w:next w:val="701"/>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1" w:customStyle="1">
    <w:name w:val="标题 41"/>
    <w:basedOn w:val="701"/>
    <w:next w:val="701"/>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2" w:customStyle="1">
    <w:name w:val="标题 51"/>
    <w:basedOn w:val="701"/>
    <w:next w:val="701"/>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3" w:customStyle="1">
    <w:name w:val="标题 61"/>
    <w:basedOn w:val="701"/>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4" w:customStyle="1">
    <w:name w:val="标题 71"/>
    <w:basedOn w:val="701"/>
    <w:next w:val="701"/>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5" w:customStyle="1">
    <w:name w:val="标题 81"/>
    <w:basedOn w:val="701"/>
    <w:next w:val="896"/>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6" w:customStyle="1">
    <w:name w:val="正文缩进1"/>
    <w:basedOn w:val="701"/>
    <w:next w:val="701"/>
    <w:link w:val="909"/>
    <w:uiPriority w:val="0"/>
    <w:unhideWhenUsed/>
    <w:qFormat/>
    <w:pPr>
      <w:ind w:firstLine="420"/>
      <w:jc w:val="left"/>
    </w:pPr>
    <w:rPr>
      <w:rFonts w:ascii="楷体_GB2312" w:eastAsia="楷体_GB2312"/>
      <w:sz w:val="24"/>
      <w:szCs w:val="20"/>
      <w:lang w:val="en-US" w:eastAsia="en-US"/>
    </w:rPr>
  </w:style>
  <w:style w:type="paragraph" w:styleId="897" w:customStyle="1">
    <w:name w:val="标题 91"/>
    <w:basedOn w:val="701"/>
    <w:next w:val="896"/>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8" w:customStyle="1">
    <w:name w:val="默认段落字体1"/>
    <w:link w:val="701"/>
    <w:uiPriority w:val="1"/>
    <w:unhideWhenUsed/>
    <w:qFormat/>
  </w:style>
  <w:style w:type="table" w:styleId="899" w:customStyle="1">
    <w:name w:val="普通表格1"/>
    <w:uiPriority w:val="99"/>
    <w:unhideWhenUsed/>
    <w:qFormat/>
    <w:tblPr/>
  </w:style>
  <w:style w:type="paragraph" w:styleId="900" w:customStyle="1">
    <w:name w:val="段"/>
    <w:next w:val="70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1" w:customStyle="1">
    <w:name w:val="标题 1 Char1"/>
    <w:link w:val="888"/>
    <w:uiPriority w:val="0"/>
    <w:qFormat/>
    <w:rPr>
      <w:rFonts w:ascii="Times New Roman" w:hAnsi="Times New Roman" w:eastAsia="楷体_GB2312"/>
      <w:b/>
      <w:sz w:val="44"/>
    </w:rPr>
  </w:style>
  <w:style w:type="character" w:styleId="902" w:customStyle="1">
    <w:name w:val="标题 2 Char1"/>
    <w:link w:val="889"/>
    <w:uiPriority w:val="0"/>
    <w:semiHidden/>
    <w:qFormat/>
    <w:rPr>
      <w:rFonts w:ascii="等线 Light" w:hAnsi="等线 Light" w:eastAsia="等线 Light"/>
      <w:b/>
      <w:bCs/>
      <w:sz w:val="32"/>
      <w:szCs w:val="32"/>
    </w:rPr>
  </w:style>
  <w:style w:type="character" w:styleId="903" w:customStyle="1">
    <w:name w:val="标题 3 Char1"/>
    <w:link w:val="890"/>
    <w:uiPriority w:val="0"/>
    <w:qFormat/>
    <w:rPr>
      <w:rFonts w:ascii="Times New Roman" w:hAnsi="Times New Roman"/>
      <w:b/>
      <w:bCs/>
      <w:sz w:val="32"/>
      <w:szCs w:val="32"/>
    </w:rPr>
  </w:style>
  <w:style w:type="character" w:styleId="904" w:customStyle="1">
    <w:name w:val="标题 4 Char1"/>
    <w:link w:val="891"/>
    <w:uiPriority w:val="0"/>
    <w:semiHidden/>
    <w:qFormat/>
    <w:rPr>
      <w:rFonts w:ascii="宋体" w:hAnsi="宋体" w:eastAsia="等线"/>
      <w:b/>
      <w:bCs/>
      <w:sz w:val="24"/>
      <w:szCs w:val="24"/>
      <w:u w:val="single"/>
    </w:rPr>
  </w:style>
  <w:style w:type="character" w:styleId="905" w:customStyle="1">
    <w:name w:val="标题 5 Char1"/>
    <w:link w:val="892"/>
    <w:uiPriority w:val="0"/>
    <w:semiHidden/>
    <w:qFormat/>
    <w:rPr>
      <w:rFonts w:ascii="Times New Roman" w:hAnsi="Times New Roman"/>
      <w:b/>
      <w:bCs/>
      <w:sz w:val="28"/>
      <w:szCs w:val="28"/>
    </w:rPr>
  </w:style>
  <w:style w:type="character" w:styleId="906" w:customStyle="1">
    <w:name w:val="标题 6 Char1"/>
    <w:link w:val="893"/>
    <w:uiPriority w:val="0"/>
    <w:semiHidden/>
    <w:qFormat/>
    <w:rPr>
      <w:rFonts w:ascii="Arial" w:hAnsi="Arial" w:eastAsia="黑体"/>
      <w:b/>
      <w:bCs/>
      <w:sz w:val="24"/>
      <w:szCs w:val="24"/>
    </w:rPr>
  </w:style>
  <w:style w:type="character" w:styleId="907" w:customStyle="1">
    <w:name w:val="标题 7 Char1"/>
    <w:link w:val="894"/>
    <w:uiPriority w:val="0"/>
    <w:semiHidden/>
    <w:qFormat/>
    <w:rPr>
      <w:rFonts w:ascii="Times New Roman" w:hAnsi="Times New Roman"/>
      <w:b/>
      <w:bCs/>
      <w:sz w:val="24"/>
      <w:szCs w:val="24"/>
    </w:rPr>
  </w:style>
  <w:style w:type="character" w:styleId="908" w:customStyle="1">
    <w:name w:val="标题 8 Char"/>
    <w:link w:val="895"/>
    <w:uiPriority w:val="0"/>
    <w:qFormat/>
    <w:rPr>
      <w:rFonts w:ascii="Arial" w:hAnsi="Arial" w:eastAsia="黑体"/>
      <w:sz w:val="24"/>
    </w:rPr>
  </w:style>
  <w:style w:type="character" w:styleId="909" w:customStyle="1">
    <w:name w:val="正文缩进 Char1"/>
    <w:link w:val="896"/>
    <w:uiPriority w:val="0"/>
    <w:qFormat/>
    <w:rPr>
      <w:rFonts w:ascii="楷体_GB2312" w:eastAsia="楷体_GB2312"/>
      <w:sz w:val="24"/>
    </w:rPr>
  </w:style>
  <w:style w:type="character" w:styleId="910" w:customStyle="1">
    <w:name w:val="标题 9 Char"/>
    <w:link w:val="897"/>
    <w:uiPriority w:val="0"/>
    <w:qFormat/>
    <w:rPr>
      <w:rFonts w:ascii="Arial" w:hAnsi="Arial" w:eastAsia="黑体"/>
      <w:sz w:val="21"/>
    </w:rPr>
  </w:style>
  <w:style w:type="paragraph" w:styleId="911" w:customStyle="1">
    <w:name w:val="列表 31"/>
    <w:basedOn w:val="701"/>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701"/>
    <w:next w:val="701"/>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701"/>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701"/>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701"/>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701"/>
    <w:next w:val="701"/>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701"/>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701"/>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701"/>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701"/>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701"/>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701"/>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701"/>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701"/>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701"/>
    <w:uiPriority w:val="99"/>
    <w:qFormat/>
    <w:rPr>
      <w:rFonts w:ascii="Arial" w:hAnsi="Arial" w:cs="Arial"/>
    </w:rPr>
  </w:style>
  <w:style w:type="paragraph" w:styleId="936" w:customStyle="1">
    <w:name w:val="页眉1"/>
    <w:basedOn w:val="701"/>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701"/>
    <w:next w:val="701"/>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701"/>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701"/>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701"/>
    <w:next w:val="701"/>
    <w:uiPriority w:val="0"/>
    <w:unhideWhenUsed/>
    <w:qFormat/>
    <w:pPr>
      <w:ind w:left="1050"/>
      <w:widowControl w:val="off"/>
    </w:pPr>
    <w:rPr>
      <w:rFonts w:ascii="Calibri" w:hAnsi="Calibri" w:cs="Calibri"/>
      <w:sz w:val="18"/>
      <w:szCs w:val="18"/>
    </w:rPr>
  </w:style>
  <w:style w:type="paragraph" w:styleId="944" w:customStyle="1">
    <w:name w:val="列表 51"/>
    <w:basedOn w:val="701"/>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701"/>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701"/>
    <w:next w:val="701"/>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701"/>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701"/>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701"/>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701"/>
    <w:next w:val="701"/>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701"/>
    <w:next w:val="701"/>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899"/>
    <w:uiPriority w:val="59"/>
    <w:qFormat/>
    <w:pPr>
      <w:jc w:val="both"/>
      <w:widowControl w:val="off"/>
    </w:pPr>
    <w:rPr>
      <w:rFonts w:ascii="Times New Roman" w:hAnsi="Times New Roman"/>
    </w:rPr>
    <w:tblPr/>
  </w:style>
  <w:style w:type="character" w:styleId="963" w:customStyle="1">
    <w:name w:val="要点1"/>
    <w:link w:val="701"/>
    <w:uiPriority w:val="0"/>
    <w:qFormat/>
    <w:rPr>
      <w:b/>
    </w:rPr>
  </w:style>
  <w:style w:type="character" w:styleId="964" w:customStyle="1">
    <w:name w:val="页码1"/>
    <w:link w:val="701"/>
    <w:uiPriority w:val="0"/>
    <w:unhideWhenUsed/>
    <w:qFormat/>
  </w:style>
  <w:style w:type="character" w:styleId="965" w:customStyle="1">
    <w:name w:val="已访问的超链接1"/>
    <w:link w:val="701"/>
    <w:uiPriority w:val="0"/>
    <w:unhideWhenUsed/>
    <w:qFormat/>
    <w:rPr>
      <w:color w:val="800080"/>
      <w:u w:val="single"/>
    </w:rPr>
  </w:style>
  <w:style w:type="character" w:styleId="966" w:customStyle="1">
    <w:name w:val="强调1"/>
    <w:link w:val="701"/>
    <w:uiPriority w:val="0"/>
    <w:qFormat/>
    <w:rPr>
      <w:color w:val="cc0033"/>
    </w:rPr>
  </w:style>
  <w:style w:type="character" w:styleId="967" w:customStyle="1">
    <w:name w:val="超链接1"/>
    <w:link w:val="701"/>
    <w:uiPriority w:val="99"/>
    <w:unhideWhenUsed/>
    <w:qFormat/>
    <w:rPr>
      <w:color w:val="0000ff"/>
      <w:u w:val="single"/>
    </w:rPr>
  </w:style>
  <w:style w:type="character" w:styleId="968" w:customStyle="1">
    <w:name w:val="批注引用1"/>
    <w:link w:val="701"/>
    <w:uiPriority w:val="0"/>
    <w:unhideWhenUsed/>
    <w:qFormat/>
    <w:rPr>
      <w:sz w:val="21"/>
      <w:szCs w:val="21"/>
    </w:rPr>
  </w:style>
  <w:style w:type="character" w:styleId="969" w:customStyle="1">
    <w:name w:val="脚注引用1"/>
    <w:link w:val="701"/>
    <w:uiPriority w:val="0"/>
    <w:unhideWhenUsed/>
    <w:qFormat/>
    <w:rPr>
      <w:rFonts w:cs="Times New Roman"/>
      <w:vertAlign w:val="superscript"/>
    </w:rPr>
  </w:style>
  <w:style w:type="paragraph" w:styleId="970" w:customStyle="1">
    <w:name w:val="表格文字"/>
    <w:basedOn w:val="701"/>
    <w:uiPriority w:val="0"/>
    <w:qFormat/>
    <w:pPr>
      <w:jc w:val="left"/>
      <w:spacing w:line="288" w:lineRule="auto"/>
    </w:pPr>
    <w:rPr>
      <w:rFonts w:ascii="宋体" w:hAnsi="Times New Roman"/>
      <w:sz w:val="34"/>
      <w:szCs w:val="20"/>
    </w:rPr>
  </w:style>
  <w:style w:type="paragraph" w:styleId="971" w:customStyle="1">
    <w:name w:val="正文 A"/>
    <w:next w:val="90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701"/>
    <w:uiPriority w:val="0"/>
    <w:qFormat/>
    <w:rPr>
      <w:sz w:val="24"/>
      <w:szCs w:val="24"/>
    </w:rPr>
  </w:style>
  <w:style w:type="character" w:styleId="973" w:customStyle="1">
    <w:name w:val="正文文本缩进 字符1"/>
    <w:link w:val="701"/>
    <w:uiPriority w:val="99"/>
    <w:semiHidden/>
    <w:qFormat/>
    <w:rPr>
      <w:sz w:val="24"/>
      <w:szCs w:val="24"/>
    </w:rPr>
  </w:style>
  <w:style w:type="character" w:styleId="974" w:customStyle="1">
    <w:name w:val="正文文本 Char"/>
    <w:link w:val="701"/>
    <w:uiPriority w:val="0"/>
    <w:qFormat/>
    <w:rPr>
      <w:sz w:val="24"/>
      <w:szCs w:val="24"/>
    </w:rPr>
  </w:style>
  <w:style w:type="character" w:styleId="975" w:customStyle="1">
    <w:name w:val=" Char Char3"/>
    <w:link w:val="701"/>
    <w:uiPriority w:val="0"/>
    <w:qFormat/>
    <w:rPr>
      <w:rFonts w:ascii="Arial" w:hAnsi="Arial" w:eastAsia="宋体"/>
      <w:b/>
      <w:bCs/>
      <w:sz w:val="21"/>
      <w:szCs w:val="32"/>
      <w:lang w:val="en-US" w:eastAsia="zh-CN" w:bidi="ar-SA"/>
    </w:rPr>
  </w:style>
  <w:style w:type="character" w:styleId="976" w:customStyle="1">
    <w:name w:val="批注文字 字符"/>
    <w:link w:val="701"/>
    <w:uiPriority w:val="0"/>
    <w:qFormat/>
    <w:rPr>
      <w:sz w:val="21"/>
      <w:szCs w:val="22"/>
    </w:rPr>
  </w:style>
  <w:style w:type="character" w:styleId="977" w:customStyle="1">
    <w:name w:val="font41"/>
    <w:link w:val="701"/>
    <w:uiPriority w:val="0"/>
    <w:qFormat/>
    <w:rPr>
      <w:rFonts w:hint="eastAsia" w:ascii="宋体" w:hAnsi="宋体" w:eastAsia="宋体"/>
      <w:color w:val="000000"/>
      <w:sz w:val="21"/>
      <w:szCs w:val="21"/>
      <w:u w:val="none"/>
    </w:rPr>
  </w:style>
  <w:style w:type="character" w:styleId="978" w:customStyle="1">
    <w:name w:val="标题 4 Char"/>
    <w:link w:val="701"/>
    <w:uiPriority w:val="0"/>
    <w:qFormat/>
    <w:rPr>
      <w:rFonts w:ascii="宋体" w:hAnsi="宋体"/>
      <w:b/>
      <w:sz w:val="28"/>
    </w:rPr>
  </w:style>
  <w:style w:type="character" w:styleId="979" w:customStyle="1">
    <w:name w:val="标题 9 字符"/>
    <w:link w:val="701"/>
    <w:uiPriority w:val="9"/>
    <w:semiHidden/>
    <w:qFormat/>
    <w:rPr>
      <w:rFonts w:ascii="等线 Light" w:hAnsi="等线 Light" w:eastAsia="等线 Light" w:cs="Times New Roman"/>
      <w:sz w:val="21"/>
      <w:szCs w:val="21"/>
    </w:rPr>
  </w:style>
  <w:style w:type="character" w:styleId="980" w:customStyle="1">
    <w:name w:val="标题 7 Char"/>
    <w:link w:val="701"/>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701"/>
    <w:link w:val="981"/>
    <w:uiPriority w:val="34"/>
    <w:qFormat/>
    <w:pPr>
      <w:ind w:firstLine="420"/>
      <w:jc w:val="left"/>
      <w:widowControl/>
    </w:pPr>
    <w:rPr>
      <w:lang w:val="en-US" w:eastAsia="en-US"/>
    </w:rPr>
  </w:style>
  <w:style w:type="character" w:styleId="983" w:customStyle="1">
    <w:name w:val="标题 3 字符"/>
    <w:link w:val="701"/>
    <w:uiPriority w:val="9"/>
    <w:semiHidden/>
    <w:qFormat/>
    <w:rPr>
      <w:b/>
      <w:bCs/>
      <w:sz w:val="32"/>
      <w:szCs w:val="32"/>
    </w:rPr>
  </w:style>
  <w:style w:type="character" w:styleId="984" w:customStyle="1">
    <w:name w:val="zbggmain style9"/>
    <w:link w:val="701"/>
    <w:uiPriority w:val="0"/>
    <w:qFormat/>
  </w:style>
  <w:style w:type="character" w:styleId="985" w:customStyle="1">
    <w:name w:val="标题 2 字符"/>
    <w:link w:val="701"/>
    <w:uiPriority w:val="9"/>
    <w:semiHidden/>
    <w:qFormat/>
    <w:rPr>
      <w:rFonts w:ascii="Cambria" w:hAnsi="Cambria" w:eastAsia="宋体" w:cs="Times New Roman"/>
      <w:b/>
      <w:bCs/>
      <w:sz w:val="32"/>
      <w:szCs w:val="32"/>
    </w:rPr>
  </w:style>
  <w:style w:type="character" w:styleId="986" w:customStyle="1">
    <w:name w:val="页眉 字符1"/>
    <w:link w:val="701"/>
    <w:uiPriority w:val="99"/>
    <w:semiHidden/>
    <w:qFormat/>
    <w:rPr>
      <w:sz w:val="18"/>
      <w:szCs w:val="18"/>
    </w:rPr>
  </w:style>
  <w:style w:type="character" w:styleId="987" w:customStyle="1">
    <w:name w:val="文档结构图 Char"/>
    <w:link w:val="701"/>
    <w:uiPriority w:val="0"/>
    <w:qFormat/>
    <w:rPr>
      <w:sz w:val="24"/>
      <w:szCs w:val="24"/>
      <w:shd w:val="clear" w:color="auto" w:fill="000080"/>
    </w:rPr>
  </w:style>
  <w:style w:type="character" w:styleId="988" w:customStyle="1">
    <w:name w:val="副标题 字符1"/>
    <w:link w:val="701"/>
    <w:uiPriority w:val="11"/>
    <w:qFormat/>
    <w:rPr>
      <w:rFonts w:hint="eastAsia" w:ascii="等线" w:hAnsi="等线" w:eastAsia="等线" w:cs="Times New Roman"/>
      <w:b/>
      <w:bCs/>
      <w:sz w:val="32"/>
      <w:szCs w:val="32"/>
    </w:rPr>
  </w:style>
  <w:style w:type="character" w:styleId="989" w:customStyle="1">
    <w:name w:val="纯文本 字符1"/>
    <w:link w:val="701"/>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701"/>
    <w:link w:val="990"/>
    <w:uiPriority w:val="0"/>
    <w:qFormat/>
    <w:pPr>
      <w:ind w:firstLine="420"/>
    </w:pPr>
    <w:rPr>
      <w:lang w:val="en-US" w:eastAsia="en-US"/>
    </w:rPr>
  </w:style>
  <w:style w:type="character" w:styleId="992" w:customStyle="1">
    <w:name w:val="正文文本 字符1"/>
    <w:link w:val="701"/>
    <w:uiPriority w:val="99"/>
    <w:semiHidden/>
    <w:qFormat/>
    <w:rPr>
      <w:sz w:val="24"/>
      <w:szCs w:val="24"/>
    </w:rPr>
  </w:style>
  <w:style w:type="character" w:styleId="993" w:customStyle="1">
    <w:name w:val="副标题 Char"/>
    <w:link w:val="701"/>
    <w:uiPriority w:val="0"/>
    <w:qFormat/>
    <w:rPr>
      <w:rFonts w:ascii="Cambria" w:hAnsi="Cambria" w:eastAsia="宋体"/>
      <w:b/>
      <w:bCs/>
      <w:sz w:val="32"/>
      <w:szCs w:val="32"/>
      <w:lang w:val="en-US" w:eastAsia="zh-CN" w:bidi="ar-SA"/>
    </w:rPr>
  </w:style>
  <w:style w:type="character" w:styleId="994" w:customStyle="1">
    <w:name w:val="正文文本 + Microsoft Sans Serif"/>
    <w:link w:val="70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701"/>
    <w:uiPriority w:val="0"/>
    <w:qFormat/>
    <w:rPr>
      <w:rFonts w:ascii="Arial" w:hAnsi="Arial" w:eastAsia="宋体"/>
      <w:sz w:val="21"/>
      <w:szCs w:val="24"/>
      <w:lang w:val="en-US" w:eastAsia="zh-CN" w:bidi="ar-SA"/>
    </w:rPr>
  </w:style>
  <w:style w:type="character" w:styleId="996" w:customStyle="1">
    <w:name w:val="副标题 字符"/>
    <w:link w:val="701"/>
    <w:uiPriority w:val="0"/>
    <w:qFormat/>
    <w:rPr>
      <w:rFonts w:ascii="Cambria" w:hAnsi="Cambria" w:cs="Times New Roman"/>
      <w:b/>
      <w:bCs/>
      <w:sz w:val="32"/>
      <w:szCs w:val="32"/>
    </w:rPr>
  </w:style>
  <w:style w:type="character" w:styleId="997" w:customStyle="1">
    <w:name w:val="日期 Char"/>
    <w:link w:val="701"/>
    <w:uiPriority w:val="99"/>
    <w:qFormat/>
    <w:rPr>
      <w:b/>
      <w:bCs/>
      <w:spacing w:val="20"/>
      <w:sz w:val="21"/>
      <w:szCs w:val="24"/>
    </w:rPr>
  </w:style>
  <w:style w:type="character" w:styleId="998" w:customStyle="1">
    <w:name w:val="NormalCharacter1"/>
    <w:link w:val="701"/>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701"/>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701"/>
    <w:uiPriority w:val="9"/>
    <w:semiHidden/>
    <w:qFormat/>
    <w:rPr>
      <w:rFonts w:ascii="等线 Light" w:hAnsi="等线 Light" w:eastAsia="等线 Light" w:cs="Times New Roman"/>
      <w:sz w:val="24"/>
      <w:szCs w:val="24"/>
    </w:rPr>
  </w:style>
  <w:style w:type="character" w:styleId="1002" w:customStyle="1">
    <w:name w:val="正文文本缩进 2 Char1"/>
    <w:link w:val="701"/>
    <w:uiPriority w:val="0"/>
    <w:semiHidden/>
    <w:qFormat/>
    <w:rPr>
      <w:rFonts w:hint="eastAsia" w:ascii="等线" w:hAnsi="等线" w:eastAsia="等线" w:cs="Times New Roman"/>
      <w:sz w:val="24"/>
      <w:szCs w:val="24"/>
    </w:rPr>
  </w:style>
  <w:style w:type="character" w:styleId="1003" w:customStyle="1">
    <w:name w:val="dy_biao_content1"/>
    <w:link w:val="701"/>
    <w:uiPriority w:val="0"/>
    <w:qFormat/>
    <w:rPr>
      <w:rFonts w:hint="eastAsia" w:ascii="宋体" w:hAnsi="宋体" w:eastAsia="宋体"/>
      <w:sz w:val="24"/>
      <w:szCs w:val="24"/>
    </w:rPr>
  </w:style>
  <w:style w:type="character" w:styleId="1004" w:customStyle="1">
    <w:name w:val="标题 6 字符"/>
    <w:link w:val="701"/>
    <w:uiPriority w:val="9"/>
    <w:semiHidden/>
    <w:qFormat/>
    <w:rPr>
      <w:rFonts w:ascii="Cambria" w:hAnsi="Cambria" w:eastAsia="宋体" w:cs="Times New Roman"/>
      <w:b/>
      <w:bCs/>
      <w:sz w:val="24"/>
      <w:szCs w:val="24"/>
    </w:rPr>
  </w:style>
  <w:style w:type="character" w:styleId="1005" w:customStyle="1">
    <w:name w:val="正文文本 2 Char"/>
    <w:link w:val="701"/>
    <w:uiPriority w:val="0"/>
    <w:qFormat/>
    <w:rPr>
      <w:sz w:val="24"/>
      <w:szCs w:val="24"/>
    </w:rPr>
  </w:style>
  <w:style w:type="character" w:styleId="1006" w:customStyle="1">
    <w:name w:val=" Char Char9"/>
    <w:link w:val="701"/>
    <w:uiPriority w:val="0"/>
    <w:qFormat/>
    <w:rPr>
      <w:sz w:val="18"/>
      <w:szCs w:val="18"/>
    </w:rPr>
  </w:style>
  <w:style w:type="character" w:styleId="1007" w:customStyle="1">
    <w:name w:val="纯文本 Char"/>
    <w:link w:val="701"/>
    <w:uiPriority w:val="0"/>
    <w:qFormat/>
    <w:rPr>
      <w:rFonts w:hint="eastAsia" w:ascii="宋体" w:hAnsi="Courier New" w:eastAsia="楷体_GB2312"/>
      <w:sz w:val="26"/>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701"/>
    <w:link w:val="1008"/>
    <w:uiPriority w:val="0"/>
    <w:qFormat/>
    <w:pPr>
      <w:jc w:val="left"/>
      <w:spacing w:line="403" w:lineRule="exact"/>
      <w:shd w:val="clear" w:color="auto" w:fill="ffffff"/>
    </w:pPr>
    <w:rPr>
      <w:rFonts w:ascii="MingLiU" w:hAnsi="MingLiU" w:eastAsia="MingLiU"/>
      <w:sz w:val="20"/>
      <w:szCs w:val="21"/>
      <w:lang w:val="en-US" w:eastAsia="en-US"/>
    </w:rPr>
  </w:style>
  <w:style w:type="character" w:styleId="1010" w:customStyle="1">
    <w:name w:val="页眉 Char"/>
    <w:link w:val="701"/>
    <w:uiPriority w:val="0"/>
    <w:qFormat/>
    <w:rPr>
      <w:rFonts w:eastAsia="宋体"/>
      <w:sz w:val="18"/>
      <w:szCs w:val="18"/>
      <w:lang w:val="en-US" w:eastAsia="zh-CN" w:bidi="ar-SA"/>
    </w:rPr>
  </w:style>
  <w:style w:type="character" w:styleId="1011" w:customStyle="1">
    <w:name w:val="批注主题 字符1"/>
    <w:link w:val="701"/>
    <w:uiPriority w:val="99"/>
    <w:semiHidden/>
    <w:qFormat/>
    <w:rPr>
      <w:b/>
      <w:bCs/>
      <w:sz w:val="24"/>
      <w:szCs w:val="24"/>
    </w:rPr>
  </w:style>
  <w:style w:type="character" w:styleId="1012" w:customStyle="1">
    <w:name w:val="2级 Char Char"/>
    <w:link w:val="1013"/>
    <w:uiPriority w:val="0"/>
    <w:qFormat/>
    <w:rPr>
      <w:rFonts w:cs="Calibri"/>
      <w:sz w:val="32"/>
      <w:szCs w:val="32"/>
      <w:lang w:eastAsia="en-US" w:bidi="en-US"/>
    </w:rPr>
  </w:style>
  <w:style w:type="paragraph" w:styleId="1013" w:customStyle="1">
    <w:name w:val="2级"/>
    <w:basedOn w:val="1014"/>
    <w:link w:val="101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4" w:customStyle="1">
    <w:name w:val="1级"/>
    <w:basedOn w:val="701"/>
    <w:link w:val="101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5" w:customStyle="1">
    <w:name w:val="1级 Char Char"/>
    <w:link w:val="1014"/>
    <w:uiPriority w:val="0"/>
    <w:qFormat/>
    <w:rPr>
      <w:rFonts w:cs="Calibri"/>
      <w:sz w:val="36"/>
      <w:szCs w:val="36"/>
      <w:lang w:eastAsia="en-US" w:bidi="en-US"/>
    </w:rPr>
  </w:style>
  <w:style w:type="character" w:styleId="1016" w:customStyle="1">
    <w:name w:val="批注框文本 Char"/>
    <w:link w:val="701"/>
    <w:uiPriority w:val="0"/>
    <w:qFormat/>
    <w:rPr>
      <w:sz w:val="18"/>
      <w:szCs w:val="18"/>
    </w:rPr>
  </w:style>
  <w:style w:type="character" w:styleId="1017" w:customStyle="1">
    <w:name w:val="页脚 字符1"/>
    <w:link w:val="701"/>
    <w:uiPriority w:val="99"/>
    <w:semiHidden/>
    <w:qFormat/>
    <w:rPr>
      <w:sz w:val="18"/>
      <w:szCs w:val="18"/>
    </w:rPr>
  </w:style>
  <w:style w:type="character" w:styleId="1018" w:customStyle="1">
    <w:name w:val="正文文本缩进 2 字符"/>
    <w:link w:val="701"/>
    <w:uiPriority w:val="0"/>
    <w:qFormat/>
    <w:rPr>
      <w:sz w:val="21"/>
      <w:szCs w:val="22"/>
    </w:rPr>
  </w:style>
  <w:style w:type="character" w:styleId="1019" w:customStyle="1">
    <w:name w:val="Plain Text Char"/>
    <w:link w:val="719"/>
    <w:uiPriority w:val="0"/>
    <w:qFormat/>
    <w:rPr>
      <w:rFonts w:ascii="宋体" w:hAnsi="Courier New" w:eastAsia="楷体_GB2312"/>
      <w:sz w:val="26"/>
    </w:rPr>
  </w:style>
  <w:style w:type="character" w:styleId="1020" w:customStyle="1">
    <w:name w:val="标题 3 Char"/>
    <w:link w:val="701"/>
    <w:uiPriority w:val="0"/>
    <w:qFormat/>
    <w:rPr>
      <w:rFonts w:ascii="宋体" w:hAnsi="宋体"/>
      <w:b/>
      <w:sz w:val="30"/>
    </w:rPr>
  </w:style>
  <w:style w:type="character" w:styleId="1021" w:customStyle="1">
    <w:name w:val="标题 6 Char"/>
    <w:link w:val="701"/>
    <w:uiPriority w:val="0"/>
    <w:qFormat/>
    <w:rPr>
      <w:rFonts w:ascii="宋体" w:hAnsi="宋体"/>
      <w:b/>
      <w:sz w:val="24"/>
    </w:rPr>
  </w:style>
  <w:style w:type="character" w:styleId="1022" w:customStyle="1">
    <w:name w:val="正文文本首行缩进 2 字符"/>
    <w:link w:val="701"/>
    <w:uiPriority w:val="99"/>
    <w:qFormat/>
  </w:style>
  <w:style w:type="character" w:styleId="1023" w:customStyle="1">
    <w:name w:val="正文文本缩进 2 字符1"/>
    <w:link w:val="701"/>
    <w:uiPriority w:val="99"/>
    <w:semiHidden/>
    <w:qFormat/>
    <w:rPr>
      <w:sz w:val="24"/>
      <w:szCs w:val="24"/>
    </w:rPr>
  </w:style>
  <w:style w:type="character" w:styleId="1024" w:customStyle="1">
    <w:name w:val="正文文本缩进 3 字符2"/>
    <w:link w:val="701"/>
    <w:uiPriority w:val="0"/>
    <w:qFormat/>
    <w:rPr>
      <w:sz w:val="24"/>
      <w:szCs w:val="24"/>
    </w:rPr>
  </w:style>
  <w:style w:type="character" w:styleId="1025" w:customStyle="1">
    <w:name w:val="font31"/>
    <w:link w:val="701"/>
    <w:uiPriority w:val="0"/>
    <w:qFormat/>
    <w:rPr>
      <w:rFonts w:ascii="Calibri" w:hAnsi="Calibri" w:cs="Calibri"/>
      <w:color w:val="000000"/>
      <w:sz w:val="21"/>
      <w:szCs w:val="21"/>
      <w:u w:val="none"/>
    </w:rPr>
  </w:style>
  <w:style w:type="character" w:styleId="1026" w:customStyle="1">
    <w:name w:val="标题 5 字符"/>
    <w:link w:val="701"/>
    <w:uiPriority w:val="9"/>
    <w:semiHidden/>
    <w:qFormat/>
    <w:rPr>
      <w:b/>
      <w:bCs/>
      <w:sz w:val="28"/>
      <w:szCs w:val="28"/>
    </w:rPr>
  </w:style>
  <w:style w:type="character" w:styleId="1027" w:customStyle="1">
    <w:name w:val=" Char Char Char Char Char"/>
    <w:link w:val="701"/>
    <w:uiPriority w:val="0"/>
    <w:qFormat/>
    <w:rPr>
      <w:rFonts w:ascii="Courier New" w:eastAsia="Courier New"/>
      <w:color w:val="ff0000"/>
      <w:sz w:val="24"/>
      <w:szCs w:val="24"/>
      <w:u w:val="single"/>
      <w:lang w:val="en-US" w:eastAsia="zh-CN" w:bidi="ar-SA"/>
    </w:rPr>
  </w:style>
  <w:style w:type="character" w:styleId="1028" w:customStyle="1">
    <w:name w:val="正文文本缩进 字符"/>
    <w:link w:val="701"/>
    <w:uiPriority w:val="0"/>
    <w:qFormat/>
    <w:rPr>
      <w:sz w:val="21"/>
      <w:szCs w:val="22"/>
    </w:rPr>
  </w:style>
  <w:style w:type="character" w:styleId="1029" w:customStyle="1">
    <w:name w:val="普通文字 Char1"/>
    <w:link w:val="701"/>
    <w:uiPriority w:val="0"/>
    <w:qFormat/>
    <w:rPr>
      <w:rFonts w:ascii="宋体" w:hAnsi="Courier New" w:eastAsia="宋体"/>
      <w:sz w:val="21"/>
      <w:lang w:val="en-US" w:eastAsia="zh-CN"/>
    </w:rPr>
  </w:style>
  <w:style w:type="character" w:styleId="1030" w:customStyle="1">
    <w:name w:val="标题 4 字符"/>
    <w:link w:val="701"/>
    <w:uiPriority w:val="9"/>
    <w:semiHidden/>
    <w:qFormat/>
    <w:rPr>
      <w:rFonts w:ascii="Cambria" w:hAnsi="Cambria" w:eastAsia="宋体" w:cs="Times New Roman"/>
      <w:b/>
      <w:bCs/>
      <w:sz w:val="28"/>
      <w:szCs w:val="28"/>
    </w:rPr>
  </w:style>
  <w:style w:type="character" w:styleId="1031" w:customStyle="1">
    <w:name w:val="样式1 Char Char Char"/>
    <w:link w:val="701"/>
    <w:uiPriority w:val="0"/>
    <w:qFormat/>
    <w:rPr>
      <w:rFonts w:ascii="Arial" w:hAnsi="Arial" w:eastAsia="宋体"/>
      <w:sz w:val="21"/>
      <w:szCs w:val="24"/>
      <w:lang w:val="en-US" w:eastAsia="zh-CN" w:bidi="ar-SA"/>
    </w:rPr>
  </w:style>
  <w:style w:type="character" w:styleId="1032" w:customStyle="1">
    <w:name w:val="标题 1 字符"/>
    <w:link w:val="701"/>
    <w:uiPriority w:val="9"/>
    <w:qFormat/>
    <w:rPr>
      <w:b/>
      <w:bCs/>
      <w:sz w:val="44"/>
      <w:szCs w:val="44"/>
    </w:rPr>
  </w:style>
  <w:style w:type="character" w:styleId="1033" w:customStyle="1">
    <w:name w:val="font71"/>
    <w:link w:val="701"/>
    <w:uiPriority w:val="0"/>
    <w:qFormat/>
    <w:rPr>
      <w:rFonts w:ascii="Times New Roman" w:hAnsi="Times New Roman" w:cs="Times New Roman"/>
      <w:color w:val="000000"/>
      <w:sz w:val="24"/>
      <w:szCs w:val="24"/>
      <w:u w:val="none"/>
    </w:rPr>
  </w:style>
  <w:style w:type="character" w:styleId="1034" w:customStyle="1">
    <w:name w:val="标题 字符1"/>
    <w:link w:val="701"/>
    <w:uiPriority w:val="10"/>
    <w:qFormat/>
    <w:rPr>
      <w:rFonts w:hint="eastAsia" w:ascii="等线 Light" w:hAnsi="等线 Light" w:eastAsia="等线 Light" w:cs="Times New Roman"/>
      <w:b/>
      <w:bCs/>
      <w:sz w:val="32"/>
      <w:szCs w:val="32"/>
    </w:rPr>
  </w:style>
  <w:style w:type="character" w:styleId="1035" w:customStyle="1">
    <w:name w:val="正文缩进 Char"/>
    <w:link w:val="701"/>
    <w:uiPriority w:val="0"/>
    <w:qFormat/>
    <w:rPr>
      <w:rFonts w:eastAsia="宋体"/>
      <w:sz w:val="21"/>
      <w:szCs w:val="24"/>
      <w:lang w:val="en-US" w:eastAsia="zh-CN" w:bidi="ar-SA"/>
    </w:rPr>
  </w:style>
  <w:style w:type="character" w:styleId="1036" w:customStyle="1">
    <w:name w:val="页眉 字符"/>
    <w:link w:val="701"/>
    <w:uiPriority w:val="99"/>
    <w:qFormat/>
    <w:rPr>
      <w:sz w:val="18"/>
      <w:szCs w:val="18"/>
    </w:rPr>
  </w:style>
  <w:style w:type="character" w:styleId="1037" w:customStyle="1">
    <w:name w:val="普通文字 Char Char1"/>
    <w:link w:val="701"/>
    <w:uiPriority w:val="0"/>
    <w:qFormat/>
    <w:rPr>
      <w:rFonts w:ascii="宋体" w:hAnsi="Courier New" w:eastAsia="宋体"/>
      <w:sz w:val="21"/>
      <w:lang w:val="en-US" w:eastAsia="zh-CN" w:bidi="ar-SA"/>
    </w:rPr>
  </w:style>
  <w:style w:type="character" w:styleId="1038" w:customStyle="1">
    <w:name w:val="Plain Text Char Char"/>
    <w:link w:val="701"/>
    <w:uiPriority w:val="0"/>
    <w:qFormat/>
    <w:rPr>
      <w:rFonts w:hint="eastAsia" w:ascii="宋体" w:hAnsi="Courier New" w:eastAsia="楷体_GB2312"/>
      <w:sz w:val="26"/>
    </w:rPr>
  </w:style>
  <w:style w:type="character" w:styleId="1039" w:customStyle="1">
    <w:name w:val="标题 Char"/>
    <w:link w:val="701"/>
    <w:uiPriority w:val="0"/>
    <w:qFormat/>
    <w:rPr>
      <w:rFonts w:ascii="Cambria" w:hAnsi="Cambria"/>
      <w:b/>
      <w:bCs/>
      <w:sz w:val="32"/>
      <w:szCs w:val="32"/>
    </w:rPr>
  </w:style>
  <w:style w:type="character" w:styleId="1040" w:customStyle="1">
    <w:name w:val="日期 字符1"/>
    <w:link w:val="701"/>
    <w:uiPriority w:val="99"/>
    <w:semiHidden/>
    <w:qFormat/>
    <w:rPr>
      <w:sz w:val="24"/>
      <w:szCs w:val="24"/>
    </w:rPr>
  </w:style>
  <w:style w:type="character" w:styleId="1041" w:customStyle="1">
    <w:name w:val="font01"/>
    <w:link w:val="701"/>
    <w:uiPriority w:val="0"/>
    <w:qFormat/>
    <w:rPr>
      <w:rFonts w:hint="eastAsia" w:ascii="宋体" w:hAnsi="宋体" w:eastAsia="宋体" w:cs="宋体"/>
      <w:color w:val="000000"/>
      <w:sz w:val="24"/>
      <w:szCs w:val="24"/>
      <w:u w:val="none"/>
    </w:rPr>
  </w:style>
  <w:style w:type="character" w:styleId="1042" w:customStyle="1">
    <w:name w:val="正文文本缩进 3 字符1"/>
    <w:link w:val="701"/>
    <w:uiPriority w:val="0"/>
    <w:qFormat/>
    <w:rPr>
      <w:sz w:val="16"/>
      <w:szCs w:val="16"/>
    </w:rPr>
  </w:style>
  <w:style w:type="character" w:styleId="1043" w:customStyle="1">
    <w:name w:val="正文文本 2 字符1"/>
    <w:link w:val="701"/>
    <w:uiPriority w:val="99"/>
    <w:semiHidden/>
    <w:qFormat/>
    <w:rPr>
      <w:sz w:val="24"/>
      <w:szCs w:val="24"/>
    </w:rPr>
  </w:style>
  <w:style w:type="character" w:styleId="1044" w:customStyle="1">
    <w:name w:val="标题 2 Char"/>
    <w:link w:val="701"/>
    <w:uiPriority w:val="0"/>
    <w:qFormat/>
    <w:rPr>
      <w:rFonts w:ascii="Cambria" w:hAnsi="Cambria" w:eastAsia="宋体" w:cs="Times New Roman"/>
      <w:b/>
      <w:bCs/>
      <w:sz w:val="32"/>
      <w:szCs w:val="32"/>
    </w:rPr>
  </w:style>
  <w:style w:type="character" w:styleId="1045" w:customStyle="1">
    <w:name w:val="样式1 Char Char"/>
    <w:link w:val="1046"/>
    <w:uiPriority w:val="0"/>
    <w:qFormat/>
    <w:rPr>
      <w:rFonts w:ascii="Arial" w:hAnsi="Arial"/>
      <w:sz w:val="21"/>
      <w:szCs w:val="24"/>
    </w:rPr>
  </w:style>
  <w:style w:type="paragraph" w:styleId="1046" w:customStyle="1">
    <w:name w:val="样式1"/>
    <w:basedOn w:val="701"/>
    <w:link w:val="1045"/>
    <w:uiPriority w:val="0"/>
    <w:qFormat/>
    <w:pPr>
      <w:contextualSpacing/>
      <w:ind w:firstLine="200"/>
      <w:jc w:val="left"/>
      <w:spacing w:line="360" w:lineRule="exact"/>
    </w:pPr>
    <w:rPr>
      <w:rFonts w:ascii="Arial" w:hAnsi="Arial"/>
      <w:szCs w:val="24"/>
      <w:lang w:val="en-US" w:eastAsia="en-US"/>
    </w:rPr>
  </w:style>
  <w:style w:type="character" w:styleId="1047" w:customStyle="1">
    <w:name w:val="表格 Char"/>
    <w:link w:val="1048"/>
    <w:uiPriority w:val="0"/>
    <w:qFormat/>
    <w:rPr>
      <w:rFonts w:ascii="仿宋" w:hAnsi="仿宋" w:eastAsia="仿宋"/>
      <w:sz w:val="21"/>
      <w:szCs w:val="22"/>
      <w:lang w:val="en-US" w:eastAsia="zh-CN" w:bidi="ar-SA"/>
    </w:rPr>
  </w:style>
  <w:style w:type="paragraph" w:styleId="1048" w:customStyle="1">
    <w:name w:val="表格"/>
    <w:link w:val="1047"/>
    <w:uiPriority w:val="0"/>
    <w:qFormat/>
    <w:pPr>
      <w:jc w:val="center"/>
    </w:pPr>
    <w:rPr>
      <w:rFonts w:hint="default" w:ascii="仿宋" w:hAnsi="仿宋" w:eastAsia="仿宋" w:cs="Times New Roman"/>
      <w:sz w:val="21"/>
      <w:szCs w:val="22"/>
      <w:lang w:val="en-US" w:eastAsia="zh-CN" w:bidi="ar-SA"/>
    </w:rPr>
  </w:style>
  <w:style w:type="character" w:styleId="1049" w:customStyle="1">
    <w:name w:val="页脚 Char"/>
    <w:link w:val="701"/>
    <w:uiPriority w:val="99"/>
    <w:qFormat/>
    <w:rPr>
      <w:sz w:val="18"/>
      <w:szCs w:val="18"/>
    </w:rPr>
  </w:style>
  <w:style w:type="character" w:styleId="1050" w:customStyle="1">
    <w:name w:val="标题 5 Char"/>
    <w:link w:val="701"/>
    <w:uiPriority w:val="0"/>
    <w:qFormat/>
    <w:rPr>
      <w:rFonts w:ascii="宋体" w:hAnsi="宋体" w:eastAsia="宋体"/>
      <w:b/>
      <w:sz w:val="28"/>
    </w:rPr>
  </w:style>
  <w:style w:type="character" w:styleId="1051" w:customStyle="1">
    <w:name w:val="纯文本 Char2"/>
    <w:link w:val="701"/>
    <w:uiPriority w:val="99"/>
    <w:semiHidden/>
    <w:qFormat/>
    <w:rPr>
      <w:rFonts w:hint="eastAsia" w:ascii="宋体" w:hAnsi="Courier New" w:eastAsia="宋体" w:cs="Courier New"/>
      <w:sz w:val="21"/>
      <w:szCs w:val="21"/>
    </w:rPr>
  </w:style>
  <w:style w:type="character" w:styleId="1052" w:customStyle="1">
    <w:name w:val="批注框文本 字符1"/>
    <w:link w:val="701"/>
    <w:uiPriority w:val="99"/>
    <w:semiHidden/>
    <w:qFormat/>
    <w:rPr>
      <w:sz w:val="18"/>
      <w:szCs w:val="18"/>
    </w:rPr>
  </w:style>
  <w:style w:type="character" w:styleId="1053" w:customStyle="1">
    <w:name w:val="文档结构图 字符1"/>
    <w:link w:val="701"/>
    <w:uiPriority w:val="99"/>
    <w:semiHidden/>
    <w:qFormat/>
    <w:rPr>
      <w:rFonts w:hint="eastAsia" w:ascii="Microsoft YaHei UI" w:hAnsi="Microsoft YaHei UI" w:eastAsia="Microsoft YaHei UI"/>
      <w:sz w:val="18"/>
      <w:szCs w:val="18"/>
    </w:rPr>
  </w:style>
  <w:style w:type="character" w:styleId="1054" w:customStyle="1">
    <w:name w:val="列出段落 Char"/>
    <w:link w:val="1055"/>
    <w:uiPriority w:val="0"/>
    <w:qFormat/>
    <w:rPr>
      <w:sz w:val="21"/>
      <w:szCs w:val="24"/>
    </w:rPr>
  </w:style>
  <w:style w:type="paragraph" w:styleId="1055" w:customStyle="1">
    <w:name w:val="_Style 235"/>
    <w:basedOn w:val="701"/>
    <w:next w:val="982"/>
    <w:link w:val="1054"/>
    <w:uiPriority w:val="0"/>
    <w:qFormat/>
    <w:pPr>
      <w:contextualSpacing/>
      <w:ind w:firstLine="420"/>
      <w:jc w:val="left"/>
      <w:spacing w:line="360" w:lineRule="auto"/>
    </w:pPr>
    <w:rPr>
      <w:szCs w:val="24"/>
      <w:lang w:val="en-US" w:eastAsia="en-US"/>
    </w:rPr>
  </w:style>
  <w:style w:type="character" w:styleId="1056" w:customStyle="1">
    <w:name w:val="unnamed51"/>
    <w:link w:val="701"/>
    <w:uiPriority w:val="0"/>
    <w:qFormat/>
    <w:rPr>
      <w:sz w:val="22"/>
      <w:szCs w:val="22"/>
    </w:rPr>
  </w:style>
  <w:style w:type="character" w:styleId="1057" w:customStyle="1">
    <w:name w:val="批注主题 字符"/>
    <w:link w:val="701"/>
    <w:uiPriority w:val="0"/>
    <w:qFormat/>
    <w:rPr>
      <w:b/>
      <w:bCs/>
      <w:sz w:val="21"/>
      <w:szCs w:val="22"/>
    </w:rPr>
  </w:style>
  <w:style w:type="character" w:styleId="1058" w:customStyle="1">
    <w:name w:val="标题 1 Char"/>
    <w:link w:val="701"/>
    <w:uiPriority w:val="0"/>
    <w:qFormat/>
    <w:rPr>
      <w:rFonts w:ascii="宋体" w:hAnsi="宋体"/>
      <w:b/>
      <w:color w:val="000000"/>
      <w:sz w:val="36"/>
      <w:szCs w:val="24"/>
    </w:rPr>
  </w:style>
  <w:style w:type="character" w:styleId="1059" w:customStyle="1">
    <w:name w:val="标题 7 字符"/>
    <w:link w:val="701"/>
    <w:uiPriority w:val="9"/>
    <w:semiHidden/>
    <w:qFormat/>
    <w:rPr>
      <w:b/>
      <w:bCs/>
      <w:sz w:val="24"/>
      <w:szCs w:val="24"/>
    </w:rPr>
  </w:style>
  <w:style w:type="character" w:styleId="1060" w:customStyle="1">
    <w:name w:val="脚注文本 字符"/>
    <w:link w:val="701"/>
    <w:uiPriority w:val="99"/>
    <w:semiHidden/>
    <w:qFormat/>
    <w:rPr>
      <w:sz w:val="18"/>
      <w:szCs w:val="18"/>
    </w:rPr>
  </w:style>
  <w:style w:type="paragraph" w:styleId="1061" w:customStyle="1">
    <w:name w:val="正文－恩普"/>
    <w:basedOn w:val="896"/>
    <w:uiPriority w:val="0"/>
    <w:qFormat/>
    <w:pPr>
      <w:contextualSpacing/>
      <w:ind w:firstLine="480"/>
      <w:spacing w:after="156" w:line="360" w:lineRule="auto"/>
      <w:widowControl/>
    </w:pPr>
    <w:rPr>
      <w:rFonts w:ascii="Times New Roman" w:hAnsi="Times New Roman" w:eastAsia="宋体"/>
    </w:rPr>
  </w:style>
  <w:style w:type="paragraph" w:styleId="1062" w:customStyle="1">
    <w:name w:val="xl7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1"/>
    <w:basedOn w:val="701"/>
    <w:next w:val="945"/>
    <w:uiPriority w:val="0"/>
    <w:qFormat/>
    <w:pPr>
      <w:contextualSpacing/>
      <w:ind w:firstLine="480"/>
      <w:jc w:val="left"/>
      <w:spacing w:line="440" w:lineRule="atLeast"/>
      <w:widowControl/>
    </w:pPr>
    <w:rPr>
      <w:rFonts w:ascii="宋体" w:hAnsi="宋体"/>
      <w:sz w:val="24"/>
      <w:szCs w:val="20"/>
    </w:rPr>
  </w:style>
  <w:style w:type="paragraph" w:styleId="1064" w:customStyle="1">
    <w:name w:val="xl89"/>
    <w:basedOn w:val="70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5" w:customStyle="1">
    <w:name w:val="xl8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6" w:customStyle="1">
    <w:name w:val="正文1"/>
    <w:basedOn w:val="1009"/>
    <w:next w:val="701"/>
    <w:uiPriority w:val="0"/>
    <w:qFormat/>
    <w:pPr>
      <w:ind w:left="420" w:firstLine="527"/>
      <w:spacing w:before="120" w:line="360" w:lineRule="auto"/>
    </w:pPr>
    <w:rPr>
      <w:rFonts w:ascii="宋体" w:hAnsi="宋体"/>
      <w:sz w:val="24"/>
      <w:szCs w:val="20"/>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701"/>
    <w:uiPriority w:val="0"/>
    <w:qFormat/>
    <w:pPr>
      <w:jc w:val="left"/>
      <w:widowControl/>
    </w:pPr>
    <w:rPr>
      <w:rFonts w:ascii="宋体" w:hAnsi="Courier New" w:eastAsia="楷体_GB2312"/>
      <w:sz w:val="26"/>
      <w:szCs w:val="20"/>
    </w:rPr>
  </w:style>
  <w:style w:type="paragraph" w:styleId="1072">
    <w:name w:val="List Paragraph"/>
    <w:basedOn w:val="701"/>
    <w:uiPriority w:val="34"/>
    <w:qFormat/>
    <w:pPr>
      <w:ind w:firstLine="420"/>
    </w:pPr>
  </w:style>
  <w:style w:type="paragraph" w:styleId="1073" w:customStyle="1">
    <w:name w:val="xl6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3"/>
    <w:uiPriority w:val="0"/>
    <w:qFormat/>
    <w:pPr>
      <w:spacing w:line="360" w:lineRule="auto"/>
    </w:pPr>
    <w:rPr>
      <w:rFonts w:ascii="等线" w:hAnsi="等线" w:eastAsia="等线"/>
    </w:rPr>
  </w:style>
  <w:style w:type="paragraph" w:styleId="1075" w:customStyle="1">
    <w:name w:val=" Char4"/>
    <w:basedOn w:val="896"/>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9" w:customStyle="1">
    <w:name w:val="Char Char Char Char Char Char Char Char Char Char"/>
    <w:basedOn w:val="70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70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701"/>
    <w:uiPriority w:val="0"/>
    <w:qFormat/>
    <w:rPr>
      <w:rFonts w:ascii="宋体" w:hAnsi="Courier New" w:eastAsia="楷体_GB2312"/>
      <w:sz w:val="26"/>
      <w:szCs w:val="20"/>
    </w:rPr>
  </w:style>
  <w:style w:type="paragraph" w:styleId="1085" w:customStyle="1">
    <w:name w:val="正文2"/>
    <w:basedOn w:val="701"/>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701"/>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701"/>
    <w:uiPriority w:val="0"/>
    <w:qFormat/>
    <w:pPr>
      <w:spacing w:after="160" w:line="240" w:lineRule="exact"/>
    </w:pPr>
    <w:rPr>
      <w:rFonts w:ascii="Times New Roman" w:hAnsi="Times New Roman"/>
      <w:szCs w:val="24"/>
    </w:rPr>
  </w:style>
  <w:style w:type="paragraph" w:styleId="1090" w:customStyle="1">
    <w:name w:val="xl8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701"/>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701"/>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70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701"/>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70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701"/>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701"/>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701"/>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3"/>
    <w:uiPriority w:val="0"/>
    <w:qFormat/>
    <w:pPr>
      <w:spacing w:line="360" w:lineRule="auto"/>
    </w:pPr>
  </w:style>
  <w:style w:type="paragraph" w:styleId="1110" w:customStyle="1">
    <w:name w:val="正文文字缩进 2"/>
    <w:basedOn w:val="70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70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701"/>
    <w:uiPriority w:val="0"/>
    <w:qFormat/>
    <w:pPr>
      <w:contextualSpacing/>
      <w:ind w:firstLine="200"/>
      <w:jc w:val="left"/>
      <w:spacing w:line="360" w:lineRule="auto"/>
    </w:pPr>
    <w:rPr>
      <w:rFonts w:ascii="宋体" w:hAnsi="宋体"/>
      <w:sz w:val="24"/>
      <w:szCs w:val="20"/>
    </w:rPr>
  </w:style>
  <w:style w:type="paragraph" w:styleId="1115" w:customStyle="1">
    <w:name w:val="_Style 3"/>
    <w:basedOn w:val="701"/>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701"/>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701"/>
    <w:uiPriority w:val="99"/>
    <w:qFormat/>
    <w:rPr>
      <w:rFonts w:ascii="宋体" w:hAnsi="Courier New" w:eastAsia="楷体_GB2312"/>
      <w:sz w:val="28"/>
      <w:szCs w:val="20"/>
    </w:rPr>
  </w:style>
  <w:style w:type="paragraph" w:styleId="1118" w:customStyle="1">
    <w:name w:val="xl67"/>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70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701"/>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701"/>
    <w:uiPriority w:val="0"/>
    <w:qFormat/>
    <w:rPr>
      <w:rFonts w:ascii="Times New Roman" w:hAnsi="Times New Roman"/>
      <w:szCs w:val="24"/>
    </w:rPr>
  </w:style>
  <w:style w:type="paragraph" w:styleId="1132" w:customStyle="1">
    <w:name w:val="xl7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701"/>
    <w:uiPriority w:val="0"/>
    <w:qFormat/>
    <w:pPr>
      <w:jc w:val="left"/>
      <w:widowControl/>
    </w:pPr>
    <w:rPr>
      <w:rFonts w:ascii="宋体" w:hAnsi="Courier New" w:eastAsia="楷体_GB2312"/>
      <w:sz w:val="26"/>
      <w:szCs w:val="20"/>
    </w:rPr>
  </w:style>
  <w:style w:type="paragraph" w:styleId="1134" w:customStyle="1">
    <w:name w:val="xl6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3"/>
    <w:uiPriority w:val="0"/>
    <w:qFormat/>
    <w:pPr>
      <w:spacing w:line="360" w:lineRule="auto"/>
    </w:pPr>
  </w:style>
  <w:style w:type="paragraph" w:styleId="1138" w:customStyle="1">
    <w:name w:val="xl7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3"/>
    <w:uiPriority w:val="0"/>
    <w:qFormat/>
    <w:pPr>
      <w:jc w:val="both"/>
      <w:spacing w:line="360" w:lineRule="auto"/>
      <w:widowControl w:val="off"/>
    </w:pPr>
    <w:rPr>
      <w:sz w:val="21"/>
    </w:rPr>
  </w:style>
  <w:style w:type="paragraph" w:styleId="1141" w:customStyle="1">
    <w:name w:val="正文文字缩进 3"/>
    <w:basedOn w:val="70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701"/>
    <w:uiPriority w:val="0"/>
    <w:qFormat/>
    <w:rPr>
      <w:rFonts w:ascii="宋体" w:hAnsi="Courier New" w:eastAsia="楷体_GB2312"/>
      <w:sz w:val="26"/>
      <w:szCs w:val="20"/>
      <w:lang w:val="zh-CN"/>
    </w:rPr>
  </w:style>
  <w:style w:type="paragraph" w:styleId="1143" w:customStyle="1">
    <w:name w:val="xl9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701"/>
    <w:uiPriority w:val="0"/>
    <w:qFormat/>
    <w:rPr>
      <w:rFonts w:ascii="Tahoma" w:hAnsi="Tahoma"/>
      <w:sz w:val="24"/>
      <w:szCs w:val="20"/>
    </w:rPr>
  </w:style>
  <w:style w:type="paragraph" w:styleId="1150" w:customStyle="1">
    <w:name w:val="_Style 107"/>
    <w:next w:val="701"/>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3"/>
    <w:uiPriority w:val="0"/>
    <w:qFormat/>
    <w:pPr>
      <w:jc w:val="both"/>
      <w:spacing w:line="360" w:lineRule="auto"/>
      <w:widowControl w:val="off"/>
    </w:pPr>
    <w:rPr>
      <w:szCs w:val="20"/>
    </w:rPr>
  </w:style>
  <w:style w:type="paragraph" w:styleId="1153" w:customStyle="1">
    <w:name w:val="xl8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70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70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701"/>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3"/>
    <w:uiPriority w:val="0"/>
    <w:qFormat/>
    <w:pPr>
      <w:spacing w:line="360" w:lineRule="auto"/>
    </w:pPr>
  </w:style>
  <w:style w:type="paragraph" w:styleId="1158" w:customStyle="1">
    <w:name w:val="Heading21"/>
    <w:next w:val="70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701"/>
    <w:uiPriority w:val="0"/>
    <w:qFormat/>
    <w:pPr>
      <w:jc w:val="left"/>
      <w:widowControl/>
    </w:pPr>
    <w:rPr>
      <w:rFonts w:ascii="Times New Roman" w:hAnsi="Times New Roman"/>
      <w:sz w:val="24"/>
      <w:szCs w:val="24"/>
    </w:rPr>
  </w:style>
  <w:style w:type="paragraph" w:styleId="1161" w:customStyle="1">
    <w:name w:val="xl9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701"/>
    <w:uiPriority w:val="0"/>
    <w:semiHidden/>
    <w:qFormat/>
    <w:rPr>
      <w:rFonts w:ascii="宋体" w:hAnsi="宋体" w:eastAsia="宋体" w:cs="宋体"/>
      <w:sz w:val="18"/>
      <w:szCs w:val="18"/>
      <w:lang w:val="en-US" w:eastAsia="en-US" w:bidi="ar-SA"/>
    </w:rPr>
  </w:style>
  <w:style w:type="paragraph" w:styleId="1163" w:customStyle="1">
    <w:name w:val="et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70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701"/>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701"/>
    <w:uiPriority w:val="0"/>
    <w:qFormat/>
    <w:rPr>
      <w:rFonts w:ascii="等线" w:hAnsi="等线" w:eastAsia="等线"/>
      <w:szCs w:val="24"/>
    </w:rPr>
  </w:style>
  <w:style w:type="paragraph" w:styleId="1171" w:customStyle="1">
    <w:name w:val="et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701"/>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701"/>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701"/>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701"/>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70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701"/>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70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4" w:customStyle="1">
    <w:name w:val="_Style 36"/>
    <w:basedOn w:val="913"/>
    <w:uiPriority w:val="0"/>
    <w:qFormat/>
    <w:pPr>
      <w:spacing w:line="360" w:lineRule="auto"/>
    </w:pPr>
  </w:style>
  <w:style w:type="paragraph" w:styleId="1185" w:customStyle="1">
    <w:name w:val="Table Paragraph"/>
    <w:basedOn w:val="701"/>
    <w:uiPriority w:val="1"/>
    <w:qFormat/>
    <w:pPr>
      <w:spacing w:before="2" w:line="289" w:lineRule="exact"/>
    </w:pPr>
    <w:rPr>
      <w:rFonts w:ascii="宋体" w:hAnsi="宋体" w:eastAsia="宋体" w:cs="宋体"/>
      <w:lang w:val="zh-CN" w:eastAsia="zh-CN" w:bidi="zh-CN"/>
    </w:rPr>
  </w:style>
  <w:style w:type="paragraph" w:styleId="1186" w:customStyle="1">
    <w:name w:val=" Char1"/>
    <w:basedOn w:val="70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70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899"/>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899"/>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701"/>
    <w:uiPriority w:val="0"/>
    <w:unhideWhenUsed/>
    <w:qFormat/>
    <w:rPr>
      <w:rFonts w:hint="eastAsia" w:ascii="宋体" w:hAnsi="Courier New"/>
      <w:sz w:val="28"/>
    </w:rPr>
  </w:style>
  <w:style w:type="paragraph" w:styleId="1194" w:customStyle="1">
    <w:name w:val="Plain Text"/>
    <w:basedOn w:val="701"/>
    <w:uiPriority w:val="0"/>
    <w:qFormat/>
    <w:rPr>
      <w:rFonts w:ascii="宋体" w:hAnsi="Courier New" w:eastAsia="楷体_GB2312"/>
      <w:sz w:val="26"/>
      <w:szCs w:val="20"/>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2026-07-21T02:36:07Z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eyJoZGlkIjoiZjRiNWEzMjQ3MTRhNzIzMDZkMGNhNjZhNmZmODAyZTciLCJ1c2VySWQiOiIxMzAyOTE1NjcyIn0=</vt:lpwstr>
  </property>
  <property fmtid="{D5CDD505-2E9C-101B-9397-08002B2CF9AE}" pid="3" name="KSOProductBuildVer">
    <vt:lpwstr>2052-12.1.0.26895</vt:lpwstr>
  </property>
  <property fmtid="{D5CDD505-2E9C-101B-9397-08002B2CF9AE}" pid="4" name="ICV">
    <vt:lpwstr>0A50F9298DE84B8DBC3290A426D9626D_13</vt:lpwstr>
  </property>
</Properties>
</file>