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pageBreakBefore w:val="0"/>
        <w:spacing w:line="360" w:lineRule="auto"/>
        <w:rPr>
          <w:rFonts w:hint="eastAsia" w:ascii="宋体" w:hAnsi="宋体" w:eastAsia="宋体" w:cs="宋体"/>
          <w:b/>
          <w:spacing w:val="76"/>
          <w:sz w:val="84"/>
          <w:szCs w:val="84"/>
          <w:highlight w:val="none"/>
          <w:lang w:eastAsia="zh-CN"/>
        </w:rPr>
        <w:outlineLvl w:val="0"/>
      </w:pPr>
      <w:r/>
      <w:bookmarkStart w:id="0" w:name="_Toc31346"/>
      <w:r/>
      <w:r/>
    </w:p>
    <w:p>
      <w:pPr>
        <w:jc w:val="center"/>
        <w:pageBreakBefore w:val="0"/>
        <w:spacing w:line="360" w:lineRule="auto"/>
        <w:rPr>
          <w:rFonts w:hint="eastAsia" w:ascii="宋体" w:hAnsi="宋体" w:eastAsia="宋体" w:cs="宋体"/>
          <w:b/>
          <w:spacing w:val="76"/>
          <w:sz w:val="84"/>
          <w:szCs w:val="84"/>
          <w:highlight w:val="none"/>
        </w:rPr>
        <w:outlineLvl w:val="0"/>
      </w:pPr>
      <w:r>
        <w:rPr>
          <w:rFonts w:hint="eastAsia" w:ascii="宋体" w:hAnsi="宋体" w:eastAsia="宋体" w:cs="宋体"/>
          <w:b/>
          <w:spacing w:val="76"/>
          <w:sz w:val="96"/>
          <w:szCs w:val="96"/>
          <w:highlight w:val="none"/>
          <w:lang w:eastAsia="zh-CN"/>
        </w:rPr>
        <w:t xml:space="preserve">竞争性磋商文件</w:t>
      </w:r>
      <w:bookmarkEnd w:id="0"/>
      <w:r/>
      <w:r/>
    </w:p>
    <w:p>
      <w:pPr>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pStyle w:val="830"/>
        <w:rPr>
          <w:rFonts w:hint="eastAsia" w:ascii="宋体" w:hAnsi="宋体" w:eastAsia="宋体" w:cs="宋体"/>
          <w:color w:val="auto"/>
          <w:sz w:val="30"/>
          <w:szCs w:val="30"/>
          <w:highlight w:val="none"/>
          <w:lang w:eastAsia="zh-CN"/>
        </w:rPr>
      </w:pPr>
      <w:r>
        <w:rPr>
          <w:rFonts w:hint="eastAsia" w:ascii="宋体" w:hAnsi="宋体" w:eastAsia="宋体" w:cs="宋体"/>
          <w:color w:val="auto"/>
          <w:sz w:val="30"/>
          <w:szCs w:val="30"/>
          <w:highlight w:val="none"/>
          <w:lang w:eastAsia="zh-CN"/>
        </w:rPr>
      </w:r>
      <w:r/>
    </w:p>
    <w:p>
      <w:pPr>
        <w:pStyle w:val="868"/>
        <w:rPr>
          <w:rFonts w:hint="eastAsia" w:eastAsia="楷体_GB2312"/>
          <w:lang w:eastAsia="zh-CN"/>
        </w:rPr>
      </w:pPr>
      <w:r>
        <w:rPr>
          <w:rFonts w:hint="eastAsia" w:eastAsia="楷体_GB2312"/>
          <w:lang w:eastAsia="zh-CN"/>
        </w:rPr>
      </w:r>
      <w:r/>
    </w:p>
    <w:p>
      <w:pPr>
        <w:pStyle w:val="868"/>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868"/>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868"/>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868"/>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ind w:firstLine="320"/>
        <w:jc w:val="both"/>
        <w:pageBreakBefore w:val="0"/>
        <w:spacing w:line="480" w:lineRule="auto"/>
        <w:rPr>
          <w:rFonts w:hint="eastAsia" w:ascii="宋体" w:hAnsi="宋体" w:eastAsia="宋体" w:cs="宋体"/>
          <w:b w:val="0"/>
          <w:bCs w:val="0"/>
          <w:color w:val="auto"/>
          <w:sz w:val="32"/>
          <w:szCs w:val="32"/>
          <w:highlight w:val="none"/>
          <w:lang w:val="en-US" w:eastAsia="zh-CN"/>
        </w:rPr>
      </w:pPr>
      <w:r>
        <w:rPr>
          <w:rFonts w:hint="eastAsia" w:ascii="宋体" w:hAnsi="宋体" w:eastAsia="宋体" w:cs="宋体"/>
          <w:b w:val="0"/>
          <w:bCs w:val="0"/>
          <w:color w:val="auto"/>
          <w:sz w:val="32"/>
          <w:szCs w:val="32"/>
          <w:highlight w:val="none"/>
          <w:lang w:val="en-US" w:eastAsia="zh-CN"/>
        </w:rPr>
        <w:t xml:space="preserve">项目名称：</w:t>
      </w:r>
      <w:r>
        <w:rPr>
          <w:rFonts w:hint="eastAsia" w:ascii="宋体" w:hAnsi="宋体" w:cs="宋体"/>
          <w:b w:val="0"/>
          <w:bCs w:val="0"/>
          <w:color w:val="auto"/>
          <w:sz w:val="32"/>
          <w:szCs w:val="32"/>
          <w:highlight w:val="none"/>
          <w:lang w:val="en-US" w:eastAsia="zh-CN"/>
        </w:rPr>
        <w:t xml:space="preserve">丰县宋楼镇（毕楼村）宜居宜业和美乡村项目</w:t>
      </w:r>
      <w:r/>
    </w:p>
    <w:p>
      <w:pPr>
        <w:pStyle w:val="853"/>
        <w:ind w:left="0" w:firstLine="320"/>
        <w:spacing w:line="480" w:lineRule="auto"/>
        <w:rPr>
          <w:rFonts w:hint="default"/>
          <w:color w:val="auto"/>
          <w:highlight w:val="none"/>
          <w:lang w:val="en-US" w:eastAsia="zh-CN"/>
        </w:rPr>
      </w:pPr>
      <w:r>
        <w:rPr>
          <w:rFonts w:hint="eastAsia" w:ascii="宋体" w:hAnsi="宋体" w:eastAsia="宋体" w:cs="宋体"/>
          <w:b w:val="0"/>
          <w:bCs w:val="0"/>
          <w:color w:val="auto"/>
          <w:sz w:val="32"/>
          <w:szCs w:val="32"/>
          <w:highlight w:val="none"/>
          <w:lang w:val="en-US" w:eastAsia="zh-CN"/>
        </w:rPr>
        <w:t xml:space="preserve">项目编号：</w:t>
      </w:r>
      <w:r>
        <w:rPr>
          <w:rFonts w:hint="eastAsia" w:ascii="宋体" w:hAnsi="宋体" w:cs="宋体"/>
          <w:b w:val="0"/>
          <w:bCs w:val="0"/>
          <w:color w:val="auto"/>
          <w:sz w:val="32"/>
          <w:szCs w:val="32"/>
          <w:highlight w:val="none"/>
          <w:lang w:val="en-US" w:eastAsia="zh-CN"/>
        </w:rPr>
        <w:t xml:space="preserve">JSZC-320321-HCZD-C2026-0001</w:t>
      </w:r>
      <w:r/>
    </w:p>
    <w:p>
      <w:pPr>
        <w:ind w:firstLine="320"/>
        <w:jc w:val="both"/>
        <w:pageBreakBefore w:val="0"/>
        <w:spacing w:line="720" w:lineRule="auto"/>
        <w:rPr>
          <w:rFonts w:hint="eastAsia" w:ascii="宋体" w:hAnsi="宋体" w:eastAsia="宋体" w:cs="宋体"/>
          <w:b w:val="0"/>
          <w:bCs w:val="0"/>
          <w:color w:val="auto"/>
          <w:sz w:val="32"/>
          <w:szCs w:val="32"/>
          <w:highlight w:val="none"/>
          <w:lang w:eastAsia="zh-CN"/>
        </w:rPr>
      </w:pPr>
      <w:r>
        <w:rPr>
          <w:rFonts w:hint="eastAsia" w:ascii="宋体" w:hAnsi="宋体" w:eastAsia="宋体" w:cs="宋体"/>
          <w:b w:val="0"/>
          <w:bCs w:val="0"/>
          <w:color w:val="auto"/>
          <w:sz w:val="32"/>
          <w:szCs w:val="32"/>
          <w:highlight w:val="none"/>
          <w:lang w:eastAsia="zh-CN"/>
        </w:rPr>
        <w:t xml:space="preserve">采</w:t>
      </w:r>
      <w:r>
        <w:rPr>
          <w:rFonts w:hint="eastAsia" w:ascii="宋体" w:hAnsi="宋体" w:eastAsia="宋体" w:cs="宋体"/>
          <w:b w:val="0"/>
          <w:bCs w:val="0"/>
          <w:color w:val="auto"/>
          <w:sz w:val="32"/>
          <w:szCs w:val="32"/>
          <w:highlight w:val="none"/>
          <w:lang w:val="en-US" w:eastAsia="zh-CN"/>
        </w:rPr>
        <w:t xml:space="preserve"> </w:t>
      </w:r>
      <w:r>
        <w:rPr>
          <w:rFonts w:hint="eastAsia" w:ascii="宋体" w:hAnsi="宋体" w:eastAsia="宋体" w:cs="宋体"/>
          <w:b w:val="0"/>
          <w:bCs w:val="0"/>
          <w:color w:val="auto"/>
          <w:sz w:val="32"/>
          <w:szCs w:val="32"/>
          <w:highlight w:val="none"/>
          <w:lang w:eastAsia="zh-CN"/>
        </w:rPr>
        <w:t xml:space="preserve">购</w:t>
      </w:r>
      <w:r>
        <w:rPr>
          <w:rFonts w:hint="eastAsia" w:ascii="宋体" w:hAnsi="宋体" w:eastAsia="宋体" w:cs="宋体"/>
          <w:b w:val="0"/>
          <w:bCs w:val="0"/>
          <w:color w:val="auto"/>
          <w:sz w:val="32"/>
          <w:szCs w:val="32"/>
          <w:highlight w:val="none"/>
          <w:lang w:val="en-US" w:eastAsia="zh-CN"/>
        </w:rPr>
        <w:t xml:space="preserve"> </w:t>
      </w:r>
      <w:r>
        <w:rPr>
          <w:rFonts w:hint="eastAsia" w:ascii="宋体" w:hAnsi="宋体" w:eastAsia="宋体" w:cs="宋体"/>
          <w:b w:val="0"/>
          <w:bCs w:val="0"/>
          <w:color w:val="auto"/>
          <w:sz w:val="32"/>
          <w:szCs w:val="32"/>
          <w:highlight w:val="none"/>
          <w:lang w:eastAsia="zh-CN"/>
        </w:rPr>
        <w:t xml:space="preserve">人</w:t>
      </w:r>
      <w:r>
        <w:rPr>
          <w:rFonts w:hint="eastAsia" w:ascii="宋体" w:hAnsi="宋体" w:eastAsia="宋体" w:cs="宋体"/>
          <w:b w:val="0"/>
          <w:bCs w:val="0"/>
          <w:color w:val="auto"/>
          <w:sz w:val="32"/>
          <w:szCs w:val="32"/>
          <w:highlight w:val="none"/>
        </w:rPr>
        <w:t xml:space="preserve">：</w:t>
      </w:r>
      <w:r>
        <w:rPr>
          <w:rFonts w:hint="eastAsia" w:ascii="宋体" w:hAnsi="宋体" w:cs="宋体"/>
          <w:b w:val="0"/>
          <w:bCs w:val="0"/>
          <w:color w:val="auto"/>
          <w:sz w:val="32"/>
          <w:szCs w:val="32"/>
          <w:highlight w:val="none"/>
          <w:lang w:val="en-US" w:eastAsia="zh-CN"/>
        </w:rPr>
        <w:t xml:space="preserve">丰县宋楼镇人民政府</w:t>
      </w:r>
      <w:r/>
    </w:p>
    <w:p>
      <w:pPr>
        <w:jc w:val="center"/>
        <w:keepLines w:val="0"/>
        <w:keepNext w:val="0"/>
        <w:pageBreakBefore w:val="0"/>
        <w:spacing w:line="360" w:lineRule="auto"/>
        <w:widowControl w:val="off"/>
        <w:rPr>
          <w:rFonts w:hint="eastAsia" w:ascii="宋体" w:hAnsi="宋体" w:eastAsia="宋体" w:cs="宋体"/>
          <w:b w:val="0"/>
          <w:bCs w:val="0"/>
          <w:color w:val="auto"/>
          <w:sz w:val="32"/>
          <w:szCs w:val="32"/>
          <w:highlight w:val="none"/>
          <w:lang w:eastAsia="zh-CN"/>
        </w:rPr>
      </w:pPr>
      <w:r>
        <w:rPr>
          <w:rFonts w:hint="eastAsia" w:ascii="宋体" w:hAnsi="宋体" w:eastAsia="宋体" w:cs="宋体"/>
          <w:b w:val="0"/>
          <w:bCs w:val="0"/>
          <w:color w:val="auto"/>
          <w:sz w:val="32"/>
          <w:szCs w:val="32"/>
          <w:highlight w:val="none"/>
          <w:lang w:eastAsia="zh-CN"/>
        </w:rPr>
      </w:r>
      <w:r/>
    </w:p>
    <w:p>
      <w:pPr>
        <w:jc w:val="both"/>
        <w:keepLines w:val="0"/>
        <w:keepNext w:val="0"/>
        <w:pageBreakBefore w:val="0"/>
        <w:spacing w:line="360" w:lineRule="auto"/>
        <w:widowControl w:val="off"/>
        <w:rPr>
          <w:rFonts w:hint="eastAsia" w:ascii="宋体" w:hAnsi="宋体" w:eastAsia="宋体" w:cs="宋体"/>
          <w:b w:val="0"/>
          <w:bCs w:val="0"/>
          <w:color w:val="auto"/>
          <w:sz w:val="32"/>
          <w:szCs w:val="32"/>
          <w:highlight w:val="none"/>
          <w:lang w:eastAsia="zh-CN"/>
        </w:rPr>
      </w:pPr>
      <w:r>
        <w:rPr>
          <w:rFonts w:hint="eastAsia" w:ascii="宋体" w:hAnsi="宋体" w:eastAsia="宋体" w:cs="宋体"/>
          <w:b w:val="0"/>
          <w:bCs w:val="0"/>
          <w:color w:val="auto"/>
          <w:sz w:val="32"/>
          <w:szCs w:val="32"/>
          <w:highlight w:val="none"/>
          <w:lang w:eastAsia="zh-CN"/>
        </w:rPr>
      </w:r>
      <w:r/>
    </w:p>
    <w:p>
      <w:pPr>
        <w:jc w:val="center"/>
        <w:keepLines w:val="0"/>
        <w:keepNext w:val="0"/>
        <w:pageBreakBefore w:val="0"/>
        <w:spacing w:line="360" w:lineRule="auto"/>
        <w:widowControl w:val="off"/>
        <w:rPr>
          <w:rFonts w:hint="eastAsia" w:ascii="宋体" w:hAnsi="宋体" w:eastAsia="宋体" w:cs="宋体"/>
          <w:b w:val="0"/>
          <w:bCs w:val="0"/>
          <w:color w:val="auto"/>
          <w:sz w:val="32"/>
          <w:szCs w:val="32"/>
          <w:highlight w:val="none"/>
          <w:lang w:eastAsia="zh-CN"/>
        </w:rPr>
      </w:pPr>
      <w:r>
        <w:rPr>
          <w:rFonts w:hint="eastAsia" w:ascii="宋体" w:hAnsi="宋体" w:eastAsia="宋体" w:cs="宋体"/>
          <w:b w:val="0"/>
          <w:bCs w:val="0"/>
          <w:color w:val="auto"/>
          <w:sz w:val="32"/>
          <w:szCs w:val="32"/>
          <w:highlight w:val="none"/>
          <w:lang w:eastAsia="zh-CN"/>
        </w:rPr>
        <w:t xml:space="preserve">采购代理机构</w:t>
      </w:r>
      <w:r>
        <w:rPr>
          <w:rFonts w:hint="eastAsia" w:ascii="宋体" w:hAnsi="宋体" w:eastAsia="宋体" w:cs="宋体"/>
          <w:b w:val="0"/>
          <w:bCs w:val="0"/>
          <w:color w:val="auto"/>
          <w:sz w:val="32"/>
          <w:szCs w:val="32"/>
          <w:highlight w:val="none"/>
        </w:rPr>
        <w:t xml:space="preserve">：</w:t>
      </w:r>
      <w:bookmarkStart w:id="1" w:name="_Toc3918"/>
      <w:r>
        <w:rPr>
          <w:rFonts w:hint="eastAsia" w:ascii="宋体" w:hAnsi="宋体" w:cs="宋体"/>
          <w:b w:val="0"/>
          <w:bCs w:val="0"/>
          <w:color w:val="auto"/>
          <w:sz w:val="32"/>
          <w:szCs w:val="32"/>
          <w:highlight w:val="none"/>
          <w:lang w:eastAsia="zh-CN"/>
        </w:rPr>
        <w:t xml:space="preserve">华辰中大项目管理有限公司</w:t>
      </w:r>
      <w:r/>
    </w:p>
    <w:p>
      <w:pPr>
        <w:jc w:val="center"/>
        <w:pageBreakBefore w:val="0"/>
        <w:spacing w:line="720" w:lineRule="auto"/>
        <w:rPr>
          <w:rFonts w:hint="eastAsia" w:ascii="宋体" w:hAnsi="宋体" w:eastAsia="宋体" w:cs="宋体"/>
          <w:b w:val="0"/>
          <w:bCs w:val="0"/>
          <w:color w:val="auto"/>
          <w:sz w:val="32"/>
          <w:szCs w:val="32"/>
          <w:highlight w:val="none"/>
          <w:lang w:val="en-US" w:eastAsia="zh-CN"/>
        </w:rPr>
      </w:pPr>
      <w:r>
        <w:rPr>
          <w:rFonts w:hint="eastAsia" w:ascii="宋体" w:hAnsi="宋体" w:eastAsia="宋体" w:cs="宋体"/>
          <w:b w:val="0"/>
          <w:bCs w:val="0"/>
          <w:color w:val="auto"/>
          <w:sz w:val="32"/>
          <w:szCs w:val="32"/>
          <w:highlight w:val="none"/>
          <w:lang w:eastAsia="zh-CN"/>
        </w:rPr>
        <w:t xml:space="preserve">二〇二</w:t>
      </w:r>
      <w:r>
        <w:rPr>
          <w:rFonts w:hint="eastAsia" w:ascii="宋体" w:hAnsi="宋体" w:cs="宋体"/>
          <w:b w:val="0"/>
          <w:bCs w:val="0"/>
          <w:color w:val="auto"/>
          <w:sz w:val="32"/>
          <w:szCs w:val="32"/>
          <w:highlight w:val="none"/>
          <w:lang w:val="en-US" w:eastAsia="zh-CN"/>
        </w:rPr>
        <w:t xml:space="preserve">六</w:t>
      </w:r>
      <w:r>
        <w:rPr>
          <w:rFonts w:hint="eastAsia" w:ascii="宋体" w:hAnsi="宋体" w:eastAsia="宋体" w:cs="宋体"/>
          <w:b w:val="0"/>
          <w:bCs w:val="0"/>
          <w:color w:val="auto"/>
          <w:sz w:val="32"/>
          <w:szCs w:val="32"/>
          <w:highlight w:val="none"/>
          <w:lang w:eastAsia="zh-CN"/>
        </w:rPr>
        <w:t xml:space="preserve">年</w:t>
      </w:r>
      <w:r>
        <w:rPr>
          <w:rFonts w:hint="eastAsia" w:ascii="宋体" w:hAnsi="宋体" w:cs="宋体"/>
          <w:b w:val="0"/>
          <w:bCs w:val="0"/>
          <w:color w:val="auto"/>
          <w:sz w:val="32"/>
          <w:szCs w:val="32"/>
          <w:highlight w:val="none"/>
          <w:lang w:val="en-US" w:eastAsia="zh-CN"/>
        </w:rPr>
        <w:t xml:space="preserve">七</w:t>
      </w:r>
      <w:r>
        <w:rPr>
          <w:rFonts w:hint="eastAsia" w:ascii="宋体" w:hAnsi="宋体" w:eastAsia="宋体" w:cs="宋体"/>
          <w:b w:val="0"/>
          <w:bCs w:val="0"/>
          <w:color w:val="auto"/>
          <w:sz w:val="32"/>
          <w:szCs w:val="32"/>
          <w:highlight w:val="none"/>
          <w:lang w:val="en-US" w:eastAsia="zh-CN"/>
        </w:rPr>
        <w:t xml:space="preserve">月</w:t>
      </w:r>
      <w:bookmarkEnd w:id="1"/>
      <w:r/>
      <w:r/>
    </w:p>
    <w:p>
      <w:pPr>
        <w:ind w:left="0" w:right="0" w:firstLine="0"/>
        <w:jc w:val="center"/>
        <w:pageBreakBefore w:val="0"/>
        <w:spacing w:before="0" w:after="0" w:line="360" w:lineRule="auto"/>
        <w:rPr>
          <w:rFonts w:hint="eastAsia" w:ascii="宋体" w:hAnsi="宋体" w:eastAsia="宋体" w:cs="宋体"/>
          <w:b/>
          <w:color w:val="000000"/>
          <w:sz w:val="36"/>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286" w:bottom="1440" w:left="1800" w:header="851" w:footer="992" w:gutter="0"/>
          <w:pgNumType w:start="1"/>
          <w:cols w:num="1" w:sep="0" w:space="425" w:equalWidth="1"/>
          <w:docGrid w:linePitch="360"/>
        </w:sectPr>
      </w:pPr>
      <w:r/>
      <w:bookmarkStart w:id="2" w:name="_Toc32671"/>
      <w:r/>
      <w:bookmarkEnd w:id="2"/>
      <w:r/>
      <w:r/>
    </w:p>
    <w:p>
      <w:pPr>
        <w:ind w:left="0" w:right="0"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rPr>
        <w:t xml:space="preserve">竞争性磋商文件</w:t>
      </w:r>
      <w:r/>
    </w:p>
    <w:p>
      <w:pPr>
        <w:keepLines w:val="0"/>
        <w:keepNext w:val="0"/>
        <w:pageBreakBefore w:val="0"/>
        <w:spacing w:line="360" w:lineRule="auto"/>
        <w:widowControl w:val="off"/>
        <w:tabs>
          <w:tab w:val="left" w:pos="324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（供应商）：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按照《中华人民共和国政府采购法》、《中华人民共和国政府采购法实施条例》及《政府采购竞争性磋商采购方式管理暂行办法》的规定，本公司对</w:t>
      </w:r>
      <w:r>
        <w:rPr>
          <w:rFonts w:hint="eastAsia" w:ascii="宋体" w:hAnsi="宋体" w:cs="宋体"/>
          <w:color w:val="auto"/>
          <w:sz w:val="24"/>
          <w:szCs w:val="24"/>
          <w:highlight w:val="none"/>
          <w:u w:val="single"/>
          <w:lang w:eastAsia="zh-CN"/>
        </w:rPr>
        <w:t xml:space="preserve">丰县宋楼镇（毕楼村）宜居宜业和美乡村项目</w:t>
      </w:r>
      <w:r>
        <w:rPr>
          <w:rFonts w:hint="eastAsia" w:ascii="宋体" w:hAnsi="宋体" w:eastAsia="宋体" w:cs="宋体"/>
          <w:color w:val="auto"/>
          <w:sz w:val="24"/>
          <w:szCs w:val="24"/>
          <w:highlight w:val="none"/>
        </w:rPr>
        <w:t xml:space="preserve">采取竞争性磋商采购方式进行采购，通过发布公告的方式邀请符合相应资格条件的供应商参与竞争性磋商采购活动。如贵单位有意参与，请按以下</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要求参加磋商。</w:t>
      </w:r>
      <w:r>
        <w:rPr>
          <w:rFonts w:hint="eastAsia" w:ascii="宋体" w:hAnsi="宋体" w:eastAsia="宋体" w:cs="宋体"/>
          <w:color w:val="auto"/>
          <w:sz w:val="24"/>
          <w:szCs w:val="24"/>
          <w:highlight w:val="none"/>
          <w:lang w:val="en-US" w:eastAsia="zh-CN"/>
        </w:rPr>
        <w:t xml:space="preserve">    </w:t>
      </w:r>
      <w:r/>
    </w:p>
    <w:p>
      <w:pPr>
        <w:pStyle w:val="85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851"/>
        <w:rPr>
          <w:rFonts w:hint="eastAsia"/>
          <w:lang w:val="en-US" w:eastAsia="zh-CN"/>
        </w:rPr>
      </w:pPr>
      <w:r>
        <w:rPr>
          <w:rFonts w:hint="eastAsia"/>
          <w:lang w:val="en-US" w:eastAsia="zh-CN"/>
        </w:rPr>
      </w:r>
      <w:r/>
    </w:p>
    <w:p>
      <w:pPr>
        <w:ind w:left="0" w:right="0" w:firstLine="0"/>
        <w:jc w:val="center"/>
        <w:keepLines w:val="0"/>
        <w:keepNext w:val="0"/>
        <w:pageBreakBefore w:val="0"/>
        <w:spacing w:before="0" w:after="0" w:line="360" w:lineRule="auto"/>
        <w:rPr>
          <w:rFonts w:hint="eastAsia" w:ascii="宋体" w:hAnsi="宋体" w:eastAsia="宋体" w:cs="宋体"/>
          <w:b/>
          <w:bCs/>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t xml:space="preserve">第一章 项目说明</w:t>
      </w:r>
      <w:r/>
    </w:p>
    <w:p>
      <w:pPr>
        <w:keepLines w:val="0"/>
        <w:keepNext w:val="0"/>
        <w:pageBreakBefore w:val="0"/>
        <w:spacing w:line="360" w:lineRule="auto"/>
        <w:rPr>
          <w:rFonts w:hint="eastAsia" w:ascii="宋体" w:hAnsi="宋体" w:cs="宋体"/>
          <w:color w:val="auto"/>
          <w:sz w:val="24"/>
          <w:szCs w:val="24"/>
          <w:highlight w:val="none"/>
          <w:lang w:eastAsia="zh-CN"/>
        </w:rPr>
      </w:pPr>
      <w:r>
        <w:rPr>
          <w:rFonts w:hint="eastAsia" w:ascii="宋体" w:hAnsi="宋体" w:eastAsia="宋体" w:cs="宋体"/>
          <w:color w:val="auto"/>
          <w:sz w:val="24"/>
          <w:szCs w:val="24"/>
          <w:highlight w:val="none"/>
        </w:rPr>
        <w:t xml:space="preserve">一、</w:t>
      </w:r>
      <w:r>
        <w:rPr>
          <w:rFonts w:hint="eastAsia" w:ascii="宋体" w:hAnsi="宋体" w:eastAsia="宋体" w:cs="宋体"/>
          <w:color w:val="auto"/>
          <w:sz w:val="24"/>
          <w:szCs w:val="24"/>
          <w:highlight w:val="none"/>
          <w:lang w:eastAsia="zh-CN"/>
        </w:rPr>
        <w:t xml:space="preserve">采</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 xml:space="preserve">购</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 xml:space="preserve">人：</w:t>
      </w:r>
      <w:r>
        <w:rPr>
          <w:rFonts w:hint="eastAsia" w:ascii="宋体" w:hAnsi="宋体" w:cs="宋体"/>
          <w:color w:val="auto"/>
          <w:sz w:val="24"/>
          <w:szCs w:val="24"/>
          <w:highlight w:val="none"/>
          <w:lang w:eastAsia="zh-CN"/>
        </w:rPr>
        <w:t xml:space="preserve">丰县宋楼镇人民政府</w:t>
      </w:r>
      <w:r/>
    </w:p>
    <w:p>
      <w:pPr>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二、项目名称：</w:t>
      </w:r>
      <w:r>
        <w:rPr>
          <w:rFonts w:hint="eastAsia" w:ascii="宋体" w:hAnsi="宋体" w:cs="宋体"/>
          <w:color w:val="auto"/>
          <w:sz w:val="24"/>
          <w:szCs w:val="24"/>
          <w:highlight w:val="none"/>
          <w:lang w:eastAsia="zh-CN"/>
        </w:rPr>
        <w:t xml:space="preserve">丰县宋楼镇（毕楼村）宜居宜业和美乡村项目</w:t>
      </w:r>
      <w:r/>
    </w:p>
    <w:p>
      <w:pPr>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三、</w:t>
      </w:r>
      <w:r>
        <w:rPr>
          <w:rFonts w:hint="eastAsia" w:ascii="宋体" w:hAnsi="宋体" w:eastAsia="宋体" w:cs="宋体"/>
          <w:color w:val="auto"/>
          <w:sz w:val="24"/>
          <w:szCs w:val="24"/>
          <w:highlight w:val="none"/>
          <w:lang w:eastAsia="zh-CN"/>
        </w:rPr>
        <w:t xml:space="preserve">项目编号：</w:t>
      </w:r>
      <w:r>
        <w:rPr>
          <w:rFonts w:hint="eastAsia" w:ascii="宋体" w:hAnsi="宋体" w:cs="宋体"/>
          <w:color w:val="auto"/>
          <w:sz w:val="24"/>
          <w:szCs w:val="24"/>
          <w:highlight w:val="none"/>
          <w:lang w:eastAsia="zh-CN"/>
        </w:rPr>
        <w:t xml:space="preserve">JSZC-320321-HCZD-C2026-0001</w:t>
      </w:r>
      <w:r>
        <w:rPr>
          <w:rFonts w:hint="eastAsia" w:ascii="宋体" w:hAnsi="宋体" w:cs="宋体"/>
          <w:color w:val="auto"/>
          <w:sz w:val="24"/>
          <w:szCs w:val="24"/>
          <w:highlight w:val="none"/>
          <w:lang w:eastAsia="zh-CN"/>
        </w:rPr>
        <w:t xml:space="preserve"> </w:t>
      </w:r>
      <w:r/>
    </w:p>
    <w:p>
      <w:pPr>
        <w:ind w:right="0"/>
        <w:jc w:val="both"/>
        <w:keepLines w:val="0"/>
        <w:keepNext w:val="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四、采购邀请：通过发布公告的方式邀请符合相应资格条件的供应商参与竞争性磋商采购活动。</w:t>
      </w:r>
      <w:r/>
    </w:p>
    <w:p>
      <w:pPr>
        <w:ind w:right="0"/>
        <w:jc w:val="both"/>
        <w:keepLines w:val="0"/>
        <w:keepNext w:val="0"/>
        <w:pageBreakBefore w:val="0"/>
        <w:spacing w:before="0" w:after="0"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五、采购方式：本项目采用竞争性磋商采购方式。</w:t>
      </w:r>
      <w:r/>
    </w:p>
    <w:p>
      <w:pPr>
        <w:ind w:right="0"/>
        <w:jc w:val="both"/>
        <w:keepLines w:val="0"/>
        <w:keepNext w:val="0"/>
        <w:pageBreakBefore w:val="0"/>
        <w:spacing w:before="0" w:after="0"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六、供应商资格条件：</w:t>
      </w:r>
      <w:r/>
    </w:p>
    <w:p>
      <w:pPr>
        <w:ind w:right="0"/>
        <w:jc w:val="both"/>
        <w:keepLines w:val="0"/>
        <w:keepNext w:val="0"/>
        <w:pageBreakBefore w:val="0"/>
        <w:spacing w:before="0" w:after="0"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1、满足《中华人民共和国政府采购法》第二十二条规定；</w:t>
      </w:r>
      <w:r/>
    </w:p>
    <w:p>
      <w:pPr>
        <w:ind w:right="0"/>
        <w:jc w:val="both"/>
        <w:keepLines w:val="0"/>
        <w:keepNext w:val="0"/>
        <w:pageBreakBefore w:val="0"/>
        <w:spacing w:before="0" w:after="0"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2、落实政府采购政策需满足的资格要求：此项目属于专门面向中小微企业采购的项目，供应商应为中小微企业、监狱企业、残疾人福利性单位。</w:t>
      </w:r>
      <w:r/>
    </w:p>
    <w:p>
      <w:pPr>
        <w:ind w:right="0"/>
        <w:jc w:val="both"/>
        <w:keepLines w:val="0"/>
        <w:keepNext w:val="0"/>
        <w:pageBreakBefore w:val="0"/>
        <w:spacing w:before="0" w:after="0" w:line="360" w:lineRule="auto"/>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3、本项目的特定资格要求：</w:t>
      </w:r>
      <w:r/>
    </w:p>
    <w:p>
      <w:pPr>
        <w:ind w:right="0"/>
        <w:jc w:val="both"/>
        <w:keepLines w:val="0"/>
        <w:keepNext w:val="0"/>
        <w:pageBreakBefore w:val="0"/>
        <w:spacing w:before="0" w:after="0" w:line="360" w:lineRule="auto"/>
        <w:rPr>
          <w:rFonts w:hint="eastAsia" w:ascii="宋体" w:hAnsi="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val="en-US" w:eastAsia="zh-CN"/>
        </w:rPr>
        <w:t xml:space="preserve">（1）具有市政公用工程施工总承包叁级及以上资质；</w:t>
      </w:r>
      <w:r/>
    </w:p>
    <w:p>
      <w:pPr>
        <w:ind w:right="0"/>
        <w:jc w:val="both"/>
        <w:keepLines w:val="0"/>
        <w:keepNext w:val="0"/>
        <w:pageBreakBefore w:val="0"/>
        <w:spacing w:before="0" w:after="0" w:line="360" w:lineRule="auto"/>
        <w:rPr>
          <w:rFonts w:hint="eastAsia" w:ascii="宋体" w:hAnsi="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val="en-US" w:eastAsia="zh-CN"/>
        </w:rPr>
        <w:t xml:space="preserve">（2）具有有效的企业安全生产许可证；</w:t>
      </w:r>
      <w:r/>
    </w:p>
    <w:p>
      <w:pPr>
        <w:ind w:right="0"/>
        <w:jc w:val="both"/>
        <w:keepLines w:val="0"/>
        <w:keepNext w:val="0"/>
        <w:pageBreakBefore w:val="0"/>
        <w:spacing w:before="0" w:after="0" w:line="360" w:lineRule="auto"/>
        <w:rPr>
          <w:rFonts w:hint="default"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val="en-US" w:eastAsia="zh-CN"/>
        </w:rPr>
        <w:t xml:space="preserve">（3）项目负责人具有市政公用工程专业贰级及以上注册建造师证书，取得《建筑施工企业安全生产考核合格证书》（B证），且提供无在建工程的承诺书(承诺书格式自拟，其余提供扫描件并加盖电子签章）。</w:t>
      </w:r>
      <w:r/>
    </w:p>
    <w:p>
      <w:pPr>
        <w:pStyle w:val="833"/>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说明：</w:t>
      </w:r>
      <w:r/>
    </w:p>
    <w:p>
      <w:pPr>
        <w:pStyle w:val="833"/>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1、本项目不接受联合体参与采购活动，本项目成交后不得转让或分包。</w:t>
      </w:r>
      <w:r/>
    </w:p>
    <w:p>
      <w:pPr>
        <w:pStyle w:val="833"/>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2、单位负责人为同一人或者存在直接控股、管理关系的不同供应商，不得参加同一合同项下的采购活动。</w:t>
      </w:r>
      <w:r/>
    </w:p>
    <w:p>
      <w:pPr>
        <w:pStyle w:val="833"/>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3、查询及使用供应商信用记录：</w:t>
      </w:r>
      <w:r/>
    </w:p>
    <w:p>
      <w:pPr>
        <w:pStyle w:val="833"/>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⑴由采购人查询信用信息。</w:t>
      </w:r>
      <w:r/>
    </w:p>
    <w:p>
      <w:pPr>
        <w:pStyle w:val="833"/>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⑵查询渠道包括：</w:t>
      </w:r>
      <w:r/>
    </w:p>
    <w:p>
      <w:pPr>
        <w:pStyle w:val="833"/>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①“信用中国”网（</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"http://www.creditchina.gov.cn/"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www.creditchina.gov.cn</w:t>
      </w:r>
      <w:r>
        <w:rPr>
          <w:rFonts w:hint="eastAsia" w:ascii="宋体" w:hAnsi="宋体" w:eastAsia="宋体" w:cs="宋体"/>
          <w:sz w:val="24"/>
          <w:szCs w:val="24"/>
        </w:rPr>
        <w:fldChar w:fldCharType="end"/>
      </w:r>
      <w:r>
        <w:rPr>
          <w:rFonts w:hint="eastAsia" w:ascii="宋体" w:hAnsi="宋体" w:eastAsia="宋体" w:cs="宋体"/>
          <w:sz w:val="24"/>
          <w:szCs w:val="24"/>
        </w:rPr>
        <w:t xml:space="preserve">）；</w:t>
      </w:r>
      <w:r/>
    </w:p>
    <w:p>
      <w:pPr>
        <w:pStyle w:val="833"/>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②中国政府采购网（</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"http://www.ccgp.gov.cn/"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www.ccgp.gov.cn</w:t>
      </w:r>
      <w:r>
        <w:rPr>
          <w:rFonts w:hint="eastAsia" w:ascii="宋体" w:hAnsi="宋体" w:eastAsia="宋体" w:cs="宋体"/>
          <w:sz w:val="24"/>
          <w:szCs w:val="24"/>
        </w:rPr>
        <w:fldChar w:fldCharType="end"/>
      </w:r>
      <w:r>
        <w:rPr>
          <w:rFonts w:hint="eastAsia" w:ascii="宋体" w:hAnsi="宋体" w:eastAsia="宋体" w:cs="宋体"/>
          <w:sz w:val="24"/>
          <w:szCs w:val="24"/>
        </w:rPr>
        <w:t xml:space="preserve">）；</w:t>
      </w:r>
      <w:r/>
    </w:p>
    <w:p>
      <w:pPr>
        <w:pStyle w:val="833"/>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rPr>
        <w:t xml:space="preserve">③</w:t>
      </w:r>
      <w:r>
        <w:rPr>
          <w:rFonts w:hint="eastAsia" w:ascii="宋体" w:hAnsi="宋体" w:eastAsia="宋体" w:cs="宋体"/>
          <w:sz w:val="24"/>
          <w:szCs w:val="24"/>
          <w:highlight w:val="none"/>
        </w:rPr>
        <w:t xml:space="preserve">“信用江苏”网（http://credit.jiangsu.gov.cn/）；</w:t>
      </w:r>
      <w:r/>
    </w:p>
    <w:p>
      <w:pPr>
        <w:pStyle w:val="833"/>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④</w:t>
      </w:r>
      <w:r>
        <w:rPr>
          <w:rFonts w:hint="eastAsia" w:ascii="宋体" w:hAnsi="宋体" w:eastAsia="宋体" w:cs="宋体"/>
          <w:color w:val="000000"/>
          <w:sz w:val="24"/>
          <w:highlight w:val="none"/>
        </w:rPr>
        <w:t xml:space="preserve">“信用中国(江苏徐州)”网</w:t>
      </w:r>
      <w:r>
        <w:rPr>
          <w:rFonts w:hint="eastAsia" w:ascii="宋体" w:hAnsi="宋体" w:eastAsia="宋体" w:cs="宋体"/>
          <w:sz w:val="24"/>
          <w:szCs w:val="24"/>
          <w:highlight w:val="none"/>
        </w:rPr>
        <w:t xml:space="preserve">（ www.xuzhoucredit.gov.cn）。</w:t>
      </w:r>
      <w:r/>
    </w:p>
    <w:p>
      <w:pPr>
        <w:pStyle w:val="833"/>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⑶截止时点（查询环节）：资格审查结束前。</w:t>
      </w:r>
      <w:r/>
    </w:p>
    <w:p>
      <w:pPr>
        <w:pStyle w:val="833"/>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⑷信用信息查询记录和证据留存的具体方式：</w:t>
      </w:r>
      <w:r/>
    </w:p>
    <w:p>
      <w:pPr>
        <w:pStyle w:val="833"/>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网页截屏打印，与其他采购文件一并保存。</w:t>
      </w:r>
      <w:r/>
    </w:p>
    <w:p>
      <w:pPr>
        <w:pStyle w:val="833"/>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⑸信用信息的使用规则：</w:t>
      </w:r>
      <w:r/>
    </w:p>
    <w:p>
      <w:pPr>
        <w:pStyle w:val="833"/>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sz w:val="24"/>
          <w:szCs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七、采购预算（采购项目预算金额）</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见《</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》附件2、《项目要求（采购需求）》。</w:t>
      </w:r>
      <w:r/>
    </w:p>
    <w:p>
      <w:pPr>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八、采购需求：见《</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》附件2、《项目要求（采购需求）》</w:t>
      </w:r>
      <w:r>
        <w:rPr>
          <w:rFonts w:hint="eastAsia" w:ascii="宋体" w:hAnsi="宋体" w:cs="宋体"/>
          <w:color w:val="auto"/>
          <w:sz w:val="24"/>
          <w:szCs w:val="24"/>
          <w:highlight w:val="none"/>
          <w:lang w:eastAsia="zh-CN"/>
        </w:rPr>
        <w:t xml:space="preserve">。</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九、</w:t>
      </w:r>
      <w:r>
        <w:rPr>
          <w:rFonts w:hint="eastAsia" w:ascii="宋体" w:hAnsi="宋体" w:eastAsia="宋体" w:cs="宋体"/>
          <w:color w:val="auto"/>
          <w:sz w:val="24"/>
          <w:szCs w:val="24"/>
          <w:highlight w:val="none"/>
          <w:lang w:eastAsia="zh-CN"/>
        </w:rPr>
        <w:t xml:space="preserve">合同文件</w:t>
      </w:r>
      <w:r>
        <w:rPr>
          <w:rFonts w:hint="eastAsia" w:ascii="宋体" w:hAnsi="宋体" w:eastAsia="宋体" w:cs="宋体"/>
          <w:color w:val="auto"/>
          <w:sz w:val="24"/>
          <w:szCs w:val="24"/>
          <w:highlight w:val="none"/>
        </w:rPr>
        <w:t xml:space="preserve">：见《</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》附件</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w:t>
      </w:r>
      <w:r>
        <w:rPr>
          <w:rFonts w:hint="eastAsia" w:ascii="宋体" w:hAnsi="宋体" w:eastAsia="宋体" w:cs="宋体"/>
          <w:color w:val="000000"/>
          <w:sz w:val="24"/>
        </w:rPr>
        <w:t xml:space="preserve">拟签订的合同文本</w:t>
      </w:r>
      <w:r>
        <w:rPr>
          <w:rFonts w:hint="eastAsia" w:ascii="宋体" w:hAnsi="宋体" w:eastAsia="宋体" w:cs="宋体"/>
          <w:color w:val="auto"/>
          <w:sz w:val="24"/>
          <w:szCs w:val="24"/>
          <w:highlight w:val="none"/>
        </w:rPr>
        <w:t xml:space="preserve">》。</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十、报价要求</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1、供应商报价为要约，</w:t>
      </w:r>
      <w:r>
        <w:rPr>
          <w:rFonts w:hint="eastAsia" w:ascii="宋体" w:hAnsi="宋体" w:cs="宋体"/>
          <w:color w:val="auto"/>
          <w:sz w:val="24"/>
          <w:szCs w:val="24"/>
          <w:highlight w:val="none"/>
          <w:lang w:eastAsia="zh-CN"/>
        </w:rPr>
        <w:t xml:space="preserve">华辰中大项目管理有限公司</w:t>
      </w:r>
      <w:r>
        <w:rPr>
          <w:rFonts w:hint="eastAsia" w:ascii="宋体" w:hAnsi="宋体" w:eastAsia="宋体" w:cs="宋体"/>
          <w:color w:val="auto"/>
          <w:sz w:val="24"/>
          <w:szCs w:val="24"/>
          <w:highlight w:val="none"/>
        </w:rPr>
        <w:t xml:space="preserve">无承诺表示时视为未成交，</w:t>
      </w:r>
      <w:r>
        <w:rPr>
          <w:rFonts w:hint="eastAsia" w:ascii="宋体" w:hAnsi="宋体" w:cs="宋体"/>
          <w:color w:val="auto"/>
          <w:sz w:val="24"/>
          <w:szCs w:val="24"/>
          <w:highlight w:val="none"/>
          <w:lang w:eastAsia="zh-CN"/>
        </w:rPr>
        <w:t xml:space="preserve">华辰中大项目管理有限公司</w:t>
      </w:r>
      <w:r>
        <w:rPr>
          <w:rFonts w:hint="eastAsia" w:ascii="宋体" w:hAnsi="宋体" w:eastAsia="宋体" w:cs="宋体"/>
          <w:color w:val="auto"/>
          <w:sz w:val="24"/>
          <w:szCs w:val="24"/>
          <w:highlight w:val="none"/>
        </w:rPr>
        <w:t xml:space="preserve">认为必要时可重新进行竞争性磋商采购或采取其它方式采购。</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2、按照《磋商报价表》要求填写首次报价。</w:t>
      </w:r>
      <w:r/>
    </w:p>
    <w:p>
      <w:pPr>
        <w:ind w:right="-57"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报价包含本项目范围内的全部费用。供应商有漏报或不报的，采购人将视为有关费用已包括在本项目的报价中而不予支付。采购人不支付报价以外的任何费用。本项目所有预算均已包含在内，成交供应商在报价时需包含代理费，并在领取成交通知书前，向采购代理机构缴纳代理服务费，收费标准见中介超市招标代理服务中标金额。</w:t>
      </w:r>
      <w:r/>
    </w:p>
    <w:p>
      <w:pPr>
        <w:pStyle w:val="833"/>
        <w:ind w:firstLine="480"/>
        <w:keepLines w:val="0"/>
        <w:keepNext w:val="0"/>
        <w:pageBreakBefore w:val="0"/>
        <w:spacing w:line="460" w:lineRule="exact"/>
        <w:rPr>
          <w:sz w:val="24"/>
          <w:highlight w:val="none"/>
        </w:rPr>
      </w:pPr>
      <w:r>
        <w:rPr>
          <w:sz w:val="24"/>
          <w:highlight w:val="none"/>
        </w:rPr>
        <w:t xml:space="preserve">十一、竞争性磋商文件的获取</w:t>
      </w:r>
      <w:r/>
    </w:p>
    <w:p>
      <w:pPr>
        <w:pStyle w:val="833"/>
        <w:ind w:firstLine="480"/>
        <w:keepLines w:val="0"/>
        <w:keepNext w:val="0"/>
        <w:pageBreakBefore w:val="0"/>
        <w:spacing w:line="460" w:lineRule="exact"/>
        <w:rPr>
          <w:rFonts w:hint="eastAsia"/>
          <w:b w:val="0"/>
          <w:bCs/>
          <w:sz w:val="24"/>
          <w:highlight w:val="none"/>
        </w:rPr>
      </w:pPr>
      <w:r>
        <w:rPr>
          <w:rFonts w:hint="eastAsia"/>
          <w:b w:val="0"/>
          <w:bCs/>
          <w:sz w:val="24"/>
          <w:highlight w:val="none"/>
        </w:rPr>
        <w:t xml:space="preserve">获取方式：</w:t>
      </w:r>
      <w:r/>
    </w:p>
    <w:p>
      <w:pPr>
        <w:pStyle w:val="833"/>
        <w:ind w:firstLine="480"/>
        <w:keepLines w:val="0"/>
        <w:keepNext w:val="0"/>
        <w:pageBreakBefore w:val="0"/>
        <w:spacing w:line="460" w:lineRule="exact"/>
        <w:rPr>
          <w:rFonts w:hint="eastAsia"/>
          <w:b w:val="0"/>
          <w:bCs/>
          <w:sz w:val="24"/>
          <w:highlight w:val="none"/>
        </w:rPr>
      </w:pPr>
      <w:r>
        <w:rPr>
          <w:rFonts w:hint="eastAsia"/>
          <w:b w:val="0"/>
          <w:bCs/>
          <w:sz w:val="24"/>
          <w:highlight w:val="none"/>
        </w:rPr>
        <w:t xml:space="preserve">本项目采用网上注册登记方式。</w:t>
      </w:r>
      <w:r/>
    </w:p>
    <w:p>
      <w:pPr>
        <w:pStyle w:val="833"/>
        <w:ind w:firstLine="480"/>
        <w:keepLines w:val="0"/>
        <w:keepNext w:val="0"/>
        <w:pageBreakBefore w:val="0"/>
        <w:spacing w:line="460" w:lineRule="exact"/>
        <w:widowControl/>
        <w:rPr>
          <w:rFonts w:hint="eastAsia" w:ascii="宋体" w:hAnsi="宋体" w:eastAsia="宋体" w:cs="宋体"/>
          <w:b w:val="0"/>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sz w:val="24"/>
          <w:highlight w:val="none"/>
        </w:rPr>
        <w:t xml:space="preserve">1、潜在供应商访问电子招标投标交易平台的网络地址和方法：</w:t>
      </w:r>
      <w:r/>
    </w:p>
    <w:p>
      <w:pPr>
        <w:pStyle w:val="833"/>
        <w:ind w:firstLine="480"/>
        <w:keepLines w:val="0"/>
        <w:keepNext w:val="0"/>
        <w:pageBreakBefore w:val="0"/>
        <w:spacing w:line="460" w:lineRule="exact"/>
        <w:widowControl/>
        <w:rPr>
          <w:rFonts w:hint="eastAsia" w:ascii="宋体" w:hAnsi="宋体" w:eastAsia="宋体" w:cs="宋体"/>
          <w:b w:val="0"/>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sz w:val="24"/>
          <w:highlight w:val="none"/>
        </w:rPr>
        <w:t xml:space="preserve">“苏采云”系统用户注册--获取“CA数字证书”--CA绑定与登录--网上报名--下载采购文件（后缀名为“.kedt”）--将后缀名为“.kedt”的采购文件导入政府采购客户端工具--制</w:t>
      </w:r>
      <w:r>
        <w:rPr>
          <w:rFonts w:hint="eastAsia" w:ascii="宋体" w:hAnsi="宋体" w:eastAsia="宋体" w:cs="宋体"/>
          <w:b w:val="0"/>
          <w:bCs/>
          <w:color w:val="000000"/>
          <w:sz w:val="24"/>
          <w:highlight w:val="none"/>
        </w:rPr>
        <w:t xml:space="preserve">作</w:t>
      </w:r>
      <w:r>
        <w:rPr>
          <w:rFonts w:hint="eastAsia" w:ascii="宋体" w:hAnsi="宋体" w:eastAsia="宋体" w:cs="宋体"/>
          <w:b w:val="0"/>
          <w:bCs/>
          <w:color w:val="000000"/>
          <w:sz w:val="24"/>
          <w:highlight w:val="none"/>
          <w:lang w:eastAsia="zh-CN"/>
        </w:rPr>
        <w:t xml:space="preserve">响应文件</w:t>
      </w:r>
      <w:r>
        <w:rPr>
          <w:rFonts w:hint="eastAsia" w:ascii="宋体" w:hAnsi="宋体" w:eastAsia="宋体" w:cs="宋体"/>
          <w:b w:val="0"/>
          <w:bCs/>
          <w:color w:val="000000"/>
          <w:sz w:val="24"/>
          <w:highlight w:val="none"/>
        </w:rPr>
        <w:t xml:space="preserve">--导出加密的</w:t>
      </w:r>
      <w:r>
        <w:rPr>
          <w:rFonts w:hint="eastAsia" w:ascii="宋体" w:hAnsi="宋体" w:eastAsia="宋体" w:cs="宋体"/>
          <w:b w:val="0"/>
          <w:bCs/>
          <w:color w:val="000000"/>
          <w:sz w:val="24"/>
          <w:highlight w:val="none"/>
          <w:lang w:eastAsia="zh-CN"/>
        </w:rPr>
        <w:t xml:space="preserve">响应文件</w:t>
      </w:r>
      <w:r>
        <w:rPr>
          <w:rFonts w:hint="eastAsia" w:ascii="宋体" w:hAnsi="宋体" w:eastAsia="宋体" w:cs="宋体"/>
          <w:b w:val="0"/>
          <w:bCs/>
          <w:color w:val="000000"/>
          <w:sz w:val="24"/>
          <w:highlight w:val="none"/>
        </w:rPr>
        <w:t xml:space="preserve">（后缀名为zip）--通过“苏采云”系统上传</w:t>
      </w:r>
      <w:r>
        <w:rPr>
          <w:rFonts w:hint="eastAsia" w:ascii="宋体" w:hAnsi="宋体" w:eastAsia="宋体" w:cs="宋体"/>
          <w:b w:val="0"/>
          <w:bCs/>
          <w:color w:val="000000"/>
          <w:sz w:val="24"/>
          <w:highlight w:val="none"/>
          <w:lang w:eastAsia="zh-CN"/>
        </w:rPr>
        <w:t xml:space="preserve">响应文件</w:t>
      </w:r>
      <w:r>
        <w:rPr>
          <w:rFonts w:hint="eastAsia" w:ascii="宋体" w:hAnsi="宋体" w:eastAsia="宋体" w:cs="宋体"/>
          <w:b w:val="0"/>
          <w:bCs/>
          <w:color w:val="000000"/>
          <w:sz w:val="24"/>
          <w:highlight w:val="none"/>
        </w:rPr>
        <w:t xml:space="preserve">。具体见《江苏省政府采购管理交易系统（苏采云）供应商操作手册》。</w:t>
      </w:r>
      <w:r/>
    </w:p>
    <w:p>
      <w:pPr>
        <w:pStyle w:val="833"/>
        <w:ind w:firstLine="480"/>
        <w:keepLines w:val="0"/>
        <w:keepNext w:val="0"/>
        <w:pageBreakBefore w:val="0"/>
        <w:spacing w:line="460" w:lineRule="exact"/>
        <w:widowControl/>
        <w:rPr>
          <w:rFonts w:hint="eastAsia" w:ascii="宋体" w:hAnsi="宋体" w:eastAsia="宋体" w:cs="宋体"/>
          <w:b w:val="0"/>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highlight w:val="none"/>
        </w:rPr>
        <w:t xml:space="preserve">2</w:t>
      </w:r>
      <w:r>
        <w:rPr>
          <w:rFonts w:hint="eastAsia" w:ascii="宋体" w:hAnsi="宋体" w:eastAsia="宋体" w:cs="宋体"/>
          <w:b w:val="0"/>
          <w:bCs/>
          <w:color w:val="000000"/>
          <w:sz w:val="24"/>
          <w:highlight w:val="none"/>
          <w:lang w:eastAsia="zh-CN"/>
        </w:rPr>
        <w:t xml:space="preserve">、</w:t>
      </w:r>
      <w:r>
        <w:rPr>
          <w:rFonts w:hint="eastAsia" w:ascii="宋体" w:hAnsi="宋体" w:eastAsia="宋体" w:cs="宋体"/>
          <w:b w:val="0"/>
          <w:bCs/>
          <w:color w:val="000000"/>
          <w:sz w:val="24"/>
          <w:highlight w:val="none"/>
        </w:rPr>
        <w:t xml:space="preserve">潜在</w:t>
      </w:r>
      <w:r>
        <w:rPr>
          <w:rFonts w:hint="eastAsia" w:ascii="宋体" w:hAnsi="宋体" w:eastAsia="宋体" w:cs="宋体"/>
          <w:b w:val="0"/>
          <w:bCs/>
          <w:color w:val="000000"/>
          <w:sz w:val="24"/>
          <w:highlight w:val="none"/>
          <w:lang w:eastAsia="zh-CN"/>
        </w:rPr>
        <w:t xml:space="preserve">供应商</w:t>
      </w:r>
      <w:r>
        <w:rPr>
          <w:rFonts w:hint="eastAsia" w:ascii="宋体" w:hAnsi="宋体" w:eastAsia="宋体" w:cs="宋体"/>
          <w:b w:val="0"/>
          <w:bCs/>
          <w:color w:val="000000"/>
          <w:sz w:val="24"/>
          <w:highlight w:val="none"/>
        </w:rPr>
        <w:t xml:space="preserve">访问“苏采云”系统的网络地址和方法：</w:t>
      </w:r>
      <w:r/>
    </w:p>
    <w:p>
      <w:pPr>
        <w:pStyle w:val="833"/>
        <w:ind w:firstLine="480"/>
        <w:keepLines w:val="0"/>
        <w:keepNext w:val="0"/>
        <w:pageBreakBefore w:val="0"/>
        <w:spacing w:line="460" w:lineRule="exact"/>
        <w:widowControl/>
        <w:rPr>
          <w:rFonts w:ascii="宋体" w:hAnsi="宋体" w:eastAsia="宋体" w:cs="Times New Roman"/>
          <w:b w:val="0"/>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highlight w:val="none"/>
        </w:rPr>
        <w:t xml:space="preserve">“苏采云”系统的网址：http://jszfcg.jsczt.cn/；或进入徐州政府采购网（网址：https://czj.x</w:t>
      </w:r>
      <w:r>
        <w:rPr>
          <w:rFonts w:hint="eastAsia" w:ascii="宋体" w:hAnsi="宋体" w:eastAsia="宋体" w:cs="Times New Roman"/>
          <w:b w:val="0"/>
          <w:bCs/>
          <w:color w:val="000000"/>
          <w:sz w:val="24"/>
          <w:highlight w:val="none"/>
        </w:rPr>
        <w:t xml:space="preserve">z.gov.cn/zfcg/index.html</w:t>
      </w:r>
      <w:r>
        <w:rPr>
          <w:rFonts w:ascii="宋体" w:hAnsi="宋体" w:eastAsia="宋体" w:cs="Times New Roman"/>
          <w:b w:val="0"/>
          <w:bCs/>
          <w:color w:val="000000"/>
          <w:sz w:val="24"/>
          <w:highlight w:val="none"/>
        </w:rPr>
        <w:t xml:space="preserve">）点击“苏采云”进入系统。</w:t>
      </w:r>
      <w:r/>
    </w:p>
    <w:p>
      <w:pPr>
        <w:pStyle w:val="833"/>
        <w:ind w:firstLine="480"/>
        <w:keepLines w:val="0"/>
        <w:keepNext w:val="0"/>
        <w:pageBreakBefore w:val="0"/>
        <w:spacing w:line="460" w:lineRule="exact"/>
        <w:widowControl/>
        <w:rPr>
          <w:rFonts w:ascii="宋体" w:hAnsi="宋体"/>
          <w:b w:val="0"/>
          <w:bCs/>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b w:val="0"/>
          <w:bCs/>
          <w:color w:val="000000"/>
          <w:sz w:val="24"/>
          <w:highlight w:val="none"/>
        </w:rPr>
        <w:t xml:space="preserve">3</w:t>
      </w:r>
      <w:r>
        <w:rPr>
          <w:rFonts w:hint="eastAsia" w:ascii="宋体" w:hAnsi="宋体"/>
          <w:b w:val="0"/>
          <w:bCs/>
          <w:color w:val="000000"/>
          <w:sz w:val="24"/>
          <w:highlight w:val="none"/>
          <w:lang w:eastAsia="zh-CN"/>
        </w:rPr>
        <w:t xml:space="preserve">、</w:t>
      </w:r>
      <w:r>
        <w:rPr>
          <w:rFonts w:ascii="宋体" w:hAnsi="宋体"/>
          <w:b w:val="0"/>
          <w:bCs/>
          <w:color w:val="000000"/>
          <w:sz w:val="24"/>
          <w:highlight w:val="none"/>
        </w:rPr>
        <w:t xml:space="preserve">“CA数字证书”的获取：</w:t>
      </w:r>
      <w:r/>
    </w:p>
    <w:p>
      <w:pPr>
        <w:pStyle w:val="833"/>
        <w:ind w:firstLine="480"/>
        <w:keepLines w:val="0"/>
        <w:keepNext w:val="0"/>
        <w:pageBreakBefore w:val="0"/>
        <w:spacing w:line="460" w:lineRule="exact"/>
        <w:widowControl/>
        <w:rPr>
          <w:rFonts w:hint="eastAsia" w:ascii="宋体" w:hAnsi="宋体"/>
          <w:b w:val="0"/>
          <w:bCs/>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b w:val="0"/>
          <w:bCs/>
          <w:color w:val="000000"/>
          <w:sz w:val="24"/>
          <w:highlight w:val="none"/>
        </w:rPr>
        <w:t xml:space="preserve">供应商</w:t>
      </w:r>
      <w:r>
        <w:rPr>
          <w:rFonts w:hint="eastAsia" w:ascii="宋体" w:hAnsi="宋体"/>
          <w:b w:val="0"/>
          <w:bCs/>
          <w:color w:val="000000"/>
          <w:sz w:val="24"/>
          <w:highlight w:val="none"/>
        </w:rPr>
        <w:t xml:space="preserve">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pStyle w:val="833"/>
        <w:ind w:firstLine="480"/>
        <w:keepLines w:val="0"/>
        <w:keepNext w:val="0"/>
        <w:pageBreakBefore w:val="0"/>
        <w:spacing w:line="460" w:lineRule="exact"/>
        <w:widowControl/>
        <w:rPr>
          <w:rFonts w:ascii="宋体" w:hAnsi="宋体"/>
          <w:b w:val="0"/>
          <w:bCs/>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b w:val="0"/>
          <w:bCs/>
          <w:color w:val="000000"/>
          <w:sz w:val="24"/>
          <w:highlight w:val="none"/>
        </w:rPr>
        <w:t xml:space="preserve">4</w:t>
      </w:r>
      <w:r>
        <w:rPr>
          <w:rFonts w:hint="eastAsia" w:ascii="宋体" w:hAnsi="宋体"/>
          <w:b w:val="0"/>
          <w:bCs/>
          <w:color w:val="000000"/>
          <w:sz w:val="24"/>
          <w:highlight w:val="none"/>
          <w:lang w:eastAsia="zh-CN"/>
        </w:rPr>
        <w:t xml:space="preserve">、</w:t>
      </w:r>
      <w:r>
        <w:rPr>
          <w:rFonts w:ascii="宋体" w:hAnsi="宋体"/>
          <w:b w:val="0"/>
          <w:bCs/>
          <w:color w:val="000000"/>
          <w:sz w:val="24"/>
          <w:highlight w:val="none"/>
        </w:rPr>
        <w:t xml:space="preserve">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833"/>
        <w:ind w:firstLine="480"/>
        <w:keepLines w:val="0"/>
        <w:keepNext w:val="0"/>
        <w:pageBreakBefore w:val="0"/>
        <w:spacing w:line="460" w:lineRule="exact"/>
        <w:widowControl/>
        <w:rPr>
          <w:rFonts w:ascii="宋体" w:hAnsi="宋体"/>
          <w:b w:val="0"/>
          <w:bCs/>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b w:val="0"/>
          <w:bCs/>
          <w:color w:val="000000"/>
          <w:sz w:val="24"/>
          <w:highlight w:val="none"/>
        </w:rPr>
        <w:t xml:space="preserve">5</w:t>
      </w:r>
      <w:r>
        <w:rPr>
          <w:rFonts w:hint="eastAsia" w:ascii="宋体" w:hAnsi="宋体"/>
          <w:b w:val="0"/>
          <w:bCs/>
          <w:color w:val="000000"/>
          <w:sz w:val="24"/>
          <w:highlight w:val="none"/>
          <w:lang w:eastAsia="zh-CN"/>
        </w:rPr>
        <w:t xml:space="preserve">、</w:t>
      </w:r>
      <w:r>
        <w:rPr>
          <w:rFonts w:ascii="宋体" w:hAnsi="宋体"/>
          <w:b w:val="0"/>
          <w:bCs/>
          <w:color w:val="000000"/>
          <w:sz w:val="24"/>
          <w:highlight w:val="none"/>
        </w:rPr>
        <w:t xml:space="preserve">招标代理机构（采购代理机构）将数据电文形式的磋商文件加载至“苏采云”系统，供潜在</w:t>
      </w:r>
      <w:r>
        <w:rPr>
          <w:rFonts w:hint="eastAsia" w:ascii="宋体" w:hAnsi="宋体"/>
          <w:b w:val="0"/>
          <w:bCs/>
          <w:color w:val="000000"/>
          <w:sz w:val="24"/>
          <w:highlight w:val="none"/>
          <w:lang w:eastAsia="zh-CN"/>
        </w:rPr>
        <w:t xml:space="preserve">供应商</w:t>
      </w:r>
      <w:r>
        <w:rPr>
          <w:rFonts w:ascii="宋体" w:hAnsi="宋体"/>
          <w:b w:val="0"/>
          <w:bCs/>
          <w:color w:val="000000"/>
          <w:sz w:val="24"/>
          <w:highlight w:val="none"/>
        </w:rPr>
        <w:t xml:space="preserve">下载或者查阅。</w:t>
      </w:r>
      <w:r/>
    </w:p>
    <w:p>
      <w:pPr>
        <w:pStyle w:val="833"/>
        <w:ind w:firstLine="480"/>
        <w:keepLines w:val="0"/>
        <w:keepNext w:val="0"/>
        <w:pageBreakBefore w:val="0"/>
        <w:spacing w:line="460" w:lineRule="exact"/>
        <w:widowControl/>
        <w:rPr>
          <w:rFonts w:hint="eastAsia"/>
        </w:rPr>
        <w:pBdr>
          <w:top w:val="none" w:color="000000" w:sz="0" w:space="0"/>
          <w:left w:val="none" w:color="000000" w:sz="0" w:space="0"/>
          <w:bottom w:val="none" w:color="000000" w:sz="0" w:space="0"/>
          <w:right w:val="none" w:color="000000" w:sz="0" w:space="0"/>
        </w:pBdr>
      </w:pPr>
      <w:r>
        <w:rPr>
          <w:rFonts w:ascii="宋体" w:hAnsi="宋体"/>
          <w:b w:val="0"/>
          <w:bCs/>
          <w:color w:val="000000"/>
          <w:sz w:val="24"/>
          <w:highlight w:val="none"/>
        </w:rPr>
        <w:t xml:space="preserve">6</w:t>
      </w:r>
      <w:r>
        <w:rPr>
          <w:rFonts w:hint="eastAsia" w:ascii="宋体" w:hAnsi="宋体"/>
          <w:b w:val="0"/>
          <w:bCs/>
          <w:color w:val="000000"/>
          <w:sz w:val="24"/>
          <w:highlight w:val="none"/>
          <w:lang w:eastAsia="zh-CN"/>
        </w:rPr>
        <w:t xml:space="preserve">、</w:t>
      </w:r>
      <w:r>
        <w:rPr>
          <w:rFonts w:ascii="宋体" w:hAnsi="宋体"/>
          <w:b w:val="0"/>
          <w:bCs/>
          <w:color w:val="000000"/>
          <w:sz w:val="24"/>
          <w:highlight w:val="none"/>
        </w:rPr>
        <w:t xml:space="preserve">苏采云系统全程使用谷歌浏览器。</w:t>
      </w:r>
      <w:r/>
    </w:p>
    <w:p>
      <w:pPr>
        <w:ind w:left="0" w:right="0" w:firstLine="0"/>
        <w:jc w:val="center"/>
        <w:keepLines w:val="0"/>
        <w:keepNext w:val="0"/>
        <w:pageBreakBefore w:val="0"/>
        <w:spacing w:before="0" w:after="0" w:line="360" w:lineRule="auto"/>
        <w:rPr>
          <w:rFonts w:hint="eastAsia" w:ascii="宋体" w:hAnsi="宋体" w:eastAsia="宋体" w:cs="宋体"/>
          <w:b/>
          <w:bCs/>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t xml:space="preserve">第二章 磋商保证金</w:t>
      </w:r>
      <w:r/>
    </w:p>
    <w:p>
      <w:pPr>
        <w:pStyle w:val="833"/>
        <w:ind w:firstLine="480"/>
        <w:keepLines w:val="0"/>
        <w:keepNext w:val="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十</w:t>
      </w:r>
      <w:r>
        <w:rPr>
          <w:rFonts w:hint="eastAsia" w:ascii="宋体" w:hAnsi="宋体" w:cs="宋体"/>
          <w:sz w:val="24"/>
          <w:szCs w:val="24"/>
          <w:lang w:val="en-US" w:eastAsia="zh-CN"/>
        </w:rPr>
        <w:t xml:space="preserve">二</w:t>
      </w:r>
      <w:r>
        <w:rPr>
          <w:rFonts w:hint="eastAsia" w:ascii="宋体" w:hAnsi="宋体" w:eastAsia="宋体" w:cs="宋体"/>
          <w:sz w:val="24"/>
          <w:szCs w:val="24"/>
          <w:lang w:val="en-US" w:eastAsia="zh-CN"/>
        </w:rPr>
        <w:t xml:space="preserve">、供应商提交磋商保证金</w:t>
      </w:r>
      <w:r/>
    </w:p>
    <w:p>
      <w:pPr>
        <w:pStyle w:val="833"/>
        <w:ind w:firstLine="480"/>
        <w:keepLines w:val="0"/>
        <w:keepNext w:val="0"/>
        <w:pageBreakBefore w:val="0"/>
        <w:spacing w:line="360" w:lineRule="auto"/>
        <w:rPr>
          <w:rFonts w:hint="eastAsia" w:ascii="宋体" w:hAnsi="宋体" w:eastAsia="宋体" w:cs="宋体"/>
          <w:b/>
          <w:bCs/>
          <w:color w:val="000000"/>
          <w:sz w:val="32"/>
          <w:szCs w:val="32"/>
        </w:rPr>
      </w:pPr>
      <w:r>
        <w:rPr>
          <w:rFonts w:hint="eastAsia" w:ascii="宋体" w:hAnsi="宋体" w:eastAsia="宋体" w:cs="宋体"/>
          <w:sz w:val="24"/>
          <w:szCs w:val="24"/>
          <w:lang w:val="en-US" w:eastAsia="zh-CN"/>
        </w:rPr>
        <w:t xml:space="preserve">1、磋商保证金交纳数额和形式：不需交纳。</w:t>
      </w:r>
      <w:r/>
    </w:p>
    <w:p>
      <w:pPr>
        <w:ind w:left="0" w:right="0" w:firstLine="0"/>
        <w:jc w:val="center"/>
        <w:keepLines w:val="0"/>
        <w:keepNext w:val="0"/>
        <w:pageBreakBefore w:val="0"/>
        <w:spacing w:before="0" w:after="0" w:line="360" w:lineRule="auto"/>
        <w:rPr>
          <w:rFonts w:hint="eastAsia" w:ascii="宋体" w:hAnsi="宋体" w:eastAsia="宋体" w:cs="宋体"/>
          <w:b/>
          <w:bCs/>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t xml:space="preserve">第三章 响应文件</w:t>
      </w:r>
      <w:r/>
    </w:p>
    <w:p>
      <w:pPr>
        <w:ind w:left="0" w:right="0" w:firstLine="480"/>
        <w:jc w:val="both"/>
        <w:keepLines w:val="0"/>
        <w:keepNext w:val="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w:t>
      </w:r>
      <w:r>
        <w:rPr>
          <w:rFonts w:hint="eastAsia" w:ascii="宋体" w:hAnsi="宋体" w:cs="宋体"/>
          <w:color w:val="000000"/>
          <w:sz w:val="24"/>
          <w:szCs w:val="24"/>
          <w:lang w:val="en-US" w:eastAsia="zh-CN"/>
        </w:rPr>
        <w:t xml:space="preserve">三</w:t>
      </w:r>
      <w:r>
        <w:rPr>
          <w:rFonts w:hint="eastAsia" w:ascii="宋体" w:hAnsi="宋体" w:eastAsia="宋体" w:cs="宋体"/>
          <w:color w:val="000000"/>
          <w:sz w:val="24"/>
          <w:szCs w:val="24"/>
        </w:rPr>
        <w:t xml:space="preserve">、提交响应文件要求</w:t>
      </w:r>
      <w:r/>
    </w:p>
    <w:p>
      <w:pPr>
        <w:pStyle w:val="833"/>
        <w:ind w:firstLine="480"/>
        <w:keepLines w:val="0"/>
        <w:keepNext w:val="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（一）本项目通过“苏采云”系统进行电子采购，即供应商响应文件从政府采购客户端工具制作并通过“苏采云”系统提交。</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供应商应当通过“苏采云”系统提交数据电文形式的响应文件（即电子投标）。未进行线上响应文件提交并解密</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因“苏采云”系统导致解密失败的除外</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的供应商，响应无效。</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“CA数字证书”的获取：供应商需办理CA锁，“苏采云”系统目前仅支持“苏采云”系统下的</w:t>
      </w:r>
      <w:r>
        <w:rPr>
          <w:rFonts w:hint="eastAsia" w:ascii="宋体" w:hAnsi="宋体" w:cs="宋体"/>
          <w:color w:val="auto"/>
          <w:sz w:val="24"/>
          <w:highlight w:val="none"/>
          <w:lang w:eastAsia="zh-CN"/>
        </w:rPr>
        <w:t xml:space="preserve">政务</w:t>
      </w:r>
      <w:r>
        <w:rPr>
          <w:rFonts w:hint="eastAsia" w:ascii="宋体" w:hAnsi="宋体" w:cs="宋体"/>
          <w:color w:val="auto"/>
          <w:sz w:val="24"/>
          <w:highlight w:val="none"/>
        </w:rPr>
        <w:t xml:space="preserve">CA，省内各地区办理的“苏采云”系统下的</w:t>
      </w:r>
      <w:r>
        <w:rPr>
          <w:rFonts w:hint="eastAsia" w:ascii="宋体" w:hAnsi="宋体" w:cs="宋体"/>
          <w:color w:val="auto"/>
          <w:sz w:val="24"/>
          <w:highlight w:val="none"/>
          <w:lang w:eastAsia="zh-CN"/>
        </w:rPr>
        <w:t xml:space="preserve">政务</w:t>
      </w:r>
      <w:r>
        <w:rPr>
          <w:rFonts w:hint="eastAsia" w:ascii="宋体" w:hAnsi="宋体" w:cs="宋体"/>
          <w:color w:val="auto"/>
          <w:sz w:val="24"/>
          <w:highlight w:val="none"/>
        </w:rPr>
        <w:t xml:space="preserve">CA全省通用。“CA数字证书”的办理方法详见“徐州政府采购网-业务工作-快速服务-下载专区”中《</w:t>
      </w:r>
      <w:r>
        <w:rPr>
          <w:rFonts w:hint="eastAsia" w:ascii="宋体" w:hAnsi="宋体" w:eastAsia="宋体" w:cs="宋体"/>
          <w:bCs/>
          <w:sz w:val="24"/>
          <w:highlight w:val="none"/>
        </w:rPr>
        <w:t xml:space="preserve">“苏采云”系统政务CA办理材料、操作手册及控件下载</w:t>
      </w:r>
      <w:r>
        <w:rPr>
          <w:rFonts w:hint="eastAsia" w:ascii="宋体" w:hAnsi="宋体" w:cs="宋体"/>
          <w:color w:val="auto"/>
          <w:sz w:val="24"/>
          <w:highlight w:val="none"/>
        </w:rPr>
        <w:t xml:space="preserve">》。</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使用需要第三方认证的电子签名、数据电文，通过互联网方式提交首次响应文件。即：使用“电子签名认证证书（CA数字证书）”登录“苏采云”系统（网址：</w:t>
      </w:r>
      <w:r>
        <w:rPr>
          <w:rFonts w:hint="eastAsia" w:ascii="宋体" w:hAnsi="宋体" w:cs="宋体"/>
          <w:color w:val="auto"/>
          <w:sz w:val="24"/>
          <w:highlight w:val="none"/>
        </w:rPr>
        <w:fldChar w:fldCharType="begin"/>
      </w:r>
      <w:r>
        <w:rPr>
          <w:rFonts w:hint="eastAsia" w:ascii="宋体" w:hAnsi="宋体" w:cs="宋体"/>
          <w:color w:val="auto"/>
          <w:sz w:val="24"/>
          <w:highlight w:val="none"/>
        </w:rPr>
        <w:instrText xml:space="preserve">HYPERLINK "http://jszfcg.jsczt.cn/"</w:instrText>
      </w:r>
      <w:r>
        <w:rPr>
          <w:rFonts w:hint="eastAsia" w:ascii="宋体" w:hAnsi="宋体" w:cs="宋体"/>
          <w:color w:val="auto"/>
          <w:sz w:val="24"/>
          <w:highlight w:val="none"/>
        </w:rPr>
        <w:fldChar w:fldCharType="separate"/>
      </w:r>
      <w:r>
        <w:rPr>
          <w:rFonts w:hint="eastAsia" w:ascii="宋体" w:hAnsi="宋体" w:cs="宋体"/>
          <w:color w:val="auto"/>
          <w:sz w:val="24"/>
          <w:highlight w:val="none"/>
        </w:rPr>
        <w:t xml:space="preserve">http://jszfcg.jsczt.cn/</w:t>
      </w:r>
      <w:r>
        <w:rPr>
          <w:rFonts w:hint="eastAsia" w:ascii="宋体" w:hAnsi="宋体" w:cs="宋体"/>
          <w:color w:val="auto"/>
          <w:sz w:val="24"/>
          <w:highlight w:val="none"/>
        </w:rPr>
        <w:fldChar w:fldCharType="end"/>
      </w:r>
      <w:r>
        <w:rPr>
          <w:rFonts w:hint="eastAsia" w:ascii="宋体" w:hAnsi="宋体" w:cs="宋体"/>
          <w:color w:val="auto"/>
          <w:sz w:val="24"/>
          <w:highlight w:val="none"/>
        </w:rPr>
        <w:t xml:space="preserve">；或进入徐州政府采购网（网址：http://czj.xz.gov.cn/Home/HomeIndex）--业务工作--用户登录，点击“苏采云”进入系统），按照要求通过互联网方式提交首次响应文件。</w:t>
      </w:r>
      <w:r/>
    </w:p>
    <w:p>
      <w:pPr>
        <w:pStyle w:val="833"/>
        <w:ind w:firstLine="482"/>
        <w:keepLines w:val="0"/>
        <w:keepNext w:val="0"/>
        <w:pageBreakBefore w:val="0"/>
        <w:spacing w:line="360" w:lineRule="auto"/>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“苏采云”系统使用要求：</w:t>
      </w:r>
      <w:r/>
    </w:p>
    <w:p>
      <w:pPr>
        <w:pStyle w:val="833"/>
        <w:ind w:firstLine="480"/>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1.使用谷歌浏览器参与不见面开标及磋商环节。</w:t>
      </w:r>
      <w:r/>
    </w:p>
    <w:p>
      <w:pPr>
        <w:pStyle w:val="833"/>
        <w:ind w:firstLine="480"/>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2.电脑需提前准备好麦克风、音响，摄像头，提前检查保证能够正常使用。</w:t>
      </w:r>
      <w:r/>
    </w:p>
    <w:p>
      <w:pPr>
        <w:pStyle w:val="833"/>
        <w:ind w:firstLine="480"/>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3.操作系统至少win7以上，建议使用win10操作系统。</w:t>
      </w:r>
      <w:r/>
    </w:p>
    <w:p>
      <w:pPr>
        <w:ind w:left="0" w:right="0" w:firstLine="482"/>
        <w:keepLines w:val="0"/>
        <w:keepNext w:val="0"/>
        <w:pageBreakBefore w:val="0"/>
        <w:spacing w:line="360" w:lineRule="auto"/>
        <w:widowControl w:val="off"/>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（二）首次响应文件提交的截止时间</w:t>
      </w:r>
      <w:r>
        <w:rPr>
          <w:rFonts w:hint="eastAsia" w:ascii="宋体" w:hAnsi="宋体" w:eastAsia="宋体" w:cs="宋体"/>
          <w:b/>
          <w:color w:val="000000" w:themeColor="text1"/>
          <w:sz w:val="24"/>
          <w14:textFill>
            <w14:solidFill>
              <w14:schemeClr w14:val="tx1"/>
            </w14:solidFill>
          </w14:textFill>
        </w:rPr>
        <w:t xml:space="preserve">：</w:t>
      </w:r>
      <w:r>
        <w:rPr>
          <w:rFonts w:hint="eastAsia" w:ascii="宋体" w:hAnsi="宋体" w:cs="宋体"/>
          <w:b/>
          <w:color w:val="000000" w:themeColor="text1"/>
          <w:sz w:val="24"/>
          <w:highlight w:val="none"/>
          <w:lang w:val="en-US" w:eastAsia="zh-CN"/>
          <w14:textFill>
            <w14:solidFill>
              <w14:schemeClr w14:val="tx1"/>
            </w14:solidFill>
          </w14:textFill>
        </w:rPr>
        <w:t xml:space="preserve">2026</w:t>
      </w:r>
      <w:r>
        <w:rPr>
          <w:rFonts w:hint="eastAsia" w:ascii="宋体" w:hAnsi="宋体" w:cs="宋体"/>
          <w:b/>
          <w:color w:val="000000" w:themeColor="text1"/>
          <w:sz w:val="24"/>
          <w:highlight w:val="none"/>
          <w:lang w:eastAsia="zh-CN"/>
          <w14:textFill>
            <w14:solidFill>
              <w14:schemeClr w14:val="tx1"/>
            </w14:solidFill>
          </w14:textFill>
        </w:rPr>
        <w:t xml:space="preserve">年07月17日上午09:30</w:t>
      </w:r>
      <w:r>
        <w:rPr>
          <w:rFonts w:hint="eastAsia" w:ascii="宋体" w:hAnsi="宋体" w:eastAsia="宋体" w:cs="宋体"/>
          <w:color w:val="000000" w:themeColor="text1"/>
          <w:sz w:val="24"/>
          <w:highlight w:val="none"/>
          <w14:textFill>
            <w14:solidFill>
              <w14:schemeClr w14:val="tx1"/>
            </w14:solidFill>
          </w14:textFill>
        </w:rPr>
        <w:t xml:space="preserve">，在截止时间后提交的首次响应文件为无效文件，将被拒收。</w:t>
      </w:r>
      <w:r/>
    </w:p>
    <w:p>
      <w:pPr>
        <w:pStyle w:val="833"/>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（三）首次响应文件提交时间、地点：</w:t>
      </w:r>
      <w:r/>
    </w:p>
    <w:p>
      <w:pPr>
        <w:pStyle w:val="833"/>
        <w:ind w:firstLine="482"/>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b/>
          <w:bCs/>
          <w:color w:val="000000" w:themeColor="text1"/>
          <w:sz w:val="24"/>
          <w:szCs w:val="24"/>
          <w:highlight w:val="none"/>
          <w14:textFill>
            <w14:solidFill>
              <w14:schemeClr w14:val="tx1"/>
            </w14:solidFill>
          </w14:textFill>
        </w:rPr>
        <w:t xml:space="preserve">首次响应文件提交的截止时间：</w:t>
      </w:r>
      <w:r>
        <w:rPr>
          <w:rFonts w:hint="eastAsia" w:ascii="宋体" w:hAnsi="宋体" w:cs="宋体"/>
          <w:b/>
          <w:color w:val="000000" w:themeColor="text1"/>
          <w:sz w:val="24"/>
          <w:highlight w:val="none"/>
          <w:lang w:val="en-US" w:eastAsia="zh-CN"/>
          <w14:textFill>
            <w14:solidFill>
              <w14:schemeClr w14:val="tx1"/>
            </w14:solidFill>
          </w14:textFill>
        </w:rPr>
        <w:t xml:space="preserve">2026</w:t>
      </w:r>
      <w:r>
        <w:rPr>
          <w:rFonts w:hint="eastAsia" w:ascii="宋体" w:hAnsi="宋体" w:cs="宋体"/>
          <w:b/>
          <w:color w:val="000000" w:themeColor="text1"/>
          <w:sz w:val="24"/>
          <w:highlight w:val="none"/>
          <w:lang w:eastAsia="zh-CN"/>
          <w14:textFill>
            <w14:solidFill>
              <w14:schemeClr w14:val="tx1"/>
            </w14:solidFill>
          </w14:textFill>
        </w:rPr>
        <w:t xml:space="preserve">年07月17日</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北京时间</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09:30</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前。</w:t>
      </w:r>
      <w:r/>
    </w:p>
    <w:p>
      <w:pPr>
        <w:pStyle w:val="833"/>
        <w:ind w:firstLine="480"/>
        <w:keepLines w:val="0"/>
        <w:keepNext w:val="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bCs/>
          <w:sz w:val="24"/>
          <w:szCs w:val="24"/>
          <w:highlight w:val="none"/>
        </w:rPr>
        <w:t xml:space="preserve">提交首次响应文件地点：“苏采云”系统（网址：http://jszfcg.jsczt.cn/）“开标大厅”或进入徐州政府采购网（网址：http://czj.xz.gov.cn/Home/HomeIndex）-业务工作-用户登录，点击“苏采云”进入系统“开标大厅”。</w:t>
      </w:r>
      <w:r/>
    </w:p>
    <w:p>
      <w:pPr>
        <w:pStyle w:val="833"/>
        <w:ind w:firstLine="482"/>
        <w:keepLines w:val="0"/>
        <w:keepNext w:val="0"/>
        <w:pageBreakBefore w:val="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
          <w:bCs/>
          <w:sz w:val="24"/>
          <w:szCs w:val="24"/>
          <w:highlight w:val="none"/>
          <w:lang w:val="en-US" w:eastAsia="zh-CN"/>
        </w:rPr>
        <w:t xml:space="preserve">3.</w:t>
      </w:r>
      <w:r>
        <w:rPr>
          <w:rFonts w:hint="eastAsia" w:ascii="宋体" w:hAnsi="宋体" w:eastAsia="宋体" w:cs="宋体"/>
          <w:b/>
          <w:bCs/>
          <w:sz w:val="24"/>
          <w:szCs w:val="24"/>
          <w:highlight w:val="none"/>
        </w:rPr>
        <w:t xml:space="preserve">首次响应文件开启时间</w:t>
      </w:r>
      <w:r>
        <w:rPr>
          <w:rFonts w:hint="eastAsia" w:ascii="宋体" w:hAnsi="宋体" w:eastAsia="宋体" w:cs="宋体"/>
          <w:b/>
          <w:bCs/>
          <w:color w:val="000000" w:themeColor="text1"/>
          <w:sz w:val="24"/>
          <w:szCs w:val="24"/>
          <w:highlight w:val="none"/>
          <w14:textFill>
            <w14:solidFill>
              <w14:schemeClr w14:val="tx1"/>
            </w14:solidFill>
          </w14:textFill>
        </w:rPr>
        <w:t xml:space="preserve">：</w:t>
      </w:r>
      <w:r>
        <w:rPr>
          <w:rFonts w:hint="eastAsia" w:ascii="宋体" w:hAnsi="宋体" w:cs="宋体"/>
          <w:b/>
          <w:color w:val="000000" w:themeColor="text1"/>
          <w:sz w:val="24"/>
          <w:highlight w:val="none"/>
          <w:lang w:val="en-US" w:eastAsia="zh-CN"/>
          <w14:textFill>
            <w14:solidFill>
              <w14:schemeClr w14:val="tx1"/>
            </w14:solidFill>
          </w14:textFill>
        </w:rPr>
        <w:t xml:space="preserve">2026</w:t>
      </w:r>
      <w:r>
        <w:rPr>
          <w:rFonts w:hint="eastAsia" w:ascii="宋体" w:hAnsi="宋体" w:cs="宋体"/>
          <w:b/>
          <w:color w:val="000000" w:themeColor="text1"/>
          <w:sz w:val="24"/>
          <w:highlight w:val="none"/>
          <w:lang w:eastAsia="zh-CN"/>
          <w14:textFill>
            <w14:solidFill>
              <w14:schemeClr w14:val="tx1"/>
            </w14:solidFill>
          </w14:textFill>
        </w:rPr>
        <w:t xml:space="preserve">年07月17日</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北京时间</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09</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0</w:t>
      </w:r>
      <w:r>
        <w:rPr>
          <w:rFonts w:hint="eastAsia" w:ascii="宋体" w:hAnsi="宋体" w:eastAsia="宋体" w:cs="宋体"/>
          <w:b/>
          <w:bCs/>
          <w:color w:val="000000" w:themeColor="text1"/>
          <w:sz w:val="24"/>
          <w:szCs w:val="24"/>
          <w:highlight w:val="none"/>
          <w14:textFill>
            <w14:solidFill>
              <w14:schemeClr w14:val="tx1"/>
            </w14:solidFill>
          </w14:textFill>
        </w:rPr>
        <w:t xml:space="preserve">。</w:t>
      </w:r>
      <w:r/>
    </w:p>
    <w:p>
      <w:pPr>
        <w:pStyle w:val="833"/>
        <w:ind w:firstLine="480"/>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sz w:val="24"/>
          <w:szCs w:val="24"/>
          <w:lang w:val="en-US" w:eastAsia="zh-CN"/>
        </w:rPr>
        <w:t xml:space="preserve">4.</w:t>
      </w:r>
      <w:r>
        <w:rPr>
          <w:rFonts w:hint="eastAsia" w:ascii="宋体" w:hAnsi="宋体" w:eastAsia="宋体" w:cs="宋体"/>
          <w:bCs/>
          <w:sz w:val="24"/>
          <w:szCs w:val="24"/>
        </w:rPr>
        <w:t xml:space="preserve">首次响应文件开启地点：</w:t>
      </w:r>
      <w:r/>
    </w:p>
    <w:p>
      <w:pPr>
        <w:pStyle w:val="833"/>
        <w:ind w:firstLine="480"/>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“苏采云”系统（网址：http://jszfcg.jsczt.cn/）“开标大厅”或进入徐州政府采购网（网址：http://czj.xz.gov.cn/Home/HomeIndex）-业务工作-用户登录，点击“苏采云”进入系统“开标大厅”。</w:t>
      </w:r>
      <w:r/>
    </w:p>
    <w:p>
      <w:pPr>
        <w:pStyle w:val="833"/>
        <w:ind w:firstLine="482"/>
        <w:jc w:val="left"/>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5.</w:t>
      </w:r>
      <w:r>
        <w:rPr>
          <w:rFonts w:hint="eastAsia" w:ascii="宋体" w:hAnsi="宋体" w:eastAsia="宋体" w:cs="宋体"/>
          <w:bCs/>
          <w:sz w:val="24"/>
          <w:szCs w:val="24"/>
        </w:rPr>
        <w:t xml:space="preserve">供应商在首次响应文件提交的截止时间前，可以对所提交的首次响应文件进行补充、修改或者撤回。补充、修改的内容作为响应文件的组成部分。补充、修改的内容与首次响应文件不一致的，以补充、修改的内容为准</w:t>
      </w:r>
      <w:r>
        <w:rPr>
          <w:rFonts w:hint="eastAsia" w:ascii="宋体" w:hAnsi="宋体" w:eastAsia="宋体" w:cs="宋体"/>
          <w:bCs/>
          <w:sz w:val="24"/>
          <w:szCs w:val="24"/>
          <w:lang w:eastAsia="zh-CN"/>
        </w:rPr>
        <w:t xml:space="preserve">。</w:t>
      </w:r>
      <w:r/>
    </w:p>
    <w:p>
      <w:pPr>
        <w:pStyle w:val="833"/>
        <w:ind w:firstLine="482"/>
        <w:jc w:val="left"/>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6.</w:t>
      </w:r>
      <w:r>
        <w:rPr>
          <w:rFonts w:hint="eastAsia" w:ascii="宋体" w:hAnsi="宋体" w:eastAsia="宋体" w:cs="宋体"/>
          <w:bCs/>
          <w:sz w:val="24"/>
          <w:szCs w:val="24"/>
        </w:rPr>
        <w:t xml:space="preserve">不接受不按要求</w:t>
      </w:r>
      <w:r>
        <w:rPr>
          <w:rFonts w:hint="eastAsia" w:ascii="宋体" w:hAnsi="宋体" w:eastAsia="宋体" w:cs="宋体"/>
          <w:bCs/>
          <w:sz w:val="24"/>
          <w:szCs w:val="24"/>
          <w:lang w:eastAsia="zh-CN"/>
        </w:rPr>
        <w:t xml:space="preserve">加盖电子签章</w:t>
      </w:r>
      <w:r>
        <w:rPr>
          <w:rFonts w:hint="eastAsia" w:ascii="宋体" w:hAnsi="宋体" w:eastAsia="宋体" w:cs="宋体"/>
          <w:bCs/>
          <w:sz w:val="24"/>
          <w:szCs w:val="24"/>
        </w:rPr>
        <w:t xml:space="preserve">（电子签章）的首次响应文件。电子签章相关要求见“苏采云”系统。</w:t>
      </w:r>
      <w:r/>
    </w:p>
    <w:p>
      <w:pPr>
        <w:pStyle w:val="833"/>
        <w:ind w:firstLine="482"/>
        <w:jc w:val="left"/>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7.</w:t>
      </w:r>
      <w:r>
        <w:rPr>
          <w:rFonts w:hint="eastAsia" w:ascii="宋体" w:hAnsi="宋体" w:eastAsia="宋体" w:cs="宋体"/>
          <w:bCs/>
          <w:sz w:val="24"/>
          <w:szCs w:val="24"/>
        </w:rPr>
        <w:t xml:space="preserve">首次响应文件解密：到达开启时间，“苏采云”系统自动提取所有响应文件，供应商按采购文件规定方式按时在线解密。本项目采购文件规定的供应商按时在线解密方式：</w:t>
      </w:r>
      <w:r>
        <w:rPr>
          <w:rFonts w:hint="eastAsia" w:ascii="宋体" w:hAnsi="宋体" w:eastAsia="宋体" w:cs="宋体"/>
          <w:b/>
          <w:bCs w:val="0"/>
          <w:sz w:val="24"/>
          <w:szCs w:val="24"/>
        </w:rPr>
        <w:t xml:space="preserve">开启时间后30分钟内，</w:t>
      </w:r>
      <w:r>
        <w:rPr>
          <w:rFonts w:hint="eastAsia" w:ascii="宋体" w:hAnsi="宋体" w:eastAsia="宋体" w:cs="宋体"/>
          <w:bCs/>
          <w:sz w:val="24"/>
          <w:szCs w:val="24"/>
        </w:rPr>
        <w:t xml:space="preserve">通过“苏采云”系统（使用“CA数字证书”）解密。</w:t>
      </w:r>
      <w:r/>
    </w:p>
    <w:p>
      <w:pPr>
        <w:pStyle w:val="833"/>
        <w:ind w:firstLine="482"/>
        <w:jc w:val="left"/>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8.</w:t>
      </w:r>
      <w:r>
        <w:rPr>
          <w:rFonts w:hint="eastAsia" w:ascii="宋体" w:hAnsi="宋体" w:eastAsia="宋体" w:cs="宋体"/>
          <w:bCs/>
          <w:sz w:val="24"/>
          <w:szCs w:val="24"/>
        </w:rPr>
        <w:t xml:space="preserve">采购文件（后缀名为“.kedt”）、供应商操作手册及政府采购客户端工具可通过“苏采云”系统（网址：</w:t>
      </w:r>
      <w:r>
        <w:rPr>
          <w:rFonts w:hint="eastAsia" w:ascii="宋体" w:hAnsi="宋体" w:eastAsia="宋体" w:cs="宋体"/>
          <w:bCs/>
          <w:sz w:val="24"/>
          <w:szCs w:val="24"/>
        </w:rPr>
        <w:fldChar w:fldCharType="begin"/>
      </w:r>
      <w:r>
        <w:rPr>
          <w:rFonts w:hint="eastAsia" w:ascii="宋体" w:hAnsi="宋体" w:eastAsia="宋体" w:cs="宋体"/>
          <w:bCs/>
          <w:sz w:val="24"/>
          <w:szCs w:val="24"/>
        </w:rPr>
        <w:instrText xml:space="preserve">HYPERLINK "http://jszfcg.jsczt.cn/"</w:instrText>
      </w:r>
      <w:r>
        <w:rPr>
          <w:rFonts w:hint="eastAsia" w:ascii="宋体" w:hAnsi="宋体" w:eastAsia="宋体" w:cs="宋体"/>
          <w:bCs/>
          <w:sz w:val="24"/>
          <w:szCs w:val="24"/>
        </w:rPr>
        <w:fldChar w:fldCharType="separate"/>
      </w:r>
      <w:r>
        <w:rPr>
          <w:rFonts w:hint="eastAsia" w:ascii="宋体" w:hAnsi="宋体" w:eastAsia="宋体" w:cs="宋体"/>
          <w:bCs/>
          <w:sz w:val="24"/>
          <w:szCs w:val="24"/>
        </w:rPr>
        <w:t xml:space="preserve">http://jszfcg.jsczt.cn/</w:t>
      </w:r>
      <w:r>
        <w:rPr>
          <w:rFonts w:hint="eastAsia" w:ascii="宋体" w:hAnsi="宋体" w:eastAsia="宋体" w:cs="宋体"/>
          <w:bCs/>
          <w:sz w:val="24"/>
          <w:szCs w:val="24"/>
        </w:rPr>
        <w:fldChar w:fldCharType="end"/>
      </w:r>
      <w:r>
        <w:rPr>
          <w:rFonts w:hint="eastAsia" w:ascii="宋体" w:hAnsi="宋体" w:eastAsia="宋体" w:cs="宋体"/>
          <w:bCs/>
          <w:sz w:val="24"/>
          <w:szCs w:val="24"/>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833"/>
        <w:ind w:firstLine="482"/>
        <w:jc w:val="left"/>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9.</w:t>
      </w:r>
      <w:r>
        <w:rPr>
          <w:rFonts w:hint="eastAsia" w:ascii="宋体" w:hAnsi="宋体" w:eastAsia="宋体" w:cs="宋体"/>
          <w:bCs/>
          <w:sz w:val="24"/>
          <w:szCs w:val="24"/>
        </w:rPr>
        <w:t xml:space="preserve">相关说明: 供应商在“苏采云”系统中提交首次响应文件的时间即为数据电文（响应文件，下同）的发送时间和接收时间。</w:t>
      </w:r>
      <w:r/>
    </w:p>
    <w:p>
      <w:pPr>
        <w:pStyle w:val="833"/>
        <w:ind w:firstLine="482"/>
        <w:jc w:val="left"/>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
          <w:sz w:val="24"/>
          <w:szCs w:val="24"/>
        </w:rPr>
        <w:t xml:space="preserve">有下列情形之一的，其投标无效：</w:t>
      </w:r>
      <w:r/>
    </w:p>
    <w:p>
      <w:pPr>
        <w:ind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1、电子响应文件未按规定期限提交的； </w:t>
      </w:r>
      <w:r/>
    </w:p>
    <w:p>
      <w:pPr>
        <w:ind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2、电子响应文件未按磋商文件要求签章的；</w:t>
      </w:r>
      <w:r/>
    </w:p>
    <w:p>
      <w:pPr>
        <w:ind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3、投标人未在规定时间内解密电子响应文件的；</w:t>
      </w:r>
      <w:r/>
    </w:p>
    <w:p>
      <w:pPr>
        <w:ind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4、供应商的法定代表人授权代表，无法定代表人授权委托书的；</w:t>
      </w:r>
      <w:r/>
    </w:p>
    <w:p>
      <w:pPr>
        <w:ind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5、不具备磋商文件中规定的资格要求或未按磋商文件规定的要求提供资格、资信证明文件的；</w:t>
      </w:r>
      <w:r/>
    </w:p>
    <w:p>
      <w:pPr>
        <w:ind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6、被列入“信用中国”网站（www.creditchina.gov.cn）失信被执行人、重大税收违法案件当事人名单、政府采购严重违法失信行为记录名单的；</w:t>
      </w:r>
      <w:r/>
    </w:p>
    <w:p>
      <w:pPr>
        <w:ind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7、响应文件未按磋商文件规定的内容和要求填写的；没有在投标系统指定位置上传对应文件、材料的；</w:t>
      </w:r>
      <w:r/>
    </w:p>
    <w:p>
      <w:pPr>
        <w:ind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8、响应文件中有磋商文件未允许提供的选择性内容；</w:t>
      </w:r>
      <w:r/>
    </w:p>
    <w:p>
      <w:pPr>
        <w:ind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9、不同供应商委托同一单位或者个人办理投标事宜的；</w:t>
      </w:r>
      <w:r/>
    </w:p>
    <w:p>
      <w:pPr>
        <w:ind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10、不同供应商的单位负责人为同一人或者存在直接控股、管理关系的；</w:t>
      </w:r>
      <w:r/>
    </w:p>
    <w:p>
      <w:pPr>
        <w:ind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11、不同供应商的响应文件的装订形式、纸张情况、目录序号、排版格式、文字风格等存在明显的相似性或一致性，特征显示由同一单位或者同一个人编制的；</w:t>
      </w:r>
      <w:r/>
    </w:p>
    <w:p>
      <w:pPr>
        <w:ind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12、不同供应商响应文件内容存在非正常一致、项目组成员出现同一人、响应文件中错误（ 或异常）一致或雷同、电子文档信息一致或雷同的、投标报价呈规律性差异的；</w:t>
      </w:r>
      <w:r/>
    </w:p>
    <w:p>
      <w:pPr>
        <w:ind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13、不同供应商的委托代理人、项目负责人以及其他相关人员有在同一个单位缴纳社会保险 、同一响应文件中单位名称落款与公章不是同一单位的；</w:t>
      </w:r>
      <w:r/>
    </w:p>
    <w:p>
      <w:pPr>
        <w:ind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14、项目（标段）投标总价超过本项目（标段）预算或最高限价的；</w:t>
      </w:r>
      <w:r/>
    </w:p>
    <w:p>
      <w:pPr>
        <w:ind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15、提供虚假材料的（包括工商营业执照、财务报表、资格证明文件等）；</w:t>
      </w:r>
      <w:r/>
    </w:p>
    <w:p>
      <w:pPr>
        <w:ind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16、响应文件含有采购人不能接受的附加条件的；</w:t>
      </w:r>
      <w:r/>
    </w:p>
    <w:p>
      <w:pPr>
        <w:ind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w:t>
      </w:r>
      <w:r>
        <w:rPr>
          <w:rFonts w:hint="eastAsia" w:ascii="宋体" w:hAnsi="宋体" w:cs="宋体"/>
          <w:color w:val="auto"/>
          <w:sz w:val="24"/>
          <w:szCs w:val="24"/>
          <w:highlight w:val="none"/>
          <w:lang w:eastAsia="zh-CN"/>
        </w:rPr>
        <w:t xml:space="preserve">磋商小组</w:t>
      </w:r>
      <w:r>
        <w:rPr>
          <w:rFonts w:hint="eastAsia" w:ascii="宋体" w:hAnsi="宋体" w:eastAsia="宋体" w:cs="宋体"/>
          <w:color w:val="auto"/>
          <w:sz w:val="24"/>
          <w:szCs w:val="24"/>
          <w:highlight w:val="none"/>
        </w:rPr>
        <w:t xml:space="preserve">认定供应商的报价明显低于其他通过符合性审查供应商的报价，有可能影响产品质量或者不能诚信履约，且供应商不能应</w:t>
      </w:r>
      <w:r>
        <w:rPr>
          <w:rFonts w:hint="eastAsia" w:ascii="宋体" w:hAnsi="宋体" w:cs="宋体"/>
          <w:color w:val="auto"/>
          <w:sz w:val="24"/>
          <w:szCs w:val="24"/>
          <w:highlight w:val="none"/>
          <w:lang w:eastAsia="zh-CN"/>
        </w:rPr>
        <w:t xml:space="preserve">磋商小组</w:t>
      </w:r>
      <w:r>
        <w:rPr>
          <w:rFonts w:hint="eastAsia" w:ascii="宋体" w:hAnsi="宋体" w:eastAsia="宋体" w:cs="宋体"/>
          <w:color w:val="auto"/>
          <w:sz w:val="24"/>
          <w:szCs w:val="24"/>
          <w:highlight w:val="none"/>
        </w:rPr>
        <w:t xml:space="preserve">要求在评标现场合理的时间内提供书面说明（必要时</w:t>
      </w:r>
      <w:r>
        <w:rPr>
          <w:rFonts w:hint="eastAsia" w:ascii="宋体" w:hAnsi="宋体" w:cs="宋体"/>
          <w:color w:val="auto"/>
          <w:sz w:val="24"/>
          <w:szCs w:val="24"/>
          <w:highlight w:val="none"/>
          <w:lang w:eastAsia="zh-CN"/>
        </w:rPr>
        <w:t xml:space="preserve">磋商小组</w:t>
      </w:r>
      <w:r>
        <w:rPr>
          <w:rFonts w:hint="eastAsia" w:ascii="宋体" w:hAnsi="宋体" w:eastAsia="宋体" w:cs="宋体"/>
          <w:color w:val="auto"/>
          <w:sz w:val="24"/>
          <w:szCs w:val="24"/>
          <w:highlight w:val="none"/>
        </w:rPr>
        <w:t xml:space="preserve">可要求供应商提交相关证明材料）证明其报价合理性的；</w:t>
      </w:r>
      <w:r/>
    </w:p>
    <w:p>
      <w:pPr>
        <w:ind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18、除单一来源采购项目外，为采购项目提供整体设计、规范编制或者项目管理、监理、检测等服务的；</w:t>
      </w:r>
      <w:r/>
    </w:p>
    <w:p>
      <w:pPr>
        <w:ind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19、响应文件内容不全或不符合磋商文件中规定的其它实质性要求的；</w:t>
      </w:r>
      <w:r/>
    </w:p>
    <w:p>
      <w:pPr>
        <w:ind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20、法律法规和磋商文件规定的其它无效情形。</w:t>
      </w:r>
      <w:r/>
    </w:p>
    <w:p>
      <w:pPr>
        <w:ind w:right="0" w:firstLine="240"/>
        <w:jc w:val="both"/>
        <w:keepLines w:val="0"/>
        <w:keepNext w:val="0"/>
        <w:pageBreakBefore w:val="0"/>
        <w:spacing w:before="0" w:after="0" w:line="360" w:lineRule="auto"/>
        <w:widowControl w:val="off"/>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十</w:t>
      </w:r>
      <w:r>
        <w:rPr>
          <w:rFonts w:hint="eastAsia" w:ascii="宋体" w:hAnsi="宋体" w:cs="宋体"/>
          <w:b/>
          <w:bCs/>
          <w:color w:val="000000"/>
          <w:sz w:val="24"/>
          <w:szCs w:val="24"/>
          <w:lang w:val="en-US" w:eastAsia="zh-CN"/>
        </w:rPr>
        <w:t xml:space="preserve">四</w:t>
      </w:r>
      <w:r>
        <w:rPr>
          <w:rFonts w:hint="eastAsia" w:ascii="宋体" w:hAnsi="宋体" w:eastAsia="宋体" w:cs="宋体"/>
          <w:b/>
          <w:bCs/>
          <w:color w:val="000000"/>
          <w:sz w:val="24"/>
          <w:szCs w:val="24"/>
        </w:rPr>
        <w:t xml:space="preserve">、响应文件编制要求</w:t>
      </w:r>
      <w:r/>
    </w:p>
    <w:p>
      <w:pPr>
        <w:ind w:left="0" w:right="0" w:firstLine="482"/>
        <w:keepLines w:val="0"/>
        <w:keepNext w:val="0"/>
        <w:pageBreakBefore w:val="0"/>
        <w:spacing w:line="360" w:lineRule="auto"/>
        <w:widowControl w:val="off"/>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请按照以下要求（包括但不限于以下要求</w:t>
      </w:r>
      <w:r>
        <w:rPr>
          <w:rFonts w:hint="eastAsia" w:ascii="宋体" w:hAnsi="宋体" w:cs="宋体"/>
          <w:b/>
          <w:color w:val="000000"/>
          <w:sz w:val="24"/>
          <w:szCs w:val="24"/>
          <w:lang w:val="en-US" w:eastAsia="zh-CN"/>
        </w:rPr>
        <w:t xml:space="preserve">,给定格式的不可改变格式</w:t>
      </w:r>
      <w:r>
        <w:rPr>
          <w:rFonts w:hint="eastAsia" w:ascii="宋体" w:hAnsi="宋体" w:eastAsia="宋体" w:cs="宋体"/>
          <w:b/>
          <w:color w:val="000000"/>
          <w:sz w:val="24"/>
          <w:szCs w:val="24"/>
        </w:rPr>
        <w:t xml:space="preserve">）制作：</w:t>
      </w:r>
      <w:r/>
    </w:p>
    <w:p>
      <w:pPr>
        <w:ind w:left="0" w:right="0" w:firstLine="482"/>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（一）基本目录</w:t>
      </w:r>
      <w:r/>
    </w:p>
    <w:p>
      <w:pPr>
        <w:ind w:left="0" w:right="0"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1、《磋商报价表》（加盖电子签章，格式见《磋商文件》附件。政府采购客户端工具输入报价自动生成）；</w:t>
      </w:r>
      <w:r/>
    </w:p>
    <w:p>
      <w:pPr>
        <w:ind w:left="0" w:right="0"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2、供应商认为需要提供的其他资料的扫描件（如有）。</w:t>
      </w:r>
      <w:r/>
    </w:p>
    <w:p>
      <w:pPr>
        <w:pStyle w:val="833"/>
        <w:ind w:firstLine="482"/>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b/>
          <w:color w:val="000000"/>
          <w:sz w:val="24"/>
          <w:szCs w:val="24"/>
        </w:rPr>
        <w:t xml:space="preserve">（二）</w:t>
      </w:r>
      <w:r>
        <w:rPr>
          <w:rFonts w:hint="eastAsia" w:ascii="宋体" w:hAnsi="宋体" w:cs="宋体"/>
          <w:b/>
          <w:color w:val="000000"/>
          <w:sz w:val="24"/>
          <w:szCs w:val="24"/>
          <w:lang w:val="en-US" w:eastAsia="zh-CN"/>
        </w:rPr>
        <w:t xml:space="preserve">资格条件</w:t>
      </w:r>
      <w:r>
        <w:rPr>
          <w:rStyle w:val="1043"/>
          <w:rFonts w:hint="eastAsia" w:ascii="宋体" w:hAnsi="宋体" w:eastAsia="宋体" w:cs="宋体"/>
          <w:b/>
          <w:bCs/>
          <w:sz w:val="24"/>
          <w:szCs w:val="24"/>
        </w:rPr>
        <w:t xml:space="preserve">（1～</w:t>
      </w:r>
      <w:r>
        <w:rPr>
          <w:rStyle w:val="1043"/>
          <w:rFonts w:hint="eastAsia" w:ascii="宋体" w:hAnsi="宋体" w:cs="宋体"/>
          <w:b/>
          <w:bCs/>
          <w:sz w:val="24"/>
          <w:szCs w:val="24"/>
          <w:lang w:val="en-US"/>
        </w:rPr>
        <w:t xml:space="preserve">6</w:t>
      </w:r>
      <w:r>
        <w:rPr>
          <w:rStyle w:val="1043"/>
          <w:rFonts w:hint="eastAsia" w:ascii="宋体" w:hAnsi="宋体" w:eastAsia="宋体" w:cs="宋体"/>
          <w:b/>
          <w:bCs/>
          <w:sz w:val="24"/>
          <w:szCs w:val="24"/>
        </w:rPr>
        <w:t xml:space="preserve">项必须提供，否则响应无效）</w:t>
      </w:r>
      <w:r>
        <w:rPr>
          <w:rFonts w:hint="eastAsia" w:ascii="宋体" w:hAnsi="宋体" w:eastAsia="宋体" w:cs="宋体"/>
          <w:sz w:val="24"/>
          <w:szCs w:val="24"/>
        </w:rPr>
        <w:t xml:space="preserve">：</w:t>
      </w:r>
      <w:r/>
    </w:p>
    <w:p>
      <w:pPr>
        <w:pStyle w:val="833"/>
        <w:ind w:firstLine="482"/>
        <w:keepLines w:val="0"/>
        <w:keepNext w:val="0"/>
        <w:pageBreakBefore w:val="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1、</w:t>
      </w:r>
      <w:r>
        <w:rPr>
          <w:rFonts w:hint="eastAsia" w:ascii="宋体" w:hAnsi="宋体" w:eastAsia="宋体" w:cs="宋体"/>
          <w:b w:val="0"/>
          <w:bCs w:val="0"/>
          <w:color w:val="000000"/>
          <w:sz w:val="24"/>
          <w:szCs w:val="24"/>
          <w:highlight w:val="none"/>
        </w:rPr>
        <w:t xml:space="preserve">具有独立承担民事责任的能力，提供合法有效的法人的营业执照或事业法人证或其他组织应提供合法证明文件或自然人提供身份证明，以上证明文件的扫描件； </w:t>
      </w:r>
      <w:r/>
    </w:p>
    <w:p>
      <w:pPr>
        <w:pStyle w:val="833"/>
        <w:ind w:firstLine="482"/>
        <w:keepLines w:val="0"/>
        <w:keepNext w:val="0"/>
        <w:pageBreakBefore w:val="0"/>
        <w:spacing w:line="360" w:lineRule="auto"/>
        <w:rPr>
          <w:rFonts w:hint="eastAsia" w:ascii="宋体" w:hAnsi="宋体" w:eastAsia="宋体" w:cs="宋体"/>
          <w:b w:val="0"/>
          <w:bCs/>
          <w:sz w:val="24"/>
          <w:szCs w:val="24"/>
          <w:lang w:eastAsia="zh-CN"/>
        </w:rPr>
      </w:pPr>
      <w:r>
        <w:rPr>
          <w:rFonts w:hint="eastAsia" w:ascii="宋体" w:hAnsi="宋体" w:cs="宋体"/>
          <w:b w:val="0"/>
          <w:bCs/>
          <w:color w:val="000000"/>
          <w:sz w:val="24"/>
          <w:szCs w:val="24"/>
          <w:highlight w:val="none"/>
          <w:lang w:val="en-US" w:eastAsia="zh-CN"/>
        </w:rPr>
        <w:t xml:space="preserve">2</w:t>
      </w:r>
      <w:r>
        <w:rPr>
          <w:rFonts w:hint="eastAsia" w:ascii="宋体" w:hAnsi="宋体" w:eastAsia="宋体" w:cs="宋体"/>
          <w:b w:val="0"/>
          <w:bCs/>
          <w:color w:val="000000"/>
          <w:sz w:val="24"/>
          <w:szCs w:val="24"/>
          <w:highlight w:val="none"/>
          <w:lang w:val="en-US" w:eastAsia="zh-CN"/>
        </w:rPr>
        <w:t xml:space="preserve">、</w:t>
      </w:r>
      <w:r>
        <w:rPr>
          <w:rFonts w:hint="eastAsia" w:ascii="宋体" w:hAnsi="宋体" w:eastAsia="宋体" w:cs="宋体"/>
          <w:b w:val="0"/>
          <w:bCs/>
          <w:sz w:val="24"/>
          <w:szCs w:val="24"/>
        </w:rPr>
        <w:t xml:space="preserve">财务状况报告，至少提供： </w:t>
      </w:r>
      <w:r/>
    </w:p>
    <w:p>
      <w:pPr>
        <w:pStyle w:val="833"/>
        <w:ind w:firstLine="482"/>
        <w:keepLines w:val="0"/>
        <w:keepNext w:val="0"/>
        <w:pageBreakBefore w:val="0"/>
        <w:spacing w:line="36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color w:val="000000"/>
          <w:sz w:val="24"/>
          <w:szCs w:val="24"/>
          <w:highlight w:val="none"/>
          <w:lang w:val="en-US" w:eastAsia="zh-CN" w:bidi="ar-SA"/>
        </w:rPr>
        <w:t xml:space="preserve">供应商的提交首次响应文件时间前</w:t>
      </w:r>
      <w:r>
        <w:rPr>
          <w:rFonts w:hint="eastAsia" w:ascii="宋体" w:hAnsi="宋体" w:cs="宋体"/>
          <w:color w:val="000000"/>
          <w:sz w:val="24"/>
          <w:szCs w:val="24"/>
          <w:highlight w:val="none"/>
          <w:lang w:val="en-US" w:eastAsia="zh-CN" w:bidi="ar-SA"/>
        </w:rPr>
        <w:t xml:space="preserve">6</w:t>
      </w:r>
      <w:r>
        <w:rPr>
          <w:rFonts w:hint="eastAsia" w:ascii="宋体" w:hAnsi="宋体" w:eastAsia="宋体" w:cs="宋体"/>
          <w:color w:val="000000"/>
          <w:sz w:val="24"/>
          <w:szCs w:val="24"/>
          <w:highlight w:val="none"/>
          <w:lang w:val="en-US" w:eastAsia="zh-CN" w:bidi="ar-SA"/>
        </w:rPr>
        <w:t xml:space="preserve">个月内（不含开标当月）任何1月的</w:t>
      </w:r>
      <w:r>
        <w:rPr>
          <w:rFonts w:hint="eastAsia" w:ascii="宋体" w:hAnsi="宋体" w:eastAsia="宋体" w:cs="宋体"/>
          <w:b/>
          <w:bCs/>
          <w:color w:val="000000"/>
          <w:sz w:val="24"/>
          <w:szCs w:val="24"/>
          <w:highlight w:val="none"/>
          <w:lang w:val="en-US" w:eastAsia="zh-CN" w:bidi="ar-SA"/>
        </w:rPr>
        <w:t xml:space="preserve">资产负债表</w:t>
      </w:r>
      <w:r>
        <w:rPr>
          <w:rFonts w:hint="eastAsia" w:ascii="宋体" w:hAnsi="宋体" w:eastAsia="宋体" w:cs="宋体"/>
          <w:color w:val="000000"/>
          <w:sz w:val="24"/>
          <w:szCs w:val="24"/>
          <w:highlight w:val="none"/>
          <w:lang w:val="en-US" w:eastAsia="zh-CN" w:bidi="ar-SA"/>
        </w:rPr>
        <w:t xml:space="preserve">和</w:t>
      </w:r>
      <w:r>
        <w:rPr>
          <w:rFonts w:hint="eastAsia" w:ascii="宋体" w:hAnsi="宋体" w:eastAsia="宋体" w:cs="宋体"/>
          <w:b/>
          <w:bCs/>
          <w:color w:val="000000"/>
          <w:sz w:val="24"/>
          <w:szCs w:val="24"/>
          <w:highlight w:val="none"/>
          <w:lang w:val="en-US" w:eastAsia="zh-CN" w:bidi="ar-SA"/>
        </w:rPr>
        <w:t xml:space="preserve">利润表月报表</w:t>
      </w:r>
      <w:r>
        <w:rPr>
          <w:rFonts w:hint="eastAsia" w:ascii="宋体" w:hAnsi="宋体" w:eastAsia="宋体" w:cs="宋体"/>
          <w:color w:val="000000"/>
          <w:sz w:val="24"/>
          <w:szCs w:val="24"/>
          <w:highlight w:val="none"/>
          <w:lang w:val="en-US" w:eastAsia="zh-CN" w:bidi="ar-SA"/>
        </w:rPr>
        <w:t xml:space="preserve">扫描件</w:t>
      </w:r>
      <w:r>
        <w:rPr>
          <w:rFonts w:hint="eastAsia" w:ascii="宋体" w:hAnsi="宋体" w:eastAsia="宋体" w:cs="宋体"/>
          <w:b/>
          <w:bCs/>
          <w:color w:val="000000"/>
          <w:sz w:val="24"/>
          <w:szCs w:val="24"/>
          <w:highlight w:val="none"/>
          <w:lang w:val="en-US" w:eastAsia="zh-CN" w:bidi="ar-SA"/>
        </w:rPr>
        <w:t xml:space="preserve">各一份</w:t>
      </w:r>
      <w:r>
        <w:rPr>
          <w:rFonts w:hint="eastAsia" w:ascii="宋体" w:hAnsi="宋体" w:eastAsia="宋体" w:cs="宋体"/>
          <w:color w:val="000000"/>
          <w:sz w:val="24"/>
          <w:szCs w:val="24"/>
          <w:highlight w:val="none"/>
          <w:lang w:val="en-US" w:eastAsia="zh-CN" w:bidi="ar-SA"/>
        </w:rPr>
        <w:t xml:space="preserve">；或供应商的本项目开标时间前6个月内银行出具的</w:t>
      </w:r>
      <w:r>
        <w:rPr>
          <w:rFonts w:hint="eastAsia" w:ascii="宋体" w:hAnsi="宋体" w:eastAsia="宋体" w:cs="宋体"/>
          <w:b/>
          <w:bCs/>
          <w:color w:val="000000"/>
          <w:sz w:val="24"/>
          <w:szCs w:val="24"/>
          <w:highlight w:val="none"/>
          <w:lang w:val="en-US" w:eastAsia="zh-CN" w:bidi="ar-SA"/>
        </w:rPr>
        <w:t xml:space="preserve">资信证明</w:t>
      </w:r>
      <w:r>
        <w:rPr>
          <w:rFonts w:hint="eastAsia" w:ascii="宋体" w:hAnsi="宋体" w:eastAsia="宋体" w:cs="宋体"/>
          <w:color w:val="000000"/>
          <w:sz w:val="24"/>
          <w:szCs w:val="24"/>
          <w:highlight w:val="none"/>
          <w:lang w:val="en-US" w:eastAsia="zh-CN" w:bidi="ar-SA"/>
        </w:rPr>
        <w:t xml:space="preserve">扫描件一份；或合法有效的经第三方机构审计的</w:t>
      </w:r>
      <w:r>
        <w:rPr>
          <w:rFonts w:hint="eastAsia" w:ascii="宋体" w:hAnsi="宋体" w:cs="宋体"/>
          <w:color w:val="000000"/>
          <w:sz w:val="24"/>
          <w:szCs w:val="24"/>
          <w:highlight w:val="none"/>
          <w:lang w:val="en-US" w:eastAsia="zh-CN" w:bidi="ar-SA"/>
        </w:rPr>
        <w:t xml:space="preserve">上一年度</w:t>
      </w:r>
      <w:r>
        <w:rPr>
          <w:rFonts w:hint="eastAsia" w:ascii="宋体" w:hAnsi="宋体" w:eastAsia="宋体" w:cs="宋体"/>
          <w:b/>
          <w:bCs/>
          <w:color w:val="000000"/>
          <w:sz w:val="24"/>
          <w:szCs w:val="24"/>
          <w:highlight w:val="none"/>
          <w:lang w:val="en-US" w:eastAsia="zh-CN" w:bidi="ar-SA"/>
        </w:rPr>
        <w:t xml:space="preserve">财务审计报告</w:t>
      </w:r>
      <w:r>
        <w:rPr>
          <w:rFonts w:hint="eastAsia" w:ascii="宋体" w:hAnsi="宋体" w:eastAsia="宋体" w:cs="宋体"/>
          <w:color w:val="000000"/>
          <w:sz w:val="24"/>
          <w:szCs w:val="24"/>
          <w:highlight w:val="none"/>
          <w:lang w:val="en-US" w:eastAsia="zh-CN" w:bidi="ar-SA"/>
        </w:rPr>
        <w:t xml:space="preserve">扫描件一份。</w:t>
      </w:r>
      <w:r>
        <w:rPr>
          <w:rFonts w:hint="eastAsia" w:ascii="宋体" w:hAnsi="宋体" w:eastAsia="宋体" w:cs="宋体"/>
          <w:b w:val="0"/>
          <w:bCs/>
          <w:sz w:val="24"/>
          <w:szCs w:val="24"/>
        </w:rPr>
        <w:t xml:space="preserve"> </w:t>
      </w:r>
      <w:r/>
    </w:p>
    <w:p>
      <w:pPr>
        <w:pStyle w:val="833"/>
        <w:ind w:firstLine="482"/>
        <w:keepLines w:val="0"/>
        <w:keepNext w:val="0"/>
        <w:pageBreakBefore w:val="0"/>
        <w:spacing w:line="360" w:lineRule="auto"/>
        <w:rPr>
          <w:rFonts w:hint="eastAsia" w:ascii="宋体" w:hAnsi="宋体" w:eastAsia="宋体" w:cs="宋体"/>
          <w:b/>
          <w:bCs/>
          <w:color w:val="000000"/>
          <w:sz w:val="24"/>
          <w:szCs w:val="24"/>
          <w:highlight w:val="none"/>
          <w:lang w:val="en-US" w:eastAsia="zh-CN"/>
        </w:rPr>
      </w:pPr>
      <w:r>
        <w:rPr>
          <w:rFonts w:hint="eastAsia" w:ascii="宋体" w:hAnsi="宋体" w:cs="宋体"/>
          <w:b w:val="0"/>
          <w:bCs/>
          <w:sz w:val="24"/>
          <w:szCs w:val="24"/>
          <w:lang w:val="en-US" w:eastAsia="zh-CN"/>
        </w:rPr>
        <w:t xml:space="preserve">3</w:t>
      </w:r>
      <w:r>
        <w:rPr>
          <w:rFonts w:hint="eastAsia" w:ascii="宋体" w:hAnsi="宋体" w:eastAsia="宋体" w:cs="宋体"/>
          <w:b w:val="0"/>
          <w:bCs/>
          <w:sz w:val="24"/>
          <w:szCs w:val="24"/>
          <w:lang w:val="en-US" w:eastAsia="zh-CN"/>
        </w:rPr>
        <w:t xml:space="preserve">、</w:t>
      </w:r>
      <w:r>
        <w:rPr>
          <w:rFonts w:hint="eastAsia" w:ascii="宋体" w:hAnsi="宋体" w:eastAsia="宋体" w:cs="宋体"/>
          <w:color w:val="000000"/>
          <w:sz w:val="24"/>
          <w:szCs w:val="24"/>
          <w:highlight w:val="none"/>
          <w:lang w:val="en-US" w:eastAsia="zh-CN" w:bidi="ar-SA"/>
        </w:rPr>
        <w:t xml:space="preserve">供应商的提交首次响应文件时间前</w:t>
      </w:r>
      <w:r>
        <w:rPr>
          <w:rFonts w:hint="eastAsia" w:ascii="宋体" w:hAnsi="宋体" w:cs="宋体"/>
          <w:color w:val="000000"/>
          <w:sz w:val="24"/>
          <w:szCs w:val="24"/>
          <w:highlight w:val="none"/>
          <w:lang w:val="en-US" w:eastAsia="zh-CN" w:bidi="ar-SA"/>
        </w:rPr>
        <w:t xml:space="preserve">6</w:t>
      </w:r>
      <w:r>
        <w:rPr>
          <w:rFonts w:hint="eastAsia" w:ascii="宋体" w:hAnsi="宋体" w:eastAsia="宋体" w:cs="宋体"/>
          <w:color w:val="000000"/>
          <w:sz w:val="24"/>
          <w:szCs w:val="24"/>
          <w:highlight w:val="none"/>
          <w:lang w:val="en-US" w:eastAsia="zh-CN" w:bidi="ar-SA"/>
        </w:rPr>
        <w:t xml:space="preserve">个月内（不含开标当月）任何1月的</w:t>
      </w:r>
      <w:r>
        <w:rPr>
          <w:rFonts w:hint="eastAsia" w:ascii="宋体" w:hAnsi="宋体" w:eastAsia="宋体" w:cs="宋体"/>
          <w:b/>
          <w:bCs/>
          <w:color w:val="000000"/>
          <w:sz w:val="24"/>
          <w:szCs w:val="24"/>
          <w:highlight w:val="none"/>
          <w:lang w:val="en-US" w:eastAsia="zh-CN" w:bidi="ar-SA"/>
        </w:rPr>
        <w:t xml:space="preserve">依法缴纳税收和社会保障资金的相关材料扫描件各一份</w:t>
      </w:r>
      <w:r>
        <w:rPr>
          <w:rFonts w:hint="eastAsia" w:ascii="宋体" w:hAnsi="宋体" w:eastAsia="宋体" w:cs="宋体"/>
          <w:color w:val="000000"/>
          <w:sz w:val="24"/>
          <w:szCs w:val="24"/>
          <w:highlight w:val="none"/>
          <w:lang w:val="en-US" w:eastAsia="zh-CN" w:bidi="ar-SA"/>
        </w:rPr>
        <w:t xml:space="preserve">（依法免税或不需要缴纳社会保障资金的供应商,提供相应文件证明其依法免税或不需要缴纳社会保障资金)；</w:t>
      </w:r>
      <w:r/>
    </w:p>
    <w:p>
      <w:pPr>
        <w:pStyle w:val="833"/>
        <w:ind w:firstLine="480"/>
        <w:jc w:val="left"/>
        <w:keepLines w:val="0"/>
        <w:keepNext w:val="0"/>
        <w:pageBreakBefore w:val="0"/>
        <w:spacing w:line="360" w:lineRule="auto"/>
        <w:widowControl/>
        <w:rPr>
          <w:rFonts w:hint="eastAsia" w:ascii="宋体" w:hAnsi="宋体" w:cs="宋体"/>
          <w:sz w:val="24"/>
          <w:highlight w:val="none"/>
          <w:lang w:eastAsia="zh-CN"/>
        </w:rPr>
      </w:pPr>
      <w:r>
        <w:rPr>
          <w:rFonts w:hint="eastAsia" w:ascii="宋体" w:hAnsi="宋体" w:cs="宋体"/>
          <w:b w:val="0"/>
          <w:bCs w:val="0"/>
          <w:color w:val="000000"/>
          <w:sz w:val="24"/>
          <w:szCs w:val="24"/>
          <w:highlight w:val="none"/>
          <w:lang w:val="en-US" w:eastAsia="zh-CN"/>
        </w:rPr>
        <w:t xml:space="preserve">4</w:t>
      </w:r>
      <w:r>
        <w:rPr>
          <w:rFonts w:hint="eastAsia" w:ascii="宋体" w:hAnsi="宋体" w:eastAsia="宋体" w:cs="宋体"/>
          <w:b w:val="0"/>
          <w:bCs w:val="0"/>
          <w:color w:val="000000"/>
          <w:sz w:val="24"/>
          <w:szCs w:val="24"/>
          <w:highlight w:val="none"/>
          <w:lang w:val="en-US" w:eastAsia="zh-CN"/>
        </w:rPr>
        <w:t xml:space="preserve">、</w:t>
      </w:r>
      <w:r>
        <w:rPr>
          <w:rFonts w:hint="eastAsia" w:ascii="宋体" w:hAnsi="宋体" w:cs="宋体"/>
          <w:b w:val="0"/>
          <w:bCs w:val="0"/>
          <w:sz w:val="24"/>
          <w:highlight w:val="none"/>
        </w:rPr>
        <w:t xml:space="preserve">具</w:t>
      </w:r>
      <w:r>
        <w:rPr>
          <w:rFonts w:hint="eastAsia" w:ascii="宋体" w:hAnsi="宋体" w:cs="宋体"/>
          <w:sz w:val="24"/>
          <w:highlight w:val="none"/>
        </w:rPr>
        <w:t xml:space="preserve">备履行合同所必需的设备和专业技术能力的</w:t>
      </w:r>
      <w:r>
        <w:rPr>
          <w:rFonts w:hint="eastAsia" w:ascii="宋体" w:hAnsi="宋体" w:cs="宋体"/>
          <w:sz w:val="24"/>
          <w:highlight w:val="none"/>
          <w:lang w:val="en-US" w:eastAsia="zh-CN"/>
        </w:rPr>
        <w:t xml:space="preserve">书面声明</w:t>
      </w:r>
      <w:r>
        <w:rPr>
          <w:rFonts w:hint="eastAsia" w:ascii="宋体" w:hAnsi="宋体" w:cs="宋体"/>
          <w:sz w:val="24"/>
          <w:highlight w:val="none"/>
        </w:rPr>
        <w:t xml:space="preserve">（加盖电子签章，格式见《磋商文件》附件</w:t>
      </w:r>
      <w:r>
        <w:rPr>
          <w:rFonts w:hint="eastAsia" w:hAnsi="宋体" w:cs="宋体"/>
          <w:sz w:val="24"/>
          <w:highlight w:val="none"/>
          <w:lang w:eastAsia="zh-CN"/>
        </w:rPr>
        <w:t xml:space="preserve">）</w:t>
      </w:r>
      <w:r>
        <w:rPr>
          <w:rFonts w:hint="eastAsia" w:ascii="宋体" w:hAnsi="宋体" w:cs="宋体"/>
          <w:sz w:val="24"/>
          <w:highlight w:val="none"/>
          <w:lang w:eastAsia="zh-CN"/>
        </w:rPr>
        <w:t xml:space="preserve">；</w:t>
      </w:r>
      <w:r/>
    </w:p>
    <w:p>
      <w:pPr>
        <w:pStyle w:val="833"/>
        <w:ind w:firstLine="482"/>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cs="宋体"/>
          <w:color w:val="000000"/>
          <w:sz w:val="24"/>
          <w:lang w:val="en-US" w:eastAsia="zh-CN"/>
        </w:rPr>
        <w:t xml:space="preserve">需</w:t>
      </w:r>
      <w:r>
        <w:rPr>
          <w:rFonts w:hint="eastAsia" w:ascii="宋体" w:hAnsi="宋体" w:eastAsia="宋体" w:cs="宋体"/>
          <w:color w:val="000000"/>
          <w:sz w:val="24"/>
        </w:rPr>
        <w:t xml:space="preserve">提供：</w:t>
      </w:r>
      <w:r/>
    </w:p>
    <w:p>
      <w:pPr>
        <w:ind w:right="0" w:firstLine="240"/>
        <w:jc w:val="both"/>
        <w:keepLines w:val="0"/>
        <w:keepNext w:val="0"/>
        <w:pageBreakBefore w:val="0"/>
        <w:spacing w:before="0" w:after="0" w:line="360" w:lineRule="auto"/>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（1）具有市政公用工程施工总承包叁级及以上资质；</w:t>
      </w:r>
      <w:r/>
    </w:p>
    <w:p>
      <w:pPr>
        <w:ind w:right="0" w:firstLine="240"/>
        <w:jc w:val="both"/>
        <w:keepLines w:val="0"/>
        <w:keepNext w:val="0"/>
        <w:pageBreakBefore w:val="0"/>
        <w:spacing w:before="0" w:after="0" w:line="360" w:lineRule="auto"/>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（2）具有有效的企业安全生产许可证；</w:t>
      </w:r>
      <w:r/>
    </w:p>
    <w:p>
      <w:pPr>
        <w:pStyle w:val="833"/>
        <w:ind w:firstLine="24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（3）项目负责人具有市政公用工程专业贰级及以上注册建造师证书，取得《建筑施工企业安全生产考核合格证书》（B证），且提供无在建工程的承诺书(承诺书格式自拟，其余提供扫描件并加盖电子签章）。</w:t>
      </w:r>
      <w:r/>
    </w:p>
    <w:p>
      <w:pPr>
        <w:pStyle w:val="833"/>
        <w:ind w:firstLine="480"/>
        <w:keepLines w:val="0"/>
        <w:keepNext w:val="0"/>
        <w:pageBreakBefore w:val="0"/>
        <w:spacing w:line="360" w:lineRule="auto"/>
        <w:widowControl w:val="off"/>
        <w:rPr>
          <w:rFonts w:hint="eastAsia" w:ascii="宋体" w:hAnsi="宋体" w:eastAsia="宋体" w:cs="宋体"/>
          <w:b w:val="0"/>
          <w:bCs/>
          <w:sz w:val="24"/>
          <w:szCs w:val="24"/>
        </w:rPr>
      </w:pPr>
      <w:r>
        <w:rPr>
          <w:rFonts w:hint="eastAsia" w:ascii="宋体" w:hAnsi="宋体" w:cs="宋体"/>
          <w:b w:val="0"/>
          <w:bCs/>
          <w:sz w:val="24"/>
          <w:szCs w:val="24"/>
          <w:highlight w:val="none"/>
          <w:lang w:val="en-US" w:eastAsia="zh-CN"/>
        </w:rPr>
        <w:t xml:space="preserve">5</w:t>
      </w:r>
      <w:r>
        <w:rPr>
          <w:rFonts w:hint="eastAsia" w:ascii="宋体" w:hAnsi="宋体" w:eastAsia="宋体" w:cs="宋体"/>
          <w:b w:val="0"/>
          <w:bCs/>
          <w:sz w:val="24"/>
          <w:szCs w:val="24"/>
          <w:highlight w:val="none"/>
          <w:lang w:val="en-US" w:eastAsia="zh-CN"/>
        </w:rPr>
        <w:t xml:space="preserve">、</w:t>
      </w:r>
      <w:r>
        <w:rPr>
          <w:rFonts w:hint="eastAsia" w:ascii="宋体" w:hAnsi="宋体" w:eastAsia="宋体" w:cs="宋体"/>
          <w:b w:val="0"/>
          <w:bCs/>
          <w:sz w:val="24"/>
          <w:szCs w:val="24"/>
        </w:rPr>
        <w:t xml:space="preserve">供应商参加政府采购活动前3年内在经营活动中没有重大违法记录的书面声明（</w:t>
      </w:r>
      <w:r>
        <w:rPr>
          <w:rFonts w:hint="eastAsia" w:ascii="宋体" w:hAnsi="宋体" w:eastAsia="宋体" w:cs="宋体"/>
          <w:b w:val="0"/>
          <w:bCs/>
          <w:sz w:val="24"/>
          <w:szCs w:val="24"/>
          <w:lang w:eastAsia="zh-CN"/>
        </w:rPr>
        <w:t xml:space="preserve">加盖电子签章，格式见《磋商文件》附件</w:t>
      </w:r>
      <w:r>
        <w:rPr>
          <w:rFonts w:hint="eastAsia" w:ascii="宋体" w:hAnsi="宋体" w:eastAsia="宋体" w:cs="宋体"/>
          <w:b w:val="0"/>
          <w:bCs/>
          <w:sz w:val="24"/>
          <w:szCs w:val="24"/>
        </w:rPr>
        <w:t xml:space="preserve">）；</w:t>
      </w:r>
      <w:r/>
    </w:p>
    <w:p>
      <w:pPr>
        <w:pStyle w:val="833"/>
        <w:ind w:right="0" w:firstLine="480"/>
        <w:keepLines w:val="0"/>
        <w:keepNext w:val="0"/>
        <w:pageBreakBefore w:val="0"/>
        <w:spacing w:line="360" w:lineRule="auto"/>
        <w:widowControl w:val="off"/>
        <w:rPr>
          <w:rStyle w:val="1043"/>
          <w:rFonts w:hint="eastAsia" w:ascii="宋体" w:hAnsi="宋体" w:eastAsia="宋体" w:cs="宋体"/>
          <w:sz w:val="24"/>
          <w:szCs w:val="24"/>
          <w:lang w:val="en-US"/>
        </w:rPr>
      </w:pPr>
      <w:r>
        <w:rPr>
          <w:rFonts w:hint="eastAsia" w:ascii="宋体" w:hAnsi="宋体" w:cs="宋体"/>
          <w:sz w:val="24"/>
          <w:szCs w:val="24"/>
          <w:lang w:val="en-US" w:eastAsia="zh-CN"/>
        </w:rPr>
        <w:t xml:space="preserve">6</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供应商须提供《中小企业声明函》（</w:t>
      </w:r>
      <w:r>
        <w:rPr>
          <w:rFonts w:hint="eastAsia" w:ascii="宋体" w:hAnsi="宋体" w:eastAsia="宋体" w:cs="宋体"/>
          <w:sz w:val="24"/>
          <w:szCs w:val="24"/>
          <w:lang w:eastAsia="zh-CN"/>
        </w:rPr>
        <w:t xml:space="preserve">加盖电子签章</w:t>
      </w:r>
      <w:r>
        <w:rPr>
          <w:rFonts w:hint="eastAsia" w:ascii="宋体" w:hAnsi="宋体" w:eastAsia="宋体" w:cs="宋体"/>
          <w:sz w:val="24"/>
          <w:szCs w:val="24"/>
        </w:rPr>
        <w:t xml:space="preserve">，填写完整，格式见《磋商文件》附件）</w:t>
      </w:r>
      <w:r>
        <w:rPr>
          <w:rFonts w:hint="eastAsia" w:ascii="宋体" w:hAnsi="宋体" w:eastAsia="宋体" w:cs="宋体"/>
          <w:sz w:val="24"/>
          <w:szCs w:val="24"/>
          <w:lang w:eastAsia="zh-CN"/>
        </w:rPr>
        <w:t xml:space="preserve">，</w:t>
      </w:r>
      <w:r>
        <w:rPr>
          <w:rStyle w:val="1043"/>
          <w:rFonts w:hint="eastAsia" w:ascii="宋体" w:hAnsi="宋体" w:eastAsia="宋体" w:cs="宋体"/>
          <w:sz w:val="24"/>
          <w:szCs w:val="24"/>
        </w:rPr>
        <w:t xml:space="preserve">《中小企业声明函》查询渠道参考工业和信息化部发布的中小企业规模自测小程序。</w:t>
      </w:r>
      <w:r/>
    </w:p>
    <w:p>
      <w:pPr>
        <w:ind w:right="0" w:firstLine="482"/>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注：中小微企业，应当同时符合以下条件：</w:t>
      </w:r>
      <w:r/>
    </w:p>
    <w:p>
      <w:pPr>
        <w:ind w:left="0" w:right="0" w:firstLine="480"/>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中小企业需满足的条件具体以《政府采购促进中小企业发展管理办法》（财库﹝2020﹞46号）和《工业和信息化部、国家统计局、国家发展和改革委员会、财政部关于印发中小企业划型标准规定的通知》（工信部联企业[2011]300号）的规定为准。</w:t>
      </w:r>
      <w:r/>
    </w:p>
    <w:p>
      <w:pPr>
        <w:ind w:left="0" w:right="0" w:firstLine="480"/>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供应商为残疾人福利性单位的，视同小微企业，提供《残疾人福利性单位声明函》（电子签章，格式见附件》）。具体以《关于促进残疾人就业政府采购政策的通知》（财库〔2017〕141号）的规定为准。</w:t>
      </w:r>
      <w:r/>
    </w:p>
    <w:p>
      <w:pPr>
        <w:ind w:left="0" w:right="0" w:firstLine="480"/>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供应商为监狱企业的，视同小微企业，提供省级以上监狱管理局、戒毒管理局（含新疆生产建设兵团）出具的属于监狱企业的证明文件扫描件。具体以《财政部司法部关于政府采购支持监狱企业发展有关问题的通知》（财库〔2014〕68号）的规定为准。</w:t>
      </w:r>
      <w:r/>
    </w:p>
    <w:p>
      <w:pPr>
        <w:ind w:left="0" w:right="0" w:firstLine="482"/>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（三）符合条件（必须提供，否则响应无效）</w:t>
      </w:r>
      <w:r/>
    </w:p>
    <w:p>
      <w:pPr>
        <w:ind w:left="0" w:right="0" w:firstLine="480"/>
        <w:jc w:val="both"/>
        <w:keepLines w:val="0"/>
        <w:keepNext w:val="0"/>
        <w:pageBreakBefore w:val="0"/>
        <w:spacing w:line="360" w:lineRule="auto"/>
        <w:widowControl w:val="off"/>
        <w:rPr>
          <w:rFonts w:hint="eastAsia" w:ascii="宋体" w:hAnsi="宋体" w:eastAsia="宋体" w:cs="宋体"/>
          <w:b w:val="0"/>
          <w:bCs/>
          <w:color w:val="000000"/>
          <w:sz w:val="24"/>
          <w:szCs w:val="24"/>
        </w:rPr>
        <w:outlineLvl w:val="9"/>
      </w:pPr>
      <w:r>
        <w:rPr>
          <w:rFonts w:hint="eastAsia"/>
          <w:lang w:val="en-US" w:eastAsia="zh-CN"/>
        </w:rPr>
        <w:t xml:space="preserve"> </w:t>
      </w:r>
      <w:r>
        <w:rPr>
          <w:rFonts w:hint="eastAsia"/>
          <w:sz w:val="24"/>
          <w:szCs w:val="24"/>
          <w:lang w:val="en-US" w:eastAsia="zh-CN"/>
        </w:rPr>
        <w:t xml:space="preserve">1、</w:t>
      </w:r>
      <w:r>
        <w:rPr>
          <w:rFonts w:hint="eastAsia" w:ascii="宋体" w:hAnsi="宋体" w:eastAsia="宋体" w:cs="宋体"/>
          <w:color w:val="000000"/>
          <w:sz w:val="24"/>
          <w:szCs w:val="24"/>
        </w:rPr>
        <w:t xml:space="preserve">《磋商报价表》（加盖电子签章，格式见《磋商文件》附件</w:t>
      </w:r>
      <w:r>
        <w:rPr>
          <w:rFonts w:hint="eastAsia" w:hAnsi="宋体" w:cs="宋体"/>
          <w:color w:val="000000"/>
          <w:sz w:val="24"/>
          <w:szCs w:val="24"/>
          <w:lang w:val="en-US" w:eastAsia="zh-CN"/>
        </w:rPr>
        <w:t xml:space="preserve">；</w:t>
      </w:r>
      <w:r>
        <w:rPr>
          <w:rFonts w:hint="eastAsia" w:ascii="宋体" w:hAnsi="宋体" w:eastAsia="宋体" w:cs="Times New Roman"/>
          <w:color w:val="auto"/>
          <w:sz w:val="24"/>
          <w:highlight w:val="none"/>
          <w:lang w:val="en-US" w:eastAsia="zh-CN" w:bidi="ar-SA"/>
        </w:rPr>
        <w:t xml:space="preserve">（磋商文件格式与客户端格式不同，以《磋商文件》附件为准，但首次报价必须相同）；</w:t>
      </w:r>
      <w:r/>
    </w:p>
    <w:p>
      <w:pPr>
        <w:ind w:left="0" w:right="0" w:firstLine="480"/>
        <w:keepLines w:val="0"/>
        <w:keepNext w:val="0"/>
        <w:pageBreakBefore w:val="0"/>
        <w:spacing w:line="360" w:lineRule="auto"/>
        <w:widowControl w:val="off"/>
        <w:rPr>
          <w:rFonts w:hint="eastAsia" w:ascii="宋体" w:hAnsi="宋体" w:eastAsia="宋体" w:cs="宋体"/>
          <w:b w:val="0"/>
          <w:bCs/>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000000"/>
          <w:sz w:val="24"/>
          <w:szCs w:val="24"/>
          <w:lang w:val="en-US" w:eastAsia="zh-CN"/>
        </w:rPr>
        <w:t xml:space="preserve">2</w:t>
      </w:r>
      <w:r>
        <w:rPr>
          <w:rFonts w:hint="eastAsia" w:ascii="宋体" w:hAnsi="宋体" w:eastAsia="宋体" w:cs="宋体"/>
          <w:b w:val="0"/>
          <w:bCs/>
          <w:color w:val="000000"/>
          <w:sz w:val="24"/>
          <w:szCs w:val="24"/>
        </w:rPr>
        <w:t xml:space="preserve">、</w:t>
      </w:r>
      <w:r>
        <w:rPr>
          <w:rFonts w:ascii="宋体" w:hAnsi="宋体"/>
          <w:b w:val="0"/>
          <w:bCs/>
          <w:color w:val="auto"/>
          <w:sz w:val="24"/>
          <w:highlight w:val="none"/>
        </w:rPr>
        <w:t xml:space="preserve">《分项价格表》（具有标价的工程量清单与报价表）（</w:t>
      </w:r>
      <w:r>
        <w:rPr>
          <w:rFonts w:hint="eastAsia" w:ascii="宋体" w:hAnsi="宋体"/>
          <w:b w:val="0"/>
          <w:bCs/>
          <w:color w:val="auto"/>
          <w:sz w:val="24"/>
          <w:highlight w:val="none"/>
          <w:lang w:val="en-US" w:eastAsia="zh-CN"/>
        </w:rPr>
        <w:t xml:space="preserve">加盖</w:t>
      </w:r>
      <w:r>
        <w:rPr>
          <w:rFonts w:ascii="宋体" w:hAnsi="宋体"/>
          <w:b w:val="0"/>
          <w:bCs/>
          <w:color w:val="auto"/>
          <w:sz w:val="24"/>
          <w:highlight w:val="none"/>
        </w:rPr>
        <w:t xml:space="preserve">电子签章，格式见工程量清单）；</w:t>
      </w:r>
      <w:r/>
    </w:p>
    <w:p>
      <w:pPr>
        <w:ind w:left="0" w:right="0" w:firstLine="480"/>
        <w:keepLines w:val="0"/>
        <w:keepNext w:val="0"/>
        <w:pageBreakBefore w:val="0"/>
        <w:spacing w:line="360" w:lineRule="auto"/>
        <w:widowControl w:val="off"/>
        <w:rPr>
          <w:rFonts w:hint="eastAsia" w:ascii="宋体" w:hAnsi="宋体" w:eastAsia="宋体" w:cs="宋体"/>
          <w:b w:val="0"/>
          <w:bCs/>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000000"/>
          <w:sz w:val="24"/>
          <w:szCs w:val="24"/>
          <w:lang w:val="en-US" w:eastAsia="zh-CN"/>
        </w:rPr>
        <w:t xml:space="preserve">3</w:t>
      </w:r>
      <w:r>
        <w:rPr>
          <w:rFonts w:hint="eastAsia" w:ascii="宋体" w:hAnsi="宋体" w:eastAsia="宋体" w:cs="宋体"/>
          <w:b w:val="0"/>
          <w:bCs/>
          <w:color w:val="000000"/>
          <w:sz w:val="24"/>
          <w:szCs w:val="24"/>
        </w:rPr>
        <w:t xml:space="preserve">、</w:t>
      </w:r>
      <w:r>
        <w:rPr>
          <w:rFonts w:ascii="宋体" w:hAnsi="宋体" w:eastAsia="宋体"/>
          <w:b w:val="0"/>
          <w:bCs/>
          <w:color w:val="auto"/>
          <w:sz w:val="24"/>
          <w:szCs w:val="24"/>
          <w:highlight w:val="none"/>
        </w:rPr>
        <w:t xml:space="preserve">《授权委托书》（加盖电子签章，格式见《磋商文件》附件</w:t>
      </w:r>
      <w:r>
        <w:rPr>
          <w:rFonts w:hint="eastAsia" w:ascii="宋体" w:hAnsi="宋体" w:eastAsia="宋体"/>
          <w:b w:val="0"/>
          <w:bCs/>
          <w:color w:val="auto"/>
          <w:sz w:val="24"/>
          <w:szCs w:val="24"/>
          <w:highlight w:val="none"/>
          <w:lang w:eastAsia="zh-CN"/>
        </w:rPr>
        <w:t xml:space="preserve">，提供</w:t>
      </w:r>
      <w:r>
        <w:rPr>
          <w:rFonts w:hint="eastAsia" w:ascii="宋体" w:hAnsi="宋体" w:eastAsia="宋体"/>
          <w:b w:val="0"/>
          <w:bCs/>
          <w:color w:val="auto"/>
          <w:sz w:val="24"/>
          <w:szCs w:val="24"/>
          <w:highlight w:val="none"/>
        </w:rPr>
        <w:t xml:space="preserve">授权委托书中受托人身份证扫描件</w:t>
      </w:r>
      <w:r>
        <w:rPr>
          <w:rFonts w:ascii="宋体" w:hAnsi="宋体" w:eastAsia="宋体"/>
          <w:b w:val="0"/>
          <w:bCs/>
          <w:color w:val="auto"/>
          <w:sz w:val="24"/>
          <w:szCs w:val="24"/>
          <w:highlight w:val="none"/>
        </w:rPr>
        <w:t xml:space="preserve">）</w:t>
      </w:r>
      <w:r>
        <w:rPr>
          <w:rFonts w:hint="eastAsia" w:ascii="宋体" w:hAnsi="宋体"/>
          <w:b w:val="0"/>
          <w:bCs/>
          <w:color w:val="auto"/>
          <w:sz w:val="24"/>
          <w:szCs w:val="24"/>
          <w:highlight w:val="none"/>
          <w:lang w:eastAsia="zh-CN"/>
        </w:rPr>
        <w:t xml:space="preserve">；</w:t>
      </w:r>
      <w:r/>
    </w:p>
    <w:p>
      <w:pPr>
        <w:ind w:left="0" w:right="0" w:firstLine="480"/>
        <w:keepLines w:val="0"/>
        <w:keepNext w:val="0"/>
        <w:pageBreakBefore w:val="0"/>
        <w:spacing w:line="360" w:lineRule="auto"/>
        <w:widowControl w:val="off"/>
        <w:rPr>
          <w:rFonts w:hint="eastAsia" w:ascii="宋体" w:hAnsi="宋体" w:eastAsia="宋体" w:cs="宋体"/>
          <w:b w:val="0"/>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000000"/>
          <w:sz w:val="24"/>
          <w:szCs w:val="24"/>
          <w:lang w:val="en-US" w:eastAsia="zh-CN"/>
        </w:rPr>
        <w:t xml:space="preserve">4</w:t>
      </w:r>
      <w:r>
        <w:rPr>
          <w:rFonts w:hint="eastAsia" w:ascii="宋体" w:hAnsi="宋体" w:eastAsia="宋体" w:cs="宋体"/>
          <w:b w:val="0"/>
          <w:bCs/>
          <w:color w:val="000000"/>
          <w:sz w:val="24"/>
          <w:szCs w:val="24"/>
        </w:rPr>
        <w:t xml:space="preserve">、</w:t>
      </w:r>
      <w:r>
        <w:rPr>
          <w:rFonts w:hint="eastAsia" w:ascii="宋体" w:hAnsi="宋体" w:eastAsia="宋体" w:cs="宋体"/>
          <w:b w:val="0"/>
          <w:bCs/>
          <w:color w:val="000000"/>
          <w:sz w:val="24"/>
          <w:szCs w:val="24"/>
          <w:highlight w:val="none"/>
          <w:lang w:eastAsia="zh-CN"/>
        </w:rPr>
        <w:t xml:space="preserve">《施工主要机械设备表》</w:t>
      </w:r>
      <w:r>
        <w:rPr>
          <w:rFonts w:hint="eastAsia" w:ascii="宋体" w:hAnsi="宋体" w:eastAsia="宋体" w:cs="宋体"/>
          <w:b w:val="0"/>
          <w:bCs/>
          <w:color w:val="000000"/>
          <w:sz w:val="24"/>
          <w:szCs w:val="24"/>
        </w:rPr>
        <w:t xml:space="preserve">（加盖电子签章，格式见《磋商文件》附件）；</w:t>
      </w:r>
      <w:r/>
    </w:p>
    <w:p>
      <w:pPr>
        <w:ind w:left="0" w:right="0" w:firstLine="480"/>
        <w:keepLines w:val="0"/>
        <w:keepNext w:val="0"/>
        <w:pageBreakBefore w:val="0"/>
        <w:spacing w:line="360" w:lineRule="auto"/>
        <w:widowControl w:val="off"/>
        <w:rPr>
          <w:rFonts w:hint="eastAsia" w:ascii="宋体" w:hAnsi="宋体" w:eastAsia="宋体" w:cs="宋体"/>
          <w:b w:val="0"/>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000000"/>
          <w:sz w:val="24"/>
          <w:szCs w:val="24"/>
          <w:lang w:val="en-US" w:eastAsia="zh-CN"/>
        </w:rPr>
        <w:t xml:space="preserve">5、</w:t>
      </w:r>
      <w:r>
        <w:rPr>
          <w:rFonts w:hint="eastAsia" w:ascii="宋体" w:hAnsi="宋体" w:eastAsia="宋体" w:cs="宋体"/>
          <w:b w:val="0"/>
          <w:bCs/>
          <w:color w:val="000000"/>
          <w:sz w:val="24"/>
          <w:szCs w:val="24"/>
          <w:lang w:eastAsia="zh-CN"/>
        </w:rPr>
        <w:t xml:space="preserve">《</w:t>
      </w:r>
      <w:r>
        <w:rPr>
          <w:rFonts w:hint="eastAsia" w:ascii="宋体" w:hAnsi="宋体" w:eastAsia="宋体" w:cs="宋体"/>
          <w:b w:val="0"/>
          <w:bCs/>
          <w:color w:val="000000"/>
          <w:sz w:val="24"/>
          <w:szCs w:val="24"/>
        </w:rPr>
        <w:t xml:space="preserve">承包人主要施工管理人员表</w:t>
      </w:r>
      <w:r>
        <w:rPr>
          <w:rFonts w:hint="eastAsia" w:ascii="宋体" w:hAnsi="宋体" w:eastAsia="宋体" w:cs="宋体"/>
          <w:b w:val="0"/>
          <w:bCs/>
          <w:color w:val="000000"/>
          <w:sz w:val="24"/>
          <w:szCs w:val="24"/>
          <w:lang w:eastAsia="zh-CN"/>
        </w:rPr>
        <w:t xml:space="preserve">》</w:t>
      </w:r>
      <w:r>
        <w:rPr>
          <w:rFonts w:hint="eastAsia" w:ascii="宋体" w:hAnsi="宋体" w:eastAsia="宋体" w:cs="宋体"/>
          <w:b w:val="0"/>
          <w:bCs/>
          <w:color w:val="000000"/>
          <w:sz w:val="24"/>
          <w:szCs w:val="24"/>
        </w:rPr>
        <w:t xml:space="preserve">（加盖电子签章，格式见《磋商文件》附件）；</w:t>
      </w:r>
      <w:r/>
    </w:p>
    <w:p>
      <w:pPr>
        <w:ind w:left="0" w:right="0" w:firstLine="480"/>
        <w:keepLines w:val="0"/>
        <w:keepNext w:val="0"/>
        <w:pageBreakBefore w:val="0"/>
        <w:spacing w:line="360" w:lineRule="auto"/>
        <w:widowControl w:val="off"/>
        <w:rPr>
          <w:rFonts w:hint="eastAsia" w:ascii="宋体" w:hAnsi="宋体" w:eastAsia="宋体" w:cs="宋体"/>
          <w:b w:val="0"/>
          <w:bCs/>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000000"/>
          <w:sz w:val="24"/>
          <w:szCs w:val="24"/>
          <w:lang w:val="en-US" w:eastAsia="zh-CN"/>
        </w:rPr>
        <w:t xml:space="preserve">6</w:t>
      </w:r>
      <w:r>
        <w:rPr>
          <w:rFonts w:hint="eastAsia" w:ascii="宋体" w:hAnsi="宋体" w:eastAsia="宋体" w:cs="宋体"/>
          <w:b w:val="0"/>
          <w:bCs/>
          <w:color w:val="000000"/>
          <w:sz w:val="24"/>
          <w:szCs w:val="24"/>
          <w:lang w:val="en-US" w:eastAsia="zh-CN"/>
        </w:rPr>
        <w:t xml:space="preserve">、《承诺书》（加盖电子签章，格式见《磋商文件》附件）；</w:t>
      </w:r>
      <w:r/>
    </w:p>
    <w:p>
      <w:pPr>
        <w:ind w:left="0" w:right="0"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000000"/>
          <w:sz w:val="24"/>
          <w:szCs w:val="24"/>
          <w:lang w:val="en-US" w:eastAsia="zh-CN"/>
        </w:rPr>
        <w:t xml:space="preserve">7</w:t>
      </w:r>
      <w:r>
        <w:rPr>
          <w:rFonts w:hint="eastAsia" w:ascii="宋体" w:hAnsi="宋体" w:eastAsia="宋体" w:cs="宋体"/>
          <w:b w:val="0"/>
          <w:bCs/>
          <w:color w:val="000000"/>
          <w:sz w:val="24"/>
          <w:szCs w:val="24"/>
          <w:lang w:val="en-US" w:eastAsia="zh-CN"/>
        </w:rPr>
        <w:t xml:space="preserve">、《偏离表》（加盖电子签章，格式见《磋商文件》附件）；</w:t>
      </w:r>
      <w:r/>
    </w:p>
    <w:p>
      <w:pPr>
        <w:ind w:left="0" w:right="0" w:firstLine="480"/>
        <w:jc w:val="both"/>
        <w:keepLines w:val="0"/>
        <w:keepNext w:val="0"/>
        <w:pageBreakBefore w:val="0"/>
        <w:spacing w:before="0" w:after="0" w:line="360" w:lineRule="auto"/>
        <w:rPr>
          <w:rFonts w:hint="eastAsia"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8</w:t>
      </w:r>
      <w:r>
        <w:rPr>
          <w:rFonts w:ascii="宋体" w:hAnsi="宋体" w:eastAsia="宋体" w:cs="宋体"/>
          <w:color w:val="000000"/>
          <w:sz w:val="24"/>
        </w:rPr>
        <w:t xml:space="preserve">、投标人《关于符合本国产品标准的声明函》（填写完整，加盖公章，格式见招标文件第七章《投标文件相关格式》）（请填写完整，如不填写完整或未按要求填写的，视为非本国产品）</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本国产品应当符合以下条件：</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（一）在中国境内生产</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产品应当在中国境内生产，即在中华人民共和国关境内实现从原材料、组件到产品的属性改变。</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属性改变是指经过制造、加工或者组装等工序，产生完全不同于原材料、组件的新产品，并具有新的名称和特征（用途）。属性改变不包括以下细微操作：</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1.为确保产品在运输或者储存期间保持某种状态而进行的操作；</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2.为产品运输或者销售进行的包装或者展示；</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3.在产品或者其包装上粘贴或者印刷品牌、标志、标识以及其他用于区别的标记；</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4.简单的上漆、磨光和分装；</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5.其他不属于属性改变的情形。</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（二）在中国境内生产的组件成本占比达到规定比例</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产品在中国境内生产的组件成本占比应当达到规定比例，计算公式为：</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mc:AlternateContent>
          <mc:Choice Requires="wpg">
            <w:drawing>
              <wp:inline xmlns:wp="http://schemas.openxmlformats.org/drawingml/2006/wordprocessingDrawing" distT="0" distB="0" distL="0" distR="0">
                <wp:extent cx="3276600" cy="495300"/>
                <wp:effectExtent l="0" t="0" r="0" b="0"/>
                <wp:docPr id="5"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6"/>
                        <pic:cNvPicPr>
                          <a:picLocks noChangeAspect="1"/>
                        </pic:cNvPicPr>
                        <pic:nvPr/>
                      </pic:nvPicPr>
                      <pic:blipFill>
                        <a:blip r:embed="rId16"/>
                        <a:stretch/>
                      </pic:blipFill>
                      <pic:spPr bwMode="auto">
                        <a:xfrm>
                          <a:off x="0" y="0"/>
                          <a:ext cx="3276599" cy="49529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258.0pt;height:39.0pt;mso-wrap-distance-left:0.0pt;mso-wrap-distance-top:0.0pt;mso-wrap-distance-right:0.0pt;mso-wrap-distance-bottom:0.0pt;" stroked="false">
                <v:path textboxrect="0,0,0,0"/>
                <v:imagedata r:id="rId16" o:title=""/>
              </v:shape>
            </w:pict>
          </mc:Fallback>
        </mc:AlternateConten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（三）特定产品的关键组件、关键工序符合相关要求</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对特定产品，在符合本通知第一条第（一）项和第（二）项条件的基础上，应当符合财政部会同有关行业主管部门确定的其关键组件、关键工序在中国境内生产、完成等要求。</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2、本国产品标准的适用范围</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3、对本国产品的支持政策</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政府采购活动中既有本国产品又有非本国产品参与竞争的，依法对本国产品给予价格评审优惠，对本国产品的报价给予20%的价格扣除，用扣除后的价格参与评审。</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具体以《国务院办公厅关于在政府采购中实施本国产品标准及相关政策的通知》（国办发〔2025〕34号）规定为准。</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注：中国境内生产的组件成本核算基本规则</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一、产品的一级组件是指直接组成产品的组件。产品的二级组件是指直接组成产品一级组件的组件。一级组件不可分解的，视同二级组件。</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二、二级组件在中国境内生产的，其全部成本计入中国境内生产的组件成本；二级组件不在中国境内生产的，其成本不计入中国境内生产的组件成本。</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三、产品总成本和组件成本以相关会计核算数据、采购合同、进货记录等为基础进行计算。</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四、需要对成本核算规则予以进一步明确的其他有关事项，由财政部会同有关部门另行规定。</w:t>
      </w:r>
      <w:r/>
    </w:p>
    <w:p>
      <w:pPr>
        <w:ind w:left="0" w:right="0" w:firstLine="482"/>
        <w:keepLines w:val="0"/>
        <w:keepNext w:val="0"/>
        <w:pageBreakBefore w:val="0"/>
        <w:spacing w:line="360" w:lineRule="auto"/>
        <w:widowControl w:val="off"/>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（四）综合评审评分项</w:t>
      </w:r>
      <w:r/>
    </w:p>
    <w:p>
      <w:pPr>
        <w:pStyle w:val="830"/>
        <w:ind w:firstLine="482"/>
        <w:keepLines w:val="0"/>
        <w:keepNext w:val="0"/>
        <w:pageBreakBefore w:val="0"/>
        <w:spacing w:after="0" w:line="360" w:lineRule="auto"/>
        <w:widowControl w:val="off"/>
        <w:rPr>
          <w:rFonts w:hint="eastAsia" w:ascii="宋体" w:hAnsi="宋体" w:eastAsia="宋体" w:cs="宋体"/>
          <w:lang w:val="en-US" w:eastAsia="zh-CN"/>
        </w:rPr>
      </w:pPr>
      <w:r>
        <w:rPr>
          <w:rFonts w:hint="eastAsia" w:ascii="宋体" w:hAnsi="宋体" w:eastAsia="宋体" w:cs="宋体"/>
          <w:b/>
          <w:color w:val="000000"/>
          <w:sz w:val="24"/>
          <w:szCs w:val="24"/>
          <w:lang w:val="en-US" w:eastAsia="zh-CN"/>
        </w:rPr>
        <w:t xml:space="preserve">1、技术部分</w:t>
      </w:r>
      <w:r/>
    </w:p>
    <w:p>
      <w:pPr>
        <w:ind w:firstLine="482"/>
        <w:spacing w:line="360" w:lineRule="auto"/>
        <w:rPr>
          <w:rFonts w:hint="eastAsia" w:ascii="宋体" w:hAnsi="宋体" w:eastAsia="宋体" w:cs="宋体"/>
          <w:color w:val="000000"/>
          <w:sz w:val="24"/>
          <w:szCs w:val="24"/>
          <w:highlight w:val="none"/>
        </w:rPr>
      </w:pPr>
      <w:r>
        <w:rPr>
          <w:rFonts w:hint="eastAsia" w:ascii="宋体" w:hAnsi="宋体" w:eastAsia="宋体" w:cs="宋体"/>
          <w:color w:val="auto"/>
          <w:sz w:val="24"/>
          <w:szCs w:val="24"/>
          <w:highlight w:val="none"/>
        </w:rPr>
        <w:t xml:space="preserve">技术部分（施工</w:t>
      </w:r>
      <w:r>
        <w:rPr>
          <w:rFonts w:hint="eastAsia" w:ascii="宋体" w:hAnsi="宋体" w:cs="宋体"/>
          <w:color w:val="auto"/>
          <w:sz w:val="24"/>
          <w:szCs w:val="24"/>
          <w:highlight w:val="none"/>
          <w:lang w:val="en-US" w:eastAsia="zh-CN"/>
        </w:rPr>
        <w:t xml:space="preserve">方案</w:t>
      </w:r>
      <w:r>
        <w:rPr>
          <w:rFonts w:hint="eastAsia" w:ascii="宋体" w:hAnsi="宋体" w:eastAsia="宋体" w:cs="宋体"/>
          <w:color w:val="auto"/>
          <w:sz w:val="24"/>
          <w:szCs w:val="24"/>
          <w:highlight w:val="none"/>
        </w:rPr>
        <w:t xml:space="preserve">）</w:t>
      </w:r>
      <w:r>
        <w:rPr>
          <w:rFonts w:hint="eastAsia" w:ascii="宋体" w:hAnsi="宋体" w:eastAsia="宋体" w:cs="宋体"/>
          <w:color w:val="000000"/>
          <w:sz w:val="24"/>
          <w:szCs w:val="24"/>
          <w:highlight w:val="none"/>
        </w:rPr>
        <w:t xml:space="preserve">（要求见《磋商文件》附件1、《评分细则》及附件：2、《项目要求（采购需求）》）；</w:t>
      </w:r>
      <w:r/>
    </w:p>
    <w:p>
      <w:pPr>
        <w:ind w:firstLine="482"/>
        <w:spacing w:line="360" w:lineRule="auto"/>
        <w:rPr>
          <w:rFonts w:hint="eastAsia" w:ascii="宋体" w:hAnsi="宋体" w:eastAsia="宋体" w:cs="宋体"/>
          <w:sz w:val="24"/>
          <w:szCs w:val="24"/>
          <w:highlight w:val="none"/>
        </w:rPr>
      </w:pPr>
      <w:r>
        <w:rPr>
          <w:rFonts w:hint="eastAsia" w:ascii="宋体" w:hAnsi="宋体" w:eastAsia="宋体" w:cs="宋体"/>
          <w:sz w:val="24"/>
          <w:highlight w:val="none"/>
        </w:rPr>
        <w:t xml:space="preserve">2、评分细则中评分得分需提供的相关证明文件扫描件或供应商认为需要提供的其他资料扫描件。</w:t>
      </w:r>
      <w:r/>
    </w:p>
    <w:p>
      <w:pPr>
        <w:ind w:left="479" w:right="0" w:firstLine="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2、</w:t>
      </w:r>
      <w:r>
        <w:rPr>
          <w:rFonts w:hint="eastAsia" w:ascii="宋体" w:hAnsi="宋体" w:eastAsia="宋体" w:cs="宋体"/>
          <w:b/>
          <w:bCs/>
          <w:color w:val="000000"/>
          <w:sz w:val="24"/>
        </w:rPr>
        <w:t xml:space="preserve">商务部分</w:t>
      </w:r>
      <w:r/>
    </w:p>
    <w:p>
      <w:pPr>
        <w:ind w:left="0" w:right="0" w:firstLine="480"/>
        <w:keepLines w:val="0"/>
        <w:keepNext w:val="0"/>
        <w:pageBreakBefore w:val="0"/>
        <w:spacing w:line="360" w:lineRule="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业绩</w:t>
      </w:r>
      <w:r>
        <w:rPr>
          <w:rFonts w:hint="eastAsia" w:ascii="宋体" w:hAnsi="宋体" w:eastAsia="宋体" w:cs="宋体"/>
          <w:color w:val="000000"/>
          <w:sz w:val="24"/>
          <w:highlight w:val="none"/>
        </w:rPr>
        <w:t xml:space="preserve">（要求见《磋商文件》附件1、《评分细则》）；</w:t>
      </w:r>
      <w:r/>
    </w:p>
    <w:p>
      <w:pPr>
        <w:ind w:right="0" w:firstLine="480"/>
        <w:keepLines w:val="0"/>
        <w:keepNext w:val="0"/>
        <w:pageBreakBefore w:val="0"/>
        <w:spacing w:line="360" w:lineRule="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val="en-US" w:eastAsia="zh-CN"/>
        </w:rPr>
        <w:t xml:space="preserve">2、</w:t>
      </w:r>
      <w:r>
        <w:rPr>
          <w:rFonts w:hint="eastAsia" w:ascii="宋体" w:hAnsi="宋体" w:eastAsia="宋体" w:cs="宋体"/>
          <w:sz w:val="24"/>
          <w:highlight w:val="none"/>
        </w:rPr>
        <w:t xml:space="preserve">评分细则中评分得分需提供的相关证明文件扫描件或供应商认为需要提供的其他资料扫描件。</w:t>
      </w:r>
      <w:r/>
    </w:p>
    <w:p>
      <w:pPr>
        <w:ind w:left="0" w:right="0" w:firstLine="482"/>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lang w:val="en-US" w:eastAsia="zh-CN"/>
        </w:rPr>
        <w:t xml:space="preserve">五</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highlight w:val="none"/>
        </w:rPr>
        <w:t xml:space="preserve">价格折扣文件格式</w:t>
      </w:r>
      <w:r/>
    </w:p>
    <w:p>
      <w:pPr>
        <w:ind w:left="0" w:right="0" w:firstLine="480"/>
        <w:keepLines w:val="0"/>
        <w:keepNext w:val="0"/>
        <w:pageBreakBefore w:val="0"/>
        <w:spacing w:line="360" w:lineRule="auto"/>
        <w:widowControl w:val="off"/>
        <w:rPr>
          <w:rFonts w:hint="eastAsia" w:ascii="宋体" w:hAnsi="宋体" w:eastAsia="宋体" w:cs="宋体"/>
          <w:b w:val="0"/>
          <w:bCs/>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highlight w:val="none"/>
        </w:rPr>
        <w:t xml:space="preserve">1、企业报价折扣证明：无</w:t>
      </w:r>
      <w:r/>
    </w:p>
    <w:p>
      <w:pPr>
        <w:ind w:left="0" w:right="0" w:firstLine="482"/>
        <w:keepLines w:val="0"/>
        <w:keepNext w:val="0"/>
        <w:pageBreakBefore w:val="0"/>
        <w:spacing w:line="360" w:lineRule="auto"/>
        <w:widowControl w:val="off"/>
        <w:rPr>
          <w:rFonts w:hint="eastAsia" w:ascii="宋体" w:hAnsi="宋体" w:eastAsia="宋体" w:cs="宋体"/>
          <w:b/>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w:t>
      </w:r>
      <w:r>
        <w:rPr>
          <w:rFonts w:hint="eastAsia" w:ascii="宋体" w:hAnsi="宋体" w:eastAsia="宋体" w:cs="宋体"/>
          <w:b/>
          <w:color w:val="000000"/>
          <w:sz w:val="24"/>
          <w:highlight w:val="none"/>
          <w:lang w:val="en-US" w:eastAsia="zh-CN"/>
        </w:rPr>
        <w:t xml:space="preserve">六</w:t>
      </w:r>
      <w:r>
        <w:rPr>
          <w:rFonts w:hint="eastAsia" w:ascii="宋体" w:hAnsi="宋体" w:eastAsia="宋体" w:cs="宋体"/>
          <w:b/>
          <w:color w:val="000000"/>
          <w:sz w:val="24"/>
          <w:highlight w:val="none"/>
        </w:rPr>
        <w:t xml:space="preserve">）提交的首次响应文件的密封、签署、盖章要求：</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1、密封（加密）要求：</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供应商应当按照《磋商文件》和“苏采云”系统的要求编制并加密响应文件。本项目供应商须通过“苏采云”系统提供的政府采购客户端工具（使用“CA数字证书”）对其数据电文形式的响应文件加密。</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2、签署要求：</w:t>
      </w:r>
      <w:r>
        <w:rPr>
          <w:rFonts w:hint="eastAsia" w:ascii="宋体" w:hAnsi="宋体" w:eastAsia="宋体" w:cs="宋体"/>
          <w:sz w:val="24"/>
          <w:highlight w:val="none"/>
        </w:rPr>
        <w:t xml:space="preserve">见《磋商文件》第九章附件中相关格式要求（特别提醒：</w:t>
      </w:r>
      <w:r>
        <w:rPr>
          <w:rFonts w:hint="eastAsia" w:ascii="宋体" w:hAnsi="宋体" w:eastAsia="宋体" w:cs="宋体"/>
          <w:b/>
          <w:bCs/>
          <w:sz w:val="24"/>
          <w:highlight w:val="none"/>
        </w:rPr>
        <w:t xml:space="preserve">竞争性磋商文件中如需“被授权代表签字或盖章”，供应商可打印成文档，签字或盖章后再扫描上传，最后再电子签章</w:t>
      </w:r>
      <w:r>
        <w:rPr>
          <w:rFonts w:hint="eastAsia" w:ascii="宋体" w:hAnsi="宋体" w:eastAsia="宋体" w:cs="宋体"/>
          <w:sz w:val="24"/>
          <w:highlight w:val="none"/>
        </w:rPr>
        <w:t xml:space="preserve">）</w:t>
      </w:r>
      <w:r>
        <w:rPr>
          <w:rFonts w:hint="eastAsia" w:ascii="宋体" w:hAnsi="宋体" w:cs="宋体"/>
          <w:sz w:val="24"/>
          <w:highlight w:val="none"/>
          <w:lang w:eastAsia="zh-CN"/>
        </w:rPr>
        <w:t xml:space="preserve">。</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3、盖章要求：见《磋商文件》第九章附件中相关格式要求。供应商须通过“苏采云”系统提供的政府采购客户端工具（使用“CA数字证书”）加盖电子签章。</w:t>
      </w:r>
      <w:r/>
    </w:p>
    <w:p>
      <w:pPr>
        <w:ind w:left="0" w:right="0" w:firstLine="482"/>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（七）通过“苏采云”系统提交政府采购客户端工具导出加密的响应文件（后缀名为zip）。响应文件不得超过150M！ （具体文件大小以苏</w:t>
      </w:r>
      <w:r>
        <w:rPr>
          <w:rFonts w:hint="eastAsia" w:ascii="宋体" w:hAnsi="宋体" w:cs="宋体"/>
          <w:b/>
          <w:color w:val="000000"/>
          <w:sz w:val="24"/>
          <w:szCs w:val="24"/>
          <w:lang w:val="en-US" w:eastAsia="zh-CN"/>
        </w:rPr>
        <w:t xml:space="preserve">采</w:t>
      </w:r>
      <w:r>
        <w:rPr>
          <w:rFonts w:hint="eastAsia" w:ascii="宋体" w:hAnsi="宋体" w:eastAsia="宋体" w:cs="宋体"/>
          <w:b/>
          <w:color w:val="000000"/>
          <w:sz w:val="24"/>
          <w:szCs w:val="24"/>
        </w:rPr>
        <w:t xml:space="preserve">云系统要求为准）</w:t>
      </w:r>
      <w:r>
        <w:rPr>
          <w:rFonts w:hint="eastAsia" w:ascii="宋体" w:hAnsi="宋体" w:eastAsia="宋体" w:cs="宋体"/>
          <w:b/>
          <w:color w:val="000000"/>
          <w:sz w:val="24"/>
        </w:rPr>
        <w:t xml:space="preserve"> </w:t>
      </w:r>
      <w:r/>
    </w:p>
    <w:p>
      <w:pPr>
        <w:ind w:left="0" w:right="0" w:firstLine="480"/>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注：1、供应商应当按照《磋商文件》的要求编制响应文件，并对其提交的响应文件的真实性、合法性承担法律责任。</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w:t>
      </w:r>
      <w:r>
        <w:rPr>
          <w:rFonts w:hint="eastAsia" w:ascii="宋体" w:hAnsi="宋体"/>
          <w:color w:val="auto"/>
          <w:sz w:val="24"/>
          <w:highlight w:val="none"/>
        </w:rPr>
        <w:t xml:space="preserve">供应商成交后，须向代理机构提供</w:t>
      </w:r>
      <w:bookmarkStart w:id="3" w:name="_Hlk105221193"/>
      <w:r>
        <w:rPr>
          <w:rFonts w:hint="eastAsia" w:ascii="宋体" w:hAnsi="宋体"/>
          <w:color w:val="auto"/>
          <w:sz w:val="24"/>
          <w:highlight w:val="none"/>
        </w:rPr>
        <w:t xml:space="preserve">纸质版响应文件一正</w:t>
      </w:r>
      <w:r>
        <w:rPr>
          <w:rFonts w:hint="eastAsia" w:ascii="宋体" w:hAnsi="宋体"/>
          <w:color w:val="auto"/>
          <w:sz w:val="24"/>
          <w:highlight w:val="none"/>
          <w:lang w:val="en-US" w:eastAsia="zh-CN"/>
        </w:rPr>
        <w:t xml:space="preserve">叁</w:t>
      </w:r>
      <w:r>
        <w:rPr>
          <w:rFonts w:hint="eastAsia" w:ascii="宋体" w:hAnsi="宋体"/>
          <w:color w:val="auto"/>
          <w:sz w:val="24"/>
          <w:highlight w:val="none"/>
        </w:rPr>
        <w:t xml:space="preserve">副及电子响应文件（U盘）</w:t>
      </w:r>
      <w:bookmarkEnd w:id="3"/>
      <w:r>
        <w:rPr>
          <w:rFonts w:hint="eastAsia" w:ascii="宋体" w:hAnsi="宋体"/>
          <w:color w:val="auto"/>
          <w:sz w:val="24"/>
          <w:highlight w:val="none"/>
        </w:rPr>
        <w:t xml:space="preserve">。采购人索取成交供应商的响应文件，须在双方签订政府采购合同后，由采购代理机构提供给采购人</w:t>
      </w:r>
      <w:r/>
    </w:p>
    <w:p>
      <w:pPr>
        <w:ind w:left="0" w:right="0" w:firstLine="0"/>
        <w:jc w:val="center"/>
        <w:pageBreakBefore w:val="0"/>
        <w:spacing w:before="0" w:after="0" w:line="360" w:lineRule="auto"/>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t xml:space="preserve">第四章 磋商相关说明</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w:t>
      </w:r>
      <w:r>
        <w:rPr>
          <w:rFonts w:hint="eastAsia" w:ascii="宋体" w:hAnsi="宋体" w:cs="宋体"/>
          <w:color w:val="000000"/>
          <w:sz w:val="24"/>
          <w:szCs w:val="24"/>
          <w:lang w:val="en-US" w:eastAsia="zh-CN"/>
        </w:rPr>
        <w:t xml:space="preserve">五</w:t>
      </w:r>
      <w:r>
        <w:rPr>
          <w:rFonts w:hint="eastAsia" w:ascii="宋体" w:hAnsi="宋体" w:eastAsia="宋体" w:cs="宋体"/>
          <w:color w:val="000000"/>
          <w:sz w:val="24"/>
          <w:szCs w:val="24"/>
        </w:rPr>
        <w:t xml:space="preserve">、磋商程序</w:t>
      </w:r>
      <w:r/>
    </w:p>
    <w:p>
      <w:pPr>
        <w:ind w:left="0" w:right="0" w:firstLine="482"/>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（一）磋商要求</w:t>
      </w:r>
      <w:r/>
    </w:p>
    <w:p>
      <w:pPr>
        <w:pStyle w:val="839"/>
        <w:ind w:firstLine="480"/>
        <w:keepLines w:val="0"/>
        <w:keepNext w:val="0"/>
        <w:pageBreakBefore w:val="0"/>
        <w:spacing w:line="360" w:lineRule="auto"/>
        <w:widowControl w:val="off"/>
        <w:rPr>
          <w:rFonts w:ascii="宋体" w:hAnsi="宋体" w:cs="宋体"/>
          <w:bCs/>
          <w:color w:val="auto"/>
          <w:sz w:val="24"/>
          <w:highlight w:val="none"/>
        </w:rPr>
      </w:pPr>
      <w:r>
        <w:rPr>
          <w:rFonts w:hint="eastAsia" w:ascii="宋体" w:hAnsi="宋体" w:eastAsia="宋体" w:cs="宋体"/>
          <w:sz w:val="24"/>
          <w:szCs w:val="24"/>
          <w:lang w:val="en-US" w:eastAsia="zh-CN"/>
        </w:rPr>
        <w:t xml:space="preserve">1、被邀请参与磋商的供应商需按本竞争性磋商文件要求的截止时间、方式（地点）提交首次响应文件，</w:t>
      </w:r>
      <w:r>
        <w:rPr>
          <w:rFonts w:hint="eastAsia" w:ascii="宋体" w:hAnsi="宋体" w:cs="宋体"/>
          <w:bCs/>
          <w:color w:val="auto"/>
          <w:sz w:val="24"/>
          <w:highlight w:val="none"/>
        </w:rPr>
        <w:t xml:space="preserve">同时派人通过“苏采云”系统在“开标大厅”等待磋商。</w:t>
      </w:r>
      <w:r/>
    </w:p>
    <w:p>
      <w:pPr>
        <w:pStyle w:val="833"/>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2、供应商可通过CA数字证书，在首次响应文件开启时间后，使用CA数字证书在规定时间内解密各自响应文件。</w:t>
      </w:r>
      <w:r/>
    </w:p>
    <w:p>
      <w:pPr>
        <w:pStyle w:val="833"/>
        <w:ind w:firstLine="480"/>
        <w:keepLines w:val="0"/>
        <w:keepNext w:val="0"/>
        <w:pageBreakBefore w:val="0"/>
        <w:spacing w:line="360" w:lineRule="auto"/>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rPr>
        <w:t xml:space="preserve">3、供应商的授权代表或</w:t>
      </w:r>
      <w:r>
        <w:rPr>
          <w:rFonts w:hint="eastAsia" w:ascii="宋体" w:hAnsi="宋体" w:eastAsia="宋体" w:cs="宋体"/>
          <w:b w:val="0"/>
          <w:bCs/>
          <w:sz w:val="24"/>
          <w:szCs w:val="24"/>
          <w:lang w:val="en-US" w:eastAsia="zh-CN"/>
        </w:rPr>
        <w:t xml:space="preserve">法定代表人</w:t>
      </w:r>
      <w:r>
        <w:rPr>
          <w:rFonts w:hint="eastAsia" w:ascii="宋体" w:hAnsi="宋体" w:eastAsia="宋体" w:cs="宋体"/>
          <w:b w:val="0"/>
          <w:bCs/>
          <w:sz w:val="24"/>
          <w:szCs w:val="24"/>
        </w:rPr>
        <w:t xml:space="preserve">须全程守候在“苏采云”系统开标大厅，并确保视频设备正常使用。授权代表或</w:t>
      </w:r>
      <w:r>
        <w:rPr>
          <w:rFonts w:hint="eastAsia" w:ascii="宋体" w:hAnsi="宋体" w:eastAsia="宋体" w:cs="宋体"/>
          <w:b w:val="0"/>
          <w:bCs/>
          <w:sz w:val="24"/>
          <w:szCs w:val="24"/>
          <w:lang w:val="en-US" w:eastAsia="zh-CN"/>
        </w:rPr>
        <w:t xml:space="preserve">法定代表人</w:t>
      </w:r>
      <w:r>
        <w:rPr>
          <w:rFonts w:hint="eastAsia" w:ascii="宋体" w:hAnsi="宋体" w:eastAsia="宋体" w:cs="宋体"/>
          <w:b w:val="0"/>
          <w:bCs/>
          <w:sz w:val="24"/>
          <w:szCs w:val="24"/>
        </w:rPr>
        <w:t xml:space="preserve">须携带授权委托书原件及身份证原件，经磋商小组核查后参与磋商活动。</w:t>
      </w:r>
      <w:r/>
    </w:p>
    <w:p>
      <w:pPr>
        <w:pStyle w:val="833"/>
        <w:ind w:firstLine="48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4、磋商顺序按照电子标书解密先后时间进行，解密时间相同的，不分先后顺序。</w:t>
      </w:r>
      <w:r/>
    </w:p>
    <w:p>
      <w:pPr>
        <w:pStyle w:val="833"/>
        <w:ind w:firstLine="482"/>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 xml:space="preserve">5、磋商方式：本次磋商采用“苏采云”系统中的视频会议，供应商自行选择任意地点参加远程磋商会议。请供应商在磋商前等候在开标大厅，随时接听磋商小组发出的磋商视频邀请（所有邀请等待时间2分钟，2分钟内所邀请供应商无响应，视同放弃磋商的权利，由解密顺序下一家进行磋商，不再后补）。</w:t>
      </w:r>
      <w:r/>
    </w:p>
    <w:p>
      <w:pPr>
        <w:pStyle w:val="833"/>
        <w:ind w:firstLine="48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6、未在规定时间内进行答疑澄清的，视同放弃澄清。</w:t>
      </w:r>
      <w:r/>
    </w:p>
    <w:p>
      <w:pPr>
        <w:pStyle w:val="833"/>
        <w:ind w:firstLine="48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7、未在规定时间内进行报价的，视为响应无效。</w:t>
      </w:r>
      <w:r/>
    </w:p>
    <w:p>
      <w:pPr>
        <w:pStyle w:val="842"/>
        <w:ind w:left="0" w:firstLine="422"/>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注：各供应商在未进行第二次报价前，请不要离开开标系统，随时接受</w:t>
      </w:r>
      <w:r>
        <w:rPr>
          <w:rFonts w:hint="eastAsia" w:ascii="宋体" w:hAnsi="宋体" w:eastAsia="宋体" w:cs="宋体"/>
          <w:b/>
          <w:bCs/>
          <w:sz w:val="24"/>
          <w:szCs w:val="24"/>
          <w:lang w:val="en-US" w:eastAsia="zh-CN"/>
        </w:rPr>
        <w:t xml:space="preserve">磋商小组</w:t>
      </w:r>
      <w:r>
        <w:rPr>
          <w:rFonts w:hint="eastAsia" w:ascii="宋体" w:hAnsi="宋体" w:eastAsia="宋体" w:cs="宋体"/>
          <w:b/>
          <w:bCs/>
          <w:sz w:val="24"/>
          <w:szCs w:val="24"/>
          <w:lang w:val="en-US" w:eastAsia="zh-CN" w:bidi="ar-SA"/>
        </w:rPr>
        <w:t xml:space="preserve">发起的二次报价，因供应商未能及时二次报价而引起的废标及损失，由供应商自行承担。</w:t>
      </w:r>
      <w:r/>
    </w:p>
    <w:p>
      <w:pPr>
        <w:pStyle w:val="833"/>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8、被邀请参与磋商的供应商如未按上述磋商要求执行，视同放弃磋商的权利。</w:t>
      </w:r>
      <w:r/>
    </w:p>
    <w:p>
      <w:pPr>
        <w:pStyle w:val="839"/>
        <w:ind w:firstLine="480"/>
        <w:keepLines w:val="0"/>
        <w:keepNext w:val="0"/>
        <w:pageBreakBefore w:val="0"/>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（二）评审程序</w:t>
      </w:r>
      <w:r/>
    </w:p>
    <w:p>
      <w:pPr>
        <w:pStyle w:val="833"/>
        <w:ind w:firstLine="48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经磋商确定最终采购需求和提交最后报价的供应商后，由磋商小组采用综合评分法对提交最后报价的供应商的响应文件和最后报价进行综合评分。</w:t>
      </w:r>
      <w:r>
        <w:rPr>
          <w:rFonts w:ascii="宋体" w:hAnsi="宋体" w:cs="Times New Roman"/>
          <w:b/>
          <w:bCs/>
          <w:color w:val="auto"/>
          <w:sz w:val="24"/>
          <w:highlight w:val="none"/>
        </w:rPr>
        <w:t xml:space="preserve">本项目二次报价为最后报价</w:t>
      </w:r>
      <w:r>
        <w:rPr>
          <w:rFonts w:hint="eastAsia" w:ascii="宋体" w:hAnsi="宋体" w:cs="Times New Roman"/>
          <w:b/>
          <w:bCs/>
          <w:color w:val="auto"/>
          <w:sz w:val="24"/>
          <w:highlight w:val="none"/>
          <w:lang w:eastAsia="zh-CN"/>
        </w:rPr>
        <w:t xml:space="preserve">。</w:t>
      </w:r>
      <w:r/>
    </w:p>
    <w:p>
      <w:pPr>
        <w:pStyle w:val="833"/>
        <w:ind w:firstLine="48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磋商小组应当根据综合评分情况，按照评审得分由高到低顺序推荐成交候选供应商，并编写评审报告。评审得分相同的，按照最后报价由低到高的顺序推荐。评审得分且最后报价相同的，按照技术方案优劣（得分）顺序推荐1名成交供应商。</w:t>
      </w:r>
      <w:r/>
    </w:p>
    <w:p>
      <w:pPr>
        <w:pStyle w:val="839"/>
        <w:ind w:left="0" w:firstLine="480"/>
        <w:spacing w:line="360" w:lineRule="auto"/>
        <w:rPr>
          <w:rFonts w:hint="eastAsia" w:ascii="宋体" w:hAnsi="宋体"/>
          <w:b/>
          <w:bCs w:val="0"/>
          <w:color w:val="auto"/>
          <w:sz w:val="24"/>
          <w:highlight w:val="none"/>
        </w:rPr>
      </w:pPr>
      <w:r>
        <w:rPr>
          <w:rFonts w:hint="eastAsia" w:ascii="宋体" w:hAnsi="宋体"/>
          <w:b/>
          <w:bCs w:val="0"/>
          <w:color w:val="auto"/>
          <w:sz w:val="24"/>
          <w:highlight w:val="none"/>
        </w:rPr>
        <w:t xml:space="preserve">根据财库〔2026〕2号文件,政府采购评审中出现下列情形之一的，评审委员会应当启动异常低价投标（响应）审查程序：</w:t>
      </w:r>
      <w:r/>
    </w:p>
    <w:p>
      <w:pPr>
        <w:pStyle w:val="839"/>
        <w:ind w:left="0" w:firstLine="480"/>
        <w:spacing w:line="360" w:lineRule="auto"/>
        <w:rPr>
          <w:rFonts w:hint="eastAsia" w:ascii="宋体" w:hAnsi="宋体"/>
          <w:b/>
          <w:bCs w:val="0"/>
          <w:color w:val="auto"/>
          <w:sz w:val="24"/>
          <w:highlight w:val="none"/>
        </w:rPr>
      </w:pPr>
      <w:r>
        <w:rPr>
          <w:rFonts w:hint="eastAsia" w:ascii="宋体" w:hAnsi="宋体"/>
          <w:b/>
          <w:bCs w:val="0"/>
          <w:color w:val="auto"/>
          <w:sz w:val="24"/>
          <w:highlight w:val="none"/>
        </w:rPr>
        <w:t xml:space="preserve">1.投标（响应）报价低于全部通过符合性审查供应商投标（响应）报价平均值50%的，即投标（响应）报价&lt;全部通过符合性审查供应商投标（响应）报价平均值×50%；</w:t>
      </w:r>
      <w:r/>
    </w:p>
    <w:p>
      <w:pPr>
        <w:pStyle w:val="839"/>
        <w:ind w:left="0" w:firstLine="480"/>
        <w:spacing w:line="360" w:lineRule="auto"/>
        <w:rPr>
          <w:rFonts w:hint="eastAsia" w:ascii="宋体" w:hAnsi="宋体"/>
          <w:b/>
          <w:bCs w:val="0"/>
          <w:color w:val="auto"/>
          <w:sz w:val="24"/>
          <w:highlight w:val="none"/>
        </w:rPr>
      </w:pPr>
      <w:r>
        <w:rPr>
          <w:rFonts w:hint="eastAsia" w:ascii="宋体" w:hAnsi="宋体"/>
          <w:b/>
          <w:bCs w:val="0"/>
          <w:color w:val="auto"/>
          <w:sz w:val="24"/>
          <w:highlight w:val="none"/>
        </w:rPr>
        <w:t xml:space="preserve">2.投标（响应）报价低于通过符合性审查的次低报价供应商投标（响应）报价50%的，即投标（响应）报价&lt;通过符合性审查的次低报价供应商投标（响应）报价×50%；</w:t>
      </w:r>
      <w:r/>
    </w:p>
    <w:p>
      <w:pPr>
        <w:pStyle w:val="839"/>
        <w:ind w:left="0" w:firstLine="480"/>
        <w:spacing w:line="360" w:lineRule="auto"/>
        <w:rPr>
          <w:rFonts w:hint="eastAsia" w:ascii="宋体" w:hAnsi="宋体"/>
          <w:b/>
          <w:bCs w:val="0"/>
          <w:color w:val="auto"/>
          <w:sz w:val="24"/>
          <w:highlight w:val="none"/>
        </w:rPr>
      </w:pPr>
      <w:r>
        <w:rPr>
          <w:rFonts w:hint="eastAsia" w:ascii="宋体" w:hAnsi="宋体"/>
          <w:b/>
          <w:bCs w:val="0"/>
          <w:color w:val="auto"/>
          <w:sz w:val="24"/>
          <w:highlight w:val="none"/>
        </w:rPr>
        <w:t xml:space="preserve">3.投标（响应）报价低于采购项目最高限价45%的，即投标（响应）报价&lt;采购项目最高限价×45%；</w:t>
      </w:r>
      <w:r/>
    </w:p>
    <w:p>
      <w:pPr>
        <w:pStyle w:val="839"/>
        <w:ind w:left="0" w:firstLine="480"/>
        <w:spacing w:line="360" w:lineRule="auto"/>
        <w:rPr>
          <w:rFonts w:hint="eastAsia" w:ascii="宋体" w:hAnsi="宋体"/>
          <w:b/>
          <w:bCs w:val="0"/>
          <w:color w:val="auto"/>
          <w:sz w:val="24"/>
          <w:highlight w:val="none"/>
        </w:rPr>
      </w:pPr>
      <w:r>
        <w:rPr>
          <w:rFonts w:hint="eastAsia" w:ascii="宋体" w:hAnsi="宋体"/>
          <w:b/>
          <w:bCs w:val="0"/>
          <w:color w:val="auto"/>
          <w:sz w:val="24"/>
          <w:highlight w:val="none"/>
        </w:rPr>
        <w:t xml:space="preserve">4.评审委员会基于专业判断，认为供应商报价过低，有可能影响产品质量或者不能诚信履约的其他情形。</w:t>
      </w:r>
      <w:r/>
    </w:p>
    <w:p>
      <w:pPr>
        <w:pStyle w:val="839"/>
        <w:ind w:left="0" w:firstLine="480"/>
        <w:spacing w:line="360" w:lineRule="auto"/>
        <w:rPr>
          <w:rFonts w:hint="eastAsia" w:ascii="宋体" w:hAnsi="宋体"/>
          <w:b/>
          <w:bCs w:val="0"/>
          <w:color w:val="auto"/>
          <w:sz w:val="24"/>
          <w:highlight w:val="none"/>
        </w:rPr>
      </w:pPr>
      <w:r>
        <w:rPr>
          <w:rFonts w:hint="eastAsia" w:ascii="宋体" w:hAnsi="宋体"/>
          <w:b/>
          <w:bCs w:val="0"/>
          <w:color w:val="auto"/>
          <w:sz w:val="24"/>
          <w:highlight w:val="none"/>
        </w:rPr>
        <w:t xml:space="preserve">相关法律法规对供应商报价有规定的，从其规定。</w:t>
      </w:r>
      <w:r/>
    </w:p>
    <w:p>
      <w:pPr>
        <w:pStyle w:val="839"/>
        <w:ind w:left="0" w:firstLine="480"/>
        <w:spacing w:line="360" w:lineRule="auto"/>
        <w:rPr>
          <w:rFonts w:hint="eastAsia" w:ascii="宋体" w:hAnsi="宋体"/>
          <w:b/>
          <w:bCs w:val="0"/>
          <w:color w:val="auto"/>
          <w:sz w:val="24"/>
          <w:highlight w:val="none"/>
        </w:rPr>
      </w:pPr>
      <w:r>
        <w:rPr>
          <w:rFonts w:hint="eastAsia" w:ascii="宋体" w:hAnsi="宋体"/>
          <w:b w:val="0"/>
          <w:bCs/>
          <w:color w:val="auto"/>
          <w:sz w:val="24"/>
          <w:highlight w:val="none"/>
        </w:rPr>
        <w:t xml:space="preserve">评审（评标）委员会启动异常低价投标（响应）审查后，属于前述第1项至第4项情形的，应当要求相关供应商在评审现场合理的时间内对投标（响应）价格作出解释，</w:t>
      </w:r>
      <w:r>
        <w:rPr>
          <w:rFonts w:hint="eastAsia" w:ascii="宋体" w:hAnsi="宋体"/>
          <w:b/>
          <w:bCs w:val="0"/>
          <w:color w:val="auto"/>
          <w:sz w:val="24"/>
          <w:highlight w:val="none"/>
        </w:rPr>
        <w:t xml:space="preserve">提供项目具体成本测算等与报价合理性相关的书面说明及必要的证明材料，包括但不限于原材料成本、人工成本、制造费用等，给予相关供应商的合理时间一般不少于30分钟。</w:t>
      </w:r>
      <w:r>
        <w:rPr>
          <w:rFonts w:hint="eastAsia" w:ascii="宋体" w:hAnsi="宋体"/>
          <w:b w:val="0"/>
          <w:bCs/>
          <w:color w:val="auto"/>
          <w:sz w:val="24"/>
          <w:highlight w:val="none"/>
        </w:rPr>
        <w:t xml:space="preserve">其中，属于第3项情形，供应商已随投标（响应）文件一并提交相关书面说明及必要的证明材料的，在评审现场可不再重复提交。</w:t>
      </w:r>
      <w:r/>
    </w:p>
    <w:p>
      <w:pPr>
        <w:pStyle w:val="839"/>
        <w:ind w:left="0" w:firstLine="480"/>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pStyle w:val="839"/>
        <w:ind w:left="0" w:firstLine="480"/>
        <w:spacing w:line="360" w:lineRule="auto"/>
        <w:rPr>
          <w:rFonts w:ascii="宋体" w:hAnsi="宋体"/>
          <w:b w:val="0"/>
          <w:bCs/>
          <w:sz w:val="24"/>
          <w:highlight w:val="none"/>
        </w:rPr>
      </w:pPr>
      <w:r>
        <w:rPr>
          <w:rFonts w:hint="eastAsia" w:ascii="宋体" w:hAnsi="宋体"/>
          <w:b w:val="0"/>
          <w:bCs/>
          <w:color w:val="auto"/>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left="0" w:right="0" w:firstLine="480"/>
        <w:jc w:val="both"/>
        <w:spacing w:before="0" w:after="0" w:line="85" w:lineRule="atLeast"/>
        <w:rPr>
          <w:rFonts w:hint="eastAsia" w:hAnsi="宋体"/>
          <w:b w:val="0"/>
          <w:bCs/>
          <w:sz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特别说明：</w:t>
      </w:r>
      <w:r/>
    </w:p>
    <w:p>
      <w:pPr>
        <w:pStyle w:val="839"/>
        <w:ind w:left="0" w:firstLine="480"/>
        <w:spacing w:line="360" w:lineRule="auto"/>
        <w:rPr>
          <w:rFonts w:ascii="宋体" w:hAnsi="宋体"/>
          <w:b w:val="0"/>
          <w:bCs/>
          <w:sz w:val="24"/>
          <w:highlight w:val="none"/>
        </w:rPr>
      </w:pPr>
      <w:r>
        <w:rPr>
          <w:rFonts w:hint="eastAsia" w:hAnsi="宋体"/>
          <w:b w:val="0"/>
          <w:bCs/>
          <w:sz w:val="24"/>
          <w:highlight w:val="none"/>
          <w:lang w:val="en-US" w:eastAsia="zh-CN"/>
        </w:rPr>
        <w:t xml:space="preserve">根据</w:t>
      </w:r>
      <w:r>
        <w:rPr>
          <w:rFonts w:hint="eastAsia" w:ascii="宋体" w:hAnsi="宋体"/>
          <w:b w:val="0"/>
          <w:bCs/>
          <w:sz w:val="24"/>
          <w:highlight w:val="none"/>
        </w:rPr>
        <w:t xml:space="preserve">《财政部关于印发&lt;政府采购竞争性磋商采购方式管理暂行办法&gt;的通知》（财库〔2014〕214号）有关问题补充通知：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项目实施机构）或者采购代理机构应当终止竞争性磋商采购活动，发布项目终止公告并说明原因，重新开展采购活动。</w:t>
      </w:r>
      <w:r/>
    </w:p>
    <w:p>
      <w:pPr>
        <w:pStyle w:val="833"/>
        <w:ind w:firstLine="480"/>
        <w:pageBreakBefore w:val="0"/>
        <w:spacing w:line="360" w:lineRule="auto"/>
        <w:rPr>
          <w:rFonts w:hint="eastAsia" w:ascii="宋体" w:hAnsi="宋体" w:eastAsia="宋体" w:cs="宋体"/>
          <w:sz w:val="24"/>
          <w:szCs w:val="24"/>
          <w:lang w:val="en-US" w:eastAsia="zh-CN"/>
        </w:rPr>
      </w:pPr>
      <w:r>
        <w:rPr>
          <w:rFonts w:ascii="宋体" w:hAnsi="宋体"/>
          <w:b w:val="0"/>
          <w:bCs/>
          <w:sz w:val="24"/>
          <w:highlight w:val="none"/>
        </w:rPr>
        <w:t xml:space="preserve">相关内容和要求见：《中华人民共和国政府采购法》、《中华人民共和国政府采购法实施条例》</w:t>
      </w:r>
      <w:r>
        <w:rPr>
          <w:rFonts w:hint="eastAsia" w:hAnsi="宋体"/>
          <w:b w:val="0"/>
          <w:bCs/>
          <w:sz w:val="24"/>
          <w:highlight w:val="none"/>
          <w:lang w:eastAsia="zh-CN"/>
        </w:rPr>
        <w:t xml:space="preserve">、</w:t>
      </w:r>
      <w:r>
        <w:rPr>
          <w:rFonts w:ascii="宋体" w:hAnsi="宋体"/>
          <w:b w:val="0"/>
          <w:bCs/>
          <w:sz w:val="24"/>
          <w:highlight w:val="none"/>
        </w:rPr>
        <w:t xml:space="preserve">《政府采购竞争性磋商采购方式管理暂行办法》</w:t>
      </w:r>
      <w:r>
        <w:rPr>
          <w:rFonts w:hint="eastAsia" w:hAnsi="宋体"/>
          <w:b w:val="0"/>
          <w:bCs/>
          <w:sz w:val="24"/>
          <w:highlight w:val="none"/>
          <w:lang w:val="en-US" w:eastAsia="zh-CN"/>
        </w:rPr>
        <w:t xml:space="preserve">及《财政部关于政府采购竞争性磋商采购方式管理暂行办法有关问题的补充通知》（</w:t>
      </w:r>
      <w:r>
        <w:rPr>
          <w:rFonts w:hint="eastAsia" w:ascii="宋体" w:hAnsi="宋体" w:eastAsia="宋体" w:cs="宋体"/>
          <w:b w:val="0"/>
          <w:bCs/>
          <w:sz w:val="24"/>
          <w:highlight w:val="none"/>
          <w:lang w:val="en-US" w:eastAsia="zh-CN"/>
        </w:rPr>
        <w:t xml:space="preserve">财库〔2015〕124号）及徐财购[2025]17号文件</w:t>
      </w:r>
      <w:r>
        <w:rPr>
          <w:rFonts w:hint="eastAsia" w:hAnsi="宋体"/>
          <w:b w:val="0"/>
          <w:bCs/>
          <w:sz w:val="24"/>
          <w:highlight w:val="none"/>
          <w:lang w:val="en-US" w:eastAsia="zh-CN"/>
        </w:rPr>
        <w:t xml:space="preserve">。</w:t>
      </w:r>
      <w:r/>
    </w:p>
    <w:p>
      <w:pPr>
        <w:ind w:left="0" w:right="0" w:firstLine="480"/>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w:t>
      </w:r>
      <w:r>
        <w:rPr>
          <w:rFonts w:hint="eastAsia" w:ascii="宋体" w:hAnsi="宋体" w:cs="宋体"/>
          <w:color w:val="000000"/>
          <w:sz w:val="24"/>
          <w:szCs w:val="24"/>
          <w:lang w:val="en-US" w:eastAsia="zh-CN"/>
        </w:rPr>
        <w:t xml:space="preserve">三</w:t>
      </w:r>
      <w:r>
        <w:rPr>
          <w:rFonts w:hint="eastAsia" w:ascii="宋体" w:hAnsi="宋体" w:eastAsia="宋体" w:cs="宋体"/>
          <w:color w:val="000000"/>
          <w:sz w:val="24"/>
          <w:szCs w:val="24"/>
        </w:rPr>
        <w:t xml:space="preserve">) 查询及使用供应商信用记录</w:t>
      </w:r>
      <w:r/>
    </w:p>
    <w:p>
      <w:pPr>
        <w:ind w:left="0" w:right="0" w:firstLine="480"/>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1.由采购人查询信用信息。</w:t>
      </w:r>
      <w:r/>
    </w:p>
    <w:p>
      <w:pPr>
        <w:ind w:left="0" w:right="0" w:firstLine="480"/>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2.查询渠道包括：</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(1)“信用中国”网（www.creditchina.gov.cn）；</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 中国政府采购网（www.ccgp.gov.cn）；</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 “信用江苏”网（http://credit.jiangsu.gov.cn/）；</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w:t>
      </w:r>
      <w:r>
        <w:rPr>
          <w:rFonts w:hint="eastAsia" w:ascii="宋体" w:hAnsi="宋体" w:eastAsia="宋体" w:cs="宋体"/>
          <w:color w:val="000000"/>
          <w:sz w:val="24"/>
          <w:highlight w:val="none"/>
        </w:rPr>
        <w:t xml:space="preserve">“信用中国(江苏徐州)”网</w:t>
      </w:r>
      <w:r>
        <w:rPr>
          <w:rFonts w:hint="eastAsia" w:ascii="宋体" w:hAnsi="宋体" w:eastAsia="宋体" w:cs="宋体"/>
          <w:color w:val="000000"/>
          <w:sz w:val="24"/>
          <w:szCs w:val="24"/>
        </w:rPr>
        <w:t xml:space="preserve">（www.xuzhoucredit.gov.cn/）。</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3.截止时点（查询环节）：首次响应文件开启后资格审查结束前。</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4.信用信息查询记录和证据留存的具体方式：</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网页截屏打印，与其他采购文件一并保存。</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5.信用信息的使用规则：</w:t>
      </w:r>
      <w:r/>
    </w:p>
    <w:p>
      <w:pPr>
        <w:ind w:left="0" w:right="0" w:firstLine="480"/>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w:t>
      </w:r>
      <w:r>
        <w:rPr>
          <w:rFonts w:hint="eastAsia" w:ascii="宋体" w:hAnsi="宋体" w:cs="宋体"/>
          <w:color w:val="000000"/>
          <w:sz w:val="24"/>
          <w:szCs w:val="24"/>
          <w:lang w:val="en-US" w:eastAsia="zh-CN"/>
        </w:rPr>
        <w:t xml:space="preserve">六</w:t>
      </w:r>
      <w:r>
        <w:rPr>
          <w:rFonts w:hint="eastAsia" w:ascii="宋体" w:hAnsi="宋体" w:eastAsia="宋体" w:cs="宋体"/>
          <w:color w:val="000000"/>
          <w:sz w:val="24"/>
          <w:szCs w:val="24"/>
        </w:rPr>
        <w:t xml:space="preserve">、</w:t>
      </w:r>
      <w:r>
        <w:rPr>
          <w:rFonts w:hint="eastAsia" w:ascii="宋体" w:hAnsi="宋体" w:eastAsia="宋体" w:cs="宋体"/>
          <w:b/>
          <w:bCs/>
          <w:color w:val="000000"/>
          <w:sz w:val="24"/>
          <w:szCs w:val="24"/>
        </w:rPr>
        <w:t xml:space="preserve">评审方法和评审标准</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1、评审方法：综合评分法</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2、评审标准：详见《磋商文件》附件1、《评分细则》</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w:t>
      </w:r>
      <w:r>
        <w:rPr>
          <w:rFonts w:hint="eastAsia" w:ascii="宋体" w:hAnsi="宋体" w:cs="宋体"/>
          <w:color w:val="000000"/>
          <w:sz w:val="24"/>
          <w:szCs w:val="24"/>
          <w:lang w:val="en-US" w:eastAsia="zh-CN"/>
        </w:rPr>
        <w:t xml:space="preserve">七</w:t>
      </w:r>
      <w:r>
        <w:rPr>
          <w:rFonts w:hint="eastAsia" w:ascii="宋体" w:hAnsi="宋体" w:eastAsia="宋体" w:cs="宋体"/>
          <w:color w:val="000000"/>
          <w:sz w:val="24"/>
          <w:szCs w:val="24"/>
        </w:rPr>
        <w:t xml:space="preserve">、磋商过程中可能实质性变动的内容：在磋商过程中，磋商小组可以根据《磋商文件》和磋商情况实质性变动采购需求中的技术、服务要求以及合同草案条款。</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w:t>
      </w:r>
      <w:r>
        <w:rPr>
          <w:rFonts w:hint="eastAsia" w:ascii="宋体" w:hAnsi="宋体" w:cs="宋体"/>
          <w:color w:val="000000"/>
          <w:sz w:val="24"/>
          <w:szCs w:val="24"/>
          <w:lang w:val="en-US" w:eastAsia="zh-CN"/>
        </w:rPr>
        <w:t xml:space="preserve">八</w:t>
      </w:r>
      <w:r>
        <w:rPr>
          <w:rFonts w:hint="eastAsia" w:ascii="宋体" w:hAnsi="宋体" w:eastAsia="宋体" w:cs="宋体"/>
          <w:color w:val="000000"/>
          <w:sz w:val="24"/>
          <w:szCs w:val="24"/>
        </w:rPr>
        <w:t xml:space="preserve">、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ind w:left="-2" w:right="29" w:firstLine="0"/>
        <w:jc w:val="center"/>
        <w:pageBreakBefore w:val="0"/>
        <w:spacing w:before="0" w:after="0" w:line="360" w:lineRule="auto"/>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t xml:space="preserve">第五章 确定成交供应商及合同签订等</w:t>
      </w:r>
      <w:r/>
    </w:p>
    <w:p>
      <w:pPr>
        <w:ind w:left="2" w:right="29"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w:t>
      </w:r>
      <w:r>
        <w:rPr>
          <w:rFonts w:hint="eastAsia" w:ascii="宋体" w:hAnsi="宋体" w:cs="宋体"/>
          <w:color w:val="000000"/>
          <w:sz w:val="24"/>
          <w:szCs w:val="24"/>
          <w:lang w:val="en-US" w:eastAsia="zh-CN"/>
        </w:rPr>
        <w:t xml:space="preserve">九</w:t>
      </w:r>
      <w:r>
        <w:rPr>
          <w:rFonts w:hint="eastAsia" w:ascii="宋体" w:hAnsi="宋体" w:eastAsia="宋体" w:cs="宋体"/>
          <w:color w:val="000000"/>
          <w:sz w:val="24"/>
          <w:szCs w:val="24"/>
        </w:rPr>
        <w:t xml:space="preserve">、采购人应当在收到评审报告后5个工作日内，从评审报告提出的成交候选供应商中，按照排序由高到低的原则确定成交供应商</w:t>
      </w:r>
      <w:r>
        <w:rPr>
          <w:rFonts w:hint="eastAsia" w:ascii="宋体" w:hAnsi="宋体" w:cs="宋体"/>
          <w:color w:val="000000"/>
          <w:sz w:val="24"/>
          <w:szCs w:val="24"/>
          <w:lang w:eastAsia="zh-CN"/>
        </w:rPr>
        <w:t xml:space="preserve">，</w:t>
      </w:r>
      <w:r>
        <w:rPr>
          <w:rFonts w:ascii="宋体" w:hAnsi="宋体"/>
          <w:color w:val="auto"/>
          <w:sz w:val="24"/>
          <w:highlight w:val="none"/>
        </w:rPr>
        <w:t xml:space="preserve">如排序相同的，由采购人确定成交供应商</w:t>
      </w:r>
      <w:r>
        <w:rPr>
          <w:rFonts w:hint="eastAsia" w:ascii="宋体" w:hAnsi="宋体" w:eastAsia="宋体" w:cs="宋体"/>
          <w:color w:val="000000"/>
          <w:sz w:val="24"/>
          <w:szCs w:val="24"/>
        </w:rPr>
        <w:t xml:space="preserve">。在省级以上财政部门指定的政府采购信息发布媒体上公告成交结果，公告标的的基本概况为成交供应商的《磋商报价表》（最后报价）。</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val="en-US" w:eastAsia="zh-CN"/>
        </w:rPr>
        <w:t xml:space="preserve">二十</w:t>
      </w:r>
      <w:r>
        <w:rPr>
          <w:rFonts w:hint="eastAsia" w:ascii="宋体" w:hAnsi="宋体" w:eastAsia="宋体" w:cs="宋体"/>
          <w:color w:val="000000"/>
          <w:sz w:val="24"/>
          <w:szCs w:val="24"/>
        </w:rPr>
        <w:t xml:space="preserve">、采购人与成交供应商应当在成交通知书发出之日起30日内，按照《磋商文件》确定的合同文本以及采购标的、规格型号、采购金额、采购数量、技术和服务要求等事项签订政府采购合同。</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特别说明： 按照《政府采购法》及其实施条例以及相关规定，中标或者成交后无正当理由拒不与采购人签订政府采购合同的, 在一至三年内禁止参加政府采购活动，列入政府采购严重违法失信行为记录名单。</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二十</w:t>
      </w:r>
      <w:r>
        <w:rPr>
          <w:rFonts w:hint="eastAsia" w:ascii="宋体" w:hAnsi="宋体" w:cs="宋体"/>
          <w:color w:val="000000"/>
          <w:sz w:val="24"/>
          <w:szCs w:val="24"/>
          <w:lang w:val="en-US" w:eastAsia="zh-CN"/>
        </w:rPr>
        <w:t xml:space="preserve">一</w:t>
      </w:r>
      <w:r>
        <w:rPr>
          <w:rFonts w:hint="eastAsia" w:ascii="宋体" w:hAnsi="宋体" w:eastAsia="宋体" w:cs="宋体"/>
          <w:color w:val="000000"/>
          <w:sz w:val="24"/>
          <w:szCs w:val="24"/>
        </w:rPr>
        <w:t xml:space="preserve">、成交供应商在收到成交通知书时，须向</w:t>
      </w:r>
      <w:r>
        <w:rPr>
          <w:rFonts w:hint="eastAsia" w:ascii="宋体" w:hAnsi="宋体" w:cs="宋体"/>
          <w:color w:val="000000"/>
          <w:sz w:val="24"/>
          <w:szCs w:val="24"/>
          <w:lang w:eastAsia="zh-CN"/>
        </w:rPr>
        <w:t xml:space="preserve">华辰中大项目管理有限公司</w:t>
      </w:r>
      <w:r>
        <w:rPr>
          <w:rFonts w:hint="eastAsia" w:ascii="宋体" w:hAnsi="宋体" w:eastAsia="宋体" w:cs="宋体"/>
          <w:color w:val="000000"/>
          <w:sz w:val="24"/>
          <w:szCs w:val="24"/>
        </w:rPr>
        <w:t xml:space="preserve">提交《磋商报价表》（首次响应文件）和《分项价格表》（首次响应文件）的数据文件（WORD格式）。</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二十</w:t>
      </w:r>
      <w:r>
        <w:rPr>
          <w:rFonts w:hint="eastAsia" w:ascii="宋体" w:hAnsi="宋体" w:cs="宋体"/>
          <w:color w:val="000000"/>
          <w:sz w:val="24"/>
          <w:szCs w:val="24"/>
          <w:lang w:val="en-US" w:eastAsia="zh-CN"/>
        </w:rPr>
        <w:t xml:space="preserve">二</w:t>
      </w:r>
      <w:r>
        <w:rPr>
          <w:rFonts w:hint="eastAsia" w:ascii="宋体" w:hAnsi="宋体" w:eastAsia="宋体" w:cs="宋体"/>
          <w:color w:val="000000"/>
          <w:sz w:val="24"/>
          <w:szCs w:val="24"/>
        </w:rPr>
        <w:t xml:space="preserve">、供应商应对响应文件的合法性、真实性负责。签订合同前，</w:t>
      </w:r>
      <w:r>
        <w:rPr>
          <w:rFonts w:hint="eastAsia" w:ascii="宋体" w:hAnsi="宋体" w:eastAsia="宋体" w:cs="宋体"/>
          <w:sz w:val="24"/>
          <w:highlight w:val="none"/>
        </w:rPr>
        <w:t xml:space="preserve">成交供应商</w:t>
      </w:r>
      <w:r>
        <w:rPr>
          <w:rFonts w:hint="eastAsia" w:ascii="宋体" w:hAnsi="宋体" w:eastAsia="宋体" w:cs="宋体"/>
          <w:color w:val="000000"/>
          <w:sz w:val="24"/>
          <w:szCs w:val="24"/>
        </w:rPr>
        <w:t xml:space="preserve">必须向采购人提交其投标文件中所有扫描件的原件，采购人核查无误后，签订合同。如</w:t>
      </w:r>
      <w:r>
        <w:rPr>
          <w:rFonts w:hint="eastAsia" w:ascii="宋体" w:hAnsi="宋体" w:eastAsia="宋体" w:cs="宋体"/>
          <w:sz w:val="24"/>
          <w:highlight w:val="none"/>
        </w:rPr>
        <w:t xml:space="preserve">成交供应商</w:t>
      </w:r>
      <w:r>
        <w:rPr>
          <w:rFonts w:hint="eastAsia" w:ascii="宋体" w:hAnsi="宋体" w:eastAsia="宋体" w:cs="宋体"/>
          <w:color w:val="000000"/>
          <w:sz w:val="24"/>
          <w:szCs w:val="24"/>
        </w:rPr>
        <w:t xml:space="preserve">不能在采购人规定的时间内向采购人提供原件，将被采购人视为放弃中标</w:t>
      </w:r>
      <w:r>
        <w:rPr>
          <w:rFonts w:hint="eastAsia" w:ascii="宋体" w:hAnsi="宋体" w:cs="宋体"/>
          <w:color w:val="000000"/>
          <w:sz w:val="24"/>
          <w:szCs w:val="24"/>
          <w:lang w:eastAsia="zh-CN"/>
        </w:rPr>
        <w:t xml:space="preserve">（</w:t>
      </w:r>
      <w:r>
        <w:rPr>
          <w:rFonts w:hint="eastAsia" w:ascii="宋体" w:hAnsi="宋体" w:cs="宋体"/>
          <w:color w:val="000000"/>
          <w:sz w:val="24"/>
          <w:szCs w:val="24"/>
          <w:lang w:val="en-US" w:eastAsia="zh-CN"/>
        </w:rPr>
        <w:t xml:space="preserve">成交</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rPr>
        <w:t xml:space="preserve">资格。</w:t>
      </w:r>
      <w:r/>
    </w:p>
    <w:p>
      <w:pPr>
        <w:ind w:left="0" w:right="0" w:firstLine="0"/>
        <w:jc w:val="center"/>
        <w:pageBreakBefore w:val="0"/>
        <w:spacing w:before="0" w:after="0" w:line="360" w:lineRule="auto"/>
        <w:rPr>
          <w:rFonts w:hint="eastAsia" w:ascii="宋体" w:hAnsi="宋体" w:eastAsia="宋体" w:cs="宋体"/>
          <w:b/>
          <w:bCs/>
          <w:color w:val="000000"/>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r>
      <w:r/>
    </w:p>
    <w:p>
      <w:pPr>
        <w:ind w:left="0" w:right="0" w:firstLine="0"/>
        <w:jc w:val="center"/>
        <w:pageBreakBefore w:val="0"/>
        <w:spacing w:before="0" w:after="0" w:line="360" w:lineRule="auto"/>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t xml:space="preserve">第六章 磋商文件的澄清或者修改</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二十</w:t>
      </w:r>
      <w:r>
        <w:rPr>
          <w:rFonts w:hint="eastAsia" w:ascii="宋体" w:hAnsi="宋体" w:cs="宋体"/>
          <w:color w:val="000000"/>
          <w:sz w:val="24"/>
          <w:szCs w:val="24"/>
          <w:lang w:val="en-US" w:eastAsia="zh-CN"/>
        </w:rPr>
        <w:t xml:space="preserve">三</w:t>
      </w:r>
      <w:r>
        <w:rPr>
          <w:rFonts w:hint="eastAsia" w:ascii="宋体" w:hAnsi="宋体" w:eastAsia="宋体" w:cs="宋体"/>
          <w:color w:val="000000"/>
          <w:sz w:val="24"/>
          <w:szCs w:val="24"/>
        </w:rPr>
        <w:t xml:space="preserve">、《磋商文件》的澄清或者修改</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附件的形式通知所有获取《磋商文件》的供应商。发布本项目的“更正公告”后采购代理机构已尽通知义务。敬请各所有获取《磋商文件》的供应商关注本项目的“更正公告”及附件，否则，将自行承担相应的风险。</w:t>
      </w:r>
      <w:r/>
    </w:p>
    <w:p>
      <w:pPr>
        <w:ind w:left="0" w:right="0" w:firstLine="0"/>
        <w:jc w:val="center"/>
        <w:pageBreakBefore w:val="0"/>
        <w:spacing w:before="0" w:after="0" w:line="360" w:lineRule="auto"/>
        <w:rPr>
          <w:rFonts w:hint="eastAsia" w:ascii="宋体" w:hAnsi="宋体" w:eastAsia="宋体" w:cs="宋体"/>
          <w:b/>
          <w:bCs/>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t xml:space="preserve">第七章 询问和质疑</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二十</w:t>
      </w:r>
      <w:r>
        <w:rPr>
          <w:rFonts w:hint="eastAsia" w:ascii="宋体" w:hAnsi="宋体" w:cs="宋体"/>
          <w:color w:val="000000"/>
          <w:sz w:val="24"/>
          <w:szCs w:val="24"/>
          <w:lang w:val="en-US" w:eastAsia="zh-CN"/>
        </w:rPr>
        <w:t xml:space="preserve">四</w:t>
      </w:r>
      <w:r>
        <w:rPr>
          <w:rFonts w:hint="eastAsia" w:ascii="宋体" w:hAnsi="宋体" w:eastAsia="宋体" w:cs="宋体"/>
          <w:color w:val="000000"/>
          <w:sz w:val="24"/>
          <w:szCs w:val="24"/>
        </w:rPr>
        <w:t xml:space="preserve">、询问和质疑</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根据采购代理机构与采购人签订的本采购项目的《委托代理协议》，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p>
    <w:p>
      <w:pPr>
        <w:ind w:firstLine="480"/>
        <w:jc w:val="both"/>
        <w:spacing w:line="360" w:lineRule="auto"/>
        <w:widowControl w:val="off"/>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 xml:space="preserve">2、供应商针对同一采购程序环节的质疑应当在法定质疑期内一次性提出。</w:t>
      </w:r>
      <w:r/>
    </w:p>
    <w:p>
      <w:pPr>
        <w:ind w:firstLine="480"/>
        <w:jc w:val="both"/>
        <w:spacing w:line="360" w:lineRule="auto"/>
        <w:widowControl w:val="off"/>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 xml:space="preserve">3、质疑和投诉按《政府采购质疑和投诉办法》执行。</w:t>
      </w:r>
      <w:r/>
    </w:p>
    <w:p>
      <w:pPr>
        <w:ind w:firstLine="480"/>
        <w:jc w:val="both"/>
        <w:spacing w:line="360" w:lineRule="auto"/>
        <w:widowControl w:val="off"/>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 xml:space="preserve">4、接收质疑函的方式：供应商直接送交或供应商通过邮寄方式。</w:t>
      </w:r>
      <w:r/>
    </w:p>
    <w:p>
      <w:pPr>
        <w:ind w:firstLine="480"/>
        <w:jc w:val="left"/>
        <w:keepLines w:val="0"/>
        <w:keepNext w:val="0"/>
        <w:pageBreakBefore w:val="0"/>
        <w:spacing w:line="360" w:lineRule="auto"/>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质疑接收人：</w:t>
      </w:r>
      <w:r>
        <w:rPr>
          <w:rFonts w:hint="eastAsia" w:ascii="宋体" w:hAnsi="宋体" w:cs="宋体"/>
          <w:color w:val="auto"/>
          <w:sz w:val="24"/>
          <w:szCs w:val="24"/>
          <w:highlight w:val="none"/>
          <w:lang w:eastAsia="zh-CN"/>
        </w:rPr>
        <w:t xml:space="preserve">戴工</w:t>
      </w:r>
      <w:r>
        <w:rPr>
          <w:rFonts w:hint="eastAsia" w:ascii="宋体" w:hAnsi="宋体" w:eastAsia="宋体" w:cs="宋体"/>
          <w:color w:val="auto"/>
          <w:sz w:val="24"/>
          <w:szCs w:val="24"/>
          <w:highlight w:val="none"/>
          <w:lang w:val="en-US" w:eastAsia="zh-CN"/>
        </w:rPr>
        <w:t xml:space="preserve">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联系电话：</w:t>
      </w:r>
      <w:r>
        <w:rPr>
          <w:rFonts w:hint="eastAsia" w:ascii="宋体" w:hAnsi="宋体" w:cs="宋体"/>
          <w:color w:val="auto"/>
          <w:sz w:val="24"/>
          <w:szCs w:val="24"/>
          <w:highlight w:val="none"/>
          <w:lang w:val="en-US" w:eastAsia="zh-CN"/>
        </w:rPr>
        <w:t xml:space="preserve">13775805073</w:t>
      </w:r>
      <w:r/>
    </w:p>
    <w:p>
      <w:pPr>
        <w:ind w:firstLine="480"/>
        <w:jc w:val="left"/>
        <w:keepLines w:val="0"/>
        <w:keepNext w:val="0"/>
        <w:pageBreakBefore w:val="0"/>
        <w:spacing w:line="360" w:lineRule="auto"/>
        <w:widowControl/>
        <w:rPr>
          <w:rFonts w:hint="eastAsia" w:ascii="宋体" w:hAnsi="宋体" w:eastAsia="宋体" w:cs="宋体"/>
          <w:b w:val="0"/>
          <w:bCs/>
          <w:color w:val="auto"/>
          <w:sz w:val="24"/>
          <w:szCs w:val="24"/>
          <w:highlight w:val="none"/>
          <w:lang w:val="en-US" w:eastAsia="zh-CN"/>
        </w:rPr>
      </w:pPr>
      <w:r>
        <w:rPr>
          <w:rFonts w:hint="eastAsia" w:ascii="宋体" w:hAnsi="宋体" w:eastAsia="宋体" w:cs="宋体"/>
          <w:color w:val="auto"/>
          <w:sz w:val="24"/>
          <w:szCs w:val="24"/>
          <w:highlight w:val="none"/>
        </w:rPr>
        <w:t xml:space="preserve">地址：</w:t>
      </w:r>
      <w:r>
        <w:rPr>
          <w:rFonts w:hint="eastAsia" w:ascii="宋体" w:hAnsi="宋体" w:cs="宋体"/>
          <w:color w:val="auto"/>
          <w:sz w:val="24"/>
          <w:szCs w:val="24"/>
          <w:highlight w:val="none"/>
          <w:lang w:eastAsia="zh-CN"/>
        </w:rPr>
        <w:t xml:space="preserve">山东省济宁市任城区李营街道共青团路西(蠡声玉城)B商业综合楼一单元三层0328号</w:t>
      </w:r>
      <w:r>
        <w:rPr>
          <w:rFonts w:hint="eastAsia" w:ascii="宋体" w:hAnsi="宋体" w:eastAsia="宋体" w:cs="宋体"/>
          <w:bCs/>
          <w:color w:val="auto"/>
          <w:sz w:val="24"/>
          <w:szCs w:val="24"/>
          <w:highlight w:val="none"/>
        </w:rPr>
        <w:t xml:space="preserve">。</w:t>
      </w:r>
      <w:r/>
    </w:p>
    <w:p>
      <w:pPr>
        <w:ind w:left="0" w:right="0" w:firstLine="0"/>
        <w:jc w:val="center"/>
        <w:pageBreakBefore w:val="0"/>
        <w:spacing w:before="0" w:after="0" w:line="360" w:lineRule="auto"/>
        <w:rPr>
          <w:rFonts w:hint="eastAsia" w:ascii="宋体" w:hAnsi="宋体" w:eastAsia="宋体" w:cs="宋体"/>
          <w:b/>
          <w:bCs/>
          <w:sz w:val="32"/>
          <w:szCs w:val="32"/>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t xml:space="preserve">第八章 </w:t>
      </w:r>
      <w:r>
        <w:rPr>
          <w:rFonts w:hint="eastAsia" w:ascii="宋体" w:hAnsi="宋体" w:cs="宋体"/>
          <w:b/>
          <w:bCs/>
          <w:color w:val="000000"/>
          <w:sz w:val="32"/>
          <w:szCs w:val="32"/>
          <w:lang w:val="en-US" w:eastAsia="zh-CN"/>
        </w:rPr>
        <w:t xml:space="preserve">联系方式</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w:t>
      </w:r>
      <w:r>
        <w:rPr>
          <w:rFonts w:ascii="宋体" w:hAnsi="宋体"/>
          <w:color w:val="auto"/>
          <w:sz w:val="24"/>
          <w:highlight w:val="none"/>
        </w:rPr>
        <w:t xml:space="preserve">采购人信息</w:t>
      </w:r>
      <w:r/>
    </w:p>
    <w:p>
      <w:pPr>
        <w:ind w:firstLine="480"/>
        <w:jc w:val="left"/>
        <w:keepLines w:val="0"/>
        <w:keepNext w:val="0"/>
        <w:pageBreakBefore w:val="0"/>
        <w:spacing w:line="360" w:lineRule="auto"/>
        <w:widowControl/>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名称：</w:t>
      </w:r>
      <w:r>
        <w:rPr>
          <w:rFonts w:hint="eastAsia" w:ascii="宋体" w:hAnsi="宋体" w:cs="宋体"/>
          <w:color w:val="auto"/>
          <w:sz w:val="24"/>
          <w:szCs w:val="24"/>
          <w:highlight w:val="none"/>
          <w:lang w:val="en-US" w:eastAsia="zh-CN"/>
        </w:rPr>
        <w:t xml:space="preserve">丰县宋楼镇人民政府</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地</w:t>
      </w:r>
      <w:r>
        <w:rPr>
          <w:rFonts w:hint="eastAsia" w:ascii="宋体" w:hAnsi="宋体" w:eastAsia="宋体" w:cs="宋体"/>
          <w:color w:val="auto"/>
          <w:sz w:val="24"/>
          <w:szCs w:val="24"/>
          <w:highlight w:val="none"/>
          <w:lang w:val="en-US" w:eastAsia="zh-CN"/>
        </w:rPr>
        <w:t xml:space="preserve">址：</w:t>
      </w:r>
      <w:r>
        <w:rPr>
          <w:rFonts w:hint="eastAsia" w:ascii="宋体" w:hAnsi="宋体" w:cs="宋体"/>
          <w:color w:val="auto"/>
          <w:sz w:val="24"/>
          <w:szCs w:val="24"/>
          <w:highlight w:val="none"/>
          <w:lang w:val="en-US" w:eastAsia="zh-CN"/>
        </w:rPr>
        <w:t xml:space="preserve">丰县宋楼镇人民政府驻地</w:t>
      </w:r>
      <w:r/>
    </w:p>
    <w:p>
      <w:pPr>
        <w:ind w:firstLine="480"/>
        <w:jc w:val="left"/>
        <w:keepLines w:val="0"/>
        <w:keepNext w:val="0"/>
        <w:pageBreakBefore w:val="0"/>
        <w:spacing w:line="360" w:lineRule="auto"/>
        <w:widowControl/>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联系</w:t>
      </w:r>
      <w:r>
        <w:rPr>
          <w:rFonts w:hint="eastAsia" w:ascii="宋体" w:hAnsi="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宋楼镇招标办  </w:t>
      </w:r>
      <w:r/>
    </w:p>
    <w:p>
      <w:pPr>
        <w:pStyle w:val="836"/>
        <w:ind w:firstLine="482"/>
        <w:keepLines w:val="0"/>
        <w:keepNext w:val="0"/>
        <w:pageBreakBefore w:val="0"/>
        <w:spacing w:line="360" w:lineRule="auto"/>
        <w:widowControl w:val="off"/>
        <w:rPr>
          <w:rFonts w:hint="default"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rPr>
        <w:t xml:space="preserve">联系方式：</w:t>
      </w:r>
      <w:r>
        <w:rPr>
          <w:rFonts w:hint="eastAsia" w:ascii="宋体" w:hAnsi="宋体" w:cs="宋体"/>
          <w:color w:val="auto"/>
          <w:sz w:val="24"/>
          <w:szCs w:val="24"/>
          <w:highlight w:val="none"/>
          <w:lang w:val="en-US" w:eastAsia="zh-CN"/>
        </w:rPr>
        <w:t xml:space="preserve">13921776606</w:t>
      </w:r>
      <w:r/>
    </w:p>
    <w:p>
      <w:pPr>
        <w:numPr>
          <w:ilvl w:val="0"/>
          <w:numId w:val="3"/>
        </w:numPr>
        <w:ind w:firstLine="480"/>
        <w:jc w:val="left"/>
        <w:keepLines w:val="0"/>
        <w:keepNext w:val="0"/>
        <w:pageBreakBefore w:val="0"/>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采购代理机构信息</w:t>
      </w:r>
      <w:r/>
    </w:p>
    <w:p>
      <w:pPr>
        <w:numPr>
          <w:ilvl w:val="0"/>
          <w:numId w:val="0"/>
        </w:num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名称：华辰中大项目管理有限公司</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地址：</w:t>
      </w:r>
      <w:r>
        <w:rPr>
          <w:rFonts w:hint="eastAsia" w:ascii="宋体" w:hAnsi="宋体" w:cs="宋体"/>
          <w:color w:val="auto"/>
          <w:sz w:val="24"/>
          <w:szCs w:val="24"/>
          <w:highlight w:val="none"/>
          <w:lang w:val="en-US" w:eastAsia="zh-CN"/>
        </w:rPr>
        <w:t xml:space="preserve">山东省济宁市任城区李营街道共青团路西(蠡声玉城)B商业综合楼一单元三层0328号 </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联系人：</w:t>
      </w:r>
      <w:r>
        <w:rPr>
          <w:rFonts w:hint="eastAsia" w:ascii="宋体" w:hAnsi="宋体" w:cs="宋体"/>
          <w:color w:val="auto"/>
          <w:sz w:val="24"/>
          <w:szCs w:val="24"/>
          <w:highlight w:val="none"/>
          <w:lang w:val="en-US" w:eastAsia="zh-CN"/>
        </w:rPr>
        <w:t xml:space="preserve">戴工 </w:t>
      </w:r>
      <w:r>
        <w:rPr>
          <w:rFonts w:hint="eastAsia" w:ascii="宋体" w:hAnsi="宋体" w:eastAsia="宋体" w:cs="宋体"/>
          <w:color w:val="auto"/>
          <w:sz w:val="24"/>
          <w:szCs w:val="24"/>
          <w:highlight w:val="none"/>
          <w:lang w:val="en-US" w:eastAsia="zh-CN"/>
        </w:rPr>
        <w:t xml:space="preserve">  </w:t>
      </w:r>
      <w:r/>
    </w:p>
    <w:p>
      <w:pPr>
        <w:ind w:firstLine="480"/>
        <w:jc w:val="left"/>
        <w:keepLines w:val="0"/>
        <w:keepNext w:val="0"/>
        <w:pageBreakBefore w:val="0"/>
        <w:spacing w:line="360" w:lineRule="auto"/>
        <w:widowControl/>
        <w:rPr>
          <w:rFonts w:hint="default" w:ascii="宋体" w:hAnsi="宋体" w:eastAsia="宋体" w:cs="宋体"/>
          <w:color w:val="auto"/>
          <w:sz w:val="24"/>
          <w:szCs w:val="24"/>
          <w:highlight w:val="none"/>
          <w:lang w:val="en-US" w:eastAsia="zh-CN"/>
        </w:rPr>
        <w:sectPr>
          <w:footerReference w:type="default" r:id="rId11"/>
          <w:footnotePr/>
          <w:endnotePr/>
          <w:type w:val="nextPage"/>
          <w:pgSz w:w="11906" w:h="16838" w:orient="portrait"/>
          <w:pgMar w:top="1440" w:right="1800" w:bottom="1440" w:left="1800" w:header="851" w:footer="992" w:gutter="0"/>
          <w:pgNumType w:start="1"/>
          <w:cols w:num="1" w:sep="0" w:space="425" w:equalWidth="1"/>
          <w:docGrid w:linePitch="360"/>
        </w:sectPr>
      </w:pPr>
      <w:r>
        <w:rPr>
          <w:rFonts w:hint="eastAsia" w:ascii="宋体" w:hAnsi="宋体" w:eastAsia="宋体" w:cs="宋体"/>
          <w:color w:val="auto"/>
          <w:sz w:val="24"/>
          <w:szCs w:val="24"/>
          <w:highlight w:val="none"/>
          <w:lang w:val="en-US" w:eastAsia="zh-CN"/>
        </w:rPr>
        <w:t xml:space="preserve">电  话：</w:t>
      </w:r>
      <w:r>
        <w:rPr>
          <w:rFonts w:hint="eastAsia" w:ascii="宋体" w:hAnsi="宋体" w:cs="宋体"/>
          <w:color w:val="auto"/>
          <w:sz w:val="24"/>
          <w:szCs w:val="24"/>
          <w:highlight w:val="none"/>
          <w:lang w:val="en-US" w:eastAsia="zh-CN"/>
        </w:rPr>
        <w:t xml:space="preserve">13775805073</w:t>
      </w:r>
      <w:r/>
    </w:p>
    <w:p>
      <w:pPr>
        <w:numPr>
          <w:ilvl w:val="0"/>
          <w:numId w:val="4"/>
        </w:numPr>
        <w:ind w:left="0" w:right="0" w:firstLine="0"/>
        <w:jc w:val="center"/>
        <w:pageBreakBefore w:val="0"/>
        <w:spacing w:before="0" w:after="0" w:line="360" w:lineRule="auto"/>
        <w:rPr>
          <w:rFonts w:hint="eastAsia" w:ascii="宋体" w:hAnsi="宋体" w:eastAsia="宋体" w:cs="宋体"/>
          <w:b/>
          <w:bCs/>
          <w:color w:val="000000"/>
          <w:sz w:val="32"/>
          <w:szCs w:val="32"/>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32"/>
          <w:szCs w:val="32"/>
          <w:lang w:val="en-US" w:eastAsia="zh-CN"/>
        </w:rPr>
        <w:t xml:space="preserve">其他要求及</w:t>
      </w:r>
      <w:r>
        <w:rPr>
          <w:rFonts w:hint="eastAsia" w:ascii="宋体" w:hAnsi="宋体" w:eastAsia="宋体" w:cs="宋体"/>
          <w:b/>
          <w:bCs/>
          <w:color w:val="000000"/>
          <w:sz w:val="32"/>
          <w:szCs w:val="32"/>
        </w:rPr>
        <w:t xml:space="preserve">附件</w:t>
      </w:r>
      <w:r/>
    </w:p>
    <w:p>
      <w:pPr>
        <w:ind w:firstLine="482"/>
        <w:jc w:val="both"/>
        <w:spacing w:line="360" w:lineRule="auto"/>
        <w:widowControl w:val="off"/>
        <w:rPr>
          <w:rFonts w:hint="default" w:ascii="宋体" w:hAnsi="宋体" w:eastAsia="宋体" w:cs="Times New Roman"/>
          <w:b w:val="0"/>
          <w:bCs w:val="0"/>
          <w:color w:val="auto"/>
          <w:sz w:val="24"/>
          <w:szCs w:val="24"/>
          <w:highlight w:val="none"/>
          <w:lang w:val="en-US" w:eastAsia="zh-CN" w:bidi="ar-SA"/>
        </w:rPr>
      </w:pPr>
      <w:r>
        <w:rPr>
          <w:rFonts w:hint="default" w:ascii="宋体" w:hAnsi="宋体" w:eastAsia="宋体" w:cs="Times New Roman"/>
          <w:b w:val="0"/>
          <w:bCs w:val="0"/>
          <w:color w:val="auto"/>
          <w:sz w:val="24"/>
          <w:szCs w:val="24"/>
          <w:highlight w:val="none"/>
          <w:lang w:val="en-US" w:eastAsia="zh-CN" w:bidi="ar-SA"/>
        </w:rPr>
        <w:t xml:space="preserve">二十</w:t>
      </w:r>
      <w:r>
        <w:rPr>
          <w:rFonts w:hint="eastAsia" w:ascii="宋体" w:hAnsi="宋体" w:cs="Times New Roman"/>
          <w:b w:val="0"/>
          <w:bCs w:val="0"/>
          <w:color w:val="auto"/>
          <w:sz w:val="24"/>
          <w:szCs w:val="24"/>
          <w:highlight w:val="none"/>
          <w:lang w:val="en-US" w:eastAsia="zh-CN" w:bidi="ar-SA"/>
        </w:rPr>
        <w:t xml:space="preserve">五</w:t>
      </w:r>
      <w:r>
        <w:rPr>
          <w:rFonts w:hint="default" w:ascii="宋体" w:hAnsi="宋体" w:eastAsia="宋体" w:cs="Times New Roman"/>
          <w:b w:val="0"/>
          <w:bCs w:val="0"/>
          <w:color w:val="auto"/>
          <w:sz w:val="24"/>
          <w:szCs w:val="24"/>
          <w:highlight w:val="none"/>
          <w:lang w:val="en-US" w:eastAsia="zh-CN" w:bidi="ar-SA"/>
        </w:rPr>
        <w:t xml:space="preserve">、成交供应商在领取成交通知书前，向采购代理机构缴纳代理服务费，收取标准见附件。</w:t>
      </w:r>
      <w:r/>
    </w:p>
    <w:p>
      <w:pPr>
        <w:pStyle w:val="836"/>
        <w:ind w:firstLine="205"/>
        <w:keepLines w:val="0"/>
        <w:keepNext w:val="0"/>
        <w:pageBreakBefore w:val="0"/>
        <w:spacing w:line="460" w:lineRule="exact"/>
        <w:widowControl w:val="off"/>
        <w:rPr>
          <w:rFonts w:hint="eastAsia" w:ascii="宋体" w:hAnsi="宋体" w:cs="宋体"/>
          <w:sz w:val="24"/>
          <w:szCs w:val="24"/>
          <w:highlight w:val="none"/>
          <w:lang w:val="en-US" w:eastAsia="zh-CN"/>
        </w:rPr>
      </w:pPr>
      <w:r>
        <w:rPr>
          <w:rFonts w:hint="default" w:ascii="宋体" w:hAnsi="宋体" w:eastAsia="宋体" w:cs="Times New Roman"/>
          <w:b w:val="0"/>
          <w:bCs w:val="0"/>
          <w:color w:val="auto"/>
          <w:sz w:val="24"/>
          <w:szCs w:val="24"/>
          <w:highlight w:val="none"/>
          <w:lang w:val="en-US" w:eastAsia="zh-CN" w:bidi="ar-SA"/>
        </w:rPr>
        <w:t xml:space="preserve">二十</w:t>
      </w:r>
      <w:r>
        <w:rPr>
          <w:rFonts w:hint="eastAsia" w:ascii="宋体" w:hAnsi="宋体" w:cs="Times New Roman"/>
          <w:b w:val="0"/>
          <w:bCs w:val="0"/>
          <w:color w:val="auto"/>
          <w:sz w:val="24"/>
          <w:szCs w:val="24"/>
          <w:highlight w:val="none"/>
          <w:lang w:val="en-US" w:eastAsia="zh-CN" w:bidi="ar-SA"/>
        </w:rPr>
        <w:t xml:space="preserve">六</w:t>
      </w:r>
      <w:r>
        <w:rPr>
          <w:rFonts w:hint="default" w:ascii="宋体" w:hAnsi="宋体" w:eastAsia="宋体" w:cs="Times New Roman"/>
          <w:b w:val="0"/>
          <w:bCs w:val="0"/>
          <w:color w:val="auto"/>
          <w:sz w:val="24"/>
          <w:szCs w:val="24"/>
          <w:highlight w:val="none"/>
          <w:lang w:val="en-US" w:eastAsia="zh-CN" w:bidi="ar-SA"/>
        </w:rPr>
        <w:t xml:space="preserve">、</w:t>
      </w:r>
      <w:r>
        <w:rPr>
          <w:rFonts w:hint="eastAsia" w:ascii="宋体" w:hAnsi="宋体" w:cs="宋体"/>
          <w:sz w:val="24"/>
          <w:szCs w:val="24"/>
          <w:highlight w:val="none"/>
          <w:lang w:val="en-US" w:eastAsia="zh-CN"/>
        </w:rPr>
        <w:t xml:space="preserve">本项目应执行的政府采购政策：</w:t>
      </w:r>
      <w:r/>
    </w:p>
    <w:p>
      <w:pPr>
        <w:pStyle w:val="836"/>
        <w:ind w:firstLine="480"/>
        <w:keepLines w:val="0"/>
        <w:keepNext w:val="0"/>
        <w:pageBreakBefore w:val="0"/>
        <w:spacing w:line="460" w:lineRule="exact"/>
        <w:widowControl w:val="off"/>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①</w:t>
      </w:r>
      <w:r>
        <w:rPr>
          <w:rFonts w:hint="eastAsia" w:ascii="宋体" w:hAnsi="宋体" w:eastAsia="宋体" w:cs="宋体"/>
          <w:sz w:val="24"/>
          <w:szCs w:val="24"/>
          <w:highlight w:val="none"/>
        </w:rPr>
        <w:t xml:space="preserve">本项目属于专门面向中小微企业采购的项目，供应商应为中小微企业、监狱企业、残疾人福利性单位。</w:t>
      </w:r>
      <w:r/>
    </w:p>
    <w:p>
      <w:pPr>
        <w:pStyle w:val="843"/>
        <w:numPr>
          <w:ilvl w:val="0"/>
          <w:numId w:val="0"/>
        </w:numPr>
        <w:ind w:firstLine="480"/>
        <w:keepLines w:val="0"/>
        <w:keepNext w:val="0"/>
        <w:pageBreakBefore w:val="0"/>
        <w:spacing w:line="460" w:lineRule="exact"/>
        <w:widowControl w:val="off"/>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②本项目应当履行促进绿色低碳循环发展，执行国家相关绿色标准，推动环保、节能、节水、循环、低碳、再生、有机等绿色产品和相关绿色服务、绿色基础设施应用的要求。</w:t>
      </w:r>
      <w:r/>
    </w:p>
    <w:p>
      <w:pPr>
        <w:ind w:left="0" w:right="0" w:firstLine="480"/>
        <w:keepLines w:val="0"/>
        <w:keepNext w:val="0"/>
        <w:pageBreakBefore w:val="0"/>
        <w:spacing w:line="460" w:lineRule="exact"/>
        <w:rPr>
          <w:rFonts w:hint="eastAsia" w:ascii="宋体" w:hAnsi="宋体" w:eastAsia="宋体" w:cs="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③</w:t>
      </w:r>
      <w:r>
        <w:rPr>
          <w:rFonts w:hint="eastAsia" w:ascii="宋体" w:hAnsi="宋体" w:eastAsia="宋体" w:cs="宋体"/>
          <w:sz w:val="24"/>
          <w:szCs w:val="24"/>
          <w:highlight w:val="none"/>
          <w:lang w:val="en-US" w:eastAsia="zh-CN"/>
        </w:rPr>
        <w:t xml:space="preserve">若项目要求提供履约担保的，成交供应商可以以履约保函(保险)形式代替提供履约保证金。供应商可登录江苏政府采购网“资料下载”栏目 (网址:www.ccgp-jiangsugovcn/jiangsu/zlxz)下载“政府采购电子履约保函(保险)操作手</w:t>
      </w:r>
      <w:r>
        <w:rPr>
          <w:rFonts w:hint="eastAsia" w:ascii="宋体" w:hAnsi="宋体" w:cs="宋体"/>
          <w:sz w:val="24"/>
          <w:szCs w:val="24"/>
          <w:highlight w:val="none"/>
          <w:lang w:val="en-US" w:eastAsia="zh-CN"/>
        </w:rPr>
        <w:t xml:space="preserve">册</w:t>
      </w:r>
      <w:r>
        <w:rPr>
          <w:rFonts w:hint="eastAsia" w:ascii="宋体" w:hAnsi="宋体" w:eastAsia="宋体" w:cs="宋体"/>
          <w:sz w:val="24"/>
          <w:szCs w:val="24"/>
          <w:highlight w:val="none"/>
          <w:lang w:val="en-US" w:eastAsia="zh-CN"/>
        </w:rPr>
        <w:t xml:space="preserve">”</w:t>
      </w:r>
      <w:r>
        <w:rPr>
          <w:rFonts w:hint="eastAsia" w:ascii="宋体" w:hAnsi="宋体" w:cs="宋体"/>
          <w:sz w:val="24"/>
          <w:szCs w:val="24"/>
          <w:highlight w:val="none"/>
          <w:lang w:val="en-US" w:eastAsia="zh-CN"/>
        </w:rPr>
        <w:t xml:space="preserve">。</w:t>
      </w:r>
      <w:r/>
    </w:p>
    <w:p>
      <w:pPr>
        <w:ind w:left="0" w:right="0" w:firstLine="480"/>
        <w:keepLines w:val="0"/>
        <w:keepNext w:val="0"/>
        <w:pageBreakBefore w:val="0"/>
        <w:spacing w:line="460" w:lineRule="exact"/>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④本项目若选用商品，其包装验收要求需达到《关于印发《商品包装政府采购需求标准（试行）》、《快递包装政府采购需求标准（试行）》的通知》（财办库〔2020〕123号）中《商品包装政府采购需求标准（试行）》的标准。</w:t>
      </w:r>
      <w:r/>
    </w:p>
    <w:p>
      <w:pPr>
        <w:ind w:left="0" w:right="0" w:firstLine="480"/>
        <w:keepLines w:val="0"/>
        <w:keepNext w:val="0"/>
        <w:pageBreakBefore w:val="0"/>
        <w:spacing w:line="460" w:lineRule="exact"/>
        <w:rPr>
          <w:rFonts w:hint="default" w:ascii="宋体" w:hAnsi="宋体" w:eastAsia="宋体" w:cs="Times New Roman"/>
          <w:b w:val="0"/>
          <w:bCs w:val="0"/>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⑤本项目若选用商品通过快递方式运送的，其快递包装需满足《关于印发《商品包装政府采购需求标准（试行）》、《快递包装政府采购需求标准（试行）》的通知》（财办库〔2020〕123号）中《快递包装政府采购需求标准（试行）》的验收要求。</w:t>
      </w:r>
      <w:r/>
    </w:p>
    <w:p>
      <w:pPr>
        <w:ind w:firstLine="492"/>
        <w:jc w:val="both"/>
        <w:spacing w:line="360" w:lineRule="auto"/>
        <w:widowControl w:val="off"/>
        <w:rPr>
          <w:rFonts w:hint="default" w:ascii="宋体" w:hAnsi="宋体" w:eastAsia="宋体" w:cs="Times New Roman"/>
          <w:b w:val="0"/>
          <w:bCs w:val="0"/>
          <w:color w:val="auto"/>
          <w:sz w:val="24"/>
          <w:szCs w:val="24"/>
          <w:highlight w:val="none"/>
          <w:lang w:val="en-US" w:eastAsia="zh-CN" w:bidi="ar-SA"/>
        </w:rPr>
      </w:pPr>
      <w:r>
        <w:rPr>
          <w:rFonts w:hint="default" w:ascii="宋体" w:hAnsi="宋体" w:eastAsia="宋体" w:cs="Times New Roman"/>
          <w:b w:val="0"/>
          <w:bCs w:val="0"/>
          <w:color w:val="auto"/>
          <w:sz w:val="24"/>
          <w:szCs w:val="24"/>
          <w:highlight w:val="none"/>
          <w:lang w:val="en-US" w:eastAsia="zh-CN" w:bidi="ar-SA"/>
        </w:rPr>
        <w:t xml:space="preserve">二十</w:t>
      </w:r>
      <w:r>
        <w:rPr>
          <w:rFonts w:hint="eastAsia" w:ascii="宋体" w:hAnsi="宋体" w:cs="Times New Roman"/>
          <w:b w:val="0"/>
          <w:bCs w:val="0"/>
          <w:color w:val="auto"/>
          <w:sz w:val="24"/>
          <w:szCs w:val="24"/>
          <w:highlight w:val="none"/>
          <w:lang w:val="en-US" w:eastAsia="zh-CN" w:bidi="ar-SA"/>
        </w:rPr>
        <w:t xml:space="preserve">七</w:t>
      </w:r>
      <w:r>
        <w:rPr>
          <w:rFonts w:hint="default" w:ascii="宋体" w:hAnsi="宋体" w:eastAsia="宋体" w:cs="Times New Roman"/>
          <w:b w:val="0"/>
          <w:bCs w:val="0"/>
          <w:color w:val="auto"/>
          <w:sz w:val="24"/>
          <w:szCs w:val="24"/>
          <w:highlight w:val="none"/>
          <w:lang w:val="en-US" w:eastAsia="zh-CN" w:bidi="ar-SA"/>
        </w:rPr>
        <w:t xml:space="preserve">、附件：附后。</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default" w:ascii="宋体" w:hAnsi="宋体" w:eastAsia="宋体" w:cs="Times New Roman"/>
          <w:color w:val="auto"/>
          <w:sz w:val="24"/>
          <w:szCs w:val="24"/>
          <w:highlight w:val="none"/>
          <w:lang w:val="en-US" w:eastAsia="zh-CN" w:bidi="ar-SA"/>
        </w:rPr>
        <w:t xml:space="preserve">附件：</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1、《评分细则》</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2、《项目要求（采购需求）》</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3、《磋商报价表》</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4、《分项价格表》</w:t>
      </w:r>
      <w:r>
        <w:rPr>
          <w:rFonts w:hint="eastAsia" w:ascii="宋体" w:hAnsi="宋体" w:eastAsia="宋体" w:cs="宋体"/>
          <w:sz w:val="24"/>
          <w:highlight w:val="none"/>
        </w:rPr>
        <w:t xml:space="preserve">（具有标价的工程量清单与报价表）</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5、《</w:t>
      </w:r>
      <w:r>
        <w:rPr>
          <w:rFonts w:hint="eastAsia" w:ascii="宋体" w:hAnsi="宋体" w:cs="宋体"/>
          <w:color w:val="000000"/>
          <w:sz w:val="24"/>
          <w:szCs w:val="24"/>
          <w:lang w:eastAsia="zh-CN"/>
        </w:rPr>
        <w:t xml:space="preserve"> 施工主要机械设备表</w:t>
      </w:r>
      <w:r>
        <w:rPr>
          <w:rFonts w:hint="eastAsia" w:ascii="宋体" w:hAnsi="宋体" w:eastAsia="宋体" w:cs="宋体"/>
          <w:color w:val="000000"/>
          <w:sz w:val="24"/>
          <w:szCs w:val="24"/>
        </w:rPr>
        <w:t xml:space="preserve">》</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6、《偏离表》</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7、《</w:t>
      </w:r>
      <w:r>
        <w:rPr>
          <w:rFonts w:hint="eastAsia" w:ascii="宋体" w:hAnsi="宋体" w:eastAsia="宋体" w:cs="宋体"/>
          <w:color w:val="000000"/>
          <w:sz w:val="24"/>
        </w:rPr>
        <w:t xml:space="preserve">拟签订的合同文本</w:t>
      </w:r>
      <w:r>
        <w:rPr>
          <w:rFonts w:hint="eastAsia" w:ascii="宋体" w:hAnsi="宋体" w:eastAsia="宋体" w:cs="宋体"/>
          <w:color w:val="000000"/>
          <w:sz w:val="24"/>
          <w:szCs w:val="24"/>
        </w:rPr>
        <w:t xml:space="preserve">》</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8、《承诺书》</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9、《授权委托书》</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10、《中小企业声明函》及自测小程序</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11、《供应商参加政府采购活动前3年内在经营活动中没有重大违法记录的书面声明》</w:t>
      </w:r>
      <w:r/>
    </w:p>
    <w:p>
      <w:pPr>
        <w:ind w:left="0" w:right="0" w:firstLine="480"/>
        <w:jc w:val="both"/>
        <w:pageBreakBefore w:val="0"/>
        <w:spacing w:before="0" w:after="0"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12、《残疾人福利性单位声明函》</w:t>
      </w:r>
      <w:r/>
    </w:p>
    <w:p>
      <w:pPr>
        <w:ind w:left="0" w:right="0" w:firstLine="480"/>
        <w:jc w:val="both"/>
        <w:pageBreakBefore w:val="0"/>
        <w:spacing w:before="0" w:after="0" w:line="360" w:lineRule="auto"/>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13、《</w:t>
      </w:r>
      <w:r>
        <w:rPr>
          <w:rFonts w:hint="eastAsia" w:ascii="宋体" w:hAnsi="宋体" w:eastAsia="宋体" w:cs="宋体"/>
          <w:color w:val="000000"/>
          <w:sz w:val="24"/>
        </w:rPr>
        <w:t xml:space="preserve">承包人主要施工管理人员表</w:t>
      </w:r>
      <w:r>
        <w:rPr>
          <w:rFonts w:hint="eastAsia" w:ascii="宋体" w:hAnsi="宋体" w:eastAsia="宋体" w:cs="宋体"/>
          <w:color w:val="000000"/>
          <w:sz w:val="24"/>
          <w:szCs w:val="24"/>
          <w:lang w:val="en-US" w:eastAsia="zh-CN"/>
        </w:rPr>
        <w:t xml:space="preserve">》</w:t>
      </w:r>
      <w:r/>
    </w:p>
    <w:p>
      <w:pPr>
        <w:ind w:left="0" w:right="0" w:firstLine="480"/>
        <w:jc w:val="both"/>
        <w:pageBreakBefore w:val="0"/>
        <w:spacing w:before="0" w:after="0" w:line="360" w:lineRule="auto"/>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14、《具备履行合同所必需的设备和专业技术能力的书面声明》</w:t>
      </w:r>
      <w:r/>
    </w:p>
    <w:p>
      <w:pPr>
        <w:ind w:left="0" w:right="0" w:firstLine="480"/>
        <w:jc w:val="both"/>
        <w:pageBreakBefore w:val="0"/>
        <w:spacing w:before="0" w:after="0"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w:t>
      </w:r>
      <w:r>
        <w:rPr>
          <w:rFonts w:hint="eastAsia" w:ascii="宋体" w:hAnsi="宋体" w:cs="宋体"/>
          <w:color w:val="000000"/>
          <w:sz w:val="24"/>
          <w:szCs w:val="24"/>
          <w:lang w:val="en-US" w:eastAsia="zh-CN"/>
        </w:rPr>
        <w:t xml:space="preserve">5</w:t>
      </w:r>
      <w:r>
        <w:rPr>
          <w:rFonts w:hint="eastAsia" w:ascii="宋体" w:hAnsi="宋体" w:eastAsia="宋体" w:cs="宋体"/>
          <w:color w:val="000000"/>
          <w:sz w:val="24"/>
          <w:szCs w:val="24"/>
        </w:rPr>
        <w:t xml:space="preserve">、《代理服务收费标准》</w:t>
      </w:r>
      <w:r/>
    </w:p>
    <w:p>
      <w:pPr>
        <w:ind w:left="0" w:right="0" w:firstLine="480"/>
        <w:jc w:val="both"/>
        <w:pageBreakBefore w:val="0"/>
        <w:spacing w:before="0" w:after="0" w:line="360" w:lineRule="auto"/>
        <w:rPr>
          <w:rFonts w:ascii="宋体" w:hAnsi="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val="en-US" w:eastAsia="zh-CN"/>
        </w:rPr>
        <w:t xml:space="preserve">16、</w:t>
      </w:r>
      <w:r>
        <w:rPr>
          <w:rFonts w:ascii="宋体" w:hAnsi="宋体"/>
          <w:color w:val="auto"/>
          <w:sz w:val="24"/>
          <w:highlight w:val="none"/>
        </w:rPr>
        <w:t xml:space="preserve">《预付款保函支付条款模板》</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color w:val="auto"/>
          <w:sz w:val="24"/>
          <w:highlight w:val="none"/>
        </w:rPr>
        <w:t xml:space="preserve">17、</w:t>
      </w:r>
      <w:r>
        <w:rPr>
          <w:rFonts w:ascii="宋体" w:hAnsi="宋体" w:eastAsia="宋体" w:cs="宋体"/>
          <w:color w:val="000000"/>
          <w:sz w:val="24"/>
        </w:rPr>
        <w:t xml:space="preserve">《关于符合本国产品标准的声明函》</w:t>
      </w:r>
      <w:r/>
    </w:p>
    <w:p>
      <w:pPr>
        <w:ind w:left="0" w:right="0" w:firstLine="480"/>
        <w:jc w:val="both"/>
        <w:pageBreakBefore w:val="0"/>
        <w:spacing w:before="0" w:after="0" w:line="360" w:lineRule="auto"/>
        <w:rPr>
          <w:rFonts w:hint="default"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4"/>
          <w:lang w:val="en-US" w:eastAsia="zh-CN"/>
        </w:rPr>
      </w:r>
      <w:r/>
    </w:p>
    <w:p>
      <w:pPr>
        <w:numPr>
          <w:ilvl w:val="0"/>
          <w:numId w:val="5"/>
        </w:numPr>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br w:type="page" w:clear="all"/>
      </w:r>
      <w:r/>
    </w:p>
    <w:p>
      <w:pPr>
        <w:numPr>
          <w:ilvl w:val="0"/>
          <w:numId w:val="0"/>
        </w:numPr>
        <w:jc w:val="both"/>
        <w:keepLines w:val="0"/>
        <w:keepNext w:val="0"/>
        <w:pageBreakBefore w:val="0"/>
        <w:spacing w:line="240" w:lineRule="auto"/>
        <w:widowControl w:val="off"/>
        <w:rPr>
          <w:rFonts w:hint="eastAsia" w:ascii="宋体" w:hAnsi="宋体" w:eastAsia="宋体" w:cs="宋体"/>
          <w:b/>
          <w:color w:val="auto"/>
          <w:sz w:val="28"/>
          <w:szCs w:val="28"/>
          <w:highlight w:val="none"/>
          <w:lang w:val="en-US" w:eastAsia="zh-CN"/>
        </w:rPr>
      </w:pPr>
      <w:r>
        <w:rPr>
          <w:rFonts w:hint="eastAsia" w:ascii="宋体" w:hAnsi="宋体" w:cs="宋体"/>
          <w:b/>
          <w:color w:val="auto"/>
          <w:sz w:val="28"/>
          <w:szCs w:val="28"/>
          <w:highlight w:val="none"/>
          <w:lang w:val="en-US" w:eastAsia="zh-CN"/>
        </w:rPr>
        <w:t xml:space="preserve">附件：</w:t>
      </w:r>
      <w:r/>
    </w:p>
    <w:p>
      <w:pPr>
        <w:numPr>
          <w:ilvl w:val="0"/>
          <w:numId w:val="0"/>
        </w:numPr>
        <w:jc w:val="center"/>
        <w:keepLines w:val="0"/>
        <w:keepNext w:val="0"/>
        <w:pageBreakBefore w:val="0"/>
        <w:spacing w:line="240" w:lineRule="auto"/>
        <w:widowControl w:val="off"/>
        <w:rPr>
          <w:rFonts w:hint="eastAsia" w:ascii="宋体" w:hAnsi="宋体" w:eastAsia="宋体" w:cs="宋体"/>
          <w:highlight w:val="none"/>
        </w:rPr>
      </w:pPr>
      <w:r>
        <w:rPr>
          <w:rFonts w:hint="eastAsia" w:ascii="宋体" w:hAnsi="宋体" w:eastAsia="宋体" w:cs="宋体"/>
          <w:b/>
          <w:color w:val="auto"/>
          <w:sz w:val="28"/>
          <w:szCs w:val="28"/>
          <w:highlight w:val="none"/>
          <w:lang w:val="en-US" w:eastAsia="zh-CN"/>
        </w:rPr>
        <w:t xml:space="preserve">1、</w:t>
      </w:r>
      <w:r>
        <w:rPr>
          <w:rFonts w:hint="eastAsia" w:ascii="宋体" w:hAnsi="宋体" w:eastAsia="宋体" w:cs="宋体"/>
          <w:b/>
          <w:color w:val="auto"/>
          <w:sz w:val="28"/>
          <w:szCs w:val="28"/>
          <w:highlight w:val="none"/>
        </w:rPr>
        <w:t xml:space="preserve">评分细则</w:t>
      </w:r>
      <w:r/>
    </w:p>
    <w:tbl>
      <w:tblPr>
        <w:tblStyle w:val="829"/>
        <w:tblW w:w="1021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09"/>
        <w:gridCol w:w="1316"/>
        <w:gridCol w:w="7689"/>
      </w:tblGrid>
      <w:tr>
        <w:trPr>
          <w:jc w:val="center"/>
          <w:trHeight w:val="537"/>
        </w:trPr>
        <w:tc>
          <w:tcPr>
            <w:gridSpan w:val="2"/>
            <w:tcW w:w="2525" w:type="dxa"/>
            <w:vAlign w:val="center"/>
            <w:textDirection w:val="lrTb"/>
            <w:noWrap w:val="false"/>
          </w:tcPr>
          <w:p>
            <w:pPr>
              <w:jc w:val="center"/>
              <w:spacing w:line="400" w:lineRule="exact"/>
              <w:tabs>
                <w:tab w:val="left" w:pos="1241" w:leader="none"/>
              </w:tabs>
              <w:rPr>
                <w:rFonts w:ascii="宋体" w:hAnsi="宋体" w:cs="仿宋"/>
                <w:b/>
                <w:color w:val="auto"/>
                <w:sz w:val="24"/>
                <w:szCs w:val="24"/>
              </w:rPr>
            </w:pPr>
            <w:r>
              <w:rPr>
                <w:rFonts w:hint="eastAsia" w:ascii="宋体" w:hAnsi="宋体" w:cs="仿宋"/>
                <w:b/>
                <w:color w:val="auto"/>
                <w:sz w:val="24"/>
                <w:szCs w:val="24"/>
              </w:rPr>
              <w:t xml:space="preserve">评分项目</w:t>
            </w:r>
            <w:r/>
          </w:p>
        </w:tc>
        <w:tc>
          <w:tcPr>
            <w:tcW w:w="7689" w:type="dxa"/>
            <w:vAlign w:val="center"/>
            <w:textDirection w:val="lrTb"/>
            <w:noWrap w:val="false"/>
          </w:tcPr>
          <w:p>
            <w:pPr>
              <w:jc w:val="center"/>
              <w:spacing w:line="400" w:lineRule="exact"/>
              <w:rPr>
                <w:rFonts w:ascii="宋体" w:hAnsi="宋体" w:cs="仿宋"/>
                <w:b/>
                <w:color w:val="auto"/>
                <w:sz w:val="24"/>
                <w:szCs w:val="24"/>
              </w:rPr>
            </w:pPr>
            <w:r>
              <w:rPr>
                <w:rFonts w:hint="eastAsia" w:ascii="宋体" w:hAnsi="宋体" w:cs="仿宋"/>
                <w:b/>
                <w:color w:val="auto"/>
                <w:sz w:val="24"/>
                <w:szCs w:val="24"/>
              </w:rPr>
              <w:t xml:space="preserve">评分内容</w:t>
            </w:r>
            <w:r/>
          </w:p>
        </w:tc>
      </w:tr>
      <w:tr>
        <w:trPr>
          <w:jc w:val="center"/>
          <w:trHeight w:val="1371"/>
        </w:trPr>
        <w:tc>
          <w:tcPr>
            <w:tcW w:w="1209" w:type="dxa"/>
            <w:vAlign w:val="center"/>
            <w:textDirection w:val="lrTb"/>
            <w:noWrap w:val="false"/>
          </w:tcPr>
          <w:p>
            <w:pPr>
              <w:jc w:val="center"/>
              <w:spacing w:line="400" w:lineRule="exact"/>
              <w:rPr>
                <w:rFonts w:ascii="宋体" w:hAnsi="宋体" w:cs="仿宋"/>
                <w:color w:val="auto"/>
                <w:sz w:val="24"/>
                <w:szCs w:val="24"/>
                <w:lang w:val="zh-CN"/>
              </w:rPr>
            </w:pPr>
            <w:r>
              <w:rPr>
                <w:rFonts w:hint="eastAsia" w:ascii="宋体" w:hAnsi="宋体" w:cs="仿宋"/>
                <w:color w:val="auto"/>
                <w:sz w:val="24"/>
                <w:szCs w:val="24"/>
                <w:lang w:val="zh-CN"/>
              </w:rPr>
              <w:t xml:space="preserve">价格部分</w:t>
            </w:r>
            <w:r>
              <w:rPr>
                <w:rFonts w:hint="eastAsia" w:ascii="宋体" w:hAnsi="宋体" w:cs="仿宋"/>
                <w:color w:val="auto"/>
                <w:sz w:val="24"/>
                <w:szCs w:val="24"/>
              </w:rPr>
              <w:t xml:space="preserve">（</w:t>
            </w:r>
            <w:r>
              <w:rPr>
                <w:rFonts w:hint="eastAsia" w:ascii="宋体" w:hAnsi="宋体" w:cs="仿宋"/>
                <w:color w:val="auto"/>
                <w:sz w:val="24"/>
                <w:szCs w:val="24"/>
                <w:lang w:val="en-US" w:eastAsia="zh-CN"/>
              </w:rPr>
              <w:t xml:space="preserve">50分</w:t>
            </w:r>
            <w:r>
              <w:rPr>
                <w:rFonts w:hint="eastAsia" w:ascii="宋体" w:hAnsi="宋体" w:cs="仿宋"/>
                <w:color w:val="auto"/>
                <w:sz w:val="24"/>
                <w:szCs w:val="24"/>
              </w:rPr>
              <w:t xml:space="preserve">）</w:t>
            </w:r>
            <w:r/>
          </w:p>
        </w:tc>
        <w:tc>
          <w:tcPr>
            <w:tcW w:w="1316" w:type="dxa"/>
            <w:vAlign w:val="center"/>
            <w:textDirection w:val="lrTb"/>
            <w:noWrap w:val="false"/>
          </w:tcPr>
          <w:p>
            <w:pPr>
              <w:jc w:val="center"/>
              <w:spacing w:line="240" w:lineRule="auto"/>
              <w:rPr>
                <w:rFonts w:ascii="宋体" w:hAnsi="宋体" w:cs="仿宋"/>
                <w:color w:val="auto"/>
                <w:sz w:val="24"/>
                <w:szCs w:val="24"/>
              </w:rPr>
            </w:pPr>
            <w:r>
              <w:rPr>
                <w:rFonts w:hint="eastAsia" w:ascii="宋体" w:hAnsi="宋体" w:cs="仿宋"/>
                <w:color w:val="auto"/>
                <w:sz w:val="24"/>
                <w:szCs w:val="24"/>
              </w:rPr>
              <w:t xml:space="preserve">磋商报价（</w:t>
            </w:r>
            <w:r>
              <w:rPr>
                <w:rFonts w:hint="eastAsia" w:ascii="宋体" w:hAnsi="宋体" w:cs="仿宋"/>
                <w:color w:val="auto"/>
                <w:sz w:val="24"/>
                <w:szCs w:val="24"/>
                <w:lang w:val="en-US" w:eastAsia="zh-CN"/>
              </w:rPr>
              <w:t xml:space="preserve">50分</w:t>
            </w:r>
            <w:r>
              <w:rPr>
                <w:rFonts w:hint="eastAsia" w:ascii="宋体" w:hAnsi="宋体" w:cs="仿宋"/>
                <w:color w:val="auto"/>
                <w:sz w:val="24"/>
                <w:szCs w:val="24"/>
              </w:rPr>
              <w:t xml:space="preserve">）</w:t>
            </w:r>
            <w:r/>
          </w:p>
        </w:tc>
        <w:tc>
          <w:tcPr>
            <w:tcW w:w="7689" w:type="dxa"/>
            <w:vAlign w:val="center"/>
            <w:textDirection w:val="lrTb"/>
            <w:noWrap w:val="false"/>
          </w:tcPr>
          <w:p>
            <w:pPr>
              <w:spacing w:line="240" w:lineRule="auto"/>
              <w:rPr>
                <w:rFonts w:ascii="宋体" w:hAnsi="宋体" w:eastAsia="宋体" w:cs="宋体"/>
                <w:color w:val="auto"/>
                <w:sz w:val="24"/>
                <w:szCs w:val="24"/>
              </w:rPr>
            </w:pPr>
            <w:r>
              <w:rPr>
                <w:rFonts w:ascii="宋体" w:hAnsi="宋体" w:eastAsia="宋体" w:cs="宋体"/>
                <w:color w:val="auto"/>
                <w:sz w:val="24"/>
                <w:szCs w:val="24"/>
              </w:rPr>
              <w:t xml:space="preserve">采用低价优先法计算，即满足磋商文件要求且最后报价最低的</w:t>
            </w:r>
            <w:r>
              <w:rPr>
                <w:rFonts w:hint="eastAsia" w:ascii="宋体" w:hAnsi="宋体" w:cs="宋体"/>
                <w:color w:val="auto"/>
                <w:sz w:val="24"/>
                <w:szCs w:val="24"/>
                <w:lang w:eastAsia="zh-CN"/>
              </w:rPr>
              <w:t xml:space="preserve">供应商</w:t>
            </w:r>
            <w:r>
              <w:rPr>
                <w:rFonts w:ascii="宋体" w:hAnsi="宋体" w:eastAsia="宋体" w:cs="宋体"/>
                <w:color w:val="auto"/>
                <w:sz w:val="24"/>
                <w:szCs w:val="24"/>
              </w:rPr>
              <w:t xml:space="preserve">的价格为磋商基准价，其价格分为满分。</w:t>
            </w:r>
            <w:r/>
          </w:p>
          <w:p>
            <w:pPr>
              <w:spacing w:line="240" w:lineRule="auto"/>
              <w:rPr>
                <w:rFonts w:ascii="宋体" w:hAnsi="宋体" w:eastAsia="宋体" w:cs="宋体"/>
                <w:b w:val="0"/>
                <w:bCs w:val="0"/>
                <w:color w:val="auto"/>
                <w:sz w:val="24"/>
                <w:szCs w:val="24"/>
              </w:rPr>
            </w:pPr>
            <w:r>
              <w:rPr>
                <w:rFonts w:ascii="宋体" w:hAnsi="宋体" w:eastAsia="宋体" w:cs="宋体"/>
                <w:color w:val="auto"/>
                <w:sz w:val="24"/>
                <w:szCs w:val="24"/>
              </w:rPr>
              <w:t xml:space="preserve">其他</w:t>
            </w:r>
            <w:r>
              <w:rPr>
                <w:rFonts w:hint="eastAsia" w:ascii="宋体" w:hAnsi="宋体" w:cs="宋体"/>
                <w:color w:val="auto"/>
                <w:sz w:val="24"/>
                <w:szCs w:val="24"/>
                <w:lang w:eastAsia="zh-CN"/>
              </w:rPr>
              <w:t xml:space="preserve">供应商</w:t>
            </w:r>
            <w:r>
              <w:rPr>
                <w:rFonts w:ascii="宋体" w:hAnsi="宋体" w:eastAsia="宋体" w:cs="宋体"/>
                <w:color w:val="auto"/>
                <w:sz w:val="24"/>
                <w:szCs w:val="24"/>
              </w:rPr>
              <w:t xml:space="preserve">的价格分统一按照下列公式计</w:t>
            </w:r>
            <w:r>
              <w:rPr>
                <w:rFonts w:ascii="宋体" w:hAnsi="宋体" w:eastAsia="宋体" w:cs="宋体"/>
                <w:b w:val="0"/>
                <w:bCs w:val="0"/>
                <w:color w:val="auto"/>
                <w:sz w:val="24"/>
                <w:szCs w:val="24"/>
              </w:rPr>
              <w:t xml:space="preserve">算：</w:t>
            </w:r>
            <w:r/>
          </w:p>
          <w:p>
            <w:pPr>
              <w:spacing w:line="240" w:lineRule="auto"/>
              <w:rPr>
                <w:rFonts w:ascii="宋体" w:hAnsi="宋体" w:cs="仿宋"/>
                <w:color w:val="auto"/>
                <w:sz w:val="24"/>
                <w:szCs w:val="24"/>
              </w:rPr>
            </w:pPr>
            <w:r>
              <w:rPr>
                <w:rFonts w:ascii="宋体" w:hAnsi="宋体" w:eastAsia="宋体" w:cs="宋体"/>
                <w:b w:val="0"/>
                <w:bCs w:val="0"/>
                <w:color w:val="auto"/>
                <w:sz w:val="24"/>
                <w:szCs w:val="24"/>
              </w:rPr>
              <w:t xml:space="preserve">磋商报价得分=（磋商基准价/最后磋商报价）×</w:t>
            </w:r>
            <w:r>
              <w:rPr>
                <w:rFonts w:hint="eastAsia" w:ascii="宋体" w:hAnsi="宋体" w:cs="宋体"/>
                <w:b w:val="0"/>
                <w:bCs w:val="0"/>
                <w:color w:val="auto"/>
                <w:sz w:val="24"/>
                <w:szCs w:val="24"/>
                <w:lang w:val="en-US" w:eastAsia="zh-CN"/>
              </w:rPr>
              <w:t xml:space="preserve">50</w:t>
            </w:r>
            <w:r>
              <w:rPr>
                <w:rFonts w:ascii="宋体" w:hAnsi="宋体" w:eastAsia="宋体" w:cs="宋体"/>
                <w:b w:val="0"/>
                <w:bCs w:val="0"/>
                <w:color w:val="auto"/>
                <w:sz w:val="24"/>
                <w:szCs w:val="24"/>
              </w:rPr>
              <w:t xml:space="preserve">。</w:t>
            </w:r>
            <w:r>
              <w:rPr>
                <w:rFonts w:ascii="宋体" w:hAnsi="宋体" w:eastAsia="宋体" w:cs="宋体"/>
                <w:color w:val="auto"/>
                <w:sz w:val="24"/>
                <w:szCs w:val="24"/>
              </w:rPr>
              <w:t xml:space="preserve">（得分四舍五入保留小数点后2位）</w:t>
            </w:r>
            <w:r/>
          </w:p>
        </w:tc>
      </w:tr>
      <w:tr>
        <w:trPr>
          <w:jc w:val="center"/>
          <w:trHeight w:val="1617"/>
        </w:trPr>
        <w:tc>
          <w:tcPr>
            <w:tcW w:w="1209" w:type="dxa"/>
            <w:vAlign w:val="center"/>
            <w:textDirection w:val="lrTb"/>
            <w:noWrap w:val="false"/>
          </w:tcPr>
          <w:p>
            <w:pPr>
              <w:jc w:val="center"/>
              <w:spacing w:line="400" w:lineRule="exact"/>
              <w:rPr>
                <w:rFonts w:ascii="宋体" w:hAnsi="宋体" w:cs="仿宋"/>
                <w:color w:val="auto"/>
                <w:sz w:val="24"/>
                <w:szCs w:val="24"/>
              </w:rPr>
            </w:pPr>
            <w:r>
              <w:rPr>
                <w:rFonts w:hint="eastAsia" w:ascii="宋体" w:hAnsi="宋体" w:cs="仿宋"/>
                <w:color w:val="auto"/>
                <w:sz w:val="24"/>
                <w:szCs w:val="24"/>
              </w:rPr>
              <w:t xml:space="preserve">商务部分（</w:t>
            </w:r>
            <w:r>
              <w:rPr>
                <w:rFonts w:hint="eastAsia" w:ascii="宋体" w:hAnsi="宋体" w:cs="仿宋"/>
                <w:color w:val="auto"/>
                <w:sz w:val="24"/>
                <w:szCs w:val="24"/>
                <w:lang w:val="en-US" w:eastAsia="zh-CN"/>
              </w:rPr>
              <w:t xml:space="preserve">4分</w:t>
            </w:r>
            <w:r>
              <w:rPr>
                <w:rFonts w:hint="eastAsia" w:ascii="宋体" w:hAnsi="宋体" w:cs="仿宋"/>
                <w:color w:val="auto"/>
                <w:sz w:val="24"/>
                <w:szCs w:val="24"/>
              </w:rPr>
              <w:t xml:space="preserve">）</w:t>
            </w:r>
            <w:r/>
          </w:p>
        </w:tc>
        <w:tc>
          <w:tcPr>
            <w:tcW w:w="1316" w:type="dxa"/>
            <w:vAlign w:val="center"/>
            <w:textDirection w:val="lrTb"/>
            <w:noWrap w:val="false"/>
          </w:tcPr>
          <w:p>
            <w:pPr>
              <w:jc w:val="center"/>
              <w:spacing w:line="240" w:lineRule="auto"/>
              <w:rPr>
                <w:rFonts w:hint="eastAsia" w:ascii="宋体" w:hAnsi="宋体" w:cs="仿宋"/>
                <w:color w:val="auto"/>
                <w:sz w:val="24"/>
                <w:szCs w:val="24"/>
              </w:rPr>
            </w:pPr>
            <w:r>
              <w:rPr>
                <w:rFonts w:hint="eastAsia" w:ascii="宋体" w:hAnsi="宋体" w:cs="仿宋"/>
                <w:color w:val="auto"/>
                <w:sz w:val="24"/>
                <w:szCs w:val="24"/>
              </w:rPr>
              <w:t xml:space="preserve">业绩</w:t>
            </w:r>
            <w:r/>
          </w:p>
          <w:p>
            <w:pPr>
              <w:jc w:val="center"/>
              <w:spacing w:line="240" w:lineRule="auto"/>
              <w:rPr>
                <w:rFonts w:ascii="宋体" w:hAnsi="宋体" w:cs="仿宋"/>
                <w:color w:val="auto"/>
                <w:sz w:val="24"/>
                <w:szCs w:val="24"/>
              </w:rPr>
            </w:pPr>
            <w:r>
              <w:rPr>
                <w:rFonts w:hint="eastAsia" w:ascii="宋体" w:hAnsi="宋体" w:cs="仿宋"/>
                <w:color w:val="auto"/>
                <w:sz w:val="24"/>
                <w:szCs w:val="24"/>
              </w:rPr>
              <w:t xml:space="preserve">（4</w:t>
            </w:r>
            <w:r>
              <w:rPr>
                <w:rFonts w:hint="eastAsia" w:ascii="宋体" w:hAnsi="宋体" w:cs="仿宋"/>
                <w:color w:val="auto"/>
                <w:sz w:val="24"/>
                <w:szCs w:val="24"/>
                <w:lang w:val="en-US" w:eastAsia="zh-CN"/>
              </w:rPr>
              <w:t xml:space="preserve">分</w:t>
            </w:r>
            <w:r>
              <w:rPr>
                <w:rFonts w:hint="eastAsia" w:ascii="宋体" w:hAnsi="宋体" w:cs="仿宋"/>
                <w:color w:val="auto"/>
                <w:sz w:val="24"/>
                <w:szCs w:val="24"/>
              </w:rPr>
              <w:t xml:space="preserve">）</w:t>
            </w:r>
            <w:r/>
          </w:p>
        </w:tc>
        <w:tc>
          <w:tcPr>
            <w:tcW w:w="7689" w:type="dxa"/>
            <w:vAlign w:val="center"/>
            <w:textDirection w:val="lrTb"/>
            <w:noWrap w:val="false"/>
          </w:tcPr>
          <w:p>
            <w:pPr>
              <w:pStyle w:val="1045"/>
              <w:jc w:val="left"/>
              <w:keepLines w:val="0"/>
              <w:keepNext w:val="0"/>
              <w:pageBreakBefore w:val="0"/>
              <w:spacing w:line="360" w:lineRule="auto"/>
              <w:widowControl w:val="off"/>
              <w:rPr>
                <w:rFonts w:ascii="宋体" w:hAnsi="宋体" w:cs="仿宋"/>
                <w:b w:val="0"/>
                <w:bCs w:val="0"/>
                <w:color w:val="auto"/>
                <w:sz w:val="24"/>
                <w:szCs w:val="24"/>
              </w:rPr>
            </w:pPr>
            <w:r>
              <w:rPr>
                <w:rFonts w:hint="eastAsia" w:ascii="宋体" w:hAnsi="宋体" w:cs="仿宋"/>
                <w:b w:val="0"/>
                <w:bCs w:val="0"/>
                <w:color w:val="auto"/>
                <w:sz w:val="24"/>
                <w:szCs w:val="24"/>
              </w:rPr>
              <w:t xml:space="preserve">供应商自202</w:t>
            </w:r>
            <w:r>
              <w:rPr>
                <w:rFonts w:hint="eastAsia" w:ascii="宋体" w:hAnsi="宋体" w:cs="仿宋"/>
                <w:b w:val="0"/>
                <w:bCs w:val="0"/>
                <w:color w:val="auto"/>
                <w:sz w:val="24"/>
                <w:szCs w:val="24"/>
                <w:lang w:val="en-US" w:eastAsia="zh-CN"/>
              </w:rPr>
              <w:t xml:space="preserve">3</w:t>
            </w:r>
            <w:r>
              <w:rPr>
                <w:rFonts w:hint="eastAsia" w:ascii="宋体" w:hAnsi="宋体" w:cs="仿宋"/>
                <w:b w:val="0"/>
                <w:bCs w:val="0"/>
                <w:color w:val="auto"/>
                <w:sz w:val="24"/>
                <w:szCs w:val="24"/>
              </w:rPr>
              <w:t xml:space="preserve">年</w:t>
            </w:r>
            <w:r>
              <w:rPr>
                <w:rFonts w:hint="eastAsia" w:ascii="宋体" w:hAnsi="宋体" w:cs="仿宋"/>
                <w:b w:val="0"/>
                <w:bCs w:val="0"/>
                <w:color w:val="auto"/>
                <w:sz w:val="24"/>
                <w:szCs w:val="24"/>
                <w:lang w:val="en-US" w:eastAsia="zh-CN"/>
              </w:rPr>
              <w:t xml:space="preserve">03</w:t>
            </w:r>
            <w:r>
              <w:rPr>
                <w:rFonts w:hint="eastAsia" w:ascii="宋体" w:hAnsi="宋体" w:cs="仿宋"/>
                <w:b w:val="0"/>
                <w:bCs w:val="0"/>
                <w:color w:val="auto"/>
                <w:sz w:val="24"/>
                <w:szCs w:val="24"/>
              </w:rPr>
              <w:t xml:space="preserve">月</w:t>
            </w:r>
            <w:r>
              <w:rPr>
                <w:rFonts w:hint="eastAsia" w:ascii="宋体" w:hAnsi="宋体" w:cs="仿宋"/>
                <w:b w:val="0"/>
                <w:bCs w:val="0"/>
                <w:color w:val="auto"/>
                <w:sz w:val="24"/>
                <w:szCs w:val="24"/>
                <w:lang w:val="en-US" w:eastAsia="zh-CN"/>
              </w:rPr>
              <w:t xml:space="preserve">0</w:t>
            </w:r>
            <w:r>
              <w:rPr>
                <w:rFonts w:hint="eastAsia" w:ascii="宋体" w:hAnsi="宋体" w:cs="仿宋"/>
                <w:b w:val="0"/>
                <w:bCs w:val="0"/>
                <w:color w:val="auto"/>
                <w:sz w:val="24"/>
                <w:szCs w:val="24"/>
              </w:rPr>
              <w:t xml:space="preserve">1日以来（</w:t>
            </w:r>
            <w:r>
              <w:rPr>
                <w:rFonts w:hint="eastAsia" w:ascii="宋体" w:hAnsi="宋体" w:cs="仿宋"/>
                <w:b w:val="0"/>
                <w:bCs w:val="0"/>
                <w:color w:val="auto"/>
                <w:sz w:val="24"/>
                <w:szCs w:val="24"/>
                <w:lang w:val="en-US" w:eastAsia="zh-CN"/>
              </w:rPr>
              <w:t xml:space="preserve">以竣工验收时间为准</w:t>
            </w:r>
            <w:r>
              <w:rPr>
                <w:rFonts w:hint="eastAsia" w:ascii="宋体" w:hAnsi="宋体" w:cs="仿宋"/>
                <w:b w:val="0"/>
                <w:bCs w:val="0"/>
                <w:color w:val="auto"/>
                <w:sz w:val="24"/>
                <w:szCs w:val="24"/>
              </w:rPr>
              <w:t xml:space="preserve">）承担过</w:t>
            </w:r>
            <w:r>
              <w:rPr>
                <w:rFonts w:hint="eastAsia" w:ascii="宋体" w:hAnsi="宋体" w:cs="仿宋"/>
                <w:b w:val="0"/>
                <w:bCs w:val="0"/>
                <w:color w:val="auto"/>
                <w:sz w:val="24"/>
                <w:szCs w:val="24"/>
                <w:lang w:val="en-US" w:eastAsia="zh-CN"/>
              </w:rPr>
              <w:t xml:space="preserve">项目业绩</w:t>
            </w:r>
            <w:r>
              <w:rPr>
                <w:rFonts w:hint="eastAsia" w:ascii="宋体" w:hAnsi="宋体" w:cs="仿宋"/>
                <w:b w:val="0"/>
                <w:bCs w:val="0"/>
                <w:color w:val="auto"/>
                <w:sz w:val="24"/>
                <w:szCs w:val="24"/>
              </w:rPr>
              <w:t xml:space="preserve">，每提供一份得2分，本项最高得4分</w:t>
            </w:r>
            <w:r>
              <w:rPr>
                <w:rFonts w:hint="eastAsia" w:ascii="宋体" w:hAnsi="宋体" w:cs="仿宋"/>
                <w:b w:val="0"/>
                <w:bCs w:val="0"/>
                <w:color w:val="auto"/>
                <w:sz w:val="24"/>
                <w:szCs w:val="24"/>
                <w:lang w:eastAsia="zh-CN"/>
              </w:rPr>
              <w:t xml:space="preserve">。</w:t>
            </w:r>
            <w:r/>
          </w:p>
          <w:p>
            <w:pPr>
              <w:pStyle w:val="1045"/>
              <w:jc w:val="left"/>
              <w:spacing w:line="240" w:lineRule="auto"/>
              <w:rPr>
                <w:rFonts w:ascii="宋体" w:hAnsi="宋体" w:cs="仿宋"/>
                <w:color w:val="auto"/>
                <w:sz w:val="24"/>
                <w:szCs w:val="24"/>
              </w:rPr>
            </w:pPr>
            <w:r>
              <w:rPr>
                <w:rFonts w:hint="eastAsia" w:ascii="宋体" w:hAnsi="宋体" w:cs="仿宋"/>
                <w:b w:val="0"/>
                <w:bCs w:val="0"/>
                <w:color w:val="auto"/>
                <w:sz w:val="24"/>
                <w:szCs w:val="24"/>
              </w:rPr>
              <w:t xml:space="preserve">注：</w:t>
            </w:r>
            <w:r>
              <w:rPr>
                <w:rFonts w:hint="eastAsia" w:ascii="宋体" w:hAnsi="宋体" w:cs="仿宋"/>
                <w:b w:val="0"/>
                <w:bCs w:val="0"/>
                <w:color w:val="auto"/>
                <w:sz w:val="24"/>
                <w:szCs w:val="24"/>
                <w:lang w:val="en-US" w:eastAsia="zh-CN"/>
              </w:rPr>
              <w:t xml:space="preserve">证明材料以</w:t>
            </w:r>
            <w:r>
              <w:rPr>
                <w:rFonts w:hint="eastAsia" w:ascii="宋体" w:hAnsi="宋体" w:cs="仿宋"/>
                <w:b w:val="0"/>
                <w:bCs w:val="0"/>
                <w:color w:val="auto"/>
                <w:sz w:val="24"/>
                <w:szCs w:val="24"/>
              </w:rPr>
              <w:t xml:space="preserve">提</w:t>
            </w:r>
            <w:r>
              <w:rPr>
                <w:rFonts w:hint="eastAsia" w:ascii="宋体" w:hAnsi="宋体" w:cs="仿宋"/>
                <w:b w:val="0"/>
                <w:bCs w:val="0"/>
                <w:color w:val="auto"/>
                <w:sz w:val="24"/>
                <w:szCs w:val="24"/>
                <w:highlight w:val="none"/>
              </w:rPr>
              <w:t xml:space="preserve">供</w:t>
            </w:r>
            <w:r>
              <w:rPr>
                <w:rFonts w:hint="eastAsia" w:ascii="宋体" w:hAnsi="宋体" w:cs="仿宋"/>
                <w:b w:val="0"/>
                <w:bCs w:val="0"/>
                <w:color w:val="auto"/>
                <w:sz w:val="24"/>
                <w:szCs w:val="24"/>
                <w:highlight w:val="none"/>
                <w:u w:val="none"/>
              </w:rPr>
              <w:t xml:space="preserve">中标通知书、</w:t>
            </w:r>
            <w:r>
              <w:rPr>
                <w:rFonts w:hint="eastAsia" w:ascii="宋体" w:hAnsi="宋体" w:cs="仿宋"/>
                <w:b w:val="0"/>
                <w:bCs w:val="0"/>
                <w:color w:val="auto"/>
                <w:sz w:val="24"/>
                <w:szCs w:val="24"/>
                <w:highlight w:val="none"/>
                <w:u w:val="none"/>
                <w:lang w:val="en-US" w:eastAsia="zh-CN"/>
              </w:rPr>
              <w:t xml:space="preserve">施工</w:t>
            </w:r>
            <w:r>
              <w:rPr>
                <w:rFonts w:hint="eastAsia" w:ascii="宋体" w:hAnsi="宋体" w:cs="仿宋"/>
                <w:b w:val="0"/>
                <w:bCs w:val="0"/>
                <w:color w:val="auto"/>
                <w:sz w:val="24"/>
                <w:szCs w:val="24"/>
                <w:highlight w:val="none"/>
                <w:u w:val="none"/>
              </w:rPr>
              <w:t xml:space="preserve">合同及竣工验收证明</w:t>
            </w:r>
            <w:r>
              <w:rPr>
                <w:rFonts w:hint="eastAsia" w:ascii="宋体" w:hAnsi="宋体" w:cs="仿宋"/>
                <w:b w:val="0"/>
                <w:bCs w:val="0"/>
                <w:color w:val="auto"/>
                <w:sz w:val="24"/>
                <w:szCs w:val="24"/>
              </w:rPr>
              <w:t xml:space="preserve">原件扫描上传并加盖电子签章，三者必须同时具备，否则不得分。</w:t>
            </w:r>
            <w:r/>
          </w:p>
        </w:tc>
      </w:tr>
      <w:tr>
        <w:trPr>
          <w:jc w:val="center"/>
          <w:trHeight w:val="1894"/>
        </w:trPr>
        <w:tc>
          <w:tcPr>
            <w:tcW w:w="1209" w:type="dxa"/>
            <w:vAlign w:val="center"/>
            <w:vMerge w:val="restart"/>
            <w:textDirection w:val="lrTb"/>
            <w:noWrap w:val="false"/>
          </w:tcPr>
          <w:p>
            <w:pPr>
              <w:jc w:val="center"/>
              <w:spacing w:line="400" w:lineRule="exact"/>
              <w:rPr>
                <w:rFonts w:hint="eastAsia" w:ascii="宋体" w:hAnsi="宋体" w:cs="宋体"/>
                <w:color w:val="auto"/>
                <w:sz w:val="24"/>
                <w:szCs w:val="24"/>
                <w:highlight w:val="none"/>
                <w:lang w:eastAsia="zh-CN"/>
              </w:rPr>
            </w:pPr>
            <w:r>
              <w:rPr>
                <w:rFonts w:hint="eastAsia" w:ascii="宋体" w:hAnsi="宋体" w:eastAsia="宋体" w:cs="宋体"/>
                <w:color w:val="auto"/>
                <w:sz w:val="24"/>
                <w:szCs w:val="24"/>
                <w:highlight w:val="none"/>
              </w:rPr>
              <w:t xml:space="preserve">技术部分</w:t>
            </w:r>
            <w:r/>
          </w:p>
          <w:p>
            <w:pPr>
              <w:jc w:val="both"/>
              <w:spacing w:line="400" w:lineRule="exact"/>
              <w:rPr>
                <w:rFonts w:ascii="宋体" w:hAnsi="宋体" w:cs="仿宋"/>
                <w:color w:val="auto"/>
                <w:sz w:val="24"/>
                <w:szCs w:val="24"/>
              </w:rPr>
            </w:pPr>
            <w:r>
              <w:rPr>
                <w:rFonts w:hint="eastAsia" w:ascii="宋体" w:hAnsi="宋体" w:cs="仿宋"/>
                <w:color w:val="auto"/>
                <w:sz w:val="24"/>
                <w:szCs w:val="24"/>
                <w:lang w:val="en-US" w:eastAsia="zh-CN"/>
              </w:rPr>
              <w:t xml:space="preserve">（46分）</w:t>
            </w:r>
            <w:r/>
          </w:p>
        </w:tc>
        <w:tc>
          <w:tcPr>
            <w:tcW w:w="1316" w:type="dxa"/>
            <w:vAlign w:val="center"/>
            <w:textDirection w:val="lrTb"/>
            <w:noWrap w:val="false"/>
          </w:tcPr>
          <w:p>
            <w:pPr>
              <w:jc w:val="center"/>
              <w:widowControl w:val="off"/>
              <w:rPr>
                <w:rFonts w:hint="default"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总体施工</w:t>
            </w:r>
            <w:r/>
          </w:p>
          <w:p>
            <w:pPr>
              <w:ind w:left="0" w:right="0" w:firstLine="0"/>
              <w:jc w:val="center"/>
              <w:keepLines w:val="0"/>
              <w:keepNext w:val="0"/>
              <w:pageBreakBefore w:val="0"/>
              <w:spacing w:before="0" w:after="0" w:line="360" w:lineRule="exact"/>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bidi="ar-SA"/>
              </w:rPr>
              <w:t xml:space="preserve">方案</w:t>
            </w:r>
            <w:r/>
          </w:p>
          <w:p>
            <w:pPr>
              <w:ind w:left="0" w:right="0" w:firstLine="0"/>
              <w:jc w:val="center"/>
              <w:keepLines w:val="0"/>
              <w:keepNext w:val="0"/>
              <w:pageBreakBefore w:val="0"/>
              <w:spacing w:before="0" w:after="0" w:line="360" w:lineRule="exact"/>
              <w:widowControl/>
              <w:rPr>
                <w:rFonts w:ascii="宋体" w:hAnsi="宋体" w:cs="仿宋"/>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w:t>
            </w:r>
            <w:r>
              <w:rPr>
                <w:rFonts w:hint="eastAsia" w:ascii="宋体" w:hAnsi="宋体" w:cs="宋体"/>
                <w:color w:val="auto"/>
                <w:sz w:val="24"/>
                <w:szCs w:val="24"/>
                <w:lang w:val="en-US" w:eastAsia="zh-CN"/>
              </w:rPr>
              <w:t xml:space="preserve">7</w:t>
            </w:r>
            <w:r>
              <w:rPr>
                <w:rFonts w:ascii="宋体" w:hAnsi="宋体" w:eastAsia="宋体" w:cs="宋体"/>
                <w:color w:val="auto"/>
                <w:sz w:val="24"/>
                <w:szCs w:val="24"/>
              </w:rPr>
              <w:t xml:space="preserve">分）</w:t>
            </w:r>
            <w:r/>
          </w:p>
        </w:tc>
        <w:tc>
          <w:tcPr>
            <w:tcW w:w="7689" w:type="dxa"/>
            <w:vAlign w:val="center"/>
            <w:textDirection w:val="lrTb"/>
            <w:noWrap w:val="false"/>
          </w:tcPr>
          <w:p>
            <w:pPr>
              <w:ind w:left="0" w:right="0" w:firstLine="0"/>
              <w:keepLines w:val="0"/>
              <w:keepNext w:val="0"/>
              <w:pageBreakBefore w:val="0"/>
              <w:spacing w:before="0" w:after="0" w:line="360" w:lineRule="exact"/>
              <w:widowControl/>
              <w:rPr>
                <w:rFonts w:hint="eastAsia" w:ascii="宋体" w:hAnsi="宋体" w:cs="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内容详细具体、符合招标要求的得7分；</w:t>
            </w:r>
            <w:r/>
          </w:p>
          <w:p>
            <w:pPr>
              <w:ind w:left="0" w:right="0" w:firstLine="0"/>
              <w:keepLines w:val="0"/>
              <w:keepNext w:val="0"/>
              <w:pageBreakBefore w:val="0"/>
              <w:spacing w:before="0" w:after="0" w:line="360" w:lineRule="exact"/>
              <w:widowControl/>
              <w:rPr>
                <w:rFonts w:hint="eastAsia" w:ascii="宋体" w:hAnsi="宋体" w:cs="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内容较好、比较符合招标要求的得5分；</w:t>
            </w:r>
            <w:r/>
          </w:p>
          <w:p>
            <w:pPr>
              <w:ind w:left="0" w:right="0" w:firstLine="0"/>
              <w:keepLines w:val="0"/>
              <w:keepNext w:val="0"/>
              <w:pageBreakBefore w:val="0"/>
              <w:spacing w:before="0" w:after="0" w:line="360" w:lineRule="exact"/>
              <w:widowControl/>
              <w:rPr>
                <w:rFonts w:hint="eastAsia" w:ascii="宋体" w:hAnsi="宋体" w:cs="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内容一般、基本符合招标要求的得3分；</w:t>
            </w:r>
            <w:r/>
          </w:p>
          <w:p>
            <w:pPr>
              <w:ind w:left="0" w:right="0" w:firstLine="0"/>
              <w:keepLines w:val="0"/>
              <w:keepNext w:val="0"/>
              <w:pageBreakBefore w:val="0"/>
              <w:spacing w:before="0" w:after="0" w:line="360" w:lineRule="exact"/>
              <w:widowControl/>
              <w:rPr>
                <w:rFonts w:ascii="宋体" w:hAnsi="宋体" w:cs="仿宋"/>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本项内容未提供的得0分；</w:t>
            </w:r>
            <w:r/>
          </w:p>
        </w:tc>
      </w:tr>
      <w:tr>
        <w:trPr>
          <w:jc w:val="center"/>
          <w:trHeight w:val="2095"/>
        </w:trPr>
        <w:tc>
          <w:tcPr>
            <w:tcW w:w="1209" w:type="dxa"/>
            <w:vAlign w:val="center"/>
            <w:vMerge w:val="continue"/>
            <w:textDirection w:val="lrTb"/>
            <w:noWrap w:val="false"/>
          </w:tcPr>
          <w:p>
            <w:pPr>
              <w:jc w:val="center"/>
              <w:spacing w:line="400" w:lineRule="exact"/>
              <w:rPr>
                <w:rFonts w:ascii="宋体" w:hAnsi="宋体" w:cs="仿宋"/>
                <w:color w:val="auto"/>
                <w:sz w:val="24"/>
                <w:szCs w:val="24"/>
              </w:rPr>
            </w:pPr>
            <w:r>
              <w:rPr>
                <w:rFonts w:ascii="宋体" w:hAnsi="宋体" w:cs="仿宋"/>
                <w:color w:val="auto"/>
                <w:sz w:val="24"/>
                <w:szCs w:val="24"/>
              </w:rPr>
            </w:r>
            <w:r/>
          </w:p>
        </w:tc>
        <w:tc>
          <w:tcPr>
            <w:tcW w:w="1316" w:type="dxa"/>
            <w:vAlign w:val="center"/>
            <w:textDirection w:val="lrTb"/>
            <w:noWrap w:val="false"/>
          </w:tcPr>
          <w:p>
            <w:pPr>
              <w:ind w:left="0" w:right="0" w:firstLine="0"/>
              <w:jc w:val="center"/>
              <w:keepLines w:val="0"/>
              <w:keepNext w:val="0"/>
              <w:pageBreakBefore w:val="0"/>
              <w:spacing w:before="0" w:after="0" w:line="36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施工</w:t>
            </w:r>
            <w:r>
              <w:rPr>
                <w:rFonts w:hint="eastAsia" w:ascii="宋体" w:hAnsi="宋体" w:eastAsia="宋体" w:cs="宋体"/>
                <w:color w:val="auto"/>
                <w:sz w:val="24"/>
                <w:szCs w:val="24"/>
                <w:highlight w:val="none"/>
                <w:lang w:val="en-US" w:eastAsia="zh-CN"/>
              </w:rPr>
              <w:t xml:space="preserve">进度</w:t>
            </w:r>
            <w:r>
              <w:rPr>
                <w:rFonts w:hint="eastAsia" w:ascii="宋体" w:hAnsi="宋体" w:cs="宋体"/>
                <w:color w:val="auto"/>
                <w:sz w:val="24"/>
                <w:szCs w:val="24"/>
                <w:highlight w:val="none"/>
                <w:lang w:val="en-US" w:eastAsia="zh-CN"/>
              </w:rPr>
              <w:t xml:space="preserve">计划</w:t>
            </w:r>
            <w:r>
              <w:rPr>
                <w:rFonts w:hint="eastAsia" w:ascii="宋体" w:hAnsi="宋体" w:eastAsia="宋体" w:cs="宋体"/>
                <w:color w:val="auto"/>
                <w:sz w:val="24"/>
                <w:szCs w:val="24"/>
                <w:highlight w:val="none"/>
                <w:lang w:val="en-US" w:eastAsia="zh-CN"/>
              </w:rPr>
              <w:t xml:space="preserve">及</w:t>
            </w:r>
            <w:r/>
          </w:p>
          <w:p>
            <w:pPr>
              <w:ind w:left="0" w:right="0" w:firstLine="0"/>
              <w:jc w:val="center"/>
              <w:keepLines w:val="0"/>
              <w:keepNext w:val="0"/>
              <w:pageBreakBefore w:val="0"/>
              <w:spacing w:before="0" w:after="0" w:line="36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保证措施</w:t>
            </w:r>
            <w:r/>
          </w:p>
          <w:p>
            <w:pPr>
              <w:ind w:left="0" w:right="0" w:firstLine="0"/>
              <w:jc w:val="center"/>
              <w:keepLines w:val="0"/>
              <w:keepNext w:val="0"/>
              <w:pageBreakBefore w:val="0"/>
              <w:spacing w:before="0" w:after="0" w:line="36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en-US" w:eastAsia="zh-CN"/>
              </w:rPr>
              <w:t xml:space="preserve">分)</w:t>
            </w:r>
            <w:r/>
          </w:p>
        </w:tc>
        <w:tc>
          <w:tcPr>
            <w:tcW w:w="7689" w:type="dxa"/>
            <w:vAlign w:val="center"/>
            <w:textDirection w:val="lrTb"/>
            <w:noWrap w:val="false"/>
          </w:tcPr>
          <w:p>
            <w:pPr>
              <w:ind w:left="0" w:right="0" w:firstLine="0"/>
              <w:jc w:val="left"/>
              <w:keepLines w:val="0"/>
              <w:keepNext w:val="0"/>
              <w:pageBreakBefore w:val="0"/>
              <w:spacing w:before="0" w:after="0" w:line="360" w:lineRule="exact"/>
              <w:widowControl/>
              <w:rPr>
                <w:rFonts w:hint="eastAsia" w:ascii="宋体" w:hAnsi="宋体" w:cs="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内容详细具体、符合招标要求的得7分；</w:t>
            </w:r>
            <w:r/>
          </w:p>
          <w:p>
            <w:pPr>
              <w:ind w:left="0" w:right="0" w:firstLine="0"/>
              <w:jc w:val="left"/>
              <w:keepLines w:val="0"/>
              <w:keepNext w:val="0"/>
              <w:pageBreakBefore w:val="0"/>
              <w:spacing w:before="0" w:after="0" w:line="360" w:lineRule="exact"/>
              <w:widowControl/>
              <w:rPr>
                <w:rFonts w:hint="eastAsia" w:ascii="宋体" w:hAnsi="宋体" w:cs="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内容较好、比较符合招标要求的得5分；</w:t>
            </w:r>
            <w:r/>
          </w:p>
          <w:p>
            <w:pPr>
              <w:ind w:left="0" w:right="0" w:firstLine="0"/>
              <w:jc w:val="left"/>
              <w:keepLines w:val="0"/>
              <w:keepNext w:val="0"/>
              <w:pageBreakBefore w:val="0"/>
              <w:spacing w:before="0" w:after="0" w:line="360" w:lineRule="exact"/>
              <w:widowControl/>
              <w:rPr>
                <w:rFonts w:hint="eastAsia" w:ascii="宋体" w:hAnsi="宋体" w:cs="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内容一般、基本符合招标要求的得3分；</w:t>
            </w:r>
            <w:r/>
          </w:p>
          <w:p>
            <w:pPr>
              <w:ind w:left="0" w:right="0" w:firstLine="0"/>
              <w:jc w:val="left"/>
              <w:keepLines w:val="0"/>
              <w:keepNext w:val="0"/>
              <w:pageBreakBefore w:val="0"/>
              <w:spacing w:before="0" w:after="0" w:line="36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本项内容未提供的得0分；</w:t>
            </w:r>
            <w:r/>
          </w:p>
        </w:tc>
      </w:tr>
      <w:tr>
        <w:trPr>
          <w:jc w:val="center"/>
          <w:trHeight w:val="994"/>
        </w:trPr>
        <w:tc>
          <w:tcPr>
            <w:tcW w:w="1209" w:type="dxa"/>
            <w:vAlign w:val="center"/>
            <w:vMerge w:val="continue"/>
            <w:textDirection w:val="lrTb"/>
            <w:noWrap w:val="false"/>
          </w:tcPr>
          <w:p>
            <w:pPr>
              <w:jc w:val="center"/>
              <w:spacing w:line="400" w:lineRule="exact"/>
              <w:rPr>
                <w:rFonts w:ascii="宋体" w:hAnsi="宋体" w:cs="仿宋"/>
                <w:color w:val="auto"/>
                <w:sz w:val="24"/>
                <w:szCs w:val="24"/>
              </w:rPr>
            </w:pPr>
            <w:r>
              <w:rPr>
                <w:rFonts w:ascii="宋体" w:hAnsi="宋体" w:cs="仿宋"/>
                <w:color w:val="auto"/>
                <w:sz w:val="24"/>
                <w:szCs w:val="24"/>
              </w:rPr>
            </w:r>
            <w:r/>
          </w:p>
        </w:tc>
        <w:tc>
          <w:tcPr>
            <w:tcW w:w="1316" w:type="dxa"/>
            <w:vAlign w:val="center"/>
            <w:textDirection w:val="lrTb"/>
            <w:noWrap w:val="false"/>
          </w:tcPr>
          <w:p>
            <w:pPr>
              <w:ind w:left="0" w:right="0" w:firstLine="0"/>
              <w:jc w:val="center"/>
              <w:keepLines w:val="0"/>
              <w:keepNext w:val="0"/>
              <w:pageBreakBefore w:val="0"/>
              <w:spacing w:before="0" w:after="0" w:line="36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安全文明</w:t>
            </w:r>
            <w:r/>
          </w:p>
          <w:p>
            <w:pPr>
              <w:ind w:left="0" w:right="0" w:firstLine="0"/>
              <w:jc w:val="center"/>
              <w:keepLines w:val="0"/>
              <w:keepNext w:val="0"/>
              <w:pageBreakBefore w:val="0"/>
              <w:spacing w:before="0" w:after="0" w:line="36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施工措施</w:t>
            </w:r>
            <w:r/>
          </w:p>
          <w:p>
            <w:pPr>
              <w:ind w:left="0" w:right="0" w:firstLine="0"/>
              <w:jc w:val="center"/>
              <w:keepLines w:val="0"/>
              <w:keepNext w:val="0"/>
              <w:pageBreakBefore w:val="0"/>
              <w:spacing w:before="0" w:after="0" w:line="36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en-US" w:eastAsia="zh-CN"/>
              </w:rPr>
              <w:t xml:space="preserve">分)</w:t>
            </w:r>
            <w:r/>
          </w:p>
        </w:tc>
        <w:tc>
          <w:tcPr>
            <w:tcW w:w="7689" w:type="dxa"/>
            <w:vAlign w:val="center"/>
            <w:textDirection w:val="lrTb"/>
            <w:noWrap w:val="false"/>
          </w:tcPr>
          <w:p>
            <w:pPr>
              <w:ind w:left="0" w:right="0" w:firstLine="0"/>
              <w:jc w:val="left"/>
              <w:keepLines w:val="0"/>
              <w:keepNext w:val="0"/>
              <w:pageBreakBefore w:val="0"/>
              <w:spacing w:before="0" w:after="0" w:line="360" w:lineRule="exact"/>
              <w:widowControl/>
              <w:rPr>
                <w:rFonts w:hint="eastAsia" w:ascii="宋体" w:hAnsi="宋体" w:cs="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内容详细具体、符合招标要求的得7分；</w:t>
            </w:r>
            <w:r/>
          </w:p>
          <w:p>
            <w:pPr>
              <w:ind w:left="0" w:right="0" w:firstLine="0"/>
              <w:jc w:val="left"/>
              <w:keepLines w:val="0"/>
              <w:keepNext w:val="0"/>
              <w:pageBreakBefore w:val="0"/>
              <w:spacing w:before="0" w:after="0" w:line="360" w:lineRule="exact"/>
              <w:widowControl/>
              <w:rPr>
                <w:rFonts w:hint="eastAsia" w:ascii="宋体" w:hAnsi="宋体" w:cs="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内容较好、比较符合招标要求的得5分；</w:t>
            </w:r>
            <w:r/>
          </w:p>
          <w:p>
            <w:pPr>
              <w:ind w:left="0" w:right="0" w:firstLine="0"/>
              <w:jc w:val="left"/>
              <w:keepLines w:val="0"/>
              <w:keepNext w:val="0"/>
              <w:pageBreakBefore w:val="0"/>
              <w:spacing w:before="0" w:after="0" w:line="360" w:lineRule="exact"/>
              <w:widowControl/>
              <w:rPr>
                <w:rFonts w:hint="eastAsia" w:ascii="宋体" w:hAnsi="宋体" w:cs="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内容一般、基本符合招标要求的得3分；</w:t>
            </w:r>
            <w:r/>
          </w:p>
          <w:p>
            <w:pPr>
              <w:ind w:left="0" w:right="0" w:firstLine="0"/>
              <w:jc w:val="left"/>
              <w:keepLines w:val="0"/>
              <w:keepNext w:val="0"/>
              <w:pageBreakBefore w:val="0"/>
              <w:spacing w:before="0" w:after="0" w:line="36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本项内容未提供的得0分；</w:t>
            </w:r>
            <w:r/>
          </w:p>
        </w:tc>
      </w:tr>
      <w:tr>
        <w:trPr>
          <w:jc w:val="center"/>
          <w:trHeight w:val="2054"/>
        </w:trPr>
        <w:tc>
          <w:tcPr>
            <w:tcW w:w="1209" w:type="dxa"/>
            <w:vAlign w:val="center"/>
            <w:vMerge w:val="continue"/>
            <w:textDirection w:val="lrTb"/>
            <w:noWrap w:val="false"/>
          </w:tcPr>
          <w:p>
            <w:pPr>
              <w:jc w:val="center"/>
              <w:spacing w:line="400" w:lineRule="exact"/>
              <w:rPr>
                <w:rFonts w:ascii="宋体" w:hAnsi="宋体" w:cs="仿宋"/>
                <w:color w:val="auto"/>
                <w:sz w:val="24"/>
                <w:szCs w:val="24"/>
              </w:rPr>
            </w:pPr>
            <w:r>
              <w:rPr>
                <w:rFonts w:ascii="宋体" w:hAnsi="宋体" w:cs="仿宋"/>
                <w:color w:val="auto"/>
                <w:sz w:val="24"/>
                <w:szCs w:val="24"/>
              </w:rPr>
            </w:r>
            <w:r/>
          </w:p>
        </w:tc>
        <w:tc>
          <w:tcPr>
            <w:tcW w:w="1316" w:type="dxa"/>
            <w:vAlign w:val="center"/>
            <w:textDirection w:val="lrTb"/>
            <w:noWrap w:val="false"/>
          </w:tcPr>
          <w:p>
            <w:pPr>
              <w:ind w:left="0" w:right="0" w:firstLine="0"/>
              <w:jc w:val="center"/>
              <w:keepLines w:val="0"/>
              <w:keepNext w:val="0"/>
              <w:pageBreakBefore w:val="0"/>
              <w:spacing w:before="0" w:after="0" w:line="36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质量</w:t>
            </w:r>
            <w:r/>
          </w:p>
          <w:p>
            <w:pPr>
              <w:ind w:left="0" w:right="0" w:firstLine="0"/>
              <w:jc w:val="center"/>
              <w:keepLines w:val="0"/>
              <w:keepNext w:val="0"/>
              <w:pageBreakBefore w:val="0"/>
              <w:spacing w:before="0" w:after="0" w:line="36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保证措施</w:t>
            </w:r>
            <w:r/>
          </w:p>
          <w:p>
            <w:pPr>
              <w:ind w:left="0" w:right="0" w:firstLine="0"/>
              <w:jc w:val="center"/>
              <w:keepLines w:val="0"/>
              <w:keepNext w:val="0"/>
              <w:pageBreakBefore w:val="0"/>
              <w:spacing w:before="0" w:after="0" w:line="36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en-US" w:eastAsia="zh-CN"/>
              </w:rPr>
              <w:t xml:space="preserve">分）</w:t>
            </w:r>
            <w:r/>
          </w:p>
        </w:tc>
        <w:tc>
          <w:tcPr>
            <w:tcW w:w="7689" w:type="dxa"/>
            <w:vAlign w:val="center"/>
            <w:textDirection w:val="lrTb"/>
            <w:noWrap w:val="false"/>
          </w:tcPr>
          <w:p>
            <w:pPr>
              <w:ind w:left="0" w:right="0" w:firstLine="0"/>
              <w:jc w:val="left"/>
              <w:keepLines w:val="0"/>
              <w:keepNext w:val="0"/>
              <w:pageBreakBefore w:val="0"/>
              <w:spacing w:before="0" w:after="0" w:line="360" w:lineRule="exact"/>
              <w:widowControl/>
              <w:rPr>
                <w:rFonts w:hint="eastAsia" w:ascii="宋体" w:hAnsi="宋体" w:cs="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内容详细具体、符合招标要求的得7分；</w:t>
            </w:r>
            <w:r/>
          </w:p>
          <w:p>
            <w:pPr>
              <w:ind w:left="0" w:right="0" w:firstLine="0"/>
              <w:jc w:val="left"/>
              <w:keepLines w:val="0"/>
              <w:keepNext w:val="0"/>
              <w:pageBreakBefore w:val="0"/>
              <w:spacing w:before="0" w:after="0" w:line="360" w:lineRule="exact"/>
              <w:widowControl/>
              <w:rPr>
                <w:rFonts w:hint="eastAsia" w:ascii="宋体" w:hAnsi="宋体" w:cs="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内容较好、比较符合招标要求的得5分；</w:t>
            </w:r>
            <w:r/>
          </w:p>
          <w:p>
            <w:pPr>
              <w:ind w:left="0" w:right="0" w:firstLine="0"/>
              <w:jc w:val="left"/>
              <w:keepLines w:val="0"/>
              <w:keepNext w:val="0"/>
              <w:pageBreakBefore w:val="0"/>
              <w:spacing w:before="0" w:after="0" w:line="360" w:lineRule="exact"/>
              <w:widowControl/>
              <w:rPr>
                <w:rFonts w:hint="eastAsia" w:ascii="宋体" w:hAnsi="宋体" w:cs="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内容一般、基本符合招标要求的得3分；</w:t>
            </w:r>
            <w:r/>
          </w:p>
          <w:p>
            <w:pPr>
              <w:ind w:left="0" w:right="0" w:firstLine="0"/>
              <w:jc w:val="left"/>
              <w:keepLines w:val="0"/>
              <w:keepNext w:val="0"/>
              <w:pageBreakBefore w:val="0"/>
              <w:spacing w:before="0" w:after="0" w:line="36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本项内容未提供的得0分；</w:t>
            </w:r>
            <w:r/>
          </w:p>
        </w:tc>
      </w:tr>
      <w:tr>
        <w:trPr>
          <w:jc w:val="center"/>
          <w:trHeight w:val="2054"/>
        </w:trPr>
        <w:tc>
          <w:tcPr>
            <w:tcW w:w="1209" w:type="dxa"/>
            <w:vAlign w:val="center"/>
            <w:vMerge w:val="continue"/>
            <w:textDirection w:val="lrTb"/>
            <w:noWrap w:val="false"/>
          </w:tcPr>
          <w:p>
            <w:pPr>
              <w:jc w:val="center"/>
              <w:spacing w:line="400" w:lineRule="exact"/>
              <w:rPr>
                <w:rFonts w:ascii="宋体" w:hAnsi="宋体" w:cs="仿宋"/>
                <w:color w:val="auto"/>
                <w:sz w:val="24"/>
                <w:szCs w:val="24"/>
              </w:rPr>
            </w:pPr>
            <w:r>
              <w:rPr>
                <w:rFonts w:ascii="宋体" w:hAnsi="宋体" w:cs="仿宋"/>
                <w:color w:val="auto"/>
                <w:sz w:val="24"/>
                <w:szCs w:val="24"/>
              </w:rPr>
            </w:r>
            <w:r/>
          </w:p>
        </w:tc>
        <w:tc>
          <w:tcPr>
            <w:tcW w:w="1316" w:type="dxa"/>
            <w:vAlign w:val="center"/>
            <w:textDirection w:val="lrTb"/>
            <w:noWrap w:val="false"/>
          </w:tcPr>
          <w:p>
            <w:pPr>
              <w:ind w:left="0" w:right="0" w:firstLine="0"/>
              <w:jc w:val="center"/>
              <w:keepLines w:val="0"/>
              <w:keepNext w:val="0"/>
              <w:pageBreakBefore w:val="0"/>
              <w:spacing w:before="0" w:after="0" w:line="36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本工程项目实施的重点、难点和解决方案</w:t>
            </w:r>
            <w:r/>
          </w:p>
          <w:p>
            <w:pPr>
              <w:ind w:left="0" w:right="0" w:firstLine="0"/>
              <w:jc w:val="center"/>
              <w:keepLines w:val="0"/>
              <w:keepNext w:val="0"/>
              <w:pageBreakBefore w:val="0"/>
              <w:spacing w:before="0" w:after="0" w:line="360" w:lineRule="exact"/>
              <w:widowControl/>
              <w:rPr>
                <w:rFonts w:hint="default"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en-US" w:eastAsia="zh-CN"/>
              </w:rPr>
              <w:t xml:space="preserve">分）</w:t>
            </w:r>
            <w:r/>
          </w:p>
        </w:tc>
        <w:tc>
          <w:tcPr>
            <w:tcW w:w="7689" w:type="dxa"/>
            <w:vAlign w:val="center"/>
            <w:textDirection w:val="lrTb"/>
            <w:noWrap w:val="false"/>
          </w:tcPr>
          <w:p>
            <w:pPr>
              <w:ind w:left="0" w:right="0" w:firstLine="0"/>
              <w:jc w:val="left"/>
              <w:keepLines w:val="0"/>
              <w:keepNext w:val="0"/>
              <w:pageBreakBefore w:val="0"/>
              <w:spacing w:before="0" w:after="0" w:line="360" w:lineRule="exact"/>
              <w:widowControl/>
              <w:rPr>
                <w:rFonts w:hint="eastAsia" w:ascii="宋体" w:hAnsi="宋体" w:cs="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内容详细具体、符合招标要求的得7分；</w:t>
            </w:r>
            <w:r/>
          </w:p>
          <w:p>
            <w:pPr>
              <w:ind w:left="0" w:right="0" w:firstLine="0"/>
              <w:jc w:val="left"/>
              <w:keepLines w:val="0"/>
              <w:keepNext w:val="0"/>
              <w:pageBreakBefore w:val="0"/>
              <w:spacing w:before="0" w:after="0" w:line="360" w:lineRule="exact"/>
              <w:widowControl/>
              <w:rPr>
                <w:rFonts w:hint="eastAsia" w:ascii="宋体" w:hAnsi="宋体" w:cs="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内容较好、比较符合招标要求的得5分；</w:t>
            </w:r>
            <w:r/>
          </w:p>
          <w:p>
            <w:pPr>
              <w:ind w:left="0" w:right="0" w:firstLine="0"/>
              <w:jc w:val="left"/>
              <w:keepLines w:val="0"/>
              <w:keepNext w:val="0"/>
              <w:pageBreakBefore w:val="0"/>
              <w:spacing w:before="0" w:after="0" w:line="360" w:lineRule="exact"/>
              <w:widowControl/>
              <w:rPr>
                <w:rFonts w:hint="eastAsia" w:ascii="宋体" w:hAnsi="宋体" w:cs="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内容一般、基本符合招标要求的得3分；</w:t>
            </w:r>
            <w:r/>
          </w:p>
          <w:p>
            <w:pPr>
              <w:ind w:left="0" w:right="0" w:firstLine="0"/>
              <w:jc w:val="left"/>
              <w:keepLines w:val="0"/>
              <w:keepNext w:val="0"/>
              <w:pageBreakBefore w:val="0"/>
              <w:spacing w:before="0" w:after="0" w:line="360" w:lineRule="exact"/>
              <w:widowControl/>
              <w:rPr>
                <w:rFonts w:hint="default"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本项内容未提供的得0分；</w:t>
            </w:r>
            <w:r/>
          </w:p>
        </w:tc>
      </w:tr>
      <w:tr>
        <w:trPr>
          <w:jc w:val="center"/>
          <w:trHeight w:val="2054"/>
        </w:trPr>
        <w:tc>
          <w:tcPr>
            <w:tcW w:w="1209" w:type="dxa"/>
            <w:vAlign w:val="center"/>
            <w:vMerge w:val="continue"/>
            <w:textDirection w:val="lrTb"/>
            <w:noWrap w:val="false"/>
          </w:tcPr>
          <w:p>
            <w:pPr>
              <w:jc w:val="center"/>
              <w:spacing w:line="400" w:lineRule="exact"/>
              <w:rPr>
                <w:rFonts w:ascii="宋体" w:hAnsi="宋体" w:cs="仿宋"/>
                <w:color w:val="auto"/>
                <w:sz w:val="24"/>
                <w:szCs w:val="24"/>
              </w:rPr>
            </w:pPr>
            <w:r>
              <w:rPr>
                <w:rFonts w:ascii="宋体" w:hAnsi="宋体" w:cs="仿宋"/>
                <w:color w:val="auto"/>
                <w:sz w:val="24"/>
                <w:szCs w:val="24"/>
              </w:rPr>
            </w:r>
            <w:r/>
          </w:p>
        </w:tc>
        <w:tc>
          <w:tcPr>
            <w:tcW w:w="1316" w:type="dxa"/>
            <w:vAlign w:val="center"/>
            <w:textDirection w:val="lrTb"/>
            <w:noWrap w:val="false"/>
          </w:tcPr>
          <w:p>
            <w:pPr>
              <w:ind w:left="0" w:right="0" w:firstLine="0"/>
              <w:jc w:val="center"/>
              <w:keepLines w:val="0"/>
              <w:keepNext w:val="0"/>
              <w:pageBreakBefore w:val="0"/>
              <w:spacing w:before="0" w:after="0" w:line="36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劳动力、机械设备和材料投入计划</w:t>
            </w:r>
            <w:r/>
          </w:p>
          <w:p>
            <w:pPr>
              <w:ind w:left="0" w:right="0" w:firstLine="0"/>
              <w:jc w:val="center"/>
              <w:keepLines w:val="0"/>
              <w:keepNext w:val="0"/>
              <w:pageBreakBefore w:val="0"/>
              <w:spacing w:before="0" w:after="0" w:line="36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分）</w:t>
            </w:r>
            <w:r/>
          </w:p>
        </w:tc>
        <w:tc>
          <w:tcPr>
            <w:tcW w:w="7689" w:type="dxa"/>
            <w:vAlign w:val="center"/>
            <w:textDirection w:val="lrTb"/>
            <w:noWrap w:val="false"/>
          </w:tcPr>
          <w:p>
            <w:pPr>
              <w:ind w:left="0" w:right="0" w:firstLine="0"/>
              <w:jc w:val="left"/>
              <w:keepLines w:val="0"/>
              <w:keepNext w:val="0"/>
              <w:pageBreakBefore w:val="0"/>
              <w:spacing w:before="0" w:after="0" w:line="360" w:lineRule="exact"/>
              <w:widowControl/>
              <w:rPr>
                <w:rFonts w:hint="eastAsia" w:ascii="宋体" w:hAnsi="宋体" w:cs="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内容详细具体、符合招标要求的得6分；</w:t>
            </w:r>
            <w:r/>
          </w:p>
          <w:p>
            <w:pPr>
              <w:ind w:left="0" w:right="0" w:firstLine="0"/>
              <w:jc w:val="left"/>
              <w:keepLines w:val="0"/>
              <w:keepNext w:val="0"/>
              <w:pageBreakBefore w:val="0"/>
              <w:spacing w:before="0" w:after="0" w:line="360" w:lineRule="exact"/>
              <w:widowControl/>
              <w:rPr>
                <w:rFonts w:hint="eastAsia" w:ascii="宋体" w:hAnsi="宋体" w:cs="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内容较好、比较符合招标要求的得4分；</w:t>
            </w:r>
            <w:r/>
          </w:p>
          <w:p>
            <w:pPr>
              <w:ind w:left="0" w:right="0" w:firstLine="0"/>
              <w:jc w:val="left"/>
              <w:keepLines w:val="0"/>
              <w:keepNext w:val="0"/>
              <w:pageBreakBefore w:val="0"/>
              <w:spacing w:before="0" w:after="0" w:line="360" w:lineRule="exact"/>
              <w:widowControl/>
              <w:rPr>
                <w:rFonts w:hint="eastAsia" w:ascii="宋体" w:hAnsi="宋体" w:cs="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内容一般、基本符合招标要求的得2分；</w:t>
            </w:r>
            <w:r/>
          </w:p>
          <w:p>
            <w:pPr>
              <w:ind w:left="0" w:right="0" w:firstLine="0"/>
              <w:jc w:val="left"/>
              <w:keepLines w:val="0"/>
              <w:keepNext w:val="0"/>
              <w:pageBreakBefore w:val="0"/>
              <w:spacing w:before="0" w:after="0" w:line="36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本项内容未提供的得0分；</w:t>
            </w:r>
            <w:r/>
          </w:p>
        </w:tc>
      </w:tr>
      <w:tr>
        <w:trPr>
          <w:jc w:val="center"/>
          <w:trHeight w:val="514"/>
        </w:trPr>
        <w:tc>
          <w:tcPr>
            <w:tcW w:w="1209" w:type="dxa"/>
            <w:vAlign w:val="center"/>
            <w:vMerge w:val="continue"/>
            <w:textDirection w:val="lrTb"/>
            <w:noWrap w:val="false"/>
          </w:tcPr>
          <w:p>
            <w:pPr>
              <w:jc w:val="center"/>
              <w:spacing w:line="400" w:lineRule="exact"/>
              <w:rPr>
                <w:rFonts w:ascii="宋体" w:hAnsi="宋体" w:cs="仿宋"/>
                <w:color w:val="auto"/>
                <w:sz w:val="24"/>
                <w:szCs w:val="24"/>
              </w:rPr>
            </w:pPr>
            <w:r>
              <w:rPr>
                <w:rFonts w:ascii="宋体" w:hAnsi="宋体" w:cs="仿宋"/>
                <w:color w:val="auto"/>
                <w:sz w:val="24"/>
                <w:szCs w:val="24"/>
              </w:rPr>
            </w:r>
            <w:r/>
          </w:p>
        </w:tc>
        <w:tc>
          <w:tcPr>
            <w:tcW w:w="1316" w:type="dxa"/>
            <w:vAlign w:val="center"/>
            <w:textDirection w:val="lrTb"/>
            <w:noWrap w:val="false"/>
          </w:tcPr>
          <w:p>
            <w:pPr>
              <w:ind w:left="0" w:right="0" w:firstLine="0"/>
              <w:jc w:val="center"/>
              <w:keepLines w:val="0"/>
              <w:keepNext w:val="0"/>
              <w:pageBreakBefore w:val="0"/>
              <w:spacing w:before="0" w:after="0" w:line="36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缺陷责任期服务方案</w:t>
            </w:r>
            <w:r/>
          </w:p>
          <w:p>
            <w:pPr>
              <w:ind w:left="0" w:right="0" w:firstLine="0"/>
              <w:jc w:val="center"/>
              <w:keepLines w:val="0"/>
              <w:keepNext w:val="0"/>
              <w:pageBreakBefore w:val="0"/>
              <w:spacing w:before="0" w:after="0" w:line="36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分)</w:t>
            </w:r>
            <w:r/>
          </w:p>
        </w:tc>
        <w:tc>
          <w:tcPr>
            <w:tcW w:w="7689" w:type="dxa"/>
            <w:vAlign w:val="center"/>
            <w:textDirection w:val="lrTb"/>
            <w:noWrap w:val="false"/>
          </w:tcPr>
          <w:p>
            <w:pPr>
              <w:ind w:left="0" w:right="0" w:firstLine="0"/>
              <w:jc w:val="left"/>
              <w:keepLines w:val="0"/>
              <w:keepNext w:val="0"/>
              <w:pageBreakBefore w:val="0"/>
              <w:spacing w:before="0" w:after="0" w:line="360" w:lineRule="exact"/>
              <w:widowControl/>
              <w:rPr>
                <w:rFonts w:hint="eastAsia" w:ascii="宋体" w:hAnsi="宋体" w:cs="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内容详细具体、符合招标要求的得5分；</w:t>
            </w:r>
            <w:r/>
          </w:p>
          <w:p>
            <w:pPr>
              <w:ind w:left="0" w:right="0" w:firstLine="0"/>
              <w:jc w:val="left"/>
              <w:keepLines w:val="0"/>
              <w:keepNext w:val="0"/>
              <w:pageBreakBefore w:val="0"/>
              <w:spacing w:before="0" w:after="0" w:line="360" w:lineRule="exact"/>
              <w:widowControl/>
              <w:rPr>
                <w:rFonts w:hint="eastAsia" w:ascii="宋体" w:hAnsi="宋体" w:cs="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内容较好、比较符合招标要求的得3分；</w:t>
            </w:r>
            <w:r/>
          </w:p>
          <w:p>
            <w:pPr>
              <w:ind w:left="0" w:right="0" w:firstLine="0"/>
              <w:jc w:val="left"/>
              <w:keepLines w:val="0"/>
              <w:keepNext w:val="0"/>
              <w:pageBreakBefore w:val="0"/>
              <w:spacing w:before="0" w:after="0" w:line="360" w:lineRule="exact"/>
              <w:widowControl/>
              <w:rPr>
                <w:rFonts w:hint="eastAsia" w:ascii="宋体" w:hAnsi="宋体" w:cs="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内容一般、基本符合招标要求的得2分；</w:t>
            </w:r>
            <w:r/>
          </w:p>
          <w:p>
            <w:pPr>
              <w:ind w:left="0" w:right="0" w:firstLine="0"/>
              <w:jc w:val="left"/>
              <w:keepLines w:val="0"/>
              <w:keepNext w:val="0"/>
              <w:pageBreakBefore w:val="0"/>
              <w:spacing w:before="0" w:after="0" w:line="36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本项内容未提供的得0分；</w:t>
            </w:r>
            <w:r/>
          </w:p>
        </w:tc>
      </w:tr>
    </w:tbl>
    <w:p>
      <w:pPr>
        <w:ind w:left="0" w:right="0" w:firstLine="0"/>
        <w:keepLines w:val="0"/>
        <w:keepNext w:val="0"/>
        <w:pageBreakBefore w:val="0"/>
        <w:spacing w:before="240" w:after="240" w:line="24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0" w:firstLine="0"/>
        <w:keepLines w:val="0"/>
        <w:keepNext w:val="0"/>
        <w:pageBreakBefore w:val="0"/>
        <w:spacing w:before="240" w:after="240" w:line="24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本章说明：本项目采用综合评分法。 </w:t>
      </w:r>
      <w:r/>
    </w:p>
    <w:p>
      <w:pPr>
        <w:ind w:left="0" w:right="0" w:firstLine="0"/>
        <w:keepLines w:val="0"/>
        <w:keepNext w:val="0"/>
        <w:pageBreakBefore w:val="0"/>
        <w:spacing w:before="240" w:after="24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（供应商技术部分得分取所有评委的平均值，保留小数点后二位）</w:t>
      </w:r>
      <w:r>
        <w:rPr>
          <w:rFonts w:hint="eastAsia" w:ascii="宋体" w:hAnsi="宋体" w:eastAsia="宋体" w:cs="宋体"/>
          <w:color w:val="000000"/>
          <w:sz w:val="24"/>
        </w:rPr>
        <w:br w:type="page" w:clear="all"/>
      </w:r>
      <w:r/>
    </w:p>
    <w:p>
      <w:pPr>
        <w:ind w:left="0" w:right="0" w:firstLine="0"/>
        <w:jc w:val="center"/>
        <w:pageBreakBefore w:val="0"/>
        <w:spacing w:before="0" w:after="0" w:line="360" w:lineRule="auto"/>
        <w:rPr>
          <w:rFonts w:hint="eastAsia" w:ascii="宋体" w:hAnsi="宋体" w:eastAsia="宋体" w:cs="宋体"/>
          <w:b/>
          <w:color w:val="000000"/>
          <w:sz w:val="36"/>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rPr>
        <w:t xml:space="preserve">2、项目要求（采购需求）</w:t>
      </w:r>
      <w:r/>
    </w:p>
    <w:p>
      <w:pPr>
        <w:pStyle w:val="843"/>
        <w:ind w:firstLine="482"/>
        <w:spacing w:line="360" w:lineRule="auto"/>
        <w:rPr>
          <w:rFonts w:hint="eastAsia" w:ascii="宋体" w:hAnsi="宋体" w:cs="宋体"/>
          <w:b w:val="0"/>
          <w:bCs w:val="0"/>
          <w:sz w:val="24"/>
          <w:szCs w:val="24"/>
          <w:highlight w:val="none"/>
          <w:lang w:val="en-US" w:eastAsia="zh-CN"/>
        </w:rPr>
      </w:pPr>
      <w:r>
        <w:rPr>
          <w:rFonts w:hint="eastAsia" w:ascii="宋体" w:hAnsi="宋体" w:cs="宋体"/>
          <w:b/>
          <w:bCs/>
          <w:sz w:val="24"/>
          <w:highlight w:val="none"/>
        </w:rPr>
        <w:t xml:space="preserve">一</w:t>
      </w:r>
      <w:r>
        <w:rPr>
          <w:rFonts w:hint="eastAsia" w:ascii="宋体" w:hAnsi="宋体" w:cs="宋体"/>
          <w:b/>
          <w:bCs/>
          <w:sz w:val="24"/>
          <w:highlight w:val="none"/>
          <w:lang w:eastAsia="zh-CN"/>
        </w:rPr>
        <w:t xml:space="preserve">、</w:t>
      </w:r>
      <w:r>
        <w:rPr>
          <w:rFonts w:hint="eastAsia" w:ascii="宋体" w:hAnsi="宋体" w:cs="宋体"/>
          <w:b/>
          <w:bCs/>
          <w:sz w:val="24"/>
          <w:highlight w:val="none"/>
        </w:rPr>
        <w:t xml:space="preserve">本项目不接受超过</w:t>
      </w:r>
      <w:r>
        <w:rPr>
          <w:rFonts w:hint="eastAsia" w:ascii="宋体" w:hAnsi="宋体" w:cs="宋体"/>
          <w:b/>
          <w:bCs/>
          <w:sz w:val="24"/>
          <w:highlight w:val="none"/>
          <w:lang w:val="en-US" w:eastAsia="zh-CN"/>
        </w:rPr>
        <w:t xml:space="preserve">2269735.13元(</w:t>
      </w:r>
      <w:r>
        <w:rPr>
          <w:rFonts w:hint="eastAsia" w:ascii="宋体" w:hAnsi="宋体" w:cs="宋体"/>
          <w:b/>
          <w:bCs/>
          <w:sz w:val="24"/>
          <w:highlight w:val="none"/>
        </w:rPr>
        <w:t xml:space="preserve">采购项目预算金额</w:t>
      </w:r>
      <w:r>
        <w:rPr>
          <w:rFonts w:hint="eastAsia" w:ascii="宋体" w:hAnsi="宋体" w:cs="宋体"/>
          <w:b/>
          <w:bCs/>
          <w:sz w:val="24"/>
          <w:highlight w:val="none"/>
          <w:lang w:val="en-US" w:eastAsia="zh-CN"/>
        </w:rPr>
        <w:t xml:space="preserve">)</w:t>
      </w:r>
      <w:r>
        <w:rPr>
          <w:rFonts w:hint="eastAsia" w:ascii="宋体" w:hAnsi="宋体" w:cs="宋体"/>
          <w:b/>
          <w:bCs/>
          <w:sz w:val="24"/>
          <w:highlight w:val="none"/>
        </w:rPr>
        <w:t xml:space="preserve">的磋商报价。</w:t>
      </w:r>
      <w:r>
        <w:rPr>
          <w:rFonts w:hint="eastAsia" w:ascii="宋体" w:hAnsi="宋体" w:cs="宋体"/>
          <w:sz w:val="24"/>
          <w:highlight w:val="none"/>
        </w:rPr>
        <w:t xml:space="preserve">报价包含项目完成的所有费用，供应商报价时需考虑完成本项目内容所涉及的包含并不限于人工费、材料费、机械费、工具设备费、税费、验收、利润等供应商认为可能发生的一切</w:t>
      </w:r>
      <w:r>
        <w:rPr>
          <w:rFonts w:hint="eastAsia" w:ascii="宋体" w:hAnsi="宋体" w:cs="宋体"/>
          <w:sz w:val="24"/>
          <w:highlight w:val="none"/>
          <w:lang w:eastAsia="zh-CN"/>
        </w:rPr>
        <w:t xml:space="preserve">相关</w:t>
      </w:r>
      <w:r>
        <w:rPr>
          <w:rFonts w:hint="eastAsia" w:ascii="宋体" w:hAnsi="宋体" w:cs="宋体"/>
          <w:sz w:val="24"/>
          <w:highlight w:val="none"/>
        </w:rPr>
        <w:t xml:space="preserve">费用</w:t>
      </w:r>
      <w:r>
        <w:rPr>
          <w:rFonts w:hint="eastAsia" w:ascii="宋体" w:hAnsi="宋体" w:cs="宋体"/>
          <w:b w:val="0"/>
          <w:bCs w:val="0"/>
          <w:sz w:val="24"/>
          <w:highlight w:val="none"/>
        </w:rPr>
        <w:t xml:space="preserve">。</w:t>
      </w:r>
      <w:r>
        <w:rPr>
          <w:rFonts w:hint="eastAsia" w:ascii="宋体" w:hAnsi="宋体" w:cs="宋体"/>
          <w:b w:val="0"/>
          <w:bCs w:val="0"/>
          <w:sz w:val="24"/>
          <w:szCs w:val="24"/>
          <w:highlight w:val="none"/>
          <w:lang w:val="en-US" w:eastAsia="zh-CN"/>
        </w:rPr>
        <w:t xml:space="preserve">采购人不支付报价以外的任何费用。本项目所有预算均已包含在内，成交供应商在报价时需包含代理费，并在领取成交通知书前，向采购代理机构缴纳代理服务费，收费标准见中介超市招标代理服务中标金额。</w:t>
      </w:r>
      <w:r/>
    </w:p>
    <w:p>
      <w:pPr>
        <w:pStyle w:val="1046"/>
        <w:ind w:firstLine="482"/>
        <w:jc w:val="both"/>
        <w:spacing w:beforeAutospacing="0" w:afterAutospacing="0" w:line="360" w:lineRule="auto"/>
        <w:widowControl/>
        <w:rPr>
          <w:rFonts w:ascii="宋体" w:hAnsi="宋体" w:cs="宋体"/>
          <w:b/>
          <w:bCs/>
          <w:highlight w:val="none"/>
        </w:rPr>
      </w:pPr>
      <w:r>
        <w:rPr>
          <w:rFonts w:hint="eastAsia" w:ascii="宋体" w:hAnsi="宋体" w:cs="宋体"/>
          <w:b/>
          <w:bCs/>
          <w:highlight w:val="none"/>
        </w:rPr>
        <w:t xml:space="preserve">二、项目概况：</w:t>
      </w:r>
      <w:r/>
    </w:p>
    <w:p>
      <w:pPr>
        <w:ind w:firstLine="480"/>
        <w:spacing w:line="312" w:lineRule="auto"/>
        <w:rPr>
          <w:rFonts w:hint="eastAsia" w:ascii="宋体" w:hAnsi="宋体" w:eastAsia="宋体" w:cs="宋体"/>
          <w:sz w:val="24"/>
          <w:highlight w:val="none"/>
        </w:rPr>
      </w:pPr>
      <w:r>
        <w:rPr>
          <w:rFonts w:hint="eastAsia" w:ascii="宋体" w:hAnsi="宋体" w:eastAsia="宋体" w:cs="宋体"/>
          <w:sz w:val="24"/>
          <w:highlight w:val="none"/>
        </w:rPr>
        <w:t xml:space="preserve">1、工程名称：</w:t>
      </w:r>
      <w:r>
        <w:rPr>
          <w:rFonts w:hint="eastAsia" w:ascii="宋体" w:hAnsi="宋体" w:cs="宋体"/>
          <w:sz w:val="24"/>
          <w:highlight w:val="none"/>
          <w:lang w:eastAsia="zh-CN"/>
        </w:rPr>
        <w:t xml:space="preserve">丰县宋楼镇（毕楼村）宜居宜业和美乡村项目</w:t>
      </w:r>
      <w:r>
        <w:rPr>
          <w:rFonts w:hint="eastAsia" w:ascii="宋体" w:hAnsi="宋体" w:eastAsia="宋体" w:cs="宋体"/>
          <w:sz w:val="24"/>
          <w:highlight w:val="none"/>
        </w:rPr>
        <w:t xml:space="preserve"> </w:t>
      </w:r>
      <w:r/>
    </w:p>
    <w:p>
      <w:pPr>
        <w:ind w:firstLine="480"/>
        <w:spacing w:line="312" w:lineRule="auto"/>
        <w:rPr>
          <w:rFonts w:hint="eastAsia" w:ascii="宋体" w:hAnsi="宋体" w:eastAsia="宋体" w:cs="宋体"/>
          <w:sz w:val="24"/>
          <w:highlight w:val="none"/>
          <w:lang w:val="en-US" w:eastAsia="zh-CN"/>
        </w:rPr>
      </w:pPr>
      <w:r>
        <w:rPr>
          <w:rFonts w:hint="eastAsia" w:ascii="宋体" w:hAnsi="宋体" w:eastAsia="宋体" w:cs="宋体"/>
          <w:sz w:val="24"/>
          <w:highlight w:val="none"/>
        </w:rPr>
        <w:t xml:space="preserve">2、建设地点：</w:t>
      </w:r>
      <w:r>
        <w:rPr>
          <w:rFonts w:hint="eastAsia" w:ascii="宋体" w:hAnsi="宋体" w:cs="宋体"/>
          <w:sz w:val="24"/>
          <w:highlight w:val="none"/>
          <w:lang w:val="en-US" w:eastAsia="zh-CN"/>
        </w:rPr>
        <w:t xml:space="preserve">丰县宋楼镇毕楼村</w:t>
      </w:r>
      <w:r/>
    </w:p>
    <w:p>
      <w:pPr>
        <w:ind w:firstLine="480"/>
        <w:spacing w:line="312" w:lineRule="auto"/>
        <w:rPr>
          <w:rFonts w:hint="eastAsia" w:ascii="宋体" w:hAnsi="宋体" w:eastAsia="宋体" w:cs="宋体"/>
          <w:sz w:val="24"/>
          <w:highlight w:val="none"/>
        </w:rPr>
      </w:pPr>
      <w:r>
        <w:rPr>
          <w:rFonts w:hint="eastAsia" w:ascii="宋体" w:hAnsi="宋体" w:eastAsia="宋体" w:cs="宋体"/>
          <w:sz w:val="24"/>
          <w:highlight w:val="none"/>
        </w:rPr>
        <w:t xml:space="preserve">3、工程标段划分：本招标工程共分</w:t>
      </w:r>
      <w:r>
        <w:rPr>
          <w:rFonts w:hint="eastAsia" w:ascii="宋体" w:hAnsi="宋体" w:eastAsia="宋体" w:cs="宋体"/>
          <w:sz w:val="24"/>
          <w:highlight w:val="none"/>
          <w:lang w:val="en-US" w:eastAsia="zh-CN"/>
        </w:rPr>
        <w:t xml:space="preserve">一</w:t>
      </w:r>
      <w:r>
        <w:rPr>
          <w:rFonts w:hint="eastAsia" w:ascii="宋体" w:hAnsi="宋体" w:eastAsia="宋体" w:cs="宋体"/>
          <w:sz w:val="24"/>
          <w:highlight w:val="none"/>
        </w:rPr>
        <w:t xml:space="preserve">个标段</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  </w:t>
      </w:r>
      <w:r/>
    </w:p>
    <w:p>
      <w:pPr>
        <w:ind w:firstLine="480"/>
        <w:spacing w:line="312" w:lineRule="auto"/>
        <w:rPr>
          <w:rFonts w:hint="eastAsia" w:ascii="宋体" w:hAnsi="宋体" w:eastAsia="宋体" w:cs="宋体"/>
          <w:sz w:val="24"/>
          <w:highlight w:val="none"/>
          <w:lang w:val="en-US"/>
        </w:rPr>
      </w:pPr>
      <w:r>
        <w:rPr>
          <w:rFonts w:hint="eastAsia" w:ascii="宋体" w:hAnsi="宋体" w:eastAsia="宋体" w:cs="宋体"/>
          <w:sz w:val="24"/>
          <w:highlight w:val="none"/>
        </w:rPr>
        <w:t xml:space="preserve">4、工程</w:t>
      </w:r>
      <w:r>
        <w:rPr>
          <w:rFonts w:hint="eastAsia" w:ascii="宋体" w:hAnsi="宋体" w:eastAsia="宋体" w:cs="宋体"/>
          <w:sz w:val="24"/>
          <w:highlight w:val="none"/>
          <w:lang w:val="en-US" w:eastAsia="zh-CN"/>
        </w:rPr>
        <w:t xml:space="preserve">内容：本项目为</w:t>
      </w:r>
      <w:r>
        <w:rPr>
          <w:rFonts w:hint="eastAsia" w:ascii="宋体" w:hAnsi="宋体" w:cs="宋体"/>
          <w:sz w:val="24"/>
          <w:highlight w:val="none"/>
          <w:lang w:val="en-US" w:eastAsia="zh-CN"/>
        </w:rPr>
        <w:t xml:space="preserve">丰县宋楼镇（毕楼村）宜居宜业和美乡村项目</w:t>
      </w:r>
      <w:r>
        <w:rPr>
          <w:rFonts w:hint="eastAsia" w:ascii="宋体" w:hAnsi="宋体" w:eastAsia="宋体" w:cs="宋体"/>
          <w:sz w:val="24"/>
          <w:highlight w:val="none"/>
          <w:lang w:val="en-US" w:eastAsia="zh-CN"/>
        </w:rPr>
        <w:t xml:space="preserve">，具体详见工程量清单所包含的全部内容。</w:t>
      </w:r>
      <w:r/>
    </w:p>
    <w:p>
      <w:pPr>
        <w:ind w:firstLine="480"/>
        <w:spacing w:line="312" w:lineRule="auto"/>
        <w:rPr>
          <w:rFonts w:hint="eastAsia" w:ascii="宋体" w:hAnsi="宋体" w:eastAsia="宋体" w:cs="宋体"/>
          <w:sz w:val="24"/>
          <w:highlight w:val="none"/>
        </w:rPr>
      </w:pPr>
      <w:r>
        <w:rPr>
          <w:rFonts w:hint="eastAsia" w:ascii="宋体" w:hAnsi="宋体" w:eastAsia="宋体" w:cs="宋体"/>
          <w:sz w:val="24"/>
          <w:highlight w:val="none"/>
        </w:rPr>
        <w:t xml:space="preserve">5、现场条件：具备施工条件，施工用水用电自行考虑。</w:t>
      </w:r>
      <w:r/>
    </w:p>
    <w:p>
      <w:pPr>
        <w:ind w:firstLine="480"/>
        <w:spacing w:line="312" w:lineRule="auto"/>
        <w:rPr>
          <w:rFonts w:hint="eastAsia" w:ascii="宋体" w:hAnsi="宋体" w:eastAsia="宋体" w:cs="宋体"/>
          <w:sz w:val="24"/>
          <w:highlight w:val="none"/>
        </w:rPr>
      </w:pPr>
      <w:r>
        <w:rPr>
          <w:rFonts w:hint="eastAsia" w:ascii="宋体" w:hAnsi="宋体" w:eastAsia="宋体" w:cs="宋体"/>
          <w:sz w:val="24"/>
          <w:highlight w:val="none"/>
        </w:rPr>
        <w:t xml:space="preserve">6、承包方式：</w:t>
      </w:r>
      <w:r>
        <w:rPr>
          <w:rFonts w:hint="eastAsia" w:ascii="宋体" w:hAnsi="宋体" w:eastAsia="宋体" w:cs="宋体"/>
          <w:sz w:val="24"/>
          <w:highlight w:val="none"/>
          <w:lang w:eastAsia="zh-CN"/>
        </w:rPr>
        <w:t xml:space="preserve">施工总承包</w:t>
      </w:r>
      <w:r>
        <w:rPr>
          <w:rFonts w:hint="eastAsia" w:ascii="宋体" w:hAnsi="宋体" w:eastAsia="宋体" w:cs="宋体"/>
          <w:sz w:val="24"/>
          <w:highlight w:val="none"/>
        </w:rPr>
        <w:t xml:space="preserve">。</w:t>
      </w:r>
      <w:r/>
    </w:p>
    <w:p>
      <w:pPr>
        <w:ind w:firstLine="480"/>
        <w:spacing w:line="312" w:lineRule="auto"/>
        <w:rPr>
          <w:rFonts w:hint="eastAsia" w:ascii="宋体" w:hAnsi="宋体" w:eastAsia="宋体" w:cs="宋体"/>
          <w:sz w:val="24"/>
          <w:highlight w:val="none"/>
        </w:rPr>
      </w:pPr>
      <w:r>
        <w:rPr>
          <w:rFonts w:hint="eastAsia" w:ascii="宋体" w:hAnsi="宋体" w:eastAsia="宋体" w:cs="宋体"/>
          <w:sz w:val="24"/>
          <w:highlight w:val="none"/>
        </w:rPr>
        <w:t xml:space="preserve">7、要求质量标准：合格。未达到质量要求的，无法取证的，承包人负责无条件返工，直至达到要求，所发生的费用由承包人承担，承包人还应赔偿因此给发包人造成的损失。 </w:t>
      </w:r>
      <w:r/>
    </w:p>
    <w:p>
      <w:pPr>
        <w:ind w:firstLine="480"/>
        <w:spacing w:line="312" w:lineRule="auto"/>
        <w:rPr>
          <w:rFonts w:hint="eastAsia" w:ascii="宋体" w:hAnsi="宋体" w:eastAsia="宋体" w:cs="宋体"/>
          <w:sz w:val="24"/>
          <w:highlight w:val="none"/>
          <w:lang w:val="en-US" w:eastAsia="zh-CN"/>
        </w:rPr>
        <w:outlineLvl w:val="9"/>
      </w:pPr>
      <w:r/>
      <w:bookmarkStart w:id="4" w:name="_Toc8799"/>
      <w:r>
        <w:rPr>
          <w:rFonts w:hint="eastAsia" w:ascii="宋体" w:hAnsi="宋体" w:eastAsia="宋体" w:cs="宋体"/>
          <w:sz w:val="24"/>
          <w:highlight w:val="none"/>
        </w:rPr>
        <w:t xml:space="preserve">8、要求工期：</w:t>
      </w:r>
      <w:r>
        <w:rPr>
          <w:rFonts w:hint="eastAsia" w:ascii="宋体" w:hAnsi="宋体" w:cs="宋体"/>
          <w:sz w:val="24"/>
          <w:highlight w:val="none"/>
          <w:lang w:val="en-US" w:eastAsia="zh-CN"/>
        </w:rPr>
        <w:t xml:space="preserve">30日历天</w:t>
      </w:r>
      <w:r>
        <w:rPr>
          <w:rFonts w:hint="eastAsia" w:ascii="宋体" w:hAnsi="宋体" w:eastAsia="宋体" w:cs="宋体"/>
          <w:sz w:val="24"/>
          <w:highlight w:val="none"/>
        </w:rPr>
        <w:t xml:space="preserve">。</w:t>
      </w:r>
      <w:bookmarkEnd w:id="4"/>
      <w:r/>
      <w:r/>
    </w:p>
    <w:p>
      <w:pPr>
        <w:ind w:firstLine="480"/>
        <w:spacing w:line="312" w:lineRule="auto"/>
        <w:rPr>
          <w:rFonts w:hint="eastAsia" w:ascii="宋体" w:hAnsi="宋体" w:eastAsia="宋体" w:cs="宋体"/>
          <w:sz w:val="24"/>
          <w:highlight w:val="none"/>
        </w:rPr>
      </w:pPr>
      <w:r>
        <w:rPr>
          <w:rFonts w:hint="eastAsia" w:ascii="宋体" w:hAnsi="宋体" w:eastAsia="宋体" w:cs="宋体"/>
          <w:sz w:val="24"/>
          <w:highlight w:val="none"/>
        </w:rPr>
        <w:t xml:space="preserve">9、技术标准和要求：符合现行国家技术、施工及验收规范规程，对施工工艺的特殊要求，按设计图纸及国家有关规定执行。</w:t>
      </w:r>
      <w:r/>
    </w:p>
    <w:p>
      <w:pPr>
        <w:ind w:firstLine="480"/>
        <w:spacing w:line="312" w:lineRule="auto"/>
        <w:rPr>
          <w:rFonts w:hint="eastAsia" w:ascii="宋体" w:hAnsi="宋体" w:eastAsia="宋体" w:cs="宋体"/>
          <w:sz w:val="24"/>
          <w:highlight w:val="none"/>
        </w:rPr>
      </w:pPr>
      <w:r>
        <w:rPr>
          <w:rFonts w:hint="eastAsia" w:ascii="宋体" w:hAnsi="宋体" w:eastAsia="宋体" w:cs="宋体"/>
          <w:sz w:val="24"/>
          <w:highlight w:val="none"/>
        </w:rPr>
        <w:t xml:space="preserve">10、</w:t>
      </w:r>
      <w:r>
        <w:rPr>
          <w:rFonts w:hint="eastAsia" w:ascii="宋体" w:hAnsi="宋体" w:cs="宋体"/>
          <w:sz w:val="24"/>
          <w:highlight w:val="none"/>
          <w:lang w:val="en-US" w:eastAsia="zh-CN"/>
        </w:rPr>
        <w:t xml:space="preserve">质保</w:t>
      </w:r>
      <w:r>
        <w:rPr>
          <w:rFonts w:hint="eastAsia" w:ascii="宋体" w:hAnsi="宋体" w:cs="宋体"/>
          <w:sz w:val="24"/>
          <w:highlight w:val="none"/>
          <w:lang w:eastAsia="zh-CN"/>
        </w:rPr>
        <w:t xml:space="preserve">期</w:t>
      </w:r>
      <w:r>
        <w:rPr>
          <w:rFonts w:hint="eastAsia" w:ascii="宋体" w:hAnsi="宋体" w:eastAsia="宋体" w:cs="宋体"/>
          <w:sz w:val="24"/>
          <w:highlight w:val="none"/>
        </w:rPr>
        <w:t xml:space="preserve">：</w:t>
      </w:r>
      <w:r>
        <w:rPr>
          <w:rFonts w:hint="eastAsia" w:ascii="宋体" w:hAnsi="宋体" w:eastAsia="宋体" w:cs="宋体"/>
          <w:sz w:val="24"/>
          <w:highlight w:val="none"/>
          <w:lang w:val="en-US" w:eastAsia="zh-CN"/>
        </w:rPr>
        <w:t xml:space="preserve">二</w:t>
      </w:r>
      <w:r>
        <w:rPr>
          <w:rFonts w:hint="eastAsia" w:ascii="宋体" w:hAnsi="宋体" w:eastAsia="宋体" w:cs="宋体"/>
          <w:sz w:val="24"/>
          <w:highlight w:val="none"/>
        </w:rPr>
        <w:t xml:space="preserve">年。</w:t>
      </w:r>
      <w:r/>
    </w:p>
    <w:p>
      <w:pPr>
        <w:ind w:firstLine="480"/>
        <w:spacing w:line="312" w:lineRule="auto"/>
        <w:rPr>
          <w:rFonts w:ascii="Times New Roman" w:hAnsi="Times New Roman" w:eastAsia="宋体" w:cs="Times New Roman"/>
          <w:sz w:val="24"/>
          <w:highlight w:val="none"/>
        </w:rPr>
      </w:pPr>
      <w:r>
        <w:rPr>
          <w:rFonts w:hint="eastAsia" w:ascii="宋体" w:hAnsi="宋体" w:eastAsia="宋体" w:cs="宋体"/>
          <w:sz w:val="24"/>
          <w:highlight w:val="none"/>
        </w:rPr>
        <w:t xml:space="preserve">11、保修</w:t>
      </w:r>
      <w:r>
        <w:rPr>
          <w:rFonts w:hint="eastAsia" w:ascii="Times New Roman" w:hAnsi="Times New Roman" w:eastAsia="宋体" w:cs="Times New Roman"/>
          <w:sz w:val="24"/>
          <w:highlight w:val="none"/>
        </w:rPr>
        <w:t xml:space="preserve">期内乙方的维修或维护响应时间不得超过2</w:t>
      </w:r>
      <w:r>
        <w:rPr>
          <w:rFonts w:hint="eastAsia" w:ascii="Times New Roman" w:hAnsi="Times New Roman" w:eastAsia="宋体" w:cs="Times New Roman"/>
          <w:sz w:val="24"/>
          <w:highlight w:val="none"/>
          <w:lang w:val="en-US" w:eastAsia="zh-CN"/>
        </w:rPr>
        <w:t xml:space="preserve">4</w:t>
      </w:r>
      <w:r>
        <w:rPr>
          <w:rFonts w:hint="eastAsia" w:ascii="Times New Roman" w:hAnsi="Times New Roman" w:eastAsia="宋体" w:cs="Times New Roman"/>
          <w:sz w:val="24"/>
          <w:highlight w:val="none"/>
        </w:rPr>
        <w:t xml:space="preserve">小时。</w:t>
      </w:r>
      <w:r/>
    </w:p>
    <w:p>
      <w:pPr>
        <w:ind w:firstLine="482"/>
        <w:spacing w:line="312" w:lineRule="auto"/>
        <w:rPr>
          <w:rFonts w:hint="eastAsia" w:ascii="Times New Roman" w:hAnsi="Times New Roman" w:eastAsia="宋体" w:cs="Times New Roman"/>
          <w:b/>
          <w:bCs/>
          <w:sz w:val="24"/>
          <w:highlight w:val="none"/>
        </w:rPr>
        <w:outlineLvl w:val="9"/>
      </w:pPr>
      <w:r/>
      <w:bookmarkStart w:id="5" w:name="_Toc11504"/>
      <w:r>
        <w:rPr>
          <w:rFonts w:hint="eastAsia" w:ascii="Times New Roman" w:hAnsi="Times New Roman" w:eastAsia="宋体" w:cs="Times New Roman"/>
          <w:b/>
          <w:bCs/>
          <w:sz w:val="24"/>
          <w:highlight w:val="none"/>
        </w:rPr>
        <w:t xml:space="preserve">三、《已标价的工程量清单》要求：</w:t>
      </w:r>
      <w:bookmarkEnd w:id="5"/>
      <w:r/>
      <w:r/>
    </w:p>
    <w:p>
      <w:pPr>
        <w:ind w:firstLine="482"/>
        <w:spacing w:line="312" w:lineRule="auto"/>
        <w:rPr>
          <w:rFonts w:ascii="Times New Roman" w:hAnsi="Times New Roman" w:eastAsia="宋体" w:cs="Times New Roman"/>
          <w:sz w:val="24"/>
          <w:highlight w:val="none"/>
        </w:rPr>
        <w:outlineLvl w:val="9"/>
      </w:pPr>
      <w:r>
        <w:rPr>
          <w:rFonts w:hint="eastAsia" w:ascii="Times New Roman" w:hAnsi="Times New Roman" w:eastAsia="宋体" w:cs="Times New Roman"/>
          <w:sz w:val="24"/>
          <w:highlight w:val="none"/>
        </w:rPr>
        <w:t xml:space="preserve">（一）工程量清单及实施要求详见附件工程量清单汇总。</w:t>
      </w:r>
      <w:r/>
    </w:p>
    <w:p>
      <w:pPr>
        <w:ind w:firstLine="482"/>
        <w:spacing w:line="312" w:lineRule="auto"/>
        <w:rPr>
          <w:rFonts w:hint="eastAsia" w:ascii="Times New Roman" w:hAnsi="Times New Roman" w:eastAsia="宋体" w:cs="Times New Roman"/>
          <w:sz w:val="24"/>
          <w:highlight w:val="none"/>
        </w:rPr>
        <w:outlineLvl w:val="9"/>
      </w:pPr>
      <w:r>
        <w:rPr>
          <w:rFonts w:hint="eastAsia" w:ascii="宋体" w:hAnsi="宋体" w:eastAsia="宋体" w:cs="宋体"/>
          <w:sz w:val="24"/>
          <w:highlight w:val="none"/>
        </w:rPr>
        <w:t xml:space="preserve">(二)《</w:t>
      </w:r>
      <w:r>
        <w:rPr>
          <w:rFonts w:hint="eastAsia" w:ascii="Times New Roman" w:hAnsi="Times New Roman" w:eastAsia="宋体" w:cs="Times New Roman"/>
          <w:sz w:val="24"/>
          <w:highlight w:val="none"/>
        </w:rPr>
        <w:t xml:space="preserve">已标价的工程量清单》报价要求</w:t>
      </w:r>
      <w:r/>
    </w:p>
    <w:p>
      <w:pPr>
        <w:ind w:firstLine="480"/>
        <w:spacing w:line="312" w:lineRule="auto"/>
        <w:rPr>
          <w:rFonts w:hint="eastAsia" w:ascii="宋体" w:hAnsi="宋体" w:eastAsia="宋体" w:cs="宋体"/>
          <w:sz w:val="24"/>
          <w:highlight w:val="none"/>
        </w:rPr>
        <w:outlineLvl w:val="9"/>
      </w:pPr>
      <w:r/>
      <w:bookmarkStart w:id="6" w:name="_Toc14384"/>
      <w:r>
        <w:rPr>
          <w:rFonts w:hint="eastAsia" w:ascii="宋体" w:hAnsi="宋体" w:eastAsia="宋体" w:cs="宋体"/>
          <w:sz w:val="24"/>
          <w:highlight w:val="none"/>
        </w:rPr>
        <w:t xml:space="preserve">1、报价内容</w:t>
      </w:r>
      <w:bookmarkEnd w:id="6"/>
      <w:r>
        <w:rPr>
          <w:rFonts w:hint="eastAsia" w:ascii="宋体" w:hAnsi="宋体" w:eastAsia="宋体" w:cs="宋体"/>
          <w:sz w:val="24"/>
          <w:highlight w:val="none"/>
        </w:rPr>
        <w:t xml:space="preserve"> </w:t>
      </w:r>
      <w:r/>
    </w:p>
    <w:p>
      <w:pPr>
        <w:ind w:firstLine="480"/>
        <w:spacing w:line="312" w:lineRule="auto"/>
        <w:rPr>
          <w:rFonts w:hint="eastAsia" w:ascii="宋体" w:hAnsi="宋体" w:eastAsia="宋体" w:cs="宋体"/>
          <w:sz w:val="24"/>
          <w:highlight w:val="none"/>
        </w:rPr>
      </w:pPr>
      <w:r>
        <w:rPr>
          <w:rFonts w:hint="eastAsia" w:ascii="宋体" w:hAnsi="宋体" w:eastAsia="宋体" w:cs="宋体"/>
          <w:sz w:val="24"/>
          <w:highlight w:val="none"/>
        </w:rPr>
        <w:t xml:space="preserve">1.1响应报价应包括竞争性磋商文件中所确定的范围内工程量清单中所含的全部内容，以及为完成上述内容所需的全部费用。</w:t>
      </w:r>
      <w:r/>
    </w:p>
    <w:p>
      <w:pPr>
        <w:ind w:firstLine="480"/>
        <w:spacing w:line="312" w:lineRule="auto"/>
        <w:rPr>
          <w:rFonts w:hint="eastAsia" w:ascii="宋体" w:hAnsi="宋体" w:eastAsia="宋体" w:cs="宋体"/>
          <w:sz w:val="24"/>
          <w:highlight w:val="none"/>
        </w:rPr>
      </w:pPr>
      <w:r>
        <w:rPr>
          <w:rFonts w:hint="eastAsia" w:ascii="宋体" w:hAnsi="宋体" w:eastAsia="宋体" w:cs="宋体"/>
          <w:sz w:val="24"/>
          <w:highlight w:val="none"/>
        </w:rPr>
        <w:t xml:space="preserve">1.2供应商应按采购人提供的工程量清单填报价格。填写的项目名称、项目特征、计量单位、工程量必须与采购人提供的一致。</w:t>
      </w:r>
      <w:r/>
    </w:p>
    <w:p>
      <w:pPr>
        <w:ind w:firstLine="480"/>
        <w:spacing w:line="360" w:lineRule="auto"/>
        <w:rPr>
          <w:rFonts w:ascii="宋体" w:hAnsi="宋体" w:eastAsia="宋体" w:cs="宋体"/>
          <w:sz w:val="24"/>
          <w:highlight w:val="none"/>
        </w:rPr>
      </w:pPr>
      <w:r>
        <w:rPr>
          <w:rFonts w:hint="eastAsia" w:ascii="宋体" w:hAnsi="宋体" w:eastAsia="宋体" w:cs="宋体"/>
          <w:sz w:val="24"/>
          <w:highlight w:val="none"/>
        </w:rPr>
        <w:t xml:space="preserve">1.3供应商应按采购人提供的工程量计算工程项目的单价和合价。工程量清单中的每一单项均需计算填写单价和合价，供应商没有填写单价和合价的项目将被认为此项费用已包括在工程量清单的其他单价和合价中。</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sz w:val="24"/>
          <w:highlight w:val="none"/>
        </w:rPr>
        <w:t xml:space="preserve">1.4响应的供应商必须按统一的工程量清单报价，成交后，在施工过程中，不论由于工程量清单有误或漏项，还是由于设计变更、现场变更、签证引起的工程量清单项目或清单项目工程数量的增减，</w:t>
      </w:r>
      <w:r>
        <w:rPr>
          <w:rFonts w:hint="eastAsia" w:ascii="宋体" w:hAnsi="宋体" w:eastAsia="宋体" w:cs="宋体"/>
          <w:color w:val="auto"/>
          <w:sz w:val="24"/>
          <w:szCs w:val="24"/>
          <w:highlight w:val="none"/>
          <w:lang w:val="en-US" w:eastAsia="zh-CN"/>
        </w:rPr>
        <w:t xml:space="preserve">均按实调整。</w:t>
      </w:r>
      <w:r/>
    </w:p>
    <w:p>
      <w:pPr>
        <w:ind w:firstLine="480"/>
        <w:spacing w:line="360" w:lineRule="auto"/>
        <w:rPr>
          <w:rFonts w:ascii="宋体" w:hAnsi="宋体" w:eastAsia="宋体" w:cs="宋体"/>
          <w:sz w:val="24"/>
          <w:highlight w:val="none"/>
        </w:rPr>
      </w:pPr>
      <w:r>
        <w:rPr>
          <w:rFonts w:hint="eastAsia" w:ascii="宋体" w:hAnsi="宋体" w:eastAsia="宋体" w:cs="宋体"/>
          <w:sz w:val="24"/>
          <w:highlight w:val="none"/>
        </w:rPr>
        <w:t xml:space="preserve">1.5 施工组织设计所描述的技术措施所发生的费用，视为已体现在供应商报价的非实体性消耗所发生的费用中。</w:t>
      </w:r>
      <w:r/>
    </w:p>
    <w:p>
      <w:pPr>
        <w:ind w:firstLine="480"/>
        <w:spacing w:line="360" w:lineRule="auto"/>
        <w:rPr>
          <w:rFonts w:ascii="宋体" w:hAnsi="宋体" w:eastAsia="宋体" w:cs="宋体"/>
          <w:sz w:val="24"/>
          <w:highlight w:val="none"/>
        </w:rPr>
      </w:pPr>
      <w:r>
        <w:rPr>
          <w:rFonts w:hint="eastAsia" w:ascii="宋体" w:hAnsi="宋体" w:eastAsia="宋体" w:cs="宋体"/>
          <w:sz w:val="24"/>
          <w:highlight w:val="none"/>
        </w:rPr>
        <w:t xml:space="preserve">1.6</w:t>
      </w:r>
      <w:r>
        <w:rPr>
          <w:rFonts w:hint="eastAsia" w:ascii="宋体" w:hAnsi="宋体" w:eastAsia="宋体" w:cs="宋体"/>
          <w:bCs/>
          <w:sz w:val="24"/>
          <w:highlight w:val="none"/>
        </w:rPr>
        <w:t xml:space="preserve">供应商自行勘察，</w:t>
      </w:r>
      <w:r>
        <w:rPr>
          <w:rFonts w:hint="eastAsia" w:ascii="宋体" w:hAnsi="宋体" w:eastAsia="宋体" w:cs="宋体"/>
          <w:sz w:val="24"/>
          <w:highlight w:val="none"/>
        </w:rPr>
        <w:t xml:space="preserve">了解周边原有建筑、设施，事先视察工地，充分了解工程位置、邻近建筑物、工地情况，通路、储存空间、起卸限制、及任何其它足以影响报价之情况，供应商须按接收工地日的现况，接收工地及自费清理任何遗留在工地上之废物，施工过程中因工地特殊情况而引起二次搬运、安全防护等。供应商在响应报价时应考虑这样因素，并在响应报价中予以考虑，采购人不接受供应商关于此类费用的任何诉讼或索赔。</w:t>
      </w:r>
      <w:r/>
    </w:p>
    <w:p>
      <w:pPr>
        <w:ind w:firstLine="480"/>
        <w:spacing w:line="360" w:lineRule="auto"/>
        <w:rPr>
          <w:rFonts w:ascii="宋体" w:hAnsi="宋体" w:eastAsia="宋体" w:cs="宋体"/>
          <w:sz w:val="24"/>
          <w:highlight w:val="none"/>
        </w:rPr>
      </w:pPr>
      <w:r>
        <w:rPr>
          <w:rFonts w:hint="eastAsia" w:ascii="宋体" w:hAnsi="宋体" w:eastAsia="宋体" w:cs="宋体"/>
          <w:sz w:val="24"/>
          <w:highlight w:val="none"/>
        </w:rPr>
        <w:t xml:space="preserve">1.7安全文明施工是供应商的责任，采购人不接受任何由于供应商施工而导致的扰民或民扰引起的诉讼或索赔。供应商应在其响应报价时充分考虑因扰民与民扰而造成的工期影响与费用增加，在报价予以考虑，采购人不接受任何由于供应商考虑不周为由而提出的任何索赔。</w:t>
      </w:r>
      <w:r/>
    </w:p>
    <w:p>
      <w:pPr>
        <w:ind w:firstLine="480"/>
        <w:spacing w:line="312" w:lineRule="auto"/>
        <w:rPr>
          <w:rFonts w:hint="eastAsia" w:ascii="宋体" w:hAnsi="宋体" w:eastAsia="宋体" w:cs="宋体"/>
          <w:sz w:val="24"/>
          <w:highlight w:val="none"/>
        </w:rPr>
        <w:outlineLvl w:val="9"/>
      </w:pPr>
      <w:r/>
      <w:bookmarkStart w:id="7" w:name="_Toc29288"/>
      <w:r>
        <w:rPr>
          <w:rFonts w:hint="eastAsia" w:ascii="宋体" w:hAnsi="宋体" w:eastAsia="宋体" w:cs="宋体"/>
          <w:sz w:val="24"/>
          <w:highlight w:val="none"/>
        </w:rPr>
        <w:t xml:space="preserve">1.8 垃圾外运，在报价中综合考虑。</w:t>
      </w:r>
      <w:r/>
    </w:p>
    <w:p>
      <w:pPr>
        <w:ind w:firstLine="480"/>
        <w:spacing w:line="312" w:lineRule="auto"/>
        <w:rPr>
          <w:rFonts w:hint="eastAsia" w:ascii="宋体" w:hAnsi="宋体" w:eastAsia="宋体" w:cs="宋体"/>
          <w:sz w:val="24"/>
          <w:highlight w:val="none"/>
        </w:rPr>
        <w:outlineLvl w:val="9"/>
      </w:pPr>
      <w:r>
        <w:rPr>
          <w:rFonts w:hint="eastAsia" w:ascii="宋体" w:hAnsi="宋体" w:eastAsia="宋体" w:cs="宋体"/>
          <w:sz w:val="24"/>
          <w:highlight w:val="none"/>
        </w:rPr>
        <w:t xml:space="preserve">1.9辅助工程部分：综合单价中应包括采购人提供的施工图所含内容，以及工程量清单报价中的价格，应包括完成清单项目的人工费、材料费、机械费、管理费及利润等费用。政策性文件规定及施工进程中包含的所有风险、责任等各项应有费用，并含相应的平整场地、地基处理调整等图纸及建设方要求的工程施工全部内容的全部费用。</w:t>
      </w:r>
      <w:r/>
    </w:p>
    <w:p>
      <w:pPr>
        <w:ind w:firstLine="480"/>
        <w:spacing w:line="312" w:lineRule="auto"/>
        <w:rPr>
          <w:rFonts w:hint="eastAsia" w:ascii="宋体" w:hAnsi="宋体" w:eastAsia="宋体" w:cs="宋体"/>
          <w:sz w:val="24"/>
          <w:highlight w:val="none"/>
        </w:rPr>
        <w:outlineLvl w:val="9"/>
      </w:pPr>
      <w:r>
        <w:rPr>
          <w:rFonts w:hint="eastAsia" w:ascii="宋体" w:hAnsi="宋体" w:eastAsia="宋体" w:cs="宋体"/>
          <w:sz w:val="24"/>
          <w:highlight w:val="none"/>
        </w:rPr>
        <w:t xml:space="preserve">1.10地方关系协调费投标人自行考虑，就此项采购人不支付任何费用。</w:t>
      </w:r>
      <w:r/>
    </w:p>
    <w:p>
      <w:pPr>
        <w:ind w:firstLine="480"/>
        <w:spacing w:line="312" w:lineRule="auto"/>
        <w:rPr>
          <w:rFonts w:hint="eastAsia" w:ascii="宋体" w:hAnsi="宋体" w:eastAsia="宋体" w:cs="宋体"/>
          <w:sz w:val="24"/>
          <w:highlight w:val="none"/>
        </w:rPr>
        <w:outlineLvl w:val="9"/>
      </w:pPr>
      <w:r>
        <w:rPr>
          <w:rFonts w:hint="eastAsia" w:ascii="宋体" w:hAnsi="宋体" w:eastAsia="宋体" w:cs="宋体"/>
          <w:sz w:val="24"/>
          <w:highlight w:val="none"/>
        </w:rPr>
        <w:t xml:space="preserve">1.11本工程质保期按质量保证书所填时间，必须保证工程质量，因此产生的各项费用视为投标人已自行考虑在投标报价中；除采购人确认的有效变更签证、设计变更外，结算时不因任何因素调整中标的综合单价。</w:t>
      </w:r>
      <w:r/>
    </w:p>
    <w:p>
      <w:pPr>
        <w:ind w:firstLine="480"/>
        <w:spacing w:line="312" w:lineRule="auto"/>
        <w:rPr>
          <w:rFonts w:hint="eastAsia" w:ascii="宋体" w:hAnsi="宋体" w:eastAsia="宋体" w:cs="宋体"/>
          <w:sz w:val="24"/>
          <w:highlight w:val="none"/>
        </w:rPr>
        <w:outlineLvl w:val="9"/>
      </w:pPr>
      <w:r>
        <w:rPr>
          <w:rFonts w:hint="eastAsia" w:ascii="宋体" w:hAnsi="宋体" w:eastAsia="宋体" w:cs="宋体"/>
          <w:sz w:val="24"/>
          <w:highlight w:val="none"/>
        </w:rPr>
        <w:t xml:space="preserve">1.12施工时需做好防护措施保证周边安全，因中标人保障不利对采购人或第三方造成损失的，赔偿责任全部由中标人承担，若因此会增加费用，控制价不计取，投标人自行考虑在报价中，结算时不予调整。</w:t>
      </w:r>
      <w:r/>
    </w:p>
    <w:p>
      <w:pPr>
        <w:ind w:firstLine="480"/>
        <w:spacing w:line="312" w:lineRule="auto"/>
        <w:rPr>
          <w:rFonts w:ascii="Times New Roman" w:hAnsi="Times New Roman" w:eastAsia="宋体" w:cs="Times New Roman"/>
          <w:sz w:val="24"/>
          <w:highlight w:val="none"/>
        </w:rPr>
        <w:outlineLvl w:val="9"/>
      </w:pPr>
      <w:r>
        <w:rPr>
          <w:rFonts w:hint="eastAsia" w:ascii="宋体" w:hAnsi="宋体" w:eastAsia="宋体" w:cs="宋体"/>
          <w:sz w:val="24"/>
          <w:highlight w:val="none"/>
        </w:rPr>
        <w:t xml:space="preserve">2、报价方</w:t>
      </w:r>
      <w:r>
        <w:rPr>
          <w:rFonts w:hint="eastAsia" w:ascii="Times New Roman" w:hAnsi="Times New Roman" w:eastAsia="宋体" w:cs="Times New Roman"/>
          <w:sz w:val="24"/>
          <w:highlight w:val="none"/>
        </w:rPr>
        <w:t xml:space="preserve">式</w:t>
      </w:r>
      <w:bookmarkEnd w:id="7"/>
      <w:r/>
      <w:r/>
    </w:p>
    <w:p>
      <w:pPr>
        <w:ind w:firstLine="480"/>
        <w:spacing w:line="312" w:lineRule="auto"/>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2.1本工程采用</w:t>
      </w:r>
      <w:r>
        <w:rPr>
          <w:rFonts w:hint="eastAsia" w:cs="Times New Roman"/>
          <w:sz w:val="24"/>
          <w:highlight w:val="none"/>
          <w:lang w:val="en-US" w:eastAsia="zh-CN"/>
        </w:rPr>
        <w:t xml:space="preserve">可调总价</w:t>
      </w:r>
      <w:r>
        <w:rPr>
          <w:rFonts w:hint="eastAsia" w:ascii="Times New Roman" w:hAnsi="Times New Roman" w:eastAsia="宋体" w:cs="Times New Roman"/>
          <w:sz w:val="24"/>
          <w:highlight w:val="none"/>
        </w:rPr>
        <w:t xml:space="preserve">合同（除另有规定外）。供应商应充分考虑施工期间各类建材的市场风险，并计入总报价，供应商在计算报价时应考虑一定的风险系数。</w:t>
      </w:r>
      <w:r/>
    </w:p>
    <w:p>
      <w:pPr>
        <w:ind w:firstLine="480"/>
        <w:spacing w:line="312" w:lineRule="auto"/>
        <w:rPr>
          <w:rFonts w:ascii="Times New Roman" w:hAnsi="Times New Roman" w:eastAsia="宋体" w:cs="Times New Roman"/>
          <w:sz w:val="24"/>
          <w:highlight w:val="none"/>
        </w:rPr>
        <w:outlineLvl w:val="9"/>
      </w:pPr>
      <w:r/>
      <w:bookmarkStart w:id="8" w:name="_Toc22272"/>
      <w:r>
        <w:rPr>
          <w:rFonts w:hint="eastAsia" w:ascii="Times New Roman" w:hAnsi="Times New Roman" w:eastAsia="宋体" w:cs="Times New Roman"/>
          <w:sz w:val="24"/>
          <w:highlight w:val="none"/>
        </w:rPr>
        <w:t xml:space="preserve">2.2材料风险约定：</w:t>
      </w:r>
      <w:bookmarkEnd w:id="8"/>
      <w:r/>
      <w:r/>
    </w:p>
    <w:p>
      <w:pPr>
        <w:ind w:firstLine="480"/>
        <w:spacing w:line="312" w:lineRule="auto"/>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2.2.1对于法律、法规、规章或有关政策出台导致工程税金、规费等发生变化的，</w:t>
      </w:r>
      <w:r>
        <w:rPr>
          <w:rFonts w:hint="eastAsia" w:cs="Times New Roman"/>
          <w:sz w:val="24"/>
          <w:highlight w:val="none"/>
          <w:lang w:val="en-US" w:eastAsia="zh-CN"/>
        </w:rPr>
        <w:t xml:space="preserve">参</w:t>
      </w:r>
      <w:r>
        <w:rPr>
          <w:rFonts w:hint="eastAsia" w:ascii="Times New Roman" w:hAnsi="Times New Roman" w:eastAsia="宋体" w:cs="Times New Roman"/>
          <w:sz w:val="24"/>
          <w:highlight w:val="none"/>
        </w:rPr>
        <w:t xml:space="preserve">照有关规定执行。</w:t>
      </w:r>
      <w:r/>
    </w:p>
    <w:p>
      <w:pPr>
        <w:ind w:firstLine="480"/>
        <w:spacing w:line="312" w:lineRule="auto"/>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2.2.2 本工程对材料风险约定如下：供应商应充分考虑施工期间各类建材的市场风险，充分考虑政策性关于人工、机械费用等方面调整，并计入总报价，</w:t>
      </w:r>
      <w:r/>
    </w:p>
    <w:p>
      <w:pPr>
        <w:ind w:firstLine="480"/>
        <w:spacing w:line="312" w:lineRule="auto"/>
        <w:rPr>
          <w:rFonts w:hint="eastAsia" w:ascii="宋体" w:hAnsi="宋体" w:eastAsia="宋体" w:cs="宋体"/>
          <w:sz w:val="24"/>
          <w:highlight w:val="none"/>
        </w:rPr>
        <w:outlineLvl w:val="9"/>
      </w:pPr>
      <w:r/>
      <w:bookmarkStart w:id="9" w:name="_Toc27073"/>
      <w:r>
        <w:rPr>
          <w:rFonts w:hint="eastAsia" w:ascii="宋体" w:hAnsi="宋体" w:eastAsia="宋体" w:cs="宋体"/>
          <w:sz w:val="24"/>
          <w:highlight w:val="none"/>
        </w:rPr>
        <w:t xml:space="preserve">3、报价的计价方法</w:t>
      </w:r>
      <w:bookmarkEnd w:id="9"/>
      <w:r/>
      <w:r/>
    </w:p>
    <w:p>
      <w:pPr>
        <w:ind w:firstLine="480"/>
        <w:spacing w:line="312" w:lineRule="auto"/>
        <w:rPr>
          <w:rFonts w:hint="eastAsia" w:ascii="宋体" w:hAnsi="宋体" w:eastAsia="宋体" w:cs="宋体"/>
          <w:sz w:val="24"/>
          <w:highlight w:val="none"/>
        </w:rPr>
      </w:pPr>
      <w:r>
        <w:rPr>
          <w:rFonts w:hint="eastAsia" w:ascii="宋体" w:hAnsi="宋体" w:eastAsia="宋体" w:cs="宋体"/>
          <w:sz w:val="24"/>
          <w:highlight w:val="none"/>
        </w:rPr>
        <w:t xml:space="preserve">本工程项目采用工程量清单计价。供应商应根据采购人提供的工程量清单计算工程项目的单价、合价。工程量清单中每一个子目和单项均需计算填写单价、合价。若供应商没有填写单价、合价的项目采购人将不予支付，并认为此项费用已包括在工程量清单的其它单价、合价中。</w:t>
      </w:r>
      <w:r/>
    </w:p>
    <w:p>
      <w:pPr>
        <w:ind w:firstLine="480"/>
        <w:spacing w:line="312" w:lineRule="auto"/>
        <w:rPr>
          <w:rFonts w:hint="eastAsia" w:ascii="宋体" w:hAnsi="宋体" w:eastAsia="宋体" w:cs="宋体"/>
          <w:sz w:val="24"/>
          <w:highlight w:val="none"/>
        </w:rPr>
        <w:outlineLvl w:val="9"/>
      </w:pPr>
      <w:r/>
      <w:bookmarkStart w:id="10" w:name="_Toc28821"/>
      <w:r>
        <w:rPr>
          <w:rFonts w:hint="eastAsia" w:ascii="宋体" w:hAnsi="宋体" w:eastAsia="宋体" w:cs="宋体"/>
          <w:sz w:val="24"/>
          <w:highlight w:val="none"/>
        </w:rPr>
        <w:t xml:space="preserve">4、报价编制依据及要求：详见清单。</w:t>
      </w:r>
      <w:bookmarkEnd w:id="10"/>
      <w:r/>
      <w:r/>
    </w:p>
    <w:p>
      <w:pPr>
        <w:ind w:firstLine="480"/>
        <w:spacing w:line="312" w:lineRule="auto"/>
        <w:rPr>
          <w:rFonts w:hint="eastAsia" w:ascii="宋体" w:hAnsi="宋体" w:eastAsia="宋体" w:cs="宋体"/>
          <w:color w:val="auto"/>
          <w:sz w:val="24"/>
          <w:highlight w:val="none"/>
        </w:rPr>
      </w:pPr>
      <w:r>
        <w:rPr>
          <w:rFonts w:hint="eastAsia" w:ascii="宋体" w:hAnsi="宋体" w:eastAsia="宋体" w:cs="宋体"/>
          <w:sz w:val="24"/>
          <w:highlight w:val="none"/>
        </w:rPr>
        <w:t xml:space="preserve">本工程建筑安装工程费执行现</w:t>
      </w:r>
      <w:r>
        <w:rPr>
          <w:rFonts w:hint="eastAsia" w:ascii="宋体" w:hAnsi="宋体" w:eastAsia="宋体" w:cs="宋体"/>
          <w:sz w:val="24"/>
          <w:highlight w:val="none"/>
        </w:rPr>
        <w:t xml:space="preserve">行国家标准《建设工程工程量清单计价规范》（GB50500- 2013）、《房屋建筑与装饰工程工程量计算规范》GB50854- 2013、《通用安装工程工程量计算规范》GB50856- 2013、《江苏省市政工程计价定额》（2014）、《江苏省建筑与装饰工程计价表》（2014版）、《江苏省安装工程计价表》（2014版）、《江苏省建设工程费用定额》（2014版）及营改增后调整内容、苏建价【2016】154号、省住房城乡建设厅关于调整建设工程计价增值税率的通知及附件（苏建函价【2019】178号文）等有关文件规定</w:t>
      </w:r>
      <w:r>
        <w:rPr>
          <w:rFonts w:hint="eastAsia" w:ascii="宋体" w:hAnsi="宋体" w:eastAsia="宋体" w:cs="宋体"/>
          <w:color w:val="auto"/>
          <w:sz w:val="24"/>
          <w:highlight w:val="none"/>
        </w:rPr>
        <w:t xml:space="preserve">还包括磋商文件、工程量清单及其补充通知和答疑纪要等。</w:t>
      </w:r>
      <w:r/>
    </w:p>
    <w:p>
      <w:pPr>
        <w:ind w:firstLine="480"/>
        <w:spacing w:line="312" w:lineRule="auto"/>
        <w:rPr>
          <w:rFonts w:hint="eastAsia" w:ascii="宋体" w:hAnsi="宋体" w:eastAsia="宋体" w:cs="宋体"/>
          <w:sz w:val="24"/>
          <w:highlight w:val="none"/>
          <w:lang w:val="en-US" w:eastAsia="zh-CN"/>
        </w:rPr>
      </w:pPr>
      <w:r>
        <w:rPr>
          <w:rFonts w:hint="eastAsia" w:ascii="宋体" w:hAnsi="宋体" w:eastAsia="宋体" w:cs="宋体"/>
          <w:sz w:val="24"/>
          <w:highlight w:val="none"/>
        </w:rPr>
        <w:t xml:space="preserve">不可竞争费用：执行《江苏省建设工程费用定额》（2014）（营改增后调整内容）的各项要求，该项费用按《江苏省建设工程费用定额》（2014）（营改增后调整内容）、《省住房城乡建设厅关于建筑业实施营改增后江苏省建设工程计价依据调整的通知》（苏建价[2016]154号文）文件规定计算。（不可竞争费包括：安全文明施工措施费、社会保险费、住房公积金、税金）。</w:t>
      </w:r>
      <w:r/>
    </w:p>
    <w:p>
      <w:pPr>
        <w:pStyle w:val="83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Times New Roman" w:hAnsi="Times New Roman" w:cs="Times New Roman"/>
          <w:sz w:val="24"/>
          <w:highlight w:val="none"/>
          <w:lang w:val="en-US" w:eastAsia="zh-CN"/>
        </w:rPr>
        <w:t xml:space="preserve">四、</w:t>
      </w:r>
      <w:r>
        <w:rPr>
          <w:rFonts w:hint="eastAsia" w:ascii="宋体" w:hAnsi="宋体" w:eastAsia="宋体" w:cs="宋体"/>
          <w:color w:val="auto"/>
          <w:sz w:val="24"/>
          <w:szCs w:val="24"/>
          <w:highlight w:val="none"/>
          <w:lang w:val="en-US" w:eastAsia="zh-CN"/>
        </w:rPr>
        <w:t xml:space="preserve">项目相关要求</w:t>
      </w:r>
      <w:r/>
    </w:p>
    <w:p>
      <w:pPr>
        <w:pStyle w:val="830"/>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1、供应商报价时需考虑完成本项目内容所涉及的人工费、材料费、机械费、税费、验收等相关的一切费用。</w:t>
      </w:r>
      <w:r/>
    </w:p>
    <w:p>
      <w:pPr>
        <w:pStyle w:val="830"/>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2、供应商应根据本项目实际情况，合理配置人员，除项目经理外，安全员、质检员、施工员、预算员、材料员等人员应经验丰富，确保项目顺利实施。</w:t>
      </w:r>
      <w:r/>
    </w:p>
    <w:p>
      <w:pPr>
        <w:pStyle w:val="830"/>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3、供应商对项目现场和周围环境进行实地踏勘，</w:t>
      </w:r>
      <w:r>
        <w:rPr>
          <w:rFonts w:hint="eastAsia" w:ascii="宋体" w:hAnsi="宋体" w:cs="宋体"/>
          <w:color w:val="auto"/>
          <w:sz w:val="24"/>
          <w:szCs w:val="24"/>
          <w:highlight w:val="none"/>
          <w:lang w:val="en-US" w:eastAsia="zh-CN"/>
        </w:rPr>
        <w:t xml:space="preserve">并承担现场勘探的所有风险</w:t>
      </w:r>
      <w:r>
        <w:rPr>
          <w:rFonts w:hint="eastAsia" w:ascii="宋体" w:hAnsi="宋体" w:eastAsia="宋体" w:cs="宋体"/>
          <w:color w:val="auto"/>
          <w:sz w:val="24"/>
          <w:szCs w:val="24"/>
          <w:highlight w:val="none"/>
          <w:lang w:val="en-US" w:eastAsia="zh-CN"/>
        </w:rPr>
        <w:t xml:space="preserve">。  </w:t>
      </w:r>
      <w:r/>
    </w:p>
    <w:p>
      <w:pPr>
        <w:pStyle w:val="830"/>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符合徐州市有关部门规定的标准化施工现场要求，同时应满足建筑、市容等相关主管部门的有关规定。施工工地一律实行封闭施工、防尘网覆盖、定时洒水，控制扬尘污染等安全文明施工措施。承包人违反规定所造成的损失和处罚由承包人承担。交工后一周内彻底清洁完毕撤离现场。</w:t>
      </w:r>
      <w:r/>
    </w:p>
    <w:p>
      <w:pPr>
        <w:pStyle w:val="830"/>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5、承包人对工程建设期间扬尘治理工作负主体责任。应制定施工现场扬尘污染防治专项方案，按照承包工程范围做好扬尘污染防治措施的落实。</w:t>
      </w:r>
      <w:r/>
    </w:p>
    <w:p>
      <w:pPr>
        <w:ind w:firstLine="480"/>
        <w:spacing w:line="360" w:lineRule="auto"/>
        <w:rPr>
          <w:rFonts w:hint="eastAsia" w:ascii="宋体" w:hAnsi="宋体" w:eastAsia="宋体" w:cs="宋体"/>
          <w:sz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工程质量必须达到合同约定标准，且保证相关部门验收通过；未达到质量要求的，成交供应商负责无条件返工，直至达到要求，所发生的费用由成交供应商承担，成交供应商还应赔偿因此给采购人造成的损失，工期不予顺延，同时采购人有权对成交供应商进行适当处罚；</w:t>
      </w:r>
      <w:r>
        <w:rPr>
          <w:rFonts w:hint="eastAsia" w:ascii="宋体" w:hAnsi="宋体" w:eastAsia="宋体" w:cs="宋体"/>
          <w:sz w:val="24"/>
          <w:highlight w:val="none"/>
        </w:rPr>
        <w:t xml:space="preserve">  </w:t>
      </w:r>
      <w:r/>
    </w:p>
    <w:p>
      <w:pPr>
        <w:ind w:firstLine="480"/>
        <w:spacing w:line="312" w:lineRule="auto"/>
        <w:rPr>
          <w:rFonts w:hint="eastAsia" w:ascii="Times New Roman" w:hAnsi="Times New Roman" w:eastAsia="宋体" w:cs="Times New Roman"/>
          <w:sz w:val="24"/>
          <w:highlight w:val="none"/>
        </w:rPr>
      </w:pPr>
      <w:r>
        <w:rPr>
          <w:rFonts w:hint="eastAsia" w:cs="Times New Roman"/>
          <w:sz w:val="24"/>
          <w:highlight w:val="none"/>
          <w:lang w:val="en-US" w:eastAsia="zh-CN"/>
        </w:rPr>
        <w:t xml:space="preserve">7</w:t>
      </w:r>
      <w:r>
        <w:rPr>
          <w:rFonts w:hint="eastAsia" w:ascii="Times New Roman" w:hAnsi="Times New Roman" w:eastAsia="宋体" w:cs="Times New Roman"/>
          <w:sz w:val="24"/>
          <w:highlight w:val="none"/>
        </w:rPr>
        <w:t xml:space="preserve">、交通管制；施工、养生期间严禁各种车辆通行，运料车要有专人指挥。</w:t>
      </w:r>
      <w:r/>
    </w:p>
    <w:p>
      <w:pPr>
        <w:ind w:firstLine="480"/>
        <w:spacing w:line="312" w:lineRule="auto"/>
        <w:rPr>
          <w:rFonts w:hint="eastAsia" w:ascii="Times New Roman" w:hAnsi="Times New Roman" w:eastAsia="宋体" w:cs="Times New Roman"/>
          <w:sz w:val="24"/>
          <w:highlight w:val="none"/>
        </w:rPr>
      </w:pPr>
      <w:r>
        <w:rPr>
          <w:rFonts w:hint="eastAsia" w:cs="Times New Roman"/>
          <w:sz w:val="24"/>
          <w:highlight w:val="none"/>
          <w:lang w:val="en-US" w:eastAsia="zh-CN"/>
        </w:rPr>
        <w:t xml:space="preserve">8</w:t>
      </w:r>
      <w:r>
        <w:rPr>
          <w:rFonts w:hint="eastAsia" w:ascii="Times New Roman" w:hAnsi="Times New Roman" w:eastAsia="宋体" w:cs="Times New Roman"/>
          <w:sz w:val="24"/>
          <w:highlight w:val="none"/>
        </w:rPr>
        <w:t xml:space="preserve">、临时用电防护；配电线路必须按有关规定架设整齐，不得使用塑胶软线，不得明地敷设。</w:t>
      </w:r>
      <w:r/>
    </w:p>
    <w:p>
      <w:pPr>
        <w:ind w:firstLine="480"/>
        <w:spacing w:line="312" w:lineRule="auto"/>
        <w:rPr>
          <w:highlight w:val="none"/>
        </w:rPr>
        <w:outlineLvl w:val="9"/>
      </w:pPr>
      <w:r>
        <w:rPr>
          <w:rFonts w:hint="eastAsia" w:cs="Times New Roman"/>
          <w:sz w:val="24"/>
          <w:highlight w:val="none"/>
          <w:lang w:val="en-US" w:eastAsia="zh-CN"/>
        </w:rPr>
        <w:t xml:space="preserve">9、</w:t>
      </w:r>
      <w:r>
        <w:rPr>
          <w:rFonts w:hint="eastAsia" w:ascii="Times New Roman" w:hAnsi="Times New Roman" w:eastAsia="宋体" w:cs="Times New Roman"/>
          <w:sz w:val="24"/>
          <w:highlight w:val="none"/>
          <w:lang w:eastAsia="zh-CN"/>
        </w:rPr>
        <w:t xml:space="preserve">其他</w:t>
      </w:r>
      <w:r>
        <w:rPr>
          <w:rFonts w:hint="eastAsia" w:ascii="Times New Roman" w:hAnsi="Times New Roman" w:eastAsia="宋体" w:cs="Times New Roman"/>
          <w:sz w:val="24"/>
          <w:highlight w:val="none"/>
        </w:rPr>
        <w:t xml:space="preserve">要求：</w:t>
      </w:r>
      <w:r>
        <w:rPr>
          <w:rFonts w:hint="eastAsia" w:ascii="Times New Roman" w:hAnsi="Times New Roman" w:eastAsia="宋体" w:cs="Times New Roman"/>
          <w:sz w:val="24"/>
          <w:highlight w:val="none"/>
          <w:lang w:eastAsia="zh-CN"/>
        </w:rPr>
        <w:t xml:space="preserve">执行</w:t>
      </w:r>
      <w:r>
        <w:rPr>
          <w:rFonts w:hint="eastAsia" w:ascii="Times New Roman" w:hAnsi="Times New Roman" w:eastAsia="宋体" w:cs="Times New Roman"/>
          <w:sz w:val="24"/>
          <w:highlight w:val="none"/>
        </w:rPr>
        <w:t xml:space="preserve">国家行业和地方现行标准、规范和规程等。</w:t>
      </w:r>
      <w:r/>
    </w:p>
    <w:p>
      <w:pPr>
        <w:ind w:firstLine="482"/>
        <w:spacing w:line="312" w:lineRule="auto"/>
        <w:rPr>
          <w:rFonts w:hint="eastAsia" w:ascii="Times New Roman" w:hAnsi="Times New Roman" w:eastAsia="宋体" w:cs="Times New Roman"/>
          <w:b/>
          <w:bCs/>
          <w:sz w:val="24"/>
          <w:highlight w:val="none"/>
        </w:rPr>
        <w:outlineLvl w:val="9"/>
      </w:pPr>
      <w:r/>
      <w:bookmarkStart w:id="11" w:name="_Toc14248"/>
      <w:r>
        <w:rPr>
          <w:rFonts w:hint="eastAsia" w:cs="Times New Roman"/>
          <w:b/>
          <w:bCs/>
          <w:sz w:val="24"/>
          <w:highlight w:val="none"/>
          <w:lang w:val="en-US" w:eastAsia="zh-CN"/>
        </w:rPr>
        <w:t xml:space="preserve">五</w:t>
      </w:r>
      <w:r>
        <w:rPr>
          <w:rFonts w:hint="eastAsia" w:ascii="Times New Roman" w:hAnsi="Times New Roman" w:eastAsia="宋体" w:cs="Times New Roman"/>
          <w:b/>
          <w:bCs/>
          <w:sz w:val="24"/>
          <w:highlight w:val="none"/>
        </w:rPr>
        <w:t xml:space="preserve">、</w:t>
      </w:r>
      <w:r>
        <w:rPr>
          <w:rFonts w:hint="eastAsia" w:ascii="Times New Roman" w:hAnsi="Times New Roman" w:eastAsia="宋体" w:cs="Times New Roman"/>
          <w:b/>
          <w:bCs/>
          <w:sz w:val="24"/>
          <w:highlight w:val="none"/>
          <w:lang w:val="en-US" w:eastAsia="zh-CN"/>
        </w:rPr>
        <w:t xml:space="preserve">异常低价审查</w:t>
      </w:r>
      <w:r>
        <w:rPr>
          <w:rFonts w:hint="eastAsia" w:ascii="Times New Roman" w:hAnsi="Times New Roman" w:eastAsia="宋体" w:cs="Times New Roman"/>
          <w:b/>
          <w:bCs/>
          <w:sz w:val="24"/>
          <w:highlight w:val="none"/>
        </w:rPr>
        <w:t xml:space="preserve">：</w:t>
      </w:r>
      <w:bookmarkEnd w:id="11"/>
      <w:r/>
      <w:r/>
    </w:p>
    <w:p>
      <w:pPr>
        <w:ind w:firstLine="482"/>
        <w:spacing w:line="312" w:lineRule="auto"/>
        <w:rPr>
          <w:rFonts w:hint="eastAsia" w:ascii="Times New Roman" w:hAnsi="Times New Roman" w:eastAsia="宋体" w:cs="Times New Roman"/>
          <w:color w:val="auto"/>
          <w:sz w:val="24"/>
          <w:highlight w:val="none"/>
        </w:rPr>
        <w:outlineLvl w:val="9"/>
      </w:pPr>
      <w:r/>
      <w:bookmarkStart w:id="12" w:name="_Toc11874"/>
      <w:r>
        <w:rPr>
          <w:rFonts w:hint="eastAsia" w:ascii="Times New Roman" w:hAnsi="Times New Roman" w:eastAsia="宋体" w:cs="Times New Roman"/>
          <w:color w:val="auto"/>
          <w:sz w:val="24"/>
          <w:highlight w:val="none"/>
        </w:rPr>
        <w:t xml:space="preserve">根据财库〔2026〕2号文件,政府采购评审中出现下列情形之一的，评审委员会应当启动异常低价投标（响应）审查程序：</w:t>
      </w:r>
      <w:r/>
    </w:p>
    <w:p>
      <w:pPr>
        <w:ind w:firstLine="482"/>
        <w:spacing w:line="312" w:lineRule="auto"/>
        <w:rPr>
          <w:rFonts w:hint="eastAsia" w:ascii="Times New Roman" w:hAnsi="Times New Roman" w:eastAsia="宋体" w:cs="Times New Roman"/>
          <w:color w:val="auto"/>
          <w:sz w:val="24"/>
          <w:highlight w:val="none"/>
        </w:rPr>
        <w:outlineLvl w:val="9"/>
      </w:pPr>
      <w:r>
        <w:rPr>
          <w:rFonts w:hint="eastAsia" w:ascii="Times New Roman" w:hAnsi="Times New Roman" w:eastAsia="宋体" w:cs="Times New Roman"/>
          <w:color w:val="auto"/>
          <w:sz w:val="24"/>
          <w:highlight w:val="none"/>
        </w:rPr>
        <w:t xml:space="preserve">1.投标（响应）报价低于全部通过符合性审查供应商投标（响应）报价平均值50%的，即投标（响应）报价&lt;全部通过符合性审查供应商投标（响应）报价平均值×50%；</w:t>
      </w:r>
      <w:r/>
    </w:p>
    <w:p>
      <w:pPr>
        <w:ind w:firstLine="482"/>
        <w:spacing w:line="312" w:lineRule="auto"/>
        <w:rPr>
          <w:rFonts w:hint="eastAsia" w:ascii="Times New Roman" w:hAnsi="Times New Roman" w:eastAsia="宋体" w:cs="Times New Roman"/>
          <w:color w:val="auto"/>
          <w:sz w:val="24"/>
          <w:highlight w:val="none"/>
        </w:rPr>
        <w:outlineLvl w:val="9"/>
      </w:pPr>
      <w:r>
        <w:rPr>
          <w:rFonts w:hint="eastAsia" w:ascii="Times New Roman" w:hAnsi="Times New Roman" w:eastAsia="宋体" w:cs="Times New Roman"/>
          <w:color w:val="auto"/>
          <w:sz w:val="24"/>
          <w:highlight w:val="none"/>
        </w:rPr>
        <w:t xml:space="preserve">2.投标（响应）报价低于通过符合性审查的次低报价供应商投标（响应）报价50%的，即投标（响应）报价&lt;通过符合性审查的次低报价供应商投标（响应）报价×50%；</w:t>
      </w:r>
      <w:r/>
    </w:p>
    <w:p>
      <w:pPr>
        <w:ind w:firstLine="482"/>
        <w:spacing w:line="312" w:lineRule="auto"/>
        <w:rPr>
          <w:rFonts w:hint="eastAsia" w:ascii="Times New Roman" w:hAnsi="Times New Roman" w:eastAsia="宋体" w:cs="Times New Roman"/>
          <w:color w:val="auto"/>
          <w:sz w:val="24"/>
          <w:highlight w:val="none"/>
        </w:rPr>
        <w:outlineLvl w:val="9"/>
      </w:pPr>
      <w:r>
        <w:rPr>
          <w:rFonts w:hint="eastAsia" w:ascii="Times New Roman" w:hAnsi="Times New Roman" w:eastAsia="宋体" w:cs="Times New Roman"/>
          <w:color w:val="auto"/>
          <w:sz w:val="24"/>
          <w:highlight w:val="none"/>
        </w:rPr>
        <w:t xml:space="preserve">3.投标（响应）报价低于采购项目最高限价45%的，即投标（响应）报价&lt;采购项目最高限价×45%；</w:t>
      </w:r>
      <w:r/>
    </w:p>
    <w:p>
      <w:pPr>
        <w:ind w:firstLine="482"/>
        <w:spacing w:line="312" w:lineRule="auto"/>
        <w:rPr>
          <w:rFonts w:hint="eastAsia" w:ascii="Times New Roman" w:hAnsi="Times New Roman" w:eastAsia="宋体" w:cs="Times New Roman"/>
          <w:color w:val="auto"/>
          <w:sz w:val="24"/>
          <w:highlight w:val="none"/>
        </w:rPr>
        <w:outlineLvl w:val="9"/>
      </w:pPr>
      <w:r>
        <w:rPr>
          <w:rFonts w:hint="eastAsia" w:ascii="Times New Roman" w:hAnsi="Times New Roman" w:eastAsia="宋体" w:cs="Times New Roman"/>
          <w:color w:val="auto"/>
          <w:sz w:val="24"/>
          <w:highlight w:val="none"/>
        </w:rPr>
        <w:t xml:space="preserve">4.评审委员会基于专业判断，认为供应商报价过低，有可能影响产品质量或者不能诚信履约的其他情形。</w:t>
      </w:r>
      <w:r/>
    </w:p>
    <w:p>
      <w:pPr>
        <w:ind w:firstLine="482"/>
        <w:spacing w:line="312" w:lineRule="auto"/>
        <w:rPr>
          <w:rFonts w:hint="eastAsia" w:ascii="Times New Roman" w:hAnsi="Times New Roman" w:eastAsia="宋体" w:cs="Times New Roman"/>
          <w:color w:val="auto"/>
          <w:sz w:val="24"/>
          <w:highlight w:val="none"/>
        </w:rPr>
        <w:outlineLvl w:val="9"/>
      </w:pPr>
      <w:r>
        <w:rPr>
          <w:rFonts w:hint="eastAsia" w:ascii="Times New Roman" w:hAnsi="Times New Roman" w:eastAsia="宋体" w:cs="Times New Roman"/>
          <w:color w:val="auto"/>
          <w:sz w:val="24"/>
          <w:highlight w:val="none"/>
        </w:rPr>
        <w:t xml:space="preserve">相关法律法规对供应商报价有规定的，从其规定。</w:t>
      </w:r>
      <w:r/>
    </w:p>
    <w:p>
      <w:pPr>
        <w:ind w:firstLine="482"/>
        <w:spacing w:line="312" w:lineRule="auto"/>
        <w:rPr>
          <w:rFonts w:hint="eastAsia" w:ascii="Times New Roman" w:hAnsi="Times New Roman" w:eastAsia="宋体" w:cs="Times New Roman"/>
          <w:color w:val="auto"/>
          <w:sz w:val="24"/>
          <w:highlight w:val="none"/>
        </w:rPr>
        <w:outlineLvl w:val="9"/>
      </w:pPr>
      <w:r>
        <w:rPr>
          <w:rFonts w:hint="eastAsia" w:ascii="Times New Roman" w:hAnsi="Times New Roman" w:eastAsia="宋体" w:cs="Times New Roman"/>
          <w:color w:val="auto"/>
          <w:sz w:val="24"/>
          <w:highlight w:val="none"/>
        </w:rPr>
        <w:t xml:space="preserve">评审（评标）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2"/>
        <w:spacing w:line="312" w:lineRule="auto"/>
        <w:rPr>
          <w:rFonts w:hint="eastAsia" w:ascii="Times New Roman" w:hAnsi="Times New Roman" w:eastAsia="宋体" w:cs="Times New Roman"/>
          <w:color w:val="auto"/>
          <w:sz w:val="24"/>
          <w:highlight w:val="none"/>
        </w:rPr>
        <w:outlineLvl w:val="9"/>
      </w:pPr>
      <w:r>
        <w:rPr>
          <w:rFonts w:hint="eastAsia" w:ascii="Times New Roman" w:hAnsi="Times New Roman" w:eastAsia="宋体" w:cs="Times New Roman"/>
          <w:color w:val="auto"/>
          <w:sz w:val="24"/>
          <w:highlight w:val="none"/>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ind w:firstLine="482"/>
        <w:spacing w:line="312" w:lineRule="auto"/>
        <w:rPr>
          <w:rFonts w:hint="eastAsia" w:ascii="Times New Roman" w:hAnsi="Times New Roman" w:eastAsia="宋体" w:cs="Times New Roman"/>
          <w:color w:val="auto"/>
          <w:sz w:val="24"/>
          <w:highlight w:val="none"/>
        </w:rPr>
        <w:outlineLvl w:val="9"/>
      </w:pPr>
      <w:r>
        <w:rPr>
          <w:rFonts w:hint="eastAsia" w:ascii="Times New Roman" w:hAnsi="Times New Roman" w:eastAsia="宋体" w:cs="Times New Roman"/>
          <w:color w:val="auto"/>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bookmarkEnd w:id="12"/>
      <w:r/>
      <w:r/>
    </w:p>
    <w:p>
      <w:pPr>
        <w:ind w:firstLine="482"/>
        <w:spacing w:line="312" w:lineRule="auto"/>
        <w:rPr>
          <w:rFonts w:hint="eastAsia" w:ascii="Times New Roman" w:hAnsi="Times New Roman" w:eastAsia="宋体" w:cs="Times New Roman"/>
          <w:b/>
          <w:bCs/>
          <w:sz w:val="24"/>
          <w:highlight w:val="none"/>
        </w:rPr>
        <w:outlineLvl w:val="9"/>
      </w:pPr>
      <w:r/>
      <w:bookmarkStart w:id="13" w:name="_Toc4836"/>
      <w:r>
        <w:rPr>
          <w:rFonts w:hint="eastAsia" w:cs="Times New Roman"/>
          <w:b/>
          <w:bCs/>
          <w:sz w:val="24"/>
          <w:highlight w:val="none"/>
          <w:lang w:val="en-US" w:eastAsia="zh-CN"/>
        </w:rPr>
        <w:t xml:space="preserve">六</w:t>
      </w:r>
      <w:r>
        <w:rPr>
          <w:rFonts w:hint="eastAsia" w:ascii="Times New Roman" w:hAnsi="Times New Roman" w:eastAsia="宋体" w:cs="Times New Roman"/>
          <w:b/>
          <w:bCs/>
          <w:sz w:val="24"/>
          <w:highlight w:val="none"/>
        </w:rPr>
        <w:t xml:space="preserve">、服务要求：</w:t>
      </w:r>
      <w:bookmarkEnd w:id="13"/>
      <w:r>
        <w:rPr>
          <w:rFonts w:hint="eastAsia" w:ascii="Times New Roman" w:hAnsi="Times New Roman" w:eastAsia="宋体" w:cs="Times New Roman"/>
          <w:b/>
          <w:bCs/>
          <w:sz w:val="24"/>
          <w:highlight w:val="none"/>
        </w:rPr>
        <w:t xml:space="preserve"> </w:t>
      </w:r>
      <w:r/>
    </w:p>
    <w:p>
      <w:pPr>
        <w:ind w:firstLine="480"/>
        <w:spacing w:line="312" w:lineRule="auto"/>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1、质保期服务：质保期外两年内，工程质量出现问题，成交供应商应主动提供维修方案，只收取材料费。 </w:t>
      </w:r>
      <w:r/>
    </w:p>
    <w:p>
      <w:pPr>
        <w:ind w:firstLine="480"/>
        <w:spacing w:line="312" w:lineRule="auto"/>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2、质保期内，如发生故障，采购人通知成交供应商服务人员时，相关服务人员要在24小时内到达现场配合采购人处理问题，进行更换或进行必要的维修。 </w:t>
      </w:r>
      <w:r/>
    </w:p>
    <w:p>
      <w:pPr>
        <w:ind w:firstLine="480"/>
        <w:spacing w:line="312" w:lineRule="auto"/>
        <w:rPr>
          <w:rFonts w:hint="eastAsia" w:ascii="Times New Roman" w:hAnsi="Times New Roman" w:eastAsia="宋体" w:cs="Times New Roman"/>
          <w:sz w:val="24"/>
          <w:highlight w:val="none"/>
        </w:rPr>
        <w:outlineLvl w:val="9"/>
      </w:pPr>
      <w:r/>
      <w:bookmarkStart w:id="14" w:name="_Toc26393"/>
      <w:r>
        <w:rPr>
          <w:rFonts w:hint="eastAsia" w:ascii="Times New Roman" w:hAnsi="Times New Roman" w:eastAsia="宋体" w:cs="Times New Roman"/>
          <w:sz w:val="24"/>
          <w:highlight w:val="none"/>
        </w:rPr>
        <w:t xml:space="preserve">3、供应商需根据本项目特征及自身情况编制服务方案。</w:t>
      </w:r>
      <w:bookmarkEnd w:id="14"/>
      <w:r/>
      <w:r/>
    </w:p>
    <w:p>
      <w:pPr>
        <w:pStyle w:val="836"/>
        <w:spacing w:line="360" w:lineRule="auto"/>
        <w:rPr>
          <w:rFonts w:ascii="宋体" w:hAnsi="宋体" w:cs="宋体"/>
          <w:color w:val="auto"/>
          <w:sz w:val="24"/>
          <w:szCs w:val="24"/>
          <w:highlight w:val="none"/>
        </w:rPr>
      </w:pPr>
      <w:r>
        <w:rPr>
          <w:rFonts w:hint="eastAsia" w:ascii="宋体" w:hAnsi="宋体"/>
          <w:b/>
          <w:color w:val="auto"/>
          <w:sz w:val="24"/>
          <w:szCs w:val="24"/>
          <w:highlight w:val="none"/>
          <w:lang w:val="en-US" w:eastAsia="zh-CN"/>
        </w:rPr>
        <w:t xml:space="preserve">七</w:t>
      </w:r>
      <w:r>
        <w:rPr>
          <w:rFonts w:hint="eastAsia" w:ascii="宋体" w:hAnsi="宋体"/>
          <w:b/>
          <w:color w:val="auto"/>
          <w:sz w:val="24"/>
          <w:szCs w:val="24"/>
          <w:highlight w:val="none"/>
        </w:rPr>
        <w:t xml:space="preserve">、其他要求：</w:t>
      </w:r>
      <w:r>
        <w:rPr>
          <w:rFonts w:hint="eastAsia" w:ascii="宋体" w:hAnsi="宋体" w:cs="宋体"/>
          <w:color w:val="auto"/>
          <w:sz w:val="24"/>
          <w:szCs w:val="24"/>
          <w:highlight w:val="none"/>
        </w:rPr>
        <w:t xml:space="preserve">见《磋商文件》附件《拟签订的合同文本》。</w:t>
      </w:r>
      <w:r/>
    </w:p>
    <w:p>
      <w:pPr>
        <w:pStyle w:val="887"/>
        <w:rPr>
          <w:rFonts w:hint="eastAsia"/>
        </w:rPr>
      </w:pPr>
      <w:r>
        <w:rPr>
          <w:rFonts w:hint="eastAsia"/>
        </w:rPr>
      </w:r>
      <w:r/>
    </w:p>
    <w:p>
      <w:pPr>
        <w:ind w:left="0" w:right="0" w:firstLine="0"/>
        <w:jc w:val="center"/>
        <w:pageBreakBefore w:val="0"/>
        <w:spacing w:before="280" w:after="290" w:line="360" w:lineRule="auto"/>
        <w:rPr>
          <w:rFonts w:hint="eastAsia" w:ascii="宋体" w:hAnsi="宋体" w:eastAsia="宋体" w:cs="宋体"/>
          <w:b/>
          <w:color w:val="000000"/>
          <w:sz w:val="36"/>
        </w:rPr>
        <w:pBdr>
          <w:top w:val="none" w:color="000000" w:sz="0" w:space="0"/>
          <w:left w:val="none" w:color="000000" w:sz="0" w:space="0"/>
          <w:bottom w:val="none" w:color="000000" w:sz="0" w:space="0"/>
          <w:right w:val="none" w:color="000000" w:sz="0" w:space="0"/>
        </w:pBdr>
        <w:outlineLvl w:val="3"/>
      </w:pPr>
      <w:r>
        <w:rPr>
          <w:rFonts w:hint="eastAsia" w:ascii="宋体" w:hAnsi="宋体" w:eastAsia="宋体" w:cs="宋体"/>
          <w:b/>
          <w:color w:val="000000"/>
          <w:sz w:val="36"/>
        </w:rPr>
      </w:r>
      <w:r/>
    </w:p>
    <w:p>
      <w:pPr>
        <w:ind w:left="0" w:right="0" w:firstLine="0"/>
        <w:jc w:val="center"/>
        <w:pageBreakBefore w:val="0"/>
        <w:spacing w:before="280" w:after="290" w:line="360" w:lineRule="auto"/>
        <w:rPr>
          <w:rFonts w:hint="eastAsia" w:ascii="宋体" w:hAnsi="宋体" w:eastAsia="宋体" w:cs="宋体"/>
          <w:b/>
          <w:color w:val="000000"/>
          <w:sz w:val="36"/>
        </w:rPr>
        <w:pBdr>
          <w:top w:val="none" w:color="000000" w:sz="0" w:space="0"/>
          <w:left w:val="none" w:color="000000" w:sz="0" w:space="0"/>
          <w:bottom w:val="none" w:color="000000" w:sz="0" w:space="0"/>
          <w:right w:val="none" w:color="000000" w:sz="0" w:space="0"/>
        </w:pBdr>
        <w:outlineLvl w:val="3"/>
      </w:pPr>
      <w:r>
        <w:rPr>
          <w:rFonts w:hint="eastAsia" w:ascii="宋体" w:hAnsi="宋体" w:eastAsia="宋体" w:cs="宋体"/>
          <w:b/>
          <w:color w:val="000000"/>
          <w:sz w:val="36"/>
        </w:rPr>
      </w:r>
      <w:r/>
    </w:p>
    <w:p>
      <w:pPr>
        <w:ind w:left="0" w:right="0" w:firstLine="0"/>
        <w:jc w:val="center"/>
        <w:pageBreakBefore w:val="0"/>
        <w:spacing w:before="280" w:after="290" w:line="360" w:lineRule="auto"/>
        <w:rPr>
          <w:rFonts w:hint="eastAsia" w:ascii="宋体" w:hAnsi="宋体" w:eastAsia="宋体" w:cs="宋体"/>
          <w:b/>
          <w:color w:val="000000"/>
          <w:sz w:val="36"/>
        </w:rPr>
        <w:pBdr>
          <w:top w:val="none" w:color="000000" w:sz="0" w:space="0"/>
          <w:left w:val="none" w:color="000000" w:sz="0" w:space="0"/>
          <w:bottom w:val="none" w:color="000000" w:sz="0" w:space="0"/>
          <w:right w:val="none" w:color="000000" w:sz="0" w:space="0"/>
        </w:pBdr>
        <w:outlineLvl w:val="3"/>
      </w:pPr>
      <w:r>
        <w:rPr>
          <w:rFonts w:hint="eastAsia" w:ascii="宋体" w:hAnsi="宋体" w:eastAsia="宋体" w:cs="宋体"/>
          <w:b/>
          <w:color w:val="000000"/>
          <w:sz w:val="36"/>
        </w:rPr>
      </w:r>
      <w:r/>
    </w:p>
    <w:p>
      <w:pPr>
        <w:ind w:left="0" w:right="0" w:firstLine="0"/>
        <w:jc w:val="center"/>
        <w:pageBreakBefore w:val="0"/>
        <w:spacing w:before="280" w:after="290" w:line="360" w:lineRule="auto"/>
        <w:rPr>
          <w:rFonts w:hint="eastAsia" w:ascii="宋体" w:hAnsi="宋体" w:eastAsia="宋体" w:cs="宋体"/>
          <w:b/>
          <w:color w:val="000000"/>
          <w:sz w:val="36"/>
        </w:rPr>
        <w:pBdr>
          <w:top w:val="none" w:color="000000" w:sz="0" w:space="0"/>
          <w:left w:val="none" w:color="000000" w:sz="0" w:space="0"/>
          <w:bottom w:val="none" w:color="000000" w:sz="0" w:space="0"/>
          <w:right w:val="none" w:color="000000" w:sz="0" w:space="0"/>
        </w:pBdr>
        <w:outlineLvl w:val="3"/>
      </w:pPr>
      <w:r>
        <w:rPr>
          <w:rFonts w:hint="eastAsia" w:ascii="宋体" w:hAnsi="宋体" w:eastAsia="宋体" w:cs="宋体"/>
          <w:b/>
          <w:color w:val="000000"/>
          <w:sz w:val="36"/>
        </w:rPr>
      </w:r>
      <w:r/>
    </w:p>
    <w:p>
      <w:pPr>
        <w:ind w:left="0" w:right="0" w:firstLine="0"/>
        <w:jc w:val="center"/>
        <w:pageBreakBefore w:val="0"/>
        <w:spacing w:before="280" w:after="290" w:line="360" w:lineRule="auto"/>
        <w:rPr>
          <w:rFonts w:hint="eastAsia" w:ascii="宋体" w:hAnsi="宋体" w:eastAsia="宋体" w:cs="宋体"/>
          <w:b/>
          <w:color w:val="000000"/>
          <w:sz w:val="36"/>
        </w:rPr>
        <w:pBdr>
          <w:top w:val="none" w:color="000000" w:sz="0" w:space="0"/>
          <w:left w:val="none" w:color="000000" w:sz="0" w:space="0"/>
          <w:bottom w:val="none" w:color="000000" w:sz="0" w:space="0"/>
          <w:right w:val="none" w:color="000000" w:sz="0" w:space="0"/>
        </w:pBdr>
        <w:outlineLvl w:val="3"/>
      </w:pPr>
      <w:r>
        <w:rPr>
          <w:rFonts w:hint="eastAsia" w:ascii="宋体" w:hAnsi="宋体" w:eastAsia="宋体" w:cs="宋体"/>
          <w:b/>
          <w:color w:val="000000"/>
          <w:sz w:val="36"/>
        </w:rPr>
      </w:r>
      <w:r/>
    </w:p>
    <w:p>
      <w:pPr>
        <w:ind w:left="0" w:right="0" w:firstLine="0"/>
        <w:jc w:val="center"/>
        <w:pageBreakBefore w:val="0"/>
        <w:spacing w:before="280" w:after="29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outlineLvl w:val="3"/>
      </w:pPr>
      <w:r>
        <w:rPr>
          <w:rFonts w:hint="eastAsia" w:ascii="宋体" w:hAnsi="宋体" w:eastAsia="宋体" w:cs="宋体"/>
          <w:b/>
          <w:color w:val="000000"/>
          <w:sz w:val="36"/>
        </w:rPr>
        <w:t xml:space="preserve">3、磋商报价表</w:t>
      </w:r>
      <w:r/>
    </w:p>
    <w:p>
      <w:pPr>
        <w:ind w:left="479"/>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项目编号：</w:t>
      </w:r>
      <w:r>
        <w:rPr>
          <w:rFonts w:hint="eastAsia" w:ascii="宋体" w:hAnsi="宋体" w:cs="宋体"/>
          <w:color w:val="auto"/>
          <w:sz w:val="24"/>
          <w:szCs w:val="24"/>
          <w:highlight w:val="none"/>
          <w:lang w:eastAsia="zh-CN"/>
        </w:rPr>
        <w:t xml:space="preserve">JSZC-320321-HCZD-C2026-0001 </w:t>
      </w:r>
      <w:r/>
    </w:p>
    <w:p>
      <w:pPr>
        <w:ind w:left="479"/>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本次为首次报价</w:t>
      </w:r>
      <w:r/>
    </w:p>
    <w:p>
      <w:pPr>
        <w:pStyle w:val="830"/>
        <w:jc w:val="right"/>
        <w:rPr>
          <w:rFonts w:hint="eastAsia" w:ascii="宋体" w:hAnsi="宋体" w:eastAsia="宋体" w:cs="宋体"/>
        </w:rPr>
      </w:pPr>
      <w:r>
        <w:rPr>
          <w:rFonts w:hint="eastAsia" w:ascii="宋体" w:hAnsi="宋体" w:eastAsia="宋体" w:cs="宋体"/>
          <w:color w:val="auto"/>
          <w:sz w:val="24"/>
          <w:szCs w:val="24"/>
          <w:highlight w:val="none"/>
        </w:rPr>
        <w:t xml:space="preserve">货币单位：人民币元</w:t>
      </w:r>
      <w:r/>
    </w:p>
    <w:tbl>
      <w:tblPr>
        <w:tblStyle w:val="829"/>
        <w:tblpPr w:horzAnchor="page" w:tblpX="1457" w:vertAnchor="text" w:tblpY="411" w:leftFromText="180" w:topFromText="0" w:rightFromText="180" w:bottomFromText="0"/>
        <w:tblW w:w="9436" w:type="dxa"/>
        <w:tblInd w:w="0" w:type="dxa"/>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087"/>
        <w:gridCol w:w="2625"/>
        <w:gridCol w:w="1996"/>
        <w:gridCol w:w="1728"/>
      </w:tblGrid>
      <w:tr>
        <w:trPr>
          <w:cantSplit/>
          <w:trHeight w:val="819"/>
        </w:trPr>
        <w:tc>
          <w:tcPr>
            <w:tcBorders>
              <w:top w:val="single" w:color="000000" w:sz="6" w:space="0"/>
              <w:left w:val="single" w:color="000000" w:sz="6" w:space="0"/>
              <w:bottom w:val="single" w:color="000000" w:sz="2" w:space="0"/>
              <w:right w:val="single" w:color="000000" w:sz="2" w:space="0"/>
            </w:tcBorders>
            <w:tcW w:w="3087"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p>
        </w:tc>
        <w:tc>
          <w:tcPr>
            <w:tcBorders>
              <w:top w:val="single" w:color="000000" w:sz="6" w:space="0"/>
              <w:left w:val="single" w:color="000000" w:sz="2" w:space="0"/>
              <w:bottom w:val="single" w:color="000000" w:sz="2" w:space="0"/>
              <w:right w:val="single" w:color="000000" w:sz="2" w:space="0"/>
            </w:tcBorders>
            <w:tcW w:w="2625"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项目内容</w:t>
            </w:r>
            <w:r/>
          </w:p>
        </w:tc>
        <w:tc>
          <w:tcPr>
            <w:tcBorders>
              <w:top w:val="single" w:color="000000" w:sz="6" w:space="0"/>
              <w:left w:val="single" w:color="000000" w:sz="2" w:space="0"/>
              <w:bottom w:val="single" w:color="000000" w:sz="2" w:space="0"/>
              <w:right w:val="single" w:color="000000" w:sz="2" w:space="0"/>
            </w:tcBorders>
            <w:tcW w:w="1996"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总价（小写）</w:t>
            </w:r>
            <w:r/>
          </w:p>
        </w:tc>
        <w:tc>
          <w:tcPr>
            <w:tcBorders>
              <w:top w:val="single" w:color="000000" w:sz="6" w:space="0"/>
              <w:left w:val="single" w:color="000000" w:sz="2" w:space="0"/>
              <w:bottom w:val="single" w:color="000000" w:sz="2" w:space="0"/>
              <w:right w:val="single" w:color="000000" w:sz="2" w:space="0"/>
            </w:tcBorders>
            <w:tcW w:w="1728"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备注</w:t>
            </w:r>
            <w:r/>
          </w:p>
        </w:tc>
      </w:tr>
      <w:tr>
        <w:trPr>
          <w:cantSplit/>
          <w:trHeight w:val="1072"/>
        </w:trPr>
        <w:tc>
          <w:tcPr>
            <w:tcBorders>
              <w:top w:val="single" w:color="000000" w:sz="2" w:space="0"/>
              <w:left w:val="single" w:color="000000" w:sz="6" w:space="0"/>
              <w:right w:val="single" w:color="000000" w:sz="2" w:space="0"/>
            </w:tcBorders>
            <w:tcW w:w="3087"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cs="宋体"/>
                <w:b w:val="0"/>
                <w:bCs/>
                <w:color w:val="auto"/>
                <w:sz w:val="24"/>
                <w:szCs w:val="24"/>
                <w:highlight w:val="none"/>
                <w:lang w:eastAsia="zh-CN"/>
              </w:rPr>
              <w:t xml:space="preserve">丰县宋楼镇（毕楼村）宜居宜业和美乡村项目</w:t>
            </w:r>
            <w:r/>
          </w:p>
        </w:tc>
        <w:tc>
          <w:tcPr>
            <w:tcBorders>
              <w:top w:val="single" w:color="000000" w:sz="2" w:space="0"/>
              <w:left w:val="single" w:color="000000" w:sz="2" w:space="0"/>
              <w:right w:val="single" w:color="000000" w:sz="2" w:space="0"/>
            </w:tcBorders>
            <w:tcW w:w="2625"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详见</w:t>
            </w:r>
            <w:r>
              <w:rPr>
                <w:rFonts w:hint="eastAsia" w:ascii="宋体" w:hAnsi="宋体" w:eastAsia="宋体" w:cs="宋体"/>
                <w:bCs/>
                <w:color w:val="auto"/>
                <w:sz w:val="24"/>
                <w:szCs w:val="24"/>
                <w:highlight w:val="none"/>
              </w:rPr>
              <w:t xml:space="preserve">响应文件</w:t>
            </w:r>
            <w:r/>
          </w:p>
        </w:tc>
        <w:tc>
          <w:tcPr>
            <w:tcBorders>
              <w:top w:val="single" w:color="000000" w:sz="2" w:space="0"/>
              <w:left w:val="single" w:color="000000" w:sz="2" w:space="0"/>
              <w:right w:val="single" w:color="000000" w:sz="2" w:space="0"/>
            </w:tcBorders>
            <w:tcW w:w="1996"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2" w:space="0"/>
              <w:left w:val="single" w:color="000000" w:sz="2" w:space="0"/>
              <w:right w:val="single" w:color="000000" w:sz="2" w:space="0"/>
            </w:tcBorders>
            <w:tcW w:w="1728" w:type="dxa"/>
            <w:vAlign w:val="center"/>
            <w:vMerge w:val="restart"/>
            <w:textDirection w:val="lrTb"/>
            <w:noWrap w:val="false"/>
          </w:tcPr>
          <w:p>
            <w:pPr>
              <w:ind w:left="0" w:right="0" w:firstLine="0"/>
              <w:jc w:val="center"/>
              <w:keepLines w:val="0"/>
              <w:keepNext w:val="0"/>
              <w:pageBreakBefore w:val="0"/>
              <w:spacing w:before="200" w:after="200" w:line="24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报价为</w:t>
            </w:r>
            <w:r/>
          </w:p>
          <w:p>
            <w:pPr>
              <w:ind w:left="0" w:right="0" w:firstLine="0"/>
              <w:jc w:val="center"/>
              <w:keepLines w:val="0"/>
              <w:keepNext w:val="0"/>
              <w:pageBreakBefore w:val="0"/>
              <w:spacing w:before="200" w:after="200" w:line="24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《分项价格表</w:t>
            </w:r>
            <w:r>
              <w:rPr>
                <w:rFonts w:hint="eastAsia" w:ascii="宋体" w:hAnsi="宋体"/>
                <w:color w:val="auto"/>
                <w:sz w:val="24"/>
                <w:szCs w:val="24"/>
                <w:highlight w:val="none"/>
                <w:lang w:eastAsia="zh-CN"/>
              </w:rPr>
              <w:t xml:space="preserve">（</w:t>
            </w:r>
            <w:r>
              <w:rPr>
                <w:rFonts w:hint="eastAsia" w:ascii="宋体" w:hAnsi="宋体" w:eastAsia="宋体" w:cs="宋体"/>
                <w:color w:val="000000"/>
                <w:sz w:val="24"/>
                <w:highlight w:val="none"/>
              </w:rPr>
              <w:t xml:space="preserve">具有标价的工程量清单与报价表</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w:t>
            </w:r>
            <w:r/>
          </w:p>
          <w:p>
            <w:pPr>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000000"/>
                <w:sz w:val="24"/>
              </w:rPr>
              <w:t xml:space="preserve">的总价</w:t>
            </w:r>
            <w:r/>
          </w:p>
        </w:tc>
      </w:tr>
      <w:tr>
        <w:trPr>
          <w:cantSplit/>
          <w:trHeight w:val="896"/>
        </w:trPr>
        <w:tc>
          <w:tcPr>
            <w:tcBorders>
              <w:top w:val="single" w:color="000000" w:sz="2" w:space="0"/>
              <w:left w:val="single" w:color="000000" w:sz="6" w:space="0"/>
              <w:bottom w:val="single" w:color="000000" w:sz="2" w:space="0"/>
              <w:right w:val="single" w:color="000000" w:sz="2" w:space="0"/>
            </w:tcBorders>
            <w:tcW w:w="3087"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总价（大写）：</w:t>
            </w:r>
            <w:r/>
          </w:p>
        </w:tc>
        <w:tc>
          <w:tcPr>
            <w:gridSpan w:val="2"/>
            <w:tcBorders>
              <w:top w:val="single" w:color="000000" w:sz="2" w:space="0"/>
              <w:left w:val="single" w:color="000000" w:sz="2" w:space="0"/>
              <w:bottom w:val="single" w:color="000000" w:sz="2" w:space="0"/>
              <w:right w:val="single" w:color="000000" w:sz="2" w:space="0"/>
            </w:tcBorders>
            <w:tcW w:w="4621"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2" w:space="0"/>
              <w:bottom w:val="single" w:color="000000" w:sz="2" w:space="0"/>
              <w:right w:val="single" w:color="000000" w:sz="2" w:space="0"/>
            </w:tcBorders>
            <w:tcW w:w="1728" w:type="dxa"/>
            <w:vAlign w:val="center"/>
            <w:vMerge w:val="continue"/>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t xml:space="preserve">供应商承诺：本报价（总价）为供应商本企业提供的施工。</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报价说明：</w:t>
      </w:r>
      <w:r/>
    </w:p>
    <w:p>
      <w:pPr>
        <w:ind w:left="479"/>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1、报价包括完成项目的所有费用。采购人不再支付报价以外的任何费用。</w:t>
      </w:r>
      <w:r/>
    </w:p>
    <w:p>
      <w:pPr>
        <w:ind w:left="479"/>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2、报价以总价为准，大小写不一致以大写为准；</w:t>
      </w:r>
      <w:r/>
    </w:p>
    <w:p>
      <w:pPr>
        <w:ind w:left="479"/>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3、偏离说明：详见《偏离表》；</w:t>
      </w:r>
      <w:r/>
    </w:p>
    <w:p>
      <w:pPr>
        <w:ind w:left="479"/>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4、如最后报价未列明单价，则最后所报各项单价计算方法为：（最后</w:t>
      </w:r>
      <w:r>
        <w:rPr>
          <w:rFonts w:hint="eastAsia" w:ascii="宋体" w:hAnsi="宋体" w:eastAsia="宋体" w:cs="宋体"/>
          <w:color w:val="auto"/>
          <w:sz w:val="24"/>
          <w:szCs w:val="24"/>
          <w:highlight w:val="none"/>
          <w:lang w:val="en-US" w:eastAsia="zh-CN"/>
        </w:rPr>
        <w:t xml:space="preserve">总</w:t>
      </w:r>
      <w:r>
        <w:rPr>
          <w:rFonts w:hint="eastAsia" w:ascii="宋体" w:hAnsi="宋体" w:eastAsia="宋体" w:cs="宋体"/>
          <w:color w:val="auto"/>
          <w:sz w:val="24"/>
          <w:szCs w:val="24"/>
          <w:highlight w:val="none"/>
        </w:rPr>
        <w:t xml:space="preserve">报价/最初报价）* 各项最初报价的单价。</w:t>
      </w:r>
      <w:r/>
    </w:p>
    <w:p>
      <w:pPr>
        <w:ind w:left="0" w:right="0" w:firstLine="480"/>
        <w:jc w:val="both"/>
        <w:pageBreakBefore w:val="0"/>
        <w:spacing w:before="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0" w:firstLine="4382"/>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供应商（电子签章）：</w:t>
      </w:r>
      <w:r/>
    </w:p>
    <w:p>
      <w:pPr>
        <w:ind w:left="0" w:right="29" w:firstLine="0"/>
        <w:jc w:val="both"/>
        <w:pageBreakBefore w:val="0"/>
        <w:spacing w:before="0" w:after="0" w:line="360" w:lineRule="auto"/>
        <w:rPr>
          <w:rFonts w:hint="eastAsia" w:ascii="宋体" w:hAnsi="宋体" w:eastAsia="宋体" w:cs="宋体"/>
          <w:b/>
          <w:color w:val="000000"/>
          <w:sz w:val="36"/>
          <w:highlight w:val="yellow"/>
        </w:rPr>
        <w:pBdr>
          <w:top w:val="none" w:color="000000" w:sz="0" w:space="0"/>
          <w:left w:val="none" w:color="000000" w:sz="0" w:space="0"/>
          <w:bottom w:val="none" w:color="000000" w:sz="0" w:space="0"/>
          <w:right w:val="none" w:color="000000" w:sz="0" w:space="0"/>
        </w:pBdr>
        <w:sectPr>
          <w:footerReference w:type="default" r:id="rId12"/>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color w:val="000000"/>
          <w:sz w:val="24"/>
          <w:highlight w:val="none"/>
        </w:rPr>
        <w:t xml:space="preserve">                   日期：</w:t>
      </w:r>
      <w:r>
        <w:rPr>
          <w:rFonts w:hint="eastAsia" w:ascii="宋体" w:hAnsi="宋体" w:cs="宋体"/>
          <w:color w:val="000000"/>
          <w:sz w:val="24"/>
          <w:highlight w:val="none"/>
          <w:lang w:val="en-US" w:eastAsia="zh-CN"/>
        </w:rPr>
        <w:t xml:space="preserve">  </w:t>
      </w:r>
      <w:r>
        <w:rPr>
          <w:rFonts w:hint="eastAsia" w:ascii="宋体" w:hAnsi="宋体" w:eastAsia="宋体" w:cs="宋体"/>
          <w:sz w:val="24"/>
          <w:highlight w:val="none"/>
        </w:rPr>
        <w:t xml:space="preserve">年  月  日</w:t>
      </w:r>
      <w:r/>
    </w:p>
    <w:p>
      <w:pPr>
        <w:ind w:left="0" w:right="0"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rPr>
        <w:t xml:space="preserve">4、</w:t>
      </w:r>
      <w:r>
        <w:rPr>
          <w:rFonts w:hint="eastAsia" w:ascii="宋体" w:hAnsi="宋体" w:eastAsia="宋体" w:cs="宋体"/>
          <w:b/>
          <w:color w:val="000000"/>
          <w:sz w:val="36"/>
          <w:u w:val="none"/>
        </w:rPr>
        <w:t xml:space="preserve">分项价格表</w:t>
      </w:r>
      <w:r/>
    </w:p>
    <w:p>
      <w:pPr>
        <w:ind w:left="0" w:right="0" w:firstLine="0"/>
        <w:jc w:val="center"/>
        <w:pageBreakBefore w:val="0"/>
        <w:spacing w:before="0" w:after="0" w:line="360" w:lineRule="auto"/>
        <w:rPr>
          <w:rFonts w:hint="eastAsia" w:ascii="宋体" w:hAnsi="宋体" w:eastAsia="宋体" w:cs="宋体"/>
          <w:sz w:val="20"/>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szCs w:val="22"/>
        </w:rPr>
        <w:t xml:space="preserve">（具有标价的工程量清单与报价表）</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本次为首次报价</w:t>
      </w:r>
      <w:r/>
    </w:p>
    <w:p>
      <w:pPr>
        <w:ind w:left="0" w:right="0" w:firstLine="0"/>
        <w:jc w:val="both"/>
        <w:pageBreakBefore w:val="0"/>
        <w:spacing w:before="0" w:after="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项目编号：</w:t>
      </w:r>
      <w:r>
        <w:rPr>
          <w:rFonts w:hint="eastAsia" w:ascii="宋体" w:hAnsi="宋体" w:cs="宋体"/>
          <w:color w:val="000000"/>
          <w:sz w:val="24"/>
          <w:highlight w:val="none"/>
          <w:lang w:eastAsia="zh-CN"/>
        </w:rPr>
        <w:t xml:space="preserve">JSZC-320321-HCZD-C2026-0001 </w:t>
      </w:r>
      <w:r/>
    </w:p>
    <w:p>
      <w:pPr>
        <w:ind w:left="0" w:right="0" w:firstLine="0"/>
        <w:jc w:val="both"/>
        <w:pageBreakBefore w:val="0"/>
        <w:spacing w:before="0" w:after="0" w:line="360" w:lineRule="auto"/>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项目名称：</w:t>
      </w:r>
      <w:r>
        <w:rPr>
          <w:rFonts w:hint="eastAsia" w:ascii="宋体" w:hAnsi="宋体" w:cs="宋体"/>
          <w:color w:val="000000"/>
          <w:sz w:val="24"/>
          <w:lang w:eastAsia="zh-CN"/>
        </w:rPr>
        <w:t xml:space="preserve">丰县宋楼镇（毕楼村）宜居宜业和美乡村项目</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420" w:right="33" w:firstLine="0"/>
        <w:pageBreakBefore w:val="0"/>
        <w:spacing w:before="240" w:after="24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0" w:firstLine="0"/>
        <w:jc w:val="both"/>
        <w:pageBreakBefore w:val="0"/>
        <w:spacing w:before="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根据《工程量清单》进行编制</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供应商（电子签章）：</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日期：</w:t>
      </w:r>
      <w:r>
        <w:rPr>
          <w:rFonts w:hint="eastAsia" w:ascii="宋体" w:hAnsi="宋体" w:cs="宋体"/>
          <w:color w:val="000000"/>
          <w:sz w:val="24"/>
          <w:lang w:val="en-US" w:eastAsia="zh-CN"/>
        </w:rPr>
        <w:t xml:space="preserve"> </w:t>
      </w:r>
      <w:r>
        <w:rPr>
          <w:rFonts w:hint="eastAsia" w:ascii="宋体" w:hAnsi="宋体" w:eastAsia="宋体" w:cs="宋体"/>
          <w:sz w:val="24"/>
          <w:highlight w:val="none"/>
        </w:rPr>
        <w:t xml:space="preserve">年  月  日</w:t>
      </w:r>
      <w:r/>
    </w:p>
    <w:p>
      <w:pPr>
        <w:pStyle w:val="836"/>
        <w:pageBreakBefore w:val="0"/>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r>
      <w:r/>
    </w:p>
    <w:p>
      <w:pPr>
        <w:pStyle w:val="836"/>
        <w:pageBreakBefore w:val="0"/>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r>
      <w:r/>
    </w:p>
    <w:p>
      <w:pPr>
        <w:pStyle w:val="836"/>
        <w:pageBreakBefore w:val="0"/>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r>
      <w:r/>
    </w:p>
    <w:p>
      <w:pPr>
        <w:pStyle w:val="836"/>
        <w:pageBreakBefore w:val="0"/>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r>
      <w:r/>
    </w:p>
    <w:p>
      <w:pPr>
        <w:pStyle w:val="836"/>
        <w:pageBreakBefore w:val="0"/>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r>
      <w:r/>
    </w:p>
    <w:p>
      <w:pPr>
        <w:pStyle w:val="836"/>
        <w:pageBreakBefore w:val="0"/>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t xml:space="preserve">说明：</w:t>
      </w:r>
      <w:r/>
    </w:p>
    <w:p>
      <w:pPr>
        <w:pStyle w:val="836"/>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注：1．</w:t>
      </w:r>
      <w:r>
        <w:rPr>
          <w:rFonts w:hint="eastAsia" w:ascii="宋体" w:hAnsi="宋体" w:eastAsia="宋体" w:cs="宋体"/>
          <w:b/>
          <w:sz w:val="24"/>
          <w:highlight w:val="none"/>
        </w:rPr>
        <w:t xml:space="preserve">如果不提供《分项价格表》将视为没有实质性响应。</w:t>
      </w:r>
      <w:r/>
    </w:p>
    <w:p>
      <w:pPr>
        <w:pStyle w:val="836"/>
        <w:numPr>
          <w:ilvl w:val="0"/>
          <w:numId w:val="6"/>
        </w:numPr>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响应供应商对以上数据的真实性负责。</w:t>
      </w:r>
      <w:r/>
    </w:p>
    <w:p>
      <w:pPr>
        <w:ind w:right="0" w:firstLine="480"/>
        <w:keepLines w:val="0"/>
        <w:keepNext w:val="0"/>
        <w:pageBreakBefore w:val="0"/>
        <w:spacing w:line="85" w:lineRule="atLeast"/>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3.报价应包括项目涉及的一切税、费等。</w:t>
      </w:r>
      <w:r/>
    </w:p>
    <w:p>
      <w:pPr>
        <w:pStyle w:val="836"/>
        <w:ind w:firstLine="482"/>
        <w:jc w:val="both"/>
        <w:pageBreakBefore w:val="0"/>
        <w:spacing w:line="360" w:lineRule="auto"/>
        <w:rPr>
          <w:rFonts w:hint="eastAsia" w:ascii="宋体" w:hAnsi="宋体" w:eastAsia="宋体" w:cs="宋体"/>
          <w:b/>
          <w:sz w:val="24"/>
          <w:highlight w:val="none"/>
          <w:u w:val="single"/>
        </w:rPr>
      </w:pPr>
      <w:r>
        <w:rPr>
          <w:rFonts w:hint="eastAsia" w:ascii="宋体" w:hAnsi="宋体" w:eastAsia="宋体" w:cs="宋体"/>
          <w:b/>
          <w:sz w:val="24"/>
          <w:highlight w:val="none"/>
          <w:u w:val="single"/>
        </w:rPr>
        <w:t xml:space="preserve">采购人或采购代理机构有权将以上内容进行公示。</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br w:type="page" w:clear="all"/>
      </w:r>
      <w:r/>
    </w:p>
    <w:p>
      <w:pPr>
        <w:ind w:left="0" w:right="0" w:firstLine="0"/>
        <w:jc w:val="center"/>
        <w:spacing w:before="156" w:after="156" w:line="439" w:lineRule="atLeast"/>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rPr>
        <w:t xml:space="preserve">5、施工主要机械设备表</w:t>
      </w:r>
      <w:r/>
    </w:p>
    <w:p>
      <w:pPr>
        <w:ind w:left="0" w:right="0" w:firstLine="0"/>
        <w:pageBreakBefore w:val="0"/>
        <w:spacing w:before="240" w:after="24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项目编号：</w:t>
      </w:r>
      <w:r>
        <w:rPr>
          <w:rFonts w:hint="eastAsia" w:ascii="宋体" w:hAnsi="宋体" w:cs="宋体"/>
          <w:color w:val="000000"/>
          <w:sz w:val="24"/>
          <w:highlight w:val="none"/>
          <w:lang w:eastAsia="zh-CN"/>
        </w:rPr>
        <w:t xml:space="preserve">JSZC-320321-HCZD-C2026-0001 </w:t>
      </w:r>
      <w:r/>
    </w:p>
    <w:p>
      <w:pPr>
        <w:ind w:left="0" w:right="0" w:firstLine="0"/>
        <w:pageBreakBefore w:val="0"/>
        <w:spacing w:before="240" w:after="240" w:line="360" w:lineRule="auto"/>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项目名称：</w:t>
      </w:r>
      <w:r>
        <w:rPr>
          <w:rFonts w:hint="eastAsia" w:ascii="宋体" w:hAnsi="宋体" w:cs="宋体"/>
          <w:color w:val="000000"/>
          <w:sz w:val="24"/>
          <w:lang w:eastAsia="zh-CN"/>
        </w:rPr>
        <w:t xml:space="preserve">丰县宋楼镇（毕楼村）宜居宜业和美乡村项目</w:t>
      </w:r>
      <w:r/>
    </w:p>
    <w:tbl>
      <w:tblPr>
        <w:tblStyle w:val="87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9"/>
        <w:gridCol w:w="1182"/>
        <w:gridCol w:w="733"/>
        <w:gridCol w:w="898"/>
        <w:gridCol w:w="757"/>
        <w:gridCol w:w="868"/>
        <w:gridCol w:w="1281"/>
        <w:gridCol w:w="868"/>
        <w:gridCol w:w="790"/>
      </w:tblGrid>
      <w:tr>
        <w:trPr/>
        <w:tc>
          <w:tcPr>
            <w:tcBorders>
              <w:top w:val="single" w:color="000000" w:sz="12" w:space="0"/>
              <w:left w:val="single" w:color="000000" w:sz="12"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0" w:firstLine="0"/>
              <w:jc w:val="center"/>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序号</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182" w:type="dxa"/>
            <w:vAlign w:val="center"/>
            <w:textDirection w:val="lrTb"/>
            <w:noWrap w:val="false"/>
          </w:tcPr>
          <w:p>
            <w:pPr>
              <w:ind w:left="0" w:right="0" w:firstLine="0"/>
              <w:jc w:val="center"/>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机械或设备名称</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733" w:type="dxa"/>
            <w:vAlign w:val="center"/>
            <w:textDirection w:val="lrTb"/>
            <w:noWrap w:val="false"/>
          </w:tcPr>
          <w:p>
            <w:pPr>
              <w:ind w:left="0" w:right="0" w:firstLine="0"/>
              <w:jc w:val="center"/>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规格型号</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val="false"/>
          </w:tcPr>
          <w:p>
            <w:pPr>
              <w:ind w:left="0" w:right="0" w:firstLine="0"/>
              <w:jc w:val="center"/>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数量</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757" w:type="dxa"/>
            <w:vAlign w:val="center"/>
            <w:textDirection w:val="lrTb"/>
            <w:noWrap w:val="false"/>
          </w:tcPr>
          <w:p>
            <w:pPr>
              <w:ind w:left="0" w:right="0" w:firstLine="0"/>
              <w:jc w:val="center"/>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产地</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jc w:val="center"/>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制造年份</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281" w:type="dxa"/>
            <w:vAlign w:val="center"/>
            <w:textDirection w:val="lrTb"/>
            <w:noWrap w:val="false"/>
          </w:tcPr>
          <w:p>
            <w:pPr>
              <w:ind w:left="0" w:right="0" w:firstLine="0"/>
              <w:jc w:val="center"/>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额定功率(kW)</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jc w:val="center"/>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生产能力</w:t>
            </w:r>
            <w:r/>
          </w:p>
        </w:tc>
        <w:tc>
          <w:tcPr>
            <w:tcBorders>
              <w:top w:val="single" w:color="000000" w:sz="12" w:space="0"/>
              <w:left w:val="single" w:color="000000" w:sz="8" w:space="0"/>
              <w:bottom w:val="single" w:color="000000" w:sz="8" w:space="0"/>
              <w:right w:val="single" w:color="000000" w:sz="12" w:space="0"/>
            </w:tcBorders>
            <w:tcMar>
              <w:left w:w="28" w:type="dxa"/>
              <w:top w:w="0" w:type="dxa"/>
              <w:right w:w="28" w:type="dxa"/>
              <w:bottom w:w="0" w:type="dxa"/>
            </w:tcMar>
            <w:tcW w:w="790" w:type="dxa"/>
            <w:vAlign w:val="center"/>
            <w:textDirection w:val="lrTb"/>
            <w:noWrap w:val="false"/>
          </w:tcPr>
          <w:p>
            <w:pPr>
              <w:ind w:left="0" w:right="0" w:firstLine="0"/>
              <w:jc w:val="center"/>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备注</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82"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33"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57"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81"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790"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82"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33"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57"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81"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790"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82"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33"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57"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81"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790"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82"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33"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57"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81"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790"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82"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33"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57"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81"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790"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82"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33"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57"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81"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790"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82"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33"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57"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81"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790"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r>
    </w:tbl>
    <w:p>
      <w:pPr>
        <w:ind w:left="0" w:right="0" w:firstLine="0"/>
        <w:pageBreakBefore w:val="0"/>
        <w:spacing w:before="240" w:after="240" w:line="360" w:lineRule="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供应商（</w:t>
      </w:r>
      <w:r>
        <w:rPr>
          <w:rFonts w:hint="eastAsia" w:ascii="宋体" w:hAnsi="宋体" w:eastAsia="宋体" w:cs="宋体"/>
          <w:color w:val="000000"/>
          <w:sz w:val="24"/>
        </w:rPr>
        <w:t xml:space="preserve">电子签章</w:t>
      </w:r>
      <w:r>
        <w:rPr>
          <w:rFonts w:hint="eastAsia" w:ascii="宋体" w:hAnsi="宋体" w:eastAsia="宋体" w:cs="宋体"/>
          <w:sz w:val="24"/>
          <w:highlight w:val="none"/>
        </w:rPr>
        <w:t xml:space="preserve">）：</w:t>
      </w:r>
      <w:r/>
    </w:p>
    <w:p>
      <w:pPr>
        <w:ind w:left="0" w:right="0" w:firstLine="0"/>
        <w:keepLines w:val="0"/>
        <w:keepNext w:val="0"/>
        <w:pageBreakBefore w:val="0"/>
        <w:spacing w:before="240" w:after="240" w:line="240" w:lineRule="auto"/>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bidi="ar-SA"/>
        </w:rPr>
        <w:t xml:space="preserve">日期： 年   月   日</w:t>
      </w:r>
      <w:r/>
    </w:p>
    <w:p>
      <w:pPr>
        <w:ind w:left="0" w:right="0" w:firstLine="0"/>
        <w:keepLines w:val="0"/>
        <w:keepNext w:val="0"/>
        <w:pageBreakBefore w:val="0"/>
        <w:spacing w:before="240" w:after="240" w:line="240" w:lineRule="auto"/>
        <w:widowControl w:val="off"/>
        <w:rPr>
          <w:rFonts w:hint="eastAsia" w:ascii="宋体" w:hAnsi="宋体" w:eastAsia="宋体" w:cs="宋体"/>
          <w:b/>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注：</w:t>
      </w:r>
      <w:r>
        <w:rPr>
          <w:rFonts w:hint="eastAsia" w:ascii="宋体" w:hAnsi="宋体" w:eastAsia="宋体" w:cs="宋体"/>
          <w:b/>
          <w:sz w:val="24"/>
          <w:highlight w:val="none"/>
        </w:rPr>
        <w:t xml:space="preserve">1、如果不提供《</w:t>
      </w:r>
      <w:r>
        <w:rPr>
          <w:rFonts w:hint="eastAsia" w:ascii="宋体" w:hAnsi="宋体" w:cs="宋体"/>
          <w:b/>
          <w:sz w:val="24"/>
          <w:highlight w:val="none"/>
          <w:lang w:eastAsia="zh-CN"/>
        </w:rPr>
        <w:t xml:space="preserve"> 施工主要机械设备表</w:t>
      </w:r>
      <w:r>
        <w:rPr>
          <w:rFonts w:hint="eastAsia" w:ascii="宋体" w:hAnsi="宋体" w:eastAsia="宋体" w:cs="宋体"/>
          <w:b/>
          <w:sz w:val="24"/>
          <w:highlight w:val="none"/>
        </w:rPr>
        <w:t xml:space="preserve">》将视为没有实质性响应。</w:t>
      </w:r>
      <w:r/>
    </w:p>
    <w:p>
      <w:pPr>
        <w:pStyle w:val="836"/>
        <w:ind w:firstLine="720"/>
        <w:keepLines w:val="0"/>
        <w:keepNext w:val="0"/>
        <w:pageBreakBefore w:val="0"/>
        <w:spacing w:line="240" w:lineRule="auto"/>
        <w:widowControl w:val="off"/>
        <w:rPr>
          <w:rFonts w:hint="eastAsia" w:ascii="宋体" w:hAnsi="宋体" w:eastAsia="宋体" w:cs="宋体"/>
          <w:b/>
          <w:sz w:val="24"/>
          <w:highlight w:val="none"/>
        </w:rPr>
      </w:pPr>
      <w:r>
        <w:rPr>
          <w:rFonts w:hint="eastAsia" w:ascii="宋体" w:hAnsi="宋体" w:eastAsia="宋体" w:cs="宋体"/>
          <w:b w:val="0"/>
          <w:bCs/>
          <w:sz w:val="24"/>
          <w:highlight w:val="none"/>
        </w:rPr>
        <w:t xml:space="preserve">2、响应供应商对以上数据的真实性负责。</w:t>
      </w:r>
      <w:r/>
    </w:p>
    <w:p>
      <w:pPr>
        <w:pStyle w:val="836"/>
        <w:jc w:val="center"/>
        <w:keepLines w:val="0"/>
        <w:keepNext w:val="0"/>
        <w:pageBreakBefore w:val="0"/>
        <w:spacing w:line="240" w:lineRule="auto"/>
        <w:widowControl w:val="off"/>
        <w:rPr>
          <w:rFonts w:hint="eastAsia" w:ascii="宋体" w:hAnsi="宋体" w:eastAsia="宋体" w:cs="宋体"/>
          <w:b/>
          <w:sz w:val="24"/>
          <w:highlight w:val="none"/>
        </w:rPr>
      </w:pPr>
      <w:r>
        <w:rPr>
          <w:rFonts w:hint="eastAsia" w:ascii="宋体" w:hAnsi="宋体" w:eastAsia="宋体" w:cs="宋体"/>
          <w:b/>
          <w:sz w:val="24"/>
          <w:highlight w:val="none"/>
        </w:rPr>
      </w:r>
      <w:r/>
    </w:p>
    <w:p>
      <w:pPr>
        <w:pStyle w:val="836"/>
        <w:jc w:val="center"/>
        <w:keepLines w:val="0"/>
        <w:keepNext w:val="0"/>
        <w:pageBreakBefore w:val="0"/>
        <w:spacing w:line="240" w:lineRule="auto"/>
        <w:widowControl w:val="off"/>
        <w:rPr>
          <w:rFonts w:hint="eastAsia" w:ascii="宋体" w:hAnsi="宋体" w:eastAsia="宋体" w:cs="宋体"/>
          <w:b/>
          <w:sz w:val="24"/>
          <w:highlight w:val="none"/>
          <w:u w:val="single"/>
        </w:rPr>
      </w:pPr>
      <w:r>
        <w:rPr>
          <w:rFonts w:hint="eastAsia" w:ascii="宋体" w:hAnsi="宋体" w:eastAsia="宋体" w:cs="宋体"/>
          <w:b/>
          <w:sz w:val="24"/>
          <w:highlight w:val="none"/>
          <w:u w:val="single"/>
        </w:rPr>
        <w:t xml:space="preserve">采购人或采购代理机构有权将以上内容进行公示。</w:t>
      </w:r>
      <w:r/>
    </w:p>
    <w:p>
      <w:pPr>
        <w:ind w:left="0" w:right="0"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br w:type="page" w:clear="all"/>
      </w:r>
      <w:r/>
    </w:p>
    <w:p>
      <w:pPr>
        <w:numPr>
          <w:ilvl w:val="0"/>
          <w:numId w:val="7"/>
        </w:numPr>
        <w:ind w:left="0" w:right="0" w:firstLine="0"/>
        <w:jc w:val="center"/>
        <w:pageBreakBefore w:val="0"/>
        <w:spacing w:before="0" w:after="0" w:line="360" w:lineRule="auto"/>
        <w:rPr>
          <w:rFonts w:hint="eastAsia" w:ascii="宋体" w:hAnsi="宋体" w:eastAsia="宋体" w:cs="宋体"/>
          <w:b/>
          <w:color w:val="000000"/>
          <w:sz w:val="36"/>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u w:val="none"/>
        </w:rPr>
        <w:t xml:space="preserve">偏离表</w:t>
      </w:r>
      <w:r/>
    </w:p>
    <w:p>
      <w:pPr>
        <w:jc w:val="center"/>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color w:val="auto"/>
          <w:sz w:val="24"/>
          <w:szCs w:val="24"/>
          <w:highlight w:val="none"/>
        </w:rPr>
        <w:t xml:space="preserve">（首次报价）</w:t>
      </w:r>
      <w:r/>
    </w:p>
    <w:p>
      <w:pPr>
        <w:ind w:left="0" w:right="0" w:firstLine="0"/>
        <w:pageBreakBefore w:val="0"/>
        <w:spacing w:before="0" w:after="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项目编号：</w:t>
      </w:r>
      <w:r>
        <w:rPr>
          <w:rFonts w:hint="eastAsia" w:ascii="宋体" w:hAnsi="宋体" w:cs="宋体"/>
          <w:color w:val="000000"/>
          <w:sz w:val="24"/>
          <w:highlight w:val="none"/>
          <w:lang w:eastAsia="zh-CN"/>
        </w:rPr>
        <w:t xml:space="preserve">JSZC-320321-HCZD-C2026-0001 </w:t>
      </w:r>
      <w:r/>
    </w:p>
    <w:p>
      <w:pPr>
        <w:ind w:left="0" w:right="0" w:firstLine="0"/>
        <w:pageBreakBefore w:val="0"/>
        <w:spacing w:before="0"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项目名称：</w:t>
      </w:r>
      <w:r>
        <w:rPr>
          <w:rFonts w:hint="eastAsia" w:ascii="宋体" w:hAnsi="宋体" w:cs="宋体"/>
          <w:color w:val="000000"/>
          <w:sz w:val="24"/>
          <w:highlight w:val="none"/>
          <w:lang w:eastAsia="zh-CN"/>
        </w:rPr>
        <w:t xml:space="preserve">丰县宋楼镇（毕楼村）宜居宜业和美乡村项目</w:t>
      </w:r>
      <w:r/>
    </w:p>
    <w:tbl>
      <w:tblPr>
        <w:tblStyle w:val="829"/>
        <w:tblW w:w="0" w:type="auto"/>
        <w:tblInd w:w="0"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28"/>
        <w:gridCol w:w="900"/>
        <w:gridCol w:w="2491"/>
        <w:gridCol w:w="1469"/>
        <w:gridCol w:w="1260"/>
        <w:gridCol w:w="1980"/>
      </w:tblGrid>
      <w:tr>
        <w:trPr>
          <w:trHeight w:val="414"/>
        </w:trPr>
        <w:tc>
          <w:tcPr>
            <w:tcBorders>
              <w:top w:val="single" w:color="000000" w:sz="6" w:space="0"/>
              <w:left w:val="single" w:color="000000" w:sz="6" w:space="0"/>
              <w:bottom w:val="single" w:color="000000" w:sz="6" w:space="0"/>
              <w:right w:val="single" w:color="000000" w:sz="6" w:space="0"/>
            </w:tcBorders>
            <w:tcW w:w="828" w:type="dxa"/>
            <w:vAlign w:val="top"/>
            <w:textDirection w:val="lrTb"/>
            <w:noWrap w:val="false"/>
          </w:tcPr>
          <w:p>
            <w:pPr>
              <w:jc w:val="center"/>
              <w:keepLines w:val="0"/>
              <w:keepNext w:val="0"/>
              <w:pageBreakBefore w:val="0"/>
              <w:spacing w:line="360" w:lineRule="auto"/>
              <w:widowControl w:val="off"/>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t xml:space="preserve">序号</w:t>
            </w:r>
            <w:r/>
          </w:p>
        </w:tc>
        <w:tc>
          <w:tcPr>
            <w:tcBorders>
              <w:top w:val="single" w:color="000000" w:sz="6" w:space="0"/>
              <w:left w:val="single" w:color="000000" w:sz="6" w:space="0"/>
              <w:bottom w:val="single" w:color="000000" w:sz="6" w:space="0"/>
              <w:right w:val="single" w:color="000000" w:sz="6" w:space="0"/>
            </w:tcBorders>
            <w:tcW w:w="900" w:type="dxa"/>
            <w:vAlign w:val="top"/>
            <w:textDirection w:val="lrTb"/>
            <w:noWrap w:val="false"/>
          </w:tcPr>
          <w:p>
            <w:pPr>
              <w:jc w:val="center"/>
              <w:keepLines w:val="0"/>
              <w:keepNext w:val="0"/>
              <w:pageBreakBefore w:val="0"/>
              <w:spacing w:line="360" w:lineRule="auto"/>
              <w:widowControl w:val="off"/>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t xml:space="preserve">偏离内容</w:t>
            </w:r>
            <w:r/>
          </w:p>
        </w:tc>
        <w:tc>
          <w:tcPr>
            <w:tcBorders>
              <w:top w:val="single" w:color="000000" w:sz="6" w:space="0"/>
              <w:left w:val="single" w:color="000000" w:sz="6" w:space="0"/>
              <w:bottom w:val="single" w:color="000000" w:sz="6" w:space="0"/>
              <w:right w:val="single" w:color="000000" w:sz="6" w:space="0"/>
            </w:tcBorders>
            <w:tcW w:w="2491" w:type="dxa"/>
            <w:vAlign w:val="top"/>
            <w:textDirection w:val="lrTb"/>
            <w:noWrap w:val="false"/>
          </w:tcPr>
          <w:p>
            <w:pPr>
              <w:jc w:val="center"/>
              <w:keepLines w:val="0"/>
              <w:keepNext w:val="0"/>
              <w:pageBreakBefore w:val="0"/>
              <w:spacing w:line="360" w:lineRule="auto"/>
              <w:widowControl w:val="off"/>
              <w:rPr>
                <w:rFonts w:hint="eastAsia" w:ascii="宋体" w:hAnsi="宋体" w:eastAsia="宋体" w:cs="宋体"/>
                <w:caps/>
                <w:color w:val="auto"/>
                <w:sz w:val="24"/>
                <w:szCs w:val="24"/>
                <w:highlight w:val="none"/>
              </w:rPr>
            </w:pP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（含</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的澄清或者修改）的要求</w:t>
            </w:r>
            <w:r/>
          </w:p>
        </w:tc>
        <w:tc>
          <w:tcPr>
            <w:tcBorders>
              <w:top w:val="single" w:color="000000" w:sz="6" w:space="0"/>
              <w:left w:val="single" w:color="000000" w:sz="6" w:space="0"/>
              <w:bottom w:val="single" w:color="000000" w:sz="6" w:space="0"/>
              <w:right w:val="single" w:color="000000" w:sz="6" w:space="0"/>
            </w:tcBorders>
            <w:tcW w:w="1469" w:type="dxa"/>
            <w:vAlign w:val="top"/>
            <w:textDirection w:val="lrTb"/>
            <w:noWrap w:val="false"/>
          </w:tcPr>
          <w:p>
            <w:pPr>
              <w:jc w:val="center"/>
              <w:keepLines w:val="0"/>
              <w:keepNext w:val="0"/>
              <w:pageBreakBefore w:val="0"/>
              <w:spacing w:line="360" w:lineRule="auto"/>
              <w:widowControl w:val="off"/>
              <w:rPr>
                <w:rFonts w:hint="eastAsia" w:ascii="宋体" w:hAnsi="宋体" w:eastAsia="宋体" w:cs="宋体"/>
                <w:caps/>
                <w:color w:val="auto"/>
                <w:sz w:val="24"/>
                <w:szCs w:val="24"/>
                <w:highlight w:val="none"/>
              </w:rPr>
            </w:pPr>
            <w:r>
              <w:rPr>
                <w:rFonts w:hint="eastAsia" w:ascii="宋体" w:hAnsi="宋体" w:eastAsia="宋体" w:cs="宋体"/>
                <w:color w:val="auto"/>
                <w:sz w:val="24"/>
                <w:szCs w:val="24"/>
                <w:highlight w:val="none"/>
              </w:rPr>
              <w:t xml:space="preserve">首次响应文件中的内容</w:t>
            </w:r>
            <w:r/>
          </w:p>
        </w:tc>
        <w:tc>
          <w:tcPr>
            <w:tcBorders>
              <w:top w:val="single" w:color="000000" w:sz="6" w:space="0"/>
              <w:left w:val="single" w:color="000000" w:sz="6" w:space="0"/>
              <w:bottom w:val="single" w:color="000000" w:sz="6" w:space="0"/>
              <w:right w:val="single" w:color="000000" w:sz="6" w:space="0"/>
            </w:tcBorders>
            <w:tcW w:w="1260" w:type="dxa"/>
            <w:vAlign w:val="top"/>
            <w:textDirection w:val="lrTb"/>
            <w:noWrap w:val="false"/>
          </w:tcPr>
          <w:p>
            <w:pPr>
              <w:keepLines w:val="0"/>
              <w:keepNext w:val="0"/>
              <w:pageBreakBefore w:val="0"/>
              <w:spacing w:line="360" w:lineRule="auto"/>
              <w:widowControl w:val="off"/>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t xml:space="preserve">（正/负/无）偏离</w:t>
            </w:r>
            <w:r/>
          </w:p>
        </w:tc>
        <w:tc>
          <w:tcPr>
            <w:tcBorders>
              <w:top w:val="single" w:color="000000" w:sz="6" w:space="0"/>
              <w:left w:val="single" w:color="000000" w:sz="6" w:space="0"/>
              <w:bottom w:val="single" w:color="000000" w:sz="6" w:space="0"/>
              <w:right w:val="single" w:color="000000" w:sz="6" w:space="0"/>
            </w:tcBorders>
            <w:tcW w:w="1980" w:type="dxa"/>
            <w:vAlign w:val="top"/>
            <w:textDirection w:val="lrTb"/>
            <w:noWrap w:val="false"/>
          </w:tcPr>
          <w:p>
            <w:pPr>
              <w:jc w:val="center"/>
              <w:keepLines w:val="0"/>
              <w:keepNext w:val="0"/>
              <w:pageBreakBefore w:val="0"/>
              <w:spacing w:line="360" w:lineRule="auto"/>
              <w:widowControl w:val="off"/>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t xml:space="preserve">说明</w:t>
            </w:r>
            <w:r/>
          </w:p>
        </w:tc>
      </w:tr>
      <w:tr>
        <w:trPr>
          <w:trHeight w:val="794"/>
        </w:trPr>
        <w:tc>
          <w:tcPr>
            <w:tcBorders>
              <w:top w:val="single" w:color="000000" w:sz="6" w:space="0"/>
              <w:left w:val="single" w:color="000000" w:sz="6" w:space="0"/>
              <w:bottom w:val="single" w:color="000000" w:sz="6" w:space="0"/>
              <w:right w:val="single" w:color="000000" w:sz="6" w:space="0"/>
            </w:tcBorders>
            <w:tcW w:w="828" w:type="dxa"/>
            <w:vAlign w:val="center"/>
            <w:textDirection w:val="lrTb"/>
            <w:noWrap w:val="false"/>
          </w:tcPr>
          <w:p>
            <w:pPr>
              <w:jc w:val="center"/>
              <w:pageBreakBefore w:val="0"/>
              <w:spacing w:line="36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900" w:type="dxa"/>
            <w:vAlign w:val="center"/>
            <w:textDirection w:val="lrTb"/>
            <w:noWrap w:val="false"/>
          </w:tcPr>
          <w:p>
            <w:pPr>
              <w:jc w:val="center"/>
              <w:pageBreakBefore w:val="0"/>
              <w:spacing w:line="36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491" w:type="dxa"/>
            <w:vAlign w:val="center"/>
            <w:textDirection w:val="lrTb"/>
            <w:noWrap w:val="false"/>
          </w:tcPr>
          <w:p>
            <w:pPr>
              <w:jc w:val="center"/>
              <w:pageBreakBefore w:val="0"/>
              <w:spacing w:line="36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69" w:type="dxa"/>
            <w:vAlign w:val="center"/>
            <w:textDirection w:val="lrTb"/>
            <w:noWrap w:val="false"/>
          </w:tcPr>
          <w:p>
            <w:pPr>
              <w:jc w:val="center"/>
              <w:pageBreakBefore w:val="0"/>
              <w:spacing w:line="36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jc w:val="center"/>
              <w:pageBreakBefore w:val="0"/>
              <w:spacing w:line="36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980" w:type="dxa"/>
            <w:vAlign w:val="center"/>
            <w:textDirection w:val="lrTb"/>
            <w:noWrap w:val="false"/>
          </w:tcPr>
          <w:p>
            <w:pPr>
              <w:jc w:val="center"/>
              <w:pageBreakBefore w:val="0"/>
              <w:spacing w:line="36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90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491"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69"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26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98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90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491"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69"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26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98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90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491"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69"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26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98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90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491"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69"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26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98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p>
      <w:pP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u w:val="single"/>
        </w:rPr>
        <w:t xml:space="preserve">注：供应商的首次响应文件中的内容与</w:t>
      </w:r>
      <w:r>
        <w:rPr>
          <w:rFonts w:hint="eastAsia" w:ascii="宋体" w:hAnsi="宋体" w:eastAsia="宋体" w:cs="宋体"/>
          <w:color w:val="auto"/>
          <w:sz w:val="24"/>
          <w:szCs w:val="24"/>
          <w:highlight w:val="none"/>
          <w:u w:val="single"/>
          <w:lang w:eastAsia="zh-CN"/>
        </w:rPr>
        <w:t xml:space="preserve">竞争性磋商文件</w:t>
      </w:r>
      <w:r>
        <w:rPr>
          <w:rFonts w:hint="eastAsia" w:ascii="宋体" w:hAnsi="宋体" w:eastAsia="宋体" w:cs="宋体"/>
          <w:color w:val="auto"/>
          <w:sz w:val="24"/>
          <w:szCs w:val="24"/>
          <w:highlight w:val="none"/>
          <w:u w:val="single"/>
        </w:rPr>
        <w:t xml:space="preserve">（含</w:t>
      </w:r>
      <w:r>
        <w:rPr>
          <w:rFonts w:hint="eastAsia" w:ascii="宋体" w:hAnsi="宋体" w:eastAsia="宋体" w:cs="宋体"/>
          <w:color w:val="auto"/>
          <w:sz w:val="24"/>
          <w:szCs w:val="24"/>
          <w:highlight w:val="none"/>
          <w:u w:val="single"/>
          <w:lang w:eastAsia="zh-CN"/>
        </w:rPr>
        <w:t xml:space="preserve">竞争性磋商文件</w:t>
      </w:r>
      <w:r>
        <w:rPr>
          <w:rFonts w:hint="eastAsia" w:ascii="宋体" w:hAnsi="宋体" w:eastAsia="宋体" w:cs="宋体"/>
          <w:color w:val="auto"/>
          <w:sz w:val="24"/>
          <w:szCs w:val="24"/>
          <w:highlight w:val="none"/>
          <w:u w:val="single"/>
        </w:rPr>
        <w:t xml:space="preserve">的澄清或者修改）的要求不同时，逐条列在偏离表中，否则将认为供应商接受</w:t>
      </w:r>
      <w:r>
        <w:rPr>
          <w:rFonts w:hint="eastAsia" w:ascii="宋体" w:hAnsi="宋体" w:eastAsia="宋体" w:cs="宋体"/>
          <w:color w:val="auto"/>
          <w:sz w:val="24"/>
          <w:szCs w:val="24"/>
          <w:highlight w:val="none"/>
          <w:u w:val="single"/>
          <w:lang w:eastAsia="zh-CN"/>
        </w:rPr>
        <w:t xml:space="preserve">竞争性磋商文件</w:t>
      </w:r>
      <w:r>
        <w:rPr>
          <w:rFonts w:hint="eastAsia" w:ascii="宋体" w:hAnsi="宋体" w:eastAsia="宋体" w:cs="宋体"/>
          <w:color w:val="auto"/>
          <w:sz w:val="24"/>
          <w:szCs w:val="24"/>
          <w:highlight w:val="none"/>
          <w:u w:val="single"/>
        </w:rPr>
        <w:t xml:space="preserve">的要求。</w:t>
      </w:r>
      <w:r>
        <w:rPr>
          <w:rFonts w:hint="eastAsia" w:ascii="宋体" w:hAnsi="宋体" w:eastAsia="宋体" w:cs="宋体"/>
          <w:color w:val="auto"/>
          <w:sz w:val="24"/>
          <w:szCs w:val="24"/>
          <w:highlight w:val="none"/>
          <w:u w:val="single"/>
          <w:lang w:val="en-US" w:eastAsia="zh-CN"/>
        </w:rPr>
        <w:t xml:space="preserve">  </w:t>
      </w:r>
      <w:r/>
    </w:p>
    <w:p>
      <w:pPr>
        <w:ind w:left="0" w:right="29" w:firstLine="0"/>
        <w:jc w:val="both"/>
        <w:pageBreakBefore w:val="0"/>
        <w:spacing w:before="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29" w:firstLine="0"/>
        <w:jc w:val="both"/>
        <w:pageBreakBefore w:val="0"/>
        <w:spacing w:before="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right="29" w:firstLine="336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供应商（电子签章）：</w:t>
      </w:r>
      <w:r/>
    </w:p>
    <w:p>
      <w:pPr>
        <w:ind w:right="29" w:firstLine="3360"/>
        <w:jc w:val="both"/>
        <w:pageBreakBefore w:val="0"/>
        <w:spacing w:before="0" w:after="0" w:line="360" w:lineRule="auto"/>
        <w:rPr>
          <w:rFonts w:hint="default" w:ascii="宋体" w:hAnsi="宋体" w:eastAsia="宋体" w:cs="宋体"/>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日期：</w:t>
      </w:r>
      <w:r>
        <w:rPr>
          <w:rFonts w:hint="eastAsia" w:ascii="宋体" w:hAnsi="宋体" w:cs="宋体"/>
          <w:color w:val="000000"/>
          <w:sz w:val="24"/>
          <w:lang w:val="en-US" w:eastAsia="zh-CN"/>
        </w:rPr>
        <w:t xml:space="preserve">  年  月  日</w:t>
      </w:r>
      <w:r/>
    </w:p>
    <w:p>
      <w:pPr>
        <w:ind w:left="420" w:right="33" w:firstLine="0"/>
        <w:pageBreakBefore w:val="0"/>
        <w:spacing w:before="240" w:after="24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29"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br w:type="page" w:clear="all"/>
      </w:r>
      <w:r/>
    </w:p>
    <w:p>
      <w:pPr>
        <w:pStyle w:val="843"/>
        <w:jc w:val="center"/>
        <w:spacing w:line="480" w:lineRule="auto"/>
        <w:widowControl w:val="off"/>
        <w:rPr>
          <w:rFonts w:hint="default" w:ascii="Times New Roman" w:hAnsi="Times New Roman" w:eastAsia="宋体" w:cs="Times New Roman"/>
          <w:sz w:val="21"/>
          <w:szCs w:val="24"/>
        </w:rPr>
        <w:outlineLvl w:val="0"/>
      </w:pPr>
      <w:r>
        <w:rPr>
          <w:rFonts w:hint="eastAsia" w:ascii="宋体" w:hAnsi="宋体" w:eastAsia="宋体" w:cs="宋体"/>
          <w:b/>
          <w:color w:val="000000"/>
          <w:sz w:val="36"/>
        </w:rPr>
        <w:t xml:space="preserve">7、</w:t>
      </w:r>
      <w:r>
        <w:rPr>
          <w:rFonts w:hint="default" w:ascii="宋体" w:hAnsi="宋体" w:eastAsia="宋体" w:cs="Times New Roman"/>
          <w:b/>
          <w:color w:val="000000"/>
          <w:sz w:val="24"/>
          <w:szCs w:val="24"/>
        </w:rPr>
        <w:t xml:space="preserve">合同草案的条款</w:t>
      </w:r>
      <w:r/>
    </w:p>
    <w:p>
      <w:pPr>
        <w:pStyle w:val="1054"/>
        <w:jc w:val="center"/>
        <w:rPr>
          <w:rFonts w:ascii="宋体" w:hAnsi="宋体"/>
          <w:b/>
          <w:sz w:val="72"/>
          <w:szCs w:val="52"/>
          <w:highlight w:val="none"/>
        </w:rPr>
        <w:outlineLvl w:val="9"/>
      </w:pPr>
      <w:r>
        <w:rPr>
          <w:rFonts w:ascii="宋体" w:hAnsi="宋体"/>
          <w:b/>
          <w:sz w:val="72"/>
          <w:szCs w:val="52"/>
          <w:highlight w:val="none"/>
        </w:rPr>
      </w:r>
      <w:r/>
    </w:p>
    <w:p>
      <w:pPr>
        <w:pStyle w:val="1054"/>
        <w:jc w:val="center"/>
        <w:rPr>
          <w:rFonts w:ascii="宋体" w:hAnsi="宋体"/>
          <w:b/>
          <w:sz w:val="72"/>
          <w:szCs w:val="52"/>
          <w:highlight w:val="none"/>
        </w:rPr>
        <w:outlineLvl w:val="9"/>
      </w:pPr>
      <w:r>
        <w:rPr>
          <w:rFonts w:ascii="宋体" w:hAnsi="宋体"/>
          <w:b/>
          <w:sz w:val="72"/>
          <w:szCs w:val="52"/>
          <w:highlight w:val="none"/>
        </w:rPr>
        <w:t xml:space="preserve">建设工程施工合同</w:t>
      </w:r>
      <w:r/>
    </w:p>
    <w:p>
      <w:pPr>
        <w:ind w:firstLine="643"/>
        <w:jc w:val="left"/>
        <w:keepLines w:val="0"/>
        <w:keepNext w:val="0"/>
        <w:pageBreakBefore w:val="0"/>
        <w:spacing w:line="360" w:lineRule="auto"/>
        <w:widowControl/>
        <w:rPr>
          <w:rFonts w:hint="eastAsia" w:ascii="宋体" w:hAnsi="宋体" w:eastAsia="宋体" w:cs="宋体"/>
          <w:b/>
          <w:bCs/>
          <w:sz w:val="32"/>
          <w:szCs w:val="32"/>
          <w:lang w:eastAsia="zh-CN"/>
        </w:rPr>
      </w:pPr>
      <w:r>
        <w:rPr>
          <w:rFonts w:hint="eastAsia" w:ascii="宋体" w:hAnsi="宋体" w:eastAsia="宋体" w:cs="宋体"/>
          <w:b/>
          <w:bCs/>
          <w:sz w:val="32"/>
          <w:szCs w:val="32"/>
          <w:lang w:eastAsia="zh-CN"/>
        </w:rPr>
      </w:r>
      <w:r/>
    </w:p>
    <w:p>
      <w:pPr>
        <w:ind w:firstLine="643"/>
        <w:jc w:val="left"/>
        <w:keepLines w:val="0"/>
        <w:keepNext w:val="0"/>
        <w:pageBreakBefore w:val="0"/>
        <w:spacing w:line="360" w:lineRule="auto"/>
        <w:widowControl/>
        <w:rPr>
          <w:rFonts w:hint="eastAsia" w:ascii="宋体" w:hAnsi="宋体" w:eastAsia="宋体" w:cs="宋体"/>
          <w:b/>
          <w:bCs/>
          <w:sz w:val="32"/>
          <w:szCs w:val="32"/>
          <w:lang w:eastAsia="zh-CN"/>
        </w:rPr>
      </w:pPr>
      <w:r>
        <w:rPr>
          <w:rFonts w:hint="eastAsia" w:ascii="宋体" w:hAnsi="宋体" w:eastAsia="宋体" w:cs="宋体"/>
          <w:b/>
          <w:bCs/>
          <w:sz w:val="32"/>
          <w:szCs w:val="32"/>
          <w:lang w:eastAsia="zh-CN"/>
        </w:rPr>
      </w:r>
      <w:r/>
    </w:p>
    <w:p>
      <w:pPr>
        <w:ind w:left="256" w:right="6" w:firstLine="643"/>
        <w:rPr>
          <w:rFonts w:hint="eastAsia" w:ascii="宋体" w:hAnsi="宋体" w:eastAsia="宋体" w:cs="宋体"/>
          <w:b/>
          <w:bCs/>
          <w:sz w:val="32"/>
          <w:szCs w:val="32"/>
          <w:lang w:val="en-US" w:eastAsia="zh-CN" w:bidi="ar-SA"/>
        </w:rPr>
      </w:pPr>
      <w:r>
        <w:rPr>
          <w:rFonts w:hint="eastAsia" w:ascii="宋体" w:hAnsi="宋体" w:eastAsia="宋体" w:cs="宋体"/>
          <w:b/>
          <w:bCs/>
          <w:sz w:val="32"/>
          <w:szCs w:val="32"/>
          <w:lang w:val="en-US" w:eastAsia="zh-CN" w:bidi="ar-SA"/>
        </w:rPr>
      </w:r>
      <w:r/>
    </w:p>
    <w:p>
      <w:pPr>
        <w:ind w:left="256" w:right="6" w:firstLine="643"/>
        <w:rPr>
          <w:rFonts w:hint="eastAsia" w:ascii="宋体" w:hAnsi="宋体" w:eastAsia="宋体" w:cs="宋体"/>
          <w:b/>
          <w:bCs/>
          <w:sz w:val="32"/>
          <w:szCs w:val="32"/>
          <w:lang w:val="en-US" w:eastAsia="zh-CN" w:bidi="ar-SA"/>
        </w:rPr>
      </w:pPr>
      <w:r>
        <w:rPr>
          <w:rFonts w:hint="eastAsia" w:ascii="宋体" w:hAnsi="宋体" w:eastAsia="宋体" w:cs="宋体"/>
          <w:b/>
          <w:bCs/>
          <w:sz w:val="32"/>
          <w:szCs w:val="32"/>
          <w:lang w:val="en-US" w:eastAsia="zh-CN" w:bidi="ar-SA"/>
        </w:rPr>
      </w:r>
      <w:r/>
    </w:p>
    <w:p>
      <w:pPr>
        <w:ind w:firstLine="643"/>
        <w:jc w:val="left"/>
        <w:keepLines w:val="0"/>
        <w:keepNext w:val="0"/>
        <w:pageBreakBefore w:val="0"/>
        <w:spacing w:line="360" w:lineRule="auto"/>
        <w:widowControl/>
        <w:rPr>
          <w:rFonts w:hint="eastAsia" w:ascii="宋体" w:hAnsi="宋体" w:eastAsia="宋体" w:cs="宋体"/>
          <w:b/>
          <w:bCs/>
          <w:sz w:val="32"/>
          <w:szCs w:val="32"/>
          <w:lang w:eastAsia="zh-CN"/>
        </w:rPr>
      </w:pPr>
      <w:r>
        <w:rPr>
          <w:rFonts w:hint="eastAsia" w:ascii="宋体" w:hAnsi="宋体" w:eastAsia="宋体" w:cs="宋体"/>
          <w:b/>
          <w:bCs/>
          <w:sz w:val="32"/>
          <w:szCs w:val="32"/>
          <w:lang w:eastAsia="zh-CN"/>
        </w:rPr>
        <w:t xml:space="preserve">项目编号：</w:t>
      </w:r>
      <w:r/>
    </w:p>
    <w:p>
      <w:pPr>
        <w:ind w:firstLine="643"/>
        <w:jc w:val="left"/>
        <w:keepLines w:val="0"/>
        <w:keepNext w:val="0"/>
        <w:pageBreakBefore w:val="0"/>
        <w:spacing w:line="360" w:lineRule="auto"/>
        <w:widowControl/>
        <w:rPr>
          <w:rFonts w:hint="eastAsia" w:ascii="宋体" w:hAnsi="宋体" w:eastAsia="宋体" w:cs="宋体"/>
          <w:b/>
          <w:bCs/>
          <w:sz w:val="32"/>
          <w:szCs w:val="32"/>
          <w:lang w:eastAsia="zh-CN"/>
        </w:rPr>
      </w:pPr>
      <w:r>
        <w:rPr>
          <w:rFonts w:hint="eastAsia" w:ascii="宋体" w:hAnsi="宋体" w:eastAsia="宋体" w:cs="宋体"/>
          <w:b/>
          <w:bCs/>
          <w:sz w:val="32"/>
          <w:szCs w:val="32"/>
          <w:lang w:eastAsia="zh-CN"/>
        </w:rPr>
        <w:t xml:space="preserve">项目名称：</w:t>
      </w:r>
      <w:r/>
    </w:p>
    <w:p>
      <w:pPr>
        <w:ind w:firstLine="643"/>
        <w:jc w:val="left"/>
        <w:keepLines w:val="0"/>
        <w:keepNext w:val="0"/>
        <w:pageBreakBefore w:val="0"/>
        <w:spacing w:line="360" w:lineRule="auto"/>
        <w:widowControl/>
        <w:rPr>
          <w:rFonts w:hint="eastAsia" w:ascii="宋体" w:hAnsi="宋体" w:eastAsia="宋体" w:cs="宋体"/>
          <w:b/>
          <w:bCs/>
          <w:sz w:val="32"/>
          <w:szCs w:val="32"/>
          <w:lang w:eastAsia="zh-CN"/>
        </w:rPr>
      </w:pPr>
      <w:r>
        <w:rPr>
          <w:rFonts w:hint="eastAsia" w:ascii="宋体" w:hAnsi="宋体" w:eastAsia="宋体" w:cs="宋体"/>
          <w:b/>
          <w:bCs/>
          <w:sz w:val="32"/>
          <w:szCs w:val="32"/>
          <w:lang w:eastAsia="zh-CN"/>
        </w:rPr>
        <w:t xml:space="preserve">合同价：</w:t>
      </w:r>
      <w:r/>
    </w:p>
    <w:p>
      <w:pPr>
        <w:ind w:firstLine="643"/>
        <w:jc w:val="left"/>
        <w:keepLines w:val="0"/>
        <w:keepNext w:val="0"/>
        <w:pageBreakBefore w:val="0"/>
        <w:spacing w:line="360" w:lineRule="auto"/>
        <w:widowControl/>
        <w:rPr>
          <w:rFonts w:hint="eastAsia" w:ascii="宋体" w:hAnsi="宋体" w:eastAsia="宋体" w:cs="宋体"/>
          <w:b/>
          <w:bCs/>
          <w:sz w:val="32"/>
          <w:szCs w:val="32"/>
          <w:lang w:eastAsia="zh-CN"/>
        </w:rPr>
      </w:pPr>
      <w:r>
        <w:rPr>
          <w:rFonts w:hint="eastAsia" w:ascii="宋体" w:hAnsi="宋体" w:eastAsia="宋体" w:cs="宋体"/>
          <w:b/>
          <w:bCs/>
          <w:sz w:val="32"/>
          <w:szCs w:val="32"/>
          <w:lang w:eastAsia="zh-CN"/>
        </w:rPr>
        <w:t xml:space="preserve">发包人：</w:t>
      </w:r>
      <w:r>
        <w:rPr>
          <w:rFonts w:hint="eastAsia" w:ascii="宋体" w:hAnsi="宋体" w:cs="宋体"/>
          <w:b/>
          <w:bCs/>
          <w:sz w:val="32"/>
          <w:szCs w:val="32"/>
          <w:lang w:eastAsia="zh-CN"/>
        </w:rPr>
        <w:t xml:space="preserve">丰县宋楼镇人民政府</w:t>
      </w:r>
      <w:r/>
    </w:p>
    <w:p>
      <w:pPr>
        <w:pStyle w:val="1054"/>
        <w:ind w:firstLine="643"/>
        <w:jc w:val="both"/>
        <w:rPr>
          <w:rFonts w:ascii="宋体" w:hAnsi="宋体"/>
          <w:b/>
          <w:sz w:val="24"/>
          <w:szCs w:val="24"/>
          <w:highlight w:val="none"/>
        </w:rPr>
        <w:outlineLvl w:val="9"/>
      </w:pPr>
      <w:r>
        <w:rPr>
          <w:rFonts w:hint="eastAsia" w:ascii="宋体" w:hAnsi="宋体" w:eastAsia="宋体" w:cs="宋体"/>
          <w:b/>
          <w:bCs/>
          <w:sz w:val="32"/>
          <w:szCs w:val="32"/>
          <w:lang w:eastAsia="zh-CN"/>
        </w:rPr>
        <w:t xml:space="preserve">承包人：</w:t>
      </w:r>
      <w:r/>
    </w:p>
    <w:p>
      <w:pPr>
        <w:pStyle w:val="1054"/>
        <w:jc w:val="center"/>
        <w:rPr>
          <w:rFonts w:ascii="Times New Roman" w:hAnsi="Times New Roman" w:eastAsia="华文中宋"/>
          <w:b/>
          <w:sz w:val="24"/>
          <w:szCs w:val="24"/>
          <w:highlight w:val="none"/>
        </w:rPr>
        <w:outlineLvl w:val="9"/>
      </w:pPr>
      <w:r>
        <w:rPr>
          <w:rFonts w:ascii="Times New Roman" w:hAnsi="Times New Roman" w:eastAsia="华文中宋"/>
          <w:b/>
          <w:sz w:val="24"/>
          <w:szCs w:val="24"/>
          <w:highlight w:val="none"/>
        </w:rPr>
      </w:r>
      <w:r/>
    </w:p>
    <w:p>
      <w:pPr>
        <w:pStyle w:val="1054"/>
        <w:jc w:val="center"/>
        <w:rPr>
          <w:rFonts w:ascii="Times New Roman" w:hAnsi="Times New Roman" w:eastAsia="华文中宋"/>
          <w:b/>
          <w:sz w:val="24"/>
          <w:szCs w:val="24"/>
          <w:highlight w:val="none"/>
        </w:rPr>
        <w:outlineLvl w:val="9"/>
      </w:pPr>
      <w:r>
        <w:rPr>
          <w:rFonts w:ascii="Times New Roman" w:hAnsi="Times New Roman" w:eastAsia="华文中宋"/>
          <w:b/>
          <w:sz w:val="24"/>
          <w:szCs w:val="24"/>
          <w:highlight w:val="none"/>
        </w:rPr>
      </w:r>
      <w:r/>
    </w:p>
    <w:p>
      <w:pPr>
        <w:jc w:val="center"/>
        <w:spacing w:line="360" w:lineRule="auto"/>
        <w:widowControl/>
        <w:rPr>
          <w:rFonts w:hint="default" w:ascii="Times New Roman" w:hAnsi="Times New Roman" w:eastAsia="宋体" w:cs="Times New Roman"/>
          <w:b/>
          <w:bCs/>
          <w:sz w:val="32"/>
          <w:szCs w:val="32"/>
        </w:rPr>
      </w:pPr>
      <w:r>
        <w:rPr>
          <w:rFonts w:hint="default" w:ascii="Times New Roman" w:hAnsi="Times New Roman" w:eastAsia="宋体" w:cs="Times New Roman"/>
          <w:b/>
          <w:bCs/>
          <w:sz w:val="32"/>
          <w:szCs w:val="32"/>
        </w:rPr>
      </w:r>
      <w:r/>
    </w:p>
    <w:p>
      <w:pPr>
        <w:jc w:val="center"/>
        <w:spacing w:line="360" w:lineRule="auto"/>
        <w:widowControl/>
        <w:rPr>
          <w:rFonts w:hint="default" w:ascii="Times New Roman" w:hAnsi="Times New Roman" w:eastAsia="宋体" w:cs="Times New Roman"/>
          <w:b/>
          <w:bCs/>
          <w:sz w:val="32"/>
          <w:szCs w:val="32"/>
        </w:rPr>
      </w:pPr>
      <w:r>
        <w:rPr>
          <w:rFonts w:hint="default" w:ascii="Times New Roman" w:hAnsi="Times New Roman" w:eastAsia="宋体" w:cs="Times New Roman"/>
          <w:b/>
          <w:bCs/>
          <w:sz w:val="32"/>
          <w:szCs w:val="32"/>
        </w:rPr>
      </w:r>
      <w:r/>
    </w:p>
    <w:p>
      <w:pPr>
        <w:jc w:val="center"/>
        <w:spacing w:line="360" w:lineRule="auto"/>
        <w:widowControl/>
        <w:rPr>
          <w:rFonts w:hint="default" w:ascii="Times New Roman" w:hAnsi="Times New Roman" w:eastAsia="宋体" w:cs="Times New Roman"/>
          <w:b/>
          <w:bCs/>
          <w:sz w:val="32"/>
          <w:szCs w:val="32"/>
        </w:rPr>
      </w:pPr>
      <w:r>
        <w:rPr>
          <w:rFonts w:hint="default" w:ascii="Times New Roman" w:hAnsi="Times New Roman" w:eastAsia="宋体" w:cs="Times New Roman"/>
          <w:b/>
          <w:bCs/>
          <w:sz w:val="32"/>
          <w:szCs w:val="32"/>
        </w:rPr>
      </w:r>
      <w:r/>
    </w:p>
    <w:p>
      <w:pPr>
        <w:jc w:val="center"/>
        <w:spacing w:line="360" w:lineRule="auto"/>
        <w:widowControl/>
        <w:rPr>
          <w:rFonts w:hint="default" w:ascii="Times New Roman" w:hAnsi="Times New Roman" w:eastAsia="宋体" w:cs="Times New Roman"/>
          <w:b/>
          <w:bCs/>
          <w:sz w:val="32"/>
          <w:szCs w:val="32"/>
        </w:rPr>
      </w:pPr>
      <w:r>
        <w:rPr>
          <w:rFonts w:hint="default" w:ascii="Times New Roman" w:hAnsi="Times New Roman" w:eastAsia="宋体" w:cs="Times New Roman"/>
          <w:b/>
          <w:bCs/>
          <w:sz w:val="32"/>
          <w:szCs w:val="32"/>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3970020</wp:posOffset>
                </wp:positionH>
                <wp:positionV relativeFrom="paragraph">
                  <wp:posOffset>120015</wp:posOffset>
                </wp:positionV>
                <wp:extent cx="723900" cy="457200"/>
                <wp:effectExtent l="4445" t="4445" r="14604" b="14604"/>
                <wp:wrapNone/>
                <wp:docPr id="6" name="文本框 18"/>
                <wp:cNvGraphicFramePr/>
                <a:graphic xmlns:a="http://schemas.openxmlformats.org/drawingml/2006/main">
                  <a:graphicData uri="http://schemas.microsoft.com/office/word/2010/wordprocessingShape">
                    <wps:wsp>
                      <wps:cNvPr id="0" name=""/>
                      <wps:cNvSpPr txBox="1"/>
                      <wps:spPr bwMode="auto">
                        <a:xfrm>
                          <a:off x="0" y="0"/>
                          <a:ext cx="723900" cy="457200"/>
                        </a:xfrm>
                        <a:prstGeom prst="rect">
                          <a:avLst/>
                        </a:prstGeom>
                        <a:noFill/>
                        <a:ln w="9525" cap="flat" cmpd="sng">
                          <a:solidFill>
                            <a:srgbClr val="FFFFFF"/>
                          </a:solidFill>
                          <a:prstDash val="solid"/>
                          <a:miter/>
                          <a:headEnd type="none" w="med" len="med"/>
                          <a:tailEnd type="none" w="med" len="med"/>
                        </a:ln>
                        <a:effectLst/>
                      </wps:spPr>
                      <wps:txbx>
                        <w:txbxContent>
                          <w:p>
                            <w:pPr>
                              <w:jc w:val="left"/>
                              <w:widowControl/>
                              <w:rPr>
                                <w:rFonts w:hint="eastAsia" w:ascii="Times New Roman" w:hAnsi="Times New Roman" w:eastAsia="宋体" w:cs="Times New Roman"/>
                                <w:b/>
                                <w:bCs/>
                                <w:sz w:val="32"/>
                                <w:szCs w:val="20"/>
                              </w:rPr>
                            </w:pPr>
                            <w:r>
                              <w:rPr>
                                <w:rFonts w:hint="eastAsia" w:ascii="Times New Roman" w:hAnsi="Times New Roman" w:eastAsia="宋体" w:cs="Times New Roman"/>
                                <w:b/>
                                <w:bCs/>
                                <w:sz w:val="32"/>
                                <w:szCs w:val="20"/>
                              </w:rPr>
                              <w:t xml:space="preserve">制定</w:t>
                            </w:r>
                            <w:r/>
                          </w:p>
                        </w:txbxContent>
                      </wps:txbx>
                      <wps:bodyPr upright="1"/>
                    </wps:wsp>
                  </a:graphicData>
                </a:graphic>
              </wp:anchor>
            </w:drawing>
          </mc:Choice>
          <mc:Fallback>
            <w:pict>
              <v:shape id="shape 5" o:spid="_x0000_s5" o:spt="202" type="#_x0000_t202" style="position:absolute;z-index:251667456;o:allowoverlap:true;o:allowincell:true;mso-position-horizontal-relative:text;margin-left:312.6pt;mso-position-horizontal:absolute;mso-position-vertical-relative:text;margin-top:9.4pt;mso-position-vertical:absolute;width:57.0pt;height:36.0pt;mso-wrap-distance-left:9.0pt;mso-wrap-distance-top:0.0pt;mso-wrap-distance-right:9.0pt;mso-wrap-distance-bottom:0.0pt;visibility:visible;" filled="f" strokecolor="#FFFFFF" strokeweight="0.75pt">
                <v:stroke dashstyle="solid"/>
                <v:textbox inset="0,0,0,0">
                  <w:txbxContent>
                    <w:p>
                      <w:pPr>
                        <w:jc w:val="left"/>
                        <w:widowControl/>
                        <w:rPr>
                          <w:rFonts w:hint="eastAsia" w:ascii="Times New Roman" w:hAnsi="Times New Roman" w:eastAsia="宋体" w:cs="Times New Roman"/>
                          <w:b/>
                          <w:bCs/>
                          <w:sz w:val="32"/>
                          <w:szCs w:val="20"/>
                        </w:rPr>
                      </w:pPr>
                      <w:r>
                        <w:rPr>
                          <w:rFonts w:hint="eastAsia" w:ascii="Times New Roman" w:hAnsi="Times New Roman" w:eastAsia="宋体" w:cs="Times New Roman"/>
                          <w:b/>
                          <w:bCs/>
                          <w:sz w:val="32"/>
                          <w:szCs w:val="20"/>
                        </w:rPr>
                        <w:t xml:space="preserve">制定</w:t>
                      </w:r>
                      <w:r/>
                    </w:p>
                  </w:txbxContent>
                </v:textbox>
              </v:shape>
            </w:pict>
          </mc:Fallback>
        </mc:AlternateContent>
      </w:r>
      <w:r>
        <w:rPr>
          <w:rFonts w:hint="default" w:ascii="Times New Roman" w:hAnsi="Times New Roman" w:eastAsia="宋体" w:cs="Times New Roman"/>
          <w:b/>
          <w:bCs/>
          <w:sz w:val="32"/>
          <w:szCs w:val="32"/>
        </w:rPr>
        <w:t xml:space="preserve">住</w:t>
      </w:r>
      <w:r>
        <w:rPr>
          <w:rFonts w:hint="eastAsia" w:ascii="Times New Roman" w:hAnsi="Times New Roman" w:eastAsia="宋体" w:cs="Times New Roman"/>
          <w:b/>
          <w:bCs/>
          <w:sz w:val="32"/>
          <w:szCs w:val="32"/>
          <w:lang w:val="en-US" w:eastAsia="zh-CN"/>
        </w:rPr>
        <w:t xml:space="preserve"> </w:t>
      </w:r>
      <w:r>
        <w:rPr>
          <w:rFonts w:hint="default" w:ascii="Times New Roman" w:hAnsi="Times New Roman" w:eastAsia="宋体" w:cs="Times New Roman"/>
          <w:b/>
          <w:bCs/>
          <w:sz w:val="32"/>
          <w:szCs w:val="32"/>
        </w:rPr>
        <w:t xml:space="preserve">房</w:t>
      </w:r>
      <w:r>
        <w:rPr>
          <w:rFonts w:hint="eastAsia" w:ascii="Times New Roman" w:hAnsi="Times New Roman" w:eastAsia="宋体" w:cs="Times New Roman"/>
          <w:b/>
          <w:bCs/>
          <w:sz w:val="32"/>
          <w:szCs w:val="32"/>
          <w:lang w:val="en-US" w:eastAsia="zh-CN"/>
        </w:rPr>
        <w:t xml:space="preserve"> </w:t>
      </w:r>
      <w:r>
        <w:rPr>
          <w:rFonts w:hint="default" w:ascii="Times New Roman" w:hAnsi="Times New Roman" w:eastAsia="宋体" w:cs="Times New Roman"/>
          <w:b/>
          <w:bCs/>
          <w:sz w:val="32"/>
          <w:szCs w:val="32"/>
        </w:rPr>
        <w:t xml:space="preserve">城</w:t>
      </w:r>
      <w:r>
        <w:rPr>
          <w:rFonts w:hint="eastAsia" w:ascii="Times New Roman" w:hAnsi="Times New Roman" w:eastAsia="宋体" w:cs="Times New Roman"/>
          <w:b/>
          <w:bCs/>
          <w:sz w:val="32"/>
          <w:szCs w:val="32"/>
          <w:lang w:val="en-US" w:eastAsia="zh-CN"/>
        </w:rPr>
        <w:t xml:space="preserve"> </w:t>
      </w:r>
      <w:r>
        <w:rPr>
          <w:rFonts w:hint="default" w:ascii="Times New Roman" w:hAnsi="Times New Roman" w:eastAsia="宋体" w:cs="Times New Roman"/>
          <w:b/>
          <w:bCs/>
          <w:sz w:val="32"/>
          <w:szCs w:val="32"/>
        </w:rPr>
        <w:t xml:space="preserve">乡</w:t>
      </w:r>
      <w:r>
        <w:rPr>
          <w:rFonts w:hint="eastAsia" w:ascii="Times New Roman" w:hAnsi="Times New Roman" w:eastAsia="宋体" w:cs="Times New Roman"/>
          <w:b/>
          <w:bCs/>
          <w:sz w:val="32"/>
          <w:szCs w:val="32"/>
          <w:lang w:val="en-US" w:eastAsia="zh-CN"/>
        </w:rPr>
        <w:t xml:space="preserve"> </w:t>
      </w:r>
      <w:r>
        <w:rPr>
          <w:rFonts w:hint="default" w:ascii="Times New Roman" w:hAnsi="Times New Roman" w:eastAsia="宋体" w:cs="Times New Roman"/>
          <w:b/>
          <w:bCs/>
          <w:sz w:val="32"/>
          <w:szCs w:val="32"/>
        </w:rPr>
        <w:t xml:space="preserve">建</w:t>
      </w:r>
      <w:r>
        <w:rPr>
          <w:rFonts w:hint="eastAsia" w:ascii="Times New Roman" w:hAnsi="Times New Roman" w:eastAsia="宋体" w:cs="Times New Roman"/>
          <w:b/>
          <w:bCs/>
          <w:sz w:val="32"/>
          <w:szCs w:val="32"/>
          <w:lang w:val="en-US" w:eastAsia="zh-CN"/>
        </w:rPr>
        <w:t xml:space="preserve"> </w:t>
      </w:r>
      <w:r>
        <w:rPr>
          <w:rFonts w:hint="default" w:ascii="Times New Roman" w:hAnsi="Times New Roman" w:eastAsia="宋体" w:cs="Times New Roman"/>
          <w:b/>
          <w:bCs/>
          <w:sz w:val="32"/>
          <w:szCs w:val="32"/>
        </w:rPr>
        <w:t xml:space="preserve">设</w:t>
      </w:r>
      <w:r>
        <w:rPr>
          <w:rFonts w:hint="eastAsia" w:ascii="Times New Roman" w:hAnsi="Times New Roman" w:eastAsia="宋体" w:cs="Times New Roman"/>
          <w:b/>
          <w:bCs/>
          <w:sz w:val="32"/>
          <w:szCs w:val="32"/>
          <w:lang w:val="en-US" w:eastAsia="zh-CN"/>
        </w:rPr>
        <w:t xml:space="preserve"> </w:t>
      </w:r>
      <w:r>
        <w:rPr>
          <w:rFonts w:hint="default" w:ascii="Times New Roman" w:hAnsi="Times New Roman" w:eastAsia="宋体" w:cs="Times New Roman"/>
          <w:b/>
          <w:bCs/>
          <w:sz w:val="32"/>
          <w:szCs w:val="32"/>
        </w:rPr>
        <w:t xml:space="preserve">部</w:t>
      </w:r>
      <w:r/>
    </w:p>
    <w:p>
      <w:pPr>
        <w:jc w:val="center"/>
        <w:spacing w:line="360" w:lineRule="auto"/>
        <w:widowControl/>
        <w:rPr>
          <w:rFonts w:hint="default" w:ascii="Times New Roman" w:hAnsi="Times New Roman" w:eastAsia="宋体" w:cs="Times New Roman"/>
          <w:b/>
          <w:bCs/>
          <w:sz w:val="32"/>
          <w:szCs w:val="32"/>
        </w:rPr>
      </w:pPr>
      <w:r>
        <w:rPr>
          <w:rFonts w:hint="default" w:ascii="Times New Roman" w:hAnsi="Times New Roman" w:eastAsia="宋体" w:cs="Times New Roman"/>
          <w:b/>
          <w:bCs/>
          <w:sz w:val="32"/>
          <w:szCs w:val="32"/>
        </w:rPr>
        <w:t xml:space="preserve">国家工商行政管理总局</w:t>
      </w:r>
      <w:r/>
    </w:p>
    <w:p>
      <w:pPr>
        <w:pStyle w:val="1054"/>
        <w:jc w:val="center"/>
        <w:rPr>
          <w:rFonts w:ascii="Times New Roman" w:hAnsi="Times New Roman" w:eastAsia="华文中宋"/>
          <w:b/>
          <w:sz w:val="24"/>
          <w:szCs w:val="24"/>
          <w:highlight w:val="none"/>
        </w:rPr>
        <w:outlineLvl w:val="9"/>
      </w:pPr>
      <w:r>
        <w:rPr>
          <w:rFonts w:ascii="Times New Roman" w:hAnsi="Times New Roman" w:eastAsia="华文中宋"/>
          <w:b/>
          <w:sz w:val="24"/>
          <w:szCs w:val="24"/>
          <w:highlight w:val="none"/>
        </w:rPr>
      </w:r>
      <w:r/>
    </w:p>
    <w:p>
      <w:pPr>
        <w:pStyle w:val="1054"/>
        <w:jc w:val="center"/>
        <w:rPr>
          <w:rFonts w:ascii="Times New Roman" w:hAnsi="Times New Roman" w:eastAsia="华文中宋"/>
          <w:b/>
          <w:sz w:val="24"/>
          <w:szCs w:val="24"/>
          <w:highlight w:val="none"/>
        </w:rPr>
        <w:outlineLvl w:val="9"/>
      </w:pPr>
      <w:r>
        <w:rPr>
          <w:rFonts w:ascii="Times New Roman" w:hAnsi="Times New Roman" w:eastAsia="华文中宋"/>
          <w:b/>
          <w:sz w:val="24"/>
          <w:szCs w:val="24"/>
          <w:highlight w:val="none"/>
        </w:rPr>
      </w:r>
      <w:r/>
    </w:p>
    <w:p>
      <w:pPr>
        <w:pStyle w:val="1054"/>
        <w:jc w:val="center"/>
        <w:rPr>
          <w:rFonts w:ascii="Times New Roman" w:hAnsi="Times New Roman" w:eastAsia="华文中宋"/>
          <w:b/>
          <w:sz w:val="24"/>
          <w:szCs w:val="24"/>
          <w:highlight w:val="none"/>
        </w:rPr>
        <w:outlineLvl w:val="9"/>
      </w:pPr>
      <w:r>
        <w:rPr>
          <w:rFonts w:ascii="Times New Roman" w:hAnsi="Times New Roman" w:eastAsia="华文中宋"/>
          <w:b/>
          <w:sz w:val="24"/>
          <w:szCs w:val="24"/>
          <w:highlight w:val="none"/>
        </w:rPr>
      </w:r>
      <w:r/>
    </w:p>
    <w:p>
      <w:pPr>
        <w:pStyle w:val="1054"/>
        <w:jc w:val="center"/>
        <w:rPr>
          <w:rFonts w:ascii="Times New Roman" w:hAnsi="Times New Roman" w:eastAsia="华文中宋"/>
          <w:b/>
          <w:sz w:val="24"/>
          <w:szCs w:val="24"/>
          <w:highlight w:val="none"/>
        </w:rPr>
        <w:outlineLvl w:val="9"/>
      </w:pPr>
      <w:r>
        <w:rPr>
          <w:rFonts w:ascii="Times New Roman" w:hAnsi="Times New Roman" w:eastAsia="华文中宋"/>
          <w:b/>
          <w:sz w:val="24"/>
          <w:szCs w:val="24"/>
          <w:highlight w:val="none"/>
        </w:rPr>
      </w:r>
      <w:r/>
    </w:p>
    <w:p>
      <w:pPr>
        <w:pStyle w:val="1054"/>
        <w:jc w:val="both"/>
        <w:rPr>
          <w:rFonts w:ascii="Times New Roman" w:hAnsi="Times New Roman" w:eastAsia="华文中宋"/>
          <w:b/>
          <w:sz w:val="24"/>
          <w:szCs w:val="24"/>
          <w:highlight w:val="none"/>
        </w:rPr>
        <w:outlineLvl w:val="9"/>
      </w:pPr>
      <w:r>
        <w:rPr>
          <w:rFonts w:ascii="Times New Roman" w:hAnsi="Times New Roman" w:eastAsia="华文中宋"/>
          <w:b/>
          <w:sz w:val="24"/>
          <w:szCs w:val="24"/>
          <w:highlight w:val="none"/>
        </w:rPr>
      </w:r>
      <w:r/>
    </w:p>
    <w:p>
      <w:pPr>
        <w:numPr>
          <w:ilvl w:val="0"/>
          <w:numId w:val="0"/>
        </w:numPr>
        <w:ind w:left="585" w:right="105"/>
        <w:jc w:val="both"/>
        <w:spacing w:line="360" w:lineRule="auto"/>
        <w:widowControl w:val="off"/>
        <w:rPr>
          <w:rFonts w:ascii="宋体" w:hAnsi="宋体" w:eastAsia="宋体" w:cs="Times New Roman"/>
          <w:b/>
          <w:bCs/>
          <w:sz w:val="32"/>
          <w:szCs w:val="32"/>
          <w:lang w:val="en-US" w:eastAsia="zh-CN" w:bidi="ar-SA"/>
        </w:rPr>
        <w:outlineLvl w:val="1"/>
      </w:pPr>
      <w:r/>
      <w:bookmarkStart w:id="15" w:name="_Toc504666122"/>
      <w:r/>
      <w:bookmarkStart w:id="16" w:name="_Toc3561"/>
      <w:r/>
      <w:r/>
    </w:p>
    <w:p>
      <w:pPr>
        <w:numPr>
          <w:ilvl w:val="0"/>
          <w:numId w:val="0"/>
        </w:numPr>
        <w:ind w:left="585" w:right="105"/>
        <w:jc w:val="center"/>
        <w:spacing w:line="360" w:lineRule="auto"/>
        <w:widowControl w:val="off"/>
        <w:rPr>
          <w:rFonts w:hint="eastAsia" w:ascii="宋体" w:hAnsi="宋体" w:eastAsia="宋体" w:cs="Times New Roman"/>
          <w:b/>
          <w:bCs/>
          <w:sz w:val="32"/>
          <w:szCs w:val="32"/>
          <w:lang w:val="en-US" w:eastAsia="zh-CN" w:bidi="ar-SA"/>
        </w:rPr>
        <w:outlineLvl w:val="1"/>
      </w:pPr>
      <w:r>
        <w:rPr>
          <w:rFonts w:ascii="宋体" w:hAnsi="宋体" w:eastAsia="宋体" w:cs="Times New Roman"/>
          <w:b/>
          <w:bCs/>
          <w:sz w:val="32"/>
          <w:szCs w:val="32"/>
          <w:lang w:val="en-US" w:eastAsia="zh-CN" w:bidi="ar-SA"/>
        </w:rPr>
        <w:t xml:space="preserve">第一部分 合同协议书</w:t>
      </w:r>
      <w:bookmarkEnd w:id="15"/>
      <w:r/>
      <w:bookmarkEnd w:id="16"/>
      <w:r/>
      <w:r/>
    </w:p>
    <w:p>
      <w:pPr>
        <w:jc w:val="both"/>
        <w:pageBreakBefore w:val="0"/>
        <w:spacing w:line="360" w:lineRule="auto"/>
        <w:widowControl w:val="off"/>
        <w:rPr>
          <w:rFonts w:ascii="宋体" w:hAnsi="宋体" w:eastAsia="宋体" w:cs="Times New Roman"/>
          <w:b/>
          <w:sz w:val="24"/>
          <w:szCs w:val="24"/>
          <w:highlight w:val="none"/>
          <w:u w:val="single"/>
          <w:lang w:val="en-US" w:eastAsia="zh-CN" w:bidi="ar-SA"/>
        </w:rPr>
        <w:outlineLvl w:val="9"/>
      </w:pPr>
      <w:r>
        <w:rPr>
          <w:rFonts w:ascii="宋体" w:hAnsi="宋体" w:eastAsia="宋体" w:cs="Times New Roman"/>
          <w:b/>
          <w:sz w:val="24"/>
          <w:szCs w:val="24"/>
          <w:highlight w:val="none"/>
          <w:lang w:val="en-US" w:eastAsia="zh-CN" w:bidi="ar-SA"/>
        </w:rPr>
        <w:t xml:space="preserve">发包人（全称）：</w:t>
      </w:r>
      <w:r>
        <w:rPr>
          <w:rFonts w:hint="eastAsia" w:ascii="宋体" w:hAnsi="宋体" w:cs="Times New Roman"/>
          <w:sz w:val="24"/>
          <w:szCs w:val="24"/>
          <w:highlight w:val="none"/>
          <w:u w:val="single"/>
          <w:lang w:val="en-US" w:eastAsia="zh-CN" w:bidi="ar-SA"/>
        </w:rPr>
        <w:t xml:space="preserve">丰县宋楼镇人民政府</w:t>
      </w:r>
      <w:r/>
    </w:p>
    <w:p>
      <w:pPr>
        <w:jc w:val="both"/>
        <w:pageBreakBefore w:val="0"/>
        <w:spacing w:line="360" w:lineRule="auto"/>
        <w:widowControl w:val="off"/>
        <w:rPr>
          <w:rFonts w:ascii="宋体" w:hAnsi="宋体" w:eastAsia="宋体" w:cs="Times New Roman"/>
          <w:b/>
          <w:sz w:val="24"/>
          <w:szCs w:val="24"/>
          <w:highlight w:val="none"/>
          <w:u w:val="single"/>
          <w:lang w:val="en-US" w:eastAsia="zh-CN" w:bidi="ar-SA"/>
        </w:rPr>
        <w:outlineLvl w:val="9"/>
      </w:pPr>
      <w:r>
        <w:rPr>
          <w:rFonts w:ascii="宋体" w:hAnsi="宋体" w:eastAsia="宋体" w:cs="Times New Roman"/>
          <w:b/>
          <w:sz w:val="24"/>
          <w:szCs w:val="24"/>
          <w:highlight w:val="none"/>
          <w:lang w:val="en-US" w:eastAsia="zh-CN" w:bidi="ar-SA"/>
        </w:rPr>
        <w:t xml:space="preserve">承包人（全称）：</w:t>
      </w:r>
      <w:r>
        <w:rPr>
          <w:rFonts w:ascii="宋体" w:hAnsi="宋体" w:eastAsia="宋体" w:cs="Times New Roman"/>
          <w:b/>
          <w:sz w:val="24"/>
          <w:szCs w:val="24"/>
          <w:highlight w:val="none"/>
          <w:u w:val="single"/>
          <w:lang w:val="en-US" w:eastAsia="zh-CN" w:bidi="ar-SA"/>
        </w:rPr>
        <w:t xml:space="preserve">             </w:t>
      </w:r>
      <w:r>
        <w:rPr>
          <w:rFonts w:hint="eastAsia" w:ascii="宋体" w:hAnsi="宋体" w:eastAsia="宋体" w:cs="Times New Roman"/>
          <w:b/>
          <w:sz w:val="24"/>
          <w:szCs w:val="24"/>
          <w:highlight w:val="none"/>
          <w:u w:val="single"/>
          <w:lang w:val="en-US" w:eastAsia="zh-CN" w:bidi="ar-SA"/>
        </w:rPr>
        <w:t xml:space="preserve">      </w:t>
      </w:r>
      <w:r>
        <w:rPr>
          <w:rFonts w:ascii="宋体" w:hAnsi="宋体" w:eastAsia="宋体" w:cs="Times New Roman"/>
          <w:b/>
          <w:sz w:val="24"/>
          <w:szCs w:val="24"/>
          <w:highlight w:val="none"/>
          <w:u w:val="single"/>
          <w:lang w:val="en-US" w:eastAsia="zh-CN" w:bidi="ar-SA"/>
        </w:rPr>
        <w:t xml:space="preserve">   </w:t>
      </w:r>
      <w:r/>
    </w:p>
    <w:p>
      <w:pPr>
        <w:ind w:firstLine="480"/>
        <w:jc w:val="both"/>
        <w:pageBreakBefore w:val="0"/>
        <w:spacing w:line="360" w:lineRule="auto"/>
        <w:widowControl w:val="off"/>
        <w:rPr>
          <w:rFonts w:ascii="宋体" w:hAnsi="宋体" w:eastAsia="宋体" w:cs="Times New Roman"/>
          <w:sz w:val="24"/>
          <w:szCs w:val="24"/>
          <w:highlight w:val="none"/>
          <w:lang w:val="en-US" w:eastAsia="zh-CN" w:bidi="ar-SA"/>
        </w:rPr>
        <w:outlineLvl w:val="9"/>
      </w:pPr>
      <w:r>
        <w:rPr>
          <w:rFonts w:ascii="宋体" w:hAnsi="宋体" w:eastAsia="宋体" w:cs="Times New Roman"/>
          <w:sz w:val="24"/>
          <w:szCs w:val="24"/>
          <w:highlight w:val="none"/>
          <w:lang w:val="en-US" w:eastAsia="zh-CN" w:bidi="ar-SA"/>
        </w:rPr>
        <w:t xml:space="preserve">根据《中华人民共和国民法典》、《中华人民共和国建筑法》及有关法律规定，遵循平等、自愿、公平和诚实信用的原则，双方就</w:t>
      </w:r>
      <w:r>
        <w:rPr>
          <w:rFonts w:hint="eastAsia" w:ascii="宋体" w:hAnsi="宋体" w:cs="Times New Roman"/>
          <w:sz w:val="24"/>
          <w:szCs w:val="24"/>
          <w:highlight w:val="none"/>
          <w:u w:val="single"/>
          <w:lang w:val="en-US" w:eastAsia="zh-CN" w:bidi="ar-SA"/>
        </w:rPr>
        <w:t xml:space="preserve">丰县宋楼镇（毕楼村）宜居宜业和美乡村项目</w:t>
      </w:r>
      <w:r>
        <w:rPr>
          <w:rFonts w:ascii="宋体" w:hAnsi="宋体" w:eastAsia="宋体" w:cs="Times New Roman"/>
          <w:sz w:val="24"/>
          <w:szCs w:val="24"/>
          <w:highlight w:val="none"/>
          <w:lang w:val="en-US" w:eastAsia="zh-CN" w:bidi="ar-SA"/>
        </w:rPr>
        <w:t xml:space="preserve">施工及有关事项协商一致，共同达成如下协议：</w:t>
      </w:r>
      <w:r/>
    </w:p>
    <w:p>
      <w:pPr>
        <w:numPr>
          <w:ilvl w:val="0"/>
          <w:numId w:val="0"/>
        </w:numPr>
        <w:ind w:left="0"/>
        <w:jc w:val="both"/>
        <w:keepLines/>
        <w:keepNext/>
        <w:pageBreakBefore w:val="0"/>
        <w:spacing w:line="360" w:lineRule="auto"/>
        <w:widowControl w:val="off"/>
        <w:rPr>
          <w:rFonts w:ascii="宋体" w:hAnsi="宋体" w:eastAsia="宋体" w:cs="Times New Roman"/>
          <w:b/>
          <w:bCs w:val="0"/>
          <w:sz w:val="24"/>
          <w:szCs w:val="24"/>
          <w:highlight w:val="none"/>
          <w:lang w:val="en-US" w:eastAsia="zh-CN" w:bidi="ar-SA"/>
        </w:rPr>
        <w:outlineLvl w:val="9"/>
      </w:pPr>
      <w:r/>
      <w:bookmarkStart w:id="17" w:name="_Toc351203481"/>
      <w:r>
        <w:rPr>
          <w:rFonts w:ascii="宋体" w:hAnsi="宋体" w:eastAsia="宋体" w:cs="Times New Roman"/>
          <w:b w:val="0"/>
          <w:bCs/>
          <w:sz w:val="24"/>
          <w:szCs w:val="24"/>
          <w:highlight w:val="none"/>
          <w:lang w:val="en-US" w:eastAsia="zh-CN" w:bidi="ar-SA"/>
        </w:rPr>
        <w:t xml:space="preserve">一、工程概况</w:t>
      </w:r>
      <w:bookmarkEnd w:id="17"/>
      <w:r/>
      <w:r/>
    </w:p>
    <w:p>
      <w:pPr>
        <w:ind w:firstLine="470"/>
        <w:jc w:val="both"/>
        <w:pageBreakBefore w:val="0"/>
        <w:spacing w:line="360" w:lineRule="auto"/>
        <w:widowControl w:val="off"/>
        <w:rPr>
          <w:rFonts w:ascii="宋体" w:hAnsi="宋体" w:eastAsia="宋体" w:cs="Times New Roman"/>
          <w:sz w:val="24"/>
          <w:szCs w:val="24"/>
          <w:highlight w:val="none"/>
          <w:u w:val="single"/>
          <w:lang w:val="en-US" w:eastAsia="zh-CN" w:bidi="ar-SA"/>
        </w:rPr>
        <w:outlineLvl w:val="9"/>
      </w:pPr>
      <w:r>
        <w:rPr>
          <w:rFonts w:ascii="宋体" w:hAnsi="宋体" w:eastAsia="宋体" w:cs="Times New Roman"/>
          <w:bCs/>
          <w:sz w:val="24"/>
          <w:szCs w:val="24"/>
          <w:highlight w:val="none"/>
          <w:lang w:val="en-US" w:eastAsia="zh-CN" w:bidi="ar-SA"/>
        </w:rPr>
        <w:t xml:space="preserve">1.工程名称</w:t>
      </w:r>
      <w:r>
        <w:rPr>
          <w:rFonts w:ascii="宋体" w:hAnsi="宋体" w:eastAsia="宋体" w:cs="Times New Roman"/>
          <w:sz w:val="24"/>
          <w:szCs w:val="24"/>
          <w:highlight w:val="none"/>
          <w:lang w:val="en-US" w:eastAsia="zh-CN" w:bidi="ar-SA"/>
        </w:rPr>
        <w:t xml:space="preserve">：</w:t>
      </w:r>
      <w:r>
        <w:rPr>
          <w:rFonts w:hint="eastAsia" w:ascii="宋体" w:hAnsi="宋体" w:cs="Times New Roman"/>
          <w:sz w:val="24"/>
          <w:szCs w:val="24"/>
          <w:highlight w:val="none"/>
          <w:u w:val="single"/>
          <w:lang w:val="en-US" w:eastAsia="zh-CN" w:bidi="ar-SA"/>
        </w:rPr>
        <w:t xml:space="preserve">丰县宋楼镇（毕楼村）宜居宜业和美乡村项目</w:t>
      </w:r>
      <w:r>
        <w:rPr>
          <w:rFonts w:ascii="宋体" w:hAnsi="宋体" w:eastAsia="宋体" w:cs="Times New Roman"/>
          <w:sz w:val="24"/>
          <w:szCs w:val="24"/>
          <w:highlight w:val="none"/>
          <w:lang w:val="en-US" w:eastAsia="zh-CN" w:bidi="ar-SA"/>
        </w:rPr>
        <w:t xml:space="preserve">。</w:t>
      </w:r>
      <w:r/>
    </w:p>
    <w:p>
      <w:pPr>
        <w:ind w:firstLine="470"/>
        <w:jc w:val="both"/>
        <w:pageBreakBefore w:val="0"/>
        <w:spacing w:line="360" w:lineRule="auto"/>
        <w:widowControl w:val="off"/>
        <w:rPr>
          <w:rFonts w:ascii="宋体" w:hAnsi="宋体" w:eastAsia="宋体" w:cs="Times New Roman"/>
          <w:bCs/>
          <w:sz w:val="24"/>
          <w:szCs w:val="24"/>
          <w:highlight w:val="none"/>
          <w:lang w:val="en-US" w:eastAsia="zh-CN" w:bidi="ar-SA"/>
        </w:rPr>
        <w:outlineLvl w:val="9"/>
      </w:pPr>
      <w:r>
        <w:rPr>
          <w:rFonts w:ascii="宋体" w:hAnsi="宋体" w:eastAsia="宋体" w:cs="Times New Roman"/>
          <w:bCs/>
          <w:sz w:val="24"/>
          <w:szCs w:val="24"/>
          <w:highlight w:val="none"/>
          <w:lang w:val="en-US" w:eastAsia="zh-CN" w:bidi="ar-SA"/>
        </w:rPr>
        <w:t xml:space="preserve">2.工程地点：</w:t>
      </w:r>
      <w:r>
        <w:rPr>
          <w:rFonts w:hint="eastAsia" w:ascii="宋体" w:hAnsi="宋体" w:cs="Times New Roman"/>
          <w:sz w:val="24"/>
          <w:szCs w:val="24"/>
          <w:highlight w:val="none"/>
          <w:u w:val="single"/>
          <w:lang w:val="en-US" w:eastAsia="zh-CN" w:bidi="ar-SA"/>
        </w:rPr>
        <w:t xml:space="preserve">丰县宋楼镇毕楼村</w:t>
      </w:r>
      <w:r>
        <w:rPr>
          <w:rFonts w:ascii="宋体" w:hAnsi="宋体" w:eastAsia="宋体" w:cs="Times New Roman"/>
          <w:sz w:val="24"/>
          <w:szCs w:val="24"/>
          <w:highlight w:val="none"/>
          <w:lang w:val="en-US" w:eastAsia="zh-CN" w:bidi="ar-SA"/>
        </w:rPr>
        <w:t xml:space="preserve">。</w:t>
      </w:r>
      <w:r/>
    </w:p>
    <w:p>
      <w:pPr>
        <w:ind w:firstLine="470"/>
        <w:jc w:val="both"/>
        <w:pageBreakBefore w:val="0"/>
        <w:spacing w:line="360" w:lineRule="auto"/>
        <w:widowControl w:val="off"/>
        <w:rPr>
          <w:rFonts w:ascii="宋体" w:hAnsi="宋体" w:eastAsia="宋体" w:cs="Times New Roman"/>
          <w:bCs/>
          <w:strike w:val="0"/>
          <w:sz w:val="24"/>
          <w:szCs w:val="24"/>
          <w:highlight w:val="none"/>
          <w:lang w:val="en-US" w:eastAsia="zh-CN" w:bidi="ar-SA"/>
        </w:rPr>
        <w:outlineLvl w:val="9"/>
      </w:pPr>
      <w:r>
        <w:rPr>
          <w:rFonts w:ascii="宋体" w:hAnsi="宋体" w:eastAsia="宋体" w:cs="Times New Roman"/>
          <w:bCs/>
          <w:sz w:val="24"/>
          <w:szCs w:val="24"/>
          <w:highlight w:val="none"/>
          <w:lang w:val="en-US" w:eastAsia="zh-CN" w:bidi="ar-SA"/>
        </w:rPr>
        <w:t xml:space="preserve">3.资金来</w:t>
      </w:r>
      <w:r>
        <w:rPr>
          <w:rFonts w:ascii="宋体" w:hAnsi="宋体" w:eastAsia="宋体" w:cs="Times New Roman"/>
          <w:bCs/>
          <w:strike w:val="0"/>
          <w:sz w:val="24"/>
          <w:szCs w:val="24"/>
          <w:highlight w:val="none"/>
          <w:lang w:val="en-US" w:eastAsia="zh-CN" w:bidi="ar-SA"/>
        </w:rPr>
        <w:t xml:space="preserve">源：</w:t>
      </w:r>
      <w:r>
        <w:rPr>
          <w:rFonts w:hint="eastAsia" w:ascii="宋体" w:hAnsi="宋体" w:eastAsia="宋体" w:cs="Times New Roman"/>
          <w:bCs/>
          <w:strike w:val="0"/>
          <w:sz w:val="24"/>
          <w:szCs w:val="24"/>
          <w:highlight w:val="none"/>
          <w:u w:val="single"/>
          <w:lang w:val="en-US" w:eastAsia="zh-CN" w:bidi="ar-SA"/>
        </w:rPr>
        <w:t xml:space="preserve">   /    </w:t>
      </w:r>
      <w:r>
        <w:rPr>
          <w:rFonts w:ascii="宋体" w:hAnsi="宋体" w:eastAsia="宋体" w:cs="Times New Roman"/>
          <w:bCs/>
          <w:strike w:val="0"/>
          <w:sz w:val="24"/>
          <w:szCs w:val="24"/>
          <w:highlight w:val="none"/>
          <w:lang w:val="en-US" w:eastAsia="zh-CN" w:bidi="ar-SA"/>
        </w:rPr>
        <w:t xml:space="preserve">。</w:t>
      </w:r>
      <w:r/>
    </w:p>
    <w:p>
      <w:pPr>
        <w:ind w:firstLine="470"/>
        <w:jc w:val="both"/>
        <w:pageBreakBefore w:val="0"/>
        <w:spacing w:line="360" w:lineRule="auto"/>
        <w:widowControl w:val="off"/>
        <w:rPr>
          <w:rFonts w:ascii="宋体" w:hAnsi="宋体" w:eastAsia="宋体" w:cs="Times New Roman"/>
          <w:bCs/>
          <w:sz w:val="24"/>
          <w:szCs w:val="24"/>
          <w:highlight w:val="none"/>
          <w:lang w:val="en-US" w:eastAsia="zh-CN" w:bidi="ar-SA"/>
        </w:rPr>
        <w:outlineLvl w:val="9"/>
      </w:pPr>
      <w:r>
        <w:rPr>
          <w:rFonts w:ascii="宋体" w:hAnsi="宋体" w:eastAsia="宋体" w:cs="Times New Roman"/>
          <w:bCs/>
          <w:sz w:val="24"/>
          <w:szCs w:val="24"/>
          <w:highlight w:val="none"/>
          <w:lang w:val="en-US" w:eastAsia="zh-CN" w:bidi="ar-SA"/>
        </w:rPr>
        <w:t xml:space="preserve">4.工程内容：</w:t>
      </w:r>
      <w:r>
        <w:rPr>
          <w:rFonts w:ascii="宋体" w:hAnsi="宋体" w:eastAsia="宋体" w:cs="Times New Roman"/>
          <w:b w:val="0"/>
          <w:bCs w:val="0"/>
          <w:color w:val="000000"/>
          <w:sz w:val="24"/>
          <w:szCs w:val="24"/>
          <w:highlight w:val="none"/>
          <w:u w:val="single"/>
          <w:lang w:val="en-US" w:eastAsia="zh-CN" w:bidi="ar-SA"/>
        </w:rPr>
        <w:t xml:space="preserve">详见工程量清单</w:t>
      </w:r>
      <w:r>
        <w:rPr>
          <w:rFonts w:ascii="宋体" w:hAnsi="宋体" w:eastAsia="宋体" w:cs="Times New Roman"/>
          <w:bCs/>
          <w:sz w:val="24"/>
          <w:szCs w:val="24"/>
          <w:highlight w:val="none"/>
          <w:u w:val="single"/>
          <w:lang w:val="en-US" w:eastAsia="zh-CN" w:bidi="ar-SA"/>
        </w:rPr>
        <w:t xml:space="preserve">。</w:t>
      </w:r>
      <w:r/>
    </w:p>
    <w:p>
      <w:pPr>
        <w:ind w:firstLine="470"/>
        <w:jc w:val="both"/>
        <w:pageBreakBefore w:val="0"/>
        <w:spacing w:line="360" w:lineRule="auto"/>
        <w:widowControl w:val="off"/>
        <w:rPr>
          <w:rFonts w:ascii="宋体" w:hAnsi="宋体" w:eastAsia="宋体" w:cs="Times New Roman"/>
          <w:sz w:val="24"/>
          <w:szCs w:val="24"/>
          <w:highlight w:val="none"/>
          <w:lang w:val="en-US" w:eastAsia="zh-CN" w:bidi="ar-SA"/>
        </w:rPr>
        <w:outlineLvl w:val="9"/>
      </w:pPr>
      <w:r>
        <w:rPr>
          <w:rFonts w:ascii="宋体" w:hAnsi="宋体" w:eastAsia="宋体" w:cs="Times New Roman"/>
          <w:bCs/>
          <w:sz w:val="24"/>
          <w:szCs w:val="24"/>
          <w:highlight w:val="none"/>
          <w:lang w:val="en-US" w:eastAsia="zh-CN" w:bidi="ar-SA"/>
        </w:rPr>
        <w:t xml:space="preserve">5.工程承包范围：</w:t>
      </w:r>
      <w:r>
        <w:rPr>
          <w:rFonts w:ascii="宋体" w:hAnsi="宋体" w:eastAsia="宋体" w:cs="Times New Roman"/>
          <w:sz w:val="24"/>
          <w:szCs w:val="24"/>
          <w:highlight w:val="none"/>
          <w:u w:val="single"/>
          <w:lang w:val="en-US" w:eastAsia="zh-CN" w:bidi="ar-SA"/>
        </w:rPr>
        <w:t xml:space="preserve">工程量清单所含内容</w:t>
      </w:r>
      <w:r>
        <w:rPr>
          <w:rFonts w:ascii="宋体" w:hAnsi="宋体" w:eastAsia="宋体" w:cs="Times New Roman"/>
          <w:sz w:val="24"/>
          <w:szCs w:val="24"/>
          <w:highlight w:val="none"/>
          <w:lang w:val="en-US" w:eastAsia="zh-CN" w:bidi="ar-SA"/>
        </w:rPr>
        <w:t xml:space="preserve">。</w:t>
      </w:r>
      <w:r/>
    </w:p>
    <w:p>
      <w:pPr>
        <w:numPr>
          <w:ilvl w:val="0"/>
          <w:numId w:val="0"/>
        </w:numPr>
        <w:ind w:left="0"/>
        <w:jc w:val="both"/>
        <w:keepLines/>
        <w:keepNext/>
        <w:pageBreakBefore w:val="0"/>
        <w:spacing w:line="360" w:lineRule="auto"/>
        <w:widowControl w:val="off"/>
        <w:rPr>
          <w:rFonts w:ascii="宋体" w:hAnsi="宋体" w:eastAsia="宋体" w:cs="Times New Roman"/>
          <w:b w:val="0"/>
          <w:bCs/>
          <w:sz w:val="24"/>
          <w:szCs w:val="24"/>
          <w:highlight w:val="none"/>
          <w:lang w:val="en-US" w:eastAsia="zh-CN" w:bidi="ar-SA"/>
        </w:rPr>
        <w:outlineLvl w:val="9"/>
      </w:pPr>
      <w:r/>
      <w:bookmarkStart w:id="18" w:name="_Toc351203482"/>
      <w:r>
        <w:rPr>
          <w:rFonts w:ascii="宋体" w:hAnsi="宋体" w:eastAsia="宋体" w:cs="Times New Roman"/>
          <w:b w:val="0"/>
          <w:bCs/>
          <w:sz w:val="24"/>
          <w:szCs w:val="24"/>
          <w:highlight w:val="none"/>
          <w:lang w:val="en-US" w:eastAsia="zh-CN" w:bidi="ar-SA"/>
        </w:rPr>
        <w:t xml:space="preserve">二、合同工期</w:t>
      </w:r>
      <w:bookmarkEnd w:id="18"/>
      <w:r/>
      <w:r/>
    </w:p>
    <w:p>
      <w:pPr>
        <w:ind w:firstLine="459"/>
        <w:jc w:val="both"/>
        <w:pageBreakBefore w:val="0"/>
        <w:spacing w:line="360" w:lineRule="auto"/>
        <w:widowControl w:val="off"/>
        <w:rPr>
          <w:rFonts w:ascii="宋体" w:hAnsi="宋体" w:eastAsia="宋体" w:cs="Times New Roman"/>
          <w:sz w:val="24"/>
          <w:szCs w:val="24"/>
          <w:highlight w:val="none"/>
          <w:lang w:val="en-US" w:eastAsia="zh-CN" w:bidi="ar-SA"/>
        </w:rPr>
        <w:outlineLvl w:val="9"/>
      </w:pPr>
      <w:r>
        <w:rPr>
          <w:rFonts w:ascii="宋体" w:hAnsi="宋体" w:eastAsia="宋体" w:cs="Times New Roman"/>
          <w:sz w:val="24"/>
          <w:szCs w:val="24"/>
          <w:highlight w:val="none"/>
          <w:lang w:val="en-US" w:eastAsia="zh-CN" w:bidi="ar-SA"/>
        </w:rPr>
        <w:t xml:space="preserve">计划开工日期：</w:t>
      </w:r>
      <w:r>
        <w:rPr>
          <w:rFonts w:ascii="宋体" w:hAnsi="宋体" w:eastAsia="宋体" w:cs="Times New Roman"/>
          <w:sz w:val="24"/>
          <w:szCs w:val="24"/>
          <w:highlight w:val="none"/>
          <w:u w:val="single"/>
          <w:lang w:val="en-US" w:eastAsia="zh-CN" w:bidi="ar-SA"/>
        </w:rPr>
        <w:t xml:space="preserve"></w:t>
      </w:r>
      <w:r>
        <w:rPr>
          <w:rFonts w:ascii="宋体" w:hAnsi="宋体" w:eastAsia="宋体" w:cs="Times New Roman"/>
          <w:sz w:val="24"/>
          <w:szCs w:val="24"/>
          <w:highlight w:val="none"/>
          <w:lang w:val="en-US" w:eastAsia="zh-CN" w:bidi="ar-SA"/>
        </w:rPr>
        <w:t xml:space="preserve">年</w:t>
      </w:r>
      <w:r>
        <w:rPr>
          <w:rFonts w:ascii="宋体" w:hAnsi="宋体" w:eastAsia="宋体" w:cs="Times New Roman"/>
          <w:sz w:val="24"/>
          <w:szCs w:val="24"/>
          <w:highlight w:val="none"/>
          <w:u w:val="single"/>
          <w:lang w:val="en-US" w:eastAsia="zh-CN" w:bidi="ar-SA"/>
        </w:rPr>
        <w:t xml:space="preserve"></w:t>
      </w:r>
      <w:r>
        <w:rPr>
          <w:rFonts w:ascii="宋体" w:hAnsi="宋体" w:eastAsia="宋体" w:cs="Times New Roman"/>
          <w:sz w:val="24"/>
          <w:szCs w:val="24"/>
          <w:highlight w:val="none"/>
          <w:lang w:val="en-US" w:eastAsia="zh-CN" w:bidi="ar-SA"/>
        </w:rPr>
        <w:t xml:space="preserve">月</w:t>
      </w:r>
      <w:r>
        <w:rPr>
          <w:rFonts w:ascii="宋体" w:hAnsi="宋体" w:eastAsia="宋体" w:cs="Times New Roman"/>
          <w:sz w:val="24"/>
          <w:szCs w:val="24"/>
          <w:highlight w:val="none"/>
          <w:u w:val="single"/>
          <w:lang w:val="en-US" w:eastAsia="zh-CN" w:bidi="ar-SA"/>
        </w:rPr>
        <w:t xml:space="preserve"></w:t>
      </w:r>
      <w:r>
        <w:rPr>
          <w:rFonts w:ascii="宋体" w:hAnsi="宋体" w:eastAsia="宋体" w:cs="Times New Roman"/>
          <w:sz w:val="24"/>
          <w:szCs w:val="24"/>
          <w:highlight w:val="none"/>
          <w:lang w:val="en-US" w:eastAsia="zh-CN" w:bidi="ar-SA"/>
        </w:rPr>
        <w:t xml:space="preserve">日。</w:t>
      </w:r>
      <w:r/>
    </w:p>
    <w:p>
      <w:pPr>
        <w:ind w:firstLine="459"/>
        <w:jc w:val="both"/>
        <w:pageBreakBefore w:val="0"/>
        <w:spacing w:line="360" w:lineRule="auto"/>
        <w:widowControl w:val="off"/>
        <w:rPr>
          <w:rFonts w:ascii="宋体" w:hAnsi="宋体" w:eastAsia="宋体" w:cs="Times New Roman"/>
          <w:sz w:val="24"/>
          <w:szCs w:val="24"/>
          <w:highlight w:val="none"/>
          <w:lang w:val="en-US" w:eastAsia="zh-CN" w:bidi="ar-SA"/>
        </w:rPr>
        <w:outlineLvl w:val="9"/>
      </w:pPr>
      <w:r>
        <w:rPr>
          <w:rFonts w:ascii="宋体" w:hAnsi="宋体" w:eastAsia="宋体" w:cs="Times New Roman"/>
          <w:sz w:val="24"/>
          <w:szCs w:val="24"/>
          <w:highlight w:val="none"/>
          <w:lang w:val="en-US" w:eastAsia="zh-CN" w:bidi="ar-SA"/>
        </w:rPr>
        <w:t xml:space="preserve">计划竣工日期：</w:t>
      </w:r>
      <w:r>
        <w:rPr>
          <w:rFonts w:ascii="宋体" w:hAnsi="宋体" w:eastAsia="宋体" w:cs="Times New Roman"/>
          <w:sz w:val="24"/>
          <w:szCs w:val="24"/>
          <w:highlight w:val="none"/>
          <w:u w:val="single"/>
          <w:lang w:val="en-US" w:eastAsia="zh-CN" w:bidi="ar-SA"/>
        </w:rPr>
        <w:t xml:space="preserve"></w:t>
      </w:r>
      <w:r>
        <w:rPr>
          <w:rFonts w:ascii="宋体" w:hAnsi="宋体" w:eastAsia="宋体" w:cs="Times New Roman"/>
          <w:sz w:val="24"/>
          <w:szCs w:val="24"/>
          <w:highlight w:val="none"/>
          <w:lang w:val="en-US" w:eastAsia="zh-CN" w:bidi="ar-SA"/>
        </w:rPr>
        <w:t xml:space="preserve">年</w:t>
      </w:r>
      <w:r>
        <w:rPr>
          <w:rFonts w:ascii="宋体" w:hAnsi="宋体" w:eastAsia="宋体" w:cs="Times New Roman"/>
          <w:sz w:val="24"/>
          <w:szCs w:val="24"/>
          <w:highlight w:val="none"/>
          <w:u w:val="single"/>
          <w:lang w:val="en-US" w:eastAsia="zh-CN" w:bidi="ar-SA"/>
        </w:rPr>
        <w:t xml:space="preserve"></w:t>
      </w:r>
      <w:r>
        <w:rPr>
          <w:rFonts w:ascii="宋体" w:hAnsi="宋体" w:eastAsia="宋体" w:cs="Times New Roman"/>
          <w:sz w:val="24"/>
          <w:szCs w:val="24"/>
          <w:highlight w:val="none"/>
          <w:lang w:val="en-US" w:eastAsia="zh-CN" w:bidi="ar-SA"/>
        </w:rPr>
        <w:t xml:space="preserve">月</w:t>
      </w:r>
      <w:r>
        <w:rPr>
          <w:rFonts w:ascii="宋体" w:hAnsi="宋体" w:eastAsia="宋体" w:cs="Times New Roman"/>
          <w:sz w:val="24"/>
          <w:szCs w:val="24"/>
          <w:highlight w:val="none"/>
          <w:u w:val="single"/>
          <w:lang w:val="en-US" w:eastAsia="zh-CN" w:bidi="ar-SA"/>
        </w:rPr>
        <w:t xml:space="preserve"></w:t>
      </w:r>
      <w:r>
        <w:rPr>
          <w:rFonts w:ascii="宋体" w:hAnsi="宋体" w:eastAsia="宋体" w:cs="Times New Roman"/>
          <w:sz w:val="24"/>
          <w:szCs w:val="24"/>
          <w:highlight w:val="none"/>
          <w:lang w:val="en-US" w:eastAsia="zh-CN" w:bidi="ar-SA"/>
        </w:rPr>
        <w:t xml:space="preserve">日。</w:t>
      </w:r>
      <w:r/>
    </w:p>
    <w:p>
      <w:pPr>
        <w:ind w:firstLine="459"/>
        <w:jc w:val="both"/>
        <w:pageBreakBefore w:val="0"/>
        <w:spacing w:line="360" w:lineRule="auto"/>
        <w:widowControl w:val="off"/>
        <w:rPr>
          <w:rFonts w:ascii="宋体" w:hAnsi="宋体" w:eastAsia="宋体" w:cs="Times New Roman"/>
          <w:sz w:val="24"/>
          <w:szCs w:val="24"/>
          <w:highlight w:val="none"/>
          <w:lang w:val="en-US" w:eastAsia="zh-CN" w:bidi="ar-SA"/>
        </w:rPr>
        <w:outlineLvl w:val="9"/>
      </w:pPr>
      <w:r>
        <w:rPr>
          <w:rFonts w:ascii="宋体" w:hAnsi="宋体" w:eastAsia="宋体" w:cs="Times New Roman"/>
          <w:sz w:val="24"/>
          <w:szCs w:val="24"/>
          <w:highlight w:val="none"/>
          <w:lang w:val="en-US" w:eastAsia="zh-CN" w:bidi="ar-SA"/>
        </w:rPr>
        <w:t xml:space="preserve">工期总日历天数：</w:t>
      </w:r>
      <w:r>
        <w:rPr>
          <w:rFonts w:hint="eastAsia" w:ascii="宋体" w:hAnsi="宋体" w:cs="Times New Roman"/>
          <w:sz w:val="24"/>
          <w:szCs w:val="24"/>
          <w:highlight w:val="none"/>
          <w:u w:val="single"/>
          <w:lang w:val="en-US" w:eastAsia="zh-CN" w:bidi="ar-SA"/>
        </w:rPr>
        <w:t xml:space="preserve">30日历天</w:t>
      </w:r>
      <w:r>
        <w:rPr>
          <w:rFonts w:ascii="宋体" w:hAnsi="宋体" w:eastAsia="宋体" w:cs="Times New Roman"/>
          <w:sz w:val="24"/>
          <w:szCs w:val="24"/>
          <w:highlight w:val="none"/>
          <w:lang w:val="en-US" w:eastAsia="zh-CN" w:bidi="ar-SA"/>
        </w:rPr>
        <w:t xml:space="preserve">。工期总日历天数与根据前述计划开竣工日期计算的工期天数不一致的，以工期总日历天数为准。</w:t>
      </w:r>
      <w:r/>
    </w:p>
    <w:p>
      <w:pPr>
        <w:numPr>
          <w:ilvl w:val="0"/>
          <w:numId w:val="0"/>
        </w:numPr>
        <w:ind w:left="0"/>
        <w:jc w:val="both"/>
        <w:keepLines/>
        <w:keepNext/>
        <w:pageBreakBefore w:val="0"/>
        <w:spacing w:line="360" w:lineRule="auto"/>
        <w:widowControl w:val="off"/>
        <w:rPr>
          <w:rFonts w:ascii="宋体" w:hAnsi="宋体" w:eastAsia="宋体" w:cs="Times New Roman"/>
          <w:b/>
          <w:bCs w:val="0"/>
          <w:sz w:val="24"/>
          <w:szCs w:val="24"/>
          <w:highlight w:val="none"/>
          <w:lang w:val="en-US" w:eastAsia="zh-CN" w:bidi="ar-SA"/>
        </w:rPr>
        <w:outlineLvl w:val="9"/>
      </w:pPr>
      <w:r/>
      <w:bookmarkStart w:id="19" w:name="_Toc351203483"/>
      <w:r>
        <w:rPr>
          <w:rFonts w:ascii="宋体" w:hAnsi="宋体" w:eastAsia="宋体" w:cs="Times New Roman"/>
          <w:b w:val="0"/>
          <w:bCs/>
          <w:sz w:val="24"/>
          <w:szCs w:val="24"/>
          <w:highlight w:val="none"/>
          <w:lang w:val="en-US" w:eastAsia="zh-CN" w:bidi="ar-SA"/>
        </w:rPr>
        <w:t xml:space="preserve">三、质量标准</w:t>
      </w:r>
      <w:bookmarkEnd w:id="19"/>
      <w:r/>
      <w:r/>
    </w:p>
    <w:p>
      <w:pPr>
        <w:ind w:firstLine="459"/>
        <w:jc w:val="both"/>
        <w:pageBreakBefore w:val="0"/>
        <w:spacing w:line="360" w:lineRule="auto"/>
        <w:widowControl w:val="off"/>
        <w:rPr>
          <w:rFonts w:ascii="宋体" w:hAnsi="宋体" w:eastAsia="宋体" w:cs="Times New Roman"/>
          <w:sz w:val="24"/>
          <w:szCs w:val="24"/>
          <w:highlight w:val="none"/>
          <w:lang w:val="en-US" w:eastAsia="zh-CN" w:bidi="ar-SA"/>
        </w:rPr>
        <w:outlineLvl w:val="9"/>
      </w:pPr>
      <w:r>
        <w:rPr>
          <w:rFonts w:ascii="宋体" w:hAnsi="宋体" w:eastAsia="宋体" w:cs="Times New Roman"/>
          <w:sz w:val="24"/>
          <w:szCs w:val="24"/>
          <w:highlight w:val="none"/>
          <w:lang w:val="en-US" w:eastAsia="zh-CN" w:bidi="ar-SA"/>
        </w:rPr>
        <w:t xml:space="preserve">工程质量符合</w:t>
      </w:r>
      <w:r>
        <w:rPr>
          <w:rFonts w:ascii="宋体" w:hAnsi="宋体" w:eastAsia="宋体" w:cs="Times New Roman"/>
          <w:sz w:val="24"/>
          <w:szCs w:val="24"/>
          <w:highlight w:val="none"/>
          <w:u w:val="single"/>
          <w:lang w:val="en-US" w:eastAsia="zh-CN" w:bidi="ar-SA"/>
        </w:rPr>
        <w:t xml:space="preserve">合格</w:t>
      </w:r>
      <w:r>
        <w:rPr>
          <w:rFonts w:ascii="宋体" w:hAnsi="宋体" w:eastAsia="宋体" w:cs="Times New Roman"/>
          <w:sz w:val="24"/>
          <w:szCs w:val="24"/>
          <w:highlight w:val="none"/>
          <w:lang w:val="en-US" w:eastAsia="zh-CN" w:bidi="ar-SA"/>
        </w:rPr>
        <w:t xml:space="preserve">标准。</w:t>
      </w:r>
      <w:r/>
    </w:p>
    <w:p>
      <w:pPr>
        <w:numPr>
          <w:ilvl w:val="0"/>
          <w:numId w:val="0"/>
        </w:numPr>
        <w:ind w:left="0"/>
        <w:jc w:val="both"/>
        <w:keepLines/>
        <w:keepNext/>
        <w:pageBreakBefore w:val="0"/>
        <w:spacing w:line="360" w:lineRule="auto"/>
        <w:widowControl w:val="off"/>
        <w:rPr>
          <w:rFonts w:ascii="宋体" w:hAnsi="宋体" w:eastAsia="宋体" w:cs="Times New Roman"/>
          <w:b/>
          <w:bCs w:val="0"/>
          <w:sz w:val="24"/>
          <w:szCs w:val="24"/>
          <w:highlight w:val="none"/>
          <w:lang w:val="en-US" w:eastAsia="zh-CN" w:bidi="ar-SA"/>
        </w:rPr>
        <w:outlineLvl w:val="9"/>
      </w:pPr>
      <w:r/>
      <w:bookmarkStart w:id="20" w:name="_Toc351203484"/>
      <w:r>
        <w:rPr>
          <w:rFonts w:ascii="宋体" w:hAnsi="宋体" w:eastAsia="宋体" w:cs="Times New Roman"/>
          <w:b w:val="0"/>
          <w:bCs/>
          <w:sz w:val="24"/>
          <w:szCs w:val="24"/>
          <w:highlight w:val="none"/>
          <w:lang w:val="en-US" w:eastAsia="zh-CN" w:bidi="ar-SA"/>
        </w:rPr>
        <w:t xml:space="preserve">四、签约合同价与合同价格形式</w:t>
      </w:r>
      <w:bookmarkEnd w:id="20"/>
      <w:r/>
      <w:r/>
    </w:p>
    <w:p>
      <w:pPr>
        <w:ind w:firstLine="480"/>
        <w:jc w:val="both"/>
        <w:pageBreakBefore w:val="0"/>
        <w:spacing w:line="360" w:lineRule="auto"/>
        <w:widowControl w:val="off"/>
        <w:rPr>
          <w:rFonts w:ascii="宋体" w:hAnsi="宋体" w:eastAsia="宋体" w:cs="Times New Roman"/>
          <w:sz w:val="24"/>
          <w:szCs w:val="24"/>
          <w:highlight w:val="none"/>
          <w:lang w:val="en-US" w:eastAsia="zh-CN" w:bidi="ar-SA"/>
        </w:rPr>
        <w:outlineLvl w:val="9"/>
      </w:pPr>
      <w:r>
        <w:rPr>
          <w:rFonts w:ascii="宋体" w:hAnsi="宋体" w:eastAsia="宋体" w:cs="Times New Roman"/>
          <w:sz w:val="24"/>
          <w:szCs w:val="24"/>
          <w:highlight w:val="none"/>
          <w:lang w:val="en-US" w:eastAsia="zh-CN" w:bidi="ar-SA"/>
        </w:rPr>
        <w:t xml:space="preserve">1.签约合同价</w:t>
      </w:r>
      <w:r>
        <w:rPr>
          <w:rFonts w:hint="eastAsia" w:ascii="宋体" w:hAnsi="宋体" w:eastAsia="宋体" w:cs="Times New Roman"/>
          <w:sz w:val="24"/>
          <w:szCs w:val="24"/>
          <w:highlight w:val="none"/>
          <w:lang w:val="en-US" w:eastAsia="zh-CN" w:bidi="ar-SA"/>
        </w:rPr>
        <w:t xml:space="preserve">暂定</w:t>
      </w:r>
      <w:r>
        <w:rPr>
          <w:rFonts w:ascii="宋体" w:hAnsi="宋体" w:eastAsia="宋体" w:cs="Times New Roman"/>
          <w:sz w:val="24"/>
          <w:szCs w:val="24"/>
          <w:highlight w:val="none"/>
          <w:lang w:val="en-US" w:eastAsia="zh-CN" w:bidi="ar-SA"/>
        </w:rPr>
        <w:t xml:space="preserve">为：人民币（大写）</w:t>
      </w:r>
      <w:r>
        <w:rPr>
          <w:rFonts w:ascii="宋体" w:hAnsi="宋体" w:eastAsia="宋体" w:cs="Times New Roman"/>
          <w:sz w:val="24"/>
          <w:szCs w:val="24"/>
          <w:highlight w:val="none"/>
          <w:u w:val="single"/>
          <w:lang w:val="en-US" w:eastAsia="zh-CN" w:bidi="ar-SA"/>
        </w:rPr>
        <w:t xml:space="preserve">                 </w:t>
      </w:r>
      <w:r>
        <w:rPr>
          <w:rFonts w:ascii="宋体" w:hAnsi="宋体" w:eastAsia="宋体" w:cs="Times New Roman"/>
          <w:sz w:val="24"/>
          <w:szCs w:val="24"/>
          <w:highlight w:val="none"/>
          <w:lang w:val="en-US" w:eastAsia="zh-CN" w:bidi="ar-SA"/>
        </w:rPr>
        <w:t xml:space="preserve">(¥</w:t>
      </w:r>
      <w:r>
        <w:rPr>
          <w:rFonts w:ascii="宋体" w:hAnsi="宋体" w:eastAsia="宋体" w:cs="Times New Roman"/>
          <w:sz w:val="24"/>
          <w:szCs w:val="24"/>
          <w:highlight w:val="none"/>
          <w:u w:val="single"/>
          <w:lang w:val="en-US" w:eastAsia="zh-CN" w:bidi="ar-SA"/>
        </w:rPr>
        <w:t xml:space="preserve">            </w:t>
      </w:r>
      <w:r>
        <w:rPr>
          <w:rFonts w:ascii="宋体" w:hAnsi="宋体" w:eastAsia="宋体" w:cs="Times New Roman"/>
          <w:sz w:val="24"/>
          <w:szCs w:val="24"/>
          <w:highlight w:val="none"/>
          <w:lang w:val="en-US" w:eastAsia="zh-CN" w:bidi="ar-SA"/>
        </w:rPr>
        <w:t xml:space="preserve">元)</w:t>
      </w:r>
      <w:r>
        <w:rPr>
          <w:rFonts w:hint="eastAsia" w:ascii="宋体" w:hAnsi="宋体" w:eastAsia="宋体" w:cs="Times New Roman"/>
          <w:sz w:val="24"/>
          <w:szCs w:val="24"/>
          <w:highlight w:val="none"/>
          <w:lang w:val="en-US" w:eastAsia="zh-CN" w:bidi="ar-SA"/>
        </w:rPr>
        <w:t xml:space="preserve">，最终结算价以审计结果为准</w:t>
      </w:r>
      <w:r>
        <w:rPr>
          <w:rFonts w:ascii="宋体" w:hAnsi="宋体" w:eastAsia="宋体" w:cs="Times New Roman"/>
          <w:sz w:val="24"/>
          <w:szCs w:val="24"/>
          <w:highlight w:val="none"/>
          <w:lang w:val="en-US" w:eastAsia="zh-CN" w:bidi="ar-SA"/>
        </w:rPr>
        <w:t xml:space="preserve">；</w:t>
      </w:r>
      <w:r/>
    </w:p>
    <w:p>
      <w:pPr>
        <w:ind w:firstLine="480"/>
        <w:jc w:val="both"/>
        <w:pageBreakBefore w:val="0"/>
        <w:spacing w:line="360" w:lineRule="auto"/>
        <w:widowControl w:val="off"/>
        <w:rPr>
          <w:rFonts w:ascii="宋体" w:hAnsi="宋体" w:eastAsia="宋体" w:cs="Times New Roman"/>
          <w:sz w:val="24"/>
          <w:szCs w:val="24"/>
          <w:highlight w:val="none"/>
          <w:lang w:val="en-US" w:eastAsia="zh-CN" w:bidi="ar-SA"/>
        </w:rPr>
        <w:outlineLvl w:val="9"/>
      </w:pPr>
      <w:r>
        <w:rPr>
          <w:rFonts w:ascii="宋体" w:hAnsi="宋体" w:eastAsia="宋体" w:cs="Times New Roman"/>
          <w:sz w:val="24"/>
          <w:szCs w:val="24"/>
          <w:highlight w:val="none"/>
          <w:lang w:val="en-US" w:eastAsia="zh-CN" w:bidi="ar-SA"/>
        </w:rPr>
        <w:t xml:space="preserve">其中：</w:t>
      </w:r>
      <w:r/>
    </w:p>
    <w:p>
      <w:pPr>
        <w:ind w:firstLine="480"/>
        <w:jc w:val="both"/>
        <w:pageBreakBefore w:val="0"/>
        <w:spacing w:line="360" w:lineRule="auto"/>
        <w:widowControl w:val="off"/>
        <w:rPr>
          <w:rFonts w:ascii="宋体" w:hAnsi="宋体" w:eastAsia="宋体" w:cs="Times New Roman"/>
          <w:sz w:val="24"/>
          <w:szCs w:val="24"/>
          <w:highlight w:val="none"/>
          <w:lang w:val="en-US" w:eastAsia="zh-CN" w:bidi="ar-SA"/>
        </w:rPr>
        <w:outlineLvl w:val="9"/>
      </w:pPr>
      <w:r>
        <w:rPr>
          <w:rFonts w:ascii="宋体" w:hAnsi="宋体" w:eastAsia="宋体" w:cs="Times New Roman"/>
          <w:sz w:val="24"/>
          <w:szCs w:val="24"/>
          <w:highlight w:val="none"/>
          <w:lang w:val="en-US" w:eastAsia="zh-CN" w:bidi="ar-SA"/>
        </w:rPr>
        <w:t xml:space="preserve">（1）安全文明施工费：人民币（大写）</w:t>
      </w:r>
      <w:r>
        <w:rPr>
          <w:rFonts w:ascii="宋体" w:hAnsi="宋体" w:eastAsia="宋体" w:cs="Times New Roman"/>
          <w:sz w:val="24"/>
          <w:szCs w:val="24"/>
          <w:highlight w:val="none"/>
          <w:u w:val="single"/>
          <w:lang w:val="en-US" w:eastAsia="zh-CN" w:bidi="ar-SA"/>
        </w:rPr>
        <w:t xml:space="preserve">              </w:t>
      </w:r>
      <w:r>
        <w:rPr>
          <w:rFonts w:ascii="宋体" w:hAnsi="宋体" w:eastAsia="宋体" w:cs="Times New Roman"/>
          <w:sz w:val="24"/>
          <w:szCs w:val="24"/>
          <w:highlight w:val="none"/>
          <w:lang w:val="en-US" w:eastAsia="zh-CN" w:bidi="ar-SA"/>
        </w:rPr>
        <w:t xml:space="preserve"> (¥</w:t>
      </w:r>
      <w:r>
        <w:rPr>
          <w:rFonts w:ascii="宋体" w:hAnsi="宋体" w:eastAsia="宋体" w:cs="Times New Roman"/>
          <w:sz w:val="24"/>
          <w:szCs w:val="24"/>
          <w:highlight w:val="none"/>
          <w:u w:val="single"/>
          <w:lang w:val="en-US" w:eastAsia="zh-CN" w:bidi="ar-SA"/>
        </w:rPr>
        <w:t xml:space="preserve">          </w:t>
      </w:r>
      <w:r>
        <w:rPr>
          <w:rFonts w:ascii="宋体" w:hAnsi="宋体" w:eastAsia="宋体" w:cs="Times New Roman"/>
          <w:sz w:val="24"/>
          <w:szCs w:val="24"/>
          <w:highlight w:val="none"/>
          <w:lang w:val="en-US" w:eastAsia="zh-CN" w:bidi="ar-SA"/>
        </w:rPr>
        <w:t xml:space="preserve">元)；</w:t>
      </w:r>
      <w:r/>
    </w:p>
    <w:p>
      <w:pPr>
        <w:ind w:firstLine="480"/>
        <w:jc w:val="both"/>
        <w:pageBreakBefore w:val="0"/>
        <w:spacing w:line="360" w:lineRule="auto"/>
        <w:widowControl w:val="off"/>
        <w:rPr>
          <w:rFonts w:ascii="宋体" w:hAnsi="宋体" w:eastAsia="宋体" w:cs="Times New Roman"/>
          <w:sz w:val="24"/>
          <w:szCs w:val="24"/>
          <w:highlight w:val="none"/>
          <w:lang w:val="en-US" w:eastAsia="zh-CN" w:bidi="ar-SA"/>
        </w:rPr>
        <w:outlineLvl w:val="9"/>
      </w:pPr>
      <w:r>
        <w:rPr>
          <w:rFonts w:ascii="宋体" w:hAnsi="宋体" w:eastAsia="宋体" w:cs="Times New Roman"/>
          <w:sz w:val="24"/>
          <w:szCs w:val="24"/>
          <w:highlight w:val="none"/>
          <w:lang w:val="en-US" w:eastAsia="zh-CN" w:bidi="ar-SA"/>
        </w:rPr>
        <w:t xml:space="preserve">（2）材料和工程设备暂估价金额：人民币（大写）</w:t>
      </w:r>
      <w:r>
        <w:rPr>
          <w:rFonts w:ascii="宋体" w:hAnsi="宋体" w:eastAsia="宋体" w:cs="Times New Roman"/>
          <w:sz w:val="24"/>
          <w:szCs w:val="24"/>
          <w:highlight w:val="none"/>
          <w:u w:val="single"/>
          <w:lang w:val="en-US" w:eastAsia="zh-CN" w:bidi="ar-SA"/>
        </w:rPr>
        <w:t xml:space="preserve">              </w:t>
      </w:r>
      <w:r>
        <w:rPr>
          <w:rFonts w:ascii="宋体" w:hAnsi="宋体" w:eastAsia="宋体" w:cs="Times New Roman"/>
          <w:sz w:val="24"/>
          <w:szCs w:val="24"/>
          <w:highlight w:val="none"/>
          <w:lang w:val="en-US" w:eastAsia="zh-CN" w:bidi="ar-SA"/>
        </w:rPr>
        <w:t xml:space="preserve"> (¥</w:t>
      </w:r>
      <w:r>
        <w:rPr>
          <w:rFonts w:ascii="宋体" w:hAnsi="宋体" w:eastAsia="宋体" w:cs="Times New Roman"/>
          <w:sz w:val="24"/>
          <w:szCs w:val="24"/>
          <w:highlight w:val="none"/>
          <w:u w:val="single"/>
          <w:lang w:val="en-US" w:eastAsia="zh-CN" w:bidi="ar-SA"/>
        </w:rPr>
        <w:t xml:space="preserve">         </w:t>
      </w:r>
      <w:r>
        <w:rPr>
          <w:rFonts w:ascii="宋体" w:hAnsi="宋体" w:eastAsia="宋体" w:cs="Times New Roman"/>
          <w:sz w:val="24"/>
          <w:szCs w:val="24"/>
          <w:highlight w:val="none"/>
          <w:lang w:val="en-US" w:eastAsia="zh-CN" w:bidi="ar-SA"/>
        </w:rPr>
        <w:t xml:space="preserve">元)；</w:t>
      </w:r>
      <w:r/>
    </w:p>
    <w:p>
      <w:pPr>
        <w:ind w:firstLine="480"/>
        <w:jc w:val="both"/>
        <w:pageBreakBefore w:val="0"/>
        <w:spacing w:line="360" w:lineRule="auto"/>
        <w:widowControl w:val="off"/>
        <w:rPr>
          <w:rFonts w:ascii="宋体" w:hAnsi="宋体" w:eastAsia="宋体" w:cs="Times New Roman"/>
          <w:sz w:val="24"/>
          <w:szCs w:val="24"/>
          <w:highlight w:val="none"/>
          <w:lang w:val="en-US" w:eastAsia="zh-CN" w:bidi="ar-SA"/>
        </w:rPr>
        <w:outlineLvl w:val="9"/>
      </w:pPr>
      <w:r>
        <w:rPr>
          <w:rFonts w:ascii="宋体" w:hAnsi="宋体" w:eastAsia="宋体" w:cs="Times New Roman"/>
          <w:sz w:val="24"/>
          <w:szCs w:val="24"/>
          <w:highlight w:val="none"/>
          <w:lang w:val="en-US" w:eastAsia="zh-CN" w:bidi="ar-SA"/>
        </w:rPr>
        <w:t xml:space="preserve">（3）专业工程暂估价金额：人民币（大写）</w:t>
      </w:r>
      <w:r>
        <w:rPr>
          <w:rFonts w:ascii="宋体" w:hAnsi="宋体" w:eastAsia="宋体" w:cs="Times New Roman"/>
          <w:sz w:val="24"/>
          <w:szCs w:val="24"/>
          <w:highlight w:val="none"/>
          <w:u w:val="single"/>
          <w:lang w:val="en-US" w:eastAsia="zh-CN" w:bidi="ar-SA"/>
        </w:rPr>
        <w:t xml:space="preserve">              </w:t>
      </w:r>
      <w:r>
        <w:rPr>
          <w:rFonts w:ascii="宋体" w:hAnsi="宋体" w:eastAsia="宋体" w:cs="Times New Roman"/>
          <w:sz w:val="24"/>
          <w:szCs w:val="24"/>
          <w:highlight w:val="none"/>
          <w:lang w:val="en-US" w:eastAsia="zh-CN" w:bidi="ar-SA"/>
        </w:rPr>
        <w:t xml:space="preserve"> (¥</w:t>
      </w:r>
      <w:r>
        <w:rPr>
          <w:rFonts w:ascii="宋体" w:hAnsi="宋体" w:eastAsia="宋体" w:cs="Times New Roman"/>
          <w:sz w:val="24"/>
          <w:szCs w:val="24"/>
          <w:highlight w:val="none"/>
          <w:u w:val="single"/>
          <w:lang w:val="en-US" w:eastAsia="zh-CN" w:bidi="ar-SA"/>
        </w:rPr>
        <w:t xml:space="preserve">          </w:t>
      </w:r>
      <w:r>
        <w:rPr>
          <w:rFonts w:ascii="宋体" w:hAnsi="宋体" w:eastAsia="宋体" w:cs="Times New Roman"/>
          <w:sz w:val="24"/>
          <w:szCs w:val="24"/>
          <w:highlight w:val="none"/>
          <w:lang w:val="en-US" w:eastAsia="zh-CN" w:bidi="ar-SA"/>
        </w:rPr>
        <w:t xml:space="preserve">元)；</w:t>
      </w:r>
      <w:r/>
    </w:p>
    <w:p>
      <w:pPr>
        <w:ind w:firstLine="480"/>
        <w:jc w:val="both"/>
        <w:pageBreakBefore w:val="0"/>
        <w:spacing w:line="360" w:lineRule="auto"/>
        <w:widowControl w:val="off"/>
        <w:rPr>
          <w:rFonts w:ascii="宋体" w:hAnsi="宋体" w:eastAsia="宋体" w:cs="Times New Roman"/>
          <w:sz w:val="24"/>
          <w:szCs w:val="24"/>
          <w:highlight w:val="none"/>
          <w:lang w:val="en-US" w:eastAsia="zh-CN" w:bidi="ar-SA"/>
        </w:rPr>
        <w:outlineLvl w:val="9"/>
      </w:pPr>
      <w:r>
        <w:rPr>
          <w:rFonts w:ascii="宋体" w:hAnsi="宋体" w:eastAsia="宋体" w:cs="Times New Roman"/>
          <w:sz w:val="24"/>
          <w:szCs w:val="24"/>
          <w:highlight w:val="none"/>
          <w:lang w:val="en-US" w:eastAsia="zh-CN" w:bidi="ar-SA"/>
        </w:rPr>
        <w:t xml:space="preserve">（4）暂列金额：人民币（大写）</w:t>
      </w:r>
      <w:r>
        <w:rPr>
          <w:rFonts w:ascii="宋体" w:hAnsi="宋体" w:eastAsia="宋体" w:cs="Times New Roman"/>
          <w:sz w:val="24"/>
          <w:szCs w:val="24"/>
          <w:highlight w:val="none"/>
          <w:u w:val="single"/>
          <w:lang w:val="en-US" w:eastAsia="zh-CN" w:bidi="ar-SA"/>
        </w:rPr>
        <w:t xml:space="preserve">              </w:t>
      </w:r>
      <w:r>
        <w:rPr>
          <w:rFonts w:ascii="宋体" w:hAnsi="宋体" w:eastAsia="宋体" w:cs="Times New Roman"/>
          <w:sz w:val="24"/>
          <w:szCs w:val="24"/>
          <w:highlight w:val="none"/>
          <w:lang w:val="en-US" w:eastAsia="zh-CN" w:bidi="ar-SA"/>
        </w:rPr>
        <w:t xml:space="preserve"> (¥</w:t>
      </w:r>
      <w:r>
        <w:rPr>
          <w:rFonts w:ascii="宋体" w:hAnsi="宋体" w:eastAsia="宋体" w:cs="Times New Roman"/>
          <w:sz w:val="24"/>
          <w:szCs w:val="24"/>
          <w:highlight w:val="none"/>
          <w:u w:val="single"/>
          <w:lang w:val="en-US" w:eastAsia="zh-CN" w:bidi="ar-SA"/>
        </w:rPr>
        <w:t xml:space="preserve">          </w:t>
      </w:r>
      <w:r>
        <w:rPr>
          <w:rFonts w:ascii="宋体" w:hAnsi="宋体" w:eastAsia="宋体" w:cs="Times New Roman"/>
          <w:sz w:val="24"/>
          <w:szCs w:val="24"/>
          <w:highlight w:val="none"/>
          <w:lang w:val="en-US" w:eastAsia="zh-CN" w:bidi="ar-SA"/>
        </w:rPr>
        <w:t xml:space="preserve">元)。</w:t>
      </w:r>
      <w:r/>
    </w:p>
    <w:p>
      <w:pPr>
        <w:ind w:firstLine="480"/>
        <w:jc w:val="both"/>
        <w:pageBreakBefore w:val="0"/>
        <w:spacing w:line="360" w:lineRule="auto"/>
        <w:widowControl w:val="off"/>
        <w:rPr>
          <w:rFonts w:ascii="宋体" w:hAnsi="宋体" w:eastAsia="宋体" w:cs="Times New Roman"/>
          <w:sz w:val="24"/>
          <w:szCs w:val="24"/>
          <w:highlight w:val="none"/>
          <w:lang w:val="en-US" w:eastAsia="zh-CN" w:bidi="ar-SA"/>
        </w:rPr>
        <w:outlineLvl w:val="9"/>
      </w:pPr>
      <w:r>
        <w:rPr>
          <w:rFonts w:ascii="宋体" w:hAnsi="宋体" w:eastAsia="宋体" w:cs="Times New Roman"/>
          <w:sz w:val="24"/>
          <w:szCs w:val="24"/>
          <w:highlight w:val="none"/>
          <w:lang w:val="en-US" w:eastAsia="zh-CN" w:bidi="ar-SA"/>
        </w:rPr>
        <w:t xml:space="preserve">2.合同价格形式：</w:t>
      </w:r>
      <w:r>
        <w:rPr>
          <w:rFonts w:ascii="宋体" w:hAnsi="宋体" w:eastAsia="宋体" w:cs="Times New Roman"/>
          <w:sz w:val="24"/>
          <w:szCs w:val="24"/>
          <w:highlight w:val="none"/>
          <w:u w:val="single"/>
          <w:lang w:val="en-US" w:eastAsia="zh-CN" w:bidi="ar-SA"/>
        </w:rPr>
        <w:t xml:space="preserve"></w:t>
      </w:r>
      <w:r>
        <w:rPr>
          <w:rFonts w:hint="eastAsia" w:ascii="宋体" w:hAnsi="宋体" w:eastAsia="宋体" w:cs="Times New Roman"/>
          <w:sz w:val="24"/>
          <w:szCs w:val="24"/>
          <w:highlight w:val="none"/>
          <w:u w:val="single"/>
          <w:lang w:val="en-US" w:eastAsia="zh-CN" w:bidi="ar-SA"/>
        </w:rPr>
        <w:t xml:space="preserve">单价</w:t>
      </w:r>
      <w:r>
        <w:rPr>
          <w:rFonts w:ascii="宋体" w:hAnsi="宋体" w:eastAsia="宋体" w:cs="Times New Roman"/>
          <w:sz w:val="24"/>
          <w:szCs w:val="24"/>
          <w:highlight w:val="none"/>
          <w:u w:val="single"/>
          <w:lang w:val="en-US" w:eastAsia="zh-CN" w:bidi="ar-SA"/>
        </w:rPr>
        <w:t xml:space="preserve">合同 </w:t>
      </w:r>
      <w:r>
        <w:rPr>
          <w:rFonts w:ascii="宋体" w:hAnsi="宋体" w:eastAsia="宋体" w:cs="Times New Roman"/>
          <w:sz w:val="24"/>
          <w:szCs w:val="24"/>
          <w:highlight w:val="none"/>
          <w:lang w:val="en-US" w:eastAsia="zh-CN" w:bidi="ar-SA"/>
        </w:rPr>
        <w:t xml:space="preserve">。</w:t>
      </w:r>
      <w:r/>
    </w:p>
    <w:p>
      <w:pPr>
        <w:numPr>
          <w:ilvl w:val="0"/>
          <w:numId w:val="0"/>
        </w:numPr>
        <w:ind w:left="0"/>
        <w:jc w:val="both"/>
        <w:keepLines/>
        <w:keepNext/>
        <w:pageBreakBefore w:val="0"/>
        <w:spacing w:line="360" w:lineRule="auto"/>
        <w:widowControl w:val="off"/>
        <w:rPr>
          <w:rFonts w:ascii="宋体" w:hAnsi="宋体" w:eastAsia="宋体" w:cs="Times New Roman"/>
          <w:b w:val="0"/>
          <w:bCs/>
          <w:sz w:val="24"/>
          <w:szCs w:val="24"/>
          <w:highlight w:val="none"/>
          <w:lang w:val="en-US" w:eastAsia="zh-CN" w:bidi="ar-SA"/>
        </w:rPr>
        <w:outlineLvl w:val="9"/>
      </w:pPr>
      <w:r/>
      <w:bookmarkStart w:id="21" w:name="_Toc351203485"/>
      <w:r>
        <w:rPr>
          <w:rFonts w:ascii="宋体" w:hAnsi="宋体" w:eastAsia="宋体" w:cs="Times New Roman"/>
          <w:b w:val="0"/>
          <w:bCs/>
          <w:sz w:val="24"/>
          <w:szCs w:val="24"/>
          <w:highlight w:val="none"/>
          <w:lang w:val="en-US" w:eastAsia="zh-CN" w:bidi="ar-SA"/>
        </w:rPr>
        <w:t xml:space="preserve">五、</w:t>
      </w:r>
      <w:bookmarkEnd w:id="21"/>
      <w:r>
        <w:rPr>
          <w:rFonts w:ascii="宋体" w:hAnsi="宋体" w:eastAsia="宋体" w:cs="Times New Roman"/>
          <w:b w:val="0"/>
          <w:bCs/>
          <w:sz w:val="24"/>
          <w:szCs w:val="24"/>
          <w:highlight w:val="none"/>
          <w:lang w:val="en-US" w:eastAsia="zh-CN" w:bidi="ar-SA"/>
        </w:rPr>
        <w:t xml:space="preserve">项目经理</w:t>
      </w:r>
      <w:r/>
    </w:p>
    <w:p>
      <w:pPr>
        <w:ind w:firstLine="480"/>
        <w:jc w:val="both"/>
        <w:pageBreakBefore w:val="0"/>
        <w:spacing w:line="360" w:lineRule="auto"/>
        <w:widowControl w:val="off"/>
        <w:rPr>
          <w:rFonts w:ascii="宋体" w:hAnsi="宋体" w:eastAsia="宋体" w:cs="Times New Roman"/>
          <w:sz w:val="24"/>
          <w:szCs w:val="24"/>
          <w:highlight w:val="none"/>
          <w:lang w:val="en-US" w:eastAsia="zh-CN" w:bidi="ar-SA"/>
        </w:rPr>
        <w:outlineLvl w:val="9"/>
      </w:pPr>
      <w:r>
        <w:rPr>
          <w:rFonts w:ascii="宋体" w:hAnsi="宋体" w:eastAsia="宋体" w:cs="Times New Roman"/>
          <w:sz w:val="24"/>
          <w:szCs w:val="24"/>
          <w:highlight w:val="none"/>
          <w:lang w:val="en-US" w:eastAsia="zh-CN" w:bidi="ar-SA"/>
        </w:rPr>
        <w:t xml:space="preserve">承包人项目经理：</w:t>
      </w:r>
      <w:r>
        <w:rPr>
          <w:rFonts w:ascii="宋体" w:hAnsi="宋体" w:eastAsia="宋体" w:cs="Times New Roman"/>
          <w:sz w:val="24"/>
          <w:szCs w:val="24"/>
          <w:highlight w:val="none"/>
          <w:u w:val="single"/>
          <w:lang w:val="en-US" w:eastAsia="zh-CN" w:bidi="ar-SA"/>
        </w:rPr>
        <w:t xml:space="preserve">      </w:t>
      </w:r>
      <w:r>
        <w:rPr>
          <w:rFonts w:ascii="宋体" w:hAnsi="宋体" w:eastAsia="宋体" w:cs="Times New Roman"/>
          <w:sz w:val="24"/>
          <w:szCs w:val="24"/>
          <w:highlight w:val="none"/>
          <w:lang w:val="en-US" w:eastAsia="zh-CN" w:bidi="ar-SA"/>
        </w:rPr>
        <w:t xml:space="preserve">。</w:t>
      </w:r>
      <w:r/>
    </w:p>
    <w:p>
      <w:pPr>
        <w:numPr>
          <w:ilvl w:val="0"/>
          <w:numId w:val="0"/>
        </w:numPr>
        <w:ind w:left="0"/>
        <w:jc w:val="both"/>
        <w:keepLines/>
        <w:keepNext/>
        <w:pageBreakBefore w:val="0"/>
        <w:spacing w:line="360" w:lineRule="auto"/>
        <w:widowControl w:val="off"/>
        <w:rPr>
          <w:rFonts w:ascii="宋体" w:hAnsi="宋体" w:eastAsia="宋体" w:cs="Times New Roman"/>
          <w:b/>
          <w:bCs w:val="0"/>
          <w:sz w:val="24"/>
          <w:szCs w:val="24"/>
          <w:highlight w:val="none"/>
          <w:lang w:val="en-US" w:eastAsia="zh-CN" w:bidi="ar-SA"/>
        </w:rPr>
        <w:outlineLvl w:val="9"/>
      </w:pPr>
      <w:r/>
      <w:bookmarkStart w:id="22" w:name="_Toc351203486"/>
      <w:r>
        <w:rPr>
          <w:rFonts w:ascii="宋体" w:hAnsi="宋体" w:eastAsia="宋体" w:cs="Times New Roman"/>
          <w:b w:val="0"/>
          <w:bCs/>
          <w:sz w:val="24"/>
          <w:szCs w:val="24"/>
          <w:highlight w:val="none"/>
          <w:lang w:val="en-US" w:eastAsia="zh-CN" w:bidi="ar-SA"/>
        </w:rPr>
        <w:t xml:space="preserve">六、合同文件构成</w:t>
      </w:r>
      <w:bookmarkEnd w:id="22"/>
      <w:r/>
      <w:r/>
    </w:p>
    <w:p>
      <w:pPr>
        <w:ind w:firstLine="480"/>
        <w:jc w:val="both"/>
        <w:pageBreakBefore w:val="0"/>
        <w:spacing w:line="360" w:lineRule="auto"/>
        <w:widowControl w:val="off"/>
        <w:rPr>
          <w:rFonts w:ascii="宋体" w:hAnsi="宋体" w:eastAsia="宋体" w:cs="Times New Roman"/>
          <w:bCs/>
          <w:sz w:val="24"/>
          <w:szCs w:val="24"/>
          <w:highlight w:val="none"/>
          <w:lang w:val="en-US" w:eastAsia="zh-CN" w:bidi="ar-SA"/>
        </w:rPr>
        <w:outlineLvl w:val="9"/>
      </w:pPr>
      <w:r>
        <w:rPr>
          <w:rFonts w:ascii="宋体" w:hAnsi="宋体" w:eastAsia="宋体" w:cs="Times New Roman"/>
          <w:bCs/>
          <w:sz w:val="24"/>
          <w:szCs w:val="24"/>
          <w:highlight w:val="none"/>
          <w:lang w:val="en-US" w:eastAsia="zh-CN" w:bidi="ar-SA"/>
        </w:rPr>
        <w:t xml:space="preserve">本协议书与下列文件一起构成合同文件：</w:t>
      </w:r>
      <w:r/>
    </w:p>
    <w:p>
      <w:pPr>
        <w:ind w:firstLine="480"/>
        <w:jc w:val="left"/>
        <w:pageBreakBefore w:val="0"/>
        <w:spacing w:line="360" w:lineRule="auto"/>
        <w:widowControl w:val="off"/>
        <w:rPr>
          <w:rFonts w:ascii="宋体" w:hAnsi="宋体" w:eastAsia="宋体" w:cs="Times New Roman"/>
          <w:sz w:val="24"/>
          <w:szCs w:val="24"/>
          <w:highlight w:val="none"/>
          <w:lang w:val="en-US" w:eastAsia="zh-CN" w:bidi="ar-SA"/>
        </w:rPr>
        <w:outlineLvl w:val="9"/>
      </w:pPr>
      <w:r>
        <w:rPr>
          <w:rFonts w:ascii="宋体" w:hAnsi="宋体" w:eastAsia="宋体" w:cs="Times New Roman"/>
          <w:sz w:val="24"/>
          <w:szCs w:val="24"/>
          <w:highlight w:val="none"/>
          <w:lang w:val="en-US" w:eastAsia="zh-CN" w:bidi="ar-SA"/>
        </w:rPr>
        <w:t xml:space="preserve">（1）中标通知书（如果有）；</w:t>
      </w:r>
      <w:r/>
    </w:p>
    <w:p>
      <w:pPr>
        <w:ind w:firstLine="480"/>
        <w:jc w:val="left"/>
        <w:pageBreakBefore w:val="0"/>
        <w:spacing w:line="360" w:lineRule="auto"/>
        <w:widowControl w:val="off"/>
        <w:rPr>
          <w:rFonts w:ascii="宋体" w:hAnsi="宋体" w:eastAsia="宋体" w:cs="Times New Roman"/>
          <w:sz w:val="24"/>
          <w:szCs w:val="24"/>
          <w:highlight w:val="none"/>
          <w:lang w:val="en-US" w:eastAsia="zh-CN" w:bidi="ar-SA"/>
        </w:rPr>
        <w:outlineLvl w:val="9"/>
      </w:pPr>
      <w:r>
        <w:rPr>
          <w:rFonts w:ascii="宋体" w:hAnsi="宋体" w:eastAsia="宋体" w:cs="Times New Roman"/>
          <w:sz w:val="24"/>
          <w:szCs w:val="24"/>
          <w:highlight w:val="none"/>
          <w:lang w:val="en-US" w:eastAsia="zh-CN" w:bidi="ar-SA"/>
        </w:rPr>
        <w:t xml:space="preserve">（2）投标函及其附录（如果有）； </w:t>
      </w:r>
      <w:r/>
    </w:p>
    <w:p>
      <w:pPr>
        <w:ind w:firstLine="480"/>
        <w:jc w:val="left"/>
        <w:pageBreakBefore w:val="0"/>
        <w:spacing w:line="360" w:lineRule="auto"/>
        <w:widowControl w:val="off"/>
        <w:rPr>
          <w:rFonts w:ascii="宋体" w:hAnsi="宋体" w:eastAsia="宋体" w:cs="Times New Roman"/>
          <w:sz w:val="24"/>
          <w:szCs w:val="24"/>
          <w:highlight w:val="none"/>
          <w:lang w:val="en-US" w:eastAsia="zh-CN" w:bidi="ar-SA"/>
        </w:rPr>
        <w:outlineLvl w:val="9"/>
      </w:pPr>
      <w:r>
        <w:rPr>
          <w:rFonts w:ascii="宋体" w:hAnsi="宋体" w:eastAsia="宋体" w:cs="Times New Roman"/>
          <w:sz w:val="24"/>
          <w:szCs w:val="24"/>
          <w:highlight w:val="none"/>
          <w:lang w:val="en-US" w:eastAsia="zh-CN" w:bidi="ar-SA"/>
        </w:rPr>
        <w:t xml:space="preserve">（</w:t>
      </w:r>
      <w:r>
        <w:rPr>
          <w:rFonts w:hint="eastAsia" w:ascii="宋体" w:hAnsi="宋体" w:eastAsia="宋体" w:cs="Times New Roman"/>
          <w:sz w:val="24"/>
          <w:szCs w:val="24"/>
          <w:highlight w:val="none"/>
          <w:lang w:val="en-US" w:eastAsia="zh-CN" w:bidi="ar-SA"/>
        </w:rPr>
        <w:t xml:space="preserve">3</w:t>
      </w:r>
      <w:r>
        <w:rPr>
          <w:rFonts w:ascii="宋体" w:hAnsi="宋体" w:eastAsia="宋体" w:cs="Times New Roman"/>
          <w:sz w:val="24"/>
          <w:szCs w:val="24"/>
          <w:highlight w:val="none"/>
          <w:lang w:val="en-US" w:eastAsia="zh-CN" w:bidi="ar-SA"/>
        </w:rPr>
        <w:t xml:space="preserve">）通用合同条款；</w:t>
      </w:r>
      <w:r/>
    </w:p>
    <w:p>
      <w:pPr>
        <w:ind w:firstLine="480"/>
        <w:jc w:val="left"/>
        <w:pageBreakBefore w:val="0"/>
        <w:spacing w:line="360" w:lineRule="auto"/>
        <w:widowControl w:val="off"/>
        <w:rPr>
          <w:rFonts w:ascii="宋体" w:hAnsi="宋体" w:eastAsia="宋体" w:cs="Times New Roman"/>
          <w:sz w:val="24"/>
          <w:szCs w:val="24"/>
          <w:highlight w:val="none"/>
          <w:lang w:val="en-US" w:eastAsia="zh-CN" w:bidi="ar-SA"/>
        </w:rPr>
        <w:outlineLvl w:val="9"/>
      </w:pPr>
      <w:r>
        <w:rPr>
          <w:rFonts w:ascii="宋体" w:hAnsi="宋体" w:eastAsia="宋体" w:cs="Times New Roman"/>
          <w:sz w:val="24"/>
          <w:szCs w:val="24"/>
          <w:highlight w:val="none"/>
          <w:lang w:val="en-US" w:eastAsia="zh-CN" w:bidi="ar-SA"/>
        </w:rPr>
        <w:t xml:space="preserve">（</w:t>
      </w:r>
      <w:r>
        <w:rPr>
          <w:rFonts w:hint="eastAsia" w:ascii="宋体" w:hAnsi="宋体" w:eastAsia="宋体" w:cs="Times New Roman"/>
          <w:sz w:val="24"/>
          <w:szCs w:val="24"/>
          <w:highlight w:val="none"/>
          <w:lang w:val="en-US" w:eastAsia="zh-CN" w:bidi="ar-SA"/>
        </w:rPr>
        <w:t xml:space="preserve">4</w:t>
      </w:r>
      <w:r>
        <w:rPr>
          <w:rFonts w:ascii="宋体" w:hAnsi="宋体" w:eastAsia="宋体" w:cs="Times New Roman"/>
          <w:sz w:val="24"/>
          <w:szCs w:val="24"/>
          <w:highlight w:val="none"/>
          <w:lang w:val="en-US" w:eastAsia="zh-CN" w:bidi="ar-SA"/>
        </w:rPr>
        <w:t xml:space="preserve">）技术标准和要求；</w:t>
      </w:r>
      <w:r/>
    </w:p>
    <w:p>
      <w:pPr>
        <w:ind w:firstLine="480"/>
        <w:jc w:val="left"/>
        <w:pageBreakBefore w:val="0"/>
        <w:spacing w:line="360" w:lineRule="auto"/>
        <w:widowControl w:val="off"/>
        <w:rPr>
          <w:rFonts w:ascii="宋体" w:hAnsi="宋体" w:eastAsia="宋体" w:cs="Times New Roman"/>
          <w:sz w:val="24"/>
          <w:szCs w:val="24"/>
          <w:highlight w:val="none"/>
          <w:lang w:val="en-US" w:eastAsia="zh-CN" w:bidi="ar-SA"/>
        </w:rPr>
        <w:outlineLvl w:val="9"/>
      </w:pPr>
      <w:r>
        <w:rPr>
          <w:rFonts w:ascii="宋体" w:hAnsi="宋体" w:eastAsia="宋体" w:cs="Times New Roman"/>
          <w:sz w:val="24"/>
          <w:szCs w:val="24"/>
          <w:highlight w:val="none"/>
          <w:lang w:val="en-US" w:eastAsia="zh-CN" w:bidi="ar-SA"/>
        </w:rPr>
        <w:t xml:space="preserve">（</w:t>
      </w:r>
      <w:r>
        <w:rPr>
          <w:rFonts w:hint="eastAsia" w:ascii="宋体" w:hAnsi="宋体" w:eastAsia="宋体" w:cs="Times New Roman"/>
          <w:sz w:val="24"/>
          <w:szCs w:val="24"/>
          <w:highlight w:val="none"/>
          <w:lang w:val="en-US" w:eastAsia="zh-CN" w:bidi="ar-SA"/>
        </w:rPr>
        <w:t xml:space="preserve">5</w:t>
      </w:r>
      <w:r>
        <w:rPr>
          <w:rFonts w:ascii="宋体" w:hAnsi="宋体" w:eastAsia="宋体" w:cs="Times New Roman"/>
          <w:sz w:val="24"/>
          <w:szCs w:val="24"/>
          <w:highlight w:val="none"/>
          <w:lang w:val="en-US" w:eastAsia="zh-CN" w:bidi="ar-SA"/>
        </w:rPr>
        <w:t xml:space="preserve">）图纸</w:t>
      </w:r>
      <w:r>
        <w:rPr>
          <w:rFonts w:hint="eastAsia" w:ascii="宋体" w:hAnsi="宋体" w:eastAsia="宋体" w:cs="Times New Roman"/>
          <w:sz w:val="24"/>
          <w:szCs w:val="24"/>
          <w:highlight w:val="none"/>
          <w:lang w:val="en-US" w:eastAsia="zh-CN" w:bidi="ar-SA"/>
        </w:rPr>
        <w:t xml:space="preserve">（如有）</w:t>
      </w:r>
      <w:r>
        <w:rPr>
          <w:rFonts w:ascii="宋体" w:hAnsi="宋体" w:eastAsia="宋体" w:cs="Times New Roman"/>
          <w:sz w:val="24"/>
          <w:szCs w:val="24"/>
          <w:highlight w:val="none"/>
          <w:lang w:val="en-US" w:eastAsia="zh-CN" w:bidi="ar-SA"/>
        </w:rPr>
        <w:t xml:space="preserve">；</w:t>
      </w:r>
      <w:r/>
    </w:p>
    <w:p>
      <w:pPr>
        <w:ind w:firstLine="480"/>
        <w:jc w:val="left"/>
        <w:pageBreakBefore w:val="0"/>
        <w:spacing w:line="360" w:lineRule="auto"/>
        <w:widowControl w:val="off"/>
        <w:rPr>
          <w:rFonts w:ascii="宋体" w:hAnsi="宋体" w:eastAsia="宋体" w:cs="Times New Roman"/>
          <w:sz w:val="24"/>
          <w:szCs w:val="24"/>
          <w:highlight w:val="none"/>
          <w:lang w:val="en-US" w:eastAsia="zh-CN" w:bidi="ar-SA"/>
        </w:rPr>
        <w:outlineLvl w:val="9"/>
      </w:pPr>
      <w:r>
        <w:rPr>
          <w:rFonts w:ascii="宋体" w:hAnsi="宋体" w:eastAsia="宋体" w:cs="Times New Roman"/>
          <w:sz w:val="24"/>
          <w:szCs w:val="24"/>
          <w:highlight w:val="none"/>
          <w:lang w:val="en-US" w:eastAsia="zh-CN" w:bidi="ar-SA"/>
        </w:rPr>
        <w:t xml:space="preserve">（</w:t>
      </w:r>
      <w:r>
        <w:rPr>
          <w:rFonts w:hint="eastAsia" w:ascii="宋体" w:hAnsi="宋体" w:eastAsia="宋体" w:cs="Times New Roman"/>
          <w:sz w:val="24"/>
          <w:szCs w:val="24"/>
          <w:highlight w:val="none"/>
          <w:lang w:val="en-US" w:eastAsia="zh-CN" w:bidi="ar-SA"/>
        </w:rPr>
        <w:t xml:space="preserve">6</w:t>
      </w:r>
      <w:r>
        <w:rPr>
          <w:rFonts w:ascii="宋体" w:hAnsi="宋体" w:eastAsia="宋体" w:cs="Times New Roman"/>
          <w:sz w:val="24"/>
          <w:szCs w:val="24"/>
          <w:highlight w:val="none"/>
          <w:lang w:val="en-US" w:eastAsia="zh-CN" w:bidi="ar-SA"/>
        </w:rPr>
        <w:t xml:space="preserve">）已标价工程量清单或预算书；</w:t>
      </w:r>
      <w:r/>
    </w:p>
    <w:p>
      <w:pPr>
        <w:ind w:firstLine="480"/>
        <w:jc w:val="left"/>
        <w:pageBreakBefore w:val="0"/>
        <w:spacing w:line="360" w:lineRule="auto"/>
        <w:widowControl w:val="off"/>
        <w:rPr>
          <w:rFonts w:ascii="宋体" w:hAnsi="宋体" w:eastAsia="宋体" w:cs="Times New Roman"/>
          <w:sz w:val="24"/>
          <w:szCs w:val="24"/>
          <w:highlight w:val="none"/>
          <w:lang w:val="en-US" w:eastAsia="zh-CN" w:bidi="ar-SA"/>
        </w:rPr>
        <w:outlineLvl w:val="9"/>
      </w:pPr>
      <w:r>
        <w:rPr>
          <w:rFonts w:ascii="宋体" w:hAnsi="宋体" w:eastAsia="宋体" w:cs="Times New Roman"/>
          <w:sz w:val="24"/>
          <w:szCs w:val="24"/>
          <w:highlight w:val="none"/>
          <w:lang w:val="en-US" w:eastAsia="zh-CN" w:bidi="ar-SA"/>
        </w:rPr>
        <w:t xml:space="preserve">（</w:t>
      </w:r>
      <w:r>
        <w:rPr>
          <w:rFonts w:hint="eastAsia" w:ascii="宋体" w:hAnsi="宋体" w:eastAsia="宋体" w:cs="Times New Roman"/>
          <w:sz w:val="24"/>
          <w:szCs w:val="24"/>
          <w:highlight w:val="none"/>
          <w:lang w:val="en-US" w:eastAsia="zh-CN" w:bidi="ar-SA"/>
        </w:rPr>
        <w:t xml:space="preserve">7</w:t>
      </w:r>
      <w:r>
        <w:rPr>
          <w:rFonts w:ascii="宋体" w:hAnsi="宋体" w:eastAsia="宋体" w:cs="Times New Roman"/>
          <w:sz w:val="24"/>
          <w:szCs w:val="24"/>
          <w:highlight w:val="none"/>
          <w:lang w:val="en-US" w:eastAsia="zh-CN" w:bidi="ar-SA"/>
        </w:rPr>
        <w:t xml:space="preserve">）其他合同文件。</w:t>
      </w:r>
      <w:r/>
    </w:p>
    <w:p>
      <w:pPr>
        <w:ind w:firstLine="480"/>
        <w:jc w:val="left"/>
        <w:pageBreakBefore w:val="0"/>
        <w:spacing w:line="360" w:lineRule="auto"/>
        <w:widowControl w:val="off"/>
        <w:rPr>
          <w:rFonts w:ascii="宋体" w:hAnsi="宋体" w:eastAsia="宋体" w:cs="Times New Roman"/>
          <w:sz w:val="24"/>
          <w:szCs w:val="24"/>
          <w:highlight w:val="none"/>
          <w:lang w:val="en-US" w:eastAsia="zh-CN" w:bidi="ar-SA"/>
        </w:rPr>
        <w:outlineLvl w:val="9"/>
      </w:pPr>
      <w:r>
        <w:rPr>
          <w:rFonts w:ascii="宋体" w:hAnsi="宋体" w:eastAsia="宋体" w:cs="Times New Roman"/>
          <w:sz w:val="24"/>
          <w:szCs w:val="24"/>
          <w:highlight w:val="none"/>
          <w:lang w:val="en-US" w:eastAsia="zh-CN" w:bidi="ar-SA"/>
        </w:rPr>
        <w:t xml:space="preserve">在合同订立及履行过程中形成的与合同有关的文件均构成合同文件组成部分。</w:t>
      </w:r>
      <w:r/>
    </w:p>
    <w:p>
      <w:pPr>
        <w:ind w:firstLine="480"/>
        <w:jc w:val="left"/>
        <w:keepLines w:val="0"/>
        <w:keepNext w:val="0"/>
        <w:pageBreakBefore w:val="0"/>
        <w:spacing w:line="360" w:lineRule="auto"/>
        <w:widowControl w:val="off"/>
        <w:rPr>
          <w:rFonts w:hint="default" w:ascii="宋体" w:hAnsi="宋体" w:eastAsia="宋体" w:cs="Times New Roman"/>
          <w:sz w:val="24"/>
          <w:szCs w:val="24"/>
          <w:highlight w:val="none"/>
        </w:rPr>
      </w:pPr>
      <w:r>
        <w:rPr>
          <w:rFonts w:hint="default" w:ascii="宋体" w:hAnsi="宋体" w:eastAsia="宋体" w:cs="Times New Roman"/>
          <w:sz w:val="24"/>
          <w:szCs w:val="24"/>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numPr>
          <w:ilvl w:val="0"/>
          <w:numId w:val="8"/>
        </w:numPr>
        <w:jc w:val="left"/>
        <w:keepLines w:val="0"/>
        <w:keepNext w:val="0"/>
        <w:pageBreakBefore w:val="0"/>
        <w:spacing w:line="360" w:lineRule="auto"/>
        <w:widowControl w:val="off"/>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付款方式</w:t>
      </w:r>
      <w:bookmarkStart w:id="23" w:name="_Toc351203487"/>
      <w:r/>
      <w:bookmarkEnd w:id="23"/>
      <w:r/>
      <w:r/>
    </w:p>
    <w:p>
      <w:pPr>
        <w:ind w:firstLine="480"/>
        <w:jc w:val="both"/>
        <w:pageBreakBefore w:val="0"/>
        <w:spacing w:line="360" w:lineRule="auto"/>
        <w:widowControl w:val="off"/>
        <w:rPr>
          <w:rFonts w:hint="eastAsia" w:ascii="宋体" w:hAnsi="宋体" w:eastAsia="宋体" w:cs="Times New Roman"/>
          <w:bCs/>
          <w:sz w:val="24"/>
          <w:szCs w:val="24"/>
          <w:highlight w:val="none"/>
          <w:lang w:val="en-US" w:eastAsia="zh-CN" w:bidi="ar-SA"/>
        </w:rPr>
        <w:outlineLvl w:val="9"/>
      </w:pPr>
      <w:r>
        <w:rPr>
          <w:rFonts w:hint="eastAsia" w:ascii="宋体" w:hAnsi="宋体" w:eastAsia="宋体" w:cs="Times New Roman"/>
          <w:bCs/>
          <w:sz w:val="24"/>
          <w:szCs w:val="24"/>
          <w:highlight w:val="none"/>
          <w:lang w:val="en-US" w:eastAsia="zh-CN" w:bidi="ar-SA"/>
        </w:rPr>
        <w:t xml:space="preserve">（1）</w:t>
      </w:r>
      <w:r>
        <w:rPr>
          <w:rFonts w:hint="eastAsia" w:ascii="宋体" w:hAnsi="宋体" w:cs="Times New Roman"/>
          <w:bCs/>
          <w:sz w:val="24"/>
          <w:szCs w:val="24"/>
          <w:highlight w:val="none"/>
          <w:lang w:val="en-US" w:eastAsia="zh-CN" w:bidi="ar-SA"/>
        </w:rPr>
        <w:t xml:space="preserve">工程量完成50%，现场核验 → 支付合同价40%</w:t>
      </w:r>
      <w:r/>
    </w:p>
    <w:p>
      <w:pPr>
        <w:ind w:firstLine="480"/>
        <w:jc w:val="both"/>
        <w:pageBreakBefore w:val="0"/>
        <w:spacing w:line="360" w:lineRule="auto"/>
        <w:widowControl w:val="off"/>
        <w:rPr>
          <w:rFonts w:hint="eastAsia" w:ascii="宋体" w:hAnsi="宋体" w:eastAsia="宋体" w:cs="Times New Roman"/>
          <w:bCs/>
          <w:sz w:val="24"/>
          <w:szCs w:val="24"/>
          <w:highlight w:val="none"/>
          <w:lang w:val="en-US" w:eastAsia="zh-CN" w:bidi="ar-SA"/>
        </w:rPr>
        <w:outlineLvl w:val="9"/>
      </w:pPr>
      <w:r>
        <w:rPr>
          <w:rFonts w:hint="eastAsia" w:ascii="宋体" w:hAnsi="宋体" w:eastAsia="宋体" w:cs="Times New Roman"/>
          <w:bCs/>
          <w:sz w:val="24"/>
          <w:szCs w:val="24"/>
          <w:highlight w:val="none"/>
          <w:lang w:val="en-US" w:eastAsia="zh-CN" w:bidi="ar-SA"/>
        </w:rPr>
        <w:t xml:space="preserve">（2）</w:t>
      </w:r>
      <w:r>
        <w:rPr>
          <w:rFonts w:hint="eastAsia" w:ascii="宋体" w:hAnsi="宋体" w:cs="Times New Roman"/>
          <w:bCs/>
          <w:sz w:val="24"/>
          <w:szCs w:val="24"/>
          <w:highlight w:val="none"/>
          <w:lang w:val="en-US" w:eastAsia="zh-CN" w:bidi="ar-SA"/>
        </w:rPr>
        <w:t xml:space="preserve">全部工程完工，初验合格 → 累计付至80%（本次再付40%）</w:t>
      </w:r>
      <w:r/>
    </w:p>
    <w:p>
      <w:pPr>
        <w:ind w:firstLine="480"/>
        <w:jc w:val="both"/>
        <w:pageBreakBefore w:val="0"/>
        <w:spacing w:line="360" w:lineRule="auto"/>
        <w:widowControl w:val="off"/>
        <w:rPr>
          <w:rFonts w:ascii="宋体" w:hAnsi="宋体" w:eastAsia="宋体" w:cs="Times New Roman"/>
          <w:bCs/>
          <w:sz w:val="24"/>
          <w:szCs w:val="24"/>
          <w:highlight w:val="none"/>
          <w:lang w:val="en-US" w:eastAsia="zh-CN" w:bidi="ar-SA"/>
        </w:rPr>
        <w:outlineLvl w:val="9"/>
      </w:pPr>
      <w:r>
        <w:rPr>
          <w:rFonts w:hint="eastAsia" w:ascii="宋体" w:hAnsi="宋体" w:eastAsia="宋体" w:cs="Times New Roman"/>
          <w:bCs/>
          <w:sz w:val="24"/>
          <w:szCs w:val="24"/>
          <w:highlight w:val="none"/>
          <w:lang w:val="en-US" w:eastAsia="zh-CN" w:bidi="ar-SA"/>
        </w:rPr>
        <w:t xml:space="preserve">（3）</w:t>
      </w:r>
      <w:r>
        <w:rPr>
          <w:rFonts w:hint="eastAsia" w:ascii="宋体" w:hAnsi="宋体" w:cs="Times New Roman"/>
          <w:bCs/>
          <w:sz w:val="24"/>
          <w:szCs w:val="24"/>
          <w:highlight w:val="none"/>
          <w:lang w:val="en-US" w:eastAsia="zh-CN" w:bidi="ar-SA"/>
        </w:rPr>
        <w:t xml:space="preserve">镇级竣工验收+结算，提供质保保函 → 付清剩余20%</w:t>
      </w:r>
      <w:r/>
    </w:p>
    <w:p>
      <w:pPr>
        <w:ind w:firstLine="480"/>
        <w:jc w:val="both"/>
        <w:pageBreakBefore w:val="0"/>
        <w:spacing w:line="360" w:lineRule="auto"/>
        <w:widowControl w:val="off"/>
        <w:rPr>
          <w:rFonts w:ascii="宋体" w:hAnsi="宋体" w:eastAsia="宋体" w:cs="Times New Roman"/>
          <w:bCs/>
          <w:sz w:val="24"/>
          <w:szCs w:val="24"/>
          <w:highlight w:val="none"/>
          <w:lang w:val="en-US" w:eastAsia="zh-CN" w:bidi="ar-SA"/>
        </w:rPr>
        <w:outlineLvl w:val="9"/>
      </w:pPr>
      <w:r>
        <w:rPr>
          <w:rFonts w:hint="eastAsia" w:ascii="宋体" w:hAnsi="宋体" w:eastAsia="宋体" w:cs="Times New Roman"/>
          <w:bCs/>
          <w:sz w:val="24"/>
          <w:szCs w:val="24"/>
          <w:highlight w:val="none"/>
          <w:lang w:val="en-US" w:eastAsia="zh-CN" w:bidi="ar-SA"/>
        </w:rPr>
        <w:t xml:space="preserve">八</w:t>
      </w:r>
      <w:r>
        <w:rPr>
          <w:rFonts w:ascii="宋体" w:hAnsi="宋体" w:eastAsia="宋体" w:cs="Times New Roman"/>
          <w:bCs/>
          <w:sz w:val="24"/>
          <w:szCs w:val="24"/>
          <w:highlight w:val="none"/>
          <w:lang w:val="en-US" w:eastAsia="zh-CN" w:bidi="ar-SA"/>
        </w:rPr>
        <w:t xml:space="preserve">、承诺</w:t>
      </w:r>
      <w:r/>
    </w:p>
    <w:p>
      <w:pPr>
        <w:ind w:firstLine="480"/>
        <w:jc w:val="both"/>
        <w:pageBreakBefore w:val="0"/>
        <w:spacing w:line="360" w:lineRule="auto"/>
        <w:widowControl w:val="off"/>
        <w:rPr>
          <w:rFonts w:ascii="宋体" w:hAnsi="宋体" w:eastAsia="宋体" w:cs="Times New Roman"/>
          <w:bCs/>
          <w:sz w:val="24"/>
          <w:szCs w:val="24"/>
          <w:highlight w:val="none"/>
          <w:lang w:val="en-US" w:eastAsia="zh-CN" w:bidi="ar-SA"/>
        </w:rPr>
        <w:outlineLvl w:val="9"/>
      </w:pPr>
      <w:r>
        <w:rPr>
          <w:rFonts w:ascii="宋体" w:hAnsi="宋体" w:eastAsia="宋体" w:cs="Times New Roman"/>
          <w:bCs/>
          <w:sz w:val="24"/>
          <w:szCs w:val="24"/>
          <w:highlight w:val="none"/>
          <w:lang w:val="en-US" w:eastAsia="zh-CN" w:bidi="ar-SA"/>
        </w:rPr>
        <w:t xml:space="preserve">1.发包人承诺按照法律规定履行项目审批手续、筹集工程建设资金并按照合同约定的期限和方式支付合同价款。</w:t>
      </w:r>
      <w:r/>
    </w:p>
    <w:p>
      <w:pPr>
        <w:ind w:firstLine="480"/>
        <w:jc w:val="both"/>
        <w:pageBreakBefore w:val="0"/>
        <w:spacing w:line="360" w:lineRule="auto"/>
        <w:widowControl w:val="off"/>
        <w:rPr>
          <w:rFonts w:ascii="宋体" w:hAnsi="宋体" w:eastAsia="宋体" w:cs="Times New Roman"/>
          <w:bCs/>
          <w:sz w:val="24"/>
          <w:szCs w:val="24"/>
          <w:highlight w:val="none"/>
          <w:lang w:val="en-US" w:eastAsia="zh-CN" w:bidi="ar-SA"/>
        </w:rPr>
        <w:outlineLvl w:val="9"/>
      </w:pPr>
      <w:r>
        <w:rPr>
          <w:rFonts w:ascii="宋体" w:hAnsi="宋体" w:eastAsia="宋体" w:cs="Times New Roman"/>
          <w:bCs/>
          <w:sz w:val="24"/>
          <w:szCs w:val="24"/>
          <w:highlight w:val="none"/>
          <w:lang w:val="en-US" w:eastAsia="zh-CN" w:bidi="ar-SA"/>
        </w:rPr>
        <w:t xml:space="preserve">2.承包人承诺按照法律规定及合同约定组织完成工程施工，确保工程质量和安全，不进行转包及违法分包，并在缺陷责任期及保修期内承担相应的工程维修责任。</w:t>
      </w:r>
      <w:r/>
    </w:p>
    <w:p>
      <w:pPr>
        <w:ind w:firstLine="480"/>
        <w:jc w:val="both"/>
        <w:pageBreakBefore w:val="0"/>
        <w:spacing w:line="360" w:lineRule="auto"/>
        <w:widowControl w:val="off"/>
        <w:rPr>
          <w:rFonts w:ascii="宋体" w:hAnsi="宋体" w:eastAsia="宋体" w:cs="Times New Roman"/>
          <w:bCs/>
          <w:sz w:val="24"/>
          <w:szCs w:val="24"/>
          <w:highlight w:val="none"/>
          <w:lang w:val="en-US" w:eastAsia="zh-CN" w:bidi="ar-SA"/>
        </w:rPr>
        <w:outlineLvl w:val="9"/>
      </w:pPr>
      <w:r>
        <w:rPr>
          <w:rFonts w:ascii="宋体" w:hAnsi="宋体" w:eastAsia="宋体" w:cs="Times New Roman"/>
          <w:bCs/>
          <w:sz w:val="24"/>
          <w:szCs w:val="24"/>
          <w:highlight w:val="none"/>
          <w:lang w:val="en-US" w:eastAsia="zh-CN" w:bidi="ar-SA"/>
        </w:rPr>
        <w:t xml:space="preserve">3.发包人和承包人通过招投标形式签订合同的，双方理解并承诺不再就同一工程另行签订与合同实质性内容相背离的协议。</w:t>
      </w:r>
      <w:r/>
    </w:p>
    <w:p>
      <w:pPr>
        <w:numPr>
          <w:ilvl w:val="0"/>
          <w:numId w:val="0"/>
        </w:numPr>
        <w:ind w:left="0"/>
        <w:jc w:val="both"/>
        <w:keepLines/>
        <w:keepNext/>
        <w:pageBreakBefore w:val="0"/>
        <w:spacing w:line="360" w:lineRule="auto"/>
        <w:widowControl w:val="off"/>
        <w:rPr>
          <w:rFonts w:ascii="宋体" w:hAnsi="宋体" w:eastAsia="宋体" w:cs="Times New Roman"/>
          <w:b w:val="0"/>
          <w:bCs/>
          <w:sz w:val="24"/>
          <w:szCs w:val="24"/>
          <w:highlight w:val="none"/>
          <w:lang w:val="en-US" w:eastAsia="zh-CN" w:bidi="ar-SA"/>
        </w:rPr>
        <w:outlineLvl w:val="9"/>
      </w:pPr>
      <w:r/>
      <w:bookmarkStart w:id="24" w:name="_Toc351203488"/>
      <w:r>
        <w:rPr>
          <w:rFonts w:hint="eastAsia" w:ascii="宋体" w:hAnsi="宋体" w:eastAsia="宋体" w:cs="Times New Roman"/>
          <w:b w:val="0"/>
          <w:bCs/>
          <w:sz w:val="24"/>
          <w:szCs w:val="24"/>
          <w:highlight w:val="none"/>
          <w:lang w:val="en-US" w:eastAsia="zh-CN" w:bidi="ar-SA"/>
        </w:rPr>
        <w:t xml:space="preserve">九</w:t>
      </w:r>
      <w:r>
        <w:rPr>
          <w:rFonts w:ascii="宋体" w:hAnsi="宋体" w:eastAsia="宋体" w:cs="Times New Roman"/>
          <w:b w:val="0"/>
          <w:bCs/>
          <w:sz w:val="24"/>
          <w:szCs w:val="24"/>
          <w:highlight w:val="none"/>
          <w:lang w:val="en-US" w:eastAsia="zh-CN" w:bidi="ar-SA"/>
        </w:rPr>
        <w:t xml:space="preserve">、词语含义</w:t>
      </w:r>
      <w:bookmarkEnd w:id="24"/>
      <w:r/>
      <w:r/>
    </w:p>
    <w:p>
      <w:pPr>
        <w:ind w:firstLine="480"/>
        <w:jc w:val="both"/>
        <w:pageBreakBefore w:val="0"/>
        <w:spacing w:line="360" w:lineRule="auto"/>
        <w:widowControl w:val="off"/>
        <w:rPr>
          <w:rFonts w:ascii="宋体" w:hAnsi="宋体" w:eastAsia="宋体" w:cs="Times New Roman"/>
          <w:bCs/>
          <w:sz w:val="24"/>
          <w:szCs w:val="24"/>
          <w:highlight w:val="none"/>
          <w:lang w:val="en-US" w:eastAsia="zh-CN" w:bidi="ar-SA"/>
        </w:rPr>
        <w:outlineLvl w:val="9"/>
      </w:pPr>
      <w:r>
        <w:rPr>
          <w:rFonts w:ascii="宋体" w:hAnsi="宋体" w:eastAsia="宋体" w:cs="Times New Roman"/>
          <w:bCs/>
          <w:sz w:val="24"/>
          <w:szCs w:val="24"/>
          <w:highlight w:val="none"/>
          <w:lang w:val="en-US" w:eastAsia="zh-CN" w:bidi="ar-SA"/>
        </w:rPr>
        <w:t xml:space="preserve">本协议书中词语含义与第二部分通用合同条款中赋予的含义相同。</w:t>
      </w:r>
      <w:r/>
    </w:p>
    <w:p>
      <w:pPr>
        <w:numPr>
          <w:ilvl w:val="0"/>
          <w:numId w:val="0"/>
        </w:numPr>
        <w:ind w:left="0"/>
        <w:jc w:val="both"/>
        <w:keepLines/>
        <w:keepNext/>
        <w:pageBreakBefore w:val="0"/>
        <w:spacing w:line="360" w:lineRule="auto"/>
        <w:widowControl w:val="off"/>
        <w:rPr>
          <w:rFonts w:hint="eastAsia" w:ascii="宋体" w:hAnsi="宋体" w:eastAsia="宋体" w:cs="Times New Roman"/>
          <w:b w:val="0"/>
          <w:bCs/>
          <w:sz w:val="24"/>
          <w:szCs w:val="24"/>
          <w:highlight w:val="none"/>
          <w:lang w:val="en-US" w:eastAsia="zh-CN" w:bidi="ar-SA"/>
        </w:rPr>
        <w:outlineLvl w:val="9"/>
      </w:pPr>
      <w:r/>
      <w:bookmarkStart w:id="25" w:name="_Toc351203489"/>
      <w:r/>
      <w:r/>
    </w:p>
    <w:p>
      <w:pPr>
        <w:numPr>
          <w:ilvl w:val="0"/>
          <w:numId w:val="0"/>
        </w:numPr>
        <w:ind w:left="0"/>
        <w:jc w:val="both"/>
        <w:keepLines/>
        <w:keepNext/>
        <w:pageBreakBefore w:val="0"/>
        <w:spacing w:line="360" w:lineRule="auto"/>
        <w:widowControl w:val="off"/>
        <w:rPr>
          <w:rFonts w:ascii="宋体" w:hAnsi="宋体" w:eastAsia="宋体" w:cs="Times New Roman"/>
          <w:b/>
          <w:bCs w:val="0"/>
          <w:sz w:val="24"/>
          <w:szCs w:val="24"/>
          <w:highlight w:val="none"/>
          <w:lang w:val="en-US" w:eastAsia="zh-CN" w:bidi="ar-SA"/>
        </w:rPr>
        <w:outlineLvl w:val="9"/>
      </w:pPr>
      <w:r>
        <w:rPr>
          <w:rFonts w:hint="eastAsia" w:ascii="宋体" w:hAnsi="宋体" w:eastAsia="宋体" w:cs="Times New Roman"/>
          <w:b w:val="0"/>
          <w:bCs/>
          <w:sz w:val="24"/>
          <w:szCs w:val="24"/>
          <w:highlight w:val="none"/>
          <w:lang w:val="en-US" w:eastAsia="zh-CN" w:bidi="ar-SA"/>
        </w:rPr>
        <w:t xml:space="preserve">十</w:t>
      </w:r>
      <w:r>
        <w:rPr>
          <w:rFonts w:ascii="宋体" w:hAnsi="宋体" w:eastAsia="宋体" w:cs="Times New Roman"/>
          <w:b w:val="0"/>
          <w:bCs/>
          <w:sz w:val="24"/>
          <w:szCs w:val="24"/>
          <w:highlight w:val="none"/>
          <w:lang w:val="en-US" w:eastAsia="zh-CN" w:bidi="ar-SA"/>
        </w:rPr>
        <w:t xml:space="preserve">、签订时间</w:t>
      </w:r>
      <w:bookmarkEnd w:id="25"/>
      <w:r/>
      <w:r/>
    </w:p>
    <w:p>
      <w:pPr>
        <w:ind w:firstLine="480"/>
        <w:jc w:val="both"/>
        <w:pageBreakBefore w:val="0"/>
        <w:spacing w:line="360" w:lineRule="auto"/>
        <w:widowControl w:val="off"/>
        <w:rPr>
          <w:rFonts w:ascii="宋体" w:hAnsi="宋体" w:eastAsia="宋体" w:cs="Times New Roman"/>
          <w:bCs/>
          <w:sz w:val="24"/>
          <w:szCs w:val="24"/>
          <w:highlight w:val="none"/>
          <w:lang w:val="en-US" w:eastAsia="zh-CN" w:bidi="ar-SA"/>
        </w:rPr>
        <w:outlineLvl w:val="9"/>
      </w:pPr>
      <w:r>
        <w:rPr>
          <w:rFonts w:ascii="宋体" w:hAnsi="宋体" w:eastAsia="宋体" w:cs="Times New Roman"/>
          <w:bCs/>
          <w:sz w:val="24"/>
          <w:szCs w:val="24"/>
          <w:highlight w:val="none"/>
          <w:lang w:val="en-US" w:eastAsia="zh-CN" w:bidi="ar-SA"/>
        </w:rPr>
        <w:t xml:space="preserve">本合同于</w:t>
      </w:r>
      <w:r>
        <w:rPr>
          <w:rFonts w:ascii="宋体" w:hAnsi="宋体" w:eastAsia="宋体" w:cs="Times New Roman"/>
          <w:bCs/>
          <w:sz w:val="24"/>
          <w:szCs w:val="24"/>
          <w:highlight w:val="none"/>
          <w:u w:val="single"/>
          <w:lang w:val="en-US" w:eastAsia="zh-CN" w:bidi="ar-SA"/>
        </w:rPr>
        <w:t xml:space="preserve">         </w:t>
      </w:r>
      <w:r>
        <w:rPr>
          <w:rFonts w:ascii="宋体" w:hAnsi="宋体" w:eastAsia="宋体" w:cs="Times New Roman"/>
          <w:bCs/>
          <w:sz w:val="24"/>
          <w:szCs w:val="24"/>
          <w:highlight w:val="none"/>
          <w:lang w:val="en-US" w:eastAsia="zh-CN" w:bidi="ar-SA"/>
        </w:rPr>
        <w:t xml:space="preserve">年</w:t>
      </w:r>
      <w:r>
        <w:rPr>
          <w:rFonts w:ascii="宋体" w:hAnsi="宋体" w:eastAsia="宋体" w:cs="Times New Roman"/>
          <w:bCs/>
          <w:sz w:val="24"/>
          <w:szCs w:val="24"/>
          <w:highlight w:val="none"/>
          <w:u w:val="single"/>
          <w:lang w:val="en-US" w:eastAsia="zh-CN" w:bidi="ar-SA"/>
        </w:rPr>
        <w:t xml:space="preserve">    </w:t>
      </w:r>
      <w:r>
        <w:rPr>
          <w:rFonts w:ascii="宋体" w:hAnsi="宋体" w:eastAsia="宋体" w:cs="Times New Roman"/>
          <w:bCs/>
          <w:sz w:val="24"/>
          <w:szCs w:val="24"/>
          <w:highlight w:val="none"/>
          <w:lang w:val="en-US" w:eastAsia="zh-CN" w:bidi="ar-SA"/>
        </w:rPr>
        <w:t xml:space="preserve">月</w:t>
      </w:r>
      <w:r>
        <w:rPr>
          <w:rFonts w:ascii="宋体" w:hAnsi="宋体" w:eastAsia="宋体" w:cs="Times New Roman"/>
          <w:bCs/>
          <w:sz w:val="24"/>
          <w:szCs w:val="24"/>
          <w:highlight w:val="none"/>
          <w:u w:val="single"/>
          <w:lang w:val="en-US" w:eastAsia="zh-CN" w:bidi="ar-SA"/>
        </w:rPr>
        <w:t xml:space="preserve">    </w:t>
      </w:r>
      <w:r>
        <w:rPr>
          <w:rFonts w:ascii="宋体" w:hAnsi="宋体" w:eastAsia="宋体" w:cs="Times New Roman"/>
          <w:bCs/>
          <w:sz w:val="24"/>
          <w:szCs w:val="24"/>
          <w:highlight w:val="none"/>
          <w:lang w:val="en-US" w:eastAsia="zh-CN" w:bidi="ar-SA"/>
        </w:rPr>
        <w:t xml:space="preserve">日签订。</w:t>
      </w:r>
      <w:r/>
    </w:p>
    <w:p>
      <w:pPr>
        <w:numPr>
          <w:ilvl w:val="0"/>
          <w:numId w:val="0"/>
        </w:numPr>
        <w:ind w:left="0"/>
        <w:jc w:val="both"/>
        <w:keepLines/>
        <w:keepNext/>
        <w:pageBreakBefore w:val="0"/>
        <w:spacing w:line="360" w:lineRule="auto"/>
        <w:widowControl w:val="off"/>
        <w:rPr>
          <w:rFonts w:ascii="宋体" w:hAnsi="宋体" w:eastAsia="宋体" w:cs="Times New Roman"/>
          <w:b/>
          <w:bCs w:val="0"/>
          <w:sz w:val="24"/>
          <w:szCs w:val="24"/>
          <w:highlight w:val="none"/>
          <w:lang w:val="en-US" w:eastAsia="zh-CN" w:bidi="ar-SA"/>
        </w:rPr>
        <w:outlineLvl w:val="9"/>
      </w:pPr>
      <w:r/>
      <w:bookmarkStart w:id="26" w:name="_Toc351203490"/>
      <w:r>
        <w:rPr>
          <w:rFonts w:ascii="宋体" w:hAnsi="宋体" w:eastAsia="宋体" w:cs="Times New Roman"/>
          <w:b w:val="0"/>
          <w:bCs/>
          <w:sz w:val="24"/>
          <w:szCs w:val="24"/>
          <w:highlight w:val="none"/>
          <w:lang w:val="en-US" w:eastAsia="zh-CN" w:bidi="ar-SA"/>
        </w:rPr>
        <w:t xml:space="preserve">十</w:t>
      </w:r>
      <w:r>
        <w:rPr>
          <w:rFonts w:hint="eastAsia" w:ascii="宋体" w:hAnsi="宋体" w:eastAsia="宋体" w:cs="Times New Roman"/>
          <w:b w:val="0"/>
          <w:bCs/>
          <w:sz w:val="24"/>
          <w:szCs w:val="24"/>
          <w:highlight w:val="none"/>
          <w:lang w:val="en-US" w:eastAsia="zh-CN" w:bidi="ar-SA"/>
        </w:rPr>
        <w:t xml:space="preserve">一</w:t>
      </w:r>
      <w:r>
        <w:rPr>
          <w:rFonts w:ascii="宋体" w:hAnsi="宋体" w:eastAsia="宋体" w:cs="Times New Roman"/>
          <w:b w:val="0"/>
          <w:bCs/>
          <w:sz w:val="24"/>
          <w:szCs w:val="24"/>
          <w:highlight w:val="none"/>
          <w:lang w:val="en-US" w:eastAsia="zh-CN" w:bidi="ar-SA"/>
        </w:rPr>
        <w:t xml:space="preserve">、签订地点</w:t>
      </w:r>
      <w:bookmarkEnd w:id="26"/>
      <w:r/>
      <w:r/>
    </w:p>
    <w:p>
      <w:pPr>
        <w:ind w:firstLine="480"/>
        <w:jc w:val="both"/>
        <w:pageBreakBefore w:val="0"/>
        <w:spacing w:line="360" w:lineRule="auto"/>
        <w:widowControl w:val="off"/>
        <w:rPr>
          <w:rFonts w:ascii="宋体" w:hAnsi="宋体" w:eastAsia="宋体" w:cs="Times New Roman"/>
          <w:bCs/>
          <w:sz w:val="24"/>
          <w:szCs w:val="24"/>
          <w:highlight w:val="none"/>
          <w:lang w:val="en-US" w:eastAsia="zh-CN" w:bidi="ar-SA"/>
        </w:rPr>
        <w:outlineLvl w:val="9"/>
      </w:pPr>
      <w:r>
        <w:rPr>
          <w:rFonts w:ascii="宋体" w:hAnsi="宋体" w:eastAsia="宋体" w:cs="Times New Roman"/>
          <w:bCs/>
          <w:sz w:val="24"/>
          <w:szCs w:val="24"/>
          <w:highlight w:val="none"/>
          <w:lang w:val="en-US" w:eastAsia="zh-CN" w:bidi="ar-SA"/>
        </w:rPr>
        <w:t xml:space="preserve">本合同在</w:t>
      </w:r>
      <w:r>
        <w:rPr>
          <w:rFonts w:ascii="宋体" w:hAnsi="宋体" w:eastAsia="宋体" w:cs="Times New Roman"/>
          <w:bCs/>
          <w:sz w:val="24"/>
          <w:szCs w:val="24"/>
          <w:highlight w:val="none"/>
          <w:u w:val="single"/>
          <w:lang w:val="en-US" w:eastAsia="zh-CN" w:bidi="ar-SA"/>
        </w:rPr>
        <w:t xml:space="preserve">                                    </w:t>
      </w:r>
      <w:r>
        <w:rPr>
          <w:rFonts w:ascii="宋体" w:hAnsi="宋体" w:eastAsia="宋体" w:cs="Times New Roman"/>
          <w:bCs/>
          <w:sz w:val="24"/>
          <w:szCs w:val="24"/>
          <w:highlight w:val="none"/>
          <w:lang w:val="en-US" w:eastAsia="zh-CN" w:bidi="ar-SA"/>
        </w:rPr>
        <w:t xml:space="preserve">签订。</w:t>
      </w:r>
      <w:r/>
    </w:p>
    <w:p>
      <w:pPr>
        <w:numPr>
          <w:ilvl w:val="0"/>
          <w:numId w:val="0"/>
        </w:numPr>
        <w:ind w:left="0"/>
        <w:jc w:val="both"/>
        <w:keepLines/>
        <w:keepNext/>
        <w:pageBreakBefore w:val="0"/>
        <w:spacing w:line="360" w:lineRule="auto"/>
        <w:widowControl w:val="off"/>
        <w:rPr>
          <w:rFonts w:ascii="宋体" w:hAnsi="宋体" w:eastAsia="宋体" w:cs="Times New Roman"/>
          <w:b/>
          <w:bCs w:val="0"/>
          <w:sz w:val="24"/>
          <w:szCs w:val="24"/>
          <w:highlight w:val="none"/>
          <w:lang w:val="en-US" w:eastAsia="zh-CN" w:bidi="ar-SA"/>
        </w:rPr>
        <w:outlineLvl w:val="9"/>
      </w:pPr>
      <w:r/>
      <w:bookmarkStart w:id="27" w:name="_Toc351203491"/>
      <w:r>
        <w:rPr>
          <w:rFonts w:ascii="宋体" w:hAnsi="宋体" w:eastAsia="宋体" w:cs="Times New Roman"/>
          <w:b w:val="0"/>
          <w:bCs/>
          <w:sz w:val="24"/>
          <w:szCs w:val="24"/>
          <w:highlight w:val="none"/>
          <w:lang w:val="en-US" w:eastAsia="zh-CN" w:bidi="ar-SA"/>
        </w:rPr>
        <w:t xml:space="preserve">十</w:t>
      </w:r>
      <w:r>
        <w:rPr>
          <w:rFonts w:hint="eastAsia" w:ascii="宋体" w:hAnsi="宋体" w:eastAsia="宋体" w:cs="Times New Roman"/>
          <w:b w:val="0"/>
          <w:bCs/>
          <w:sz w:val="24"/>
          <w:szCs w:val="24"/>
          <w:highlight w:val="none"/>
          <w:lang w:val="en-US" w:eastAsia="zh-CN" w:bidi="ar-SA"/>
        </w:rPr>
        <w:t xml:space="preserve">二</w:t>
      </w:r>
      <w:r>
        <w:rPr>
          <w:rFonts w:ascii="宋体" w:hAnsi="宋体" w:eastAsia="宋体" w:cs="Times New Roman"/>
          <w:b w:val="0"/>
          <w:bCs/>
          <w:sz w:val="24"/>
          <w:szCs w:val="24"/>
          <w:highlight w:val="none"/>
          <w:lang w:val="en-US" w:eastAsia="zh-CN" w:bidi="ar-SA"/>
        </w:rPr>
        <w:t xml:space="preserve">、补充协议</w:t>
      </w:r>
      <w:bookmarkEnd w:id="27"/>
      <w:r/>
      <w:r/>
    </w:p>
    <w:p>
      <w:pPr>
        <w:ind w:firstLine="480"/>
        <w:jc w:val="both"/>
        <w:pageBreakBefore w:val="0"/>
        <w:spacing w:line="360" w:lineRule="auto"/>
        <w:widowControl w:val="off"/>
        <w:rPr>
          <w:rFonts w:ascii="宋体" w:hAnsi="宋体" w:eastAsia="宋体" w:cs="Times New Roman"/>
          <w:b/>
          <w:bCs/>
          <w:sz w:val="24"/>
          <w:szCs w:val="24"/>
          <w:highlight w:val="none"/>
          <w:lang w:val="en-US" w:eastAsia="zh-CN" w:bidi="ar-SA"/>
        </w:rPr>
        <w:outlineLvl w:val="9"/>
      </w:pPr>
      <w:r>
        <w:rPr>
          <w:rFonts w:ascii="宋体" w:hAnsi="宋体" w:eastAsia="宋体" w:cs="Times New Roman"/>
          <w:bCs/>
          <w:sz w:val="24"/>
          <w:szCs w:val="24"/>
          <w:highlight w:val="none"/>
          <w:lang w:val="en-US" w:eastAsia="zh-CN" w:bidi="ar-SA"/>
        </w:rPr>
        <w:t xml:space="preserve">合同未尽事宜，合同当事人另行签订补充协议，补充协议是合同的组成部分。</w:t>
      </w:r>
      <w:r/>
    </w:p>
    <w:p>
      <w:pPr>
        <w:numPr>
          <w:ilvl w:val="0"/>
          <w:numId w:val="0"/>
        </w:numPr>
        <w:ind w:left="0"/>
        <w:jc w:val="both"/>
        <w:keepLines/>
        <w:keepNext/>
        <w:pageBreakBefore w:val="0"/>
        <w:spacing w:line="360" w:lineRule="auto"/>
        <w:widowControl w:val="off"/>
        <w:rPr>
          <w:rFonts w:ascii="宋体" w:hAnsi="宋体" w:eastAsia="宋体" w:cs="Times New Roman"/>
          <w:b/>
          <w:bCs w:val="0"/>
          <w:sz w:val="24"/>
          <w:szCs w:val="24"/>
          <w:highlight w:val="none"/>
          <w:lang w:val="en-US" w:eastAsia="zh-CN" w:bidi="ar-SA"/>
        </w:rPr>
        <w:outlineLvl w:val="9"/>
      </w:pPr>
      <w:r/>
      <w:bookmarkStart w:id="28" w:name="_Toc351203492"/>
      <w:r>
        <w:rPr>
          <w:rFonts w:ascii="宋体" w:hAnsi="宋体" w:eastAsia="宋体" w:cs="Times New Roman"/>
          <w:b w:val="0"/>
          <w:bCs/>
          <w:sz w:val="24"/>
          <w:szCs w:val="24"/>
          <w:highlight w:val="none"/>
          <w:lang w:val="en-US" w:eastAsia="zh-CN" w:bidi="ar-SA"/>
        </w:rPr>
        <w:t xml:space="preserve">十</w:t>
      </w:r>
      <w:r>
        <w:rPr>
          <w:rFonts w:hint="eastAsia" w:ascii="宋体" w:hAnsi="宋体" w:eastAsia="宋体" w:cs="Times New Roman"/>
          <w:b w:val="0"/>
          <w:bCs/>
          <w:sz w:val="24"/>
          <w:szCs w:val="24"/>
          <w:highlight w:val="none"/>
          <w:lang w:val="en-US" w:eastAsia="zh-CN" w:bidi="ar-SA"/>
        </w:rPr>
        <w:t xml:space="preserve">三</w:t>
      </w:r>
      <w:r>
        <w:rPr>
          <w:rFonts w:ascii="宋体" w:hAnsi="宋体" w:eastAsia="宋体" w:cs="Times New Roman"/>
          <w:b w:val="0"/>
          <w:bCs/>
          <w:sz w:val="24"/>
          <w:szCs w:val="24"/>
          <w:highlight w:val="none"/>
          <w:lang w:val="en-US" w:eastAsia="zh-CN" w:bidi="ar-SA"/>
        </w:rPr>
        <w:t xml:space="preserve">、合同生效</w:t>
      </w:r>
      <w:bookmarkEnd w:id="28"/>
      <w:r/>
      <w:r/>
    </w:p>
    <w:p>
      <w:pPr>
        <w:ind w:firstLine="480"/>
        <w:jc w:val="both"/>
        <w:pageBreakBefore w:val="0"/>
        <w:spacing w:line="360" w:lineRule="auto"/>
        <w:widowControl w:val="off"/>
        <w:rPr>
          <w:rFonts w:ascii="宋体" w:hAnsi="宋体" w:eastAsia="宋体" w:cs="Times New Roman"/>
          <w:bCs/>
          <w:sz w:val="24"/>
          <w:szCs w:val="24"/>
          <w:highlight w:val="none"/>
          <w:lang w:val="en-US" w:eastAsia="zh-CN" w:bidi="ar-SA"/>
        </w:rPr>
        <w:outlineLvl w:val="9"/>
      </w:pPr>
      <w:r>
        <w:rPr>
          <w:rFonts w:ascii="宋体" w:hAnsi="宋体" w:eastAsia="宋体" w:cs="Times New Roman"/>
          <w:bCs/>
          <w:sz w:val="24"/>
          <w:szCs w:val="24"/>
          <w:highlight w:val="none"/>
          <w:lang w:val="en-US" w:eastAsia="zh-CN" w:bidi="ar-SA"/>
        </w:rPr>
        <w:t xml:space="preserve">本合同自</w:t>
      </w:r>
      <w:r>
        <w:rPr>
          <w:rFonts w:ascii="宋体" w:hAnsi="宋体" w:eastAsia="宋体" w:cs="Times New Roman"/>
          <w:bCs/>
          <w:sz w:val="24"/>
          <w:szCs w:val="24"/>
          <w:highlight w:val="none"/>
          <w:u w:val="single"/>
          <w:lang w:val="en-US" w:eastAsia="zh-CN" w:bidi="ar-SA"/>
        </w:rPr>
        <w:t xml:space="preserve">   合同双方签字盖章之日起    </w:t>
      </w:r>
      <w:r>
        <w:rPr>
          <w:rFonts w:ascii="宋体" w:hAnsi="宋体" w:eastAsia="宋体" w:cs="Times New Roman"/>
          <w:bCs/>
          <w:sz w:val="24"/>
          <w:szCs w:val="24"/>
          <w:highlight w:val="none"/>
          <w:lang w:val="en-US" w:eastAsia="zh-CN" w:bidi="ar-SA"/>
        </w:rPr>
        <w:t xml:space="preserve">生效。</w:t>
      </w:r>
      <w:r/>
    </w:p>
    <w:p>
      <w:pPr>
        <w:numPr>
          <w:ilvl w:val="0"/>
          <w:numId w:val="0"/>
        </w:numPr>
        <w:ind w:left="0"/>
        <w:jc w:val="both"/>
        <w:keepLines/>
        <w:keepNext/>
        <w:pageBreakBefore w:val="0"/>
        <w:spacing w:line="360" w:lineRule="auto"/>
        <w:widowControl w:val="off"/>
        <w:rPr>
          <w:rFonts w:ascii="宋体" w:hAnsi="宋体" w:eastAsia="宋体" w:cs="Times New Roman"/>
          <w:b/>
          <w:bCs w:val="0"/>
          <w:sz w:val="24"/>
          <w:szCs w:val="24"/>
          <w:highlight w:val="none"/>
          <w:lang w:val="en-US" w:eastAsia="zh-CN" w:bidi="ar-SA"/>
        </w:rPr>
        <w:outlineLvl w:val="9"/>
      </w:pPr>
      <w:r/>
      <w:bookmarkStart w:id="29" w:name="_Toc351203493"/>
      <w:r>
        <w:rPr>
          <w:rFonts w:ascii="宋体" w:hAnsi="宋体" w:eastAsia="宋体" w:cs="Times New Roman"/>
          <w:b w:val="0"/>
          <w:bCs/>
          <w:sz w:val="24"/>
          <w:szCs w:val="24"/>
          <w:highlight w:val="none"/>
          <w:lang w:val="en-US" w:eastAsia="zh-CN" w:bidi="ar-SA"/>
        </w:rPr>
        <w:t xml:space="preserve">十</w:t>
      </w:r>
      <w:r>
        <w:rPr>
          <w:rFonts w:hint="eastAsia" w:ascii="宋体" w:hAnsi="宋体" w:eastAsia="宋体" w:cs="Times New Roman"/>
          <w:b w:val="0"/>
          <w:bCs/>
          <w:sz w:val="24"/>
          <w:szCs w:val="24"/>
          <w:highlight w:val="none"/>
          <w:lang w:val="en-US" w:eastAsia="zh-CN" w:bidi="ar-SA"/>
        </w:rPr>
        <w:t xml:space="preserve">四</w:t>
      </w:r>
      <w:r>
        <w:rPr>
          <w:rFonts w:ascii="宋体" w:hAnsi="宋体" w:eastAsia="宋体" w:cs="Times New Roman"/>
          <w:b w:val="0"/>
          <w:bCs/>
          <w:sz w:val="24"/>
          <w:szCs w:val="24"/>
          <w:highlight w:val="none"/>
          <w:lang w:val="en-US" w:eastAsia="zh-CN" w:bidi="ar-SA"/>
        </w:rPr>
        <w:t xml:space="preserve">、合同份数</w:t>
      </w:r>
      <w:bookmarkEnd w:id="29"/>
      <w:r/>
      <w:r/>
    </w:p>
    <w:p>
      <w:pPr>
        <w:ind w:firstLine="480"/>
        <w:jc w:val="both"/>
        <w:pageBreakBefore w:val="0"/>
        <w:spacing w:line="360" w:lineRule="auto"/>
        <w:widowControl w:val="off"/>
        <w:rPr>
          <w:rFonts w:ascii="宋体" w:hAnsi="宋体" w:eastAsia="宋体" w:cs="Times New Roman"/>
          <w:bCs/>
          <w:sz w:val="24"/>
          <w:szCs w:val="24"/>
          <w:highlight w:val="none"/>
          <w:lang w:val="en-US" w:eastAsia="zh-CN" w:bidi="ar-SA"/>
        </w:rPr>
        <w:outlineLvl w:val="9"/>
      </w:pPr>
      <w:r>
        <w:rPr>
          <w:rFonts w:ascii="宋体" w:hAnsi="宋体" w:eastAsia="宋体" w:cs="Times New Roman"/>
          <w:bCs/>
          <w:sz w:val="24"/>
          <w:szCs w:val="24"/>
          <w:highlight w:val="none"/>
          <w:lang w:val="en-US" w:eastAsia="zh-CN" w:bidi="ar-SA"/>
        </w:rPr>
        <w:t xml:space="preserve">本合同一式</w:t>
      </w:r>
      <w:r>
        <w:rPr>
          <w:rFonts w:ascii="宋体" w:hAnsi="宋体" w:eastAsia="宋体" w:cs="Times New Roman"/>
          <w:bCs/>
          <w:sz w:val="24"/>
          <w:szCs w:val="24"/>
          <w:highlight w:val="none"/>
          <w:u w:val="single"/>
          <w:lang w:val="en-US" w:eastAsia="zh-CN" w:bidi="ar-SA"/>
        </w:rPr>
        <w:t xml:space="preserve"> </w:t>
      </w:r>
      <w:r>
        <w:rPr>
          <w:rFonts w:hint="eastAsia" w:ascii="宋体" w:hAnsi="宋体" w:eastAsia="宋体" w:cs="Times New Roman"/>
          <w:bCs/>
          <w:sz w:val="24"/>
          <w:szCs w:val="24"/>
          <w:highlight w:val="none"/>
          <w:u w:val="single"/>
          <w:lang w:val="en-US" w:eastAsia="zh-CN" w:bidi="ar-SA"/>
        </w:rPr>
        <w:t xml:space="preserve">肆</w:t>
      </w:r>
      <w:r>
        <w:rPr>
          <w:rFonts w:ascii="宋体" w:hAnsi="宋体" w:eastAsia="宋体" w:cs="Times New Roman"/>
          <w:bCs/>
          <w:sz w:val="24"/>
          <w:szCs w:val="24"/>
          <w:highlight w:val="none"/>
          <w:u w:val="single"/>
          <w:lang w:val="en-US" w:eastAsia="zh-CN" w:bidi="ar-SA"/>
        </w:rPr>
        <w:t xml:space="preserve">  </w:t>
      </w:r>
      <w:r>
        <w:rPr>
          <w:rFonts w:ascii="宋体" w:hAnsi="宋体" w:eastAsia="宋体" w:cs="Times New Roman"/>
          <w:bCs/>
          <w:sz w:val="24"/>
          <w:szCs w:val="24"/>
          <w:highlight w:val="none"/>
          <w:lang w:val="en-US" w:eastAsia="zh-CN" w:bidi="ar-SA"/>
        </w:rPr>
        <w:t xml:space="preserve">份，均具有同等法律效力，发包人执</w:t>
      </w:r>
      <w:r>
        <w:rPr>
          <w:rFonts w:ascii="宋体" w:hAnsi="宋体" w:eastAsia="宋体" w:cs="Times New Roman"/>
          <w:bCs/>
          <w:sz w:val="24"/>
          <w:szCs w:val="24"/>
          <w:highlight w:val="none"/>
          <w:u w:val="single"/>
          <w:lang w:val="en-US" w:eastAsia="zh-CN" w:bidi="ar-SA"/>
        </w:rPr>
        <w:t xml:space="preserve">  </w:t>
      </w:r>
      <w:r>
        <w:rPr>
          <w:rFonts w:hint="eastAsia" w:ascii="宋体" w:hAnsi="宋体" w:eastAsia="宋体" w:cs="Times New Roman"/>
          <w:bCs/>
          <w:sz w:val="24"/>
          <w:szCs w:val="24"/>
          <w:highlight w:val="none"/>
          <w:u w:val="single"/>
          <w:lang w:val="en-US" w:eastAsia="zh-CN" w:bidi="ar-SA"/>
        </w:rPr>
        <w:t xml:space="preserve">贰</w:t>
      </w:r>
      <w:r>
        <w:rPr>
          <w:rFonts w:ascii="宋体" w:hAnsi="宋体" w:eastAsia="宋体" w:cs="Times New Roman"/>
          <w:bCs/>
          <w:sz w:val="24"/>
          <w:szCs w:val="24"/>
          <w:highlight w:val="none"/>
          <w:u w:val="single"/>
          <w:lang w:val="en-US" w:eastAsia="zh-CN" w:bidi="ar-SA"/>
        </w:rPr>
        <w:t xml:space="preserve">  </w:t>
      </w:r>
      <w:r>
        <w:rPr>
          <w:rFonts w:ascii="宋体" w:hAnsi="宋体" w:eastAsia="宋体" w:cs="Times New Roman"/>
          <w:bCs/>
          <w:sz w:val="24"/>
          <w:szCs w:val="24"/>
          <w:highlight w:val="none"/>
          <w:lang w:val="en-US" w:eastAsia="zh-CN" w:bidi="ar-SA"/>
        </w:rPr>
        <w:t xml:space="preserve">份，承包人执</w:t>
      </w:r>
      <w:r>
        <w:rPr>
          <w:rFonts w:ascii="宋体" w:hAnsi="宋体" w:eastAsia="宋体" w:cs="Times New Roman"/>
          <w:bCs/>
          <w:sz w:val="24"/>
          <w:szCs w:val="24"/>
          <w:highlight w:val="none"/>
          <w:u w:val="single"/>
          <w:lang w:val="en-US" w:eastAsia="zh-CN" w:bidi="ar-SA"/>
        </w:rPr>
        <w:t xml:space="preserve">  </w:t>
      </w:r>
      <w:r>
        <w:rPr>
          <w:rFonts w:hint="eastAsia" w:ascii="宋体" w:hAnsi="宋体" w:eastAsia="宋体" w:cs="Times New Roman"/>
          <w:bCs/>
          <w:sz w:val="24"/>
          <w:szCs w:val="24"/>
          <w:highlight w:val="none"/>
          <w:u w:val="single"/>
          <w:lang w:val="en-US" w:eastAsia="zh-CN" w:bidi="ar-SA"/>
        </w:rPr>
        <w:t xml:space="preserve">贰</w:t>
      </w:r>
      <w:r>
        <w:rPr>
          <w:rFonts w:ascii="宋体" w:hAnsi="宋体" w:eastAsia="宋体" w:cs="Times New Roman"/>
          <w:bCs/>
          <w:sz w:val="24"/>
          <w:szCs w:val="24"/>
          <w:highlight w:val="none"/>
          <w:u w:val="single"/>
          <w:lang w:val="en-US" w:eastAsia="zh-CN" w:bidi="ar-SA"/>
        </w:rPr>
        <w:t xml:space="preserve">  </w:t>
      </w:r>
      <w:r>
        <w:rPr>
          <w:rFonts w:ascii="宋体" w:hAnsi="宋体" w:eastAsia="宋体" w:cs="Times New Roman"/>
          <w:bCs/>
          <w:sz w:val="24"/>
          <w:szCs w:val="24"/>
          <w:highlight w:val="none"/>
          <w:lang w:val="en-US" w:eastAsia="zh-CN" w:bidi="ar-SA"/>
        </w:rPr>
        <w:t xml:space="preserve">份。</w:t>
      </w:r>
      <w:r/>
    </w:p>
    <w:p>
      <w:pPr>
        <w:jc w:val="both"/>
        <w:pageBreakBefore w:val="0"/>
        <w:spacing w:line="360" w:lineRule="auto"/>
        <w:widowControl w:val="off"/>
        <w:rPr>
          <w:rFonts w:ascii="宋体" w:hAnsi="宋体" w:eastAsia="宋体" w:cs="Times New Roman"/>
          <w:sz w:val="24"/>
          <w:szCs w:val="24"/>
          <w:highlight w:val="none"/>
          <w:lang w:val="en-US" w:eastAsia="zh-CN" w:bidi="ar-SA"/>
        </w:rPr>
        <w:outlineLvl w:val="9"/>
      </w:pPr>
      <w:r>
        <w:rPr>
          <w:rFonts w:ascii="宋体" w:hAnsi="宋体" w:eastAsia="宋体" w:cs="Times New Roman"/>
          <w:sz w:val="24"/>
          <w:szCs w:val="24"/>
          <w:highlight w:val="none"/>
          <w:lang w:val="en-US" w:eastAsia="zh-CN" w:bidi="ar-SA"/>
        </w:rPr>
      </w:r>
      <w:r/>
    </w:p>
    <w:p>
      <w:pPr>
        <w:jc w:val="both"/>
        <w:pageBreakBefore w:val="0"/>
        <w:spacing w:line="360" w:lineRule="auto"/>
        <w:widowControl w:val="off"/>
        <w:rPr>
          <w:rFonts w:ascii="宋体" w:hAnsi="宋体" w:eastAsia="宋体" w:cs="Times New Roman"/>
          <w:sz w:val="24"/>
          <w:szCs w:val="24"/>
          <w:highlight w:val="none"/>
          <w:lang w:val="en-US" w:eastAsia="zh-CN" w:bidi="ar-SA"/>
        </w:rPr>
        <w:outlineLvl w:val="9"/>
      </w:pPr>
      <w:r>
        <w:rPr>
          <w:rFonts w:ascii="宋体" w:hAnsi="宋体" w:eastAsia="宋体" w:cs="Times New Roman"/>
          <w:sz w:val="24"/>
          <w:szCs w:val="24"/>
          <w:highlight w:val="none"/>
          <w:lang w:val="en-US" w:eastAsia="zh-CN" w:bidi="ar-SA"/>
        </w:rPr>
        <w:t xml:space="preserve">发包人：  (公章)             承包人：  (公章)</w:t>
      </w:r>
      <w:r/>
    </w:p>
    <w:p>
      <w:pPr>
        <w:jc w:val="both"/>
        <w:pageBreakBefore w:val="0"/>
        <w:spacing w:line="360" w:lineRule="auto"/>
        <w:widowControl w:val="off"/>
        <w:rPr>
          <w:rFonts w:ascii="宋体" w:hAnsi="宋体" w:eastAsia="宋体" w:cs="Times New Roman"/>
          <w:sz w:val="24"/>
          <w:szCs w:val="24"/>
          <w:highlight w:val="none"/>
          <w:u w:val="single"/>
          <w:lang w:val="en-US" w:eastAsia="zh-CN" w:bidi="ar-SA"/>
        </w:rPr>
        <w:outlineLvl w:val="9"/>
      </w:pPr>
      <w:r>
        <w:rPr>
          <w:rFonts w:ascii="宋体" w:hAnsi="宋体" w:eastAsia="宋体" w:cs="Times New Roman"/>
          <w:sz w:val="24"/>
          <w:szCs w:val="24"/>
          <w:highlight w:val="none"/>
          <w:lang w:val="en-US" w:eastAsia="zh-CN" w:bidi="ar-SA"/>
        </w:rPr>
        <w:t xml:space="preserve">                                 </w:t>
      </w:r>
      <w:r/>
    </w:p>
    <w:p>
      <w:pPr>
        <w:jc w:val="both"/>
        <w:pageBreakBefore w:val="0"/>
        <w:spacing w:line="360" w:lineRule="auto"/>
        <w:widowControl w:val="off"/>
        <w:rPr>
          <w:rFonts w:ascii="宋体" w:hAnsi="宋体" w:eastAsia="宋体" w:cs="Times New Roman"/>
          <w:sz w:val="24"/>
          <w:szCs w:val="24"/>
          <w:highlight w:val="none"/>
          <w:lang w:val="en-US" w:eastAsia="zh-CN" w:bidi="ar-SA"/>
        </w:rPr>
        <w:outlineLvl w:val="9"/>
      </w:pPr>
      <w:r>
        <w:rPr>
          <w:rFonts w:ascii="宋体" w:hAnsi="宋体" w:eastAsia="宋体" w:cs="Times New Roman"/>
          <w:sz w:val="24"/>
          <w:szCs w:val="24"/>
          <w:highlight w:val="none"/>
          <w:lang w:val="en-US" w:eastAsia="zh-CN" w:bidi="ar-SA"/>
        </w:rPr>
        <w:t xml:space="preserve">法定代表人或其委托代理人：  法定代表人或其委托代理人：</w:t>
      </w:r>
      <w:r/>
    </w:p>
    <w:p>
      <w:pPr>
        <w:jc w:val="both"/>
        <w:pageBreakBefore w:val="0"/>
        <w:spacing w:line="360" w:lineRule="auto"/>
        <w:widowControl w:val="off"/>
        <w:rPr>
          <w:rFonts w:ascii="宋体" w:hAnsi="宋体" w:eastAsia="宋体" w:cs="Times New Roman"/>
          <w:sz w:val="24"/>
          <w:szCs w:val="24"/>
          <w:highlight w:val="none"/>
          <w:lang w:val="en-US" w:eastAsia="zh-CN" w:bidi="ar-SA"/>
        </w:rPr>
        <w:outlineLvl w:val="9"/>
      </w:pPr>
      <w:r>
        <w:rPr>
          <w:rFonts w:ascii="宋体" w:hAnsi="宋体" w:eastAsia="宋体" w:cs="Times New Roman"/>
          <w:sz w:val="24"/>
          <w:szCs w:val="24"/>
          <w:highlight w:val="none"/>
          <w:lang w:val="en-US" w:eastAsia="zh-CN" w:bidi="ar-SA"/>
        </w:rPr>
        <w:t xml:space="preserve">（签字）                    （签字）</w:t>
      </w:r>
      <w:r/>
    </w:p>
    <w:p>
      <w:pPr>
        <w:jc w:val="both"/>
        <w:pageBreakBefore w:val="0"/>
        <w:spacing w:line="360" w:lineRule="auto"/>
        <w:widowControl w:val="off"/>
        <w:rPr>
          <w:rFonts w:ascii="宋体" w:hAnsi="宋体" w:eastAsia="宋体" w:cs="Times New Roman"/>
          <w:sz w:val="24"/>
          <w:szCs w:val="24"/>
          <w:highlight w:val="none"/>
          <w:u w:val="single"/>
          <w:lang w:val="en-US" w:eastAsia="zh-CN" w:bidi="ar-SA"/>
        </w:rPr>
        <w:outlineLvl w:val="9"/>
      </w:pPr>
      <w:r>
        <w:rPr>
          <w:rFonts w:ascii="宋体" w:hAnsi="宋体" w:eastAsia="宋体" w:cs="Times New Roman"/>
          <w:sz w:val="24"/>
          <w:szCs w:val="24"/>
          <w:highlight w:val="none"/>
          <w:u w:val="single"/>
          <w:lang w:val="en-US" w:eastAsia="zh-CN" w:bidi="ar-SA"/>
        </w:rPr>
      </w:r>
      <w:r/>
    </w:p>
    <w:p>
      <w:pPr>
        <w:jc w:val="both"/>
        <w:pageBreakBefore w:val="0"/>
        <w:spacing w:line="360" w:lineRule="auto"/>
        <w:widowControl w:val="off"/>
        <w:tabs>
          <w:tab w:val="left" w:pos="4410" w:leader="none"/>
        </w:tabs>
        <w:rPr>
          <w:rFonts w:ascii="宋体" w:hAnsi="宋体" w:eastAsia="宋体" w:cs="Times New Roman"/>
          <w:sz w:val="24"/>
          <w:szCs w:val="24"/>
          <w:highlight w:val="none"/>
          <w:lang w:val="en-US" w:eastAsia="zh-CN" w:bidi="ar-SA"/>
        </w:rPr>
        <w:outlineLvl w:val="9"/>
      </w:pPr>
      <w:r>
        <w:rPr>
          <w:rFonts w:ascii="宋体" w:hAnsi="宋体" w:eastAsia="宋体" w:cs="Times New Roman"/>
          <w:sz w:val="24"/>
          <w:szCs w:val="24"/>
          <w:highlight w:val="none"/>
          <w:lang w:val="en-US" w:eastAsia="zh-CN" w:bidi="ar-SA"/>
        </w:rPr>
        <w:t xml:space="preserve">组织机构代码：</w:t>
      </w:r>
      <w:r>
        <w:rPr>
          <w:rFonts w:ascii="宋体" w:hAnsi="宋体" w:eastAsia="宋体" w:cs="Times New Roman"/>
          <w:sz w:val="24"/>
          <w:szCs w:val="24"/>
          <w:highlight w:val="none"/>
          <w:u w:val="single"/>
          <w:lang w:val="en-US" w:eastAsia="zh-CN" w:bidi="ar-SA"/>
        </w:rPr>
        <w:t xml:space="preserve">       </w:t>
      </w:r>
      <w:r>
        <w:rPr>
          <w:rFonts w:ascii="宋体" w:hAnsi="宋体" w:eastAsia="宋体" w:cs="Times New Roman"/>
          <w:sz w:val="24"/>
          <w:szCs w:val="24"/>
          <w:highlight w:val="none"/>
          <w:lang w:val="en-US" w:eastAsia="zh-CN" w:bidi="ar-SA"/>
        </w:rPr>
        <w:t xml:space="preserve">  组织机构代码：</w:t>
      </w:r>
      <w:r>
        <w:rPr>
          <w:rFonts w:ascii="宋体" w:hAnsi="宋体" w:eastAsia="宋体" w:cs="Times New Roman"/>
          <w:sz w:val="24"/>
          <w:szCs w:val="24"/>
          <w:highlight w:val="none"/>
          <w:u w:val="single"/>
          <w:lang w:val="en-US" w:eastAsia="zh-CN" w:bidi="ar-SA"/>
        </w:rPr>
        <w:t xml:space="preserve">          </w:t>
      </w:r>
      <w:r>
        <w:rPr>
          <w:rFonts w:ascii="宋体" w:hAnsi="宋体" w:eastAsia="宋体" w:cs="Times New Roman"/>
          <w:sz w:val="24"/>
          <w:szCs w:val="24"/>
          <w:highlight w:val="none"/>
          <w:lang w:val="en-US" w:eastAsia="zh-CN" w:bidi="ar-SA"/>
        </w:rPr>
        <w:t xml:space="preserve"> </w:t>
      </w:r>
      <w:r/>
    </w:p>
    <w:p>
      <w:pPr>
        <w:jc w:val="both"/>
        <w:pageBreakBefore w:val="0"/>
        <w:spacing w:line="360" w:lineRule="auto"/>
        <w:widowControl w:val="off"/>
        <w:rPr>
          <w:rFonts w:ascii="宋体" w:hAnsi="宋体" w:eastAsia="宋体" w:cs="Times New Roman"/>
          <w:sz w:val="24"/>
          <w:szCs w:val="24"/>
          <w:highlight w:val="none"/>
          <w:lang w:val="en-US" w:eastAsia="zh-CN" w:bidi="ar-SA"/>
        </w:rPr>
        <w:outlineLvl w:val="9"/>
      </w:pPr>
      <w:r>
        <w:rPr>
          <w:rFonts w:ascii="宋体" w:hAnsi="宋体" w:eastAsia="宋体" w:cs="Times New Roman"/>
          <w:sz w:val="24"/>
          <w:szCs w:val="24"/>
          <w:highlight w:val="none"/>
          <w:lang w:val="en-US" w:eastAsia="zh-CN" w:bidi="ar-SA"/>
        </w:rPr>
        <w:t xml:space="preserve">地  址：</w:t>
      </w:r>
      <w:r>
        <w:rPr>
          <w:rFonts w:ascii="宋体" w:hAnsi="宋体" w:eastAsia="宋体" w:cs="Times New Roman"/>
          <w:sz w:val="24"/>
          <w:szCs w:val="24"/>
          <w:highlight w:val="none"/>
          <w:u w:val="single"/>
          <w:lang w:val="en-US" w:eastAsia="zh-CN" w:bidi="ar-SA"/>
        </w:rPr>
        <w:t xml:space="preserve">     </w:t>
      </w:r>
      <w:r>
        <w:rPr>
          <w:rFonts w:ascii="宋体" w:hAnsi="宋体" w:eastAsia="宋体" w:cs="Times New Roman"/>
          <w:sz w:val="24"/>
          <w:szCs w:val="24"/>
          <w:highlight w:val="none"/>
          <w:lang w:val="en-US" w:eastAsia="zh-CN" w:bidi="ar-SA"/>
        </w:rPr>
        <w:t xml:space="preserve">  地  址：</w:t>
      </w:r>
      <w:r>
        <w:rPr>
          <w:rFonts w:ascii="宋体" w:hAnsi="宋体" w:eastAsia="宋体" w:cs="Times New Roman"/>
          <w:sz w:val="24"/>
          <w:szCs w:val="24"/>
          <w:highlight w:val="none"/>
          <w:u w:val="single"/>
          <w:lang w:val="en-US" w:eastAsia="zh-CN" w:bidi="ar-SA"/>
        </w:rPr>
        <w:t xml:space="preserve">        </w:t>
      </w:r>
      <w:r/>
    </w:p>
    <w:p>
      <w:pPr>
        <w:jc w:val="both"/>
        <w:pageBreakBefore w:val="0"/>
        <w:spacing w:line="360" w:lineRule="auto"/>
        <w:widowControl w:val="off"/>
        <w:rPr>
          <w:rFonts w:ascii="宋体" w:hAnsi="宋体" w:eastAsia="宋体" w:cs="Times New Roman"/>
          <w:sz w:val="24"/>
          <w:szCs w:val="24"/>
          <w:highlight w:val="none"/>
          <w:lang w:val="en-US" w:eastAsia="zh-CN" w:bidi="ar-SA"/>
        </w:rPr>
        <w:outlineLvl w:val="9"/>
      </w:pPr>
      <w:r>
        <w:rPr>
          <w:rFonts w:ascii="宋体" w:hAnsi="宋体" w:eastAsia="宋体" w:cs="Times New Roman"/>
          <w:sz w:val="24"/>
          <w:szCs w:val="24"/>
          <w:highlight w:val="none"/>
          <w:lang w:val="en-US" w:eastAsia="zh-CN" w:bidi="ar-SA"/>
        </w:rPr>
        <w:t xml:space="preserve">法定代表人：</w:t>
      </w:r>
      <w:r>
        <w:rPr>
          <w:rFonts w:ascii="宋体" w:hAnsi="宋体" w:eastAsia="宋体" w:cs="Times New Roman"/>
          <w:sz w:val="24"/>
          <w:szCs w:val="24"/>
          <w:highlight w:val="none"/>
          <w:u w:val="single"/>
          <w:lang w:val="en-US" w:eastAsia="zh-CN" w:bidi="ar-SA"/>
        </w:rPr>
        <w:t xml:space="preserve">           </w:t>
      </w:r>
      <w:r>
        <w:rPr>
          <w:rFonts w:ascii="宋体" w:hAnsi="宋体" w:eastAsia="宋体" w:cs="Times New Roman"/>
          <w:sz w:val="24"/>
          <w:szCs w:val="24"/>
          <w:highlight w:val="none"/>
          <w:lang w:val="en-US" w:eastAsia="zh-CN" w:bidi="ar-SA"/>
        </w:rPr>
        <w:t xml:space="preserve">  法定代表人：</w:t>
      </w:r>
      <w:r>
        <w:rPr>
          <w:rFonts w:ascii="宋体" w:hAnsi="宋体" w:eastAsia="宋体" w:cs="Times New Roman"/>
          <w:sz w:val="24"/>
          <w:szCs w:val="24"/>
          <w:highlight w:val="none"/>
          <w:u w:val="single"/>
          <w:lang w:val="en-US" w:eastAsia="zh-CN" w:bidi="ar-SA"/>
        </w:rPr>
        <w:t xml:space="preserve">             </w:t>
      </w:r>
      <w:r/>
    </w:p>
    <w:p>
      <w:pPr>
        <w:jc w:val="both"/>
        <w:pageBreakBefore w:val="0"/>
        <w:spacing w:line="360" w:lineRule="auto"/>
        <w:widowControl w:val="off"/>
        <w:rPr>
          <w:rFonts w:ascii="宋体" w:hAnsi="宋体" w:eastAsia="宋体" w:cs="Times New Roman"/>
          <w:sz w:val="24"/>
          <w:szCs w:val="24"/>
          <w:highlight w:val="none"/>
          <w:lang w:val="en-US" w:eastAsia="zh-CN" w:bidi="ar-SA"/>
        </w:rPr>
        <w:outlineLvl w:val="9"/>
      </w:pPr>
      <w:r>
        <w:rPr>
          <w:rFonts w:ascii="宋体" w:hAnsi="宋体" w:eastAsia="宋体" w:cs="Times New Roman"/>
          <w:sz w:val="24"/>
          <w:szCs w:val="24"/>
          <w:highlight w:val="none"/>
          <w:lang w:val="en-US" w:eastAsia="zh-CN" w:bidi="ar-SA"/>
        </w:rPr>
        <w:t xml:space="preserve">委托代理人：</w:t>
      </w:r>
      <w:r>
        <w:rPr>
          <w:rFonts w:ascii="宋体" w:hAnsi="宋体" w:eastAsia="宋体" w:cs="Times New Roman"/>
          <w:sz w:val="24"/>
          <w:szCs w:val="24"/>
          <w:highlight w:val="none"/>
          <w:u w:val="single"/>
          <w:lang w:val="en-US" w:eastAsia="zh-CN" w:bidi="ar-SA"/>
        </w:rPr>
        <w:t xml:space="preserve">           </w:t>
      </w:r>
      <w:r>
        <w:rPr>
          <w:rFonts w:ascii="宋体" w:hAnsi="宋体" w:eastAsia="宋体" w:cs="Times New Roman"/>
          <w:sz w:val="24"/>
          <w:szCs w:val="24"/>
          <w:highlight w:val="none"/>
          <w:lang w:val="en-US" w:eastAsia="zh-CN" w:bidi="ar-SA"/>
        </w:rPr>
        <w:t xml:space="preserve">  委托代理人：</w:t>
      </w:r>
      <w:r>
        <w:rPr>
          <w:rFonts w:ascii="宋体" w:hAnsi="宋体" w:eastAsia="宋体" w:cs="Times New Roman"/>
          <w:sz w:val="24"/>
          <w:szCs w:val="24"/>
          <w:highlight w:val="none"/>
          <w:u w:val="single"/>
          <w:lang w:val="en-US" w:eastAsia="zh-CN" w:bidi="ar-SA"/>
        </w:rPr>
        <w:t xml:space="preserve">             </w:t>
      </w:r>
      <w:r/>
    </w:p>
    <w:p>
      <w:pPr>
        <w:jc w:val="both"/>
        <w:pageBreakBefore w:val="0"/>
        <w:spacing w:line="360" w:lineRule="auto"/>
        <w:widowControl w:val="off"/>
        <w:rPr>
          <w:rFonts w:ascii="宋体" w:hAnsi="宋体" w:eastAsia="宋体" w:cs="Times New Roman"/>
          <w:sz w:val="24"/>
          <w:szCs w:val="24"/>
          <w:highlight w:val="none"/>
          <w:lang w:val="en-US" w:eastAsia="zh-CN" w:bidi="ar-SA"/>
        </w:rPr>
        <w:outlineLvl w:val="9"/>
      </w:pPr>
      <w:r>
        <w:rPr>
          <w:rFonts w:ascii="宋体" w:hAnsi="宋体" w:eastAsia="宋体" w:cs="Times New Roman"/>
          <w:sz w:val="24"/>
          <w:szCs w:val="24"/>
          <w:highlight w:val="none"/>
          <w:lang w:val="en-US" w:eastAsia="zh-CN" w:bidi="ar-SA"/>
        </w:rPr>
        <w:t xml:space="preserve">电  话：</w:t>
      </w:r>
      <w:r>
        <w:rPr>
          <w:rFonts w:ascii="宋体" w:hAnsi="宋体" w:eastAsia="宋体" w:cs="Times New Roman"/>
          <w:sz w:val="24"/>
          <w:szCs w:val="24"/>
          <w:highlight w:val="none"/>
          <w:u w:val="single"/>
          <w:lang w:val="en-US" w:eastAsia="zh-CN" w:bidi="ar-SA"/>
        </w:rPr>
        <w:t xml:space="preserve">   </w:t>
      </w:r>
      <w:r>
        <w:rPr>
          <w:rFonts w:ascii="宋体" w:hAnsi="宋体" w:eastAsia="宋体" w:cs="Times New Roman"/>
          <w:sz w:val="24"/>
          <w:szCs w:val="24"/>
          <w:highlight w:val="none"/>
          <w:lang w:val="en-US" w:eastAsia="zh-CN" w:bidi="ar-SA"/>
        </w:rPr>
        <w:t xml:space="preserve">  电  话：</w:t>
      </w:r>
      <w:r>
        <w:rPr>
          <w:rFonts w:ascii="宋体" w:hAnsi="宋体" w:eastAsia="宋体" w:cs="Times New Roman"/>
          <w:sz w:val="24"/>
          <w:szCs w:val="24"/>
          <w:highlight w:val="none"/>
          <w:u w:val="single"/>
          <w:lang w:val="en-US" w:eastAsia="zh-CN" w:bidi="ar-SA"/>
        </w:rPr>
        <w:t xml:space="preserve">     </w:t>
      </w:r>
      <w:r/>
    </w:p>
    <w:p>
      <w:pPr>
        <w:jc w:val="both"/>
        <w:pageBreakBefore w:val="0"/>
        <w:spacing w:line="360" w:lineRule="auto"/>
        <w:widowControl w:val="off"/>
        <w:rPr>
          <w:rFonts w:ascii="宋体" w:hAnsi="宋体" w:eastAsia="宋体" w:cs="Times New Roman"/>
          <w:sz w:val="24"/>
          <w:szCs w:val="24"/>
          <w:highlight w:val="none"/>
          <w:lang w:val="en-US" w:eastAsia="zh-CN" w:bidi="ar-SA"/>
        </w:rPr>
        <w:outlineLvl w:val="9"/>
      </w:pPr>
      <w:r>
        <w:rPr>
          <w:rFonts w:ascii="宋体" w:hAnsi="宋体" w:eastAsia="宋体" w:cs="Times New Roman"/>
          <w:sz w:val="24"/>
          <w:szCs w:val="24"/>
          <w:highlight w:val="none"/>
          <w:lang w:val="en-US" w:eastAsia="zh-CN" w:bidi="ar-SA"/>
        </w:rPr>
        <w:t xml:space="preserve">电子信箱：</w:t>
      </w:r>
      <w:r>
        <w:rPr>
          <w:rFonts w:ascii="宋体" w:hAnsi="宋体" w:eastAsia="宋体" w:cs="Times New Roman"/>
          <w:sz w:val="24"/>
          <w:szCs w:val="24"/>
          <w:highlight w:val="none"/>
          <w:u w:val="single"/>
          <w:lang w:val="en-US" w:eastAsia="zh-CN" w:bidi="ar-SA"/>
        </w:rPr>
        <w:t xml:space="preserve">                 </w:t>
      </w:r>
      <w:r>
        <w:rPr>
          <w:rFonts w:ascii="宋体" w:hAnsi="宋体" w:eastAsia="宋体" w:cs="Times New Roman"/>
          <w:sz w:val="24"/>
          <w:szCs w:val="24"/>
          <w:highlight w:val="none"/>
          <w:lang w:val="en-US" w:eastAsia="zh-CN" w:bidi="ar-SA"/>
        </w:rPr>
        <w:t xml:space="preserve">  电子信箱：</w:t>
      </w:r>
      <w:r>
        <w:rPr>
          <w:rFonts w:ascii="宋体" w:hAnsi="宋体" w:eastAsia="宋体" w:cs="Times New Roman"/>
          <w:sz w:val="24"/>
          <w:szCs w:val="24"/>
          <w:highlight w:val="none"/>
          <w:u w:val="single"/>
          <w:lang w:val="en-US" w:eastAsia="zh-CN" w:bidi="ar-SA"/>
        </w:rPr>
        <w:t xml:space="preserve">   </w:t>
      </w:r>
      <w:r/>
    </w:p>
    <w:p>
      <w:pPr>
        <w:jc w:val="both"/>
        <w:pageBreakBefore w:val="0"/>
        <w:spacing w:line="360" w:lineRule="auto"/>
        <w:widowControl w:val="off"/>
        <w:rPr>
          <w:rFonts w:ascii="宋体" w:hAnsi="宋体" w:eastAsia="宋体" w:cs="Times New Roman"/>
          <w:sz w:val="24"/>
          <w:szCs w:val="24"/>
          <w:highlight w:val="none"/>
          <w:lang w:val="en-US" w:eastAsia="zh-CN" w:bidi="ar-SA"/>
        </w:rPr>
        <w:outlineLvl w:val="9"/>
      </w:pPr>
      <w:r>
        <w:rPr>
          <w:rFonts w:ascii="宋体" w:hAnsi="宋体" w:eastAsia="宋体" w:cs="Times New Roman"/>
          <w:sz w:val="24"/>
          <w:szCs w:val="24"/>
          <w:highlight w:val="none"/>
          <w:lang w:val="en-US" w:eastAsia="zh-CN" w:bidi="ar-SA"/>
        </w:rPr>
        <w:t xml:space="preserve">开户银行：</w:t>
      </w:r>
      <w:r>
        <w:rPr>
          <w:rFonts w:ascii="宋体" w:hAnsi="宋体" w:eastAsia="宋体" w:cs="Times New Roman"/>
          <w:sz w:val="24"/>
          <w:szCs w:val="24"/>
          <w:highlight w:val="none"/>
          <w:u w:val="single"/>
          <w:lang w:val="en-US" w:eastAsia="zh-CN" w:bidi="ar-SA"/>
        </w:rPr>
        <w:t xml:space="preserve">   </w:t>
      </w:r>
      <w:r>
        <w:rPr>
          <w:rFonts w:ascii="宋体" w:hAnsi="宋体" w:eastAsia="宋体" w:cs="Times New Roman"/>
          <w:sz w:val="24"/>
          <w:szCs w:val="24"/>
          <w:highlight w:val="none"/>
          <w:lang w:val="en-US" w:eastAsia="zh-CN" w:bidi="ar-SA"/>
        </w:rPr>
        <w:t xml:space="preserve">  开户银行：</w:t>
      </w:r>
      <w:r>
        <w:rPr>
          <w:rFonts w:ascii="宋体" w:hAnsi="宋体" w:eastAsia="宋体" w:cs="Times New Roman"/>
          <w:sz w:val="24"/>
          <w:szCs w:val="24"/>
          <w:highlight w:val="none"/>
          <w:u w:val="single"/>
          <w:lang w:val="en-US" w:eastAsia="zh-CN" w:bidi="ar-SA"/>
        </w:rPr>
        <w:t xml:space="preserve">   </w:t>
      </w:r>
      <w:r/>
    </w:p>
    <w:p>
      <w:pPr>
        <w:jc w:val="both"/>
        <w:pageBreakBefore w:val="0"/>
        <w:spacing w:line="360" w:lineRule="auto"/>
        <w:widowControl w:val="off"/>
        <w:rPr>
          <w:rFonts w:ascii="宋体" w:hAnsi="宋体" w:eastAsia="宋体" w:cs="Times New Roman"/>
          <w:sz w:val="24"/>
          <w:szCs w:val="24"/>
          <w:highlight w:val="none"/>
          <w:lang w:val="en-US" w:eastAsia="zh-CN" w:bidi="ar-SA"/>
        </w:rPr>
        <w:outlineLvl w:val="9"/>
      </w:pPr>
      <w:r>
        <w:rPr>
          <w:rFonts w:ascii="宋体" w:hAnsi="宋体" w:eastAsia="宋体" w:cs="Times New Roman"/>
          <w:sz w:val="24"/>
          <w:szCs w:val="24"/>
          <w:highlight w:val="none"/>
          <w:lang w:val="en-US" w:eastAsia="zh-CN" w:bidi="ar-SA"/>
        </w:rPr>
        <w:t xml:space="preserve">账  号：</w:t>
      </w:r>
      <w:r>
        <w:rPr>
          <w:rFonts w:ascii="宋体" w:hAnsi="宋体" w:eastAsia="宋体" w:cs="Times New Roman"/>
          <w:sz w:val="24"/>
          <w:szCs w:val="24"/>
          <w:highlight w:val="none"/>
          <w:u w:val="single"/>
          <w:lang w:val="en-US" w:eastAsia="zh-CN" w:bidi="ar-SA"/>
        </w:rPr>
        <w:t xml:space="preserve">       </w:t>
      </w:r>
      <w:r>
        <w:rPr>
          <w:rFonts w:ascii="宋体" w:hAnsi="宋体" w:eastAsia="宋体" w:cs="Times New Roman"/>
          <w:sz w:val="24"/>
          <w:szCs w:val="24"/>
          <w:highlight w:val="none"/>
          <w:lang w:val="en-US" w:eastAsia="zh-CN" w:bidi="ar-SA"/>
        </w:rPr>
        <w:t xml:space="preserve">   账  号：</w:t>
      </w:r>
      <w:r>
        <w:rPr>
          <w:rFonts w:ascii="宋体" w:hAnsi="宋体" w:eastAsia="宋体" w:cs="Times New Roman"/>
          <w:sz w:val="24"/>
          <w:szCs w:val="24"/>
          <w:highlight w:val="none"/>
          <w:u w:val="single"/>
          <w:lang w:val="en-US" w:eastAsia="zh-CN" w:bidi="ar-SA"/>
        </w:rPr>
        <w:t xml:space="preserve">     </w:t>
      </w:r>
      <w:r/>
    </w:p>
    <w:p>
      <w:pPr>
        <w:pStyle w:val="1055"/>
        <w:rPr>
          <w:rFonts w:ascii="宋体" w:hAnsi="宋体" w:eastAsia="宋体"/>
          <w:sz w:val="24"/>
          <w:szCs w:val="24"/>
          <w:highlight w:val="none"/>
        </w:rPr>
      </w:pPr>
      <w:r>
        <w:rPr>
          <w:rFonts w:ascii="宋体" w:hAnsi="宋体" w:eastAsia="宋体"/>
          <w:sz w:val="24"/>
          <w:szCs w:val="24"/>
          <w:highlight w:val="none"/>
        </w:rPr>
      </w:r>
      <w:r/>
    </w:p>
    <w:p>
      <w:pPr>
        <w:pStyle w:val="1055"/>
        <w:rPr>
          <w:rFonts w:ascii="宋体" w:hAnsi="宋体" w:eastAsia="宋体"/>
          <w:sz w:val="24"/>
          <w:szCs w:val="24"/>
          <w:highlight w:val="none"/>
        </w:rPr>
      </w:pPr>
      <w:r>
        <w:rPr>
          <w:rFonts w:ascii="宋体" w:hAnsi="宋体" w:eastAsia="宋体"/>
          <w:sz w:val="24"/>
          <w:szCs w:val="24"/>
          <w:highlight w:val="none"/>
        </w:rPr>
      </w:r>
      <w:r/>
    </w:p>
    <w:p>
      <w:pPr>
        <w:pStyle w:val="1055"/>
        <w:rPr>
          <w:rFonts w:ascii="宋体" w:hAnsi="宋体" w:eastAsia="宋体"/>
          <w:sz w:val="24"/>
          <w:szCs w:val="24"/>
          <w:highlight w:val="none"/>
        </w:rPr>
      </w:pPr>
      <w:r>
        <w:rPr>
          <w:rFonts w:ascii="宋体" w:hAnsi="宋体" w:eastAsia="宋体"/>
          <w:sz w:val="24"/>
          <w:szCs w:val="24"/>
          <w:highlight w:val="none"/>
        </w:rPr>
      </w:r>
      <w:r/>
    </w:p>
    <w:p>
      <w:pPr>
        <w:pStyle w:val="1055"/>
        <w:rPr>
          <w:rFonts w:ascii="宋体" w:hAnsi="宋体" w:eastAsia="宋体"/>
          <w:sz w:val="24"/>
          <w:szCs w:val="24"/>
          <w:highlight w:val="none"/>
        </w:rPr>
      </w:pPr>
      <w:r>
        <w:rPr>
          <w:rFonts w:ascii="宋体" w:hAnsi="宋体" w:eastAsia="宋体"/>
          <w:sz w:val="24"/>
          <w:szCs w:val="24"/>
          <w:highlight w:val="none"/>
        </w:rPr>
      </w:r>
      <w:r/>
    </w:p>
    <w:p>
      <w:pPr>
        <w:pStyle w:val="1055"/>
        <w:rPr>
          <w:rFonts w:ascii="宋体" w:hAnsi="宋体" w:eastAsia="宋体"/>
          <w:sz w:val="24"/>
          <w:szCs w:val="24"/>
          <w:highlight w:val="none"/>
        </w:rPr>
      </w:pPr>
      <w:r>
        <w:rPr>
          <w:rFonts w:ascii="宋体" w:hAnsi="宋体" w:eastAsia="宋体"/>
          <w:sz w:val="24"/>
          <w:szCs w:val="24"/>
          <w:highlight w:val="none"/>
        </w:rPr>
      </w:r>
      <w:r/>
    </w:p>
    <w:p>
      <w:pPr>
        <w:numPr>
          <w:ilvl w:val="0"/>
          <w:numId w:val="9"/>
        </w:numPr>
        <w:ind w:left="105" w:right="105" w:firstLine="480"/>
        <w:jc w:val="center"/>
        <w:spacing w:line="360" w:lineRule="auto"/>
        <w:widowControl w:val="off"/>
        <w:rPr>
          <w:rFonts w:ascii="宋体" w:hAnsi="宋体" w:eastAsia="宋体" w:cs="Times New Roman"/>
          <w:b/>
          <w:bCs/>
          <w:sz w:val="32"/>
          <w:szCs w:val="32"/>
          <w:lang w:val="en-US" w:eastAsia="zh-CN" w:bidi="ar-SA"/>
        </w:rPr>
        <w:outlineLvl w:val="1"/>
      </w:pPr>
      <w:r/>
      <w:bookmarkStart w:id="30" w:name="_Toc17327"/>
      <w:r/>
      <w:bookmarkStart w:id="31" w:name="_Toc6017"/>
      <w:r/>
      <w:bookmarkStart w:id="32" w:name="_Toc296346528"/>
      <w:r/>
      <w:bookmarkStart w:id="33" w:name="_Toc296503027"/>
      <w:r>
        <w:rPr>
          <w:rFonts w:ascii="宋体" w:hAnsi="宋体" w:eastAsia="宋体" w:cs="Times New Roman"/>
          <w:b/>
          <w:bCs/>
          <w:sz w:val="32"/>
          <w:szCs w:val="32"/>
          <w:lang w:val="en-US" w:eastAsia="zh-CN" w:bidi="ar-SA"/>
        </w:rPr>
        <w:t xml:space="preserve">通用合同条款</w:t>
      </w:r>
      <w:bookmarkEnd w:id="30"/>
      <w:r/>
      <w:bookmarkEnd w:id="31"/>
      <w:r/>
      <w:bookmarkEnd w:id="32"/>
      <w:r/>
      <w:bookmarkEnd w:id="33"/>
      <w:r/>
      <w:r/>
    </w:p>
    <w:p>
      <w:pPr>
        <w:numPr>
          <w:ilvl w:val="0"/>
          <w:numId w:val="0"/>
        </w:numPr>
        <w:ind w:left="0" w:right="105"/>
        <w:jc w:val="both"/>
        <w:keepLines/>
        <w:keepNext/>
        <w:spacing w:line="360" w:lineRule="auto"/>
        <w:widowControl w:val="off"/>
        <w:rPr>
          <w:rFonts w:ascii="宋体" w:hAnsi="宋体" w:eastAsia="宋体" w:cs="Times New Roman"/>
          <w:b w:val="0"/>
          <w:bCs/>
          <w:color w:val="000000"/>
          <w:sz w:val="24"/>
          <w:szCs w:val="24"/>
          <w:lang w:val="en-US" w:eastAsia="zh-CN" w:bidi="ar-SA"/>
        </w:rPr>
        <w:outlineLvl w:val="3"/>
      </w:pPr>
      <w:r/>
      <w:bookmarkStart w:id="34" w:name="_Toc351203495"/>
      <w:r>
        <w:rPr>
          <w:rFonts w:ascii="宋体" w:hAnsi="宋体" w:eastAsia="宋体" w:cs="Times New Roman"/>
          <w:b w:val="0"/>
          <w:bCs/>
          <w:color w:val="000000"/>
          <w:sz w:val="24"/>
          <w:szCs w:val="24"/>
          <w:lang w:val="en-US" w:eastAsia="zh-CN" w:bidi="ar-SA"/>
        </w:rPr>
        <w:t xml:space="preserve">1.</w:t>
      </w:r>
      <w:bookmarkStart w:id="35" w:name="_Toc303538972"/>
      <w:r/>
      <w:bookmarkEnd w:id="35"/>
      <w:r/>
      <w:bookmarkStart w:id="36" w:name="_Toc303538975"/>
      <w:r/>
      <w:bookmarkEnd w:id="36"/>
      <w:r/>
      <w:bookmarkStart w:id="37" w:name="_Toc303538976"/>
      <w:r/>
      <w:bookmarkEnd w:id="37"/>
      <w:r/>
      <w:bookmarkStart w:id="38" w:name="_Toc303538974"/>
      <w:r/>
      <w:bookmarkEnd w:id="38"/>
      <w:r/>
      <w:bookmarkStart w:id="39" w:name="_Toc303538973"/>
      <w:r/>
      <w:bookmarkEnd w:id="39"/>
      <w:r>
        <w:rPr>
          <w:rFonts w:ascii="宋体" w:hAnsi="宋体" w:eastAsia="宋体" w:cs="Times New Roman"/>
          <w:b w:val="0"/>
          <w:bCs/>
          <w:color w:val="000000"/>
          <w:sz w:val="24"/>
          <w:szCs w:val="24"/>
          <w:lang w:val="en-US" w:eastAsia="zh-CN" w:bidi="ar-SA"/>
        </w:rPr>
        <w:t xml:space="preserve"> 一般约定</w:t>
      </w:r>
      <w:bookmarkEnd w:id="34"/>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40" w:name="_Toc296503028"/>
      <w:r/>
      <w:bookmarkStart w:id="41" w:name="_Toc296346529"/>
      <w:r/>
      <w:bookmarkStart w:id="42" w:name="_Toc337558728"/>
      <w:r/>
      <w:bookmarkStart w:id="43" w:name="_Toc351203496"/>
      <w:r>
        <w:rPr>
          <w:rFonts w:ascii="宋体" w:hAnsi="宋体" w:eastAsia="宋体" w:cs="Times New Roman"/>
          <w:b w:val="0"/>
          <w:bCs/>
          <w:color w:val="000000"/>
          <w:sz w:val="24"/>
          <w:szCs w:val="24"/>
          <w:lang w:val="en-US" w:eastAsia="zh-CN" w:bidi="ar-SA"/>
        </w:rPr>
        <w:t xml:space="preserve">1.1词语定义</w:t>
      </w:r>
      <w:bookmarkEnd w:id="40"/>
      <w:r/>
      <w:bookmarkEnd w:id="41"/>
      <w:r/>
      <w:bookmarkEnd w:id="42"/>
      <w:r>
        <w:rPr>
          <w:rFonts w:ascii="宋体" w:hAnsi="宋体" w:eastAsia="宋体" w:cs="Times New Roman"/>
          <w:b w:val="0"/>
          <w:bCs/>
          <w:color w:val="000000"/>
          <w:sz w:val="24"/>
          <w:szCs w:val="24"/>
          <w:lang w:val="en-US" w:eastAsia="zh-CN" w:bidi="ar-SA"/>
        </w:rPr>
        <w:t xml:space="preserve">与解释</w:t>
      </w:r>
      <w:bookmarkEnd w:id="43"/>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合同协议书、通用合同条款、专用合同条款中的下列词语具有本款所赋予的含义：</w:t>
      </w:r>
      <w:r/>
    </w:p>
    <w:p>
      <w:pPr>
        <w:ind w:left="105" w:right="105"/>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    1.1.1 合同</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1.1.1.1 合同：是指根据法律规定和合同当事人约定具有约束力的文件，构成合同的文件包括合同协议书、中标通知书（如果有）、投标函及其附录（如果有）、专用合同条款及其附件、通用合同条款、技术标准和要求、图纸、已标价工程量清单或预算书以及其他合同文件。</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1.1.1.2 合同协议书：是指构成合同的由发包人和承包人共同签署的称为“合同协议书”的书面文件。</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1.1.1.3 中标通知书：是指构成合同的由发包人通知承包人中标的书面文件。</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1.1.1.4 投标函：是指构成合同的由承包人填写并签署的用于投标的称为“投标函”的文件。</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1.1.1.5 投标函附录：是指构成合同的附在投标函后的称为“投标函附录”的文件。</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1.1.1.6 技术标准和要求：是指构成合同的施工应当遵守的或指导施工的国家、行业或地方的技术标准和要求，以及合同约定的技术标准和要求。</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1.1.1.7 图纸：是指构成合同的图纸，包括由发包人按照合同约定提供或经发包人批准的设计文件、施工图、鸟瞰图及模型等，以及在合同履行过程中形成的图纸文件。图纸应当按照法律规定审查合格。</w:t>
      </w:r>
      <w:r/>
    </w:p>
    <w:p>
      <w:pPr>
        <w:ind w:left="105" w:right="105" w:firstLine="468"/>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1.1.1.8 已标价工程量清单：是指构成合同的由承包人按照规定的格式和要求填写并标明价格的工程量清单，包括说明和表格。</w:t>
      </w:r>
      <w:r/>
    </w:p>
    <w:p>
      <w:pPr>
        <w:ind w:left="105" w:right="105" w:firstLine="468"/>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1.1.1.9 预算书：是指构成合同的由承包人按照发包人规定的格式和要求编制的工程预算文件。</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1.1.1.10 其他合同文件：是指经合同当事人约定的与工程施工有关的具有合同约束力的文件或书面协议。合同当事人可以在专用合同条款中进行约定。</w:t>
      </w:r>
      <w:r/>
    </w:p>
    <w:p>
      <w:pPr>
        <w:ind w:left="105" w:right="105"/>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    1.1.2 合同当事人及其他相关方</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1.1.2.1 合同当事人：是指发包人和（或）承包人。</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1.1.2.2 发包人：是指与承包人签订合同协议书的当事人及取得该当事人资格的合法继承人。</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1.1.2.3 承包人：是指与发包人签订合同协议书的，具有相应工程施工承包资质的当事人及取得该当事人资格的合法继承人。</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1.1.2.4 监理人：是指在专用合同条款中指明的，受发包人委托按照法律规定进行工程监督管理的法人或其他组织。</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1.1.2.5 设计人：是指在专用合同条款中指明的，受发包人委托负责工程设计并具备相应工程设计资质的法人或其他组织。</w:t>
      </w:r>
      <w:r/>
    </w:p>
    <w:p>
      <w:pPr>
        <w:ind w:left="105" w:right="105" w:firstLine="468"/>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1.1.2.6 分包人：</w:t>
      </w:r>
      <w:bookmarkStart w:id="44" w:name="#go5"/>
      <w:r/>
      <w:bookmarkEnd w:id="44"/>
      <w:r>
        <w:rPr>
          <w:rFonts w:ascii="宋体" w:hAnsi="宋体" w:eastAsia="宋体" w:cs="Times New Roman"/>
          <w:color w:val="000000"/>
          <w:sz w:val="24"/>
          <w:szCs w:val="24"/>
          <w:lang w:val="en-US" w:eastAsia="zh-CN" w:bidi="ar-SA"/>
        </w:rPr>
        <w:t xml:space="preserve">是指按照法律规定和合同约定，分包部分工程或工作，并与承包人签订分包合同的具有相应资质的法人。</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1.1.2.7 发包人代表：是指由发包人任命并派驻施工现场在发包人授权范围内行使发包人权利的人。</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1.1.2.8 项目经理：是指由承包人任命并派驻施工现场，在承包人授权范围内负责合同履行，且按照法律规定具有相应资格的项目负责人。</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1.1.2.9 总监理工程师：是指由监理人任命并派驻施工现场进行工程监理的总负责人。</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1.1.3 工程和设备</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1.1.3.1 工程：是指与合同协议书中工程承包范围对应的永久工程和（或）临时工程。</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1.1.3.2 永久工程：是指按合同约定建造并移交给发包人的工程，包括工程设备。</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1.1.3.3 临时工程：是指为完成合同约定的永久工程所修建的各类临时性工程，不包括施工设备。</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1.1.3.4 单位工程：是指在合同协议书中指明的，具备独立施工条件并能形成独立使用功能的永久工程。</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1.1.3.5 工程设备：是指构成永久工程的机电设备、金属结构设备、仪器及其他类似的设备和装置。</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1.1.3.6 施工设备：是指为完成合同约定的各项工作所需的设备、器具和其他物品，但不包括工程设备、临时工程和材料。</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1.1.3.7 施工现场：是指用于工程施工的场所，以及在专用合同条款中指明作为施工场所组成部分的其他场所，包括永久占地和临时占地。</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1.1.3.8临时设施：是指为完成合同约定的各项工作所服务的临时性生产和生活设施。</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1.1.3.9 永久占地：是指专用合同条款中指明为实施工程需永久占用的土地。</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1.1.3.10 临时占地：是指专用合同条款中指明为实施工程需要临时占用的土地。</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1.1.4 日期和期限</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1.1.4.1 开工日期：包括计划开工日期和实际开工日期。计划开工日期是指合同协议书约定的开工日期；实际开工日期是指监理人按照第7.3.2项〔开工通知〕约定发出的符合法律规定的开工通知中载明的开工日期。</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1.1.4.2 竣工日期：包括计划竣工日期和实际竣工日期。计划竣工日期是指合同协议书约定的竣工日期；实际竣工日期按照第13.2.3项〔竣工日期〕的约定确定。 </w:t>
      </w:r>
      <w:r/>
    </w:p>
    <w:p>
      <w:pPr>
        <w:ind w:left="105" w:right="105" w:firstLine="487"/>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1.1.4.3 工期：是指在合同协议书约定的承包人完成工程所需的期限，包括按照合同约定所作的期限变更。</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1.1.4.4 缺陷责任期：是指承包人按照合同约定承担缺陷修复义务，且发包人预留质量保证金（已缴纳履约保证金的除外）的期限，自工程实际竣工日期起计算。</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1.1.4.5 保修期：是指承包人按照合同约定对工程承担保修责任的期限，从工程竣工验收合格之日起计算。</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1.1.4.6 基准日期：招标发包的工程以投标截止日前28天的日期为基准日期，直接发包的工程以合同签订日前28天的日期为基准日期。</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1.1.4.7 天：除特别指明外，均指日历天。合同中按天计算时间的，开始当天不计入，从次日开始计算，期限最后一天的截止时间为当天24:00时。</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1.1.5 合同价格和费用</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1.1.5.1 签约合同价：是指发包人和承包人在合同协议书中确定的总金额，包括安全文明施工费、暂估价及暂列金额等。</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1.1.5.2 合同价格：是指发包人用于支付承包人按照合同约定完成承包范围内全部工作的金额，包括合同履行过程中按合同约定发生的价格变化。</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1.1.5.3 费用：是指为履行合同所发生的或将要发生的所有必需的开支，包括管理费和应分摊的其他费用，但不包括利润。</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1.1.5.4 暂估价：是指发包人在工程量清单或预算书中提供的用于支付必然发生但暂时不能确定价格的材料、工程设备的单价、专业工程以及服务工作的金额。</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1.1.5.5 暂列金额：是指发包人在工程量清单或预算书中暂定并包括在合同价格中的一笔款项，用于工程合同签订时尚未确定或者不可预见的所需材料、工程设备、服务的采购，施工中可能发生的工程变更、合同约定调整因素出现时的合同价格调整以及发生的索赔、现场签证确认等的费用。</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1.1.5.6 计日工：是指合同履行过程中，承包人完成发包人提出的零星工作或需要采用计日工计价的变更工作时，按合同中约定的单价计价的一种方式。</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1.1.5.7 质量保证金</w:t>
      </w:r>
      <w:bookmarkStart w:id="45" w:name="#go2"/>
      <w:r/>
      <w:bookmarkEnd w:id="45"/>
      <w:r>
        <w:rPr>
          <w:rFonts w:ascii="宋体" w:hAnsi="宋体" w:eastAsia="宋体" w:cs="Times New Roman"/>
          <w:color w:val="000000"/>
          <w:sz w:val="24"/>
          <w:szCs w:val="24"/>
          <w:lang w:val="en-US" w:eastAsia="zh-CN" w:bidi="ar-SA"/>
        </w:rPr>
        <w:t xml:space="preserve">：是指按照第15.3款〔质量保证金〕约定承包人用于保证其在缺陷责任期内履行缺陷修补义务的担保。</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1.1.5.8 总价项目：是指在现行国家、行业以及地方的计量规则中无工程量计算规则，在已标价工程量清单或预算书中以总价或以费率形式计算的项目。</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1.1.6 其他</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1.1.6.1 书面形式：是指合同文件、信函、电报、传真等可以有形地表现所载内容的形式。</w:t>
      </w:r>
      <w:r/>
    </w:p>
    <w:p>
      <w:pPr>
        <w:ind w:left="105" w:right="105"/>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rPr>
          <w:rFonts w:ascii="宋体" w:hAnsi="宋体" w:eastAsia="宋体" w:cs="Times New Roman"/>
          <w:b w:val="0"/>
          <w:bCs/>
          <w:color w:val="000000"/>
          <w:sz w:val="24"/>
          <w:szCs w:val="24"/>
          <w:lang w:val="en-US" w:eastAsia="zh-CN" w:bidi="ar-SA"/>
        </w:rPr>
        <w:t xml:space="preserve">    </w:t>
      </w:r>
      <w:bookmarkStart w:id="46" w:name="_Toc296346530"/>
      <w:r/>
      <w:bookmarkStart w:id="47" w:name="_Toc337558729"/>
      <w:r/>
      <w:bookmarkStart w:id="48" w:name="_Toc351203497"/>
      <w:r/>
      <w:bookmarkStart w:id="49" w:name="_Toc296503029"/>
      <w:r>
        <w:rPr>
          <w:rFonts w:ascii="宋体" w:hAnsi="宋体" w:eastAsia="宋体" w:cs="Times New Roman"/>
          <w:b w:val="0"/>
          <w:bCs/>
          <w:color w:val="000000"/>
          <w:sz w:val="24"/>
          <w:szCs w:val="24"/>
          <w:lang w:val="en-US" w:eastAsia="zh-CN" w:bidi="ar-SA"/>
        </w:rPr>
        <w:t xml:space="preserve">1.2语言文字</w:t>
      </w:r>
      <w:bookmarkEnd w:id="46"/>
      <w:r/>
      <w:bookmarkEnd w:id="47"/>
      <w:r/>
      <w:bookmarkEnd w:id="48"/>
      <w:r/>
      <w:bookmarkEnd w:id="49"/>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合同以中国的汉语简体文字编写、解释和说明。合同当事人在专用合同条款中约定使用两种以上语言时，汉语为优先解释和说明合同的语言。</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50" w:name="_Toc296503030"/>
      <w:r/>
      <w:bookmarkStart w:id="51" w:name="_Toc337558730"/>
      <w:r/>
      <w:bookmarkStart w:id="52" w:name="_Toc296346531"/>
      <w:r/>
      <w:bookmarkStart w:id="53" w:name="_Toc351203498"/>
      <w:r>
        <w:rPr>
          <w:rFonts w:ascii="宋体" w:hAnsi="宋体" w:eastAsia="宋体" w:cs="Times New Roman"/>
          <w:b w:val="0"/>
          <w:bCs/>
          <w:color w:val="000000"/>
          <w:sz w:val="24"/>
          <w:szCs w:val="24"/>
          <w:lang w:val="en-US" w:eastAsia="zh-CN" w:bidi="ar-SA"/>
        </w:rPr>
        <w:t xml:space="preserve">1.3法律</w:t>
      </w:r>
      <w:bookmarkEnd w:id="50"/>
      <w:r/>
      <w:bookmarkEnd w:id="51"/>
      <w:r/>
      <w:bookmarkEnd w:id="52"/>
      <w:r/>
      <w:bookmarkEnd w:id="53"/>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合同所称法律是指中华人民共和国法律、行政法规、部门规章，以及工程所在地的地方性法规、自治条例、单行条例和地方政府规章等。</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合同当事人可以在专用合同条款中约定合同适用的其他规范性文件。</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54" w:name="_Toc351203499"/>
      <w:r>
        <w:rPr>
          <w:rFonts w:ascii="宋体" w:hAnsi="宋体" w:eastAsia="宋体" w:cs="Times New Roman"/>
          <w:b w:val="0"/>
          <w:bCs/>
          <w:color w:val="000000"/>
          <w:sz w:val="24"/>
          <w:szCs w:val="24"/>
          <w:lang w:val="en-US" w:eastAsia="zh-CN" w:bidi="ar-SA"/>
        </w:rPr>
        <w:t xml:space="preserve">1.4 标准和规范</w:t>
      </w:r>
      <w:bookmarkEnd w:id="54"/>
      <w:r/>
      <w:r/>
    </w:p>
    <w:p>
      <w:pPr>
        <w:ind w:left="105" w:right="105" w:firstLine="64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1.4.1 适用于工程的国家标准、行业标准、工程所在地的地方性标准，以及相应的规范、规程等，合同当事人有特别要求的，应在专用合同条款中约定。</w:t>
      </w:r>
      <w:r/>
    </w:p>
    <w:p>
      <w:pPr>
        <w:ind w:left="105" w:right="105" w:firstLine="64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1.4.2 发包人要求使用国外标准、规范的，发包人负责提供原文版本和中文译本，并在专用合同条款中约定提供标准规范的名称、份数和时间。</w:t>
      </w:r>
      <w:r/>
    </w:p>
    <w:p>
      <w:pPr>
        <w:ind w:left="105" w:right="105" w:firstLine="64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1.4.3 发包人对工程的技术标准、功能要求高于或严于现行国家、行业或地方标准的，应当在专用合同条款中予以明确。除专用合同条款另有约定外，应视为承包人在签订合同前已充分预见前述技术标准和功能要求的复杂程度，签约合同价中已包含由此产生的费用。</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55" w:name="_Toc351203500"/>
      <w:r>
        <w:rPr>
          <w:rFonts w:ascii="宋体" w:hAnsi="宋体" w:eastAsia="宋体" w:cs="Times New Roman"/>
          <w:b w:val="0"/>
          <w:bCs/>
          <w:color w:val="000000"/>
          <w:sz w:val="24"/>
          <w:szCs w:val="24"/>
          <w:lang w:val="en-US" w:eastAsia="zh-CN" w:bidi="ar-SA"/>
        </w:rPr>
        <w:t xml:space="preserve">1</w:t>
      </w:r>
      <w:bookmarkStart w:id="56" w:name="_Toc296346532"/>
      <w:r/>
      <w:bookmarkStart w:id="57" w:name="_Toc337558731"/>
      <w:r/>
      <w:bookmarkStart w:id="58" w:name="_Toc296503031"/>
      <w:r>
        <w:rPr>
          <w:rFonts w:ascii="宋体" w:hAnsi="宋体" w:eastAsia="宋体" w:cs="Times New Roman"/>
          <w:b w:val="0"/>
          <w:bCs/>
          <w:color w:val="000000"/>
          <w:sz w:val="24"/>
          <w:szCs w:val="24"/>
          <w:lang w:val="en-US" w:eastAsia="zh-CN" w:bidi="ar-SA"/>
        </w:rPr>
        <w:t xml:space="preserve">.5 合同文件的优先顺序</w:t>
      </w:r>
      <w:bookmarkEnd w:id="55"/>
      <w:r/>
      <w:bookmarkEnd w:id="56"/>
      <w:r/>
      <w:bookmarkEnd w:id="57"/>
      <w:r/>
      <w:bookmarkEnd w:id="58"/>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组成合同的各项文件应互相解释，互为说明。除专用合同条款另有约定外，解释合同文件的优先顺序如下：</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（1）合同协议书；</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（2）中标通知书（如果有）；</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（3）投标函及其附录（如果有）；</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（4）专用合同条款及其附件；</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（5）通用合同条款；</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（6）技术标准和要求；</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（7）图纸；</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（8）已标价工程量清单或预算书；</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（9）其他合同文件。</w:t>
      </w:r>
      <w:r/>
    </w:p>
    <w:p>
      <w:pPr>
        <w:ind w:left="105" w:right="105" w:firstLine="511"/>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上述各项合同文件包括合同当事人就该项合同文件所作出的补充和修改，属于同一类内容的文件，应以最新签署的为准。</w:t>
      </w:r>
      <w:r/>
    </w:p>
    <w:p>
      <w:pPr>
        <w:ind w:left="105" w:right="105" w:firstLine="511"/>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在合同订立及履行过程中形成的与合同有关的文件均构成合同文件组成部分，并根据其性质确定优先解释顺序。</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59" w:name="_Toc351203501"/>
      <w:r>
        <w:rPr>
          <w:rFonts w:ascii="宋体" w:hAnsi="宋体" w:eastAsia="宋体" w:cs="Times New Roman"/>
          <w:b w:val="0"/>
          <w:bCs/>
          <w:color w:val="000000"/>
          <w:sz w:val="24"/>
          <w:szCs w:val="24"/>
          <w:lang w:val="en-US" w:eastAsia="zh-CN" w:bidi="ar-SA"/>
        </w:rPr>
        <w:t xml:space="preserve">1</w:t>
      </w:r>
      <w:bookmarkStart w:id="60" w:name="_Toc296346533"/>
      <w:r/>
      <w:bookmarkStart w:id="61" w:name="_Toc337558732"/>
      <w:r/>
      <w:bookmarkStart w:id="62" w:name="_Toc296503032"/>
      <w:r>
        <w:rPr>
          <w:rFonts w:ascii="宋体" w:hAnsi="宋体" w:eastAsia="宋体" w:cs="Times New Roman"/>
          <w:b w:val="0"/>
          <w:bCs/>
          <w:color w:val="000000"/>
          <w:sz w:val="24"/>
          <w:szCs w:val="24"/>
          <w:lang w:val="en-US" w:eastAsia="zh-CN" w:bidi="ar-SA"/>
        </w:rPr>
        <w:t xml:space="preserve">.6图纸和承包人文件</w:t>
      </w:r>
      <w:bookmarkEnd w:id="59"/>
      <w:r/>
      <w:bookmarkEnd w:id="60"/>
      <w:r/>
      <w:bookmarkEnd w:id="61"/>
      <w:r/>
      <w:bookmarkEnd w:id="62"/>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1.6.1 图纸的提供和交底</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发包人应按照专用合同条款约定的期限、数量和内容向承包人免费提供图纸，并组织承包人、监理人和设计人进行图纸会审和设计交底。发包人至迟不得晚于第7.3.2项〔开工通知〕载明的开工日期前14天向承包人提供图纸。</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因发包人未按合同约定提供图纸导致承包人费用增加和（或）工期延误的，按照第7.5.1项〔因发包人原因导致工期延误〕约定办理。</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1.6.2 图纸的错误</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承包人在收到发包人提供的图纸后，发现图纸存在差错、遗漏或缺陷的，应及时通知监理人。监理人接到该通知后，应附具相关意见并立即报送发包人，发包人应在收到监理人报送的通知后的合理时间内作出决定。合理时间是指发包人在收到监理人的报送通知后，尽其努力且不懈怠地完成图纸修改补充所需的时间。</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1.6.3 图纸的修改和补充</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图纸需要修改和补充的，应经图纸原设计人及审批部门同意，并由监理人在工程或工程相应部位施工前将修改后的图纸或补充图纸提交给承包人，承包人应按修改或补充后的图纸施工。</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1.6.4 承包人文件</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承包人应按照专用合同条款的约定提供应当由其编制的与工程施工有关的文件，并按照专用合同条款约定的期限、数量和形式提交监理人，并由监理人报送发包人。</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除专用合同条款另有约定外，监理人应在收到承包人文件后7天内审查完毕，监理人对承包人文件有异议的，承包人应予以修改，并重新报送监理人。监理人的审查并不减轻或免除承包人根据合同约定应当承担的责任。</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1.6.5 图纸和承包人文件的保管</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除专用合同条款另有约定外，承包人应在施工现场另外保存一套完整的图纸和承包人文件，供发包人、监理人及有关人员进行工程检查时使用。</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63" w:name="_Toc351203502"/>
      <w:r>
        <w:rPr>
          <w:rFonts w:ascii="宋体" w:hAnsi="宋体" w:eastAsia="宋体" w:cs="Times New Roman"/>
          <w:b w:val="0"/>
          <w:bCs/>
          <w:color w:val="000000"/>
          <w:sz w:val="24"/>
          <w:szCs w:val="24"/>
          <w:lang w:val="en-US" w:eastAsia="zh-CN" w:bidi="ar-SA"/>
        </w:rPr>
        <w:t xml:space="preserve">1</w:t>
      </w:r>
      <w:bookmarkStart w:id="64" w:name="_Toc296346534"/>
      <w:r/>
      <w:bookmarkStart w:id="65" w:name="_Toc296503033"/>
      <w:r/>
      <w:bookmarkStart w:id="66" w:name="_Toc337558733"/>
      <w:r>
        <w:rPr>
          <w:rFonts w:ascii="宋体" w:hAnsi="宋体" w:eastAsia="宋体" w:cs="Times New Roman"/>
          <w:b w:val="0"/>
          <w:bCs/>
          <w:color w:val="000000"/>
          <w:sz w:val="24"/>
          <w:szCs w:val="24"/>
          <w:lang w:val="en-US" w:eastAsia="zh-CN" w:bidi="ar-SA"/>
        </w:rPr>
        <w:t xml:space="preserve">.7联络</w:t>
      </w:r>
      <w:bookmarkEnd w:id="63"/>
      <w:r/>
      <w:bookmarkEnd w:id="64"/>
      <w:r/>
      <w:bookmarkEnd w:id="65"/>
      <w:r/>
      <w:bookmarkEnd w:id="66"/>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1.7.1 与合同有关的通知、批准、证明、证书、指示、指令、要求、请求、同意、意见、确定和决定等，均应采用书面形式，并应在合同约定的期限内送达接收人和送达地点。</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1.7.2 发包人和承包人应在专用合同条款中约定各自的送达接收人和送达地点。任何一方合同当事人指定的接收人或送达地点发生变动的，应提前3天以书面形式通知对方。</w:t>
      </w:r>
      <w:r/>
    </w:p>
    <w:p>
      <w:pPr>
        <w:ind w:left="105" w:right="105" w:firstLine="480"/>
        <w:jc w:val="both"/>
        <w:spacing w:line="360" w:lineRule="auto"/>
        <w:widowControl w:val="off"/>
        <w:rPr>
          <w:rFonts w:ascii="宋体" w:hAnsi="宋体" w:eastAsia="宋体" w:cs="Times New Roman"/>
          <w:color w:val="ff0000"/>
          <w:sz w:val="24"/>
          <w:szCs w:val="24"/>
          <w:lang w:val="en-US" w:eastAsia="zh-CN" w:bidi="ar-SA"/>
        </w:rPr>
      </w:pPr>
      <w:r>
        <w:rPr>
          <w:rFonts w:ascii="宋体" w:hAnsi="宋体" w:eastAsia="宋体" w:cs="Times New Roman"/>
          <w:color w:val="000000"/>
          <w:sz w:val="24"/>
          <w:szCs w:val="24"/>
          <w:lang w:val="en-US" w:eastAsia="zh-CN" w:bidi="ar-SA"/>
        </w:rPr>
        <w:t xml:space="preserve">1.7.3 发包人和承包人应当及时签收另一方送达至送达地点和指定接收人的来往信函。拒不签收的，由此增加的费用和（或）延误的工期由拒绝接收一方承担。</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67" w:name="_Toc351203503"/>
      <w:r>
        <w:rPr>
          <w:rFonts w:ascii="宋体" w:hAnsi="宋体" w:eastAsia="宋体" w:cs="Times New Roman"/>
          <w:b w:val="0"/>
          <w:bCs/>
          <w:color w:val="000000"/>
          <w:sz w:val="24"/>
          <w:szCs w:val="24"/>
          <w:lang w:val="en-US" w:eastAsia="zh-CN" w:bidi="ar-SA"/>
        </w:rPr>
        <w:t xml:space="preserve">1</w:t>
      </w:r>
      <w:bookmarkStart w:id="68" w:name="_Toc296503035"/>
      <w:r/>
      <w:bookmarkStart w:id="69" w:name="_Toc337558734"/>
      <w:r/>
      <w:bookmarkStart w:id="70" w:name="_Toc296346536"/>
      <w:r>
        <w:rPr>
          <w:rFonts w:ascii="宋体" w:hAnsi="宋体" w:eastAsia="宋体" w:cs="Times New Roman"/>
          <w:b w:val="0"/>
          <w:bCs/>
          <w:color w:val="000000"/>
          <w:sz w:val="24"/>
          <w:szCs w:val="24"/>
          <w:lang w:val="en-US" w:eastAsia="zh-CN" w:bidi="ar-SA"/>
        </w:rPr>
        <w:t xml:space="preserve">.8严禁贿赂</w:t>
      </w:r>
      <w:bookmarkEnd w:id="67"/>
      <w:r/>
      <w:bookmarkEnd w:id="68"/>
      <w:r/>
      <w:bookmarkEnd w:id="69"/>
      <w:r/>
      <w:bookmarkEnd w:id="70"/>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合同当事人不得以贿赂或变相贿赂的方式，谋取非法利益或损害对方权益。因一方合同当事人的贿赂造成对方损失的，应赔偿损失，并承担相应的法律责任。</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承包人不得与监理人或发包人聘请的第三方串通损害发包人利益。未经发包人书面同意，承包人不得为监理人提供合同约定以外的通讯设备、交通工具及其他任何形式的利益，不得向监理人支付报酬。</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71" w:name="_Toc351203504"/>
      <w:r>
        <w:rPr>
          <w:rFonts w:ascii="宋体" w:hAnsi="宋体" w:eastAsia="宋体" w:cs="Times New Roman"/>
          <w:b w:val="0"/>
          <w:bCs/>
          <w:color w:val="000000"/>
          <w:sz w:val="24"/>
          <w:szCs w:val="24"/>
          <w:lang w:val="en-US" w:eastAsia="zh-CN" w:bidi="ar-SA"/>
        </w:rPr>
        <w:t xml:space="preserve">1</w:t>
      </w:r>
      <w:bookmarkStart w:id="72" w:name="_Toc337558735"/>
      <w:r/>
      <w:bookmarkStart w:id="73" w:name="_Toc296503036"/>
      <w:r/>
      <w:bookmarkStart w:id="74" w:name="_Toc296346537"/>
      <w:r>
        <w:rPr>
          <w:rFonts w:ascii="宋体" w:hAnsi="宋体" w:eastAsia="宋体" w:cs="Times New Roman"/>
          <w:b w:val="0"/>
          <w:bCs/>
          <w:color w:val="000000"/>
          <w:sz w:val="24"/>
          <w:szCs w:val="24"/>
          <w:lang w:val="en-US" w:eastAsia="zh-CN" w:bidi="ar-SA"/>
        </w:rPr>
        <w:t xml:space="preserve">.9化石、文物</w:t>
      </w:r>
      <w:bookmarkEnd w:id="71"/>
      <w:r/>
      <w:bookmarkEnd w:id="72"/>
      <w:r/>
      <w:bookmarkEnd w:id="73"/>
      <w:r/>
      <w:bookmarkEnd w:id="74"/>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在施工现场发掘的所有文物、古迹以及具有地质研究或考古价值的其他遗迹、化石、钱币或物品属于国家所有。一旦发现上述文物，承包人应采取合理有效的保护措施，防止任何人员移动或损坏上述物品，并立即报告有关政府行政管理部门，同时通知监理人。</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发包人、监理人和承包人应按有关政府行政管理部门要求采取妥善的保护措施，由此增加的费用和（或）延误的工期由发包人承担。</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承包人发现文物后不及时报告或隐瞒不报，致使文物丢失或损坏的，应赔偿损失，并承担相应的法律责任。</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75" w:name="_Toc351203505"/>
      <w:r>
        <w:rPr>
          <w:rFonts w:ascii="宋体" w:hAnsi="宋体" w:eastAsia="宋体" w:cs="Times New Roman"/>
          <w:b w:val="0"/>
          <w:bCs/>
          <w:color w:val="000000"/>
          <w:sz w:val="24"/>
          <w:szCs w:val="24"/>
          <w:lang w:val="en-US" w:eastAsia="zh-CN" w:bidi="ar-SA"/>
        </w:rPr>
        <w:t xml:space="preserve">1</w:t>
      </w:r>
      <w:bookmarkStart w:id="76" w:name="_Toc337558736"/>
      <w:r>
        <w:rPr>
          <w:rFonts w:ascii="宋体" w:hAnsi="宋体" w:eastAsia="宋体" w:cs="Times New Roman"/>
          <w:b w:val="0"/>
          <w:bCs/>
          <w:color w:val="000000"/>
          <w:sz w:val="24"/>
          <w:szCs w:val="24"/>
          <w:lang w:val="en-US" w:eastAsia="zh-CN" w:bidi="ar-SA"/>
        </w:rPr>
        <w:t xml:space="preserve">.10交通运输</w:t>
      </w:r>
      <w:bookmarkEnd w:id="75"/>
      <w:r/>
      <w:bookmarkEnd w:id="76"/>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1.10.1 出入现场的权利</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除专用合同条款另有约定外，发包人应根据施工需要，负责取得出入施工现场所需的批准手续和全部权利，以及取得因施工所需修建道路、桥梁以及其他基础设施的权利，并承担相关手续费用和建设费用。承包人应协助发包人办理修建场内外道路、桥梁以及其他基础设施的手续。</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承包人应在订立合同前查勘施工现场，并根据工程规模及技术参数合理预见工程施工所需的进出施工现场的方式、手段、路径等。因承包人未合理预见所增加的费用和（或）延误的工期由承包人承担。</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1.10.2 场外交通</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发包人应提供场外交通设施的技术参数和具体条件，承包人应遵守有关交通法规，严格按照道路和桥梁的限制荷载行驶，执行有关道路限速、限行、禁止超载的规定，并配合交通管理部门的监督和检查。场外交通设施无法满足工程施工需要的，由发包人负责完善并承担相关费用。</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1.10.3场内交通</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发包人应提供场内交通设施的技术参数和具体条件，并应按照专用合同条款的约定向承包人免费提供满足工程施工所需的场内道路和交通设施。因承包人原因造成上述道路或交通设施损坏的，承包人负责修复并承担由此增加的费用。</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除发包人按照合同约定提供的场内道路和交通设施外，承包人负责修建、维修、养护和管理施工所需的其他场内临时道路和交通设施。发包人和监理人可以为实现合同目的使用承包人修建的场内临时道路和交通设施。</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场外交通和场内交通的边界由合同当事人在专用合同条款中约定。</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1.10.4 超大件和超重件的运输</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由承包人负责运输的超大件或超重件，应由承包人负责向交通管理部门办理申请手续，发包人给予协助。运输超大件或超重件所需的道路和桥梁临时加固改造费用和其他有关费用，由承包人承担，但专用合同条款另有约定除外。</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1.10.5 道路和桥梁的损坏责任</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因承包人运输造成施工场地内外公共道路和桥梁损坏的，由承包人承担修复损坏的全部费用和可能引起的赔偿。</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1.10.6 水路和航空运输</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本款前述各项的内容适用于水路运输和航空运输，其中“道路”一词的涵义包括河道、航线、船闸、机场、码头、堤防以及水路或航空运输中其他相似结构物；“车辆”一词的涵义包括船舶和飞机等。</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77" w:name="_Toc351203506"/>
      <w:r>
        <w:rPr>
          <w:rFonts w:ascii="宋体" w:hAnsi="宋体" w:eastAsia="宋体" w:cs="Times New Roman"/>
          <w:b w:val="0"/>
          <w:bCs/>
          <w:color w:val="000000"/>
          <w:sz w:val="24"/>
          <w:szCs w:val="24"/>
          <w:lang w:val="en-US" w:eastAsia="zh-CN" w:bidi="ar-SA"/>
        </w:rPr>
        <w:t xml:space="preserve">1</w:t>
      </w:r>
      <w:bookmarkStart w:id="78" w:name="_Toc337558737"/>
      <w:r/>
      <w:bookmarkStart w:id="79" w:name="_Toc296503037"/>
      <w:r/>
      <w:bookmarkStart w:id="80" w:name="_Toc296346538"/>
      <w:r>
        <w:rPr>
          <w:rFonts w:ascii="宋体" w:hAnsi="宋体" w:eastAsia="宋体" w:cs="Times New Roman"/>
          <w:b w:val="0"/>
          <w:bCs/>
          <w:color w:val="000000"/>
          <w:sz w:val="24"/>
          <w:szCs w:val="24"/>
          <w:lang w:val="en-US" w:eastAsia="zh-CN" w:bidi="ar-SA"/>
        </w:rPr>
        <w:t xml:space="preserve">.11知识产权</w:t>
      </w:r>
      <w:bookmarkEnd w:id="77"/>
      <w:r>
        <w:rPr>
          <w:rFonts w:ascii="宋体" w:hAnsi="宋体" w:eastAsia="宋体" w:cs="Times New Roman"/>
          <w:b w:val="0"/>
          <w:bCs/>
          <w:color w:val="000000"/>
          <w:sz w:val="24"/>
          <w:szCs w:val="24"/>
          <w:lang w:val="en-US" w:eastAsia="zh-CN" w:bidi="ar-SA"/>
        </w:rPr>
        <w:t xml:space="preserve"> </w:t>
      </w:r>
      <w:bookmarkEnd w:id="78"/>
      <w:r/>
      <w:bookmarkEnd w:id="79"/>
      <w:r/>
      <w:bookmarkEnd w:id="80"/>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1.11.1 除专用合同条款另有约定外，发包人提供给承包人的图纸、发包人为实施工程自行编制或委托编制的技术规范以及反映发包人要求的或其他类似性质的文件的著作权属于发包人，承包人可以为实现合同目的而复制、使用此类文件，但不能用于与合同无关的其他事项。未经发包人书面同意，承包人不得为了合同以外的目的而复制、使用上述文件或将之提供给任何第三方。</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1.11.2 除专用合同条款另有约定外，承包人为实施工程所编制的文件，除署名权以外的著作权属于发包人，承包人可因实施工程的运行、调试、维修、改造等目的而复制、使用此类文件，但不能用于与合同无关的其他事项。未经发包人书面同意，承包人不得为了合同以外的目的而复制、使用上述文件或将之提供给任何第三方。</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1.11.3 合同当事人保证在履行合同过程中不侵犯对方及第三方的知识产权。承包人在使用材料、施工设备、工程设备或采用施工工艺时，因侵犯他人的专利权或其他知识产权所引起的责任，由承包人承担；因发包人提供的材料、施工设备、工程设备或施工工艺导致侵权的，由发包人承担责任。</w:t>
      </w:r>
      <w:r/>
    </w:p>
    <w:p>
      <w:pPr>
        <w:ind w:left="105" w:right="105"/>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color w:val="000000"/>
          <w:sz w:val="24"/>
          <w:szCs w:val="24"/>
          <w:lang w:val="en-US" w:eastAsia="zh-CN" w:bidi="ar-SA"/>
        </w:rPr>
        <w:t xml:space="preserve">    1.11.4 除专用合同条款另有约定外，承包人在合同签订前和签订时已确定采用的专利、专有技术、技术秘密的使用费已包含在签约合同价中。</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81" w:name="_Toc351203507"/>
      <w:r>
        <w:rPr>
          <w:rFonts w:ascii="宋体" w:hAnsi="宋体" w:eastAsia="宋体" w:cs="Times New Roman"/>
          <w:b w:val="0"/>
          <w:bCs/>
          <w:color w:val="000000"/>
          <w:sz w:val="24"/>
          <w:szCs w:val="24"/>
          <w:lang w:val="en-US" w:eastAsia="zh-CN" w:bidi="ar-SA"/>
        </w:rPr>
        <w:t xml:space="preserve">1</w:t>
      </w:r>
      <w:bookmarkStart w:id="82" w:name="_Toc337558738"/>
      <w:r>
        <w:rPr>
          <w:rFonts w:ascii="宋体" w:hAnsi="宋体" w:eastAsia="宋体" w:cs="Times New Roman"/>
          <w:b w:val="0"/>
          <w:bCs/>
          <w:color w:val="000000"/>
          <w:sz w:val="24"/>
          <w:szCs w:val="24"/>
          <w:lang w:val="en-US" w:eastAsia="zh-CN" w:bidi="ar-SA"/>
        </w:rPr>
        <w:t xml:space="preserve">.12保密</w:t>
      </w:r>
      <w:bookmarkEnd w:id="81"/>
      <w:r/>
      <w:bookmarkEnd w:id="82"/>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除法律规定或合同另有约定外，未经发包人同意，承包人不得将发包人提供的图纸、文件以及声明需要保密的资料信息等商业秘密泄露给第三方。</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除法律规定或合同另有约定外，未经承包人同意，发包人不得将承包人提供的技术秘密及声明需要保密的资料信息等商业秘密泄露给第三方。</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83" w:name="_Toc351203508"/>
      <w:r>
        <w:rPr>
          <w:rFonts w:ascii="宋体" w:hAnsi="宋体" w:eastAsia="宋体" w:cs="Times New Roman"/>
          <w:b w:val="0"/>
          <w:bCs/>
          <w:color w:val="000000"/>
          <w:sz w:val="24"/>
          <w:szCs w:val="24"/>
          <w:lang w:val="en-US" w:eastAsia="zh-CN" w:bidi="ar-SA"/>
        </w:rPr>
        <w:t xml:space="preserve">1.13工程量清单错误的修正</w:t>
      </w:r>
      <w:bookmarkEnd w:id="83"/>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除专用合同条款另有约定外，发包人提供的工程量清单，应被认为是准确的和完整的。出现下列情形之一时，发包人应予以修正，并相应调整合同价格：</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（1）工程量清单存在缺项、漏项的；</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（2）工程量清单偏差超出专用合同条款约定的工程量偏差范围的；</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（3）未按照国家现行计量规范强制性规定计量的。</w:t>
      </w:r>
      <w:r/>
    </w:p>
    <w:p>
      <w:pPr>
        <w:numPr>
          <w:ilvl w:val="0"/>
          <w:numId w:val="0"/>
        </w:numPr>
        <w:ind w:left="0" w:right="105"/>
        <w:jc w:val="both"/>
        <w:keepLines/>
        <w:keepNext/>
        <w:spacing w:line="360" w:lineRule="auto"/>
        <w:widowControl w:val="off"/>
        <w:rPr>
          <w:rFonts w:ascii="宋体" w:hAnsi="宋体" w:eastAsia="宋体" w:cs="Times New Roman"/>
          <w:b w:val="0"/>
          <w:bCs/>
          <w:color w:val="000000"/>
          <w:sz w:val="24"/>
          <w:szCs w:val="24"/>
          <w:lang w:val="en-US" w:eastAsia="zh-CN" w:bidi="ar-SA"/>
        </w:rPr>
        <w:outlineLvl w:val="3"/>
      </w:pPr>
      <w:r/>
      <w:bookmarkStart w:id="84" w:name="_Toc351203509"/>
      <w:r>
        <w:rPr>
          <w:rFonts w:ascii="宋体" w:hAnsi="宋体" w:eastAsia="宋体" w:cs="Times New Roman"/>
          <w:b w:val="0"/>
          <w:bCs/>
          <w:color w:val="000000"/>
          <w:sz w:val="24"/>
          <w:szCs w:val="24"/>
          <w:lang w:val="en-US" w:eastAsia="zh-CN" w:bidi="ar-SA"/>
        </w:rPr>
        <w:t xml:space="preserve">2</w:t>
      </w:r>
      <w:bookmarkStart w:id="85" w:name="_Toc337558739"/>
      <w:r/>
      <w:bookmarkStart w:id="86" w:name="_Toc296503038"/>
      <w:r/>
      <w:bookmarkStart w:id="87" w:name="_Toc296346539"/>
      <w:r/>
      <w:bookmarkStart w:id="88" w:name="OLE_LINK1"/>
      <w:r>
        <w:rPr>
          <w:rFonts w:ascii="宋体" w:hAnsi="宋体" w:eastAsia="宋体" w:cs="Times New Roman"/>
          <w:b w:val="0"/>
          <w:bCs/>
          <w:color w:val="000000"/>
          <w:sz w:val="24"/>
          <w:szCs w:val="24"/>
          <w:lang w:val="en-US" w:eastAsia="zh-CN" w:bidi="ar-SA"/>
        </w:rPr>
        <w:t xml:space="preserve">. 发包人</w:t>
      </w:r>
      <w:bookmarkEnd w:id="84"/>
      <w:r/>
      <w:bookmarkEnd w:id="85"/>
      <w:r/>
      <w:bookmarkEnd w:id="86"/>
      <w:r/>
      <w:bookmarkEnd w:id="87"/>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89" w:name="_Toc351203510"/>
      <w:r>
        <w:rPr>
          <w:rFonts w:ascii="宋体" w:hAnsi="宋体" w:eastAsia="宋体" w:cs="Times New Roman"/>
          <w:b w:val="0"/>
          <w:bCs/>
          <w:color w:val="000000"/>
          <w:sz w:val="24"/>
          <w:szCs w:val="24"/>
          <w:lang w:val="en-US" w:eastAsia="zh-CN" w:bidi="ar-SA"/>
        </w:rPr>
        <w:t xml:space="preserve">2</w:t>
      </w:r>
      <w:bookmarkStart w:id="90" w:name="_Toc296503039"/>
      <w:r/>
      <w:bookmarkStart w:id="91" w:name="_Toc296346540"/>
      <w:r/>
      <w:bookmarkStart w:id="92" w:name="_Toc337558740"/>
      <w:r>
        <w:rPr>
          <w:rFonts w:ascii="宋体" w:hAnsi="宋体" w:eastAsia="宋体" w:cs="Times New Roman"/>
          <w:b w:val="0"/>
          <w:bCs/>
          <w:color w:val="000000"/>
          <w:sz w:val="24"/>
          <w:szCs w:val="24"/>
          <w:lang w:val="en-US" w:eastAsia="zh-CN" w:bidi="ar-SA"/>
        </w:rPr>
        <w:t xml:space="preserve">.1 许可或批准</w:t>
      </w:r>
      <w:bookmarkEnd w:id="89"/>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发包人应遵守法律，并办理法律规定由其办理的许可、批准或备案，包括但不限于建设用地规划许可证、建设工程规划许可证、建设工程施工许可证、施工所需临时用水、临时用电、中断道路交通、临时占用土地等许可和批准。发包人应协助承包人办理法律规定的有关施工证件和批件。</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因发包人原因未能及时办理完毕前述许可、批准或备案，由发包人承担由此增加的费用和（或）延误的工期，并支付承包人合理的利润。</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93" w:name="_Toc351203511"/>
      <w:r>
        <w:rPr>
          <w:rFonts w:ascii="宋体" w:hAnsi="宋体" w:eastAsia="宋体" w:cs="Times New Roman"/>
          <w:b w:val="0"/>
          <w:bCs/>
          <w:color w:val="000000"/>
          <w:sz w:val="24"/>
          <w:szCs w:val="24"/>
          <w:lang w:val="en-US" w:eastAsia="zh-CN" w:bidi="ar-SA"/>
        </w:rPr>
        <w:t xml:space="preserve">2.2 发包人代表</w:t>
      </w:r>
      <w:bookmarkEnd w:id="93"/>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发包人应在专用合同条款中明确其派驻施工现场的发包人代表的姓名、职务、联系方式及授权范围等事项。发包人代表在发包人的授权范围内，负责处理合同履行过程中与发包人有关的具体事宜。发包人代表在授权范围内的行为由发包人承担法律责任。发包人更换发包人代表的，应提前7天书面通知承包人。</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发包人代表不能按照合同约定履行其职责及义务，并导致合同无法继续正常履行的，承包人可以要求发包人撤换发包人代表。</w:t>
      </w:r>
      <w:r/>
    </w:p>
    <w:p>
      <w:pPr>
        <w:ind w:left="105" w:right="105"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color w:val="000000"/>
          <w:sz w:val="24"/>
          <w:szCs w:val="24"/>
          <w:lang w:val="en-US" w:eastAsia="zh-CN" w:bidi="ar-SA"/>
        </w:rPr>
        <w:t xml:space="preserve">不属于法定必须监理的工程，监理人的职权可以由发包人代表或发包人指定的其他人员行使。</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94" w:name="_Toc351203512"/>
      <w:r>
        <w:rPr>
          <w:rFonts w:ascii="宋体" w:hAnsi="宋体" w:eastAsia="宋体" w:cs="Times New Roman"/>
          <w:b w:val="0"/>
          <w:bCs/>
          <w:color w:val="000000"/>
          <w:sz w:val="24"/>
          <w:szCs w:val="24"/>
          <w:lang w:val="en-US" w:eastAsia="zh-CN" w:bidi="ar-SA"/>
        </w:rPr>
        <w:t xml:space="preserve">2.3 发包人人员</w:t>
      </w:r>
      <w:bookmarkEnd w:id="94"/>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发包人应要求在施工现场的发包人人员遵守法律及有关安全、质量、环境保护、文明施工等规定，并保障承包人免于承受因发包人人员未遵守上述要求给承包人造成的损失和责任。</w:t>
      </w:r>
      <w:r/>
    </w:p>
    <w:p>
      <w:pPr>
        <w:ind w:left="105" w:right="105" w:firstLine="20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发包人人员包括发包人代表及其他由发包人派驻施工现场的人员。</w:t>
      </w:r>
      <w:bookmarkEnd w:id="90"/>
      <w:r/>
      <w:bookmarkEnd w:id="91"/>
      <w:r/>
      <w:bookmarkEnd w:id="92"/>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95" w:name="_Toc351203513"/>
      <w:r>
        <w:rPr>
          <w:rFonts w:ascii="宋体" w:hAnsi="宋体" w:eastAsia="宋体" w:cs="Times New Roman"/>
          <w:b w:val="0"/>
          <w:bCs/>
          <w:color w:val="000000"/>
          <w:sz w:val="24"/>
          <w:szCs w:val="24"/>
          <w:lang w:val="en-US" w:eastAsia="zh-CN" w:bidi="ar-SA"/>
        </w:rPr>
        <w:t xml:space="preserve">2</w:t>
      </w:r>
      <w:bookmarkStart w:id="96" w:name="_Toc337558741"/>
      <w:r/>
      <w:bookmarkStart w:id="97" w:name="_Toc296346541"/>
      <w:r/>
      <w:bookmarkStart w:id="98" w:name="_Toc296503040"/>
      <w:r>
        <w:rPr>
          <w:rFonts w:ascii="宋体" w:hAnsi="宋体" w:eastAsia="宋体" w:cs="Times New Roman"/>
          <w:b w:val="0"/>
          <w:bCs/>
          <w:color w:val="000000"/>
          <w:sz w:val="24"/>
          <w:szCs w:val="24"/>
          <w:lang w:val="en-US" w:eastAsia="zh-CN" w:bidi="ar-SA"/>
        </w:rPr>
        <w:t xml:space="preserve">.4 施工现场、施工条件和基础资料的提供</w:t>
      </w:r>
      <w:bookmarkEnd w:id="95"/>
      <w:r>
        <w:rPr>
          <w:rFonts w:ascii="宋体" w:hAnsi="宋体" w:eastAsia="宋体" w:cs="Times New Roman"/>
          <w:b w:val="0"/>
          <w:bCs/>
          <w:color w:val="000000"/>
          <w:sz w:val="24"/>
          <w:szCs w:val="24"/>
          <w:lang w:val="en-US" w:eastAsia="zh-CN" w:bidi="ar-SA"/>
        </w:rPr>
        <w:t xml:space="preserve"> </w:t>
      </w:r>
      <w:bookmarkEnd w:id="96"/>
      <w:r/>
      <w:bookmarkEnd w:id="97"/>
      <w:r/>
      <w:bookmarkEnd w:id="98"/>
      <w:r>
        <w:rPr>
          <w:rFonts w:ascii="宋体" w:hAnsi="宋体" w:eastAsia="宋体" w:cs="Times New Roman"/>
          <w:b w:val="0"/>
          <w:bCs/>
          <w:color w:val="000000"/>
          <w:sz w:val="24"/>
          <w:szCs w:val="24"/>
          <w:lang w:val="en-US" w:eastAsia="zh-CN" w:bidi="ar-SA"/>
        </w:rPr>
        <w:t xml:space="preserve"> </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2.4.1 提供施工现场</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除</w:t>
      </w:r>
      <w:bookmarkEnd w:id="88"/>
      <w:r>
        <w:rPr>
          <w:rFonts w:ascii="宋体" w:hAnsi="宋体" w:eastAsia="宋体" w:cs="Times New Roman"/>
          <w:color w:val="000000"/>
          <w:sz w:val="24"/>
          <w:szCs w:val="24"/>
          <w:lang w:val="en-US" w:eastAsia="zh-CN" w:bidi="ar-SA"/>
        </w:rPr>
        <w:t xml:space="preserve">专用合同条款另有约定外，发包人应最迟于开工日期7天前向承包人移交施工现场。</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2.4.2 提供施工条件</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除专用合同条款另有约定外，发包人应负责提供施工所需要的条件，包括：</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（1）将施工用水、电力、通讯线路等施工所必需的条件接至施工现场内；</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（2）保证向承包人提供正常施工所需要的进入施工现场的交通条件；</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（3）协调处理施工现场周围地下管线和邻近建筑物、构筑物、古树名木的保护工作，并承担相关费用；</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（4）按照专用合同条款约定应提供的其他设施和条件。</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2.4.3 提供基础资料</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发包人应当在移交施工现场前向承包人提供施工现场及工程施工所必需的毗邻区域内供水、排水、供电、供气、供热、通信、广播电视等地下管线资料，气象和水文观测资料，地质勘察资料，相邻建筑物、构筑物和地下工程等有关基础资料，并对所提供资料的真实性、准确性和完整性负责。</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按照法律规定确需在开工后方能提供的基础资料，发包人应尽其努力及时地在相应工程施工前的合理期限内提供，合理期限应以不影响承包人的正常施工为限。</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2.4.4 逾期提供的责任</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因发包人原因未能按合同约定及时向承包人提供施工现场、施工条件、基础资料的，由发包人承担由此增加的费用和（或）延误的工期。</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99" w:name="_Toc351203514"/>
      <w:r>
        <w:rPr>
          <w:rFonts w:ascii="宋体" w:hAnsi="宋体" w:eastAsia="宋体" w:cs="Times New Roman"/>
          <w:b w:val="0"/>
          <w:bCs/>
          <w:color w:val="000000"/>
          <w:sz w:val="24"/>
          <w:szCs w:val="24"/>
          <w:lang w:val="en-US" w:eastAsia="zh-CN" w:bidi="ar-SA"/>
        </w:rPr>
        <w:t xml:space="preserve">2</w:t>
      </w:r>
      <w:bookmarkStart w:id="100" w:name="_Toc296346543"/>
      <w:r/>
      <w:bookmarkStart w:id="101" w:name="_Toc337558745"/>
      <w:r/>
      <w:bookmarkStart w:id="102" w:name="_Toc296503042"/>
      <w:r>
        <w:rPr>
          <w:rFonts w:ascii="宋体" w:hAnsi="宋体" w:eastAsia="宋体" w:cs="Times New Roman"/>
          <w:b w:val="0"/>
          <w:bCs/>
          <w:color w:val="000000"/>
          <w:sz w:val="24"/>
          <w:szCs w:val="24"/>
          <w:lang w:val="en-US" w:eastAsia="zh-CN" w:bidi="ar-SA"/>
        </w:rPr>
        <w:t xml:space="preserve">.5 资</w:t>
      </w:r>
      <w:bookmarkEnd w:id="100"/>
      <w:r/>
      <w:bookmarkEnd w:id="101"/>
      <w:r/>
      <w:bookmarkEnd w:id="102"/>
      <w:r>
        <w:rPr>
          <w:rFonts w:ascii="宋体" w:hAnsi="宋体" w:eastAsia="宋体" w:cs="Times New Roman"/>
          <w:b w:val="0"/>
          <w:bCs/>
          <w:color w:val="000000"/>
          <w:sz w:val="24"/>
          <w:szCs w:val="24"/>
          <w:lang w:val="en-US" w:eastAsia="zh-CN" w:bidi="ar-SA"/>
        </w:rPr>
        <w:t xml:space="preserve">金来源证明及支付担保</w:t>
      </w:r>
      <w:bookmarkEnd w:id="99"/>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除专用合同条款另有约定外，发包人应在收到承包人要求提供资金来源证明的书面通知后28天内，向承包人提供能够按照合同约定支付合同价款的相应资金来源证明。</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除专用合同条款另有约定外，发包人要求承包人提供履约担保的，发包人应当向承包人提供支付担保。支付担保可以采用银行保函或担保公司担保等形式，具体由合同当事人在专用合同条款中约定。</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103" w:name="_Toc351203515"/>
      <w:r>
        <w:rPr>
          <w:rFonts w:ascii="宋体" w:hAnsi="宋体" w:eastAsia="宋体" w:cs="Times New Roman"/>
          <w:b w:val="0"/>
          <w:bCs/>
          <w:color w:val="000000"/>
          <w:sz w:val="24"/>
          <w:szCs w:val="24"/>
          <w:lang w:val="en-US" w:eastAsia="zh-CN" w:bidi="ar-SA"/>
        </w:rPr>
        <w:t xml:space="preserve">2.6 支付合同价款</w:t>
      </w:r>
      <w:bookmarkEnd w:id="103"/>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发包人应按合同约定向承包人及时支付合同价款。</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104" w:name="_Toc351203516"/>
      <w:r>
        <w:rPr>
          <w:rFonts w:ascii="宋体" w:hAnsi="宋体" w:eastAsia="宋体" w:cs="Times New Roman"/>
          <w:b w:val="0"/>
          <w:bCs/>
          <w:color w:val="000000"/>
          <w:sz w:val="24"/>
          <w:szCs w:val="24"/>
          <w:lang w:val="en-US" w:eastAsia="zh-CN" w:bidi="ar-SA"/>
        </w:rPr>
        <w:t xml:space="preserve">2.7 组织竣工验收</w:t>
      </w:r>
      <w:bookmarkEnd w:id="104"/>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发包人应按合同约定及时组织竣工验收。</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105" w:name="_Toc351203517"/>
      <w:r>
        <w:rPr>
          <w:rFonts w:ascii="宋体" w:hAnsi="宋体" w:eastAsia="宋体" w:cs="Times New Roman"/>
          <w:b w:val="0"/>
          <w:bCs/>
          <w:color w:val="000000"/>
          <w:sz w:val="24"/>
          <w:szCs w:val="24"/>
          <w:lang w:val="en-US" w:eastAsia="zh-CN" w:bidi="ar-SA"/>
        </w:rPr>
        <w:t xml:space="preserve">2.8 现场统一管理协议</w:t>
      </w:r>
      <w:bookmarkEnd w:id="105"/>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发包人应与承包人、由发包人直接发包的专业工程的承包人签订施工现场统一管理协议，明确各方的权利义务。施工现场统一管理协议作为专用合同条款的附件。</w:t>
      </w:r>
      <w:r/>
    </w:p>
    <w:p>
      <w:pPr>
        <w:numPr>
          <w:ilvl w:val="0"/>
          <w:numId w:val="0"/>
        </w:numPr>
        <w:ind w:left="0" w:right="105"/>
        <w:jc w:val="both"/>
        <w:keepLines/>
        <w:keepNext/>
        <w:spacing w:line="360" w:lineRule="auto"/>
        <w:widowControl w:val="off"/>
        <w:rPr>
          <w:rFonts w:ascii="宋体" w:hAnsi="宋体" w:eastAsia="宋体" w:cs="Times New Roman"/>
          <w:b w:val="0"/>
          <w:bCs/>
          <w:color w:val="000000"/>
          <w:sz w:val="24"/>
          <w:szCs w:val="24"/>
          <w:lang w:val="en-US" w:eastAsia="zh-CN" w:bidi="ar-SA"/>
        </w:rPr>
        <w:outlineLvl w:val="3"/>
      </w:pPr>
      <w:r/>
      <w:bookmarkStart w:id="106" w:name="_Toc351203518"/>
      <w:r>
        <w:rPr>
          <w:rFonts w:ascii="宋体" w:hAnsi="宋体" w:eastAsia="宋体" w:cs="Times New Roman"/>
          <w:b w:val="0"/>
          <w:bCs/>
          <w:color w:val="000000"/>
          <w:sz w:val="24"/>
          <w:szCs w:val="24"/>
          <w:lang w:val="en-US" w:eastAsia="zh-CN" w:bidi="ar-SA"/>
        </w:rPr>
        <w:t xml:space="preserve">3</w:t>
      </w:r>
      <w:bookmarkStart w:id="107" w:name="_Toc337558746"/>
      <w:r/>
      <w:bookmarkStart w:id="108" w:name="_Toc296346546"/>
      <w:r/>
      <w:bookmarkStart w:id="109" w:name="_Toc296503045"/>
      <w:r>
        <w:rPr>
          <w:rFonts w:ascii="宋体" w:hAnsi="宋体" w:eastAsia="宋体" w:cs="Times New Roman"/>
          <w:b w:val="0"/>
          <w:bCs/>
          <w:color w:val="000000"/>
          <w:sz w:val="24"/>
          <w:szCs w:val="24"/>
          <w:lang w:val="en-US" w:eastAsia="zh-CN" w:bidi="ar-SA"/>
        </w:rPr>
        <w:t xml:space="preserve">. 承包人</w:t>
      </w:r>
      <w:bookmarkEnd w:id="106"/>
      <w:r/>
      <w:bookmarkEnd w:id="107"/>
      <w:r/>
      <w:bookmarkEnd w:id="108"/>
      <w:r/>
      <w:bookmarkEnd w:id="109"/>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110" w:name="_Toc351203519"/>
      <w:r>
        <w:rPr>
          <w:rFonts w:ascii="宋体" w:hAnsi="宋体" w:eastAsia="宋体" w:cs="Times New Roman"/>
          <w:b w:val="0"/>
          <w:bCs/>
          <w:color w:val="000000"/>
          <w:sz w:val="24"/>
          <w:szCs w:val="24"/>
          <w:lang w:val="en-US" w:eastAsia="zh-CN" w:bidi="ar-SA"/>
        </w:rPr>
        <w:t xml:space="preserve">3</w:t>
      </w:r>
      <w:bookmarkStart w:id="111" w:name="_Toc296346547"/>
      <w:r/>
      <w:bookmarkStart w:id="112" w:name="_Toc296503046"/>
      <w:r/>
      <w:bookmarkStart w:id="113" w:name="_Toc337558747"/>
      <w:r>
        <w:rPr>
          <w:rFonts w:ascii="宋体" w:hAnsi="宋体" w:eastAsia="宋体" w:cs="Times New Roman"/>
          <w:b w:val="0"/>
          <w:bCs/>
          <w:color w:val="000000"/>
          <w:sz w:val="24"/>
          <w:szCs w:val="24"/>
          <w:lang w:val="en-US" w:eastAsia="zh-CN" w:bidi="ar-SA"/>
        </w:rPr>
        <w:t xml:space="preserve">.1 承包人的一般义务</w:t>
      </w:r>
      <w:bookmarkEnd w:id="110"/>
      <w:r/>
      <w:bookmarkEnd w:id="111"/>
      <w:r/>
      <w:bookmarkEnd w:id="112"/>
      <w:r/>
      <w:bookmarkEnd w:id="113"/>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承包人在履行合同过程中应遵守法律和工程建设标准规范，并履行以下义务：</w:t>
      </w:r>
      <w:r/>
    </w:p>
    <w:p>
      <w:pPr>
        <w:numPr>
          <w:ilvl w:val="0"/>
          <w:numId w:val="4"/>
        </w:num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办理法律规定应由承包人办理的许可和批准，并将办理结果书面报送发包人留存；</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（2）按法律规定和合同约定完成工程，并在保修期内承担保修义务；</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（3）按法律规定和合同约定采取施工安全和环境保护措施，办理工伤保险，确保工程及人员、材料、设备和设施的安全；</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（4）按合同约定的工作内容和施工进度要求，编制施工组织设计和施工措施计划，并对所有施工作业和施工方法的完备性和安全可靠性负责；</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5）在进行合同约定的各项工作时，不得侵害发包人与他人使用公用道路、水源、市政管网等公共设施的权利，避免对邻近的公共设施产生干扰。承包人占用或使用他人的施工场地，影响他人作业或生活的，应承担相应责任；</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（6）按照第6.3款〔环境保护〕约定负责施工场地及其周边环境与生态的保护工作；</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（7）按第6.1款〔安全文明施工〕约定采取施工安全措施，确保工程及其人员、材料、设备和设施的安全，防止因工程施工造成的人身伤害和财产损失；</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（8）将发包人按合同约定支付的各项价款专用于合同工程，且应及时支付其雇用人员工资，并及时向分包人支付合同价款；</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（9）按照法律规定和合同约定编制竣工资料，完成竣工资料立卷及归档，并按专用合同条款约定的竣工资料的套数、内容、时间等要求移交发包人；</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（10）应履行的其他义务。</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114" w:name="_Toc351203520"/>
      <w:r>
        <w:rPr>
          <w:rFonts w:ascii="宋体" w:hAnsi="宋体" w:eastAsia="宋体" w:cs="Times New Roman"/>
          <w:b w:val="0"/>
          <w:bCs/>
          <w:color w:val="000000"/>
          <w:sz w:val="24"/>
          <w:szCs w:val="24"/>
          <w:lang w:val="en-US" w:eastAsia="zh-CN" w:bidi="ar-SA"/>
        </w:rPr>
        <w:t xml:space="preserve">3</w:t>
      </w:r>
      <w:bookmarkStart w:id="115" w:name="_Toc296346548"/>
      <w:r/>
      <w:bookmarkStart w:id="116" w:name="_Toc337558748"/>
      <w:r/>
      <w:bookmarkStart w:id="117" w:name="_Toc296503047"/>
      <w:r>
        <w:rPr>
          <w:rFonts w:ascii="宋体" w:hAnsi="宋体" w:eastAsia="宋体" w:cs="Times New Roman"/>
          <w:b w:val="0"/>
          <w:bCs/>
          <w:color w:val="000000"/>
          <w:sz w:val="24"/>
          <w:szCs w:val="24"/>
          <w:lang w:val="en-US" w:eastAsia="zh-CN" w:bidi="ar-SA"/>
        </w:rPr>
        <w:t xml:space="preserve">.2 </w:t>
      </w:r>
      <w:bookmarkEnd w:id="114"/>
      <w:r>
        <w:rPr>
          <w:rFonts w:ascii="宋体" w:hAnsi="宋体" w:eastAsia="宋体" w:cs="Times New Roman"/>
          <w:b w:val="0"/>
          <w:bCs/>
          <w:color w:val="000000"/>
          <w:sz w:val="24"/>
          <w:szCs w:val="24"/>
          <w:lang w:val="en-US" w:eastAsia="zh-CN" w:bidi="ar-SA"/>
        </w:rPr>
        <w:t xml:space="preserve">项目经理</w:t>
      </w:r>
      <w:bookmarkEnd w:id="115"/>
      <w:r/>
      <w:bookmarkEnd w:id="116"/>
      <w:r/>
      <w:bookmarkEnd w:id="117"/>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3.2.1 项目经理应为合同当事人所确认的人选，并在专用合同条款中明确项目经理的姓名、职称、注册执业证书编号、联系方式及授权范围等事项，项目经理经承包人授权后代表承包人负责履行合同。项目经理应是承包人正式聘用的员工，承包人应向发包人提交项目经理与承包人之间的劳动合同，以及承包人为项目经理缴纳社会保险的有效证明。承包人不提交上述文件的，项目经理无权履行职责，发包人有权要求更换项目经理，由此增加的费用和（或）延误的工期由承包人承担。</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项目经理应常驻施工现场，且每月在施工现场时间不得少于专用合同条款约定的天数。项目经理不得同时担任其他项目的项目经理。项目经理确需离开施工现场时，应事先通知监理人，并取得发包人的书面同意。项目经理的通知中应当载明临时代行其职责的人员的注册执业资格、管理经验等资料，该人员应具备履行相应职责的能力。</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承包人违反上述约定的，应按照专用合同条款的约定，承担违约责任。</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3.2.2 项目经理按合同约定组织工程实施。在紧急情况下为确保施工安全和人员安全，在无法与发包人代表和总监理工程师及时取得联系时，项目经理有权采取必要的措施保证与工程有关的人身、财产和工程的安全，但应在48小时内向发包人代表和总监理工程师提交书面报告。</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3.2.3 承包人需要更换项目经理的，应提前14天书面通知发包人和监理人，并征得发包人书面同意。通知中应当载明继任项目经理的注册执业资格、管理经验等资料，继任项目经理继续履行第3.2.1项约定的职责。未经发包人书面同意，承包人不得擅自更换项目经理。承包人擅自更换项目经理的，应按照专用合同条款的约定承担违约责任。</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3.2.4 发包人有权书面通知承包人更换其认为不称职的项目经理，通知中应当载明要求更换的理由。承包人应在接到更换通知后14天内向发包人提出书面的改进报告。发包人收到改进报告后仍要求更换的，承包人应在接到第二次更换通知的28天内进行更换，并将新任命的项目经理的注册执业资格、管理经验等资料书面通知发包人。继任项目经理继续履行第3.2.1项约定的职责。承包人无正当理由拒绝更换项目经理的，应按照专用合同条款的约定承担违约责任。</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3.2.5 项目经理因特殊情况授权其下属人员履行其某项工作职责的，该下属人员应具备履行相应职责的能力，并应提前7天将上述人员的姓名和授权范围书面通知监理人，并征得发包人书面同意。</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118" w:name="_Toc351203521"/>
      <w:r>
        <w:rPr>
          <w:rFonts w:ascii="宋体" w:hAnsi="宋体" w:eastAsia="宋体" w:cs="Times New Roman"/>
          <w:b w:val="0"/>
          <w:bCs/>
          <w:color w:val="000000"/>
          <w:sz w:val="24"/>
          <w:szCs w:val="24"/>
          <w:lang w:val="en-US" w:eastAsia="zh-CN" w:bidi="ar-SA"/>
        </w:rPr>
        <w:t xml:space="preserve">3</w:t>
      </w:r>
      <w:bookmarkStart w:id="119" w:name="_Toc296346549"/>
      <w:r/>
      <w:bookmarkStart w:id="120" w:name="_Toc296503048"/>
      <w:r/>
      <w:bookmarkStart w:id="121" w:name="_Toc337558749"/>
      <w:r>
        <w:rPr>
          <w:rFonts w:ascii="宋体" w:hAnsi="宋体" w:eastAsia="宋体" w:cs="Times New Roman"/>
          <w:b w:val="0"/>
          <w:bCs/>
          <w:color w:val="000000"/>
          <w:sz w:val="24"/>
          <w:szCs w:val="24"/>
          <w:lang w:val="en-US" w:eastAsia="zh-CN" w:bidi="ar-SA"/>
        </w:rPr>
        <w:t xml:space="preserve">.3 </w:t>
      </w:r>
      <w:bookmarkEnd w:id="119"/>
      <w:r/>
      <w:bookmarkEnd w:id="120"/>
      <w:r>
        <w:rPr>
          <w:rFonts w:ascii="宋体" w:hAnsi="宋体" w:eastAsia="宋体" w:cs="Times New Roman"/>
          <w:b w:val="0"/>
          <w:bCs/>
          <w:color w:val="000000"/>
          <w:sz w:val="24"/>
          <w:szCs w:val="24"/>
          <w:lang w:val="en-US" w:eastAsia="zh-CN" w:bidi="ar-SA"/>
        </w:rPr>
        <w:t xml:space="preserve">承包人人员</w:t>
      </w:r>
      <w:bookmarkEnd w:id="118"/>
      <w:r/>
      <w:bookmarkEnd w:id="121"/>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3.3.1 除专用合同条款另有约定外，承包人应在接到开工通知后7天内，向监理人提交承包人项目管理机构及施工现场人员安排的报告，其内容应包括合同管理、施工、技术、材料、质量、安全、财务等主要施工管理人员名单及其岗位、注册执业资格等，以及各工种技术工人的安排情况，并同时提交主要施工管理人员与承包人之间的劳动关系证明和缴纳社会保险的有效证明。</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3.3.2 承包人派驻到施工现场的主要施工管理人员应相对稳定。施工过程中如有变动，承包人应及时向监理人提交施工现场人员变动情况的报告。承包人更换主要施工管理人员时，应提前7天书面通知监理人，并征得发包人书面同意。通知中应当载明继任人员的注册执业资格、管理经验等资料。</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特殊工种作业人员均应持有相应的资格证明，监理人可以随时检查。</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3.3.3 发包人对于承包人主要施工管理人员的资格或能力有异议的，承包人应提供资料证明被质疑人员有能力完成其岗位工作或不存在发包人所质疑的情形。发包人要求撤换不能按照合同约定履行职责及义务的主要施工管理人员的，承包人应当撤换。承包人无正当理由拒绝撤换的，应按照专用合同条款的约定承担违约责任。</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3.3.4 除专用合同条款另有约定外，承包人的主要施工管理人员离开施工现场每月累计不超过5天的，应报监理人同意；离开施工现场每月累计超过5天的，应通知监理人，并征得发包人书面同意。主要施工管理人员离开施工现场前应指定一名有经验的人员临时代行其职责，该人员应具备履行相应职责的资格和能力，且应征得监理人或发包人的同意。</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3.3.5 承包人擅自更换主要施工管理人员，或前述人员未经监理人或发包人同意擅自离开施工现场的，应按照专用合同条款约定承担违约责任。</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122" w:name="_Toc351203522"/>
      <w:r>
        <w:rPr>
          <w:rFonts w:ascii="宋体" w:hAnsi="宋体" w:eastAsia="宋体" w:cs="Times New Roman"/>
          <w:b w:val="0"/>
          <w:bCs/>
          <w:color w:val="000000"/>
          <w:sz w:val="24"/>
          <w:szCs w:val="24"/>
          <w:lang w:val="en-US" w:eastAsia="zh-CN" w:bidi="ar-SA"/>
        </w:rPr>
        <w:t xml:space="preserve">3</w:t>
      </w:r>
      <w:bookmarkStart w:id="123" w:name="_Toc296503050"/>
      <w:r/>
      <w:bookmarkStart w:id="124" w:name="_Toc296346551"/>
      <w:r/>
      <w:bookmarkStart w:id="125" w:name="_Toc337558750"/>
      <w:r>
        <w:rPr>
          <w:rFonts w:ascii="宋体" w:hAnsi="宋体" w:eastAsia="宋体" w:cs="Times New Roman"/>
          <w:b w:val="0"/>
          <w:bCs/>
          <w:color w:val="000000"/>
          <w:sz w:val="24"/>
          <w:szCs w:val="24"/>
          <w:lang w:val="en-US" w:eastAsia="zh-CN" w:bidi="ar-SA"/>
        </w:rPr>
        <w:t xml:space="preserve">.4 承包人现场查勘</w:t>
      </w:r>
      <w:bookmarkEnd w:id="122"/>
      <w:r/>
      <w:bookmarkEnd w:id="123"/>
      <w:r/>
      <w:bookmarkEnd w:id="124"/>
      <w:r/>
      <w:bookmarkEnd w:id="125"/>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承包人应对基于发包人按照第2.4.3项〔提供基础资料〕提交的基础资料所做出的解释和推断负责，但因基础资料存在错误、遗漏导致承包人解释或推断失实的，由发包人承担责任。</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承包人应对施工现场和施工条件进行查勘，并充分了解工程所在地的气象条件、交通条件、风俗习惯以及其他与完成合同工作有关的其他资料。因承包人未能充分查勘、了解前述情况或未能充分估计前述情况所可能产生后果的，承包人承担由此增加的费用和（或）延误的工期。</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126" w:name="_Toc351203523"/>
      <w:r>
        <w:rPr>
          <w:rFonts w:ascii="宋体" w:hAnsi="宋体" w:eastAsia="宋体" w:cs="Times New Roman"/>
          <w:b w:val="0"/>
          <w:bCs/>
          <w:color w:val="000000"/>
          <w:sz w:val="24"/>
          <w:szCs w:val="24"/>
          <w:lang w:val="en-US" w:eastAsia="zh-CN" w:bidi="ar-SA"/>
        </w:rPr>
        <w:t xml:space="preserve">3</w:t>
      </w:r>
      <w:bookmarkStart w:id="127" w:name="_Toc337558751"/>
      <w:r/>
      <w:bookmarkStart w:id="128" w:name="_Toc296346552"/>
      <w:r/>
      <w:bookmarkStart w:id="129" w:name="_Toc296503051"/>
      <w:r>
        <w:rPr>
          <w:rFonts w:ascii="宋体" w:hAnsi="宋体" w:eastAsia="宋体" w:cs="Times New Roman"/>
          <w:b w:val="0"/>
          <w:bCs/>
          <w:color w:val="000000"/>
          <w:sz w:val="24"/>
          <w:szCs w:val="24"/>
          <w:lang w:val="en-US" w:eastAsia="zh-CN" w:bidi="ar-SA"/>
        </w:rPr>
        <w:t xml:space="preserve">.5 分包</w:t>
      </w:r>
      <w:bookmarkEnd w:id="126"/>
      <w:r/>
      <w:bookmarkEnd w:id="127"/>
      <w:r/>
      <w:bookmarkEnd w:id="128"/>
      <w:r/>
      <w:bookmarkEnd w:id="129"/>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3.5.1 分包的一般约定</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承包人不得将其承包的全部工程转包给第三人，或将其承包的全部工程肢解后以分包的名义转包给第三人。承包人不得将工程主体结构、关键性工作及专用合同条款中禁止分包的专业工程分包给第三人，主体结构、关键性工作的范围由合同当事人按照法律规定在专用合同条款中予以明确。</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承包人不得以劳务分包的名义转包或违法分包工程。</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3.5.2 分包的确定</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承包人应按专用合同条款的约定进行分包，确定分包人。已标价工程量清单或预算书中给定暂估价的专业工程，按照第10.7款〔暂估价〕确定分包人。按照合同约定进行分包的，承包人应确保分包人具有相应的资质和能力。工程分包不减轻或免除承包人的责任和义务，承包人和分包人就分包工程向发包人承担连带责任。除合同另有约定外，承包人应在分包合同签订后7天内向发包人和监理人提交分包合同副本。</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3.5.3 分包管理</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承包人应向监理人提交分包人的主要施工管理人员表，并对分包人的施工人员进行实名制管理，包括但不限于进出场管理、登记造册以及各种证照的办理。</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3.5.4 分包合同价款</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（1）除本项第（2）目约定的情况或专用合同条款另有约定外，分包合同价款由承包人与分包人结算，未经承包人同意，发包人不得向分包人支付分包工程价款；</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（2）生效法律文书要求发包人向分包人支付分包合同价款的，发包人有权从应付承包人工程款中扣除该部分款项。</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3.5.5 分包合同权益的转让</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分包人在分包合同项下的义务持续到缺陷责任期届满以后的，发包人有权在缺陷责任期届满前，要求承包人将其在分包合同项下的权益转让给发包人，承包人应当转让。除转让合同另有约定外，转让合同生效后，由分包人向发包人履行义务。</w:t>
      </w:r>
      <w:bookmarkStart w:id="130" w:name="_Toc351203524"/>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rPr>
          <w:rFonts w:ascii="宋体" w:hAnsi="宋体" w:eastAsia="宋体" w:cs="Times New Roman"/>
          <w:b w:val="0"/>
          <w:bCs/>
          <w:color w:val="000000"/>
          <w:sz w:val="24"/>
          <w:szCs w:val="24"/>
          <w:lang w:val="en-US" w:eastAsia="zh-CN" w:bidi="ar-SA"/>
        </w:rPr>
        <w:t xml:space="preserve">3.6 工程照管与成品、半成品保护</w:t>
      </w:r>
      <w:bookmarkEnd w:id="130"/>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（1）除专用合同条款另有约定外，自发包人向承包人移交施工现场之日起，承包人应负责照管工程及工程相关的材料、工程设备，直到颁发工程接收证书之日止。</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（2）在承包人负责照管期间，因承包人原因造成工程、材料、工程设备损坏的，由承包人负责修复或更换，并承担由此增加的费用和（或）延误的工期。</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（3）对合同内分期完成的成品和半成品，在工程接收证书颁发前，由承包人承担保护责任。因承包人原因造成成品或半成品损坏的，由承包人负责修复或更换，并承担由此增加的费用和（或）延误的工期。</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131" w:name="_Toc351203525"/>
      <w:r>
        <w:rPr>
          <w:rFonts w:ascii="宋体" w:hAnsi="宋体" w:eastAsia="宋体" w:cs="Times New Roman"/>
          <w:b w:val="0"/>
          <w:bCs/>
          <w:color w:val="000000"/>
          <w:sz w:val="24"/>
          <w:szCs w:val="24"/>
          <w:lang w:val="en-US" w:eastAsia="zh-CN" w:bidi="ar-SA"/>
        </w:rPr>
        <w:t xml:space="preserve">3</w:t>
      </w:r>
      <w:bookmarkStart w:id="132" w:name="_Toc296503052"/>
      <w:r/>
      <w:bookmarkStart w:id="133" w:name="_Toc337558752"/>
      <w:r/>
      <w:bookmarkStart w:id="134" w:name="_Toc296346553"/>
      <w:r>
        <w:rPr>
          <w:rFonts w:ascii="宋体" w:hAnsi="宋体" w:eastAsia="宋体" w:cs="Times New Roman"/>
          <w:b w:val="0"/>
          <w:bCs/>
          <w:color w:val="000000"/>
          <w:sz w:val="24"/>
          <w:szCs w:val="24"/>
          <w:lang w:val="en-US" w:eastAsia="zh-CN" w:bidi="ar-SA"/>
        </w:rPr>
        <w:t xml:space="preserve">.7 履约担保</w:t>
      </w:r>
      <w:bookmarkEnd w:id="131"/>
      <w:r/>
      <w:bookmarkEnd w:id="132"/>
      <w:r/>
      <w:bookmarkEnd w:id="133"/>
      <w:r/>
      <w:bookmarkEnd w:id="134"/>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发包人需要承包人提供履约担保的，由合同当事人在专用合同条款中约定履约担保的方式、金额及期限等。履约担保可以采用银行保函或担保公司担保等形式，具体由合同当事人在专用合同条款中约定。</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因承包人原因导致工期延长的，继续提供履约担保所增加的费用由承包人承担；非因承包人原因导致工期延长的，继续提供履约担保所增加的费用由发包人承担。</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135" w:name="_Toc351203526"/>
      <w:r>
        <w:rPr>
          <w:rFonts w:ascii="宋体" w:hAnsi="宋体" w:eastAsia="宋体" w:cs="Times New Roman"/>
          <w:b w:val="0"/>
          <w:bCs/>
          <w:color w:val="000000"/>
          <w:sz w:val="24"/>
          <w:szCs w:val="24"/>
          <w:lang w:val="en-US" w:eastAsia="zh-CN" w:bidi="ar-SA"/>
        </w:rPr>
        <w:t xml:space="preserve">3.8 联合体</w:t>
      </w:r>
      <w:bookmarkEnd w:id="135"/>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3.8.1 联合体各方应共同与发包人签订合同协议书。联合体各方应为履行合同向发包人承担连带责任。</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3.8.2 联合体协议经发包人确认后作为合同附件。在履行合同过程中，未经发包人同意，不得修改联合体协议。</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3.8.3 联合体牵头人负责与发包人和监理人联系，并接受指示，负责组织联合体各成员全面履行合同。</w:t>
      </w:r>
      <w:r/>
    </w:p>
    <w:p>
      <w:pPr>
        <w:numPr>
          <w:ilvl w:val="0"/>
          <w:numId w:val="0"/>
        </w:numPr>
        <w:ind w:left="0" w:right="105"/>
        <w:jc w:val="both"/>
        <w:keepLines/>
        <w:keepNext/>
        <w:spacing w:line="360" w:lineRule="auto"/>
        <w:widowControl w:val="off"/>
        <w:rPr>
          <w:rFonts w:ascii="宋体" w:hAnsi="宋体" w:eastAsia="宋体" w:cs="Times New Roman"/>
          <w:b w:val="0"/>
          <w:bCs/>
          <w:color w:val="000000"/>
          <w:sz w:val="24"/>
          <w:szCs w:val="24"/>
          <w:lang w:val="en-US" w:eastAsia="zh-CN" w:bidi="ar-SA"/>
        </w:rPr>
        <w:outlineLvl w:val="3"/>
      </w:pPr>
      <w:r/>
      <w:bookmarkStart w:id="136" w:name="_Toc351203527"/>
      <w:r>
        <w:rPr>
          <w:rFonts w:ascii="宋体" w:hAnsi="宋体" w:eastAsia="宋体" w:cs="Times New Roman"/>
          <w:b w:val="0"/>
          <w:bCs/>
          <w:color w:val="000000"/>
          <w:sz w:val="24"/>
          <w:szCs w:val="24"/>
          <w:lang w:val="en-US" w:eastAsia="zh-CN" w:bidi="ar-SA"/>
        </w:rPr>
        <w:t xml:space="preserve">4</w:t>
      </w:r>
      <w:bookmarkStart w:id="137" w:name="_Toc296346554"/>
      <w:r/>
      <w:bookmarkStart w:id="138" w:name="_Toc296503053"/>
      <w:r/>
      <w:bookmarkStart w:id="139" w:name="_Toc337558753"/>
      <w:r>
        <w:rPr>
          <w:rFonts w:ascii="宋体" w:hAnsi="宋体" w:eastAsia="宋体" w:cs="Times New Roman"/>
          <w:b w:val="0"/>
          <w:bCs/>
          <w:color w:val="000000"/>
          <w:sz w:val="24"/>
          <w:szCs w:val="24"/>
          <w:lang w:val="en-US" w:eastAsia="zh-CN" w:bidi="ar-SA"/>
        </w:rPr>
        <w:t xml:space="preserve">. 监</w:t>
      </w:r>
      <w:bookmarkEnd w:id="137"/>
      <w:r/>
      <w:bookmarkEnd w:id="138"/>
      <w:r>
        <w:rPr>
          <w:rFonts w:ascii="宋体" w:hAnsi="宋体" w:eastAsia="宋体" w:cs="Times New Roman"/>
          <w:b w:val="0"/>
          <w:bCs/>
          <w:color w:val="000000"/>
          <w:sz w:val="24"/>
          <w:szCs w:val="24"/>
          <w:lang w:val="en-US" w:eastAsia="zh-CN" w:bidi="ar-SA"/>
        </w:rPr>
        <w:t xml:space="preserve">理人</w:t>
      </w:r>
      <w:bookmarkEnd w:id="136"/>
      <w:r/>
      <w:bookmarkEnd w:id="139"/>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140" w:name="_Toc351203528"/>
      <w:r>
        <w:rPr>
          <w:rFonts w:ascii="宋体" w:hAnsi="宋体" w:eastAsia="宋体" w:cs="Times New Roman"/>
          <w:b w:val="0"/>
          <w:bCs/>
          <w:color w:val="000000"/>
          <w:sz w:val="24"/>
          <w:szCs w:val="24"/>
          <w:lang w:val="en-US" w:eastAsia="zh-CN" w:bidi="ar-SA"/>
        </w:rPr>
        <w:t xml:space="preserve">4</w:t>
      </w:r>
      <w:bookmarkStart w:id="141" w:name="_Toc337558754"/>
      <w:r/>
      <w:bookmarkStart w:id="142" w:name="_Toc296503054"/>
      <w:r/>
      <w:bookmarkStart w:id="143" w:name="_Toc296346555"/>
      <w:r>
        <w:rPr>
          <w:rFonts w:ascii="宋体" w:hAnsi="宋体" w:eastAsia="宋体" w:cs="Times New Roman"/>
          <w:b w:val="0"/>
          <w:bCs/>
          <w:color w:val="000000"/>
          <w:sz w:val="24"/>
          <w:szCs w:val="24"/>
          <w:lang w:val="en-US" w:eastAsia="zh-CN" w:bidi="ar-SA"/>
        </w:rPr>
        <w:t xml:space="preserve">.1监理人的一般规定</w:t>
      </w:r>
      <w:bookmarkEnd w:id="140"/>
      <w:r/>
      <w:bookmarkEnd w:id="141"/>
      <w:r/>
      <w:bookmarkEnd w:id="142"/>
      <w:r/>
      <w:bookmarkEnd w:id="143"/>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工程实行监理的，发包人和承包人应在专用合同条款中明确监理人的监理内容及监理权限等事项。监理人应当根据发包人授权及法律规定，代表发包人对工程施工相关事项进行检查、查验、审核、验收，并签发相关指示，但监理人无权修改合同，且无权减轻或免除合同约定的承包人的任何责任与义务。</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除专用合同条款另有约定外，监理人在施工现场的办公场所、生活场所由承包人提供，所发生的费用由发包人承担。</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144" w:name="_Toc351203529"/>
      <w:r>
        <w:rPr>
          <w:rFonts w:ascii="宋体" w:hAnsi="宋体" w:eastAsia="宋体" w:cs="Times New Roman"/>
          <w:b w:val="0"/>
          <w:bCs/>
          <w:color w:val="000000"/>
          <w:sz w:val="24"/>
          <w:szCs w:val="24"/>
          <w:lang w:val="en-US" w:eastAsia="zh-CN" w:bidi="ar-SA"/>
        </w:rPr>
        <w:t xml:space="preserve">4</w:t>
      </w:r>
      <w:bookmarkStart w:id="145" w:name="_Toc337558755"/>
      <w:r>
        <w:rPr>
          <w:rFonts w:ascii="宋体" w:hAnsi="宋体" w:eastAsia="宋体" w:cs="Times New Roman"/>
          <w:b w:val="0"/>
          <w:bCs/>
          <w:color w:val="000000"/>
          <w:sz w:val="24"/>
          <w:szCs w:val="24"/>
          <w:lang w:val="en-US" w:eastAsia="zh-CN" w:bidi="ar-SA"/>
        </w:rPr>
        <w:t xml:space="preserve">.2监理人员</w:t>
      </w:r>
      <w:bookmarkEnd w:id="144"/>
      <w:r/>
      <w:bookmarkEnd w:id="145"/>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发包人授予监理人对工程实施监理的权利由监理人派驻施工现场的监理人员行使，监理人员包括总监理工程师及监理工程师。监理人应将授权的总监理工程师和监理工程师的姓名及授权范围以书面形式提前通知承包人。更换总监理工程师的，监理人应提前7天书面通知承包人；更换其他监理人员，监理人应提前48小时书面通知承包人。</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146" w:name="_Toc351203530"/>
      <w:r>
        <w:rPr>
          <w:rFonts w:ascii="宋体" w:hAnsi="宋体" w:eastAsia="宋体" w:cs="Times New Roman"/>
          <w:b w:val="0"/>
          <w:bCs/>
          <w:color w:val="000000"/>
          <w:sz w:val="24"/>
          <w:szCs w:val="24"/>
          <w:lang w:val="en-US" w:eastAsia="zh-CN" w:bidi="ar-SA"/>
        </w:rPr>
        <w:t xml:space="preserve">4</w:t>
      </w:r>
      <w:bookmarkStart w:id="147" w:name="_Toc296346556"/>
      <w:r/>
      <w:bookmarkStart w:id="148" w:name="_Toc296503055"/>
      <w:r/>
      <w:bookmarkStart w:id="149" w:name="_Toc337558756"/>
      <w:r>
        <w:rPr>
          <w:rFonts w:ascii="宋体" w:hAnsi="宋体" w:eastAsia="宋体" w:cs="Times New Roman"/>
          <w:b w:val="0"/>
          <w:bCs/>
          <w:color w:val="000000"/>
          <w:sz w:val="24"/>
          <w:szCs w:val="24"/>
          <w:lang w:val="en-US" w:eastAsia="zh-CN" w:bidi="ar-SA"/>
        </w:rPr>
        <w:t xml:space="preserve">.3</w:t>
      </w:r>
      <w:bookmarkEnd w:id="147"/>
      <w:r/>
      <w:bookmarkEnd w:id="148"/>
      <w:r>
        <w:rPr>
          <w:rFonts w:ascii="宋体" w:hAnsi="宋体" w:eastAsia="宋体" w:cs="Times New Roman"/>
          <w:b w:val="0"/>
          <w:bCs/>
          <w:color w:val="000000"/>
          <w:sz w:val="24"/>
          <w:szCs w:val="24"/>
          <w:lang w:val="en-US" w:eastAsia="zh-CN" w:bidi="ar-SA"/>
        </w:rPr>
        <w:t xml:space="preserve">监理人的指</w:t>
      </w:r>
      <w:bookmarkEnd w:id="149"/>
      <w:r>
        <w:rPr>
          <w:rFonts w:ascii="宋体" w:hAnsi="宋体" w:eastAsia="宋体" w:cs="Times New Roman"/>
          <w:b w:val="0"/>
          <w:bCs/>
          <w:color w:val="000000"/>
          <w:sz w:val="24"/>
          <w:szCs w:val="24"/>
          <w:lang w:val="en-US" w:eastAsia="zh-CN" w:bidi="ar-SA"/>
        </w:rPr>
        <w:t xml:space="preserve">示</w:t>
      </w:r>
      <w:bookmarkEnd w:id="146"/>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监理人应按照发包人的授权发出监理指示。监理人的指示应采用书面形式，并经其授权的监理人员签字。紧急情况下，为了保证施工人员的安全或避免工程受损，监理人员可以口头形式发出指示，该指示与书面形式的指示具有同等法律效力，但必须在发出口头指示后24小时内补发书面监理指示，补发的书面监理指示应与口头指示一致。</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监理人发出的指示应送达承包人项目经理或经项目经理授权接收的人员。因监理人未能按合同约定发出指示、指示延误或发出了错误指示而导致承包人费用增加和（或）工期延误的，由发包人承担相应责任。除专用合同条款另有约定外，总监理工程师不应将第4.4款〔商定或确定〕约定应由总监理工程师作出确定的权力授权或委托给其他监理人员。</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承包人对监理人发出的指示有疑问的，应向监理人提出书面异议，监理人应在48小时内对该指示予以确认、更改或撤销，监理人逾期未回复的，承包人有权拒绝执行上述指示。</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监理人对承包人的任何工作、工程或其采用的材料和工程设备未在约定的或合理期限内提出意见的，视为批准，但不免除或减轻承包人对该工作、工程、材料、工程设备等应承担的责任和义务。</w:t>
      </w:r>
      <w:r/>
    </w:p>
    <w:p>
      <w:pPr>
        <w:numPr>
          <w:ilvl w:val="0"/>
          <w:numId w:val="0"/>
        </w:numPr>
        <w:ind w:left="0" w:right="105"/>
        <w:jc w:val="both"/>
        <w:keepLines/>
        <w:keepNext/>
        <w:spacing w:line="360" w:lineRule="auto"/>
        <w:widowControl w:val="off"/>
        <w:rPr>
          <w:rFonts w:ascii="宋体" w:hAnsi="宋体" w:eastAsia="宋体" w:cs="Times New Roman"/>
          <w:b w:val="0"/>
          <w:bCs/>
          <w:color w:val="000000"/>
          <w:sz w:val="24"/>
          <w:szCs w:val="24"/>
          <w:lang w:val="en-US" w:eastAsia="zh-CN" w:bidi="ar-SA"/>
        </w:rPr>
        <w:outlineLvl w:val="3"/>
      </w:pPr>
      <w:r/>
      <w:bookmarkStart w:id="150" w:name="_Toc351203531"/>
      <w:r>
        <w:rPr>
          <w:rFonts w:ascii="宋体" w:hAnsi="宋体" w:eastAsia="宋体" w:cs="Times New Roman"/>
          <w:b w:val="0"/>
          <w:bCs/>
          <w:color w:val="000000"/>
          <w:sz w:val="24"/>
          <w:szCs w:val="24"/>
          <w:lang w:val="en-US" w:eastAsia="zh-CN" w:bidi="ar-SA"/>
        </w:rPr>
        <w:t xml:space="preserve">4</w:t>
      </w:r>
      <w:bookmarkStart w:id="151" w:name="_Toc337558757"/>
      <w:r/>
      <w:bookmarkStart w:id="152" w:name="_Toc296503057"/>
      <w:r/>
      <w:bookmarkStart w:id="153" w:name="_Toc296346558"/>
      <w:r>
        <w:rPr>
          <w:rFonts w:ascii="宋体" w:hAnsi="宋体" w:eastAsia="宋体" w:cs="Times New Roman"/>
          <w:b w:val="0"/>
          <w:bCs/>
          <w:color w:val="000000"/>
          <w:sz w:val="24"/>
          <w:szCs w:val="24"/>
          <w:lang w:val="en-US" w:eastAsia="zh-CN" w:bidi="ar-SA"/>
        </w:rPr>
        <w:t xml:space="preserve">.4 商定或确定</w:t>
      </w:r>
      <w:bookmarkEnd w:id="150"/>
      <w:r/>
      <w:bookmarkEnd w:id="151"/>
      <w:r/>
      <w:bookmarkEnd w:id="152"/>
      <w:r/>
      <w:bookmarkEnd w:id="153"/>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合同当事人进行商定或确定时，总监理工程师应当会同合同当事人尽量通过协商达成一致，不能达成一致的，由总监理工程师按照合同约定审慎做出公正的确定。</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总监理工程师应将确定以书面形式通知发包人和承包人，并附详细依据。合同当事人对总监理工程师的确定没有异议的，按照总监理工程师的确定执行。任何一方合同当事人有异议，按照第20条〔争议解决〕约定处理。争议解决前，合同当事人暂按总监理工程师的确定执行；争议解决后，争议解决的结果与总监理工程师的确定不一致的，按照争议解决的结果执行，由此造成的损失由责任人承担。</w:t>
      </w:r>
      <w:r/>
    </w:p>
    <w:p>
      <w:pPr>
        <w:numPr>
          <w:ilvl w:val="0"/>
          <w:numId w:val="0"/>
        </w:numPr>
        <w:ind w:left="0" w:right="105"/>
        <w:jc w:val="both"/>
        <w:keepLines/>
        <w:keepNext/>
        <w:spacing w:line="360" w:lineRule="auto"/>
        <w:widowControl w:val="off"/>
        <w:rPr>
          <w:rFonts w:ascii="宋体" w:hAnsi="宋体" w:eastAsia="宋体" w:cs="Times New Roman"/>
          <w:b w:val="0"/>
          <w:bCs/>
          <w:color w:val="000000"/>
          <w:sz w:val="24"/>
          <w:szCs w:val="24"/>
          <w:lang w:val="en-US" w:eastAsia="zh-CN" w:bidi="ar-SA"/>
        </w:rPr>
        <w:outlineLvl w:val="3"/>
      </w:pPr>
      <w:r/>
      <w:bookmarkStart w:id="154" w:name="_Toc351203532"/>
      <w:r>
        <w:rPr>
          <w:rFonts w:ascii="宋体" w:hAnsi="宋体" w:eastAsia="宋体" w:cs="Times New Roman"/>
          <w:b w:val="0"/>
          <w:bCs/>
          <w:color w:val="000000"/>
          <w:sz w:val="24"/>
          <w:szCs w:val="24"/>
          <w:lang w:val="en-US" w:eastAsia="zh-CN" w:bidi="ar-SA"/>
        </w:rPr>
        <w:t xml:space="preserve">5</w:t>
      </w:r>
      <w:bookmarkStart w:id="155" w:name="_Toc337558758"/>
      <w:r>
        <w:rPr>
          <w:rFonts w:ascii="宋体" w:hAnsi="宋体" w:eastAsia="宋体" w:cs="Times New Roman"/>
          <w:b w:val="0"/>
          <w:bCs/>
          <w:color w:val="000000"/>
          <w:sz w:val="24"/>
          <w:szCs w:val="24"/>
          <w:lang w:val="en-US" w:eastAsia="zh-CN" w:bidi="ar-SA"/>
        </w:rPr>
        <w:t xml:space="preserve">. 工程质量</w:t>
      </w:r>
      <w:bookmarkEnd w:id="154"/>
      <w:r/>
      <w:bookmarkEnd w:id="155"/>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156" w:name="_Toc351203533"/>
      <w:r>
        <w:rPr>
          <w:rFonts w:ascii="宋体" w:hAnsi="宋体" w:eastAsia="宋体" w:cs="Times New Roman"/>
          <w:b w:val="0"/>
          <w:bCs/>
          <w:color w:val="000000"/>
          <w:sz w:val="24"/>
          <w:szCs w:val="24"/>
          <w:lang w:val="en-US" w:eastAsia="zh-CN" w:bidi="ar-SA"/>
        </w:rPr>
        <w:t xml:space="preserve">5</w:t>
      </w:r>
      <w:bookmarkStart w:id="157" w:name="_Toc337558759"/>
      <w:r>
        <w:rPr>
          <w:rFonts w:ascii="宋体" w:hAnsi="宋体" w:eastAsia="宋体" w:cs="Times New Roman"/>
          <w:b w:val="0"/>
          <w:bCs/>
          <w:color w:val="000000"/>
          <w:sz w:val="24"/>
          <w:szCs w:val="24"/>
          <w:lang w:val="en-US" w:eastAsia="zh-CN" w:bidi="ar-SA"/>
        </w:rPr>
        <w:t xml:space="preserve">.1质量要求</w:t>
      </w:r>
      <w:bookmarkEnd w:id="156"/>
      <w:r/>
      <w:bookmarkEnd w:id="157"/>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5.1.1 工程质量标准必须符合现行国家有关工程施工质量验收规范和标准的要求。有关工程质量的特殊标准或要求由合同当事人在专用合同条款中约定。</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5.1.2 因发包人原因造成工程质量未达到合同约定标准的，由发包人承担由此增加的费用和（或）延误的工期，并支付承包人合理的利润。</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5.1.3 因承包人原因造成工程质量未达到合同约定标准的，发包人有权要求承包人返工直至工程质量达到合同约定的标准为止，并由承包人承担由此增加的费用和（或）延误的工期。</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158" w:name="_Toc351203534"/>
      <w:r>
        <w:rPr>
          <w:rFonts w:ascii="宋体" w:hAnsi="宋体" w:eastAsia="宋体" w:cs="Times New Roman"/>
          <w:b w:val="0"/>
          <w:bCs/>
          <w:color w:val="000000"/>
          <w:sz w:val="24"/>
          <w:szCs w:val="24"/>
          <w:lang w:val="en-US" w:eastAsia="zh-CN" w:bidi="ar-SA"/>
        </w:rPr>
        <w:t xml:space="preserve">5</w:t>
      </w:r>
      <w:bookmarkStart w:id="159" w:name="_Toc337558760"/>
      <w:r>
        <w:rPr>
          <w:rFonts w:ascii="宋体" w:hAnsi="宋体" w:eastAsia="宋体" w:cs="Times New Roman"/>
          <w:b w:val="0"/>
          <w:bCs/>
          <w:color w:val="000000"/>
          <w:sz w:val="24"/>
          <w:szCs w:val="24"/>
          <w:lang w:val="en-US" w:eastAsia="zh-CN" w:bidi="ar-SA"/>
        </w:rPr>
        <w:t xml:space="preserve">.2质量保证措施</w:t>
      </w:r>
      <w:bookmarkEnd w:id="158"/>
      <w:r/>
      <w:bookmarkEnd w:id="159"/>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5.2.1 发包人的质量管理</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发包人应按照法律规定及合同约定完成与工程质量有关的各项工作。</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5.2.2 承包人的质量管理</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承包人按照第7.1款〔施工组织设计〕约定向发包人和监理人提交工程质量保证体系及措施文件，建立完善的质量检查制度，并提交相应的工程质量文件。对于发包人和监理人违反法律规定和合同约定的错误指示，承包人有权拒绝实施。</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承包人应对施工人员进行质量教育和技术培训，定期考核施工人员的劳动技能，严格执行施工规范和操作规程。</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承包人应按照法律规定和发包人的要求，对材料、工程设备以及工程的所有部位及其施工工艺进行全过程的质量检查和检验，并作详细记录，编制工程质量报表，报送监理人审查。此外，承包人还应按照法律规定和发包人的要求，进行施工现场取样试验、工程复核测量和设备性能检测，提供试验样品、提交试验报告和测量成果以及其他工作。</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5.2.3 监理人的质量检查和检验</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监理人按照法律规定和发包人授权对工程的所有部位及其施工工艺、材料和工程设备进行检查和检验。承包人应为监理人的检查和检验提供方便，包括监理人到施工现场，或制造、加工地点，或合同约定的其他地方进行察看和查阅施工原始记录。监理人为此进行的检查和检验，不免除或减轻承包人按照合同约定应当承担的责任。</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监理人的检查和检验不应影响施工正常进行。监理人的检查和检验影响施工正常进行的，且经检查检验不合格的，影响正常施工的费用由承包人承担，工期不予顺延；经检查检验合格的，由此增加的费用和（或）延误的工期由发包人承担。</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160" w:name="_Toc351203535"/>
      <w:r>
        <w:rPr>
          <w:rFonts w:ascii="宋体" w:hAnsi="宋体" w:eastAsia="宋体" w:cs="Times New Roman"/>
          <w:b w:val="0"/>
          <w:bCs/>
          <w:color w:val="000000"/>
          <w:sz w:val="24"/>
          <w:szCs w:val="24"/>
          <w:lang w:val="en-US" w:eastAsia="zh-CN" w:bidi="ar-SA"/>
        </w:rPr>
        <w:t xml:space="preserve">5</w:t>
      </w:r>
      <w:bookmarkStart w:id="161" w:name="_Toc337558761"/>
      <w:r>
        <w:rPr>
          <w:rFonts w:ascii="宋体" w:hAnsi="宋体" w:eastAsia="宋体" w:cs="Times New Roman"/>
          <w:b w:val="0"/>
          <w:bCs/>
          <w:color w:val="000000"/>
          <w:sz w:val="24"/>
          <w:szCs w:val="24"/>
          <w:lang w:val="en-US" w:eastAsia="zh-CN" w:bidi="ar-SA"/>
        </w:rPr>
        <w:t xml:space="preserve">.3 隐蔽工程检查</w:t>
      </w:r>
      <w:bookmarkEnd w:id="160"/>
      <w:r/>
      <w:bookmarkEnd w:id="161"/>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5.3.1承包人自检</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承包人应当对工程隐蔽部位进行自检，并经自检确认是否具备覆盖条件。</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5.3.2检查程序</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除专用合同条款另有约定外，工程隐蔽部位经承包人自检确认具备覆盖条件的，承包人应在共同检查前48小时书面通知监理人检查，通知中应载明隐蔽检查的内容、时间和地点，并应附有自检记录和必要的检查资料。</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监理人应按时到场并对隐蔽工程及其施工工艺、材料和工程设备进行检查。经监理人检查确认质量符合隐蔽要求，并在验收记录上签字后，承包人才能进行覆盖。经监理人检查质量不合格的，承包人应在监理人指示的时间内完成修复，并由监理人重新检查，由此增加的费用和（或）延误的工期由承包人承担。</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除专用合同条款另有约定外，监理人不能按时进行检查的，应在检查前24小时向承包人提交书面延期要求，但延期不能超过48小时，由此导致工期延误的，工期应予以顺延。监理人未按时进行检查，也未提出延期要求的，视为隐蔽工程检查合格，承包人可自行完成覆盖工作，并作相应记录报送监理人，监理人应签字确认。监理人事后对检查记录有疑问的，可按第5.3.3项〔重新检查〕的约定重新检查。</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5.3.3 重新检查</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承包人覆盖工程隐蔽部位后，发包人或监理人对质量有疑问的，可要求承包人对已覆盖的部位进行钻孔探测或揭开重新检查，承包人应遵照执行，并在检查后重新覆盖恢复原状。经检查证明工程质量符合合同要求的，由发包人承担由此增加的费用和（或）延误的工期，并支付承包人合理的利润；经检查证明工程质量不符合合同要求的，由此增加的费用和（或）延误的工期由承包人承担。</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5.3.4 承包人私自覆盖</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承包人未通知监理人到场检查，私自将工程隐蔽部位覆盖的，监理人有权指示承包人钻孔探测或揭开检查，无论工程隐蔽部位质量是否合格，由此增加的费用和（或）延误的工期均由承包人承担。</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162" w:name="_Toc351203536"/>
      <w:r>
        <w:rPr>
          <w:rFonts w:ascii="宋体" w:hAnsi="宋体" w:eastAsia="宋体" w:cs="Times New Roman"/>
          <w:b w:val="0"/>
          <w:bCs/>
          <w:color w:val="000000"/>
          <w:sz w:val="24"/>
          <w:szCs w:val="24"/>
          <w:lang w:val="en-US" w:eastAsia="zh-CN" w:bidi="ar-SA"/>
        </w:rPr>
        <w:t xml:space="preserve">5</w:t>
      </w:r>
      <w:bookmarkStart w:id="163" w:name="_Toc337558762"/>
      <w:r>
        <w:rPr>
          <w:rFonts w:ascii="宋体" w:hAnsi="宋体" w:eastAsia="宋体" w:cs="Times New Roman"/>
          <w:b w:val="0"/>
          <w:bCs/>
          <w:color w:val="000000"/>
          <w:sz w:val="24"/>
          <w:szCs w:val="24"/>
          <w:lang w:val="en-US" w:eastAsia="zh-CN" w:bidi="ar-SA"/>
        </w:rPr>
        <w:t xml:space="preserve">.4不合格工程的处理</w:t>
      </w:r>
      <w:bookmarkEnd w:id="162"/>
      <w:r/>
      <w:bookmarkEnd w:id="163"/>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5.4.1 因承包人原因造成工程不合格的，发包人有权随时要求承包人采取补救措施，直至达到合同要求的质量标准，由此增加的费用和（或）延误的工期由承包人承担。无法补救的，按照第13.2.4项〔拒绝接收全部或部分工程〕约定执行。 </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5.4.2 因发包人原因造成工程不合格的，由此增加的费用和（或）延误的工期由发包人承担，并支付承包人合理的利润。</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164" w:name="_Toc351203537"/>
      <w:r>
        <w:rPr>
          <w:rFonts w:ascii="宋体" w:hAnsi="宋体" w:eastAsia="宋体" w:cs="Times New Roman"/>
          <w:b w:val="0"/>
          <w:bCs/>
          <w:color w:val="000000"/>
          <w:sz w:val="24"/>
          <w:szCs w:val="24"/>
          <w:lang w:val="en-US" w:eastAsia="zh-CN" w:bidi="ar-SA"/>
        </w:rPr>
        <w:t xml:space="preserve">5.5 质量争议检测</w:t>
      </w:r>
      <w:bookmarkEnd w:id="164"/>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合同当事人对工程质量有争议的，由双方协商确定的工程质量检测机构鉴定，由此产生的费用及因此造成的损失，由责任方承担。</w:t>
      </w:r>
      <w:r/>
    </w:p>
    <w:p>
      <w:pPr>
        <w:ind w:left="105" w:right="105"/>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合同当事人均有责任的，由双方根据其责任分别承担。合同当事人无法达成一致的，按照第4.4款〔商定或确定〕执行。</w:t>
      </w:r>
      <w:r/>
    </w:p>
    <w:p>
      <w:pPr>
        <w:numPr>
          <w:ilvl w:val="0"/>
          <w:numId w:val="0"/>
        </w:numPr>
        <w:ind w:left="0" w:right="105"/>
        <w:jc w:val="both"/>
        <w:keepLines/>
        <w:keepNext/>
        <w:spacing w:line="360" w:lineRule="auto"/>
        <w:widowControl w:val="off"/>
        <w:rPr>
          <w:rFonts w:ascii="宋体" w:hAnsi="宋体" w:eastAsia="宋体" w:cs="Times New Roman"/>
          <w:b w:val="0"/>
          <w:bCs/>
          <w:color w:val="000000"/>
          <w:sz w:val="24"/>
          <w:szCs w:val="24"/>
          <w:lang w:val="en-US" w:eastAsia="zh-CN" w:bidi="ar-SA"/>
        </w:rPr>
        <w:outlineLvl w:val="3"/>
      </w:pPr>
      <w:r/>
      <w:bookmarkStart w:id="165" w:name="_Toc351203538"/>
      <w:r>
        <w:rPr>
          <w:rFonts w:ascii="宋体" w:hAnsi="宋体" w:eastAsia="宋体" w:cs="Times New Roman"/>
          <w:b w:val="0"/>
          <w:bCs/>
          <w:color w:val="000000"/>
          <w:sz w:val="24"/>
          <w:szCs w:val="24"/>
          <w:lang w:val="en-US" w:eastAsia="zh-CN" w:bidi="ar-SA"/>
        </w:rPr>
        <w:t xml:space="preserve">6</w:t>
      </w:r>
      <w:bookmarkStart w:id="166" w:name="_Toc337558763"/>
      <w:r>
        <w:rPr>
          <w:rFonts w:ascii="宋体" w:hAnsi="宋体" w:eastAsia="宋体" w:cs="Times New Roman"/>
          <w:b w:val="0"/>
          <w:bCs/>
          <w:color w:val="000000"/>
          <w:sz w:val="24"/>
          <w:szCs w:val="24"/>
          <w:lang w:val="en-US" w:eastAsia="zh-CN" w:bidi="ar-SA"/>
        </w:rPr>
        <w:t xml:space="preserve">. 安全文明施工与环境保护</w:t>
      </w:r>
      <w:bookmarkEnd w:id="165"/>
      <w:r/>
      <w:bookmarkEnd w:id="166"/>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167" w:name="_Toc351203539"/>
      <w:r>
        <w:rPr>
          <w:rFonts w:ascii="宋体" w:hAnsi="宋体" w:eastAsia="宋体" w:cs="Times New Roman"/>
          <w:b w:val="0"/>
          <w:bCs/>
          <w:color w:val="000000"/>
          <w:sz w:val="24"/>
          <w:szCs w:val="24"/>
          <w:lang w:val="en-US" w:eastAsia="zh-CN" w:bidi="ar-SA"/>
        </w:rPr>
        <w:t xml:space="preserve">6</w:t>
      </w:r>
      <w:bookmarkStart w:id="168" w:name="_Toc337558764"/>
      <w:r>
        <w:rPr>
          <w:rFonts w:ascii="宋体" w:hAnsi="宋体" w:eastAsia="宋体" w:cs="Times New Roman"/>
          <w:b w:val="0"/>
          <w:bCs/>
          <w:color w:val="000000"/>
          <w:sz w:val="24"/>
          <w:szCs w:val="24"/>
          <w:lang w:val="en-US" w:eastAsia="zh-CN" w:bidi="ar-SA"/>
        </w:rPr>
        <w:t xml:space="preserve">.1安全文明施工</w:t>
      </w:r>
      <w:bookmarkEnd w:id="167"/>
      <w:r/>
      <w:bookmarkEnd w:id="168"/>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6.1.1安全生产要求</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合同履行期间，合同当事人均应当遵守国家和工程所在地有关安全生产的要求，合同当事人有特别要求的，应在专用合同条款中明确施工项目安全生产标准化达标目标及相应事项。承包人有权拒绝发包人及监理人强令承包人违章作业、冒险施工的任何指示。</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在施工过程中，如遇到突发的地质变动、事先未知的地下施工障碍等影响施工安全的紧急情况，承包人应及时报告监理人和发包人，发包人应当及时下令停工并报政府有关行政管理部门采取应急措施。</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因安全生产需要暂停施工的，按照第7.8款〔暂停施工〕的约定执行。</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6.1.2 安全生产保证措施</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承包人应当按照有关规定编制安全技术措施或者专项施工方案，建立安全生产责任制度、治安保卫制度及安全生产教育培训制度，并按安全生产法律规定及合同约定履行安全职责，如实编制工程安全生产的有关记录，接受发包人、监理人及政府安全监督部门的检查与监督。</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6.1.3特别安全生产事项</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承包人应按照法律规定进行施工，开工前做好安全技术交底工作，施工过程中做好各项安全防护措施。承包人为实施合同而雇用的特殊工种的人员应受过专门的培训并已取得政府有关管理机构颁发的上岗证书。</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承包人在动力设备、输电线路、地下管道、密封防震车间、易燃易爆地段以及临街交通要道附近施工时，施工开始前应向发包人和监理人提出安全防护措施，经发包人认可后实施。 </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实施爆破作业，在放射、毒害性环境中施工（含储存、运输、使用）及使用毒害性、腐蚀性物品施工时，承包人应在施工前7天以书面通知发包人和监理人，并报送相应的安全防护措施，经发包人认可后实施。</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需单独编制危险性较大分部分项专项工程施工方案的，及要求进行专家论证的超过一定规模的危险性较大的分部分项工程，承包人应及时编制和组织论证。</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6.1.4 治安保卫</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除专用合同条款另有约定外，发包人应与当地公安部门协商，在现场建立治安管理机构或联防组织，统一管理施工场地的治安保卫事项，履行合同工程的治安保卫职责。</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发包人和承包人除应协助现场治安管理机构或联防组织维护施工场地的社会治安外，还应做好包括生活区在内的各自管辖区的治安保卫工作。</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除专用合同条款另有约定外，发包人和承包人应在工程开工后7天内共同编制施工场地治安管理计划，并制定应对突发治安事件的紧急预案。在工程施工过程中，发生暴乱、爆炸等恐怖事件，以及群殴、械斗等群体性突发治安事件的，发包人和承包人应立即向当地政府报告。发包人和承包人应积极协助当地有关部门采取措施平息事态，防止事态扩大，尽量避免人员伤亡和财产损失。</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6.1.5 文明施工</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承包人在工程施工期间，应当采取措施保持施工现场平整，物料堆放整齐。工程所在地有关政府行政管理部门有特殊要求的，按照其要求执行。合同当事人对文明施工有其他要求的，可以在专用合同条款中明确。</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在工程移交之前，承包人应当从施工现场清除承包人的全部工程设备、多余材料、垃圾和各种临时工程，并保持施工现场清洁整齐。经发包人书面同意，承包人可在发包人指定的地点保留承包人履行保修期内的各项义务所需要的材料、施工设备和临时工程。</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6.1.6 安全文明施工费</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安全文明施工费由发包人承担，发包人不得以任何形式扣减该部分费用。因基准日期后合同所适用的法律或政府有关规定发生变化，增加的安全文明施工费由发包人承担。</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承包人经发包人同意采取合同约定以外的安全措施所产生的费用，由发包人承担。未经发包人同意的，如果该措施避免了发包人的损失，则发包人在避免损失的额度内承担该措施费。如果该措施避免了承包人的损失，由承包人承担该措施费。</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除专用合同条款另有约定外，发包人应在开工后28天内预付安全文明施工费总额的50%，其余部分与进度款同期支付。发包人逾期支付安全文明施工费超过7天的，承包人有权向发包人发出要求预付的催告通知，发包人收到通知后7天内仍未支付的，承包人有权暂停施工，并按第16.1.1项〔发包人违约的情形〕执行。</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承包人对安全文明施工费应专款专用，承包人应在财务账目中单独列项备查，不得挪作他用，否则发包人有权责令其限期改正；逾期未改正的，可以责令其暂停施工，由此增加的费用和（或）延误的工期由承包人承担。</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6.1.7 紧急情况处理</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在工程实施期间或缺陷责任期内发生危及工程安全的事件，监理人通知承包人进行抢救，承包人声明无能力或不愿立即执行的，发包人有权雇佣其他人员进行抢救。此类抢救按合同约定属于承包人义务的，由此增加的费用和（或）延误的工期由承包人承担。</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6.1.8 事故处理</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工程施工过程中发生事故的，承包人应立即通知监理人，监理人应立即通知发包人。发包人和承包人应立即组织人员和设备进行紧急抢救和抢修，减少人员伤亡和财产损失，防止事故扩大，并保护事故现场。需要移动现场物品时，应作出标记和书面记录，妥善保管有关证据。发包人和承包人应按国家有关规定，及时如实地向有关部门报告事故发生的情况，以及正在采取的紧急措施等。</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6.1.9 安全生产责任</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6.1.9.1 发包人的安全责任</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发包人应负责赔偿以下各种情况造成的损失：</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（1）工程或工程的任何部分对土地的占用所造成的第三者财产损失；</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（2）由于发包人原因在施工场地及其毗邻地带造成的第三者人身伤亡和财产损失；</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（3）由于发包人原因对承包人、监理人造成的人员人身伤亡和财产损失；</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（4）由于发包人原因造成的发包人自身人员的人身伤害以及财产损失。</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6.1.9.2 承包人的安全责任</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由于承包人原因在施工场地内及其毗邻地带造成的发包人、监理人以及第三者人员伤亡和财产损失，由承包人负责赔偿。</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169" w:name="_Toc351203540"/>
      <w:r>
        <w:rPr>
          <w:rFonts w:ascii="宋体" w:hAnsi="宋体" w:eastAsia="宋体" w:cs="Times New Roman"/>
          <w:b w:val="0"/>
          <w:bCs/>
          <w:color w:val="000000"/>
          <w:sz w:val="24"/>
          <w:szCs w:val="24"/>
          <w:lang w:val="en-US" w:eastAsia="zh-CN" w:bidi="ar-SA"/>
        </w:rPr>
        <w:t xml:space="preserve">6</w:t>
      </w:r>
      <w:bookmarkStart w:id="170" w:name="_Toc337558765"/>
      <w:r>
        <w:rPr>
          <w:rFonts w:ascii="宋体" w:hAnsi="宋体" w:eastAsia="宋体" w:cs="Times New Roman"/>
          <w:b w:val="0"/>
          <w:bCs/>
          <w:color w:val="000000"/>
          <w:sz w:val="24"/>
          <w:szCs w:val="24"/>
          <w:lang w:val="en-US" w:eastAsia="zh-CN" w:bidi="ar-SA"/>
        </w:rPr>
        <w:t xml:space="preserve">.2 职业健康</w:t>
      </w:r>
      <w:bookmarkEnd w:id="169"/>
      <w:r/>
      <w:bookmarkEnd w:id="170"/>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6.2.1 劳动保护</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承包人应按照法律规定安排现场施工人员的劳动和休息时间，保障劳动者的休息时间，并支付合理的报酬和费用。承包人应依法为其履行合同所雇用的人员办理必要的证件、许可、保险和注册等，承包人应督促其分包人为分包人所雇用的人员办理必要的证件、许可、保险和注册等。</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承包人应按照法律规定保障现场施工人员的劳动安全，并提供劳动保护,并应按国家有关劳动保护的规定，采取有效的防止粉尘、降低噪声、控制有害气体和保障高温、高寒、高空作业安全等劳动保护措施。承包人雇佣人员在施工中受到伤害的，承包人应立即采取有效措施进行抢救和治疗。</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承包人应按法律规定安排工作时间，保证其雇佣人员享有休息和休假的权利。因工程施工的特殊需要占用休假日或延长工作时间的，应不超过法律规定的限度，并按法律规定给予补休或付酬。</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6.2.2 生活条件</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承包人应为其履行合同所雇用的人员提供必要的膳宿条件和生活环境；承包人应采取有效措施预防传染病，保证施工人员的健康，并定期对施工现场、施工人员生活基地和工程进行防疫和卫生的专业检查和处理, 在远离城镇的施工场地，还应配备必要的伤病防治和急救的医务人员与医疗设施。</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171" w:name="_Toc351203541"/>
      <w:r>
        <w:rPr>
          <w:rFonts w:ascii="宋体" w:hAnsi="宋体" w:eastAsia="宋体" w:cs="Times New Roman"/>
          <w:b w:val="0"/>
          <w:bCs/>
          <w:color w:val="000000"/>
          <w:sz w:val="24"/>
          <w:szCs w:val="24"/>
          <w:lang w:val="en-US" w:eastAsia="zh-CN" w:bidi="ar-SA"/>
        </w:rPr>
        <w:t xml:space="preserve">6</w:t>
      </w:r>
      <w:bookmarkStart w:id="172" w:name="_Toc337558766"/>
      <w:r>
        <w:rPr>
          <w:rFonts w:ascii="宋体" w:hAnsi="宋体" w:eastAsia="宋体" w:cs="Times New Roman"/>
          <w:b w:val="0"/>
          <w:bCs/>
          <w:color w:val="000000"/>
          <w:sz w:val="24"/>
          <w:szCs w:val="24"/>
          <w:lang w:val="en-US" w:eastAsia="zh-CN" w:bidi="ar-SA"/>
        </w:rPr>
        <w:t xml:space="preserve">.3 环境保护</w:t>
      </w:r>
      <w:bookmarkEnd w:id="171"/>
      <w:r/>
      <w:bookmarkEnd w:id="172"/>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承包人应在施工组织设计中列明环境保护的具体措施。在合同履行期间，承包人应采取合理措施保护施工现场环境。对施工作业过程中可能引起的大气、水、噪音以及固体废物污染采取具体可行的防范措施。</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承包人应当承担因其原因引起的环境污染侵权损害赔偿责任，因上述环境污染引起纠纷而导致暂停施工的，由此增加的费用和（或）延误的工期由承包人承担。</w:t>
      </w:r>
      <w:r/>
    </w:p>
    <w:p>
      <w:pPr>
        <w:numPr>
          <w:ilvl w:val="0"/>
          <w:numId w:val="0"/>
        </w:numPr>
        <w:ind w:left="0" w:right="105"/>
        <w:jc w:val="both"/>
        <w:keepLines/>
        <w:keepNext/>
        <w:spacing w:line="360" w:lineRule="auto"/>
        <w:widowControl w:val="off"/>
        <w:rPr>
          <w:rFonts w:ascii="宋体" w:hAnsi="宋体" w:eastAsia="宋体" w:cs="Times New Roman"/>
          <w:b w:val="0"/>
          <w:bCs/>
          <w:color w:val="000000"/>
          <w:sz w:val="24"/>
          <w:szCs w:val="24"/>
          <w:lang w:val="en-US" w:eastAsia="zh-CN" w:bidi="ar-SA"/>
        </w:rPr>
        <w:outlineLvl w:val="3"/>
      </w:pPr>
      <w:r/>
      <w:bookmarkStart w:id="173" w:name="_Toc351203542"/>
      <w:r>
        <w:rPr>
          <w:rFonts w:ascii="宋体" w:hAnsi="宋体" w:eastAsia="宋体" w:cs="Times New Roman"/>
          <w:b w:val="0"/>
          <w:bCs/>
          <w:color w:val="000000"/>
          <w:sz w:val="24"/>
          <w:szCs w:val="24"/>
          <w:lang w:val="en-US" w:eastAsia="zh-CN" w:bidi="ar-SA"/>
        </w:rPr>
        <w:t xml:space="preserve">7</w:t>
      </w:r>
      <w:bookmarkStart w:id="174" w:name="_Toc337558767"/>
      <w:r>
        <w:rPr>
          <w:rFonts w:ascii="宋体" w:hAnsi="宋体" w:eastAsia="宋体" w:cs="Times New Roman"/>
          <w:b w:val="0"/>
          <w:bCs/>
          <w:color w:val="000000"/>
          <w:sz w:val="24"/>
          <w:szCs w:val="24"/>
          <w:lang w:val="en-US" w:eastAsia="zh-CN" w:bidi="ar-SA"/>
        </w:rPr>
        <w:t xml:space="preserve">. 工期和进度</w:t>
      </w:r>
      <w:bookmarkEnd w:id="173"/>
      <w:r/>
      <w:bookmarkEnd w:id="174"/>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175" w:name="_Toc351203543"/>
      <w:r>
        <w:rPr>
          <w:rFonts w:ascii="宋体" w:hAnsi="宋体" w:eastAsia="宋体" w:cs="Times New Roman"/>
          <w:b w:val="0"/>
          <w:bCs/>
          <w:color w:val="000000"/>
          <w:sz w:val="24"/>
          <w:szCs w:val="24"/>
          <w:lang w:val="en-US" w:eastAsia="zh-CN" w:bidi="ar-SA"/>
        </w:rPr>
        <w:t xml:space="preserve">7</w:t>
      </w:r>
      <w:bookmarkStart w:id="176" w:name="_Toc337558768"/>
      <w:r/>
      <w:bookmarkStart w:id="177" w:name="_Toc296503066"/>
      <w:r/>
      <w:bookmarkStart w:id="178" w:name="_Toc296346567"/>
      <w:r>
        <w:rPr>
          <w:rFonts w:ascii="宋体" w:hAnsi="宋体" w:eastAsia="宋体" w:cs="Times New Roman"/>
          <w:b w:val="0"/>
          <w:bCs/>
          <w:color w:val="000000"/>
          <w:sz w:val="24"/>
          <w:szCs w:val="24"/>
          <w:lang w:val="en-US" w:eastAsia="zh-CN" w:bidi="ar-SA"/>
        </w:rPr>
        <w:t xml:space="preserve">.1施工组织设计</w:t>
      </w:r>
      <w:bookmarkEnd w:id="175"/>
      <w:r/>
      <w:bookmarkEnd w:id="176"/>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sz w:val="24"/>
          <w:szCs w:val="24"/>
          <w:lang w:val="en-US" w:eastAsia="zh-CN" w:bidi="ar-SA"/>
        </w:rPr>
        <w:t xml:space="preserve">7.1.1</w:t>
      </w:r>
      <w:r>
        <w:rPr>
          <w:rFonts w:ascii="宋体" w:hAnsi="宋体" w:eastAsia="宋体" w:cs="Times New Roman"/>
          <w:color w:val="000000"/>
          <w:sz w:val="24"/>
          <w:szCs w:val="24"/>
          <w:lang w:val="en-US" w:eastAsia="zh-CN" w:bidi="ar-SA"/>
        </w:rPr>
        <w:t xml:space="preserve"> 施工组织设计的内容</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施工组织设计应包含以下内容：</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（1）施工方案； </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（2）施工现场平面布置图；</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（3）施工进度计划和保证措施； </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（4）劳动力及材料供应计划；</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（5）施工机械设备的选用；</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（6）质量保证体系及措施；</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（7）安全生产、文明施工措施；</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（8）环境保护、成本控制措施；</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（9）合同当事人约定的其他内容。</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sz w:val="24"/>
          <w:szCs w:val="24"/>
          <w:lang w:val="en-US" w:eastAsia="zh-CN" w:bidi="ar-SA"/>
        </w:rPr>
        <w:t xml:space="preserve">7.1.2</w:t>
      </w:r>
      <w:r>
        <w:rPr>
          <w:rFonts w:ascii="宋体" w:hAnsi="宋体" w:eastAsia="宋体" w:cs="Times New Roman"/>
          <w:color w:val="000000"/>
          <w:sz w:val="24"/>
          <w:szCs w:val="24"/>
          <w:lang w:val="en-US" w:eastAsia="zh-CN" w:bidi="ar-SA"/>
        </w:rPr>
        <w:t xml:space="preserve"> 施工组织设计的提交和修改</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除专用合同条款另有约定外，承包人应在合同签订后14天内，但至迟不得晚于第7.3.2项〔开工通知〕载明的开工日期前7天，向监理人提交详细的施工组织设计，并由监理人报送发包人。除专用合同条款另有约定外，发包人和监理人应在监理人收到施工组织设计后7天内确认或提出修改意见。对发包人和监理人提出的合理意见和要求，承包人应自费修改完善。根据工程实际情况需要修改施工组织设计的，承包人应向发包人和监理人提交修改后的施工组织设计。</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施工进度计划的编制和修改按照第7.2款〔施工进度计划〕执行。</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179" w:name="_Toc351203544"/>
      <w:r>
        <w:rPr>
          <w:rFonts w:ascii="宋体" w:hAnsi="宋体" w:eastAsia="宋体" w:cs="Times New Roman"/>
          <w:b w:val="0"/>
          <w:bCs/>
          <w:color w:val="000000"/>
          <w:sz w:val="24"/>
          <w:szCs w:val="24"/>
          <w:lang w:val="en-US" w:eastAsia="zh-CN" w:bidi="ar-SA"/>
        </w:rPr>
        <w:t xml:space="preserve">7</w:t>
      </w:r>
      <w:bookmarkStart w:id="180" w:name="_Toc337558769"/>
      <w:r>
        <w:rPr>
          <w:rFonts w:ascii="宋体" w:hAnsi="宋体" w:eastAsia="宋体" w:cs="Times New Roman"/>
          <w:b w:val="0"/>
          <w:bCs/>
          <w:color w:val="000000"/>
          <w:sz w:val="24"/>
          <w:szCs w:val="24"/>
          <w:lang w:val="en-US" w:eastAsia="zh-CN" w:bidi="ar-SA"/>
        </w:rPr>
        <w:t xml:space="preserve">.2 施工进度计划</w:t>
      </w:r>
      <w:bookmarkEnd w:id="179"/>
      <w:r/>
      <w:bookmarkEnd w:id="180"/>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7.2.1 施工进度计划的编制</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承包人应按照第7.1款〔施工组织设计〕约定提交详细的施工进度计划，施工进度计划的编制应当符合国家法律规定和一般工程实践惯例，施工进度计划经发包人批准后实施。施工进度计划是控制工程进度的依据，发包人和监理人有权按照施工进度计划检查工程进度情况。</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7.2.2 施工进度计划的修订</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施工进度计划不符合合同要求或与工程的实际进度不一致的，承包人应向监理人提交修订的施工进度计划，并附具有关措施和相关资料，由监理人报送发包人。除专用合同条款另有约定外，发包人和监理人应在收到修订的施工进度计划后7天内完成审核和批准或提出修改意见。发包人和监理人对承包人提交的施工进度计划的确认，不能减轻或免除承包人根据法律规定和合同约定应承担的任何责任或义务。</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181" w:name="_Toc351203545"/>
      <w:r>
        <w:rPr>
          <w:rFonts w:ascii="宋体" w:hAnsi="宋体" w:eastAsia="宋体" w:cs="Times New Roman"/>
          <w:b w:val="0"/>
          <w:bCs/>
          <w:color w:val="000000"/>
          <w:sz w:val="24"/>
          <w:szCs w:val="24"/>
          <w:lang w:val="en-US" w:eastAsia="zh-CN" w:bidi="ar-SA"/>
        </w:rPr>
        <w:t xml:space="preserve">7</w:t>
      </w:r>
      <w:bookmarkStart w:id="182" w:name="_Toc337558770"/>
      <w:r>
        <w:rPr>
          <w:rFonts w:ascii="宋体" w:hAnsi="宋体" w:eastAsia="宋体" w:cs="Times New Roman"/>
          <w:b w:val="0"/>
          <w:bCs/>
          <w:color w:val="000000"/>
          <w:sz w:val="24"/>
          <w:szCs w:val="24"/>
          <w:lang w:val="en-US" w:eastAsia="zh-CN" w:bidi="ar-SA"/>
        </w:rPr>
        <w:t xml:space="preserve">.3 开工</w:t>
      </w:r>
      <w:bookmarkEnd w:id="181"/>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7.3.1 开工准备</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除专用合同条款另有约定外，承包人应按照第7.1款〔施工组织设计〕约定的期限，向监理人提交工程开工报审表，经监理人报发包人批准后执行。开工报审表应详细说明按施工进度计划正常施工所需的施工道路、临时设施、材料、工程设备、施工设备、施工人员等落实情况以及工程的进度安排。</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除专用合同条款另有约定外，合同当事人应按约定完成开工准备工作。</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7.3.2 开工通知</w:t>
      </w:r>
      <w:bookmarkEnd w:id="182"/>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发包人应按照法律规定获得工程施工所需的许可。经发包人同意后，监理人发出的开工通知应符合法律规定。监理人应在计划开工日期7天前向承包人发出开工通知，工期自开工通知中载明的开工日期起算。</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除专用合同条款另有约定外，因发包人原因造成监理人未能在计划开工日期之日起90天内发出开工通知的，承包人有权提出价格调整要求，或者解除合同。发包人应当承担由此增加的费用和（或）延误的工期，并向承包人支付合理利润。</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183" w:name="_Toc351203546"/>
      <w:r>
        <w:rPr>
          <w:rFonts w:ascii="宋体" w:hAnsi="宋体" w:eastAsia="宋体" w:cs="Times New Roman"/>
          <w:b w:val="0"/>
          <w:bCs/>
          <w:color w:val="000000"/>
          <w:sz w:val="24"/>
          <w:szCs w:val="24"/>
          <w:lang w:val="en-US" w:eastAsia="zh-CN" w:bidi="ar-SA"/>
        </w:rPr>
        <w:t xml:space="preserve">7.4测量放线</w:t>
      </w:r>
      <w:bookmarkEnd w:id="183"/>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7.4.1 除专用合同条款另有约定外，发包人应在至迟不得晚于第7.3.2项〔开工通知〕载明的开工日期前7天通过监理人向承包人提供测量基准点、基准线和水准点及其书面资料。发包人应对其提供的测量基准点、基准线和水准点及其书面资料的真实性、准确性和完整性负责。</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承包人发现发包人提供的测量基准点、基准线和水准点及其书面资料存在错误或疏漏的，应及时通知监理人。监理人应及时报告发包人，并会同发包人和承包人予以核实。发包人应就如何处理和是否继续施工作出决定，并通知监理人和承包人。</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7.4.2 承包人负责施工过程中的全部施工测量放线工作，并配置具有相应资质的人员、合格的仪器、设备和其他物品。承包人应矫正工程的位置、标高、尺寸或准线中出现的任何差错，并对工程各部分的定位负责。</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施工过程中对施工现场内水准点等测量标志物的保护工作由承包人负责。</w:t>
      </w:r>
      <w:bookmarkStart w:id="184" w:name="_Toc351203547"/>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rPr>
          <w:rFonts w:ascii="宋体" w:hAnsi="宋体" w:eastAsia="宋体" w:cs="Times New Roman"/>
          <w:b w:val="0"/>
          <w:bCs/>
          <w:color w:val="000000"/>
          <w:sz w:val="24"/>
          <w:szCs w:val="24"/>
          <w:lang w:val="en-US" w:eastAsia="zh-CN" w:bidi="ar-SA"/>
        </w:rPr>
        <w:t xml:space="preserve">7</w:t>
      </w:r>
      <w:bookmarkEnd w:id="177"/>
      <w:r/>
      <w:bookmarkEnd w:id="178"/>
      <w:r/>
      <w:bookmarkStart w:id="185" w:name="_Toc337558772"/>
      <w:r/>
      <w:bookmarkStart w:id="186" w:name="_Toc296346574"/>
      <w:r/>
      <w:bookmarkStart w:id="187" w:name="_Toc296503073"/>
      <w:r>
        <w:rPr>
          <w:rFonts w:ascii="宋体" w:hAnsi="宋体" w:eastAsia="宋体" w:cs="Times New Roman"/>
          <w:b w:val="0"/>
          <w:bCs/>
          <w:color w:val="000000"/>
          <w:sz w:val="24"/>
          <w:szCs w:val="24"/>
          <w:lang w:val="en-US" w:eastAsia="zh-CN" w:bidi="ar-SA"/>
        </w:rPr>
        <w:t xml:space="preserve">.5 工期延误</w:t>
      </w:r>
      <w:bookmarkEnd w:id="184"/>
      <w:r/>
      <w:bookmarkEnd w:id="185"/>
      <w:r/>
      <w:bookmarkEnd w:id="186"/>
      <w:r/>
      <w:bookmarkEnd w:id="187"/>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7.5.1 因发包人原因导致工期延误</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在合同履行过程中，因下列情况导致工期延误和（或）费用增加的，由发包人承担由此延误的工期和（或）增加的费用，且发包人应支付承包人合理的利润： </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（1）发包人未能按合同约定提供图纸或所提供图纸不符合合同约定的；</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（2）发包人未能按合同约定提供施工现场、施工条件、基础资料、许可、批准等开工条件的；</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（3）发包人提供的测量基准点、基准线和水准点及其书面资料存在错误或疏漏的；</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（4）发包人未能在计划开工日期之日起7天内同意下达开工通知的；</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（5）发包人未能按合同约定日期支付工程预付款、进度款或竣工结算款的；</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（6）监理人未按合同约定发出指示、批准等文件的；</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（7）专用合同条款中约定的其他情形。</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因发包人原因未按计划开工日期开工的，发包人应按实际开工日期顺延竣工日期，确保实际工期不低于合同约定的工期总日历天数。因发包人原因导致工期延误需要修订施工进度计划的，按照第7.2.2项〔施工进度计划的修订〕执行。</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7.5.2 因承包人原因导致工期延误</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bookmarkStart w:id="188" w:name="_Toc296346577"/>
      <w:r/>
      <w:bookmarkStart w:id="189" w:name="_Toc296503076"/>
      <w:r>
        <w:rPr>
          <w:rFonts w:ascii="宋体" w:hAnsi="宋体" w:eastAsia="宋体" w:cs="Times New Roman"/>
          <w:color w:val="000000"/>
          <w:sz w:val="24"/>
          <w:szCs w:val="24"/>
          <w:lang w:val="en-US" w:eastAsia="zh-CN" w:bidi="ar-SA"/>
        </w:rPr>
        <w:t xml:space="preserve">因</w:t>
      </w:r>
      <w:bookmarkEnd w:id="188"/>
      <w:r/>
      <w:bookmarkEnd w:id="189"/>
      <w:r>
        <w:rPr>
          <w:rFonts w:ascii="宋体" w:hAnsi="宋体" w:eastAsia="宋体" w:cs="Times New Roman"/>
          <w:color w:val="000000"/>
          <w:sz w:val="24"/>
          <w:szCs w:val="24"/>
          <w:lang w:val="en-US" w:eastAsia="zh-CN" w:bidi="ar-SA"/>
        </w:rPr>
        <w:t xml:space="preserve">承包人原因造成工期延误的，可以在专用合同条款中约定逾期竣工违约金的计算方法和逾期竣工违约金的上限。承包人支付逾期竣工违约金后，不免除承包人继续完成工程及修补缺陷的义务。</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190" w:name="_Toc351203548"/>
      <w:r>
        <w:rPr>
          <w:rFonts w:ascii="宋体" w:hAnsi="宋体" w:eastAsia="宋体" w:cs="Times New Roman"/>
          <w:b w:val="0"/>
          <w:bCs/>
          <w:color w:val="000000"/>
          <w:sz w:val="24"/>
          <w:szCs w:val="24"/>
          <w:lang w:val="en-US" w:eastAsia="zh-CN" w:bidi="ar-SA"/>
        </w:rPr>
        <w:t xml:space="preserve">7</w:t>
      </w:r>
      <w:bookmarkStart w:id="191" w:name="_Toc296503074"/>
      <w:r/>
      <w:bookmarkStart w:id="192" w:name="_Toc296346575"/>
      <w:r/>
      <w:bookmarkStart w:id="193" w:name="_Toc337558773"/>
      <w:r/>
      <w:bookmarkStart w:id="194" w:name="_Toc296346578"/>
      <w:r/>
      <w:bookmarkStart w:id="195" w:name="_Toc296503077"/>
      <w:r>
        <w:rPr>
          <w:rFonts w:ascii="宋体" w:hAnsi="宋体" w:eastAsia="宋体" w:cs="Times New Roman"/>
          <w:b w:val="0"/>
          <w:bCs/>
          <w:color w:val="000000"/>
          <w:sz w:val="24"/>
          <w:szCs w:val="24"/>
          <w:lang w:val="en-US" w:eastAsia="zh-CN" w:bidi="ar-SA"/>
        </w:rPr>
        <w:t xml:space="preserve">.6 不利物质条件</w:t>
      </w:r>
      <w:bookmarkEnd w:id="190"/>
      <w:r/>
      <w:bookmarkEnd w:id="191"/>
      <w:r/>
      <w:bookmarkEnd w:id="192"/>
      <w:r/>
      <w:bookmarkEnd w:id="193"/>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不利物质条件是指有经验的承包人在施工现场遇到的不可预见的自然物质条件、非自然的物质障碍和污染物，包括地表以下物质条件和水文条件以及专用合同条款约定的其他情形，但不包括气候条件。</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承包人遇到不利物质条件时，应采取克服不利物质条件的合理措施继续施工，并及时通知发包人和监理人。通知应载明不利物质条件的内容以及承包人认为不可预见的理由。监理人经发包人同意后应当及时发出指示，指示构成变更的，按第10条〔变更〕约定执行。承包人因采取合理措施而增加的费用和（或）延误的工期由发包人承担。</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196" w:name="_Toc351203549"/>
      <w:r>
        <w:rPr>
          <w:rFonts w:ascii="宋体" w:hAnsi="宋体" w:eastAsia="宋体" w:cs="Times New Roman"/>
          <w:b w:val="0"/>
          <w:bCs/>
          <w:color w:val="000000"/>
          <w:sz w:val="24"/>
          <w:szCs w:val="24"/>
          <w:lang w:val="en-US" w:eastAsia="zh-CN" w:bidi="ar-SA"/>
        </w:rPr>
        <w:t xml:space="preserve">7</w:t>
      </w:r>
      <w:bookmarkStart w:id="197" w:name="_Toc296503075"/>
      <w:r/>
      <w:bookmarkStart w:id="198" w:name="_Toc337558774"/>
      <w:r/>
      <w:bookmarkStart w:id="199" w:name="_Toc296346576"/>
      <w:r>
        <w:rPr>
          <w:rFonts w:ascii="宋体" w:hAnsi="宋体" w:eastAsia="宋体" w:cs="Times New Roman"/>
          <w:b w:val="0"/>
          <w:bCs/>
          <w:color w:val="000000"/>
          <w:sz w:val="24"/>
          <w:szCs w:val="24"/>
          <w:lang w:val="en-US" w:eastAsia="zh-CN" w:bidi="ar-SA"/>
        </w:rPr>
        <w:t xml:space="preserve">.7 异常恶劣的气候条件</w:t>
      </w:r>
      <w:bookmarkEnd w:id="196"/>
      <w:r/>
      <w:bookmarkEnd w:id="197"/>
      <w:r/>
      <w:bookmarkEnd w:id="198"/>
      <w:r/>
      <w:bookmarkEnd w:id="199"/>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异常恶劣的气候条件是指在施工过程中遇到的，有经验的承包人在签订合同时不可预见的，对合同履行造成实质性影响的，但尚未构成不可抗力事件的恶劣气候条件。合同当事人可以在专用合同条款中约定异常恶劣的气候条件的具体情形。</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承包人应采取克服异常恶劣的气候条件的合理措施继续施工，并及时通知发包人和监理人。监理人经发包人同意后应当及时发出指示，指示构成变更的，按第10条〔变更〕约定办理。承包人因采取合理措施而增加的费用和（或）延误的工期由发包人承担。</w:t>
      </w:r>
      <w:bookmarkStart w:id="200" w:name="_Toc351203550"/>
      <w:r/>
      <w:r/>
    </w:p>
    <w:p>
      <w:pPr>
        <w:ind w:left="105" w:right="105" w:firstLine="480"/>
        <w:jc w:val="both"/>
        <w:spacing w:line="360" w:lineRule="auto"/>
        <w:widowControl w:val="off"/>
        <w:rPr>
          <w:rFonts w:ascii="宋体" w:hAnsi="宋体" w:eastAsia="宋体" w:cs="Times New Roman"/>
          <w:bCs/>
          <w:color w:val="000000"/>
          <w:sz w:val="24"/>
          <w:szCs w:val="24"/>
          <w:lang w:val="en-US" w:eastAsia="zh-CN" w:bidi="ar-SA"/>
        </w:rPr>
      </w:pPr>
      <w:r>
        <w:rPr>
          <w:rFonts w:ascii="宋体" w:hAnsi="宋体" w:eastAsia="宋体" w:cs="Times New Roman"/>
          <w:bCs/>
          <w:color w:val="000000"/>
          <w:sz w:val="24"/>
          <w:szCs w:val="24"/>
          <w:lang w:val="en-US" w:eastAsia="zh-CN" w:bidi="ar-SA"/>
        </w:rPr>
        <w:t xml:space="preserve">7</w:t>
      </w:r>
      <w:bookmarkStart w:id="201" w:name="_Toc337558775"/>
      <w:r>
        <w:rPr>
          <w:rFonts w:ascii="宋体" w:hAnsi="宋体" w:eastAsia="宋体" w:cs="Times New Roman"/>
          <w:bCs/>
          <w:color w:val="000000"/>
          <w:sz w:val="24"/>
          <w:szCs w:val="24"/>
          <w:lang w:val="en-US" w:eastAsia="zh-CN" w:bidi="ar-SA"/>
        </w:rPr>
        <w:t xml:space="preserve">.8 暂停施工</w:t>
      </w:r>
      <w:bookmarkEnd w:id="200"/>
      <w:r/>
      <w:bookmarkEnd w:id="194"/>
      <w:r/>
      <w:bookmarkEnd w:id="195"/>
      <w:r/>
      <w:bookmarkEnd w:id="201"/>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7.8.1发包人原因引起的暂停施工</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因发包人原因引起暂停施工的，监理人经发包人同意后，应及时下达暂停施工指示。情况紧急且监理人未及时下达暂停施工指示的，按照第7.8.4项〔紧急情况下的暂停施工〕执行。</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因发包人原因引起的暂停施工，发包人应承担由此增加的费用和（或）延误的工期，</w:t>
      </w:r>
      <w:r>
        <w:rPr>
          <w:rFonts w:ascii="宋体" w:hAnsi="宋体" w:eastAsia="宋体" w:cs="Times New Roman"/>
          <w:sz w:val="24"/>
          <w:szCs w:val="24"/>
          <w:lang w:val="en-US" w:eastAsia="zh-CN" w:bidi="ar-SA"/>
        </w:rPr>
        <w:t xml:space="preserve">并支付承包人</w:t>
      </w:r>
      <w:r>
        <w:rPr>
          <w:rFonts w:ascii="宋体" w:hAnsi="宋体" w:eastAsia="宋体" w:cs="Times New Roman"/>
          <w:color w:val="000000"/>
          <w:sz w:val="24"/>
          <w:szCs w:val="24"/>
          <w:lang w:val="en-US" w:eastAsia="zh-CN" w:bidi="ar-SA"/>
        </w:rPr>
        <w:t xml:space="preserve">合理的利润。</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7.8.2 承包人原因引起的暂停施工</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因承包人原因引起的暂停施工，承包人应承担由此增加的费用和（或）延误的工期，且承包人在收到监理人复工指示后84天内仍未复工的，视为第16.2.1项〔承包人违约的情形〕第（7）目约定的承包人无法继续履行合同的情形。</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7.8.3 指示暂停施工</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监理人认为有必要时，并经发包人批准后，可向承包人作出暂停施工的指示，承包人应按监理人指示暂停施工。</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7.8.4 紧急情况下的暂停施工</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因紧急情况需暂停施工，且监理人未及时下达暂停施工指示的，承包人可先暂停施工，并及时通知监理人。监理人应在接到通知后24小时内发出指示，逾期未发出指示，视为同意承包人暂停施工。监理人不同意承包人暂停施工的，应说明理由，承包人对监理人的答复有异议，按照第20条〔争议解决〕约定处理。</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7.8.5 暂停施工后的复工</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暂停施工后，发包人和承包人应采取有效措施积极消除暂停施工的影响。在工程复工前，监理人会同发包人和承包人确定因暂停施工造成的损失，并确定工程复工条件。当工程具备复工条件时，监理人应经发包人批准后向承包人发出复工通知，承包人应按照复工通知要求复工。</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承包人无故拖延和拒绝复工的，承包人承担由此增加的费用和（或）延误的工期；因发包人原因无法按时复工的，按照第7.5.1项〔因发包人原因导致工期延误〕约定办理。</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7.8.6 暂停施工持续56天以上</w:t>
      </w:r>
      <w:r/>
    </w:p>
    <w:p>
      <w:pPr>
        <w:ind w:left="105" w:right="105" w:firstLine="468"/>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监理人发出暂停施工指示后56天内未向承包人发出复工通知，除该项停工属于第7.8.2项〔承包人原因引起的暂停施工〕及第17条〔不可抗力〕约定的情形外，承包人可向发包人提交书面通知，要求发包人在收到书面通知后28天内准许已暂停施工的部分或全部工程继续施工。发包人逾期不予批准的，则承包人可以通知发包人，将工程受影响的部分视为按第10.1款〔变更的范围〕第（2）项的可取消工作。</w:t>
      </w:r>
      <w:r/>
    </w:p>
    <w:p>
      <w:pPr>
        <w:ind w:left="105" w:right="105" w:firstLine="468"/>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暂停施工持续84天以上不复工的，且不属于第7.8.2项〔承包人原因引起的暂停施工〕及第17条〔不可抗力〕约定的情形，并影响到整个工程以及合同目的实现的，承包人有权提出价格调整要求，或者解除合同。解除合同的，按照第16.1.3项〔因发包人违约解除合同〕执行。</w:t>
      </w:r>
      <w:r/>
    </w:p>
    <w:p>
      <w:pPr>
        <w:ind w:left="105" w:right="105" w:firstLine="468"/>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7.8.7 暂停施工期间的工程照管</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暂停施工期间，承包人应负责妥善照管工程并提供安全保障，由此增加的费用由责任方承担。</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7.8.8 暂停施工的措施</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暂停施工期间，发包人和承包人均应采取必要的措施确保工程质量及安全，防止因暂停施工扩大损失。</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202" w:name="_Toc351203551"/>
      <w:r>
        <w:rPr>
          <w:rFonts w:ascii="宋体" w:hAnsi="宋体" w:eastAsia="宋体" w:cs="Times New Roman"/>
          <w:b w:val="0"/>
          <w:bCs/>
          <w:color w:val="000000"/>
          <w:sz w:val="24"/>
          <w:szCs w:val="24"/>
          <w:lang w:val="en-US" w:eastAsia="zh-CN" w:bidi="ar-SA"/>
        </w:rPr>
        <w:t xml:space="preserve">7.9提前竣工</w:t>
      </w:r>
      <w:bookmarkEnd w:id="202"/>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7.9.1 发包人要求承包人提前竣工的，发包人应通过监理人向承包人下达提前竣工指示，承包人应向发包人和监理人提交提前竣工建议书，提前竣工建议书应包括实施的方案、缩短的时间、增加的合同价格等内容。发包人接受该提前竣工建议书的，监理人应与发包人和承包人协商采取加快工程进度的措施，并修订施工进度计划，由此增加的费用由发包人承担。承包人认为提前竣工指示无法执行的，应向监理人和发包人提出书面异议，发包人和监理人应在收到异议后7天内予以答复。任何情况下，发包人不得压缩合理工期。</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7.9.2 发包人要求承包人提前竣工，或承包人提出提前竣工的建议能够给发包人带来效益的，合同当事人可以在专用合同条款中约定提前竣工的奖励。</w:t>
      </w:r>
      <w:r/>
    </w:p>
    <w:p>
      <w:pPr>
        <w:numPr>
          <w:ilvl w:val="0"/>
          <w:numId w:val="0"/>
        </w:numPr>
        <w:ind w:left="0" w:right="105"/>
        <w:jc w:val="both"/>
        <w:keepLines/>
        <w:keepNext/>
        <w:spacing w:line="360" w:lineRule="auto"/>
        <w:widowControl w:val="off"/>
        <w:rPr>
          <w:rFonts w:ascii="宋体" w:hAnsi="宋体" w:eastAsia="宋体" w:cs="Times New Roman"/>
          <w:b w:val="0"/>
          <w:bCs/>
          <w:color w:val="000000"/>
          <w:sz w:val="24"/>
          <w:szCs w:val="24"/>
          <w:lang w:val="en-US" w:eastAsia="zh-CN" w:bidi="ar-SA"/>
        </w:rPr>
        <w:outlineLvl w:val="3"/>
      </w:pPr>
      <w:r/>
      <w:bookmarkStart w:id="203" w:name="_Toc351203552"/>
      <w:r>
        <w:rPr>
          <w:rFonts w:ascii="宋体" w:hAnsi="宋体" w:eastAsia="宋体" w:cs="Times New Roman"/>
          <w:b w:val="0"/>
          <w:bCs/>
          <w:color w:val="000000"/>
          <w:sz w:val="24"/>
          <w:szCs w:val="24"/>
          <w:lang w:val="en-US" w:eastAsia="zh-CN" w:bidi="ar-SA"/>
        </w:rPr>
        <w:t xml:space="preserve">8</w:t>
      </w:r>
      <w:bookmarkStart w:id="204" w:name="_Toc296503058"/>
      <w:r/>
      <w:bookmarkStart w:id="205" w:name="_Toc337558776"/>
      <w:r/>
      <w:bookmarkStart w:id="206" w:name="_Toc296346559"/>
      <w:r>
        <w:rPr>
          <w:rFonts w:ascii="宋体" w:hAnsi="宋体" w:eastAsia="宋体" w:cs="Times New Roman"/>
          <w:b w:val="0"/>
          <w:bCs/>
          <w:color w:val="000000"/>
          <w:sz w:val="24"/>
          <w:szCs w:val="24"/>
          <w:lang w:val="en-US" w:eastAsia="zh-CN" w:bidi="ar-SA"/>
        </w:rPr>
        <w:t xml:space="preserve">. 材料与设备</w:t>
      </w:r>
      <w:bookmarkEnd w:id="203"/>
      <w:r/>
      <w:bookmarkEnd w:id="204"/>
      <w:r/>
      <w:bookmarkEnd w:id="205"/>
      <w:r/>
      <w:bookmarkEnd w:id="206"/>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207" w:name="_Toc351203553"/>
      <w:r>
        <w:rPr>
          <w:rFonts w:ascii="宋体" w:hAnsi="宋体" w:eastAsia="宋体" w:cs="Times New Roman"/>
          <w:b w:val="0"/>
          <w:bCs/>
          <w:color w:val="000000"/>
          <w:sz w:val="24"/>
          <w:szCs w:val="24"/>
          <w:lang w:val="en-US" w:eastAsia="zh-CN" w:bidi="ar-SA"/>
        </w:rPr>
        <w:t xml:space="preserve">8</w:t>
      </w:r>
      <w:bookmarkStart w:id="208" w:name="_Toc337558777"/>
      <w:r/>
      <w:bookmarkStart w:id="209" w:name="_Toc296503059"/>
      <w:r/>
      <w:bookmarkStart w:id="210" w:name="_Toc296346560"/>
      <w:r/>
      <w:bookmarkStart w:id="211" w:name="_Toc468936960"/>
      <w:r>
        <w:rPr>
          <w:rFonts w:ascii="宋体" w:hAnsi="宋体" w:eastAsia="宋体" w:cs="Times New Roman"/>
          <w:b w:val="0"/>
          <w:bCs/>
          <w:color w:val="000000"/>
          <w:sz w:val="24"/>
          <w:szCs w:val="24"/>
          <w:lang w:val="en-US" w:eastAsia="zh-CN" w:bidi="ar-SA"/>
        </w:rPr>
        <w:t xml:space="preserve">.1发包人供应材料与工程设备</w:t>
      </w:r>
      <w:bookmarkEnd w:id="207"/>
      <w:r/>
      <w:bookmarkEnd w:id="208"/>
      <w:r/>
      <w:bookmarkEnd w:id="209"/>
      <w:r/>
      <w:bookmarkEnd w:id="210"/>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发包人自行供应材料、工程设备的，应在签订合同时在专用合同条款的附件《发包人供应材料设备一览表》中明确材料、工程设备的品种、规格、型号、数量、单价、质量等级和送达地点。</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承包人应提前</w:t>
      </w:r>
      <w:r>
        <w:rPr>
          <w:rFonts w:hint="eastAsia" w:ascii="宋体" w:hAnsi="宋体" w:eastAsia="宋体" w:cs="Times New Roman"/>
          <w:color w:val="000000"/>
          <w:sz w:val="24"/>
          <w:szCs w:val="24"/>
          <w:lang w:val="en-US" w:eastAsia="zh-CN" w:bidi="ar-SA"/>
        </w:rPr>
        <w:t xml:space="preserve">90</w:t>
      </w:r>
      <w:r>
        <w:rPr>
          <w:rFonts w:ascii="宋体" w:hAnsi="宋体" w:eastAsia="宋体" w:cs="Times New Roman"/>
          <w:color w:val="000000"/>
          <w:sz w:val="24"/>
          <w:szCs w:val="24"/>
          <w:lang w:val="en-US" w:eastAsia="zh-CN" w:bidi="ar-SA"/>
        </w:rPr>
        <w:t xml:space="preserve">天通过监理人以书面形式通知发包人供应材料与工程设备进场。承包人按照第7.2.2项〔施工进度计划的修订〕约定修订施工进度计划时，需同时提交经修订后的发包人供应材料与工程设备的进场计划。</w:t>
      </w:r>
      <w:r/>
    </w:p>
    <w:p>
      <w:pPr>
        <w:ind w:left="105" w:right="105" w:firstLine="480"/>
        <w:jc w:val="both"/>
        <w:keepLines/>
        <w:keepNext/>
        <w:spacing w:before="0" w:after="0" w:line="360" w:lineRule="auto"/>
        <w:widowControl w:val="off"/>
        <w:rPr>
          <w:rFonts w:ascii="宋体" w:hAnsi="宋体" w:eastAsia="宋体" w:cs="Times New Roman"/>
          <w:b/>
          <w:bCs/>
          <w:color w:val="000000"/>
          <w:sz w:val="24"/>
          <w:szCs w:val="24"/>
          <w:lang w:val="en-US" w:eastAsia="zh-CN" w:bidi="ar-SA"/>
        </w:rPr>
        <w:outlineLvl w:val="4"/>
      </w:pPr>
      <w:r/>
      <w:bookmarkStart w:id="212" w:name="_Toc351203554"/>
      <w:r>
        <w:rPr>
          <w:rFonts w:ascii="宋体" w:hAnsi="宋体" w:eastAsia="宋体" w:cs="Times New Roman"/>
          <w:b w:val="0"/>
          <w:bCs/>
          <w:color w:val="000000"/>
          <w:sz w:val="24"/>
          <w:szCs w:val="24"/>
          <w:lang w:val="en-US" w:eastAsia="zh-CN" w:bidi="ar-SA"/>
        </w:rPr>
        <w:t xml:space="preserve">8</w:t>
      </w:r>
      <w:bookmarkStart w:id="213" w:name="_Toc296503060"/>
      <w:r/>
      <w:bookmarkStart w:id="214" w:name="_Toc337558778"/>
      <w:r/>
      <w:bookmarkStart w:id="215" w:name="_Toc296346561"/>
      <w:r>
        <w:rPr>
          <w:rFonts w:ascii="宋体" w:hAnsi="宋体" w:eastAsia="宋体" w:cs="Times New Roman"/>
          <w:b w:val="0"/>
          <w:bCs/>
          <w:color w:val="000000"/>
          <w:sz w:val="24"/>
          <w:szCs w:val="24"/>
          <w:lang w:val="en-US" w:eastAsia="zh-CN" w:bidi="ar-SA"/>
        </w:rPr>
        <w:t xml:space="preserve">.2承包人采购材料与工程设备</w:t>
      </w:r>
      <w:bookmarkEnd w:id="212"/>
      <w:r/>
      <w:bookmarkEnd w:id="213"/>
      <w:r/>
      <w:bookmarkEnd w:id="214"/>
      <w:r/>
      <w:bookmarkEnd w:id="215"/>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承包人负责采购材料、工程设备的，应按照设计和有关标准要求采购，并提供产品合格证明及出厂证明，对材料、工程设备质量负责。合同约定由承包人采购的材料、工程设备，发包人不得指定生产厂家或供应商，发包人违反本款约定指定生产厂家或供应商的，承包人有权拒绝，并由发包人承担相应责任。</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216" w:name="_Toc351203555"/>
      <w:r>
        <w:rPr>
          <w:rFonts w:ascii="宋体" w:hAnsi="宋体" w:eastAsia="宋体" w:cs="Times New Roman"/>
          <w:b w:val="0"/>
          <w:bCs/>
          <w:color w:val="000000"/>
          <w:sz w:val="24"/>
          <w:szCs w:val="24"/>
          <w:lang w:val="en-US" w:eastAsia="zh-CN" w:bidi="ar-SA"/>
        </w:rPr>
        <w:t xml:space="preserve">8</w:t>
      </w:r>
      <w:bookmarkStart w:id="217" w:name="_Toc296346562"/>
      <w:r/>
      <w:bookmarkStart w:id="218" w:name="_Toc296503061"/>
      <w:r/>
      <w:bookmarkStart w:id="219" w:name="_Toc337558779"/>
      <w:r>
        <w:rPr>
          <w:rFonts w:ascii="宋体" w:hAnsi="宋体" w:eastAsia="宋体" w:cs="Times New Roman"/>
          <w:b w:val="0"/>
          <w:bCs/>
          <w:color w:val="000000"/>
          <w:sz w:val="24"/>
          <w:szCs w:val="24"/>
          <w:lang w:val="en-US" w:eastAsia="zh-CN" w:bidi="ar-SA"/>
        </w:rPr>
        <w:t xml:space="preserve">.3材料与工程设备的接收与拒收</w:t>
      </w:r>
      <w:bookmarkEnd w:id="216"/>
      <w:r/>
      <w:bookmarkEnd w:id="217"/>
      <w:r/>
      <w:bookmarkEnd w:id="218"/>
      <w:r/>
      <w:bookmarkEnd w:id="219"/>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8.3.1 发包人应按《发包人供应材料设备一览表》约定的内容提供材料和工程设备，并向承包人提供产品合格证明及出厂证明，对其质量负责。发包人应提前24小时以书面形式通知承包人、监理人材料和工程设备到货时间，承包人负责材料和工程设备的清点、检验和接收。</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发包人提供的材料和工程设备的规格、数量或质量不符合合同约定的，或因发包人原因导致交货日期延误或交货地点变更等情况的，按照第16.1款〔发包人违约〕约定办理。</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8.3.2 承包人采购的材料和工程设备，应保证产品质量合格，承包人应在材料和工程设备到货前24小时通知监理人检验。承</w:t>
      </w:r>
      <w:bookmarkStart w:id="220" w:name="_Toc250655469"/>
      <w:r>
        <w:rPr>
          <w:rFonts w:ascii="宋体" w:hAnsi="宋体" w:eastAsia="宋体" w:cs="Times New Roman"/>
          <w:color w:val="000000"/>
          <w:sz w:val="24"/>
          <w:szCs w:val="24"/>
          <w:lang w:val="en-US" w:eastAsia="zh-CN" w:bidi="ar-SA"/>
        </w:rPr>
        <w:t xml:space="preserve">包人进行永久设备、材料的制造和生产的，应符合相关质量标准，并向监理人提交材料的样本以及有关资料，并应在使用该材料或工程设备之前获得监理人同意。</w:t>
      </w:r>
      <w:bookmarkEnd w:id="220"/>
      <w:r/>
      <w:r/>
    </w:p>
    <w:p>
      <w:pPr>
        <w:ind w:left="105" w:right="105" w:firstLine="36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 承包人采购的材料和工程设备不符合设计或有关标准要求时，承包人应在监理人要求的合理期限内将不符合设计或有关标准要求的材料、工程设备运出施工现场，并重新采购符合要求的材料、工程设备，由此增加的费用和（或）延误的工期，由承包人承担。</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221" w:name="_Toc351203556"/>
      <w:r>
        <w:rPr>
          <w:rFonts w:ascii="宋体" w:hAnsi="宋体" w:eastAsia="宋体" w:cs="Times New Roman"/>
          <w:b w:val="0"/>
          <w:bCs/>
          <w:color w:val="000000"/>
          <w:sz w:val="24"/>
          <w:szCs w:val="24"/>
          <w:lang w:val="en-US" w:eastAsia="zh-CN" w:bidi="ar-SA"/>
        </w:rPr>
        <w:t xml:space="preserve">8</w:t>
      </w:r>
      <w:bookmarkStart w:id="222" w:name="_Toc296503062"/>
      <w:r/>
      <w:bookmarkStart w:id="223" w:name="_Toc337558780"/>
      <w:r/>
      <w:bookmarkStart w:id="224" w:name="_Toc296346563"/>
      <w:r>
        <w:rPr>
          <w:rFonts w:ascii="宋体" w:hAnsi="宋体" w:eastAsia="宋体" w:cs="Times New Roman"/>
          <w:b w:val="0"/>
          <w:bCs/>
          <w:color w:val="000000"/>
          <w:sz w:val="24"/>
          <w:szCs w:val="24"/>
          <w:lang w:val="en-US" w:eastAsia="zh-CN" w:bidi="ar-SA"/>
        </w:rPr>
        <w:t xml:space="preserve">.4材料与工程设备的保管与使用</w:t>
      </w:r>
      <w:bookmarkEnd w:id="221"/>
      <w:r/>
      <w:bookmarkEnd w:id="222"/>
      <w:r/>
      <w:bookmarkEnd w:id="223"/>
      <w:r/>
      <w:bookmarkEnd w:id="224"/>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8.4.1 发包人供应材料与工程设备的保管与使用</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发包人供应的材料和工程设备，承包人清点后由承包人妥善保管，保管费用由发包人承担，但已标价工程量清单或预算书已经列支或专用合同条款另有约定除外。因承包人原因发生丢失毁损的，由承包人负责赔偿；监理人未通知承包人清点的，承包人不负责材料和工程设备的保管，由此导致丢失毁损的由发包人负责。</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发包人供应的材料和工程设备使用前，由承包人负责检验，检验费用由发包人承担，不合格的不得使用。</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8.4.2 承包人采购材料与工程设备的保管与使用</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承包人采购的材料和工程设备由承包人妥善保管，保管费用由承包人承担。法律规定材料和工程设备使用前必须进行检验或试验的，承包人应按监理人的要求进行检验或试验，检验或试验费用由承包人承担，不合格的不得使用。</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发包人或监理人发现承包人使用不符合设计或有关标准要求的材料和工程设备时，有权要求承包人进行修复、拆除或重新采购，由此增加的费用和（或）延误的工期，由承包人承担。</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225" w:name="_Toc351203557"/>
      <w:r>
        <w:rPr>
          <w:rFonts w:ascii="宋体" w:hAnsi="宋体" w:eastAsia="宋体" w:cs="Times New Roman"/>
          <w:b w:val="0"/>
          <w:bCs/>
          <w:color w:val="000000"/>
          <w:sz w:val="24"/>
          <w:szCs w:val="24"/>
          <w:lang w:val="en-US" w:eastAsia="zh-CN" w:bidi="ar-SA"/>
        </w:rPr>
        <w:t xml:space="preserve">8.5禁止使用不合格的材料和工程设备</w:t>
      </w:r>
      <w:bookmarkEnd w:id="225"/>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8.5.1 监理人有权拒绝承包人提供的不合格材料或工程设备，并要求承包人立即进行更换。监理人应在更换后再次进行检查和检验，由此增加的费用和（或）延误的工期由承包人承担。</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8.5.2 监理人发现承包人使用了不合格的材料和工程设备，承包人应按照监理人的指示立即改正，并禁止在工程中继续使用不合格的材料和工程设备。</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8.5.3 发包人提供的材料或工程设备不符合合同要求的，承包人有权拒绝，并可要求发包人更换，由此增加的费用和（或）延误的工期由发包人承担，并支付承包人合理的利润。</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226" w:name="_Toc351203558"/>
      <w:r>
        <w:rPr>
          <w:rFonts w:ascii="宋体" w:hAnsi="宋体" w:eastAsia="宋体" w:cs="Times New Roman"/>
          <w:b w:val="0"/>
          <w:bCs/>
          <w:color w:val="000000"/>
          <w:sz w:val="24"/>
          <w:szCs w:val="24"/>
          <w:lang w:val="en-US" w:eastAsia="zh-CN" w:bidi="ar-SA"/>
        </w:rPr>
        <w:t xml:space="preserve">8.6 样品</w:t>
      </w:r>
      <w:bookmarkEnd w:id="226"/>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8.6.1</w:t>
      </w:r>
      <w:r>
        <w:rPr>
          <w:rFonts w:ascii="宋体" w:hAnsi="宋体" w:eastAsia="宋体" w:cs="Times New Roman"/>
          <w:color w:val="000000"/>
          <w:sz w:val="24"/>
          <w:szCs w:val="24"/>
          <w:lang w:val="en-US" w:eastAsia="zh-CN" w:bidi="ar-SA"/>
        </w:rPr>
        <w:tab/>
      </w:r>
      <w:r>
        <w:rPr>
          <w:rFonts w:ascii="宋体" w:hAnsi="宋体" w:eastAsia="宋体" w:cs="Times New Roman"/>
          <w:color w:val="000000"/>
          <w:sz w:val="24"/>
          <w:szCs w:val="24"/>
          <w:lang w:val="en-US" w:eastAsia="zh-CN" w:bidi="ar-SA"/>
        </w:rPr>
        <w:t xml:space="preserve">样品的报送与封存</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需要承包人报送样品的材料或工程设备，样品的种类、名称、规格、数量等要求均应在专用合同条款中约定。样品的报送程序如下：</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承包人应在计划采购前28天向监理人报送样品。承包人报送的样品均应来自供应材料的实际生产地，且提供的样品的规格、数量足以表明材料或工程设备的质量、型号、颜色、表面处理、质地、误差和其他要求的特征。</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2）承包人每次报送样品时应随附申报单，申报单应载明报送样品的相关数据和资料，并标明每件样品对应的图纸号，预留监理人批复意见栏。监理人应在收到承包人报送的样品后7天向承包人回复经发包人签认的样品审批意见。</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（3）经发包人和监理人审批确认的样品应按约定的方法封样，封存的样品作为检验工程相关部分的标准之一。承包人在施工过程中不得使用与样品不符的材料或工程设备。</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4）发包人和监理人对样品的审批确认仅为确认相关材料或工程设备的特征或用途，不得被理解为对合同的修改或改变，也并不减轻或免除承包人任何的责任和义务。如果封存的样品修改或改变了合同约定，合同当事人应当以书面协议予以确认。</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8.6.2 样品的保管</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经批准的样品应由监理人负责封存于现场，承包人应在现场为保存样品提供适当和固定的场所并保持适当和良好的存储环境条件。</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227" w:name="_Toc351203559"/>
      <w:r>
        <w:rPr>
          <w:rFonts w:ascii="宋体" w:hAnsi="宋体" w:eastAsia="宋体" w:cs="Times New Roman"/>
          <w:b w:val="0"/>
          <w:bCs/>
          <w:color w:val="000000"/>
          <w:sz w:val="24"/>
          <w:szCs w:val="24"/>
          <w:lang w:val="en-US" w:eastAsia="zh-CN" w:bidi="ar-SA"/>
        </w:rPr>
        <w:t xml:space="preserve">8.7材料与工程设备的替代</w:t>
      </w:r>
      <w:bookmarkEnd w:id="227"/>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8.7.1 出现下列情况需要使用替代材料和工程设备的，承包人应按照第8.7.2项约定的程序执行：</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（1）基准日期后生效的法律规定禁止使用的；</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（2）发包人要求使用替代品的；</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（3）因其他原因必须使用替代品的。</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8.7.2 承包人应在使用替代材料和工程设备28天前书面通知监理人，并附下列文件：</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（1）被替代的材料和工程设备的名称、数量、规格、型号、品牌、性能、价格及其他相关资料；</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（2）替代品的名称、数量、规格、型号、品牌、性能、价格及其他相关资料；</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（3）替代品与被替代产品之间的差异以及使用替代品可能对工程产生的影响；</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（4）替代品与被替代产品的价格差异；</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（5）使用替代品的理由和原因说明；</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（6）监理人要求的其他文件。</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监理人应在收到通知后14天内向承包人发出经发包人签认的书面指示；监理人逾期发出书面指示的，视为发包人和监理人同意使用替代品。</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8.7.3 发包人认可使用替代材料和工程设备的，替代材料和工程设备的价格，按照已标价工程量清单或预算书相同项目的价格认定；无相同项目的，参考相似项目价格认定；既无相同项目也无相似项目的，按照合理的成本与利润构成的原则，由合同当事人按照第4.4款〔商定或确定〕确定价格。</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228" w:name="_Toc351203560"/>
      <w:r>
        <w:rPr>
          <w:rFonts w:ascii="宋体" w:hAnsi="宋体" w:eastAsia="宋体" w:cs="Times New Roman"/>
          <w:b w:val="0"/>
          <w:bCs/>
          <w:color w:val="000000"/>
          <w:sz w:val="24"/>
          <w:szCs w:val="24"/>
          <w:lang w:val="en-US" w:eastAsia="zh-CN" w:bidi="ar-SA"/>
        </w:rPr>
        <w:t xml:space="preserve">8.8施工设备和临时设施</w:t>
      </w:r>
      <w:bookmarkEnd w:id="228"/>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8.8.1 承包人提供的施工设备和临时设施</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承包人应按合同进度计划的要求，及时配置施工设备和修建临时设施。进入施工场地的承包人设备需经监理人核查后才能投入使用。承包人更换合同约定的承包人设备的，应报监理人批准。</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除专用合同条款另有约定外，承包人应自行承担修建临时设施的费用，需要临时占地的，应由发包人办理申请手续并承担相应费用。</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8.8.2发包人提供的施工设备和临时设施</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发包人提供的施工设备或临时设施在专用合同条款中约定。</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8.8.3要求承包人增加或更换施工设备</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承包人使用的施工设备不能满足合同进度计划和（或）质量要求时，监理人有权要求承包人增加或更换施工设备，承包人应及时增加或更换，由此增加的费用和（或）延误的工期由承包人承担。</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229" w:name="_Toc351203561"/>
      <w:r>
        <w:rPr>
          <w:rFonts w:ascii="宋体" w:hAnsi="宋体" w:eastAsia="宋体" w:cs="Times New Roman"/>
          <w:b w:val="0"/>
          <w:bCs/>
          <w:color w:val="000000"/>
          <w:sz w:val="24"/>
          <w:szCs w:val="24"/>
          <w:lang w:val="en-US" w:eastAsia="zh-CN" w:bidi="ar-SA"/>
        </w:rPr>
        <w:t xml:space="preserve">8</w:t>
      </w:r>
      <w:bookmarkStart w:id="230" w:name="_Toc337558781"/>
      <w:r/>
      <w:bookmarkStart w:id="231" w:name="_Toc296346564"/>
      <w:r/>
      <w:bookmarkStart w:id="232" w:name="_Toc296503063"/>
      <w:r>
        <w:rPr>
          <w:rFonts w:ascii="宋体" w:hAnsi="宋体" w:eastAsia="宋体" w:cs="Times New Roman"/>
          <w:b w:val="0"/>
          <w:bCs/>
          <w:color w:val="000000"/>
          <w:sz w:val="24"/>
          <w:szCs w:val="24"/>
          <w:lang w:val="en-US" w:eastAsia="zh-CN" w:bidi="ar-SA"/>
        </w:rPr>
        <w:t xml:space="preserve">.9材料与设备专用</w:t>
      </w:r>
      <w:bookmarkEnd w:id="229"/>
      <w:r>
        <w:rPr>
          <w:rFonts w:ascii="宋体" w:hAnsi="宋体" w:eastAsia="宋体" w:cs="Times New Roman"/>
          <w:b w:val="0"/>
          <w:bCs/>
          <w:color w:val="000000"/>
          <w:sz w:val="24"/>
          <w:szCs w:val="24"/>
          <w:lang w:val="en-US" w:eastAsia="zh-CN" w:bidi="ar-SA"/>
        </w:rPr>
        <w:t xml:space="preserve">要求</w:t>
      </w:r>
      <w:bookmarkEnd w:id="230"/>
      <w:r/>
      <w:bookmarkEnd w:id="231"/>
      <w:r/>
      <w:bookmarkEnd w:id="232"/>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承包人运入施工现场的材料、工程设备、施工设备以及在施工场地建设的临时设施，包括备品备件、安装工具与资料，必须专用于工程。未经发包人批准，承包人不得运出施工现场或挪作他用；</w:t>
      </w:r>
      <w:bookmarkEnd w:id="211"/>
      <w:r>
        <w:rPr>
          <w:rFonts w:ascii="宋体" w:hAnsi="宋体" w:eastAsia="宋体" w:cs="Times New Roman"/>
          <w:color w:val="000000"/>
          <w:sz w:val="24"/>
          <w:szCs w:val="24"/>
          <w:lang w:val="en-US" w:eastAsia="zh-CN" w:bidi="ar-SA"/>
        </w:rPr>
        <w:t xml:space="preserve">经发包人批准，承包人可以根据施工进度计划撤走闲置的施工设备和其他物品。</w:t>
      </w:r>
      <w:r/>
    </w:p>
    <w:p>
      <w:pPr>
        <w:numPr>
          <w:ilvl w:val="0"/>
          <w:numId w:val="0"/>
        </w:numPr>
        <w:ind w:left="0" w:right="105"/>
        <w:jc w:val="both"/>
        <w:keepLines/>
        <w:keepNext/>
        <w:spacing w:line="360" w:lineRule="auto"/>
        <w:widowControl w:val="off"/>
        <w:rPr>
          <w:rFonts w:ascii="宋体" w:hAnsi="宋体" w:eastAsia="宋体" w:cs="Times New Roman"/>
          <w:b w:val="0"/>
          <w:bCs/>
          <w:color w:val="000000"/>
          <w:sz w:val="24"/>
          <w:szCs w:val="24"/>
          <w:lang w:val="en-US" w:eastAsia="zh-CN" w:bidi="ar-SA"/>
        </w:rPr>
        <w:outlineLvl w:val="3"/>
      </w:pPr>
      <w:r/>
      <w:bookmarkStart w:id="233" w:name="_Toc351203562"/>
      <w:r>
        <w:rPr>
          <w:rFonts w:ascii="宋体" w:hAnsi="宋体" w:eastAsia="宋体" w:cs="Times New Roman"/>
          <w:b w:val="0"/>
          <w:bCs/>
          <w:color w:val="000000"/>
          <w:sz w:val="24"/>
          <w:szCs w:val="24"/>
          <w:lang w:val="en-US" w:eastAsia="zh-CN" w:bidi="ar-SA"/>
        </w:rPr>
        <w:t xml:space="preserve">9</w:t>
      </w:r>
      <w:bookmarkStart w:id="234" w:name="_Toc337558782"/>
      <w:r/>
      <w:bookmarkStart w:id="235" w:name="_Toc296346584"/>
      <w:r/>
      <w:bookmarkStart w:id="236" w:name="_Toc296503083"/>
      <w:r>
        <w:rPr>
          <w:rFonts w:ascii="宋体" w:hAnsi="宋体" w:eastAsia="宋体" w:cs="Times New Roman"/>
          <w:b w:val="0"/>
          <w:bCs/>
          <w:color w:val="000000"/>
          <w:sz w:val="24"/>
          <w:szCs w:val="24"/>
          <w:lang w:val="en-US" w:eastAsia="zh-CN" w:bidi="ar-SA"/>
        </w:rPr>
        <w:t xml:space="preserve">. 试验与检验</w:t>
      </w:r>
      <w:bookmarkEnd w:id="233"/>
      <w:r/>
      <w:bookmarkEnd w:id="234"/>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237" w:name="_Toc351203563"/>
      <w:r>
        <w:rPr>
          <w:rFonts w:ascii="宋体" w:hAnsi="宋体" w:eastAsia="宋体" w:cs="Times New Roman"/>
          <w:b w:val="0"/>
          <w:bCs/>
          <w:color w:val="000000"/>
          <w:sz w:val="24"/>
          <w:szCs w:val="24"/>
          <w:lang w:val="en-US" w:eastAsia="zh-CN" w:bidi="ar-SA"/>
        </w:rPr>
        <w:t xml:space="preserve">9</w:t>
      </w:r>
      <w:bookmarkStart w:id="238" w:name="_Toc337558783"/>
      <w:r>
        <w:rPr>
          <w:rFonts w:ascii="宋体" w:hAnsi="宋体" w:eastAsia="宋体" w:cs="Times New Roman"/>
          <w:b w:val="0"/>
          <w:bCs/>
          <w:color w:val="000000"/>
          <w:sz w:val="24"/>
          <w:szCs w:val="24"/>
          <w:lang w:val="en-US" w:eastAsia="zh-CN" w:bidi="ar-SA"/>
        </w:rPr>
        <w:t xml:space="preserve">.1试验设备与试验人员</w:t>
      </w:r>
      <w:bookmarkEnd w:id="237"/>
      <w:r/>
      <w:bookmarkEnd w:id="238"/>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9.1.1 承包人根据合同约定或监理人指示进行的现场材料试验，应由承包人提供试验场所、试验人员、试验设备以及其他必要的试验条件。监理人在必要时可以使用承包人提供的试验场所、试验设备以及其他试验条件，进行以工程质量检查为目的的材料复核试验，承包人应予以协助。</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9.1.2 承包人应按专用合同条款的约定提供试验设备、取样装置、试验场所和试验条件，并向监理人提交相应进场计划表。</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承包人配置的试验设备要符合相应试验规程的要求并经过具有资质的检测单位检测，且在正式使用该试验设备前，需要经过监理人与承包人共同校定。</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9.1.3 承包人应向监理人提交试验人员的名单及其岗位、资格等证明资料，试验人员必须能够熟练进行相应的检测试验，承包人对试验人员的试验程序和试验结果的正确性负责。</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239" w:name="_Toc351203564"/>
      <w:r>
        <w:rPr>
          <w:rFonts w:ascii="宋体" w:hAnsi="宋体" w:eastAsia="宋体" w:cs="Times New Roman"/>
          <w:b w:val="0"/>
          <w:bCs/>
          <w:color w:val="000000"/>
          <w:sz w:val="24"/>
          <w:szCs w:val="24"/>
          <w:lang w:val="en-US" w:eastAsia="zh-CN" w:bidi="ar-SA"/>
        </w:rPr>
        <w:t xml:space="preserve">9</w:t>
      </w:r>
      <w:bookmarkStart w:id="240" w:name="_Toc337558784"/>
      <w:r>
        <w:rPr>
          <w:rFonts w:ascii="宋体" w:hAnsi="宋体" w:eastAsia="宋体" w:cs="Times New Roman"/>
          <w:b w:val="0"/>
          <w:bCs/>
          <w:color w:val="000000"/>
          <w:sz w:val="24"/>
          <w:szCs w:val="24"/>
          <w:lang w:val="en-US" w:eastAsia="zh-CN" w:bidi="ar-SA"/>
        </w:rPr>
        <w:t xml:space="preserve">.2取样</w:t>
      </w:r>
      <w:bookmarkEnd w:id="239"/>
      <w:r/>
      <w:bookmarkEnd w:id="240"/>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试验属于自检性质的，承包人可以单独取样。试验属于监理人抽检性质的，可由监理人取样，也可由承包人的试验人员在监理人的监督下取样。</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241" w:name="_Toc351203565"/>
      <w:r>
        <w:rPr>
          <w:rFonts w:ascii="宋体" w:hAnsi="宋体" w:eastAsia="宋体" w:cs="Times New Roman"/>
          <w:b w:val="0"/>
          <w:bCs/>
          <w:color w:val="000000"/>
          <w:sz w:val="24"/>
          <w:szCs w:val="24"/>
          <w:lang w:val="en-US" w:eastAsia="zh-CN" w:bidi="ar-SA"/>
        </w:rPr>
        <w:t xml:space="preserve">9</w:t>
      </w:r>
      <w:bookmarkStart w:id="242" w:name="_Toc337558785"/>
      <w:r>
        <w:rPr>
          <w:rFonts w:ascii="宋体" w:hAnsi="宋体" w:eastAsia="宋体" w:cs="Times New Roman"/>
          <w:b w:val="0"/>
          <w:bCs/>
          <w:color w:val="000000"/>
          <w:sz w:val="24"/>
          <w:szCs w:val="24"/>
          <w:lang w:val="en-US" w:eastAsia="zh-CN" w:bidi="ar-SA"/>
        </w:rPr>
        <w:t xml:space="preserve">.3材料、工程设备和工程的试验和检验</w:t>
      </w:r>
      <w:bookmarkEnd w:id="241"/>
      <w:r/>
      <w:bookmarkEnd w:id="242"/>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9.3.1承包人应按合同约定进行材料、工程设备和工程的试验和检验，并为监理人对上述材料、工程设备和工程的质量检查提供必要的试验资料和原始记录。按合同约定应由监理人与承包人共同进行试验和检验的，由承包人负责提供必要的试验资料和原始记录。</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9.3.2试验属于自检性质的，承包人可以单独进行试验。试验属于监理人抽检性质的，监理人可以单独进行试验，也可由承包人与监理人共同进行。承包人对由监理人单独进行的试验结果有异议的，可以申请重新共同进行试验。约定共同进行试验的，监理人未按照约定参加试验的，承包人可自行试验，并将试验结果报送监理人，监理人应承认该试验结果。</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9.3.3监理人对承包人的试验和检验结果有异议的，或为查清承包人试验和检验成果的可靠性要求承包人重新试验和检验的，可由监理人与承包人共同进行。重新试验和检验的结果证明该项材料、工程设备或工程的质量不符合合同要求的，由此增加的费用和（或）延误的工期由承包人承担；重新试验和检验结果证明该项材料、工程设备和工程符合合同要求的，由此增加的费用和（或）延误的工期由发包人承担。</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243" w:name="_Toc351203566"/>
      <w:r>
        <w:rPr>
          <w:rFonts w:ascii="宋体" w:hAnsi="宋体" w:eastAsia="宋体" w:cs="Times New Roman"/>
          <w:b w:val="0"/>
          <w:bCs/>
          <w:color w:val="000000"/>
          <w:sz w:val="24"/>
          <w:szCs w:val="24"/>
          <w:lang w:val="en-US" w:eastAsia="zh-CN" w:bidi="ar-SA"/>
        </w:rPr>
        <w:t xml:space="preserve">9</w:t>
      </w:r>
      <w:bookmarkStart w:id="244" w:name="_Toc337558786"/>
      <w:r>
        <w:rPr>
          <w:rFonts w:ascii="宋体" w:hAnsi="宋体" w:eastAsia="宋体" w:cs="Times New Roman"/>
          <w:b w:val="0"/>
          <w:bCs/>
          <w:color w:val="000000"/>
          <w:sz w:val="24"/>
          <w:szCs w:val="24"/>
          <w:lang w:val="en-US" w:eastAsia="zh-CN" w:bidi="ar-SA"/>
        </w:rPr>
        <w:t xml:space="preserve">.4现场工艺试验</w:t>
      </w:r>
      <w:bookmarkEnd w:id="243"/>
      <w:r/>
      <w:bookmarkEnd w:id="244"/>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承包人应按合同约定或监理人指示进行现场工艺试验。对大型的现场工艺试验，监理人认为必要时，承包人应根据监理人提出的工艺试验要求，编制工艺试验措施计划，报送监理人审查。</w:t>
      </w:r>
      <w:r/>
    </w:p>
    <w:p>
      <w:pPr>
        <w:numPr>
          <w:ilvl w:val="0"/>
          <w:numId w:val="0"/>
        </w:numPr>
        <w:ind w:left="0" w:right="105"/>
        <w:jc w:val="both"/>
        <w:keepLines/>
        <w:keepNext/>
        <w:spacing w:line="360" w:lineRule="auto"/>
        <w:widowControl w:val="off"/>
        <w:rPr>
          <w:rFonts w:ascii="宋体" w:hAnsi="宋体" w:eastAsia="宋体" w:cs="Times New Roman"/>
          <w:b w:val="0"/>
          <w:bCs/>
          <w:color w:val="000000"/>
          <w:sz w:val="24"/>
          <w:szCs w:val="24"/>
          <w:lang w:val="en-US" w:eastAsia="zh-CN" w:bidi="ar-SA"/>
        </w:rPr>
        <w:outlineLvl w:val="3"/>
      </w:pPr>
      <w:r/>
      <w:bookmarkStart w:id="245" w:name="_Toc351203567"/>
      <w:r>
        <w:rPr>
          <w:rFonts w:ascii="宋体" w:hAnsi="宋体" w:eastAsia="宋体" w:cs="Times New Roman"/>
          <w:b w:val="0"/>
          <w:bCs/>
          <w:color w:val="000000"/>
          <w:sz w:val="24"/>
          <w:szCs w:val="24"/>
          <w:lang w:val="en-US" w:eastAsia="zh-CN" w:bidi="ar-SA"/>
        </w:rPr>
        <w:t xml:space="preserve">1</w:t>
      </w:r>
      <w:bookmarkStart w:id="246" w:name="_Toc337558787"/>
      <w:r>
        <w:rPr>
          <w:rFonts w:ascii="宋体" w:hAnsi="宋体" w:eastAsia="宋体" w:cs="Times New Roman"/>
          <w:b w:val="0"/>
          <w:bCs/>
          <w:color w:val="000000"/>
          <w:sz w:val="24"/>
          <w:szCs w:val="24"/>
          <w:lang w:val="en-US" w:eastAsia="zh-CN" w:bidi="ar-SA"/>
        </w:rPr>
        <w:t xml:space="preserve">0. 变更</w:t>
      </w:r>
      <w:bookmarkEnd w:id="235"/>
      <w:r/>
      <w:bookmarkEnd w:id="236"/>
      <w:r/>
      <w:bookmarkEnd w:id="245"/>
      <w:r/>
      <w:bookmarkEnd w:id="246"/>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247" w:name="_Toc351203568"/>
      <w:r>
        <w:rPr>
          <w:rFonts w:ascii="宋体" w:hAnsi="宋体" w:eastAsia="宋体" w:cs="Times New Roman"/>
          <w:b w:val="0"/>
          <w:bCs/>
          <w:color w:val="000000"/>
          <w:sz w:val="24"/>
          <w:szCs w:val="24"/>
          <w:lang w:val="en-US" w:eastAsia="zh-CN" w:bidi="ar-SA"/>
        </w:rPr>
        <w:t xml:space="preserve">1</w:t>
      </w:r>
      <w:bookmarkStart w:id="248" w:name="_Toc296346585"/>
      <w:r/>
      <w:bookmarkStart w:id="249" w:name="_Toc337558788"/>
      <w:r/>
      <w:bookmarkStart w:id="250" w:name="_Toc296503084"/>
      <w:r>
        <w:rPr>
          <w:rFonts w:ascii="宋体" w:hAnsi="宋体" w:eastAsia="宋体" w:cs="Times New Roman"/>
          <w:b w:val="0"/>
          <w:bCs/>
          <w:color w:val="000000"/>
          <w:sz w:val="24"/>
          <w:szCs w:val="24"/>
          <w:lang w:val="en-US" w:eastAsia="zh-CN" w:bidi="ar-SA"/>
        </w:rPr>
        <w:t xml:space="preserve">0.1变更的范围</w:t>
      </w:r>
      <w:bookmarkEnd w:id="247"/>
      <w:r/>
      <w:bookmarkEnd w:id="248"/>
      <w:r/>
      <w:bookmarkEnd w:id="249"/>
      <w:r/>
      <w:bookmarkEnd w:id="250"/>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除专用合同条款另有约定外，合同履行过程中发生以下情形的，应按照本条约定进行变更：</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（1）增加或减少合同中任何工作，或追加额外的工作；</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（2）取消合同中任何工作，但转由他人实施的工作除外；</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（3）改变合同中任何工作的质量标准或其他特性；</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（4）改变工程的基线、标高、位置和尺寸；</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（5）改变工程的时间安排或实施顺序。</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251" w:name="_Toc351203569"/>
      <w:r>
        <w:rPr>
          <w:rFonts w:ascii="宋体" w:hAnsi="宋体" w:eastAsia="宋体" w:cs="Times New Roman"/>
          <w:b w:val="0"/>
          <w:bCs/>
          <w:color w:val="000000"/>
          <w:sz w:val="24"/>
          <w:szCs w:val="24"/>
          <w:lang w:val="en-US" w:eastAsia="zh-CN" w:bidi="ar-SA"/>
        </w:rPr>
        <w:t xml:space="preserve">1</w:t>
      </w:r>
      <w:bookmarkStart w:id="252" w:name="_Toc337558789"/>
      <w:r/>
      <w:bookmarkStart w:id="253" w:name="_Toc296503085"/>
      <w:r/>
      <w:bookmarkStart w:id="254" w:name="_Toc296346586"/>
      <w:r>
        <w:rPr>
          <w:rFonts w:ascii="宋体" w:hAnsi="宋体" w:eastAsia="宋体" w:cs="Times New Roman"/>
          <w:b w:val="0"/>
          <w:bCs/>
          <w:color w:val="000000"/>
          <w:sz w:val="24"/>
          <w:szCs w:val="24"/>
          <w:lang w:val="en-US" w:eastAsia="zh-CN" w:bidi="ar-SA"/>
        </w:rPr>
        <w:t xml:space="preserve">0.2变更权</w:t>
      </w:r>
      <w:bookmarkEnd w:id="251"/>
      <w:r/>
      <w:bookmarkEnd w:id="252"/>
      <w:r/>
      <w:bookmarkEnd w:id="253"/>
      <w:r/>
      <w:bookmarkEnd w:id="254"/>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发包人和监理人均可以提出变更。变更指示均通过监理人发出，监理人发出变更指示前应征得发包人同意。承包人收到经发包人签认的变更指示后，方可实施变更。未经许可，承包人不得擅自对工程的任何部分进行变更。</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涉及设计变更的，应由设计人提供变更后的图纸和说明。如变更超过原设计标准或批准的建设规模时，发包人应及时办理规划、设计变更等审批手续。</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255" w:name="_Toc351203570"/>
      <w:r>
        <w:rPr>
          <w:rFonts w:ascii="宋体" w:hAnsi="宋体" w:eastAsia="宋体" w:cs="Times New Roman"/>
          <w:b w:val="0"/>
          <w:bCs/>
          <w:color w:val="000000"/>
          <w:sz w:val="24"/>
          <w:szCs w:val="24"/>
          <w:lang w:val="en-US" w:eastAsia="zh-CN" w:bidi="ar-SA"/>
        </w:rPr>
        <w:t xml:space="preserve">1</w:t>
      </w:r>
      <w:bookmarkStart w:id="256" w:name="_Toc296503086"/>
      <w:r/>
      <w:bookmarkStart w:id="257" w:name="_Toc337558790"/>
      <w:r/>
      <w:bookmarkStart w:id="258" w:name="_Toc296346587"/>
      <w:r>
        <w:rPr>
          <w:rFonts w:ascii="宋体" w:hAnsi="宋体" w:eastAsia="宋体" w:cs="Times New Roman"/>
          <w:b w:val="0"/>
          <w:bCs/>
          <w:color w:val="000000"/>
          <w:sz w:val="24"/>
          <w:szCs w:val="24"/>
          <w:lang w:val="en-US" w:eastAsia="zh-CN" w:bidi="ar-SA"/>
        </w:rPr>
        <w:t xml:space="preserve">0.3变更程序</w:t>
      </w:r>
      <w:bookmarkEnd w:id="255"/>
      <w:r/>
      <w:bookmarkEnd w:id="256"/>
      <w:r/>
      <w:bookmarkEnd w:id="257"/>
      <w:r/>
      <w:bookmarkEnd w:id="258"/>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10.3.1 发包人提出变更</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发包人提出变更的，应通过监理人向承包人发出变更指示，变更指示应说明计划变更的工程范围和变更的内容。</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10.3.2 监理人提出变更建议</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监理人提出变更建议的，需要向发包人以书面形式提出变更计划，说明计划变更工程范围和变更的内容、理由，以及实施该变更对合同价格和工期的影响。发包人同意变更的，由监理人向承包人发出变更指示。发包人不同意变更的，监理人无权擅自发出变更指示。</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10.3.3 变更执行</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承包人收到监理人下达的变更指示后，认为不能执行，应立即提出不能执行该变更指示的理由。承包人认为可以执行变更的，应当书面说明实施该变更指示对合同价格和工期的影响，且合同当事人应当按照第10.4款〔变更估价〕约定确定变更估价。</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259" w:name="_Toc351203571"/>
      <w:r>
        <w:rPr>
          <w:rFonts w:ascii="宋体" w:hAnsi="宋体" w:eastAsia="宋体" w:cs="Times New Roman"/>
          <w:b w:val="0"/>
          <w:bCs/>
          <w:color w:val="000000"/>
          <w:sz w:val="24"/>
          <w:szCs w:val="24"/>
          <w:lang w:val="en-US" w:eastAsia="zh-CN" w:bidi="ar-SA"/>
        </w:rPr>
        <w:t xml:space="preserve">1</w:t>
      </w:r>
      <w:bookmarkStart w:id="260" w:name="_Toc296503087"/>
      <w:r/>
      <w:bookmarkStart w:id="261" w:name="_Toc296346588"/>
      <w:r/>
      <w:bookmarkStart w:id="262" w:name="_Toc337558791"/>
      <w:r>
        <w:rPr>
          <w:rFonts w:ascii="宋体" w:hAnsi="宋体" w:eastAsia="宋体" w:cs="Times New Roman"/>
          <w:b w:val="0"/>
          <w:bCs/>
          <w:color w:val="000000"/>
          <w:sz w:val="24"/>
          <w:szCs w:val="24"/>
          <w:lang w:val="en-US" w:eastAsia="zh-CN" w:bidi="ar-SA"/>
        </w:rPr>
        <w:t xml:space="preserve">0.4变更估价</w:t>
      </w:r>
      <w:bookmarkEnd w:id="259"/>
      <w:r/>
      <w:bookmarkEnd w:id="260"/>
      <w:r/>
      <w:bookmarkEnd w:id="261"/>
      <w:r/>
      <w:bookmarkEnd w:id="262"/>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10.4.1 变更估价原则</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除专用合同条款另有约定外，变更估价按照本款约定处理：</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（1）已标价工程量清单或预算书有相同项目的，按照相同项目单价认定；</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（2）已标价工程量清单或预算书中无相同项目，但有类似项目的，参照类似项目的单价认定；</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3）变更导致实际完成的变更工程量与已标价工程量清单或预算书中列明的该项目工程量的变化幅度超过15%的，或已标价工程量清单或预算书中无相同项目及类似项目单价的，按照合理的成本与利润构成的原则，由合同当事人按照第4.4款〔商定或确定〕确定变更工作的单价。</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10.4.2 变更估价程序</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承包人应在收到变更指示后14天内，向监理人提交变更估价申请。监理人应在收到承包人提交的变更估价申请后7天内审查完毕并报送发包人，监理人对变更估价申请有异议，通知承包人修改后重新提交。发包人应在承包人提交变更估价申请后14天内审批完毕。发包人逾期未完成审批或未提出异议的，视为认可承包人提交的变更估价申请。</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因变更引起的价格调整应计入最近一期的进度款中支付。</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263" w:name="_Toc351203572"/>
      <w:r>
        <w:rPr>
          <w:rFonts w:ascii="宋体" w:hAnsi="宋体" w:eastAsia="宋体" w:cs="Times New Roman"/>
          <w:b w:val="0"/>
          <w:bCs/>
          <w:color w:val="000000"/>
          <w:sz w:val="24"/>
          <w:szCs w:val="24"/>
          <w:lang w:val="en-US" w:eastAsia="zh-CN" w:bidi="ar-SA"/>
        </w:rPr>
        <w:t xml:space="preserve">1</w:t>
      </w:r>
      <w:bookmarkStart w:id="264" w:name="_Toc337558792"/>
      <w:r/>
      <w:bookmarkStart w:id="265" w:name="_Toc296503094"/>
      <w:r/>
      <w:bookmarkStart w:id="266" w:name="_Toc296346595"/>
      <w:r>
        <w:rPr>
          <w:rFonts w:ascii="宋体" w:hAnsi="宋体" w:eastAsia="宋体" w:cs="Times New Roman"/>
          <w:b w:val="0"/>
          <w:bCs/>
          <w:color w:val="000000"/>
          <w:sz w:val="24"/>
          <w:szCs w:val="24"/>
          <w:lang w:val="en-US" w:eastAsia="zh-CN" w:bidi="ar-SA"/>
        </w:rPr>
        <w:t xml:space="preserve">0.5承包人的合理化建议</w:t>
      </w:r>
      <w:bookmarkEnd w:id="263"/>
      <w:r/>
      <w:bookmarkEnd w:id="264"/>
      <w:r/>
      <w:bookmarkEnd w:id="265"/>
      <w:r/>
      <w:bookmarkEnd w:id="266"/>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承包人提出合理化建议的，应向监理人提交合理化建议说明，说明建议的内容和理由，以及实施该建议对合同价格和工期的影响。</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除专用合同条款另有约定外，监理人应在收到承包人提交的合理化建议后7天内审查完毕并报送发包人，发现其中存在技术上的缺陷，应通知承包人修改。发包人应在收到监理人报送的合理化建议后7天内审批完毕。合理化建议经发包人批准的，监理人应及时发出变更指示，由此引起的合同价格调整按照第10.4款〔变更估价〕约定执行。发包人不同意变更的，监理人应书面通知承包人。</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合理化建议降低了合同价格或者提高了工程经济效益的，发包人可对承包人给予奖励，奖励的方法和金额在专用合同条款中约定。</w:t>
      </w:r>
      <w:r/>
    </w:p>
    <w:p>
      <w:pPr>
        <w:ind w:left="105" w:right="105" w:firstLine="480"/>
        <w:jc w:val="both"/>
        <w:keepLines/>
        <w:keepNext/>
        <w:spacing w:before="0" w:after="0" w:line="360" w:lineRule="auto"/>
        <w:widowControl w:val="off"/>
        <w:rPr>
          <w:rFonts w:ascii="宋体" w:hAnsi="宋体" w:eastAsia="宋体" w:cs="Times New Roman"/>
          <w:b/>
          <w:bCs/>
          <w:color w:val="000000"/>
          <w:sz w:val="24"/>
          <w:szCs w:val="24"/>
          <w:lang w:val="en-US" w:eastAsia="zh-CN" w:bidi="ar-SA"/>
        </w:rPr>
        <w:outlineLvl w:val="4"/>
      </w:pPr>
      <w:r/>
      <w:bookmarkStart w:id="267" w:name="_Toc351203573"/>
      <w:r>
        <w:rPr>
          <w:rFonts w:ascii="宋体" w:hAnsi="宋体" w:eastAsia="宋体" w:cs="Times New Roman"/>
          <w:b w:val="0"/>
          <w:bCs/>
          <w:color w:val="000000"/>
          <w:sz w:val="24"/>
          <w:szCs w:val="24"/>
          <w:lang w:val="en-US" w:eastAsia="zh-CN" w:bidi="ar-SA"/>
        </w:rPr>
        <w:t xml:space="preserve">1</w:t>
      </w:r>
      <w:bookmarkStart w:id="268" w:name="_Toc337558793"/>
      <w:r>
        <w:rPr>
          <w:rFonts w:ascii="宋体" w:hAnsi="宋体" w:eastAsia="宋体" w:cs="Times New Roman"/>
          <w:b w:val="0"/>
          <w:bCs/>
          <w:color w:val="000000"/>
          <w:sz w:val="24"/>
          <w:szCs w:val="24"/>
          <w:lang w:val="en-US" w:eastAsia="zh-CN" w:bidi="ar-SA"/>
        </w:rPr>
        <w:t xml:space="preserve">0.6变更引起的工期调整</w:t>
      </w:r>
      <w:bookmarkEnd w:id="267"/>
      <w:r>
        <w:rPr>
          <w:rFonts w:ascii="宋体" w:hAnsi="宋体" w:eastAsia="宋体" w:cs="Times New Roman"/>
          <w:b w:val="0"/>
          <w:bCs/>
          <w:color w:val="000000"/>
          <w:sz w:val="24"/>
          <w:szCs w:val="24"/>
          <w:lang w:val="en-US" w:eastAsia="zh-CN" w:bidi="ar-SA"/>
        </w:rPr>
        <w:t xml:space="preserve"> </w:t>
      </w:r>
      <w:bookmarkEnd w:id="268"/>
      <w:r>
        <w:rPr>
          <w:rFonts w:ascii="宋体" w:hAnsi="宋体" w:eastAsia="宋体" w:cs="Times New Roman"/>
          <w:b w:val="0"/>
          <w:bCs/>
          <w:color w:val="000000"/>
          <w:sz w:val="24"/>
          <w:szCs w:val="24"/>
          <w:lang w:val="en-US" w:eastAsia="zh-CN" w:bidi="ar-SA"/>
        </w:rPr>
        <w:t xml:space="preserve"> </w:t>
      </w:r>
      <w:r>
        <w:rPr>
          <w:rFonts w:ascii="宋体" w:hAnsi="宋体" w:eastAsia="宋体" w:cs="Times New Roman"/>
          <w:b/>
          <w:bCs/>
          <w:color w:val="000000"/>
          <w:sz w:val="24"/>
          <w:szCs w:val="24"/>
          <w:lang w:val="en-US" w:eastAsia="zh-CN" w:bidi="ar-SA"/>
        </w:rPr>
        <w:t xml:space="preserve"> </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因变更引起工期变化的，合同当事人均可要求调整合同工期，由合同当事人按照第4.4款〔商定或确定〕并参考工程所在地的工期定额标准确定增减工期天数。</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269" w:name="_Toc351203574"/>
      <w:r>
        <w:rPr>
          <w:rFonts w:ascii="宋体" w:hAnsi="宋体" w:eastAsia="宋体" w:cs="Times New Roman"/>
          <w:b w:val="0"/>
          <w:bCs/>
          <w:color w:val="000000"/>
          <w:sz w:val="24"/>
          <w:szCs w:val="24"/>
          <w:lang w:val="en-US" w:eastAsia="zh-CN" w:bidi="ar-SA"/>
        </w:rPr>
        <w:t xml:space="preserve">10.7暂估价</w:t>
      </w:r>
      <w:bookmarkEnd w:id="269"/>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暂估价专业分包工程、服务、材料和工程设备的明细由合同当事人在专用合同条款中约定。</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10.7.1 依法必须招标的暂估价项目</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对于依法必须招标的暂估价项目，采取以下第1种方式确定。合同当事人也可以在专用合同条款中选择其他招标方式。</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第1种方式：对于依法必须招标的暂估价项目，由承包人招标，对该暂估价项目的确认和批准按照以下约定执行：</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承包人应当根据施工进度计划，在招标工作启动前14天将招标方案通过监理人报送发包人审查，发包人应当在收到承包人报送的招标方案后7天内批准或提出修改意见。承包人应当按照经过发包人批准的招标方案开展招标工作；</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2）承包人应当根据施工进度计划，提前14天将竞争性磋商文件通过监理人报送发包人审批，发包人应当在收到承包人报送的相关文件后7天内完成审批或提出修改意见；发包人有权确定招标控制价并按照法律规定参加评标；</w:t>
      </w:r>
      <w:r/>
    </w:p>
    <w:p>
      <w:pPr>
        <w:ind w:left="105" w:right="105"/>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    （3）承包人与供应商、分包人在签订暂估价合同前，应当提前7天将确定的中标候选供应商或中标候选分包人的资料报送发包人，发包人应在收到资料后3天内与承包人共同确定中标人；承包人应当在签订合同后7天内，将暂估价合同副本报送发包人留存。</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第2种方式：对于依法必须招标的暂估价项目，由发包人和承包人共同招标确定暂估价供应商或分包人的，承包人应按照施工进度计划，在招标工作启动前14天通知发包人，并提交暂估价招标方案和工作分工。发包人应在收到后7天内确认。确定中标人后，由发包人、承包人与中标人共同签订暂估价合同。</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10.7.2不属于依法必须招标的暂估价项目</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除专用合同条款另有约定外，对于不属于依法必须招标的暂估价项目，采取以下第1种方式确定： </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第1种方式：对于不属于依法必须招标的暂估价项目，按本项约定确认和批准：</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承包人应根据施工进度计划，在签订暂估价项目的采购合同、分包合同前28天向监理人提出书面申请。监理人应当在收到申请后3天内报送发包人，发包人应当在收到申请后14天内给予批准或提出修改意见，发包人逾期未予批准或提出修改意见的，视为该书面申请已获得同意；</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（2）发包人认为承包人确定的供应商、分包人无法满足工程质量或合同要求的，发包人可以要求承包人重新确定暂估价项目的供应商、分包人;</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（3）承包人应当在签订暂估价合同后7天内，将暂估价合同副本报送发包人留存。</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第2种方式：承包人按照第10.7.1项〔依法必须招标的暂估价项目〕约定的第1种方式确定暂估价项目。</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第3种方式：承包人直接实施的暂估价项目</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承包人具备实施暂估价项目的资格和条件的，经发包人和承包人协商一致后，可由承包人自行实施暂估价项目，合同当事人可以在专用合同条款约定具体事项。</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10.7.3 因发包人原因导致暂估价合同订立和履行迟延的，由此增加的费用和（或）延误的工期由发包人承担，并支付承包人合理的利润。因承包人原因导致暂估价合同订立和履行迟延的，由此增加的费用和（或）延误的工期由承包人承担。</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270" w:name="_Toc351203575"/>
      <w:r>
        <w:rPr>
          <w:rFonts w:ascii="宋体" w:hAnsi="宋体" w:eastAsia="宋体" w:cs="Times New Roman"/>
          <w:b w:val="0"/>
          <w:bCs/>
          <w:color w:val="000000"/>
          <w:sz w:val="24"/>
          <w:szCs w:val="24"/>
          <w:lang w:val="en-US" w:eastAsia="zh-CN" w:bidi="ar-SA"/>
        </w:rPr>
        <w:t xml:space="preserve">1</w:t>
      </w:r>
      <w:bookmarkStart w:id="271" w:name="_Toc337558794"/>
      <w:r/>
      <w:bookmarkStart w:id="272" w:name="_Toc322522561"/>
      <w:r/>
      <w:bookmarkStart w:id="273" w:name="_Toc296346591"/>
      <w:r/>
      <w:bookmarkStart w:id="274" w:name="_Toc296503090"/>
      <w:r>
        <w:rPr>
          <w:rFonts w:ascii="宋体" w:hAnsi="宋体" w:eastAsia="宋体" w:cs="Times New Roman"/>
          <w:b w:val="0"/>
          <w:bCs/>
          <w:color w:val="000000"/>
          <w:sz w:val="24"/>
          <w:szCs w:val="24"/>
          <w:lang w:val="en-US" w:eastAsia="zh-CN" w:bidi="ar-SA"/>
        </w:rPr>
        <w:t xml:space="preserve">0.8暂列金额</w:t>
      </w:r>
      <w:bookmarkEnd w:id="270"/>
      <w:r/>
      <w:bookmarkEnd w:id="271"/>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暂列金额应按照发包人的要求使用，发包人的要求应通过监理人发出。合同当事人可以在专用合同条款中协商确定有关事项。</w:t>
      </w:r>
      <w:bookmarkEnd w:id="272"/>
      <w:r/>
      <w:bookmarkEnd w:id="273"/>
      <w:r/>
      <w:bookmarkEnd w:id="274"/>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275" w:name="_Toc351203576"/>
      <w:r>
        <w:rPr>
          <w:rFonts w:ascii="宋体" w:hAnsi="宋体" w:eastAsia="宋体" w:cs="Times New Roman"/>
          <w:b w:val="0"/>
          <w:bCs/>
          <w:color w:val="000000"/>
          <w:sz w:val="24"/>
          <w:szCs w:val="24"/>
          <w:lang w:val="en-US" w:eastAsia="zh-CN" w:bidi="ar-SA"/>
        </w:rPr>
        <w:t xml:space="preserve">1</w:t>
      </w:r>
      <w:bookmarkStart w:id="276" w:name="_Toc296503091"/>
      <w:r/>
      <w:bookmarkStart w:id="277" w:name="_Toc337558796"/>
      <w:r/>
      <w:bookmarkStart w:id="278" w:name="_Toc296346592"/>
      <w:r>
        <w:rPr>
          <w:rFonts w:ascii="宋体" w:hAnsi="宋体" w:eastAsia="宋体" w:cs="Times New Roman"/>
          <w:b w:val="0"/>
          <w:bCs/>
          <w:color w:val="000000"/>
          <w:sz w:val="24"/>
          <w:szCs w:val="24"/>
          <w:lang w:val="en-US" w:eastAsia="zh-CN" w:bidi="ar-SA"/>
        </w:rPr>
        <w:t xml:space="preserve">0.9计日工</w:t>
      </w:r>
      <w:bookmarkEnd w:id="275"/>
      <w:r>
        <w:rPr>
          <w:rFonts w:ascii="宋体" w:hAnsi="宋体" w:eastAsia="宋体" w:cs="Times New Roman"/>
          <w:b w:val="0"/>
          <w:bCs/>
          <w:color w:val="000000"/>
          <w:sz w:val="24"/>
          <w:szCs w:val="24"/>
          <w:lang w:val="en-US" w:eastAsia="zh-CN" w:bidi="ar-SA"/>
        </w:rPr>
        <w:t xml:space="preserve"> </w:t>
      </w:r>
      <w:bookmarkEnd w:id="276"/>
      <w:r/>
      <w:bookmarkEnd w:id="277"/>
      <w:r/>
      <w:bookmarkEnd w:id="278"/>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需要采用计日工方式的，经发包人同意后，由监理人通知承包人以计日工计价方式实施相应的工作，其价款按列入已标价工程量清单或预算书中的计日工计价项目及其单价进行计算；已标价工程量清单或预算书中无相应的计日工单价的，按照合理的成本与利润构成的原则，由合同当事人按照第4.4款〔商定或确定〕确定计日工的单价。</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采用计日工计价的任何一项工作，承包人应在该项工作实施过程中，每天提交以下报表和有关凭证报送监理人审查：</w:t>
      </w:r>
      <w:r/>
    </w:p>
    <w:p>
      <w:pPr>
        <w:ind w:left="105" w:right="105" w:firstLine="36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（1）工作名称、内容和数量；</w:t>
      </w:r>
      <w:r/>
    </w:p>
    <w:p>
      <w:pPr>
        <w:ind w:left="105" w:right="105" w:firstLine="36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（2）投入该工作的所有人员的姓名、专业、工种、级别和耗用工时；</w:t>
      </w:r>
      <w:r/>
    </w:p>
    <w:p>
      <w:pPr>
        <w:ind w:left="105" w:right="105" w:firstLine="36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（3）投入该工作的材料类别和数量；</w:t>
      </w:r>
      <w:r/>
    </w:p>
    <w:p>
      <w:pPr>
        <w:ind w:left="105" w:right="105" w:firstLine="36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（4）投入该工作的施工设备型号、台数和耗用台时；</w:t>
      </w:r>
      <w:r/>
    </w:p>
    <w:p>
      <w:pPr>
        <w:ind w:left="105" w:right="105" w:firstLine="36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（5）其他有关资料和凭证。</w:t>
      </w:r>
      <w:r/>
    </w:p>
    <w:p>
      <w:pPr>
        <w:ind w:left="105" w:right="105" w:firstLine="36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 计日工由承包人汇总后，列入最近一期进度付款申请单，由监理人审查并经发包人批准后列入进度付款。</w:t>
      </w:r>
      <w:r/>
    </w:p>
    <w:p>
      <w:pPr>
        <w:numPr>
          <w:ilvl w:val="0"/>
          <w:numId w:val="0"/>
        </w:numPr>
        <w:ind w:left="0" w:right="105"/>
        <w:jc w:val="both"/>
        <w:keepLines/>
        <w:keepNext/>
        <w:spacing w:line="360" w:lineRule="auto"/>
        <w:widowControl w:val="off"/>
        <w:rPr>
          <w:rFonts w:ascii="宋体" w:hAnsi="宋体" w:eastAsia="宋体" w:cs="Times New Roman"/>
          <w:b w:val="0"/>
          <w:bCs/>
          <w:color w:val="000000"/>
          <w:sz w:val="24"/>
          <w:szCs w:val="24"/>
          <w:lang w:val="en-US" w:eastAsia="zh-CN" w:bidi="ar-SA"/>
        </w:rPr>
        <w:outlineLvl w:val="3"/>
      </w:pPr>
      <w:r/>
      <w:bookmarkStart w:id="279" w:name="_Toc351203577"/>
      <w:r>
        <w:rPr>
          <w:rFonts w:ascii="宋体" w:hAnsi="宋体" w:eastAsia="宋体" w:cs="Times New Roman"/>
          <w:b w:val="0"/>
          <w:bCs/>
          <w:color w:val="000000"/>
          <w:sz w:val="24"/>
          <w:szCs w:val="24"/>
          <w:lang w:val="en-US" w:eastAsia="zh-CN" w:bidi="ar-SA"/>
        </w:rPr>
        <w:t xml:space="preserve">11. 价格调整</w:t>
      </w:r>
      <w:bookmarkEnd w:id="279"/>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280" w:name="_Toc351203578"/>
      <w:r/>
      <w:bookmarkStart w:id="281" w:name="_Toc337558797"/>
      <w:r/>
      <w:bookmarkStart w:id="282" w:name="_Toc296503092"/>
      <w:r/>
      <w:bookmarkStart w:id="283" w:name="_Toc296346593"/>
      <w:r>
        <w:rPr>
          <w:rFonts w:ascii="宋体" w:hAnsi="宋体" w:eastAsia="宋体" w:cs="Times New Roman"/>
          <w:b w:val="0"/>
          <w:bCs/>
          <w:color w:val="000000"/>
          <w:sz w:val="24"/>
          <w:szCs w:val="24"/>
          <w:lang w:val="en-US" w:eastAsia="zh-CN" w:bidi="ar-SA"/>
        </w:rPr>
        <w:t xml:space="preserve">11.1市场价格波动引起的调整</w:t>
      </w:r>
      <w:bookmarkEnd w:id="280"/>
      <w:r/>
      <w:bookmarkEnd w:id="281"/>
      <w:r/>
      <w:bookmarkEnd w:id="282"/>
      <w:r/>
      <w:bookmarkEnd w:id="283"/>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除专用合同条款另有约定外，市场价格波动超过合同当事人约定的范围，合同价格应当调整。合同当事人可以在专用合同条款中约定选择以下一种方式对合同价格进行调整：</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第1种方式：采用价格指数进行价格调整。</w:t>
      </w:r>
      <w:r/>
    </w:p>
    <w:p>
      <w:pPr>
        <w:ind w:left="105" w:right="105" w:firstLine="480"/>
        <w:jc w:val="both"/>
        <w:spacing w:line="360" w:lineRule="auto"/>
        <w:widowControl w:val="off"/>
        <w:tabs>
          <w:tab w:val="left" w:pos="0" w:leader="none"/>
          <w:tab w:val="left" w:pos="360" w:leader="none"/>
          <w:tab w:val="left" w:pos="540" w:leader="none"/>
        </w:tabs>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（1）价格调整公式</w:t>
      </w:r>
      <w:r/>
    </w:p>
    <w:p>
      <w:pPr>
        <w:ind w:left="105" w:right="105" w:firstLine="480"/>
        <w:jc w:val="both"/>
        <w:spacing w:line="360" w:lineRule="auto"/>
        <w:widowControl w:val="off"/>
        <w:tabs>
          <w:tab w:val="left" w:pos="0" w:leader="none"/>
          <w:tab w:val="left" w:pos="360" w:leader="none"/>
          <w:tab w:val="left" w:pos="540" w:leader="none"/>
        </w:tabs>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因人工、材料和设备等价格波动影响合同价格时，根据专用合同条款中约定的数据，按以下公式计算差额并调整合同价格：</w:t>
      </w:r>
      <w:r/>
    </w:p>
    <w:p>
      <w:pPr>
        <w:ind w:left="105" w:right="105" w:firstLine="480"/>
        <w:jc w:val="both"/>
        <w:spacing w:line="360" w:lineRule="auto"/>
        <w:widowControl w:val="off"/>
        <w:tabs>
          <w:tab w:val="left" w:pos="0" w:leader="none"/>
          <w:tab w:val="left" w:pos="360" w:leader="none"/>
          <w:tab w:val="left" w:pos="540" w:leader="none"/>
        </w:tabs>
        <w:rPr>
          <w:rFonts w:ascii="宋体" w:hAnsi="宋体" w:eastAsia="宋体" w:cs="Times New Roman"/>
          <w:color w:val="000000"/>
          <w:sz w:val="24"/>
          <w:szCs w:val="24"/>
          <w:lang w:val="en-US" w:eastAsia="zh-CN" w:bidi="ar-SA"/>
        </w:rPr>
      </w:pPr>
      <w:r>
        <w:rPr>
          <w:rFonts w:ascii="宋体" w:hAnsi="宋体" w:eastAsia="宋体" w:cs="Times New Roman"/>
          <w:color w:val="000000"/>
          <w:position w:val="-30"/>
          <w:sz w:val="24"/>
          <w:szCs w:val="24"/>
          <w:lang w:val="en-US" w:eastAsia="zh-CN" w:bidi="ar-SA"/>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359.8pt;height:43.9pt;mso-wrap-distance-left:0.0pt;mso-wrap-distance-top:0.0pt;mso-wrap-distance-right:0.0pt;mso-wrap-distance-bottom:0.0pt;" filled="f" stroked="f">
            <v:path textboxrect="0,0,0,0"/>
            <v:imagedata r:id="rId17" o:title=""/>
          </v:shape>
          <o:OLEObject DrawAspect="Content" r:id="rId18" ObjectID="_1525046" ProgID="Equation.KSEE3" ShapeID="_x0000_i6" Type="Embed"/>
        </w:object>
      </w:r>
      <w:r/>
    </w:p>
    <w:p>
      <w:pPr>
        <w:ind w:left="105" w:right="105" w:firstLine="640"/>
        <w:jc w:val="both"/>
        <w:spacing w:line="360" w:lineRule="auto"/>
        <w:widowControl w:val="off"/>
        <w:tabs>
          <w:tab w:val="left" w:pos="0" w:leader="none"/>
          <w:tab w:val="left" w:pos="360" w:leader="none"/>
          <w:tab w:val="left" w:pos="540" w:leader="none"/>
        </w:tabs>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公式中：ΔP——需调整的价格差额；</w:t>
      </w:r>
      <w:r/>
    </w:p>
    <w:p>
      <w:pPr>
        <w:ind w:left="105" w:right="105" w:firstLine="1440"/>
        <w:jc w:val="both"/>
        <w:spacing w:line="360" w:lineRule="auto"/>
        <w:widowControl w:val="off"/>
        <w:tabs>
          <w:tab w:val="left" w:pos="0" w:leader="none"/>
          <w:tab w:val="left" w:pos="360" w:leader="none"/>
          <w:tab w:val="left" w:pos="540" w:leader="none"/>
        </w:tabs>
        <w:rPr>
          <w:rFonts w:ascii="宋体" w:hAnsi="宋体" w:eastAsia="宋体" w:cs="Times New Roman"/>
          <w:color w:val="000000"/>
          <w:sz w:val="24"/>
          <w:szCs w:val="24"/>
          <w:lang w:val="en-US" w:eastAsia="zh-CN" w:bidi="ar-SA"/>
        </w:rPr>
      </w:pPr>
      <w:r>
        <w:rPr>
          <w:rFonts w:ascii="宋体" w:hAnsi="宋体" w:eastAsia="宋体" w:cs="Times New Roman"/>
          <w:color w:val="000000"/>
          <w:position w:val="-6"/>
          <w:sz w:val="24"/>
          <w:szCs w:val="24"/>
          <w:lang w:val="en-US" w:eastAsia="zh-CN" w:bidi="ar-SA"/>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17.8pt;height:17.8pt;mso-wrap-distance-left:0.0pt;mso-wrap-distance-top:0.0pt;mso-wrap-distance-right:0.0pt;mso-wrap-distance-bottom:0.0pt;" filled="f" stroked="f">
            <v:path textboxrect="0,0,0,0"/>
            <v:imagedata r:id="rId19" o:title=""/>
          </v:shape>
          <o:OLEObject DrawAspect="Content" r:id="rId20" ObjectID="_1525047" ProgID="Equation.KSEE3" ShapeID="_x0000_i7" Type="Embed"/>
        </w:object>
      </w:r>
      <w:r>
        <w:rPr>
          <w:rFonts w:ascii="宋体" w:hAnsi="宋体" w:eastAsia="宋体" w:cs="Times New Roman"/>
          <w:color w:val="000000"/>
          <w:sz w:val="24"/>
          <w:szCs w:val="24"/>
          <w:lang w:val="en-US" w:eastAsia="zh-CN" w:bidi="ar-SA"/>
        </w:rPr>
        <w:t xml:space="preserve">——约定的付款证书中承包人应得到的已完成工程量的金额。此项金额应不包括价格调整、不计质量保证金的扣留和支付、预付款的支付和扣回。约定的变更及其他金额已按现行价格计价的，也不计在内；</w:t>
      </w:r>
      <w:r/>
    </w:p>
    <w:p>
      <w:pPr>
        <w:ind w:left="105" w:right="105" w:firstLine="480"/>
        <w:jc w:val="both"/>
        <w:spacing w:line="360" w:lineRule="auto"/>
        <w:widowControl w:val="off"/>
        <w:tabs>
          <w:tab w:val="left" w:pos="0" w:leader="none"/>
          <w:tab w:val="left" w:pos="360" w:leader="none"/>
          <w:tab w:val="left" w:pos="540" w:leader="none"/>
        </w:tabs>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A——定值权重（即不调部分的权重）；</w:t>
      </w:r>
      <w:r/>
    </w:p>
    <w:p>
      <w:pPr>
        <w:ind w:left="105" w:right="105" w:firstLine="480"/>
        <w:jc w:val="both"/>
        <w:spacing w:line="360" w:lineRule="auto"/>
        <w:widowControl w:val="off"/>
        <w:tabs>
          <w:tab w:val="left" w:pos="0" w:leader="none"/>
          <w:tab w:val="left" w:pos="360" w:leader="none"/>
          <w:tab w:val="left" w:pos="540" w:leader="none"/>
        </w:tabs>
        <w:rPr>
          <w:rFonts w:ascii="宋体" w:hAnsi="宋体" w:eastAsia="宋体" w:cs="Times New Roman"/>
          <w:color w:val="000000"/>
          <w:sz w:val="24"/>
          <w:szCs w:val="24"/>
          <w:lang w:val="en-US" w:eastAsia="zh-CN" w:bidi="ar-SA"/>
        </w:rPr>
      </w:pPr>
      <w:r>
        <w:rPr>
          <w:rFonts w:ascii="宋体" w:hAnsi="宋体" w:eastAsia="宋体" w:cs="Times New Roman"/>
          <w:color w:val="000000"/>
          <w:position w:val="-10"/>
          <w:sz w:val="24"/>
          <w:szCs w:val="24"/>
          <w:lang w:val="en-US" w:eastAsia="zh-CN" w:bidi="ar-SA"/>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101.0pt;height:21.1pt;mso-wrap-distance-left:0.0pt;mso-wrap-distance-top:0.0pt;mso-wrap-distance-right:0.0pt;mso-wrap-distance-bottom:0.0pt;" filled="f" stroked="f">
            <v:path textboxrect="0,0,0,0"/>
            <v:imagedata r:id="rId21" o:title=""/>
          </v:shape>
          <o:OLEObject DrawAspect="Content" r:id="rId22" ObjectID="_1525048" ProgID="Equation.KSEE3" ShapeID="_x0000_i8" Type="Embed"/>
        </w:object>
      </w:r>
      <w:r>
        <w:rPr>
          <w:rFonts w:ascii="宋体" w:hAnsi="宋体" w:eastAsia="宋体" w:cs="Times New Roman"/>
          <w:color w:val="000000"/>
          <w:sz w:val="24"/>
          <w:szCs w:val="24"/>
          <w:lang w:val="en-US" w:eastAsia="zh-CN" w:bidi="ar-SA"/>
        </w:rPr>
        <w:t xml:space="preserve">——各可调因子的变值权重（即可调部分的权重），为各可调因子在签约合同价中所占的比例；</w:t>
      </w:r>
      <w:r/>
    </w:p>
    <w:p>
      <w:pPr>
        <w:ind w:left="105" w:right="105" w:firstLine="480"/>
        <w:jc w:val="both"/>
        <w:spacing w:line="360" w:lineRule="auto"/>
        <w:widowControl w:val="off"/>
        <w:tabs>
          <w:tab w:val="left" w:pos="0" w:leader="none"/>
          <w:tab w:val="left" w:pos="360" w:leader="none"/>
          <w:tab w:val="left" w:pos="540" w:leader="none"/>
        </w:tabs>
        <w:rPr>
          <w:rFonts w:ascii="宋体" w:hAnsi="宋体" w:eastAsia="宋体" w:cs="Times New Roman"/>
          <w:color w:val="000000"/>
          <w:sz w:val="24"/>
          <w:szCs w:val="24"/>
          <w:lang w:val="en-US" w:eastAsia="zh-CN" w:bidi="ar-SA"/>
        </w:rPr>
      </w:pPr>
      <w:r>
        <w:rPr>
          <w:rFonts w:ascii="宋体" w:hAnsi="宋体" w:eastAsia="宋体" w:cs="Times New Roman"/>
          <w:color w:val="000000"/>
          <w:position w:val="-10"/>
          <w:sz w:val="24"/>
          <w:szCs w:val="24"/>
          <w:lang w:val="en-US" w:eastAsia="zh-CN" w:bidi="ar-SA"/>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101.9pt;height:20.6pt;mso-wrap-distance-left:0.0pt;mso-wrap-distance-top:0.0pt;mso-wrap-distance-right:0.0pt;mso-wrap-distance-bottom:0.0pt;" filled="f" stroked="f">
            <v:path textboxrect="0,0,0,0"/>
            <v:imagedata r:id="rId23" o:title=""/>
          </v:shape>
          <o:OLEObject DrawAspect="Content" r:id="rId24" ObjectID="_1525049" ProgID="Equation.KSEE3" ShapeID="_x0000_i9" Type="Embed"/>
        </w:object>
      </w:r>
      <w:r>
        <w:rPr>
          <w:rFonts w:ascii="宋体" w:hAnsi="宋体" w:eastAsia="宋体" w:cs="Times New Roman"/>
          <w:color w:val="000000"/>
          <w:sz w:val="24"/>
          <w:szCs w:val="24"/>
          <w:lang w:val="en-US" w:eastAsia="zh-CN" w:bidi="ar-SA"/>
        </w:rPr>
        <w:t xml:space="preserve">——各可调因子的现行价格指数，指约定的付款证书相关周期最后一天的前42天的各可调因子的价格指数；</w:t>
      </w:r>
      <w:r/>
    </w:p>
    <w:p>
      <w:pPr>
        <w:ind w:left="105" w:right="105" w:firstLine="480"/>
        <w:jc w:val="both"/>
        <w:spacing w:line="360" w:lineRule="auto"/>
        <w:widowControl w:val="off"/>
        <w:tabs>
          <w:tab w:val="left" w:pos="0" w:leader="none"/>
          <w:tab w:val="left" w:pos="360" w:leader="none"/>
          <w:tab w:val="left" w:pos="540" w:leader="none"/>
        </w:tabs>
        <w:rPr>
          <w:rFonts w:ascii="宋体" w:hAnsi="宋体" w:eastAsia="宋体" w:cs="Times New Roman"/>
          <w:color w:val="000000"/>
          <w:sz w:val="24"/>
          <w:szCs w:val="24"/>
          <w:lang w:val="en-US" w:eastAsia="zh-CN" w:bidi="ar-SA"/>
        </w:rPr>
      </w:pPr>
      <w:r>
        <w:rPr>
          <w:rFonts w:ascii="宋体" w:hAnsi="宋体" w:eastAsia="宋体" w:cs="Times New Roman"/>
          <w:color w:val="000000"/>
          <w:position w:val="-10"/>
          <w:sz w:val="24"/>
          <w:szCs w:val="24"/>
          <w:lang w:val="en-US" w:eastAsia="zh-CN" w:bidi="ar-SA"/>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107.9pt;height:20.2pt;mso-wrap-distance-left:0.0pt;mso-wrap-distance-top:0.0pt;mso-wrap-distance-right:0.0pt;mso-wrap-distance-bottom:0.0pt;" filled="f" stroked="f">
            <v:path textboxrect="0,0,0,0"/>
            <v:imagedata r:id="rId25" o:title=""/>
          </v:shape>
          <o:OLEObject DrawAspect="Content" r:id="rId26" ObjectID="_15250410" ProgID="Equation.KSEE3" ShapeID="_x0000_i10" Type="Embed"/>
        </w:object>
      </w:r>
      <w:r>
        <w:rPr>
          <w:rFonts w:ascii="宋体" w:hAnsi="宋体" w:eastAsia="宋体" w:cs="Times New Roman"/>
          <w:color w:val="000000"/>
          <w:sz w:val="24"/>
          <w:szCs w:val="24"/>
          <w:lang w:val="en-US" w:eastAsia="zh-CN" w:bidi="ar-SA"/>
        </w:rPr>
        <w:t xml:space="preserve">——各可调因子的基本价格指数，指基准日期的各可调因子的价格指数。</w:t>
      </w:r>
      <w:r/>
    </w:p>
    <w:p>
      <w:pPr>
        <w:ind w:left="105" w:right="105" w:firstLine="480"/>
        <w:jc w:val="both"/>
        <w:spacing w:line="360" w:lineRule="auto"/>
        <w:widowControl w:val="off"/>
        <w:tabs>
          <w:tab w:val="left" w:pos="0" w:leader="none"/>
          <w:tab w:val="left" w:pos="360" w:leader="none"/>
          <w:tab w:val="left" w:pos="540" w:leader="none"/>
        </w:tabs>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以上价格调整公式中的各可调因子、定值和变值权重，以及基本价格指数及其来源在投标函附录价格指数和权重表中约定，非招标订立的合同，由合同当事人在专用合同条款中约定。价格指数应首先采用工程造价管理机构发布的价格指数，无前述价格指数时，可采用工程造价管理机构发布的价格代替。</w:t>
      </w:r>
      <w:r/>
    </w:p>
    <w:p>
      <w:pPr>
        <w:ind w:left="105" w:right="105" w:firstLine="480"/>
        <w:jc w:val="both"/>
        <w:spacing w:line="360" w:lineRule="auto"/>
        <w:widowControl w:val="off"/>
        <w:tabs>
          <w:tab w:val="left" w:pos="0" w:leader="none"/>
          <w:tab w:val="left" w:pos="360" w:leader="none"/>
          <w:tab w:val="left" w:pos="540" w:leader="none"/>
        </w:tabs>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（2）暂时确定调整差额</w:t>
      </w:r>
      <w:r/>
    </w:p>
    <w:p>
      <w:pPr>
        <w:ind w:left="105" w:right="105" w:firstLine="480"/>
        <w:jc w:val="both"/>
        <w:spacing w:line="360" w:lineRule="auto"/>
        <w:widowControl w:val="off"/>
        <w:tabs>
          <w:tab w:val="left" w:pos="0" w:leader="none"/>
          <w:tab w:val="left" w:pos="360" w:leader="none"/>
          <w:tab w:val="left" w:pos="540" w:leader="none"/>
        </w:tabs>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在计算调整差额时无现行价格指数的，合同当事人同意暂用前次价格指数计算。实际价格指数有调整的，合同当事人进行相应调整。</w:t>
      </w:r>
      <w:r/>
    </w:p>
    <w:p>
      <w:pPr>
        <w:ind w:left="105" w:right="105" w:firstLine="480"/>
        <w:jc w:val="both"/>
        <w:spacing w:line="360" w:lineRule="auto"/>
        <w:widowControl w:val="off"/>
        <w:tabs>
          <w:tab w:val="left" w:pos="0" w:leader="none"/>
          <w:tab w:val="left" w:pos="360" w:leader="none"/>
          <w:tab w:val="left" w:pos="540" w:leader="none"/>
        </w:tabs>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（3）权重的调整</w:t>
      </w:r>
      <w:r/>
    </w:p>
    <w:p>
      <w:pPr>
        <w:ind w:left="105" w:right="105" w:firstLine="480"/>
        <w:jc w:val="both"/>
        <w:spacing w:line="360" w:lineRule="auto"/>
        <w:widowControl w:val="off"/>
        <w:tabs>
          <w:tab w:val="left" w:pos="0" w:leader="none"/>
          <w:tab w:val="left" w:pos="360" w:leader="none"/>
          <w:tab w:val="left" w:pos="540" w:leader="none"/>
        </w:tabs>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因变更导致合同约定的权重不合理时，按照第4.4款〔商定或确定〕执行。</w:t>
      </w:r>
      <w:r/>
    </w:p>
    <w:p>
      <w:pPr>
        <w:ind w:left="105" w:right="105" w:firstLine="480"/>
        <w:jc w:val="both"/>
        <w:spacing w:line="360" w:lineRule="auto"/>
        <w:widowControl w:val="off"/>
        <w:tabs>
          <w:tab w:val="left" w:pos="0" w:leader="none"/>
          <w:tab w:val="left" w:pos="360" w:leader="none"/>
          <w:tab w:val="left" w:pos="540" w:leader="none"/>
        </w:tabs>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（4）因承包人原因工期延误后的价格调整</w:t>
      </w:r>
      <w:r/>
    </w:p>
    <w:p>
      <w:pPr>
        <w:ind w:left="105" w:right="105" w:firstLine="480"/>
        <w:jc w:val="both"/>
        <w:spacing w:line="360" w:lineRule="auto"/>
        <w:widowControl w:val="off"/>
        <w:tabs>
          <w:tab w:val="left" w:pos="0" w:leader="none"/>
          <w:tab w:val="left" w:pos="360" w:leader="none"/>
          <w:tab w:val="left" w:pos="540" w:leader="none"/>
        </w:tabs>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因承包人原因未按期竣工的，对合同约定的竣工日期后继续施工的工程，在使用价格调整公式时，应采用计划竣工日期与实际竣工日期的两个价格指数中较低的一个作为现行价格指数。</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第2种方式：采用造价信息进行价格调整。</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合同履行期间，因人工、材料、工程设备和机械台班价格波动影响合同价格时，人工、机械使用费按照国家或省、自治区、直辖市建设行政管理部门、行业建设管理部门或其授权的工程造价管理机构发布的人工、机械使用费系数进行调整；需要进行价格调整的材料，其单价和采购数量应由发包人审批，发包人确认需调整的材料单价及数量，作为调整合同价格的依据。</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人工单价发生变化且符合省级或行业建设主管部门发布的人工费调整规定，合同当事人应按省级或行业建设主管部门或其授权的工程造价管理机构发布的人工费等文件调整合同价格，但承包人对人工费或人工单价的报价高于发布价格的除外。</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（2）材料、工程设备价格变化的价款调整按照发包人提供的基准价格，按以下风险范围规定执行:</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①承包人在已标价工程量清单或预算书中载明材料单价低于基准价格的：除专用合同条款另有约定外，合同履行期间材料单价涨幅以基准价格为基础超过5%时，或材料单价跌幅以在已标价工程量清单或预算书中载明材料单价为基础超过5%时，其超过部分据实调整。</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②承包人在已标价工程量清单或预算书中载明材料单价高于基准价格的：除专用合同条款另有约定外，合同履行期间材料单价跌幅以基准价格为基础超过5%时，材料单价涨幅以在已标价工程量清单或预算书中载明材料单价为基础超过5%时，其超过部分据实调整。</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③承包人在已标价工程量清单或预算书中载明材料单价等于基准价格的：除专用合同条款另有约定外，合同履行期间材料单价涨跌幅以基准价格为基础超过±5%时，其超过部分据实调整。</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④承包人应在采购材料前将采购数量和新的材料单价报发包人核对，发包人确认用于工程时，发包人应确认采购材料的数量和单价。发包人在收到承包人报送的确认资料后5天内不予答复的视为认可，作为调整合同价格的依据。未经发包人事先核对，承包人自行采购材料的，发包人有权不予调整合同价格。发包人同意的，可以调整合同价格。</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bookmarkStart w:id="284" w:name="OLE_LINK3"/>
      <w:r>
        <w:rPr>
          <w:rFonts w:ascii="宋体" w:hAnsi="宋体" w:eastAsia="宋体" w:cs="Times New Roman"/>
          <w:color w:val="000000"/>
          <w:sz w:val="24"/>
          <w:szCs w:val="24"/>
          <w:lang w:val="en-US" w:eastAsia="zh-CN" w:bidi="ar-SA"/>
        </w:rPr>
        <w:t xml:space="preserve">前述基准价格是指由发包人在竞争性磋商文件或专用合同条款中给定的材料、工程设备的价格，该价格原则上应当按照省级或行业建设主管部门或其授权的工程造价管理机构发布的信息价编制。</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（3）施工机械台班单价或施工机械使用费发生变化超过省级或行业建设主管部门或其授权的工程造价管理机构规定的范围时，按规定调整合同价格。</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第3种方式：专用合同条款约定的其他方式。</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285" w:name="_Toc351203579"/>
      <w:r/>
      <w:bookmarkStart w:id="286" w:name="_Toc296346594"/>
      <w:r/>
      <w:bookmarkStart w:id="287" w:name="_Toc296503093"/>
      <w:r/>
      <w:bookmarkStart w:id="288" w:name="_Toc337558798"/>
      <w:r>
        <w:rPr>
          <w:rFonts w:ascii="宋体" w:hAnsi="宋体" w:eastAsia="宋体" w:cs="Times New Roman"/>
          <w:b w:val="0"/>
          <w:bCs/>
          <w:color w:val="000000"/>
          <w:sz w:val="24"/>
          <w:szCs w:val="24"/>
          <w:lang w:val="en-US" w:eastAsia="zh-CN" w:bidi="ar-SA"/>
        </w:rPr>
        <w:t xml:space="preserve">11.2法律变化引起的调整</w:t>
      </w:r>
      <w:bookmarkEnd w:id="285"/>
      <w:r/>
      <w:bookmarkEnd w:id="286"/>
      <w:r/>
      <w:bookmarkEnd w:id="287"/>
      <w:r/>
      <w:bookmarkEnd w:id="288"/>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基准日期后，法律变化导致承包人在合同履行过程中所需要的费用发生除第11.1款〔市场价格波动引起的调整〕约定以外的增加时，由发包人承担由此增加的费用；减少时，应从合同价格中予以扣减。基准日期后，因法律变化造成工期延误时，工期应予以顺延。</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因法律变化引起的合同价格和工期调整，合同当事人无法达成一致的，由总监理工程师按第4.4款〔商定或确定〕的约定处理。</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因承包人原因造成工期延误，在工期延误期间出现法律变化的，由此增加的费用和（或）延误的工期由承包人承担。</w:t>
      </w:r>
      <w:r/>
    </w:p>
    <w:p>
      <w:pPr>
        <w:numPr>
          <w:ilvl w:val="0"/>
          <w:numId w:val="0"/>
        </w:numPr>
        <w:ind w:left="0" w:right="105"/>
        <w:jc w:val="both"/>
        <w:keepLines/>
        <w:keepNext/>
        <w:spacing w:line="360" w:lineRule="auto"/>
        <w:widowControl w:val="off"/>
        <w:rPr>
          <w:rFonts w:ascii="宋体" w:hAnsi="宋体" w:eastAsia="宋体" w:cs="Times New Roman"/>
          <w:b w:val="0"/>
          <w:bCs/>
          <w:color w:val="000000"/>
          <w:sz w:val="24"/>
          <w:szCs w:val="24"/>
          <w:lang w:val="en-US" w:eastAsia="zh-CN" w:bidi="ar-SA"/>
        </w:rPr>
        <w:outlineLvl w:val="3"/>
      </w:pPr>
      <w:r/>
      <w:bookmarkStart w:id="289" w:name="_Toc351203580"/>
      <w:r/>
      <w:bookmarkStart w:id="290" w:name="_Toc337558799"/>
      <w:r/>
      <w:bookmarkStart w:id="291" w:name="_Toc296346597"/>
      <w:r/>
      <w:bookmarkStart w:id="292" w:name="_Toc296503096"/>
      <w:r>
        <w:rPr>
          <w:rFonts w:ascii="宋体" w:hAnsi="宋体" w:eastAsia="宋体" w:cs="Times New Roman"/>
          <w:b w:val="0"/>
          <w:bCs/>
          <w:color w:val="000000"/>
          <w:sz w:val="24"/>
          <w:szCs w:val="24"/>
          <w:lang w:val="en-US" w:eastAsia="zh-CN" w:bidi="ar-SA"/>
        </w:rPr>
        <w:t xml:space="preserve">12. 合同价格、计量与支付</w:t>
      </w:r>
      <w:bookmarkEnd w:id="289"/>
      <w:r/>
      <w:bookmarkEnd w:id="290"/>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293" w:name="_Toc351203581"/>
      <w:r/>
      <w:bookmarkStart w:id="294" w:name="_Toc337558800"/>
      <w:r>
        <w:rPr>
          <w:rFonts w:ascii="宋体" w:hAnsi="宋体" w:eastAsia="宋体" w:cs="Times New Roman"/>
          <w:b w:val="0"/>
          <w:bCs/>
          <w:color w:val="000000"/>
          <w:sz w:val="24"/>
          <w:szCs w:val="24"/>
          <w:lang w:val="en-US" w:eastAsia="zh-CN" w:bidi="ar-SA"/>
        </w:rPr>
        <w:t xml:space="preserve">12.1 合同价</w:t>
      </w:r>
      <w:bookmarkEnd w:id="291"/>
      <w:r/>
      <w:bookmarkEnd w:id="292"/>
      <w:r>
        <w:rPr>
          <w:rFonts w:ascii="宋体" w:hAnsi="宋体" w:eastAsia="宋体" w:cs="Times New Roman"/>
          <w:b w:val="0"/>
          <w:bCs/>
          <w:color w:val="000000"/>
          <w:sz w:val="24"/>
          <w:szCs w:val="24"/>
          <w:lang w:val="en-US" w:eastAsia="zh-CN" w:bidi="ar-SA"/>
        </w:rPr>
        <w:t xml:space="preserve">格形式</w:t>
      </w:r>
      <w:bookmarkEnd w:id="293"/>
      <w:r/>
      <w:bookmarkEnd w:id="294"/>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发包人和承包人应在合同协议书中选择下列一种合同价格形式： </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1.单价合同</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单价合同是指合同当事人约定以工程量清单及其综合单价进行合同价格计算、调整和确认的建设工程施工合同，</w:t>
      </w:r>
      <w:r>
        <w:rPr>
          <w:rFonts w:ascii="宋体" w:hAnsi="宋体" w:eastAsia="宋体" w:cs="Times New Roman"/>
          <w:sz w:val="24"/>
          <w:szCs w:val="24"/>
          <w:lang w:val="en-US" w:eastAsia="zh-CN" w:bidi="ar-SA"/>
        </w:rPr>
        <w:t xml:space="preserve">在约定的范围内合同单价不作调整</w:t>
      </w:r>
      <w:r>
        <w:rPr>
          <w:rFonts w:ascii="宋体" w:hAnsi="宋体" w:eastAsia="宋体" w:cs="Times New Roman"/>
          <w:color w:val="000000"/>
          <w:sz w:val="24"/>
          <w:szCs w:val="24"/>
          <w:lang w:val="en-US" w:eastAsia="zh-CN" w:bidi="ar-SA"/>
        </w:rPr>
        <w:t xml:space="preserve">。合同当事人应在专用合同条款中约定综合单价包含的风险范围和风险费用的计算方法</w:t>
      </w:r>
      <w:r>
        <w:rPr>
          <w:rFonts w:ascii="宋体" w:hAnsi="宋体" w:eastAsia="宋体" w:cs="Times New Roman"/>
          <w:sz w:val="24"/>
          <w:szCs w:val="24"/>
          <w:lang w:val="en-US" w:eastAsia="zh-CN" w:bidi="ar-SA"/>
        </w:rPr>
        <w:t xml:space="preserve">，</w:t>
      </w:r>
      <w:r>
        <w:rPr>
          <w:rFonts w:ascii="宋体" w:hAnsi="宋体" w:eastAsia="宋体" w:cs="Times New Roman"/>
          <w:color w:val="000000"/>
          <w:sz w:val="24"/>
          <w:szCs w:val="24"/>
          <w:lang w:val="en-US" w:eastAsia="zh-CN" w:bidi="ar-SA"/>
        </w:rPr>
        <w:t xml:space="preserve">并约定风险范围以外的合同价格的调整方法，其中因市场价格波动引起的调整按第11.1款〔市场价格波动引起的调整〕约定执行。</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2.总价合同</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总价合同是指合同当事人约定以施工图、已标价工程量清单或预算书及有关条件进行合同价格计算、调整和确认的建设工程施工合同，</w:t>
      </w:r>
      <w:r>
        <w:rPr>
          <w:rFonts w:ascii="宋体" w:hAnsi="宋体" w:eastAsia="宋体" w:cs="Times New Roman"/>
          <w:sz w:val="24"/>
          <w:szCs w:val="24"/>
          <w:lang w:val="en-US" w:eastAsia="zh-CN" w:bidi="ar-SA"/>
        </w:rPr>
        <w:t xml:space="preserve">在约定的范围内合同总价不作调整</w:t>
      </w:r>
      <w:r>
        <w:rPr>
          <w:rFonts w:ascii="宋体" w:hAnsi="宋体" w:eastAsia="宋体" w:cs="Times New Roman"/>
          <w:color w:val="000000"/>
          <w:sz w:val="24"/>
          <w:szCs w:val="24"/>
          <w:lang w:val="en-US" w:eastAsia="zh-CN" w:bidi="ar-SA"/>
        </w:rPr>
        <w:t xml:space="preserve">。合同当事人应在专用合同条款中约定总价包含的风险范围和风险费用的计算方法，并约定风险范围以外的合同价格的调整方法，其中因市场价格波动引起的调整按第11.1款〔市场价格波动引起的调整〕、因法律变化引起的调整按第11.2款〔法律变化引起的调整〕约定执行。</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3.其它价格形式</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合同当事人可在专用合同条款中约定其他合同价格形式。</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295" w:name="_Toc296346598"/>
      <w:r/>
      <w:bookmarkStart w:id="296" w:name="_Toc296503097"/>
      <w:r/>
      <w:bookmarkStart w:id="297" w:name="_Toc351203582"/>
      <w:r/>
      <w:bookmarkStart w:id="298" w:name="_Toc337558801"/>
      <w:r>
        <w:rPr>
          <w:rFonts w:ascii="宋体" w:hAnsi="宋体" w:eastAsia="宋体" w:cs="Times New Roman"/>
          <w:b w:val="0"/>
          <w:bCs/>
          <w:color w:val="000000"/>
          <w:sz w:val="24"/>
          <w:szCs w:val="24"/>
          <w:lang w:val="en-US" w:eastAsia="zh-CN" w:bidi="ar-SA"/>
        </w:rPr>
        <w:t xml:space="preserve">12.2预</w:t>
      </w:r>
      <w:bookmarkEnd w:id="295"/>
      <w:r/>
      <w:bookmarkEnd w:id="296"/>
      <w:r/>
      <w:bookmarkStart w:id="299" w:name="_Toc296503100"/>
      <w:r/>
      <w:bookmarkStart w:id="300" w:name="_Toc296346601"/>
      <w:r>
        <w:rPr>
          <w:rFonts w:ascii="宋体" w:hAnsi="宋体" w:eastAsia="宋体" w:cs="Times New Roman"/>
          <w:b w:val="0"/>
          <w:bCs/>
          <w:color w:val="000000"/>
          <w:sz w:val="24"/>
          <w:szCs w:val="24"/>
          <w:lang w:val="en-US" w:eastAsia="zh-CN" w:bidi="ar-SA"/>
        </w:rPr>
        <w:t xml:space="preserve">付款</w:t>
      </w:r>
      <w:bookmarkEnd w:id="297"/>
      <w:r/>
      <w:bookmarkEnd w:id="298"/>
      <w:r/>
      <w:bookmarkEnd w:id="299"/>
      <w:r/>
      <w:bookmarkEnd w:id="300"/>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12.2.1预付款的支付</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预付款的支付按照专用合同条款约定执行，但至迟应在开工通知载明的开工日期7天前支付。预付款应当用于材料、工程设备、施工设备的采购及修建临时工程、组织施工队伍进场等。</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除专用合同条款另有约定外，预付款在进度付款中同比例扣回。</w:t>
      </w:r>
      <w:bookmarkEnd w:id="284"/>
      <w:r>
        <w:rPr>
          <w:rFonts w:ascii="宋体" w:hAnsi="宋体" w:eastAsia="宋体" w:cs="Times New Roman"/>
          <w:color w:val="000000"/>
          <w:sz w:val="24"/>
          <w:szCs w:val="24"/>
          <w:lang w:val="en-US" w:eastAsia="zh-CN" w:bidi="ar-SA"/>
        </w:rPr>
        <w:t xml:space="preserve">在颁发工程接收证书前，提前解除合同的，尚未扣完的预付款应与合同价款一并结算。</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发包人逾期支付预付款超过7天的，承包人有权向发包人发出要求预付的催告通知，发包人收到通知后7天内仍未支付的，承包人有权暂停施工，并按第16.1.1项〔发包人违约的情形〕执行。</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12.2.2 预付款担保</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发包人要求承包人提供预付款担保的，承包人应在发包人支付预付款7天前提供预付款担保，专用合同条款另有约定除外。预付款担保可采用银行保函、担保公司担保等形式，具体由合同当事人在专用合同条款中约定。在预付款完全扣回之前，承包人应保证预付款担保持续有效。</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发包人在工程款中逐期扣回预付款后，预付款担保额度应相应减少，但剩余的预付款担保金额不得低于未被扣回的预付款金额。</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301" w:name="_Toc351203583"/>
      <w:r/>
      <w:bookmarkStart w:id="302" w:name="_Toc337558802"/>
      <w:r>
        <w:rPr>
          <w:rFonts w:ascii="宋体" w:hAnsi="宋体" w:eastAsia="宋体" w:cs="Times New Roman"/>
          <w:b w:val="0"/>
          <w:bCs/>
          <w:color w:val="000000"/>
          <w:sz w:val="24"/>
          <w:szCs w:val="24"/>
          <w:lang w:val="en-US" w:eastAsia="zh-CN" w:bidi="ar-SA"/>
        </w:rPr>
        <w:t xml:space="preserve">12.3计量</w:t>
      </w:r>
      <w:bookmarkEnd w:id="301"/>
      <w:r/>
      <w:bookmarkEnd w:id="302"/>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12.3.1 计量原则</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工程量计量按照合同约定的工程量计算规则、图纸及变更指示等进行计量。工程量计算规则应以相关的国家标准、行业标准等为依据，由合同当事人在专用合同条款中约定。</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12.3.2 计量周期</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除专用合同条款另有约定外，工程量的计量按月进行。</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12.3.3 单价合同的计量</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除专用合同条款另有约定外，单价合同的计量按照本项约定执行：</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（1）承包人应于每月25日向监理人报送上月20日至当月19日已完成的工程量报告，并附具进度付款申请单、已完成工程量报表和有关资料。</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2）监理人应在收到承包人提交的工程量报告后7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复核或修正的工程量视为承包人实际完成的工程量。</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（3）监理人未在收到承包人提交的工程量报表后的7天内完成审核的，承包人报送的工程量报告中的工程量视为承包人实际完成的工程量，据此计算工程价款。</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12.3.4 总价合同的计量</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除专用合同条款另有约定外，按月计量支付的总价合同，按照本项约定执行：</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（1）承包人应于每月25日向监理人报送上月20日至当月19日已完成的工程量报告，并附具进度付款申请单、已完成工程量报表和有关资料。</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2）监理人应在收到承包人提交的工程量报告后7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审核或修正的工程量视为承包人实际完成的工程量。</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（3）监理人未在收到承包人提交的工程量报表后的7天内完成复核的，承包人提交的工程量报告中的工程量视为承包人实际完成的工程量。</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12.3.5 总价合同采用支付分解表计量支付的，可以按照第12.3.4项〔总价合同的计量〕约定进行计量，但合同价款按照支付分解表进行支付。</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12.3.6 其他价格形式合同的计量</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合同当事人可在专用合同条款中约定其他价格形式合同的计量方式和程序。</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303" w:name="_Toc296503101"/>
      <w:r/>
      <w:bookmarkStart w:id="304" w:name="_Toc296346602"/>
      <w:r/>
      <w:bookmarkStart w:id="305" w:name="_Toc351203584"/>
      <w:r/>
      <w:bookmarkStart w:id="306" w:name="_Toc337558803"/>
      <w:r>
        <w:rPr>
          <w:rFonts w:ascii="宋体" w:hAnsi="宋体" w:eastAsia="宋体" w:cs="Times New Roman"/>
          <w:b w:val="0"/>
          <w:bCs/>
          <w:color w:val="000000"/>
          <w:sz w:val="24"/>
          <w:szCs w:val="24"/>
          <w:lang w:val="en-US" w:eastAsia="zh-CN" w:bidi="ar-SA"/>
        </w:rPr>
        <w:t xml:space="preserve">12.4工程进度款支</w:t>
      </w:r>
      <w:bookmarkEnd w:id="303"/>
      <w:r/>
      <w:bookmarkEnd w:id="304"/>
      <w:r>
        <w:rPr>
          <w:rFonts w:ascii="宋体" w:hAnsi="宋体" w:eastAsia="宋体" w:cs="Times New Roman"/>
          <w:b w:val="0"/>
          <w:bCs/>
          <w:color w:val="000000"/>
          <w:sz w:val="24"/>
          <w:szCs w:val="24"/>
          <w:lang w:val="en-US" w:eastAsia="zh-CN" w:bidi="ar-SA"/>
        </w:rPr>
        <w:t xml:space="preserve">付</w:t>
      </w:r>
      <w:bookmarkEnd w:id="305"/>
      <w:r/>
      <w:bookmarkEnd w:id="306"/>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12.4.1 付款周期</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除专用合同条款另有约定外，付款周期应按照第12.3.2项〔计量周期〕的约定与计量周期保持一致。</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12.4.2 进度付款申请单的编制</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除专用合同条款另有约定外，进度付款申请单应包括下列内容：</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（1）截至本次付款周期已完成工作对应的金额；</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（2）根据第10条〔变更〕应增加和扣减的变更金额；</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（3）根据第12.2款〔预付款〕约定应支付的预付款和扣减的返还预付款；</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（4）根据第15.3款〔质量保证金〕约定应扣减的质量保证金；</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（5）根据第19条〔索赔〕应增加和扣减的索赔金额；</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（6）对已签发的进度款支付证书中出现错误的修正，应在本次进度付款中支付或扣除的金额；</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（7）根据合同约定应增加和扣减的其他金额。</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12.4.3 进度付款申请单的提交</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（1）单价合同进度付款申请单的提交</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单价合同的进度付款申请单，按照第12.3.3项〔单价合同的计量〕约定的时间按月向监理人提交，并附上已完成工程量报表和有关资料。单价合同中的总价项目按月进行支付分解，并汇总列入当期进度付款申请单。</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（2）总价合同进度付款申请单的提交</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总价合同按月计量支付的，承包人按照第12.3.4项〔总价合同的计量〕约定的时间按月向监理人提交进度付款申请单，并附上已完成工程量报表和有关资料。</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总价合同按支付分解表支付的，承包人应按照第12.4.6项〔支付分解表〕及第12.4.2项〔进度付款申请单的编制〕的约定向监理人提交进度付款申请单。</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（3）其他价格形式合同的进度付款申请单的提交</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合同当事人可在专用合同条款中约定其他价格形式合同的进度付款申请单的编制和提交程序。</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12.4.4 进度款审核和支付</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除专用合同条款另有约定外，监理人应在收到承包人进度付款申请单以及相关资料后7天内完成审查并报送发包人，发包人应在收到后7天内完成审批并签发进度款支付证书。发包人逾期未完成审批且未提出异议的，视为已签发进度款支付证书。</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发包人和监理人对承包人的进度付款申请单有异议的，有权要求承包人修正和提供补充资料，承包人应提交修正后的进度付款申请单。监理人应在收到承包人修正后的进度付款申请单及相关资料后7天内完成审查并报送发包人，发包人应在收到监理人报送的进度付款申请单及相关资料后7天内，向承包人签发无异议部分的临时进度款支付证书。存在争议的部分，按照第20条〔争议解决〕的约定处理。</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2）除专用合同条款另有约定外，发包人应在进度款支付证书或临时进度款支付证书签发后14天内完成支付，发包人逾期支付进度款的，应按照中国人民银行授权全国银行间同业拆借中心公布的当期贷款市场报价利率支付违约金。</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（3）发包人签发进度款支付证书或临时进度款支付证书，不表明发包人已同意、批准或接受了承包人完成的相应部分的工作。</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12.4.5 进度付款的修正</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在对已签发的进度款支付证书进行阶段汇总和复核中发现错误、遗漏或重复的，发包人和承包人均有权提出修正申请。经发包人和承包人同意的修正，应在下期进度付款中支付或扣除。</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12.4.6 支付分解表</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1.支付分解表的编制要求</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（1）支付分解表中所列的每期付款金额，应为第12.4.2项〔进度付款申请单的编制〕第（1）目的估算金额；</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（2）实际进度与施工进度计划不一致的，合同当事人可按照第4.4款〔商定或确定〕修改支付分解表；</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（3）不采用支付分解表的，承包人应向发包人和监理人提交按季度编制的支付估算分解表，用于支付参考。</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2.总价合同支付分解表的编制与审批</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除专用合同条款另有约定外，承包人应根据第7.2款〔施工进度计划〕约定的施工进度计划、签约合同价和工程量等因素对总价合同按月进行分解，编制支付分解表。承包人应当在收到监理人和发包人批准的施工进度计划后7天内，将支付分解表及编制支付分解表的支持性资料报送监理人。</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（2）监理人应在收到支付分解表后7天内完成审核并报送发包人。发包人应在收到经监理人审核的支付分解表后7天内完成审批，经发包人批准的支付分解表为有约束力的支付分解表。</w:t>
      </w:r>
      <w:r/>
    </w:p>
    <w:p>
      <w:pPr>
        <w:ind w:left="105" w:right="105"/>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    （3）发包人逾期未完成支付分解表审批的，也未及时要求承包人进行修正和提供补充资料的，则承包人提交的支付分解表视为已经获得发包人批准。</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3.单价合同的总价项目支付分解表的编制与审批</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除专用合同条款另有约定外，单价合同的总价项目，由承包人根据施工进度计划和总价项目的总价构成、费用性质、计划发生时间和相应工程量等因素按月进行分解，形成支付分解表，其编制与审批参照总价合同支付分解表的编制与审批执行。</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307" w:name="_Toc351203585"/>
      <w:r>
        <w:rPr>
          <w:rFonts w:ascii="宋体" w:hAnsi="宋体" w:eastAsia="宋体" w:cs="Times New Roman"/>
          <w:b w:val="0"/>
          <w:bCs/>
          <w:color w:val="000000"/>
          <w:sz w:val="24"/>
          <w:szCs w:val="24"/>
          <w:lang w:val="en-US" w:eastAsia="zh-CN" w:bidi="ar-SA"/>
        </w:rPr>
        <w:t xml:space="preserve">12.5支付账户</w:t>
      </w:r>
      <w:bookmarkEnd w:id="307"/>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发包人应将合同价款支付至合同协议书中约定的承包人账户。</w:t>
      </w:r>
      <w:r/>
    </w:p>
    <w:p>
      <w:pPr>
        <w:numPr>
          <w:ilvl w:val="0"/>
          <w:numId w:val="0"/>
        </w:numPr>
        <w:ind w:left="0" w:right="105"/>
        <w:jc w:val="both"/>
        <w:keepLines/>
        <w:keepNext/>
        <w:spacing w:line="360" w:lineRule="auto"/>
        <w:widowControl w:val="off"/>
        <w:rPr>
          <w:rFonts w:ascii="宋体" w:hAnsi="宋体" w:eastAsia="宋体" w:cs="Times New Roman"/>
          <w:b w:val="0"/>
          <w:bCs/>
          <w:color w:val="000000"/>
          <w:sz w:val="24"/>
          <w:szCs w:val="24"/>
          <w:lang w:val="en-US" w:eastAsia="zh-CN" w:bidi="ar-SA"/>
        </w:rPr>
        <w:outlineLvl w:val="3"/>
      </w:pPr>
      <w:r/>
      <w:bookmarkStart w:id="308" w:name="_Toc351203586"/>
      <w:r/>
      <w:bookmarkStart w:id="309" w:name="_Toc296503106"/>
      <w:r/>
      <w:bookmarkStart w:id="310" w:name="_Toc322522574"/>
      <w:r/>
      <w:bookmarkStart w:id="311" w:name="_Toc296346607"/>
      <w:r/>
      <w:bookmarkStart w:id="312" w:name="_Toc337558804"/>
      <w:r>
        <w:rPr>
          <w:rFonts w:ascii="宋体" w:hAnsi="宋体" w:eastAsia="宋体" w:cs="Times New Roman"/>
          <w:b w:val="0"/>
          <w:bCs/>
          <w:color w:val="000000"/>
          <w:sz w:val="24"/>
          <w:szCs w:val="24"/>
          <w:lang w:val="en-US" w:eastAsia="zh-CN" w:bidi="ar-SA"/>
        </w:rPr>
        <w:t xml:space="preserve">13. 验收和工程试车</w:t>
      </w:r>
      <w:bookmarkEnd w:id="308"/>
      <w:r/>
      <w:bookmarkEnd w:id="309"/>
      <w:r/>
      <w:bookmarkEnd w:id="310"/>
      <w:r/>
      <w:bookmarkEnd w:id="311"/>
      <w:r/>
      <w:bookmarkEnd w:id="312"/>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313" w:name="_Toc351203587"/>
      <w:r/>
      <w:bookmarkStart w:id="314" w:name="_Toc337558805"/>
      <w:r/>
      <w:bookmarkStart w:id="315" w:name="_Toc296503110"/>
      <w:r/>
      <w:bookmarkStart w:id="316" w:name="_Toc296346611"/>
      <w:r>
        <w:rPr>
          <w:rFonts w:ascii="宋体" w:hAnsi="宋体" w:eastAsia="宋体" w:cs="Times New Roman"/>
          <w:b w:val="0"/>
          <w:bCs/>
          <w:color w:val="000000"/>
          <w:sz w:val="24"/>
          <w:szCs w:val="24"/>
          <w:lang w:val="en-US" w:eastAsia="zh-CN" w:bidi="ar-SA"/>
        </w:rPr>
        <w:t xml:space="preserve">13.1分部分项工程验收</w:t>
      </w:r>
      <w:bookmarkEnd w:id="313"/>
      <w:r/>
      <w:bookmarkEnd w:id="314"/>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13.1.1 分部分项工程质量应符合国家有关工程施工验收规范、标准及合同约定，承包人应按照施工组织设计的要求完成分部分项工程施工。</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13.1.2 除专用合同条款另有约定外，分部分项工程经承包人自检合格并具备验收条件的，承包人应提前48小时通知监理人进行验收。监理人不能按时进行验收的，应在验收前24小时向承包人提交书面延期要求，但延期不能超过48小时。监理人未按时进行验收，也未提出延期要求的，承包人有权自行验收，监理人应认可验收结果。分部分项工程未经验收的，不得进入下一道工序施工。</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分部分项工程的验收资料应当作为竣工资料的组成部分。</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317" w:name="_Toc351203588"/>
      <w:r/>
      <w:bookmarkStart w:id="318" w:name="_Toc337558806"/>
      <w:r>
        <w:rPr>
          <w:rFonts w:ascii="宋体" w:hAnsi="宋体" w:eastAsia="宋体" w:cs="Times New Roman"/>
          <w:b w:val="0"/>
          <w:bCs/>
          <w:color w:val="000000"/>
          <w:sz w:val="24"/>
          <w:szCs w:val="24"/>
          <w:lang w:val="en-US" w:eastAsia="zh-CN" w:bidi="ar-SA"/>
        </w:rPr>
        <w:t xml:space="preserve">13.2竣工验收</w:t>
      </w:r>
      <w:bookmarkEnd w:id="317"/>
      <w:r/>
      <w:bookmarkEnd w:id="315"/>
      <w:r/>
      <w:bookmarkEnd w:id="316"/>
      <w:r/>
      <w:bookmarkEnd w:id="318"/>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13.2.1竣工验收条件</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工程具备以下条件的，承包人可以申请竣工验收：</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（1）除发包人同意的甩项工作和缺陷修补工作外，合同范围内的全部工程以及有关工作，包括合同要求的试验、试运行以及检验均已完成，并符合合同要求；</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（2）已按合同约定编制了甩项工作和缺陷修补工作清单以及相应的施工计划；</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（3）已按合同约定的内容和份数备齐竣工资料。</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13.2.2竣工验收程序</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除专用合同条款另有约定外，承包人申请竣工验收的，应当按照以下程序进行：</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承包人向监理人报送竣工验收申请报告，监理人应在收到竣工验收申请报告后14天内完成审查并报送发包人。监理人审查后认为尚不具备验收条件的，应通知承包人在竣工验收前承包人还需完成的工作内容，承包人应在完成监理人通知的全部工作内容后，再次提交竣工验收申请报告。</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（2）监理人审查后认为已具备竣工验收条件的，应将竣工验收申请报告提交发包人，发包人应在收到经监理人审核的竣工验收申请报告后28天内审批完毕并组织监理人、承包人、设计人等相关单位完成竣工验收。</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（3）竣工验收合格的，发包人应在验收合格后14天内向承包人签发工程接收证书。发包人无正当理由逾期不颁发工程接收证书的，自验收合格后第15天起视为已颁发工程接收证书。</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4）竣工验收不合格的，监理人应按照验收意见发出指示，要求承包人对不合格工程返工、修复或采取其他补救措施，由此增加的费用和（或）延误的工期由承包人承担。承包人在完成不合格工程的返工、修复或采取其他补救措施后，应重新提交竣工验收申请报告，并按本项约定的程序重新进行验收。</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（5）工程未经验收或验收不合格，发包人擅自使用的，应在转移占有工程后7天内向承包人颁发工程接收证书；发包人无正当理由逾期不颁发工程接收证书的，自转移占有后第15天起视为已颁发工程接收证书。</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除专用合同条款另有约定外，发包人不按照本项约定组织竣工验收、颁发工程接收证书的，每逾期一天，应以签约合同价为基数，按照中国人民银行授权全国银行间同业拆借中心公布的当期贷款市场报价利率支付违约金。</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13.2.3竣工日期</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工程经竣工验收合格的，以承包人提交竣工验收申请报告之日为实际竣工日期，并在工程接收证书中载明；因发包人原因，未在监理人收到承包人提交的竣工验收申请报告42天内完成竣工验收，或完成竣工验收不予签发工程接收证书的，以提交竣工验</w:t>
      </w:r>
      <w:bookmarkStart w:id="319" w:name="#go14"/>
      <w:r/>
      <w:bookmarkEnd w:id="319"/>
      <w:r>
        <w:rPr>
          <w:rFonts w:ascii="宋体" w:hAnsi="宋体" w:eastAsia="宋体" w:cs="Times New Roman"/>
          <w:color w:val="000000"/>
          <w:sz w:val="24"/>
          <w:szCs w:val="24"/>
          <w:lang w:val="en-US" w:eastAsia="zh-CN" w:bidi="ar-SA"/>
        </w:rPr>
        <w:t xml:space="preserve">收申请报告的日期为实际竣工日期；工程未经竣工验收，发包人擅自使用的，以转移占有工程之日为实际竣工日期。</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13.2.4 拒绝接收全部或部分工程</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对于竣工验收不合格的工程，承包人完成整改后，应当重新进行竣工验收，经重新组织验收仍不合格的且无法采取措施补救的，则发包人可以拒绝接收不合格工程，因不合格工程导致其他工程不能正常使用的，承包人应采取措施确保相关工程的正常使用，由此增加的费用和（或）延误的工期由承包人承担。</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13.2.5 移交、接收全部与部分工程</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除专用合同条款另有约定外，合同当事人应当在颁发工程接收证书后7天内完成工程的移交。</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发包人无正当理由不接收工程的，发包人自应当接收工程之日起，承担工程照管、成品保护、保管等与工程有关的各项费用，合同当事人可以在专用合同条款中另行约定发包人逾期接收工程的违约责任。</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承包人无正当理由不移交工程的，承包人应承担工程照管、成品保护、保管等与工程有关的各项费用，合同当事人可以在专用合同条款中另行约定承包人无正当理由不移交工程的违约责任。</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320" w:name="_Toc351203589"/>
      <w:r/>
      <w:bookmarkStart w:id="321" w:name="_Toc337558807"/>
      <w:r/>
      <w:bookmarkStart w:id="322" w:name="_Toc296503111"/>
      <w:r/>
      <w:bookmarkStart w:id="323" w:name="_Toc296346612"/>
      <w:r>
        <w:rPr>
          <w:rFonts w:ascii="宋体" w:hAnsi="宋体" w:eastAsia="宋体" w:cs="Times New Roman"/>
          <w:b w:val="0"/>
          <w:bCs/>
          <w:color w:val="000000"/>
          <w:sz w:val="24"/>
          <w:szCs w:val="24"/>
          <w:lang w:val="en-US" w:eastAsia="zh-CN" w:bidi="ar-SA"/>
        </w:rPr>
        <w:t xml:space="preserve">13.3工程试车</w:t>
      </w:r>
      <w:bookmarkEnd w:id="320"/>
      <w:r/>
      <w:bookmarkEnd w:id="321"/>
      <w:r/>
      <w:bookmarkEnd w:id="322"/>
      <w:r/>
      <w:bookmarkEnd w:id="323"/>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13.3.1试车程序</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工程需要试车的，除专用合同条款另有约定外，试车内容应与承包人承包范围相一致，试车费用由承包人承担。工程试车应按如下程序进行：</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具备单机无负荷试车条件，承包人组织试车，并在试车前48小时书面通知监理人，通知中应载明试车内容、时间、地点。承包人准备试车记录，发包人根据承包人要求为试车提供必要条件。试车合格的，监理人在试车记录上签字。监理人在试车合格后不在试车记录上签字，自试车结束满24小时后视为监理人已经认可试车记录，承包人可继续施工或办理竣工验收手续。</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监理人不能按时参加试车，应在试车前24小时以书面形式向承包人提出延期要求，但延期不能超过48小时，由此导致工期延误的，工期应予以顺延。监理人未能在前述期限内提出延期要求，又不参加试车的，视为认可试车记录。</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2）具备无负荷联动试车条件，发包人组织试车，并在试车前48小时以书面形式通知承包人。通知中应载明试车内容、时间、地点和对承包人的要求，承包人按要求做好准备工作。试车合格，合同当事人在试车记录上签字。承包人无正当理由不参加试车的，视为认可试车记录。</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13.3.2 试车中的责任</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因设计原因导致试车达不到验收要求，发包人应要求设计人修改设计，承包人按修改后的设计重新安装。发包人承担修改设计、拆除及重新安装的全部费用，工期相应顺延。因承包人原因导致试车达不到验收要求，承包人按监理人要求重新安装和试车，并承担重新安装和试车的费用，工期不予顺延。</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因工程设备制造原因导致试车达不到验收要求的，由采购该工程设备的合同当事人负责重新购置或修理，承包人负责拆除和重新安装，由此增加的修理、重新购置、拆除及重新安装的费用及延误的工期由采购该工程设备的合同当事人承担。</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13.3.3 投料试车</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如需进行投料试车的，发包人应在工程竣工验收后组织投料试车。发包人要求在工程竣工验收前进行或需要承包人配合时，应征得承包人同意，并在专用合同条款中约定有关事项。</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投料试车合格的，费用由发包人承担；因承包人原因造成投料试车不合格的，承包人应按照发包人要求进行整改，由此产生的整改费用由承包人承担；非因承包人原因导致投料试车不合格的，如发包人要求承包人进行整改的，由此产生的费用由发包人承担。</w:t>
      </w:r>
      <w:r/>
    </w:p>
    <w:p>
      <w:pPr>
        <w:ind w:left="105" w:right="105"/>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324" w:name="_Toc337558808"/>
      <w:r>
        <w:rPr>
          <w:rFonts w:ascii="宋体" w:hAnsi="宋体" w:eastAsia="宋体" w:cs="Times New Roman"/>
          <w:b w:val="0"/>
          <w:bCs/>
          <w:color w:val="000000"/>
          <w:sz w:val="24"/>
          <w:szCs w:val="24"/>
          <w:lang w:val="en-US" w:eastAsia="zh-CN" w:bidi="ar-SA"/>
        </w:rPr>
        <w:t xml:space="preserve">    </w:t>
      </w:r>
      <w:bookmarkStart w:id="325" w:name="_Toc351203590"/>
      <w:r>
        <w:rPr>
          <w:rFonts w:ascii="宋体" w:hAnsi="宋体" w:eastAsia="宋体" w:cs="Times New Roman"/>
          <w:b w:val="0"/>
          <w:bCs/>
          <w:color w:val="000000"/>
          <w:sz w:val="24"/>
          <w:szCs w:val="24"/>
          <w:lang w:val="en-US" w:eastAsia="zh-CN" w:bidi="ar-SA"/>
        </w:rPr>
        <w:t xml:space="preserve">13.4提前交付单位工程的验收</w:t>
      </w:r>
      <w:bookmarkEnd w:id="325"/>
      <w:r/>
      <w:bookmarkEnd w:id="324"/>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13.4.1 发包人需要在工程竣工前使用单位工程的，或承包人提出提前交付已经竣工的单位工程且经发包人同意的，可进行单位工程验收，验收的程序按照第13.2款〔竣工验收〕的约定进行。</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验收合格后，由监理人向承包人出具经发包人签认的单位工程接收证书。已签发单位工程接收证书的单位工程由发包人负责照管。单位工程的验收成果和结论作为整体工程竣工验收申请报告的附件。</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13.4.2 发包人要求在工程竣工前交付单位工程，由此导致承包人费用增加和（或）工期延误的，由发包人承担由此增加的费用和（或）延误的工期，并支付承包人合理的利润。</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326" w:name="_Toc351203591"/>
      <w:r>
        <w:rPr>
          <w:rFonts w:ascii="宋体" w:hAnsi="宋体" w:eastAsia="宋体" w:cs="Times New Roman"/>
          <w:b w:val="0"/>
          <w:bCs/>
          <w:color w:val="000000"/>
          <w:sz w:val="24"/>
          <w:szCs w:val="24"/>
          <w:lang w:val="en-US" w:eastAsia="zh-CN" w:bidi="ar-SA"/>
        </w:rPr>
        <w:t xml:space="preserve">13.5 施工期运行</w:t>
      </w:r>
      <w:bookmarkEnd w:id="326"/>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13.5.1 施工期运行是指合同工程尚未全部竣工，其中某项或某几项单位工程或工程设备安装已竣工，根据专用合同条款约定，需要投入施工期运行的，经发包人按第13.4款〔提前交付单位工程的验收〕的约定验收合格，证明能确保安全后，才能在施工期投入运行。</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13.5.2 在施工期运行中发现工程或工程设备损坏或存在缺陷的，由承包人按第15.2款〔缺陷责任期〕约定进行修复。</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327" w:name="_Toc296346613"/>
      <w:r/>
      <w:bookmarkStart w:id="328" w:name="_Toc296503112"/>
      <w:r/>
      <w:bookmarkStart w:id="329" w:name="_Toc351203592"/>
      <w:r/>
      <w:bookmarkStart w:id="330" w:name="_Toc337558809"/>
      <w:r>
        <w:rPr>
          <w:rFonts w:ascii="宋体" w:hAnsi="宋体" w:eastAsia="宋体" w:cs="Times New Roman"/>
          <w:b w:val="0"/>
          <w:bCs/>
          <w:color w:val="000000"/>
          <w:sz w:val="24"/>
          <w:szCs w:val="24"/>
          <w:lang w:val="en-US" w:eastAsia="zh-CN" w:bidi="ar-SA"/>
        </w:rPr>
        <w:t xml:space="preserve">13.6 竣工退</w:t>
      </w:r>
      <w:bookmarkEnd w:id="327"/>
      <w:r/>
      <w:bookmarkEnd w:id="328"/>
      <w:r>
        <w:rPr>
          <w:rFonts w:ascii="宋体" w:hAnsi="宋体" w:eastAsia="宋体" w:cs="Times New Roman"/>
          <w:b w:val="0"/>
          <w:bCs/>
          <w:color w:val="000000"/>
          <w:sz w:val="24"/>
          <w:szCs w:val="24"/>
          <w:lang w:val="en-US" w:eastAsia="zh-CN" w:bidi="ar-SA"/>
        </w:rPr>
        <w:t xml:space="preserve">场</w:t>
      </w:r>
      <w:bookmarkEnd w:id="329"/>
      <w:r/>
      <w:bookmarkEnd w:id="330"/>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13.6.1 竣工退场</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颁发工程接收证书后，承包人应按以下要求对施工现场进行清理：</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（1）施工现场内残留的垃圾已全部清除出场；</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（2）临时工程已拆除，场地已进行清理、平整或复原；</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（3）按合同约定应撤离的人员、承包人施工设备和剩余的材料，包括废弃的施工设备和材料，已按计划撤离施工现场；</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（4）施工现场周边及其附近道路、河道的施工堆积物，已全部清理；</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（5）施工现场其他场地清理工作已全部完成。</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施工现场的竣工退场费用由承包人承担。承包人应在专用合同条款约定的期限内完成竣工退场，逾期未完成的，发包人有权出售或另行处理承包人遗留的物品，由此支出的费用由承包人承担，发包人出售承包人遗留物品所得款项在扣除必要费用后应返还承包人。</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13.6.2 地表还原</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承包人应按发包人要求恢复临时占地及清理场地，承包人未按发包人的要求恢复临时占地，或者场地清理未达到合同约定要求的，发包人有权委托其他人恢复或清理，所发生的费用由承包人承担。</w:t>
      </w:r>
      <w:r/>
    </w:p>
    <w:p>
      <w:pPr>
        <w:numPr>
          <w:ilvl w:val="0"/>
          <w:numId w:val="0"/>
        </w:numPr>
        <w:ind w:left="0" w:right="105"/>
        <w:jc w:val="both"/>
        <w:keepLines/>
        <w:keepNext/>
        <w:spacing w:line="360" w:lineRule="auto"/>
        <w:widowControl w:val="off"/>
        <w:rPr>
          <w:rFonts w:ascii="宋体" w:hAnsi="宋体" w:eastAsia="宋体" w:cs="Times New Roman"/>
          <w:b w:val="0"/>
          <w:bCs/>
          <w:color w:val="000000"/>
          <w:sz w:val="24"/>
          <w:szCs w:val="24"/>
          <w:lang w:val="en-US" w:eastAsia="zh-CN" w:bidi="ar-SA"/>
        </w:rPr>
        <w:outlineLvl w:val="3"/>
      </w:pPr>
      <w:r/>
      <w:bookmarkStart w:id="331" w:name="_Toc351203593"/>
      <w:r/>
      <w:bookmarkStart w:id="332" w:name="_Toc337558810"/>
      <w:r/>
      <w:bookmarkStart w:id="333" w:name="_Toc296346614"/>
      <w:r/>
      <w:bookmarkStart w:id="334" w:name="_Toc296503113"/>
      <w:r>
        <w:rPr>
          <w:rFonts w:ascii="宋体" w:hAnsi="宋体" w:eastAsia="宋体" w:cs="Times New Roman"/>
          <w:b w:val="0"/>
          <w:bCs/>
          <w:color w:val="000000"/>
          <w:sz w:val="24"/>
          <w:szCs w:val="24"/>
          <w:lang w:val="en-US" w:eastAsia="zh-CN" w:bidi="ar-SA"/>
        </w:rPr>
        <w:t xml:space="preserve">14. 竣工结算</w:t>
      </w:r>
      <w:bookmarkEnd w:id="331"/>
      <w:r/>
      <w:bookmarkEnd w:id="332"/>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335" w:name="_Toc351203594"/>
      <w:r/>
      <w:bookmarkStart w:id="336" w:name="_Toc337558811"/>
      <w:r>
        <w:rPr>
          <w:rFonts w:ascii="宋体" w:hAnsi="宋体" w:eastAsia="宋体" w:cs="Times New Roman"/>
          <w:b w:val="0"/>
          <w:bCs/>
          <w:color w:val="000000"/>
          <w:sz w:val="24"/>
          <w:szCs w:val="24"/>
          <w:lang w:val="en-US" w:eastAsia="zh-CN" w:bidi="ar-SA"/>
        </w:rPr>
        <w:t xml:space="preserve">14.1 竣工结算申请</w:t>
      </w:r>
      <w:bookmarkEnd w:id="335"/>
      <w:r/>
      <w:bookmarkEnd w:id="336"/>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除专用合同条款另有约定外，承包人应在工程竣工验收合格后28天内向发包人和监理人提交竣工结算申请单，并提交完整的结算资料，有关竣工结算申请单的资料清单和份数等要求由合同当事人在专用合同条款中约定。</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除专用合同条款另有约定外，竣工结算申请单应包括以下内容：</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（1）竣工结算合同价格；</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（2）发包人已支付承包人的款项；</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（3）应扣留的质量保证金。已缴纳履约保证金的或提供其他工程质量担保方式的除外； </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（4）发包人应支付承包人的合同价款。</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337" w:name="_Toc351203595"/>
      <w:r/>
      <w:bookmarkStart w:id="338" w:name="_Toc337558812"/>
      <w:r>
        <w:rPr>
          <w:rFonts w:ascii="宋体" w:hAnsi="宋体" w:eastAsia="宋体" w:cs="Times New Roman"/>
          <w:b w:val="0"/>
          <w:bCs/>
          <w:color w:val="000000"/>
          <w:sz w:val="24"/>
          <w:szCs w:val="24"/>
          <w:lang w:val="en-US" w:eastAsia="zh-CN" w:bidi="ar-SA"/>
        </w:rPr>
        <w:t xml:space="preserve">14.2 竣工结算审核</w:t>
      </w:r>
      <w:bookmarkEnd w:id="337"/>
      <w:r/>
      <w:bookmarkEnd w:id="338"/>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除专用合同条款另有约定外，监理人应在收到竣工结算申请单后14天内完成核查并报送发包人。发包人应在收到监理人提交的经审核的竣工结算申请单后14天内完成审批，并由监理人向承包人签发经发包人签认的竣工付款证书。监理人或发包人对竣工结算申请单有异议的，有权要求承包人进行修正和提供补充资料，承包人应提交修正后的竣工结算申请单。</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发包人在收到承包人提交竣工结算申请书后28天内未完成审批且未提出异议的，视为发包人认可承包人提交的竣工结算申请单，并自发包人收到承包人提交的竣工结算申请单后第29天起视为已签发竣工付款证书。</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（2）除专用合同条款另有约定外，发包人应在签发竣工付款证书后的14 天内，完成对承包人的竣工付款。发包人逾期支付的，按照中国人民银行授权全国银行间同业拆借中心公布的当期贷款市场报价利率支付违约金；逾期支付超过56天的，按照中国人民银行授权全国银行间同业拆借中心公布的当期贷款市场报价利率的两倍支付违约金。</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3）承包人对发包人签认的竣工付款证书有异议的，对于有异议部分应在收到发包人签认的竣工付款证书后7天内提出异议，并由合同当事人按照专用合同条款约定的方式和程序进行复核，或按照第20条〔争议解决〕约定处理。对于无异议部分，发包人应签发临时竣工付款证书，并按本款第（2）项完成付款。承包人逾期未提出异议的，视为认可发包人的审批结果。</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339" w:name="_Toc351203596"/>
      <w:r/>
      <w:bookmarkStart w:id="340" w:name="_Toc337558813"/>
      <w:r>
        <w:rPr>
          <w:rFonts w:ascii="宋体" w:hAnsi="宋体" w:eastAsia="宋体" w:cs="Times New Roman"/>
          <w:b w:val="0"/>
          <w:bCs/>
          <w:color w:val="000000"/>
          <w:sz w:val="24"/>
          <w:szCs w:val="24"/>
          <w:lang w:val="en-US" w:eastAsia="zh-CN" w:bidi="ar-SA"/>
        </w:rPr>
        <w:t xml:space="preserve">14.3 甩项竣工协议</w:t>
      </w:r>
      <w:bookmarkEnd w:id="339"/>
      <w:r/>
      <w:bookmarkEnd w:id="340"/>
      <w:r/>
      <w:r/>
    </w:p>
    <w:p>
      <w:pPr>
        <w:ind w:left="105" w:right="105" w:firstLine="47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sz w:val="24"/>
          <w:szCs w:val="24"/>
          <w:lang w:val="en-US" w:eastAsia="zh-CN" w:bidi="ar-SA"/>
        </w:rPr>
        <w:t xml:space="preserve">发包人要求甩项竣工的，合同当事人应签订甩项竣工协议。在甩项竣工协议中应明确，合同当事人按照第14.1款〔竣工结算申请〕及14.2款〔竣工结算审核〕的约定，对已完合格工程进行结算，并支付相应合同价款。</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341" w:name="_Toc351203597"/>
      <w:r/>
      <w:bookmarkStart w:id="342" w:name="_Toc337558814"/>
      <w:r>
        <w:rPr>
          <w:rFonts w:ascii="宋体" w:hAnsi="宋体" w:eastAsia="宋体" w:cs="Times New Roman"/>
          <w:b w:val="0"/>
          <w:bCs/>
          <w:color w:val="000000"/>
          <w:sz w:val="24"/>
          <w:szCs w:val="24"/>
          <w:lang w:val="en-US" w:eastAsia="zh-CN" w:bidi="ar-SA"/>
        </w:rPr>
        <w:t xml:space="preserve">14.4 最终结清</w:t>
      </w:r>
      <w:bookmarkEnd w:id="341"/>
      <w:r/>
      <w:bookmarkEnd w:id="342"/>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14.4.1 最终结清申请单</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（1）除专用合同条款另有约定外，承包人应在缺陷责任期终止证书颁发后7天内，按专用合同条款约定的份数向发包人提交最终结清申请单，并提供相关证明材料。</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除专用合同条款另有约定外，最终结清申请单应列明质量保证金、应扣除的质量保证金、缺陷责任期内发生的增减费用。</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（2）发包人对最终结清申请单内容有异议的，有权要求承包人进行修正和提供补充资料，承包人应向发包人提交修正后的最终结清申请单。</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14.4.2 最终结清证书和支付</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除专用合同条款另有约定外，发包人应在收到承包人提交的最终结清申请单后14天内完成审批并向承包人颁发最终结清证书。发包人逾期未完成审批，又未提出修改意见的，视为发包人同意承包人提交的最终结清申请单，且自发包人收到承包人提交的最终结清申请单后15天起视为已颁发最终结清证书。</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2）除专用合同条款另有约定外，发包人应在颁发最终结清证书后7天内完成支付。发包人逾期支付的，按照中国人民银行授权全国银行间同业拆借中心公布的当期贷款市场报价利率支付违约金；逾期支付超过56天的，按照中国人民银行授权全国银行间同业拆借中心公布的当期贷款市场报价利率的两倍支付违约金。</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（3）承包人对发包人颁发的最终结清证书有异议的，按第20条〔争议解决〕的约定办理。</w:t>
      </w:r>
      <w:r/>
    </w:p>
    <w:p>
      <w:pPr>
        <w:numPr>
          <w:ilvl w:val="0"/>
          <w:numId w:val="0"/>
        </w:numPr>
        <w:ind w:left="0" w:right="105"/>
        <w:jc w:val="both"/>
        <w:keepLines/>
        <w:keepNext/>
        <w:spacing w:line="360" w:lineRule="auto"/>
        <w:widowControl w:val="off"/>
        <w:rPr>
          <w:rFonts w:ascii="宋体" w:hAnsi="宋体" w:eastAsia="宋体" w:cs="Times New Roman"/>
          <w:b w:val="0"/>
          <w:bCs/>
          <w:color w:val="000000"/>
          <w:sz w:val="24"/>
          <w:szCs w:val="24"/>
          <w:lang w:val="en-US" w:eastAsia="zh-CN" w:bidi="ar-SA"/>
        </w:rPr>
        <w:outlineLvl w:val="3"/>
      </w:pPr>
      <w:r/>
      <w:bookmarkStart w:id="343" w:name="_Toc351203598"/>
      <w:r/>
      <w:bookmarkStart w:id="344" w:name="_Toc337558815"/>
      <w:r>
        <w:rPr>
          <w:rFonts w:ascii="宋体" w:hAnsi="宋体" w:eastAsia="宋体" w:cs="Times New Roman"/>
          <w:b w:val="0"/>
          <w:bCs/>
          <w:color w:val="000000"/>
          <w:sz w:val="24"/>
          <w:szCs w:val="24"/>
          <w:lang w:val="en-US" w:eastAsia="zh-CN" w:bidi="ar-SA"/>
        </w:rPr>
        <w:t xml:space="preserve">15. 缺陷责任与保修</w:t>
      </w:r>
      <w:bookmarkEnd w:id="343"/>
      <w:r/>
      <w:bookmarkEnd w:id="333"/>
      <w:r/>
      <w:bookmarkEnd w:id="334"/>
      <w:r/>
      <w:bookmarkEnd w:id="344"/>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345" w:name="_Toc351203599"/>
      <w:r/>
      <w:bookmarkStart w:id="346" w:name="_Toc337558816"/>
      <w:r/>
      <w:bookmarkStart w:id="347" w:name="_Toc296503114"/>
      <w:r/>
      <w:bookmarkStart w:id="348" w:name="_Toc296346615"/>
      <w:r>
        <w:rPr>
          <w:rFonts w:ascii="宋体" w:hAnsi="宋体" w:eastAsia="宋体" w:cs="Times New Roman"/>
          <w:b w:val="0"/>
          <w:bCs/>
          <w:color w:val="000000"/>
          <w:sz w:val="24"/>
          <w:szCs w:val="24"/>
          <w:lang w:val="en-US" w:eastAsia="zh-CN" w:bidi="ar-SA"/>
        </w:rPr>
        <w:t xml:space="preserve">15.1 工程保修的原则</w:t>
      </w:r>
      <w:bookmarkEnd w:id="345"/>
      <w:r/>
      <w:bookmarkEnd w:id="346"/>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在工程移交发包人后，因承包人原因产生的质量缺陷，承包人应承担质量缺陷责任和保修义务。缺陷责任期届满，承包人仍应按合同约定的工程各部位保修年限承担保修义务。</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349" w:name="_Toc351203600"/>
      <w:r/>
      <w:bookmarkStart w:id="350" w:name="_Toc337558817"/>
      <w:r>
        <w:rPr>
          <w:rFonts w:ascii="宋体" w:hAnsi="宋体" w:eastAsia="宋体" w:cs="Times New Roman"/>
          <w:b w:val="0"/>
          <w:bCs/>
          <w:color w:val="000000"/>
          <w:sz w:val="24"/>
          <w:szCs w:val="24"/>
          <w:lang w:val="en-US" w:eastAsia="zh-CN" w:bidi="ar-SA"/>
        </w:rPr>
        <w:t xml:space="preserve">15.2 缺陷责任期</w:t>
      </w:r>
      <w:bookmarkEnd w:id="347"/>
      <w:r/>
      <w:bookmarkEnd w:id="348"/>
      <w:r/>
      <w:bookmarkEnd w:id="349"/>
      <w:r/>
      <w:bookmarkEnd w:id="350"/>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15.2.1 缺陷责任期从工程通过竣工验收之日起计算，合同当事人应在专用合同条款约定缺陷责任期的具体期限，但该期限最长不超过24个月。</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单位工程先于全部工程进行验收，经验收合格并交付使用的，该单位工程缺陷责任期自单位工程验收合格之日起算。因承包人原因导致工程无法按合同约定期限进行竣工验收的，缺陷责任期从实际通过竣工验收之日起计算。因发包人原因导致工程无法按合同约定期限进行竣工验收的，在承包人提交竣工验收报告90天后，工程自动进入缺陷责任期；发包人未经竣工验收擅自使用工程的，缺陷责任期自工程转移占有之日起开始计算。</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15.2.2缺陷责任期内，由承包人原因造成的缺陷，承包人应负责维修，并承担鉴定及维修费用。如承包人不维修也不承担费用，发包人可按合同约定从保证金或银行保函中扣除，费用超出保证金额的，发包人可按合同约定向承包人进行索赔。承包人维修并承担相应费用后，不免除对工程的损失赔偿责任。发包人有权要求承</w:t>
      </w:r>
      <w:r>
        <w:rPr>
          <w:rFonts w:ascii="宋体" w:hAnsi="宋体" w:eastAsia="宋体" w:cs="Times New Roman"/>
          <w:bCs/>
          <w:color w:val="000000"/>
          <w:sz w:val="24"/>
          <w:szCs w:val="24"/>
          <w:lang w:val="en-US" w:eastAsia="zh-CN" w:bidi="ar-SA"/>
        </w:rPr>
        <w:t xml:space="preserve">包人延长缺陷责任期，</w:t>
      </w:r>
      <w:r>
        <w:rPr>
          <w:rFonts w:ascii="宋体" w:hAnsi="宋体" w:eastAsia="宋体" w:cs="Times New Roman"/>
          <w:color w:val="000000"/>
          <w:sz w:val="24"/>
          <w:szCs w:val="24"/>
          <w:lang w:val="en-US" w:eastAsia="zh-CN" w:bidi="ar-SA"/>
        </w:rPr>
        <w:t xml:space="preserve">并应在原缺陷责任期届满前发出延长通知。</w:t>
      </w:r>
      <w:r>
        <w:rPr>
          <w:rFonts w:ascii="宋体" w:hAnsi="宋体" w:eastAsia="宋体" w:cs="Times New Roman"/>
          <w:bCs/>
          <w:color w:val="000000"/>
          <w:sz w:val="24"/>
          <w:szCs w:val="24"/>
          <w:lang w:val="en-US" w:eastAsia="zh-CN" w:bidi="ar-SA"/>
        </w:rPr>
        <w:t xml:space="preserve">但缺陷责任期（含延长部分）最长</w:t>
      </w:r>
      <w:r>
        <w:rPr>
          <w:rFonts w:ascii="宋体" w:hAnsi="宋体" w:eastAsia="宋体" w:cs="Times New Roman"/>
          <w:color w:val="000000"/>
          <w:sz w:val="24"/>
          <w:szCs w:val="24"/>
          <w:lang w:val="en-US" w:eastAsia="zh-CN" w:bidi="ar-SA"/>
        </w:rPr>
        <w:t xml:space="preserve">不能超过24个月。</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由他人原因造成的缺陷，发包人负责组织维修，承包人不承担费用，且发包人不得从保证金中扣除费用。</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15.2.3 任何一项缺陷或损坏修复后，经检查证明其影响了工程或工程设备的使用性能，承包人应重新进行合同约定的试验和试运行，试验和试运行的全部费用应由责任方承担。</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15.2.4 除专用合同条款另有约定外，承包人应于缺陷责任期届满后7天内向发包人发出缺陷责任期届满通知，发包人应在收到缺陷责任期满通知后14天内核实承包人是否履行缺陷修复义务，承包人未能履行缺陷修复义务的，发包人有权扣除相应金额的维修费用。发包人应在收到缺陷责任期届满通知后14天内，向承包人颁发缺陷责任期终止证书。</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351" w:name="_Toc351203601"/>
      <w:r/>
      <w:bookmarkStart w:id="352" w:name="_Toc337558818"/>
      <w:r/>
      <w:bookmarkStart w:id="353" w:name="_Toc296346616"/>
      <w:r/>
      <w:bookmarkStart w:id="354" w:name="_Toc296503115"/>
      <w:r>
        <w:rPr>
          <w:rFonts w:ascii="宋体" w:hAnsi="宋体" w:eastAsia="宋体" w:cs="Times New Roman"/>
          <w:b w:val="0"/>
          <w:bCs/>
          <w:color w:val="000000"/>
          <w:sz w:val="24"/>
          <w:szCs w:val="24"/>
          <w:lang w:val="en-US" w:eastAsia="zh-CN" w:bidi="ar-SA"/>
        </w:rPr>
        <w:t xml:space="preserve">15.3 质量保证金</w:t>
      </w:r>
      <w:bookmarkEnd w:id="351"/>
      <w:r/>
      <w:bookmarkEnd w:id="352"/>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经合同当事人协商一致扣留质量保证金的，应在专用合同条款中予以明确。</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在工程项目竣工前，承包人已经提供履约担保的，发包人不得同时预留工程质量保证金。</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15.3.1 承包人提供质量保证金的方式</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承包人提供质量保证金有以下三种方式：</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（1）质量保证金保函； </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（2）相应比例的工程款；</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（3）双方约定的其他方式。</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除专用合同条款另有约定外，质量保证金原则上采用上述第（1）种方式。</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15.3.2 质量保证金的扣留</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质量保证金的扣留有以下三种方式：</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（1）在支付工程进度款时逐次扣留，在此情形下，质量保证金的计算基数不包括预付款的支付、扣回以及价格调整的金额；</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（2）工</w:t>
      </w:r>
      <w:bookmarkStart w:id="355" w:name="#go6"/>
      <w:r/>
      <w:bookmarkEnd w:id="355"/>
      <w:r>
        <w:rPr>
          <w:rFonts w:ascii="宋体" w:hAnsi="宋体" w:eastAsia="宋体" w:cs="Times New Roman"/>
          <w:color w:val="000000"/>
          <w:sz w:val="24"/>
          <w:szCs w:val="24"/>
          <w:lang w:val="en-US" w:eastAsia="zh-CN" w:bidi="ar-SA"/>
        </w:rPr>
        <w:t xml:space="preserve">程竣工结算时一次性扣留质量保证金；</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（3）双方约定的其他扣留方式。</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除专用合同条款另有约定外，质量保证金的扣留原则上采用上述第（1）种方式。</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发</w:t>
      </w:r>
      <w:bookmarkStart w:id="356" w:name="#go4"/>
      <w:r/>
      <w:bookmarkEnd w:id="356"/>
      <w:r>
        <w:rPr>
          <w:rFonts w:ascii="宋体" w:hAnsi="宋体" w:eastAsia="宋体" w:cs="Times New Roman"/>
          <w:color w:val="000000"/>
          <w:sz w:val="24"/>
          <w:szCs w:val="24"/>
          <w:lang w:val="en-US" w:eastAsia="zh-CN" w:bidi="ar-SA"/>
        </w:rPr>
        <w:t xml:space="preserve">包人累计扣留的质量保证金不得超过工程价款结算总额的3%。如承包人在发包人签发竣工付款证书后28天内提交质量保证金保函，发包人应同时退还扣留的作为质量保证金的工程价款；保函金额不得超过工程价款结算总额的3%。</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发包人在退还质量保证金的同时按照中国人民银行授权全国银行间同业拆借中心公布的当期贷款市场报价利率支付利息。</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15.3.3 质量保证金的退还</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缺陷责任期内，承包人认真履行合同约定的责任，到期后，承包人可向发包人申请返还保证金。</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发包人在接到承包人返还保证金申请后，应于14天内会同承包人按照合同约定的内容进行核实。如无异议，发包人应当按照约定将保证金返还给承包人。对返还期限没有约定或者约定不明确的，发包人应当在核实后14天内将保证金返还承包人，逾期未返还的，依法承担违约责任。发包人在接到承包人返还保证金申请后14天内不予答复，经催告后14天内仍不予答复，视同认可承包人的返还保证金申请。</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发包人和承包人对保证金预留、返还以及工程维修质量、费用有争议的，按本合同第20条约定的争议和纠纷解决程序处理。</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357" w:name="_Toc351203602"/>
      <w:r/>
      <w:bookmarkStart w:id="358" w:name="_Toc337558819"/>
      <w:r>
        <w:rPr>
          <w:rFonts w:ascii="宋体" w:hAnsi="宋体" w:eastAsia="宋体" w:cs="Times New Roman"/>
          <w:b w:val="0"/>
          <w:bCs/>
          <w:color w:val="000000"/>
          <w:sz w:val="24"/>
          <w:szCs w:val="24"/>
          <w:lang w:val="en-US" w:eastAsia="zh-CN" w:bidi="ar-SA"/>
        </w:rPr>
        <w:t xml:space="preserve">15.4 保修</w:t>
      </w:r>
      <w:bookmarkEnd w:id="357"/>
      <w:r/>
      <w:bookmarkEnd w:id="353"/>
      <w:r/>
      <w:bookmarkEnd w:id="354"/>
      <w:r/>
      <w:bookmarkEnd w:id="358"/>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15.4.1保修责任</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工程保修期从工程竣工验收合格之日起算，具体分部分项工程的保修期由合同当事人在专用合同条款中约定，但不得低于法定最低保修年限。在工程保修期内，承包人应当根据有关法律规定以及合同约定承担保修责任。</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发包人未经竣工验收擅自使用工程的，保修期自转移占有之日起算。</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15.4.2 修复费用</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保修期内，修复的费用按照以下约定处理：</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（1）保修期内，因承包人原因造成工程的缺陷、损坏，承包人应负责修复，并承担修复的费用以及因工程的缺陷、损坏造成的人身伤害和财产损失；</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（2）保修期内，因发包人使用不当造成工程的缺陷、损坏，可以委托承包人修复，但发包人应承担修复的费用，并支付承包人合理利润；</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（3）因其他原因造成工程的缺陷、损坏，可以委托承包人修复，发包人应承担修复的费用，并支付承包人合理的利润，因工程的缺陷、损坏造成的人身伤害和财产损失由责任方承担。</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15.4.3 修复通知</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在保修期内，发包人在使用过程中，发现已接收的工程存在缺陷或损坏的，应书面通知承包人予以修复，但情况紧急必须立即修复缺陷或损坏的，发包人可以口头通知承包人并在口头通知后48小时内书面确认，承包人应在专用合同条款约定的合理期限内到达工程现场并修复缺陷或损坏。</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15.4.4 未能修复</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因承包人原因造成工程的缺陷或损坏，承包人拒绝维修或未能在合理期限内修复缺陷或损坏，且经发包人书面催告后仍未修复的，发包人有权自行修复或委托第三方修复，所需费用由承包人承担。但修复范围超出缺陷或损坏范围的，超出范围部分的修复费用由发包人承担。</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15.4.5 承包人出入权</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在保修期内，为了修复缺陷或损坏，承包人有权出入工程现场，除情况紧急必须立即修复缺陷或损坏外，承包人应提前24小时通知发包人进场修复的时间。承包人进入工程现场前应获得发包人同意，且不应影响发包人正常的生产经营，并应遵守发包人有关保安和保密等规定。</w:t>
      </w:r>
      <w:r/>
    </w:p>
    <w:p>
      <w:pPr>
        <w:numPr>
          <w:ilvl w:val="0"/>
          <w:numId w:val="0"/>
        </w:numPr>
        <w:ind w:left="0" w:right="105"/>
        <w:jc w:val="both"/>
        <w:keepLines/>
        <w:keepNext/>
        <w:spacing w:line="360" w:lineRule="auto"/>
        <w:widowControl w:val="off"/>
        <w:rPr>
          <w:rFonts w:ascii="宋体" w:hAnsi="宋体" w:eastAsia="宋体" w:cs="Times New Roman"/>
          <w:b w:val="0"/>
          <w:bCs/>
          <w:color w:val="000000"/>
          <w:sz w:val="24"/>
          <w:szCs w:val="24"/>
          <w:lang w:val="en-US" w:eastAsia="zh-CN" w:bidi="ar-SA"/>
        </w:rPr>
        <w:outlineLvl w:val="3"/>
      </w:pPr>
      <w:r/>
      <w:bookmarkStart w:id="359" w:name="_Toc351203603"/>
      <w:r/>
      <w:bookmarkStart w:id="360" w:name="_Toc337558820"/>
      <w:r>
        <w:rPr>
          <w:rFonts w:ascii="宋体" w:hAnsi="宋体" w:eastAsia="宋体" w:cs="Times New Roman"/>
          <w:b w:val="0"/>
          <w:bCs/>
          <w:color w:val="000000"/>
          <w:sz w:val="24"/>
          <w:szCs w:val="24"/>
          <w:lang w:val="en-US" w:eastAsia="zh-CN" w:bidi="ar-SA"/>
        </w:rPr>
        <w:t xml:space="preserve">16. 违约</w:t>
      </w:r>
      <w:bookmarkEnd w:id="359"/>
      <w:r/>
      <w:bookmarkEnd w:id="360"/>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361" w:name="_Toc296503129"/>
      <w:r/>
      <w:bookmarkStart w:id="362" w:name="_Toc296346630"/>
      <w:r/>
      <w:bookmarkStart w:id="363" w:name="_Toc351203604"/>
      <w:r/>
      <w:bookmarkStart w:id="364" w:name="_Toc337558821"/>
      <w:r>
        <w:rPr>
          <w:rFonts w:ascii="宋体" w:hAnsi="宋体" w:eastAsia="宋体" w:cs="Times New Roman"/>
          <w:b w:val="0"/>
          <w:bCs/>
          <w:color w:val="000000"/>
          <w:sz w:val="24"/>
          <w:szCs w:val="24"/>
          <w:lang w:val="en-US" w:eastAsia="zh-CN" w:bidi="ar-SA"/>
        </w:rPr>
        <w:t xml:space="preserve">16.1 发</w:t>
      </w:r>
      <w:bookmarkEnd w:id="361"/>
      <w:r/>
      <w:bookmarkEnd w:id="362"/>
      <w:r>
        <w:rPr>
          <w:rFonts w:ascii="宋体" w:hAnsi="宋体" w:eastAsia="宋体" w:cs="Times New Roman"/>
          <w:b w:val="0"/>
          <w:bCs/>
          <w:color w:val="000000"/>
          <w:sz w:val="24"/>
          <w:szCs w:val="24"/>
          <w:lang w:val="en-US" w:eastAsia="zh-CN" w:bidi="ar-SA"/>
        </w:rPr>
        <w:t xml:space="preserve">包人违约</w:t>
      </w:r>
      <w:bookmarkEnd w:id="363"/>
      <w:r/>
      <w:bookmarkEnd w:id="364"/>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16.1.1 发包人违约的情形</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在合同履行过程中发生的下列情形，属于发包人违约：</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（1）因发包人原因未能在计划开工日期前7天内下达开工通知的；</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（2）因发包人原因未能按合同约定支付合同价款的；</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（3）发包人违反第10.1款〔变更的范围〕第（2）项约定，自行实施被取消的工作或转由他人实施的；</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（4）发包人提供的材料、工程设备的规格、数量或质量不符合合同约定，或因发包人原因导致交货日期延误或交货地点变更等情况的；</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（5）因发包人违反合同约定造成暂停施工的；</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（6）发包人无正当理由没有在约定期限内发出复工指示，导致承包人无法复工的；</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（7）发包人明确表示或者以其行为表明不履行合同主要义务的；</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（8）发包人未能按照合同约定履行其他义务的。</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发包人发生除本项第（7）目以外的违约情况时，承包人可向发包人发出通知，要求发包人采取有效措施纠正违约行为。发包人收到承包人通知后28天内仍不纠正违约行为的，承包人有权暂停相应部位工程施工，并通知监理人。</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16.1.2 发包人违约的责任</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发包人应承担因其违约给承包人增加的费用和（或）延误的工期，并支付承包人合理的利润。此外，合同当事人可在专用合同条款中另行约定发包人违约责任的承担方式和计算方法。</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16.1.3 因发包人违约解除合同</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除专用合同条款另有约定外，承包人按第16.1.1项〔发包人违约的情形〕约定暂停施工满28天后，发包人仍不纠正其违约行为并致使合同目的不能实现的，或出现第16.1.1项〔发包人违约的情形〕第（7）目约定的违约情况，承包人有权解除合同，发包人应承担由此增加的费用，并支付承包人合理的利润。</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16.1.4 因发包人违约解除合同后的付款</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承包人按照本款约定解除合同的，发包人应在解除合同后28天内支付下列款项，并解除履约担保：</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（1）合同解除前所完成工作的价款；</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（2）承包人为工程施工订购并已付款的材料、工程设备和其他物品的价款；</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（3）承包人撤离施工现场以及遣散承包人人员的款项；</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（4）按照合同约定在合同解除前应支付的违约金；</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（5）按照合同约定应当支付给承包人的其他款项；</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（6）按照合同约定应退还的质量保证金；</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（7）因解除合同给承包人造成的损失。</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合同当事人未能就解除合同后的结清达成一致的，按照第20条〔争议解决〕的约定处理。</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承包人应妥善做好已完工程和与工程有关的已购材料、工程设备的保护和移交工作，并将施工设备和人员撤出施工现场，发包人应为承包人撤出提供必要条件。</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365" w:name="_Toc351203605"/>
      <w:r/>
      <w:bookmarkStart w:id="366" w:name="_Toc296503131"/>
      <w:r/>
      <w:bookmarkStart w:id="367" w:name="_Toc337558822"/>
      <w:r/>
      <w:bookmarkStart w:id="368" w:name="_Toc296346632"/>
      <w:r>
        <w:rPr>
          <w:rFonts w:ascii="宋体" w:hAnsi="宋体" w:eastAsia="宋体" w:cs="Times New Roman"/>
          <w:b w:val="0"/>
          <w:bCs/>
          <w:color w:val="000000"/>
          <w:sz w:val="24"/>
          <w:szCs w:val="24"/>
          <w:lang w:val="en-US" w:eastAsia="zh-CN" w:bidi="ar-SA"/>
        </w:rPr>
        <w:t xml:space="preserve">16.2 承包人违约</w:t>
      </w:r>
      <w:bookmarkEnd w:id="365"/>
      <w:r/>
      <w:bookmarkEnd w:id="366"/>
      <w:r/>
      <w:bookmarkEnd w:id="367"/>
      <w:r/>
      <w:bookmarkEnd w:id="368"/>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16.2.1 承包人违约的情形</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在合同履行过程中发生的下列情形，属于承包人违约：</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（1）承包人违反合同约定进行转包或违法分包的；</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（2）承包人违反合同约定采购和使用不合格的材料和工程设备的；</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（3）因承包人原因导致工程质量不符合合同要求的； </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（4）承包人违反第8.9款〔材料与设备专用要求〕的约定，未经批准，私自将已按照合同约定进入施工现场的材料或设备撤离施工现场的；</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（5）承包人未能按施工进度计划及时完成合同约定的工作，造成工期延误的；</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（6）承包人在缺陷责任期及保修期内，未能在合理期限对工程缺陷进行修复，或拒绝按发包人要求进行修复的；</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（7）承包人明确表示或者以其行为表明不履行合同主要义务的；</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（8）承包人未能按照合同约定履行其他义务的。</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承包人发生除本项第（7）目约定以外的其他违约情况时，监理人可向承包人发出整改通知，要求其在指定的期限内改正。</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16.2.2 承包人违约的责任</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承包人应承担因其违约行为而增加的费用和（或）延误的工期。此外，合同当事人可在专用合同条款中另行约定承包人违约责任的承担方式和计算方法。</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16.2.3 因承包人违约解除合同</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除专用合同条款另有约定外，出现第16.2.1项〔承包人违约的情形〕第（7）目约定的违约情况时，或监理人发出整改通知后，承包人在指定的合理期限内仍不纠正违约行为并致使合同目的不能实现的，发包人有权解除合同。合同解除后，因继续完成工程的需要，发包人有权使用承包人在施工现场的材料、设备、临时工程、承包人文件和由承包人或以其名义编制的其他文件，合同当事人应在专用合同条款约定相应费用的承担方式。发包人继续使用的行为不免除或减轻承包人应承担的违约责任。</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16.2.4因承包人违约解除合同后的处理</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因承包人原因导致合同解除的，则合同当事人应在合同解除后28天内完成估价、付款和清算，并按以下约定执行：</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（1）合同解除后，按第4.4款〔商定或确定〕商定或确定承包人实际完成工作对应的合同价款，以及承包人已提供的材料、工程设备、施工设备和临时工程等的价值；</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（2）合同解除后，承包人应支付的违约金；</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（3）合同解除后，因解除合同给发包人造成的损失；</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（4）合同解除后，承包人应按照发包人要求和监理人的指示完成现场的清理和撤离；</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（5）发包人和承包人应在合同解除后进行清算，出具最终结清付款证书，结清全部款项。</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因承包人违约解除合同的，发包人有权暂停对承包人的付款，查清各项付款和已扣款项。发包人和承包人未能就合同解除后的清算和款项支付达成一致的，按照第20条〔争议解决〕的约定处理。</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16.2.5采购合同权益转让</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因承包人违约解除合同的，发包人有权要求承包人将其为实施合同而签订的材料和设备的采购合同的权益转让给发包人，承包人应在收到解除合同通知后14天内，协助发包人与采购合同的供应商达成相关的转让协议。</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369" w:name="_Toc351203606"/>
      <w:r>
        <w:rPr>
          <w:rFonts w:ascii="宋体" w:hAnsi="宋体" w:eastAsia="宋体" w:cs="Times New Roman"/>
          <w:b w:val="0"/>
          <w:bCs/>
          <w:color w:val="000000"/>
          <w:sz w:val="24"/>
          <w:szCs w:val="24"/>
          <w:lang w:val="en-US" w:eastAsia="zh-CN" w:bidi="ar-SA"/>
        </w:rPr>
        <w:t xml:space="preserve">16.3 第三人造成的违约</w:t>
      </w:r>
      <w:bookmarkEnd w:id="369"/>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在履行合同过程中，一方当事人因第三人的原因造成违约的，应当向对方当事人承担违约责任。一方当事人和第三人之间的纠纷，依照法律规定或者按照约定解决。</w:t>
      </w:r>
      <w:r/>
    </w:p>
    <w:p>
      <w:pPr>
        <w:numPr>
          <w:ilvl w:val="0"/>
          <w:numId w:val="0"/>
        </w:numPr>
        <w:ind w:left="0" w:right="105"/>
        <w:jc w:val="both"/>
        <w:keepLines/>
        <w:keepNext/>
        <w:spacing w:line="360" w:lineRule="auto"/>
        <w:widowControl w:val="off"/>
        <w:rPr>
          <w:rFonts w:ascii="宋体" w:hAnsi="宋体" w:eastAsia="宋体" w:cs="Times New Roman"/>
          <w:b w:val="0"/>
          <w:bCs/>
          <w:color w:val="000000"/>
          <w:sz w:val="24"/>
          <w:szCs w:val="24"/>
          <w:lang w:val="en-US" w:eastAsia="zh-CN" w:bidi="ar-SA"/>
        </w:rPr>
        <w:outlineLvl w:val="3"/>
      </w:pPr>
      <w:r/>
      <w:bookmarkStart w:id="370" w:name="_Toc351203607"/>
      <w:r/>
      <w:bookmarkStart w:id="371" w:name="_Toc296503116"/>
      <w:r/>
      <w:bookmarkStart w:id="372" w:name="_Toc296346617"/>
      <w:r/>
      <w:bookmarkStart w:id="373" w:name="_Toc337558823"/>
      <w:r>
        <w:rPr>
          <w:rFonts w:ascii="宋体" w:hAnsi="宋体" w:eastAsia="宋体" w:cs="Times New Roman"/>
          <w:b w:val="0"/>
          <w:bCs/>
          <w:color w:val="000000"/>
          <w:sz w:val="24"/>
          <w:szCs w:val="24"/>
          <w:lang w:val="en-US" w:eastAsia="zh-CN" w:bidi="ar-SA"/>
        </w:rPr>
        <w:t xml:space="preserve">17. 不可抗力</w:t>
      </w:r>
      <w:bookmarkEnd w:id="370"/>
      <w:r>
        <w:rPr>
          <w:rFonts w:ascii="宋体" w:hAnsi="宋体" w:eastAsia="宋体" w:cs="Times New Roman"/>
          <w:b w:val="0"/>
          <w:bCs/>
          <w:color w:val="000000"/>
          <w:sz w:val="24"/>
          <w:szCs w:val="24"/>
          <w:lang w:val="en-US" w:eastAsia="zh-CN" w:bidi="ar-SA"/>
        </w:rPr>
        <w:t xml:space="preserve"> </w:t>
      </w:r>
      <w:bookmarkEnd w:id="371"/>
      <w:r/>
      <w:bookmarkEnd w:id="372"/>
      <w:r/>
      <w:bookmarkEnd w:id="373"/>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374" w:name="_Toc351203608"/>
      <w:r/>
      <w:bookmarkStart w:id="375" w:name="_Toc337558824"/>
      <w:r/>
      <w:bookmarkStart w:id="376" w:name="_Toc296346618"/>
      <w:r/>
      <w:bookmarkStart w:id="377" w:name="_Toc296503117"/>
      <w:r>
        <w:rPr>
          <w:rFonts w:ascii="宋体" w:hAnsi="宋体" w:eastAsia="宋体" w:cs="Times New Roman"/>
          <w:b w:val="0"/>
          <w:bCs/>
          <w:color w:val="000000"/>
          <w:sz w:val="24"/>
          <w:szCs w:val="24"/>
          <w:lang w:val="en-US" w:eastAsia="zh-CN" w:bidi="ar-SA"/>
        </w:rPr>
        <w:t xml:space="preserve">17.1 不可抗力的确认</w:t>
      </w:r>
      <w:bookmarkEnd w:id="374"/>
      <w:r/>
      <w:bookmarkEnd w:id="375"/>
      <w:r/>
      <w:bookmarkEnd w:id="376"/>
      <w:r/>
      <w:bookmarkEnd w:id="377"/>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不可抗力是指合同当事人在签订合同时不可预见，在合同履行过程中不可避免且不能克服的自然灾害和社会性突发事件，如地震、海啸、瘟疫、骚乱、戒严、暴动、战争和专用合同条款中约定的其他情形。</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不可抗力发生后，发包人和承包人应收集证明不可抗力发生及不可抗力造成损失的证据，并及时认真统计所造成的损失。合同当事人对是否属于不可抗力或其损失的意见不一致的，由监理人按第4.4款〔商定或确定〕的约定处理。发生争议时，按第20条〔争议解决〕的约定处理。</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378" w:name="_Toc351203609"/>
      <w:r/>
      <w:bookmarkStart w:id="379" w:name="_Toc296346619"/>
      <w:r/>
      <w:bookmarkStart w:id="380" w:name="_Toc337558825"/>
      <w:r/>
      <w:bookmarkStart w:id="381" w:name="_Toc296503118"/>
      <w:r>
        <w:rPr>
          <w:rFonts w:ascii="宋体" w:hAnsi="宋体" w:eastAsia="宋体" w:cs="Times New Roman"/>
          <w:b w:val="0"/>
          <w:bCs/>
          <w:color w:val="000000"/>
          <w:sz w:val="24"/>
          <w:szCs w:val="24"/>
          <w:lang w:val="en-US" w:eastAsia="zh-CN" w:bidi="ar-SA"/>
        </w:rPr>
        <w:t xml:space="preserve">17.2 不可抗力的通知</w:t>
      </w:r>
      <w:bookmarkEnd w:id="378"/>
      <w:r/>
      <w:bookmarkEnd w:id="379"/>
      <w:r/>
      <w:bookmarkEnd w:id="380"/>
      <w:r/>
      <w:bookmarkEnd w:id="381"/>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合同一方当事人遇到不可抗力事件，使其履行合同义务受到阻碍时，应立即通知合同另一方当事人和监理人，书面说明不可抗力和受阻碍的详细情况，并提供必要的证明。</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不可抗力持续发生的，合同一方当事人应及时向合同另一方当事人和监理人提交中间报告，说明不可抗力和履行合同受阻的情况，并于不可抗力事件结束后28天内提交最终报告及有关资料。</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382" w:name="_Toc351203610"/>
      <w:r/>
      <w:bookmarkStart w:id="383" w:name="_Toc296346620"/>
      <w:r/>
      <w:bookmarkStart w:id="384" w:name="_Toc296503119"/>
      <w:r/>
      <w:bookmarkStart w:id="385" w:name="_Toc337558826"/>
      <w:r>
        <w:rPr>
          <w:rFonts w:ascii="宋体" w:hAnsi="宋体" w:eastAsia="宋体" w:cs="Times New Roman"/>
          <w:b w:val="0"/>
          <w:bCs/>
          <w:color w:val="000000"/>
          <w:sz w:val="24"/>
          <w:szCs w:val="24"/>
          <w:lang w:val="en-US" w:eastAsia="zh-CN" w:bidi="ar-SA"/>
        </w:rPr>
        <w:t xml:space="preserve">17.3 不可抗力后果的承担</w:t>
      </w:r>
      <w:bookmarkEnd w:id="382"/>
      <w:r/>
      <w:bookmarkEnd w:id="383"/>
      <w:r/>
      <w:bookmarkEnd w:id="384"/>
      <w:r/>
      <w:bookmarkEnd w:id="385"/>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17.3.1 不可抗力引起的后果及造成的损失由合同当事人按照法律规定及合同约定各自承担。不可抗力发生前已完成的工程应当按照合同约定进行计量支付。</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17.3.2 不可抗力导致的人员伤亡、财产损失、费用增加和（或）工期延误等后果，由合同当事人按以下原则承担：</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（1）永久工程、已运至施工现场的材料和工程设备的损坏，以及因工程损坏造成的第三人人员伤亡和财产损失由发包人承担；</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（2）承包人施工设备的损坏由承包人承担；</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（3）发包人和承包人承担各自人员伤亡和财产的损失；</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（4）因不可抗力影响承包人履行合同约定的义务，已经引起或将引起工期延误的，应当顺延工期，由此导致承包人停工的费用损失由发包人和承包人合理分担，停工期间必须支付的工人工资由发包人承担；</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（5）因不可抗力引起或将引起工期延误，发包人要求赶工的，由此增加的赶工费用由发包人承担；</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（6）承包人在停工期间按照发包人要求照管、清理和修复工程的费用由发包人承担。</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不可抗力发生后，合同当事人均应采取措施尽量避免和减少损失的扩大，任何一方当事人没有采取有效措施导致损失扩大的，应对扩大的损失承担责任。</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因合同一方迟延履行合同义务，在迟延履行期间遭遇不可抗力的，不免除其违约责任。</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386" w:name="_Toc351203611"/>
      <w:r/>
      <w:bookmarkStart w:id="387" w:name="_Toc337558827"/>
      <w:r>
        <w:rPr>
          <w:rFonts w:ascii="宋体" w:hAnsi="宋体" w:eastAsia="宋体" w:cs="Times New Roman"/>
          <w:b w:val="0"/>
          <w:bCs/>
          <w:color w:val="000000"/>
          <w:sz w:val="24"/>
          <w:szCs w:val="24"/>
          <w:lang w:val="en-US" w:eastAsia="zh-CN" w:bidi="ar-SA"/>
        </w:rPr>
        <w:t xml:space="preserve">17.4 因不可抗力解除合同</w:t>
      </w:r>
      <w:bookmarkEnd w:id="386"/>
      <w:r/>
      <w:bookmarkEnd w:id="387"/>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因不可抗力导致合同无法履行连续超过84天或累计超过140天的，发包人和承包人均有权解除合同。合同解除后，由双方当事人按照第4.4款〔商定或确定〕商定或确定发包人应支付的款项，该款项包括：</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（1）合同解除前承包人已完成工作的价款；</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（2）承包人为工程订购的并已交付给承包人，或承包人有责任接受交付的材料、工程设备和其他物品的价款；</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（3）发包人要求承包人退货或解除订货合同而产生的费用，或因不能退货或解除合同而产生的损失；</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（4）承包人撤离施工现场以及遣散承包人人员的费用；</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（5）按照合同约定在合同解除前应支付给承包人的其他款项；</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（6）扣减承包人按照合同约定应向发包人支付的款项；</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（7）双方商定或确定的其他款项。</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除专用合同条款另有约定外，合同解除后，发包人应在商定或确定上述款项后28天内完成上述款项的支付。</w:t>
      </w:r>
      <w:r/>
    </w:p>
    <w:p>
      <w:pPr>
        <w:numPr>
          <w:ilvl w:val="0"/>
          <w:numId w:val="0"/>
        </w:numPr>
        <w:ind w:left="0" w:right="105"/>
        <w:jc w:val="both"/>
        <w:keepLines/>
        <w:keepNext/>
        <w:spacing w:line="360" w:lineRule="auto"/>
        <w:widowControl w:val="off"/>
        <w:rPr>
          <w:rFonts w:ascii="宋体" w:hAnsi="宋体" w:eastAsia="宋体" w:cs="Times New Roman"/>
          <w:b w:val="0"/>
          <w:bCs/>
          <w:color w:val="000000"/>
          <w:sz w:val="24"/>
          <w:szCs w:val="24"/>
          <w:lang w:val="en-US" w:eastAsia="zh-CN" w:bidi="ar-SA"/>
        </w:rPr>
        <w:outlineLvl w:val="3"/>
      </w:pPr>
      <w:r/>
      <w:bookmarkStart w:id="388" w:name="_Toc351203612"/>
      <w:r/>
      <w:bookmarkStart w:id="389" w:name="_Toc296346621"/>
      <w:r/>
      <w:bookmarkStart w:id="390" w:name="_Toc337558828"/>
      <w:r/>
      <w:bookmarkStart w:id="391" w:name="_Toc296503120"/>
      <w:r>
        <w:rPr>
          <w:rFonts w:ascii="宋体" w:hAnsi="宋体" w:eastAsia="宋体" w:cs="Times New Roman"/>
          <w:b w:val="0"/>
          <w:bCs/>
          <w:color w:val="000000"/>
          <w:sz w:val="24"/>
          <w:szCs w:val="24"/>
          <w:lang w:val="en-US" w:eastAsia="zh-CN" w:bidi="ar-SA"/>
        </w:rPr>
        <w:t xml:space="preserve">18. 保险</w:t>
      </w:r>
      <w:bookmarkEnd w:id="388"/>
      <w:r/>
      <w:bookmarkEnd w:id="389"/>
      <w:r/>
      <w:bookmarkEnd w:id="390"/>
      <w:r/>
      <w:bookmarkEnd w:id="391"/>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392" w:name="_Toc351203613"/>
      <w:r/>
      <w:bookmarkStart w:id="393" w:name="_Toc296346622"/>
      <w:r/>
      <w:bookmarkStart w:id="394" w:name="_Toc296503121"/>
      <w:r/>
      <w:bookmarkStart w:id="395" w:name="_Toc337558829"/>
      <w:r>
        <w:rPr>
          <w:rFonts w:ascii="宋体" w:hAnsi="宋体" w:eastAsia="宋体" w:cs="Times New Roman"/>
          <w:b w:val="0"/>
          <w:bCs/>
          <w:color w:val="000000"/>
          <w:sz w:val="24"/>
          <w:szCs w:val="24"/>
          <w:lang w:val="en-US" w:eastAsia="zh-CN" w:bidi="ar-SA"/>
        </w:rPr>
        <w:t xml:space="preserve">18.1 工程保险</w:t>
      </w:r>
      <w:bookmarkEnd w:id="392"/>
      <w:r/>
      <w:bookmarkEnd w:id="393"/>
      <w:r/>
      <w:bookmarkEnd w:id="394"/>
      <w:r/>
      <w:bookmarkEnd w:id="395"/>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除专用合同条款另有约定外，发包人应投保建筑工程一切险或安装工程一切险；发包人委托承包人投保的，因投保产生的保险费和其他相关费用由发包人承担。</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396" w:name="_Toc351203614"/>
      <w:r/>
      <w:bookmarkStart w:id="397" w:name="_Toc296346623"/>
      <w:r/>
      <w:bookmarkStart w:id="398" w:name="_Toc296503122"/>
      <w:r/>
      <w:bookmarkStart w:id="399" w:name="_Toc337558830"/>
      <w:r>
        <w:rPr>
          <w:rFonts w:ascii="宋体" w:hAnsi="宋体" w:eastAsia="宋体" w:cs="Times New Roman"/>
          <w:b w:val="0"/>
          <w:bCs/>
          <w:color w:val="000000"/>
          <w:sz w:val="24"/>
          <w:szCs w:val="24"/>
          <w:lang w:val="en-US" w:eastAsia="zh-CN" w:bidi="ar-SA"/>
        </w:rPr>
        <w:t xml:space="preserve">18.2 工伤保险</w:t>
      </w:r>
      <w:bookmarkEnd w:id="396"/>
      <w:r/>
      <w:bookmarkEnd w:id="397"/>
      <w:r/>
      <w:bookmarkEnd w:id="398"/>
      <w:r/>
      <w:bookmarkEnd w:id="399"/>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18.2.1 发包人应依照法律规定参加工伤保险，并为在施工现场的全部员工办理工伤保险，缴纳工伤保险费，并要求监理人及由发包人为履行合同聘请的第三方依法参加工伤保险。</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18.2.2 承包人应依照法律规定参加工伤保险，并为其履行合同的全部员工办理工伤保险，缴纳工伤保险费，并要求分包人及由承包人为履行合同聘请的第三方依法参加工伤保险。</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400" w:name="_Toc351203615"/>
      <w:r/>
      <w:bookmarkStart w:id="401" w:name="_Toc296503125"/>
      <w:r/>
      <w:bookmarkStart w:id="402" w:name="_Toc337558831"/>
      <w:r/>
      <w:bookmarkStart w:id="403" w:name="_Toc296346626"/>
      <w:r>
        <w:rPr>
          <w:rFonts w:ascii="宋体" w:hAnsi="宋体" w:eastAsia="宋体" w:cs="Times New Roman"/>
          <w:b w:val="0"/>
          <w:bCs/>
          <w:color w:val="000000"/>
          <w:sz w:val="24"/>
          <w:szCs w:val="24"/>
          <w:lang w:val="en-US" w:eastAsia="zh-CN" w:bidi="ar-SA"/>
        </w:rPr>
        <w:t xml:space="preserve">18.3其他保险</w:t>
      </w:r>
      <w:bookmarkEnd w:id="400"/>
      <w:r/>
      <w:bookmarkEnd w:id="401"/>
      <w:r/>
      <w:bookmarkEnd w:id="402"/>
      <w:r/>
      <w:bookmarkEnd w:id="403"/>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发包人和承包人可以为其施工现场的全部人员办理意外伤害保险并支付保险费，包括其员工及为履行合同聘请的第三方的人员，具体事项由合同当事人在专用合同条款约定。</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除专用合同条款另有约定外，承包人应为其施工设备等办理财产保险。</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404" w:name="_Toc351203616"/>
      <w:r>
        <w:rPr>
          <w:rFonts w:ascii="宋体" w:hAnsi="宋体" w:eastAsia="宋体" w:cs="Times New Roman"/>
          <w:b w:val="0"/>
          <w:bCs/>
          <w:color w:val="000000"/>
          <w:sz w:val="24"/>
          <w:szCs w:val="24"/>
          <w:lang w:val="en-US" w:eastAsia="zh-CN" w:bidi="ar-SA"/>
        </w:rPr>
        <w:t xml:space="preserve">18.4持续保险</w:t>
      </w:r>
      <w:bookmarkEnd w:id="404"/>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合同当事人应与保险人保持联系，使保险人能够随时了解工程实施中的变动，并确保按保险合同条款要求持续保险。</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405" w:name="_Toc351203617"/>
      <w:r/>
      <w:bookmarkStart w:id="406" w:name="_Toc296346627"/>
      <w:r/>
      <w:bookmarkStart w:id="407" w:name="_Toc337558832"/>
      <w:r/>
      <w:bookmarkStart w:id="408" w:name="_Toc296503126"/>
      <w:r>
        <w:rPr>
          <w:rFonts w:ascii="宋体" w:hAnsi="宋体" w:eastAsia="宋体" w:cs="Times New Roman"/>
          <w:b w:val="0"/>
          <w:bCs/>
          <w:color w:val="000000"/>
          <w:sz w:val="24"/>
          <w:szCs w:val="24"/>
          <w:lang w:val="en-US" w:eastAsia="zh-CN" w:bidi="ar-SA"/>
        </w:rPr>
        <w:t xml:space="preserve">18.5 保险凭证</w:t>
      </w:r>
      <w:bookmarkEnd w:id="405"/>
      <w:r/>
      <w:bookmarkEnd w:id="406"/>
      <w:r/>
      <w:bookmarkEnd w:id="407"/>
      <w:r/>
      <w:bookmarkEnd w:id="408"/>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合同当事人应及时向另一方当事人提交其已投保的各项保险的凭证和保险单复印件。</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409" w:name="_Toc351203618"/>
      <w:r/>
      <w:bookmarkStart w:id="410" w:name="_Toc296346628"/>
      <w:r/>
      <w:bookmarkStart w:id="411" w:name="_Toc337558833"/>
      <w:r/>
      <w:bookmarkStart w:id="412" w:name="_Toc296503127"/>
      <w:r>
        <w:rPr>
          <w:rFonts w:ascii="宋体" w:hAnsi="宋体" w:eastAsia="宋体" w:cs="Times New Roman"/>
          <w:b w:val="0"/>
          <w:bCs/>
          <w:color w:val="000000"/>
          <w:sz w:val="24"/>
          <w:szCs w:val="24"/>
          <w:lang w:val="en-US" w:eastAsia="zh-CN" w:bidi="ar-SA"/>
        </w:rPr>
        <w:t xml:space="preserve">18.6 未按约定投保的补救</w:t>
      </w:r>
      <w:bookmarkEnd w:id="409"/>
      <w:r/>
      <w:bookmarkEnd w:id="410"/>
      <w:r/>
      <w:bookmarkEnd w:id="411"/>
      <w:r/>
      <w:bookmarkEnd w:id="412"/>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18.6.1发包人未按合同约定办理保险，或未能使保险持续有效的，则承包人可代为办理，所需费用由发包人承担。发包人未按合同约定办理保险，导致未能得到足额赔偿的，由发包人负责补足。</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18.6.2承包人未按合同约定办理保险，或未能使保险持续有效的，则发包人可代为办理，所需费用由承包人承担。承包人未按合同约定办理保险，导致未能得到足额赔偿的，由承包人负责补足。</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413" w:name="_Toc351203619"/>
      <w:r/>
      <w:bookmarkStart w:id="414" w:name="_Toc337558834"/>
      <w:r>
        <w:rPr>
          <w:rFonts w:ascii="宋体" w:hAnsi="宋体" w:eastAsia="宋体" w:cs="Times New Roman"/>
          <w:b w:val="0"/>
          <w:bCs/>
          <w:color w:val="000000"/>
          <w:sz w:val="24"/>
          <w:szCs w:val="24"/>
          <w:lang w:val="en-US" w:eastAsia="zh-CN" w:bidi="ar-SA"/>
        </w:rPr>
        <w:t xml:space="preserve">18.7 通知义务</w:t>
      </w:r>
      <w:bookmarkEnd w:id="413"/>
      <w:r/>
      <w:bookmarkEnd w:id="414"/>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除专用合同条款另有约定外，发包人变更除工伤保险之外的保险合同时，应事先征得承包人同意，并通知监理人；承包人变更除工伤保险之外的保险合同时，应事先征得发包人同意，并通知监理人。</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保险事故发生时，投保人应按照保险合同规定的条件和期限及时向保险人报告。发包人和承包人应当在知道保险事故发生后及时通知对方。</w:t>
      </w:r>
      <w:r/>
    </w:p>
    <w:p>
      <w:pPr>
        <w:numPr>
          <w:ilvl w:val="0"/>
          <w:numId w:val="0"/>
        </w:numPr>
        <w:ind w:left="0" w:right="105"/>
        <w:jc w:val="both"/>
        <w:keepLines/>
        <w:keepNext/>
        <w:spacing w:line="360" w:lineRule="auto"/>
        <w:widowControl w:val="off"/>
        <w:rPr>
          <w:rFonts w:ascii="宋体" w:hAnsi="宋体" w:eastAsia="宋体" w:cs="Times New Roman"/>
          <w:b w:val="0"/>
          <w:bCs/>
          <w:color w:val="000000"/>
          <w:sz w:val="24"/>
          <w:szCs w:val="24"/>
          <w:lang w:val="en-US" w:eastAsia="zh-CN" w:bidi="ar-SA"/>
        </w:rPr>
        <w:outlineLvl w:val="3"/>
      </w:pPr>
      <w:r/>
      <w:bookmarkStart w:id="415" w:name="_Toc351203620"/>
      <w:r/>
      <w:bookmarkStart w:id="416" w:name="_Toc337558835"/>
      <w:r/>
      <w:bookmarkStart w:id="417" w:name="_Toc296503140"/>
      <w:r/>
      <w:bookmarkStart w:id="418" w:name="_Toc296346641"/>
      <w:r>
        <w:rPr>
          <w:rFonts w:ascii="宋体" w:hAnsi="宋体" w:eastAsia="宋体" w:cs="Times New Roman"/>
          <w:b w:val="0"/>
          <w:bCs/>
          <w:color w:val="000000"/>
          <w:sz w:val="24"/>
          <w:szCs w:val="24"/>
          <w:lang w:val="en-US" w:eastAsia="zh-CN" w:bidi="ar-SA"/>
        </w:rPr>
        <w:t xml:space="preserve">19. 索赔</w:t>
      </w:r>
      <w:bookmarkEnd w:id="415"/>
      <w:r/>
      <w:bookmarkEnd w:id="416"/>
      <w:r/>
      <w:bookmarkEnd w:id="417"/>
      <w:r/>
      <w:bookmarkEnd w:id="418"/>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419" w:name="_Toc351203621"/>
      <w:r/>
      <w:bookmarkStart w:id="420" w:name="_Toc296346642"/>
      <w:r/>
      <w:bookmarkStart w:id="421" w:name="_Toc337558836"/>
      <w:r/>
      <w:bookmarkStart w:id="422" w:name="_Toc296503141"/>
      <w:r>
        <w:rPr>
          <w:rFonts w:ascii="宋体" w:hAnsi="宋体" w:eastAsia="宋体" w:cs="Times New Roman"/>
          <w:b w:val="0"/>
          <w:bCs/>
          <w:color w:val="000000"/>
          <w:sz w:val="24"/>
          <w:szCs w:val="24"/>
          <w:lang w:val="en-US" w:eastAsia="zh-CN" w:bidi="ar-SA"/>
        </w:rPr>
        <w:t xml:space="preserve">19.1承包人的索赔</w:t>
      </w:r>
      <w:bookmarkEnd w:id="419"/>
      <w:r/>
      <w:bookmarkEnd w:id="420"/>
      <w:r/>
      <w:bookmarkEnd w:id="421"/>
      <w:r/>
      <w:bookmarkEnd w:id="422"/>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根据合同约定，承包人认为有权得到追加付款和（或）延长工期的，应按以下程序向发包人提出索赔：</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（1）承包人应在知道或应当知道索赔事件发生后28天内，向监理人递交索赔意向通知书，并说明发生索赔事件的事由；承包人未在前述28天内发出索赔意向通知书的，丧失要求追加付款和（或）延长工期的权利；</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（2）承包人应在发出索赔意向通知书后28天内，向监理人正式递交索赔报告；索赔报告应详细说明索赔理由以及要求追加的付款金额和（或）延长的工期，并附必要的记录和证明材料；</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（3）索赔事件具有持续影响的，承包人应按合理时间间隔继续递交延续索赔通知，说明持续影响的实际情况和记录，列出累计的追加付款金额和（或）工期延长天数；</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（4）在索赔事件影响结束后28天内，承包人应向监理人递交最终索赔报告，说明最终要求索赔的追加付款金额和（或）延长的工期，并附必要的记录和证明材料。</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423" w:name="_Toc351203622"/>
      <w:r/>
      <w:bookmarkStart w:id="424" w:name="_Toc296503142"/>
      <w:r/>
      <w:bookmarkStart w:id="425" w:name="_Toc337558837"/>
      <w:r/>
      <w:bookmarkStart w:id="426" w:name="_Toc296346643"/>
      <w:r>
        <w:rPr>
          <w:rFonts w:ascii="宋体" w:hAnsi="宋体" w:eastAsia="宋体" w:cs="Times New Roman"/>
          <w:b w:val="0"/>
          <w:bCs/>
          <w:color w:val="000000"/>
          <w:sz w:val="24"/>
          <w:szCs w:val="24"/>
          <w:lang w:val="en-US" w:eastAsia="zh-CN" w:bidi="ar-SA"/>
        </w:rPr>
        <w:t xml:space="preserve">19.2 对承包人索赔的处理</w:t>
      </w:r>
      <w:bookmarkEnd w:id="423"/>
      <w:r/>
      <w:bookmarkEnd w:id="424"/>
      <w:r/>
      <w:bookmarkEnd w:id="425"/>
      <w:r/>
      <w:bookmarkEnd w:id="426"/>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对承包人索赔的处理如下：</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（1）监理人应在收到索赔报告后14天内完成审查并报送发包人。监理人对索赔报告存在异议的，有权要求承包人提交全部原始记录副本；</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（2）发包人应在监理人收到索赔报告或有关索赔的进一步证明材料后的28天内，由监理人向承包人出具经发包人签认的索赔处理结果。发包人逾期答复的，则视为认可承包人的索赔要求；</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（3）承包人接受索赔处理结果的，索赔款项在当期进度款中进行支付；承包人不接受索赔处理结果的，按照第20条〔争议解决〕约定处理。</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427" w:name="_Toc351203623"/>
      <w:r/>
      <w:bookmarkStart w:id="428" w:name="_Toc296503143"/>
      <w:r/>
      <w:bookmarkStart w:id="429" w:name="_Toc296346644"/>
      <w:r/>
      <w:bookmarkStart w:id="430" w:name="_Toc337558838"/>
      <w:r>
        <w:rPr>
          <w:rFonts w:ascii="宋体" w:hAnsi="宋体" w:eastAsia="宋体" w:cs="Times New Roman"/>
          <w:b w:val="0"/>
          <w:bCs/>
          <w:color w:val="000000"/>
          <w:sz w:val="24"/>
          <w:szCs w:val="24"/>
          <w:lang w:val="en-US" w:eastAsia="zh-CN" w:bidi="ar-SA"/>
        </w:rPr>
        <w:t xml:space="preserve">19.3发包人的索赔</w:t>
      </w:r>
      <w:bookmarkEnd w:id="427"/>
      <w:r/>
      <w:bookmarkEnd w:id="428"/>
      <w:r/>
      <w:bookmarkEnd w:id="429"/>
      <w:r/>
      <w:bookmarkEnd w:id="430"/>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根据合同约定，发包人认为有权得到赔付金额和（或）延长缺陷责任期的，监理人应向承包人发出通知并附有详细的证明。</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发包人应在知道或应当知道索赔事件发生后28天内通过监理人向承包人提出索赔意向通知书，发包人未在前述28天内发出索赔意向通知书的，丧失要求赔付金额和（或）延长缺陷责任期的权利。发包人应在发出索赔意向通知书后28天内，通过监理人向承包人正式递交索赔报告。</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431" w:name="_Toc351203624"/>
      <w:r/>
      <w:bookmarkStart w:id="432" w:name="_Toc296503144"/>
      <w:r/>
      <w:bookmarkStart w:id="433" w:name="_Toc296346645"/>
      <w:r/>
      <w:bookmarkStart w:id="434" w:name="_Toc337558839"/>
      <w:r>
        <w:rPr>
          <w:rFonts w:ascii="宋体" w:hAnsi="宋体" w:eastAsia="宋体" w:cs="Times New Roman"/>
          <w:b w:val="0"/>
          <w:bCs/>
          <w:color w:val="000000"/>
          <w:sz w:val="24"/>
          <w:szCs w:val="24"/>
          <w:lang w:val="en-US" w:eastAsia="zh-CN" w:bidi="ar-SA"/>
        </w:rPr>
        <w:t xml:space="preserve">19.4 对发包人索赔的处理</w:t>
      </w:r>
      <w:bookmarkEnd w:id="431"/>
      <w:r/>
      <w:bookmarkEnd w:id="432"/>
      <w:r/>
      <w:bookmarkEnd w:id="433"/>
      <w:r/>
      <w:bookmarkEnd w:id="434"/>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对发包人索赔的处理如下：</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（1）承包人收到发包人提交的索赔报告后，应及时审查索赔报告的内容、查验发包人证明材料；</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（2）承包人应在收到索赔报告或有关索赔的进一步证明材料后28天内，将索赔处理结果答复发包人。如果承包人未在上述期限内作出答复的，则视为对发包人索赔要求的认可；</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（3）承包人接受索赔处理结果的，发包人可从应支付给承包人的合同价款中扣除赔付的金额或延长缺陷责任期；发包人不接受索赔处理结果的，按第20条〔争议解决〕约定处理。</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435" w:name="_Toc351203625"/>
      <w:r>
        <w:rPr>
          <w:rFonts w:ascii="宋体" w:hAnsi="宋体" w:eastAsia="宋体" w:cs="Times New Roman"/>
          <w:b w:val="0"/>
          <w:bCs/>
          <w:color w:val="000000"/>
          <w:sz w:val="24"/>
          <w:szCs w:val="24"/>
          <w:lang w:val="en-US" w:eastAsia="zh-CN" w:bidi="ar-SA"/>
        </w:rPr>
        <w:t xml:space="preserve">19.5 提出索赔的期限</w:t>
      </w:r>
      <w:bookmarkEnd w:id="435"/>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（1）承包人按第14.2款〔竣工结算审核〕约定接收竣工付款证书后，应被视为已无权再提出在工程接收证书颁发前所发生的任何索赔。</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（2）承包人按第14.4款〔最终结清〕提交的最终结清申请单中，只限于提出工程接收证书颁发后发生的索赔。提出索赔的期限自接受最终结清证书时终止。</w:t>
      </w:r>
      <w:r/>
    </w:p>
    <w:p>
      <w:pPr>
        <w:numPr>
          <w:ilvl w:val="0"/>
          <w:numId w:val="0"/>
        </w:numPr>
        <w:ind w:left="0" w:right="105"/>
        <w:jc w:val="both"/>
        <w:keepLines/>
        <w:keepNext/>
        <w:spacing w:line="360" w:lineRule="auto"/>
        <w:widowControl w:val="off"/>
        <w:rPr>
          <w:rFonts w:ascii="宋体" w:hAnsi="宋体" w:eastAsia="宋体" w:cs="Times New Roman"/>
          <w:b w:val="0"/>
          <w:bCs/>
          <w:color w:val="000000"/>
          <w:sz w:val="24"/>
          <w:szCs w:val="24"/>
          <w:lang w:val="en-US" w:eastAsia="zh-CN" w:bidi="ar-SA"/>
        </w:rPr>
        <w:outlineLvl w:val="3"/>
      </w:pPr>
      <w:r/>
      <w:bookmarkStart w:id="436" w:name="_Toc351203626"/>
      <w:r>
        <w:rPr>
          <w:rFonts w:ascii="宋体" w:hAnsi="宋体" w:eastAsia="宋体" w:cs="Times New Roman"/>
          <w:b w:val="0"/>
          <w:bCs/>
          <w:color w:val="000000"/>
          <w:sz w:val="24"/>
          <w:szCs w:val="24"/>
          <w:lang w:val="en-US" w:eastAsia="zh-CN" w:bidi="ar-SA"/>
        </w:rPr>
        <w:t xml:space="preserve">20</w:t>
      </w:r>
      <w:bookmarkStart w:id="437" w:name="_Toc296503146"/>
      <w:r/>
      <w:bookmarkStart w:id="438" w:name="_Toc296346647"/>
      <w:r/>
      <w:bookmarkStart w:id="439" w:name="_Toc337558840"/>
      <w:r>
        <w:rPr>
          <w:rFonts w:ascii="宋体" w:hAnsi="宋体" w:eastAsia="宋体" w:cs="Times New Roman"/>
          <w:b w:val="0"/>
          <w:bCs/>
          <w:color w:val="000000"/>
          <w:sz w:val="24"/>
          <w:szCs w:val="24"/>
          <w:lang w:val="en-US" w:eastAsia="zh-CN" w:bidi="ar-SA"/>
        </w:rPr>
        <w:t xml:space="preserve">. 争议解决</w:t>
      </w:r>
      <w:bookmarkEnd w:id="436"/>
      <w:r/>
      <w:bookmarkEnd w:id="437"/>
      <w:r/>
      <w:bookmarkEnd w:id="438"/>
      <w:r/>
      <w:bookmarkEnd w:id="439"/>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440" w:name="_Toc351203627"/>
      <w:r/>
      <w:bookmarkStart w:id="441" w:name="_Toc337558841"/>
      <w:r/>
      <w:bookmarkStart w:id="442" w:name="_Toc296503147"/>
      <w:r/>
      <w:bookmarkStart w:id="443" w:name="_Toc296346648"/>
      <w:r>
        <w:rPr>
          <w:rFonts w:ascii="宋体" w:hAnsi="宋体" w:eastAsia="宋体" w:cs="Times New Roman"/>
          <w:b w:val="0"/>
          <w:bCs/>
          <w:color w:val="000000"/>
          <w:sz w:val="24"/>
          <w:szCs w:val="24"/>
          <w:lang w:val="en-US" w:eastAsia="zh-CN" w:bidi="ar-SA"/>
        </w:rPr>
        <w:t xml:space="preserve">20.1和解</w:t>
      </w:r>
      <w:bookmarkEnd w:id="440"/>
      <w:r/>
      <w:bookmarkEnd w:id="441"/>
      <w:r/>
      <w:bookmarkEnd w:id="442"/>
      <w:r/>
      <w:bookmarkEnd w:id="443"/>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合同当事人可以就争议自行和解，自行和解达成协议的经双方签字并盖章后作为合同补充文件，双方均应遵照执行。</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444" w:name="_Toc351203628"/>
      <w:r>
        <w:rPr>
          <w:rFonts w:ascii="宋体" w:hAnsi="宋体" w:eastAsia="宋体" w:cs="Times New Roman"/>
          <w:b w:val="0"/>
          <w:bCs/>
          <w:color w:val="000000"/>
          <w:sz w:val="24"/>
          <w:szCs w:val="24"/>
          <w:lang w:val="en-US" w:eastAsia="zh-CN" w:bidi="ar-SA"/>
        </w:rPr>
        <w:t xml:space="preserve">20</w:t>
      </w:r>
      <w:bookmarkStart w:id="445" w:name="_Toc337558842"/>
      <w:r/>
      <w:bookmarkStart w:id="446" w:name="_Toc296503148"/>
      <w:r/>
      <w:bookmarkStart w:id="447" w:name="_Toc296346649"/>
      <w:r>
        <w:rPr>
          <w:rFonts w:ascii="宋体" w:hAnsi="宋体" w:eastAsia="宋体" w:cs="Times New Roman"/>
          <w:b w:val="0"/>
          <w:bCs/>
          <w:color w:val="000000"/>
          <w:sz w:val="24"/>
          <w:szCs w:val="24"/>
          <w:lang w:val="en-US" w:eastAsia="zh-CN" w:bidi="ar-SA"/>
        </w:rPr>
        <w:t xml:space="preserve">.2调解</w:t>
      </w:r>
      <w:bookmarkEnd w:id="444"/>
      <w:r/>
      <w:bookmarkEnd w:id="445"/>
      <w:r/>
      <w:bookmarkEnd w:id="446"/>
      <w:r/>
      <w:bookmarkEnd w:id="447"/>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合同当事人可以就争议请求建设行政主管部门、行业协会或其他第三方进行调解，调解达成协议的，经双方签字并盖章后作为合同补充文件，双方均应遵照执行。</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448" w:name="_Toc351203629"/>
      <w:r/>
      <w:bookmarkStart w:id="449" w:name="_Toc296503149"/>
      <w:r/>
      <w:bookmarkStart w:id="450" w:name="_Toc296346650"/>
      <w:r/>
      <w:bookmarkStart w:id="451" w:name="_Toc337558843"/>
      <w:r>
        <w:rPr>
          <w:rFonts w:ascii="宋体" w:hAnsi="宋体" w:eastAsia="宋体" w:cs="Times New Roman"/>
          <w:b w:val="0"/>
          <w:bCs/>
          <w:color w:val="000000"/>
          <w:sz w:val="24"/>
          <w:szCs w:val="24"/>
          <w:lang w:val="en-US" w:eastAsia="zh-CN" w:bidi="ar-SA"/>
        </w:rPr>
        <w:t xml:space="preserve">20.3争议评审</w:t>
      </w:r>
      <w:bookmarkEnd w:id="448"/>
      <w:r/>
      <w:bookmarkEnd w:id="449"/>
      <w:r/>
      <w:bookmarkEnd w:id="450"/>
      <w:r/>
      <w:bookmarkEnd w:id="451"/>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合同当事人在专用合同条款中约定采取争议评审方式解决争议以及评审规则，并按下列约定执行： </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20.3.1 争议评审小组的确定</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合同当事人可以共同选择一名或三名争议评审员，组成争议评审小组。除专用合同条款另有约定外，合同当事人应当自合同签订后28天内，或者争议发生后14天内，选定争议评审员。</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选择一名争议评审员的，由合同当事人共同确定；选择三名争议评审员的，各自选定一名，第三名成员为首席争议评审员，由合同当事人共同确定或由合同当事人委托已选定的争议评审员共同确定，或由专用合同条款约定的评审机构指定第三名首席争议评审员。 </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除专用合同条款另有约定外，评审员报酬由发包人和承包人各承担一半。</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20.3.2 争议评审小组的决定</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合同当事人可在任何时间将与合同有关的任何争议共同提请争议评审小组进行评审。争议评审小组应秉持客观、公正原则，充分听取合同当事人的意见，依据相关法律、规范、标准、案例经验及商业惯例等，自收到争议评审申请报告后14天内作出书面决定，并说明理由。合同当事人可以在专用合同条款中对本项事项另行约定。</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20.3.3 争议评审小组决定的效力</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争议评审小组作出的书面决定经合同当事人签字确认后，对双方具有约束力，双方应遵照执行。</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任何一方当事人不接受争议评审小组决定或不履行争议评审小组决定的，双方可选择采用其他争议解决方式。</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452" w:name="_Toc351203630"/>
      <w:r/>
      <w:bookmarkStart w:id="453" w:name="_Toc337558844"/>
      <w:r/>
      <w:bookmarkStart w:id="454" w:name="_Toc296503150"/>
      <w:r/>
      <w:bookmarkStart w:id="455" w:name="_Toc296346651"/>
      <w:r>
        <w:rPr>
          <w:rFonts w:ascii="宋体" w:hAnsi="宋体" w:eastAsia="宋体" w:cs="Times New Roman"/>
          <w:b w:val="0"/>
          <w:bCs/>
          <w:color w:val="000000"/>
          <w:sz w:val="24"/>
          <w:szCs w:val="24"/>
          <w:lang w:val="en-US" w:eastAsia="zh-CN" w:bidi="ar-SA"/>
        </w:rPr>
        <w:t xml:space="preserve">20.4仲裁或诉讼</w:t>
      </w:r>
      <w:bookmarkEnd w:id="452"/>
      <w:r/>
      <w:bookmarkEnd w:id="453"/>
      <w:r/>
      <w:bookmarkEnd w:id="454"/>
      <w:r/>
      <w:bookmarkEnd w:id="455"/>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因合同及合同有关事项产生的争议，合同当事人可以在专用合同条款中约定以下一种方式解决争议：</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（1）向约定的仲裁委员会申请仲裁；</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（2）向有管辖权的人民法院起诉。</w:t>
      </w:r>
      <w:r/>
    </w:p>
    <w:p>
      <w:pPr>
        <w:ind w:left="105" w:right="105" w:firstLine="480"/>
        <w:jc w:val="both"/>
        <w:keepLines/>
        <w:keepNext/>
        <w:spacing w:before="0" w:after="0" w:line="360" w:lineRule="auto"/>
        <w:widowControl w:val="off"/>
        <w:rPr>
          <w:rFonts w:ascii="宋体" w:hAnsi="宋体" w:eastAsia="宋体" w:cs="Times New Roman"/>
          <w:b w:val="0"/>
          <w:bCs/>
          <w:color w:val="000000"/>
          <w:sz w:val="24"/>
          <w:szCs w:val="24"/>
          <w:lang w:val="en-US" w:eastAsia="zh-CN" w:bidi="ar-SA"/>
        </w:rPr>
        <w:outlineLvl w:val="4"/>
      </w:pPr>
      <w:r/>
      <w:bookmarkStart w:id="456" w:name="_Toc351203631"/>
      <w:r/>
      <w:bookmarkStart w:id="457" w:name="_Toc337558845"/>
      <w:r/>
      <w:bookmarkStart w:id="458" w:name="_Toc296346653"/>
      <w:r/>
      <w:bookmarkStart w:id="459" w:name="_Toc296503152"/>
      <w:r>
        <w:rPr>
          <w:rFonts w:ascii="宋体" w:hAnsi="宋体" w:eastAsia="宋体" w:cs="Times New Roman"/>
          <w:b w:val="0"/>
          <w:bCs/>
          <w:color w:val="000000"/>
          <w:sz w:val="24"/>
          <w:szCs w:val="24"/>
          <w:lang w:val="en-US" w:eastAsia="zh-CN" w:bidi="ar-SA"/>
        </w:rPr>
        <w:t xml:space="preserve">20.5争议解决条款效力</w:t>
      </w:r>
      <w:bookmarkEnd w:id="456"/>
      <w:r/>
      <w:bookmarkEnd w:id="457"/>
      <w:r/>
      <w:bookmarkEnd w:id="458"/>
      <w:r/>
      <w:bookmarkEnd w:id="459"/>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合同有关争议解决的条款独立存在，合同的变更、解除、终止、无效或者被撤销均不影响其效力。</w:t>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p>
      <w:pPr>
        <w:ind w:left="105" w:right="105"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 </w:t>
      </w:r>
      <w:r/>
    </w:p>
    <w:p>
      <w:pPr>
        <w:pStyle w:val="858"/>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p>
      <w:pPr>
        <w:pStyle w:val="858"/>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p>
      <w:pPr>
        <w:pStyle w:val="858"/>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p>
      <w:pPr>
        <w:pStyle w:val="858"/>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p>
      <w:pPr>
        <w:pStyle w:val="858"/>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p>
      <w:pPr>
        <w:pStyle w:val="858"/>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p>
      <w:pPr>
        <w:pStyle w:val="858"/>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p>
      <w:pPr>
        <w:pStyle w:val="858"/>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p>
      <w:pPr>
        <w:pStyle w:val="858"/>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p>
      <w:pPr>
        <w:jc w:val="both"/>
        <w:widowControl w:val="off"/>
        <w:rPr>
          <w:rFonts w:hint="eastAsia" w:ascii="Times New Roman" w:hAnsi="Times New Roman" w:eastAsia="宋体" w:cs="Times New Roman"/>
          <w:sz w:val="21"/>
          <w:szCs w:val="24"/>
          <w:lang w:val="en-US" w:eastAsia="zh-CN" w:bidi="ar-SA"/>
        </w:rPr>
      </w:pPr>
      <w:r>
        <w:rPr>
          <w:rFonts w:hint="eastAsia" w:ascii="Times New Roman" w:hAnsi="Times New Roman" w:eastAsia="宋体" w:cs="Times New Roman"/>
          <w:sz w:val="21"/>
          <w:szCs w:val="24"/>
          <w:lang w:val="en-US" w:eastAsia="zh-CN" w:bidi="ar-SA"/>
        </w:rPr>
      </w:r>
      <w:r/>
    </w:p>
    <w:p>
      <w:pPr>
        <w:numPr>
          <w:ilvl w:val="0"/>
          <w:numId w:val="9"/>
        </w:numPr>
        <w:ind w:left="105" w:firstLine="480"/>
        <w:jc w:val="center"/>
        <w:spacing w:line="360" w:lineRule="auto"/>
        <w:widowControl w:val="off"/>
        <w:rPr>
          <w:rFonts w:ascii="宋体" w:hAnsi="宋体" w:eastAsia="宋体" w:cs="Times New Roman"/>
          <w:b/>
          <w:bCs/>
          <w:sz w:val="32"/>
          <w:szCs w:val="32"/>
          <w:lang w:val="en-US" w:eastAsia="zh-CN" w:bidi="ar-SA"/>
        </w:rPr>
        <w:outlineLvl w:val="1"/>
      </w:pPr>
      <w:r/>
      <w:bookmarkStart w:id="460" w:name="_Toc22559"/>
      <w:r/>
      <w:bookmarkStart w:id="461" w:name="_Toc26088"/>
      <w:r>
        <w:rPr>
          <w:rFonts w:ascii="宋体" w:hAnsi="宋体" w:eastAsia="宋体" w:cs="Times New Roman"/>
          <w:b/>
          <w:bCs/>
          <w:sz w:val="32"/>
          <w:szCs w:val="32"/>
          <w:lang w:val="en-US" w:eastAsia="zh-CN" w:bidi="ar-SA"/>
        </w:rPr>
        <w:t xml:space="preserve">专用合同条款</w:t>
      </w:r>
      <w:bookmarkEnd w:id="460"/>
      <w:r/>
      <w:bookmarkEnd w:id="461"/>
      <w:r/>
      <w:r/>
    </w:p>
    <w:p>
      <w:pPr>
        <w:numPr>
          <w:ilvl w:val="0"/>
          <w:numId w:val="0"/>
        </w:numPr>
        <w:ind w:left="0"/>
        <w:jc w:val="both"/>
        <w:keepLines/>
        <w:keepNext/>
        <w:spacing w:line="360" w:lineRule="auto"/>
        <w:widowControl w:val="off"/>
        <w:rPr>
          <w:rFonts w:ascii="宋体" w:hAnsi="宋体" w:eastAsia="宋体" w:cs="Times New Roman"/>
          <w:b w:val="0"/>
          <w:bCs/>
          <w:sz w:val="24"/>
          <w:szCs w:val="24"/>
          <w:lang w:val="en-US" w:eastAsia="zh-CN" w:bidi="ar-SA"/>
        </w:rPr>
        <w:outlineLvl w:val="3"/>
      </w:pPr>
      <w:r>
        <w:rPr>
          <w:rFonts w:ascii="宋体" w:hAnsi="宋体" w:eastAsia="宋体" w:cs="Times New Roman"/>
          <w:b w:val="0"/>
          <w:bCs/>
          <w:sz w:val="24"/>
          <w:szCs w:val="24"/>
          <w:lang w:val="en-US" w:eastAsia="zh-CN" w:bidi="ar-SA"/>
        </w:rPr>
        <w:t xml:space="preserve">1</w:t>
      </w:r>
      <w:bookmarkStart w:id="462" w:name="_Toc296890984"/>
      <w:r/>
      <w:bookmarkStart w:id="463" w:name="_Toc296346657"/>
      <w:r/>
      <w:bookmarkStart w:id="464" w:name="_Toc297120456"/>
      <w:r/>
      <w:bookmarkStart w:id="465" w:name="_Toc292559866"/>
      <w:r/>
      <w:bookmarkStart w:id="466" w:name="_Toc296891196"/>
      <w:r/>
      <w:bookmarkStart w:id="467" w:name="_Toc296944495"/>
      <w:r/>
      <w:bookmarkStart w:id="468" w:name="_Toc296503156"/>
      <w:r/>
      <w:bookmarkStart w:id="469" w:name="_Toc296347155"/>
      <w:r/>
      <w:bookmarkStart w:id="470" w:name="_Toc297048342"/>
      <w:r/>
      <w:bookmarkStart w:id="471" w:name="_Toc292559361"/>
      <w:r>
        <w:rPr>
          <w:rFonts w:ascii="宋体" w:hAnsi="宋体" w:eastAsia="宋体" w:cs="Times New Roman"/>
          <w:b w:val="0"/>
          <w:bCs/>
          <w:sz w:val="24"/>
          <w:szCs w:val="24"/>
          <w:lang w:val="en-US" w:eastAsia="zh-CN" w:bidi="ar-SA"/>
        </w:rPr>
        <w:t xml:space="preserve">. 一般约定</w:t>
      </w:r>
      <w:bookmarkEnd w:id="462"/>
      <w:r/>
      <w:bookmarkEnd w:id="463"/>
      <w:r/>
      <w:bookmarkEnd w:id="464"/>
      <w:r/>
      <w:bookmarkEnd w:id="465"/>
      <w:r/>
      <w:bookmarkEnd w:id="466"/>
      <w:r/>
      <w:bookmarkEnd w:id="467"/>
      <w:r/>
      <w:bookmarkEnd w:id="468"/>
      <w:r/>
      <w:bookmarkEnd w:id="469"/>
      <w:r/>
      <w:bookmarkEnd w:id="470"/>
      <w:r/>
      <w:bookmarkEnd w:id="471"/>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1.1 词语定义</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1.1.1合同</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1.1.1.10其他合同文件包括：</w:t>
      </w:r>
      <w:r>
        <w:rPr>
          <w:rFonts w:ascii="宋体" w:hAnsi="宋体" w:eastAsia="宋体" w:cs="Times New Roman"/>
          <w:sz w:val="24"/>
          <w:szCs w:val="24"/>
          <w:u w:val="single"/>
          <w:lang w:val="en-US" w:eastAsia="zh-CN" w:bidi="ar-SA"/>
        </w:rPr>
        <w:t xml:space="preserve">合同实施过程中，发包人与承包人签订的与本工程有关的具有合同约束力的书面协议书、设计变更单、工程联系单等</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1.1.2 合同当事人及其他相关方</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1.1.2.</w:t>
      </w:r>
      <w:r>
        <w:rPr>
          <w:rFonts w:hint="eastAsia" w:ascii="宋体" w:hAnsi="宋体" w:eastAsia="宋体" w:cs="Times New Roman"/>
          <w:sz w:val="24"/>
          <w:szCs w:val="24"/>
          <w:lang w:val="en-US" w:eastAsia="zh-CN" w:bidi="ar-SA"/>
        </w:rPr>
        <w:t xml:space="preserve">1</w:t>
      </w:r>
      <w:r>
        <w:rPr>
          <w:rFonts w:ascii="宋体" w:hAnsi="宋体" w:eastAsia="宋体" w:cs="Times New Roman"/>
          <w:sz w:val="24"/>
          <w:szCs w:val="24"/>
          <w:lang w:val="en-US" w:eastAsia="zh-CN" w:bidi="ar-SA"/>
        </w:rPr>
        <w:t xml:space="preserve">监理人：</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名    称：</w:t>
      </w:r>
      <w:r>
        <w:rPr>
          <w:rFonts w:ascii="宋体" w:hAnsi="宋体" w:eastAsia="宋体" w:cs="Times New Roman"/>
          <w:sz w:val="24"/>
          <w:szCs w:val="24"/>
          <w:u w:val="single"/>
          <w:lang w:val="en-US" w:eastAsia="zh-CN" w:bidi="ar-SA"/>
        </w:rPr>
        <w:t xml:space="preserve">                </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资质类别和等级：</w:t>
      </w:r>
      <w:r>
        <w:rPr>
          <w:rFonts w:ascii="宋体" w:hAnsi="宋体" w:eastAsia="宋体" w:cs="Times New Roman"/>
          <w:sz w:val="24"/>
          <w:szCs w:val="24"/>
          <w:u w:val="single"/>
          <w:lang w:val="en-US" w:eastAsia="zh-CN" w:bidi="ar-SA"/>
        </w:rPr>
        <w:t xml:space="preserve">                </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联系电话：</w:t>
      </w:r>
      <w:r>
        <w:rPr>
          <w:rFonts w:ascii="宋体" w:hAnsi="宋体" w:eastAsia="宋体" w:cs="Times New Roman"/>
          <w:sz w:val="24"/>
          <w:szCs w:val="24"/>
          <w:u w:val="single"/>
          <w:lang w:val="en-US" w:eastAsia="zh-CN" w:bidi="ar-SA"/>
        </w:rPr>
        <w:t xml:space="preserve">                </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电子信箱：</w:t>
      </w:r>
      <w:r>
        <w:rPr>
          <w:rFonts w:ascii="宋体" w:hAnsi="宋体" w:eastAsia="宋体" w:cs="Times New Roman"/>
          <w:sz w:val="24"/>
          <w:szCs w:val="24"/>
          <w:u w:val="single"/>
          <w:lang w:val="en-US" w:eastAsia="zh-CN" w:bidi="ar-SA"/>
        </w:rPr>
        <w:t xml:space="preserve">                </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通信地址：</w:t>
      </w:r>
      <w:r>
        <w:rPr>
          <w:rFonts w:ascii="宋体" w:hAnsi="宋体" w:eastAsia="宋体" w:cs="Times New Roman"/>
          <w:sz w:val="24"/>
          <w:szCs w:val="24"/>
          <w:u w:val="single"/>
          <w:lang w:val="en-US" w:eastAsia="zh-CN" w:bidi="ar-SA"/>
        </w:rPr>
        <w:t xml:space="preserve">                </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1.1.2.</w:t>
      </w:r>
      <w:r>
        <w:rPr>
          <w:rFonts w:hint="eastAsia" w:ascii="宋体" w:hAnsi="宋体" w:eastAsia="宋体" w:cs="Times New Roman"/>
          <w:sz w:val="24"/>
          <w:szCs w:val="24"/>
          <w:lang w:val="en-US" w:eastAsia="zh-CN" w:bidi="ar-SA"/>
        </w:rPr>
        <w:t xml:space="preserve">2</w:t>
      </w:r>
      <w:r>
        <w:rPr>
          <w:rFonts w:ascii="宋体" w:hAnsi="宋体" w:eastAsia="宋体" w:cs="Times New Roman"/>
          <w:sz w:val="24"/>
          <w:szCs w:val="24"/>
          <w:lang w:val="en-US" w:eastAsia="zh-CN" w:bidi="ar-SA"/>
        </w:rPr>
        <w:t xml:space="preserve"> 设计人：</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名    称：</w:t>
      </w:r>
      <w:r>
        <w:rPr>
          <w:rFonts w:ascii="宋体" w:hAnsi="宋体" w:eastAsia="宋体" w:cs="Times New Roman"/>
          <w:sz w:val="24"/>
          <w:szCs w:val="24"/>
          <w:u w:val="single"/>
          <w:lang w:val="en-US" w:eastAsia="zh-CN" w:bidi="ar-SA"/>
        </w:rPr>
        <w:t xml:space="preserve">                 </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资质类别和等级：</w:t>
      </w:r>
      <w:r>
        <w:rPr>
          <w:rFonts w:ascii="宋体" w:hAnsi="宋体" w:eastAsia="宋体" w:cs="Times New Roman"/>
          <w:sz w:val="24"/>
          <w:szCs w:val="24"/>
          <w:u w:val="single"/>
          <w:lang w:val="en-US" w:eastAsia="zh-CN" w:bidi="ar-SA"/>
        </w:rPr>
        <w:t xml:space="preserve">               </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联系电话：</w:t>
      </w:r>
      <w:r>
        <w:rPr>
          <w:rFonts w:ascii="宋体" w:hAnsi="宋体" w:eastAsia="宋体" w:cs="Times New Roman"/>
          <w:sz w:val="24"/>
          <w:szCs w:val="24"/>
          <w:u w:val="single"/>
          <w:lang w:val="en-US" w:eastAsia="zh-CN" w:bidi="ar-SA"/>
        </w:rPr>
        <w:t xml:space="preserve">                 </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电子信箱：</w:t>
      </w:r>
      <w:r>
        <w:rPr>
          <w:rFonts w:ascii="宋体" w:hAnsi="宋体" w:eastAsia="宋体" w:cs="Times New Roman"/>
          <w:sz w:val="24"/>
          <w:szCs w:val="24"/>
          <w:u w:val="single"/>
          <w:lang w:val="en-US" w:eastAsia="zh-CN" w:bidi="ar-SA"/>
        </w:rPr>
        <w:t xml:space="preserve">                     </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通信地址：</w:t>
      </w:r>
      <w:r>
        <w:rPr>
          <w:rFonts w:ascii="宋体" w:hAnsi="宋体" w:eastAsia="宋体" w:cs="Times New Roman"/>
          <w:sz w:val="24"/>
          <w:szCs w:val="24"/>
          <w:u w:val="single"/>
          <w:lang w:val="en-US" w:eastAsia="zh-CN" w:bidi="ar-SA"/>
        </w:rPr>
        <w:t xml:space="preserve">                 </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1.1.3 工程和设备</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1.1.3.</w:t>
      </w:r>
      <w:r>
        <w:rPr>
          <w:rFonts w:hint="eastAsia" w:ascii="宋体" w:hAnsi="宋体" w:eastAsia="宋体" w:cs="Times New Roman"/>
          <w:sz w:val="24"/>
          <w:szCs w:val="24"/>
          <w:lang w:val="en-US" w:eastAsia="zh-CN" w:bidi="ar-SA"/>
        </w:rPr>
        <w:t xml:space="preserve">1</w:t>
      </w:r>
      <w:r>
        <w:rPr>
          <w:rFonts w:ascii="宋体" w:hAnsi="宋体" w:eastAsia="宋体" w:cs="Times New Roman"/>
          <w:sz w:val="24"/>
          <w:szCs w:val="24"/>
          <w:lang w:val="en-US" w:eastAsia="zh-CN" w:bidi="ar-SA"/>
        </w:rPr>
        <w:t xml:space="preserve"> 作为施工现场组成部分的其他场所包括：</w:t>
      </w:r>
      <w:r>
        <w:rPr>
          <w:rFonts w:ascii="宋体" w:hAnsi="宋体" w:eastAsia="宋体" w:cs="Times New Roman"/>
          <w:color w:val="000000"/>
          <w:sz w:val="24"/>
          <w:szCs w:val="24"/>
          <w:u w:val="single"/>
          <w:lang w:val="en-US" w:eastAsia="zh-CN" w:bidi="ar-SA"/>
        </w:rPr>
        <w:t xml:space="preserve">永久占地和临时占地</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1.1.3.</w:t>
      </w:r>
      <w:r>
        <w:rPr>
          <w:rFonts w:hint="eastAsia" w:ascii="宋体" w:hAnsi="宋体" w:eastAsia="宋体" w:cs="Times New Roman"/>
          <w:sz w:val="24"/>
          <w:szCs w:val="24"/>
          <w:lang w:val="en-US" w:eastAsia="zh-CN" w:bidi="ar-SA"/>
        </w:rPr>
        <w:t xml:space="preserve">2</w:t>
      </w:r>
      <w:r>
        <w:rPr>
          <w:rFonts w:ascii="宋体" w:hAnsi="宋体" w:eastAsia="宋体" w:cs="Times New Roman"/>
          <w:sz w:val="24"/>
          <w:szCs w:val="24"/>
          <w:lang w:val="en-US" w:eastAsia="zh-CN" w:bidi="ar-SA"/>
        </w:rPr>
        <w:t xml:space="preserve"> 永久占地包括：</w:t>
      </w:r>
      <w:r>
        <w:rPr>
          <w:rFonts w:ascii="宋体" w:hAnsi="宋体" w:eastAsia="宋体" w:cs="Times New Roman"/>
          <w:color w:val="000000"/>
          <w:sz w:val="24"/>
          <w:szCs w:val="24"/>
          <w:u w:val="single"/>
          <w:lang w:val="en-US" w:eastAsia="zh-CN" w:bidi="ar-SA"/>
        </w:rPr>
        <w:t xml:space="preserve">是指为实施工程需永久占用的土地</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1.1.3.</w:t>
      </w:r>
      <w:r>
        <w:rPr>
          <w:rFonts w:hint="eastAsia" w:ascii="宋体" w:hAnsi="宋体" w:eastAsia="宋体" w:cs="Times New Roman"/>
          <w:sz w:val="24"/>
          <w:szCs w:val="24"/>
          <w:lang w:val="en-US" w:eastAsia="zh-CN" w:bidi="ar-SA"/>
        </w:rPr>
        <w:t xml:space="preserve">3</w:t>
      </w:r>
      <w:r>
        <w:rPr>
          <w:rFonts w:ascii="宋体" w:hAnsi="宋体" w:eastAsia="宋体" w:cs="Times New Roman"/>
          <w:sz w:val="24"/>
          <w:szCs w:val="24"/>
          <w:lang w:val="en-US" w:eastAsia="zh-CN" w:bidi="ar-SA"/>
        </w:rPr>
        <w:t xml:space="preserve"> 临时占地包括：</w:t>
      </w:r>
      <w:r>
        <w:rPr>
          <w:rFonts w:ascii="宋体" w:hAnsi="宋体" w:eastAsia="宋体" w:cs="Times New Roman"/>
          <w:color w:val="000000"/>
          <w:sz w:val="24"/>
          <w:szCs w:val="24"/>
          <w:u w:val="single"/>
          <w:lang w:val="en-US" w:eastAsia="zh-CN" w:bidi="ar-SA"/>
        </w:rPr>
        <w:t xml:space="preserve">是指为实施工程需要临时占用的土地</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1.3法律 </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适用于合同的其他规范性文件：</w:t>
      </w:r>
      <w:r>
        <w:rPr>
          <w:rFonts w:ascii="宋体" w:hAnsi="宋体" w:eastAsia="宋体" w:cs="Times New Roman"/>
          <w:color w:val="000000"/>
          <w:sz w:val="24"/>
          <w:szCs w:val="24"/>
          <w:u w:val="single"/>
          <w:lang w:val="en-US" w:eastAsia="zh-CN" w:bidi="ar-SA"/>
        </w:rPr>
        <w:t xml:space="preserve">合同实施期间，国家及江苏省、徐州市颁发的现行文件</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1.4 标准和规范</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1.4.1适用于工程的标准规范包括：</w:t>
      </w:r>
      <w:r>
        <w:rPr>
          <w:rFonts w:ascii="宋体" w:hAnsi="宋体" w:eastAsia="宋体" w:cs="Times New Roman"/>
          <w:color w:val="000000"/>
          <w:sz w:val="24"/>
          <w:szCs w:val="24"/>
          <w:u w:val="single"/>
          <w:lang w:val="en-US" w:eastAsia="zh-CN" w:bidi="ar-SA"/>
        </w:rPr>
        <w:t xml:space="preserve">适用于工程的国家标准、行业标准、工程所在地的地方性标准，以及相应的规范、规程、</w:t>
      </w:r>
      <w:r>
        <w:rPr>
          <w:rFonts w:ascii="宋体" w:hAnsi="宋体" w:eastAsia="宋体" w:cs="Times New Roman"/>
          <w:sz w:val="24"/>
          <w:szCs w:val="24"/>
          <w:u w:val="single"/>
          <w:lang w:val="en-US" w:eastAsia="zh-CN" w:bidi="ar-SA"/>
        </w:rPr>
        <w:t xml:space="preserve">验收标准和文件</w:t>
      </w:r>
      <w:r>
        <w:rPr>
          <w:rFonts w:ascii="宋体" w:hAnsi="宋体" w:eastAsia="宋体" w:cs="Times New Roman"/>
          <w:color w:val="000000"/>
          <w:sz w:val="24"/>
          <w:szCs w:val="24"/>
          <w:u w:val="single"/>
          <w:lang w:val="en-US" w:eastAsia="zh-CN" w:bidi="ar-SA"/>
        </w:rPr>
        <w:t xml:space="preserve">等</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1.4.2 发包人提供国外标准、规范的名称：</w:t>
      </w:r>
      <w:r>
        <w:rPr>
          <w:rFonts w:ascii="宋体" w:hAnsi="宋体" w:eastAsia="宋体" w:cs="Times New Roman"/>
          <w:sz w:val="24"/>
          <w:szCs w:val="24"/>
          <w:u w:val="single"/>
          <w:lang w:val="en-US" w:eastAsia="zh-CN" w:bidi="ar-SA"/>
        </w:rPr>
        <w:t xml:space="preserve"> 无  </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发包人提供国外标准、规范的份数：</w:t>
      </w:r>
      <w:r>
        <w:rPr>
          <w:rFonts w:ascii="宋体" w:hAnsi="宋体" w:eastAsia="宋体" w:cs="Times New Roman"/>
          <w:sz w:val="24"/>
          <w:szCs w:val="24"/>
          <w:u w:val="single"/>
          <w:lang w:val="en-US" w:eastAsia="zh-CN" w:bidi="ar-SA"/>
        </w:rPr>
        <w:t xml:space="preserve">  /  </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发包人提供国外标准、规范的名称：</w:t>
      </w:r>
      <w:r>
        <w:rPr>
          <w:rFonts w:ascii="宋体" w:hAnsi="宋体" w:eastAsia="宋体" w:cs="Times New Roman"/>
          <w:sz w:val="24"/>
          <w:szCs w:val="24"/>
          <w:u w:val="single"/>
          <w:lang w:val="en-US" w:eastAsia="zh-CN" w:bidi="ar-SA"/>
        </w:rPr>
        <w:t xml:space="preserve">  /  </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1.4.3发包人对工程的技术标准和功能要求的特殊要求：</w:t>
      </w:r>
      <w:r>
        <w:rPr>
          <w:rFonts w:ascii="宋体" w:hAnsi="宋体" w:eastAsia="宋体" w:cs="Times New Roman"/>
          <w:sz w:val="24"/>
          <w:szCs w:val="24"/>
          <w:u w:val="single"/>
          <w:lang w:val="en-US" w:eastAsia="zh-CN" w:bidi="ar-SA"/>
        </w:rPr>
        <w:t xml:space="preserve">  无  </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1.5 合同文件的优先顺序</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合同文件组成及优先顺序为：</w:t>
      </w:r>
      <w:r>
        <w:rPr>
          <w:rFonts w:ascii="宋体" w:hAnsi="宋体" w:eastAsia="宋体" w:cs="Times New Roman"/>
          <w:sz w:val="24"/>
          <w:szCs w:val="24"/>
          <w:u w:val="single"/>
          <w:lang w:val="en-US" w:eastAsia="zh-CN" w:bidi="ar-SA"/>
        </w:rPr>
        <w:t xml:space="preserve">执行通用条款</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1.6 图纸和承包人文件</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1.6.1 图纸的提供</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发包人向承包人提供图纸的期限：</w:t>
      </w:r>
      <w:r>
        <w:rPr>
          <w:rFonts w:ascii="宋体" w:hAnsi="宋体" w:eastAsia="宋体" w:cs="Times New Roman"/>
          <w:color w:val="000000"/>
          <w:sz w:val="24"/>
          <w:szCs w:val="24"/>
          <w:u w:val="single"/>
          <w:lang w:val="en-US" w:eastAsia="zh-CN" w:bidi="ar-SA"/>
        </w:rPr>
        <w:t xml:space="preserve">合同签订后3日内</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发包人向承包人提供图纸的数量：</w:t>
      </w:r>
      <w:r>
        <w:rPr>
          <w:rFonts w:ascii="宋体" w:hAnsi="宋体" w:eastAsia="宋体" w:cs="Times New Roman"/>
          <w:sz w:val="24"/>
          <w:szCs w:val="24"/>
          <w:u w:val="single"/>
          <w:lang w:val="en-US" w:eastAsia="zh-CN" w:bidi="ar-SA"/>
        </w:rPr>
        <w:t xml:space="preserve">2套</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发包人向承包人提供图纸的内容：</w:t>
      </w:r>
      <w:r>
        <w:rPr>
          <w:rFonts w:ascii="宋体" w:hAnsi="宋体" w:eastAsia="宋体" w:cs="Times New Roman"/>
          <w:sz w:val="24"/>
          <w:szCs w:val="24"/>
          <w:u w:val="single"/>
          <w:lang w:val="en-US" w:eastAsia="zh-CN" w:bidi="ar-SA"/>
        </w:rPr>
        <w:t xml:space="preserve">承包范围内的所有施工图纸</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1.6.</w:t>
      </w:r>
      <w:r>
        <w:rPr>
          <w:rFonts w:hint="eastAsia" w:ascii="宋体" w:hAnsi="宋体" w:eastAsia="宋体" w:cs="Times New Roman"/>
          <w:sz w:val="24"/>
          <w:szCs w:val="24"/>
          <w:lang w:val="en-US" w:eastAsia="zh-CN" w:bidi="ar-SA"/>
        </w:rPr>
        <w:t xml:space="preserve">2</w:t>
      </w:r>
      <w:r>
        <w:rPr>
          <w:rFonts w:ascii="宋体" w:hAnsi="宋体" w:eastAsia="宋体" w:cs="Times New Roman"/>
          <w:sz w:val="24"/>
          <w:szCs w:val="24"/>
          <w:lang w:val="en-US" w:eastAsia="zh-CN" w:bidi="ar-SA"/>
        </w:rPr>
        <w:t xml:space="preserve"> 承包人文件</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需要由承包人提供的文件，包括：</w:t>
      </w:r>
      <w:r>
        <w:rPr>
          <w:rFonts w:ascii="宋体" w:hAnsi="宋体" w:eastAsia="宋体" w:cs="Times New Roman"/>
          <w:color w:val="000000"/>
          <w:sz w:val="24"/>
          <w:szCs w:val="24"/>
          <w:u w:val="single"/>
          <w:lang w:val="en-US" w:eastAsia="zh-CN" w:bidi="ar-SA"/>
        </w:rPr>
        <w:t xml:space="preserve">施工组织设计、施工进度计划、工地扬尘污染防治措施，以及建设行政主管部门要求的在工程实施过程中须承包人编制的与工程施工有关的其它文件</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承包人提供的文件的期限为：</w:t>
      </w:r>
      <w:r>
        <w:rPr>
          <w:rFonts w:ascii="宋体" w:hAnsi="宋体" w:eastAsia="宋体" w:cs="Times New Roman"/>
          <w:color w:val="000000"/>
          <w:sz w:val="24"/>
          <w:szCs w:val="24"/>
          <w:u w:val="single"/>
          <w:lang w:val="en-US" w:eastAsia="zh-CN" w:bidi="ar-SA"/>
        </w:rPr>
        <w:t xml:space="preserve">合同签订后5日内，但至迟不得晚于开工通知载明的开工日期前5天；</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承包人提供的文件的数量为：</w:t>
      </w:r>
      <w:r>
        <w:rPr>
          <w:rFonts w:ascii="宋体" w:hAnsi="宋体" w:eastAsia="宋体" w:cs="Times New Roman"/>
          <w:color w:val="000000"/>
          <w:sz w:val="24"/>
          <w:szCs w:val="24"/>
          <w:u w:val="single"/>
          <w:lang w:val="en-US" w:eastAsia="zh-CN" w:bidi="ar-SA"/>
        </w:rPr>
        <w:t xml:space="preserve">一式二份</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承包人提供的文件的形式为：</w:t>
      </w:r>
      <w:r>
        <w:rPr>
          <w:rFonts w:ascii="宋体" w:hAnsi="宋体" w:eastAsia="宋体" w:cs="Times New Roman"/>
          <w:color w:val="000000"/>
          <w:sz w:val="24"/>
          <w:szCs w:val="24"/>
          <w:u w:val="single"/>
          <w:lang w:val="en-US" w:eastAsia="zh-CN" w:bidi="ar-SA"/>
        </w:rPr>
        <w:t xml:space="preserve">书面形式</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发包人审批承包人文件的期限：</w:t>
      </w:r>
      <w:r>
        <w:rPr>
          <w:rFonts w:ascii="宋体" w:hAnsi="宋体" w:eastAsia="宋体" w:cs="Times New Roman"/>
          <w:sz w:val="24"/>
          <w:szCs w:val="24"/>
          <w:u w:val="single"/>
          <w:lang w:val="en-US" w:eastAsia="zh-CN" w:bidi="ar-SA"/>
        </w:rPr>
        <w:t xml:space="preserve">执行通用条款约定，发包人和</w:t>
      </w:r>
      <w:r>
        <w:rPr>
          <w:rFonts w:ascii="宋体" w:hAnsi="宋体" w:eastAsia="宋体" w:cs="Times New Roman"/>
          <w:color w:val="000000"/>
          <w:sz w:val="24"/>
          <w:szCs w:val="24"/>
          <w:u w:val="single"/>
          <w:lang w:val="en-US" w:eastAsia="zh-CN" w:bidi="ar-SA"/>
        </w:rPr>
        <w:t xml:space="preserve">监理人的审查并不减轻或免除承包人根据合同约定应当承担的责任</w:t>
      </w:r>
      <w:r>
        <w:rPr>
          <w:rFonts w:ascii="宋体" w:hAnsi="宋体" w:eastAsia="宋体" w:cs="Times New Roman"/>
          <w:sz w:val="24"/>
          <w:szCs w:val="24"/>
          <w:u w:val="single"/>
          <w:lang w:val="en-US" w:eastAsia="zh-CN" w:bidi="ar-SA"/>
        </w:rPr>
        <w:t xml:space="preserve">，也不作为竣工结算的依据，涉及合同价款调整，必须由承包人单独报监理人和发包人签证</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1.6.</w:t>
      </w:r>
      <w:r>
        <w:rPr>
          <w:rFonts w:hint="eastAsia" w:ascii="宋体" w:hAnsi="宋体" w:eastAsia="宋体" w:cs="Times New Roman"/>
          <w:sz w:val="24"/>
          <w:szCs w:val="24"/>
          <w:lang w:val="en-US" w:eastAsia="zh-CN" w:bidi="ar-SA"/>
        </w:rPr>
        <w:t xml:space="preserve">3</w:t>
      </w:r>
      <w:r>
        <w:rPr>
          <w:rFonts w:ascii="宋体" w:hAnsi="宋体" w:eastAsia="宋体" w:cs="Times New Roman"/>
          <w:sz w:val="24"/>
          <w:szCs w:val="24"/>
          <w:lang w:val="en-US" w:eastAsia="zh-CN" w:bidi="ar-SA"/>
        </w:rPr>
        <w:t xml:space="preserve"> 现场图纸准备</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关于现场图纸准备的约定：</w:t>
      </w:r>
      <w:r>
        <w:rPr>
          <w:rFonts w:ascii="宋体" w:hAnsi="宋体" w:eastAsia="宋体" w:cs="Times New Roman"/>
          <w:sz w:val="24"/>
          <w:szCs w:val="24"/>
          <w:u w:val="single"/>
          <w:lang w:val="en-US" w:eastAsia="zh-CN" w:bidi="ar-SA"/>
        </w:rPr>
        <w:t xml:space="preserve">执行通用条款约定</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1.7 联络</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1.7.1发包人和承包人</w:t>
      </w:r>
      <w:r>
        <w:rPr>
          <w:rFonts w:ascii="宋体" w:hAnsi="宋体" w:eastAsia="宋体" w:cs="Times New Roman"/>
          <w:sz w:val="24"/>
          <w:szCs w:val="24"/>
          <w:u w:val="single"/>
          <w:lang w:val="en-US" w:eastAsia="zh-CN" w:bidi="ar-SA"/>
        </w:rPr>
        <w:t xml:space="preserve">应当事件发生时</w:t>
      </w:r>
      <w:r>
        <w:rPr>
          <w:rFonts w:ascii="宋体" w:hAnsi="宋体" w:eastAsia="宋体" w:cs="Times New Roman"/>
          <w:color w:val="000000"/>
          <w:sz w:val="24"/>
          <w:szCs w:val="24"/>
          <w:u w:val="single"/>
          <w:lang w:val="en-US" w:eastAsia="zh-CN" w:bidi="ar-SA"/>
        </w:rPr>
        <w:t xml:space="preserve">及时（最迟不得超过5天</w:t>
      </w:r>
      <w:r>
        <w:rPr>
          <w:rFonts w:ascii="宋体" w:hAnsi="宋体" w:eastAsia="宋体" w:cs="Times New Roman"/>
          <w:sz w:val="24"/>
          <w:szCs w:val="24"/>
          <w:u w:val="single"/>
          <w:lang w:val="en-US" w:eastAsia="zh-CN" w:bidi="ar-SA"/>
        </w:rPr>
        <w:t xml:space="preserve">内</w:t>
      </w:r>
      <w:r>
        <w:rPr>
          <w:rFonts w:ascii="宋体" w:hAnsi="宋体" w:eastAsia="宋体" w:cs="Times New Roman"/>
          <w:color w:val="000000"/>
          <w:sz w:val="24"/>
          <w:szCs w:val="24"/>
          <w:u w:val="single"/>
          <w:lang w:val="en-US" w:eastAsia="zh-CN" w:bidi="ar-SA"/>
        </w:rPr>
        <w:t xml:space="preserve">）</w:t>
      </w:r>
      <w:r>
        <w:rPr>
          <w:rFonts w:ascii="宋体" w:hAnsi="宋体" w:eastAsia="宋体" w:cs="Times New Roman"/>
          <w:sz w:val="24"/>
          <w:szCs w:val="24"/>
          <w:lang w:val="en-US" w:eastAsia="zh-CN" w:bidi="ar-SA"/>
        </w:rPr>
        <w:t xml:space="preserve">将与合同有关的通知、批准、证明、证书、指示、指令、要求、请求、同意、意见、确定和决定等书面函件送达对方当事人。</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1.7.2 发包人接收文件的地点：</w:t>
      </w:r>
      <w:r>
        <w:rPr>
          <w:rFonts w:ascii="宋体" w:hAnsi="宋体" w:eastAsia="宋体" w:cs="Times New Roman"/>
          <w:sz w:val="24"/>
          <w:szCs w:val="24"/>
          <w:u w:val="single"/>
          <w:lang w:val="en-US" w:eastAsia="zh-CN" w:bidi="ar-SA"/>
        </w:rPr>
        <w:t xml:space="preserve">       </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发包人指定的接收人为：</w:t>
      </w:r>
      <w:r>
        <w:rPr>
          <w:rFonts w:ascii="宋体" w:hAnsi="宋体" w:eastAsia="宋体" w:cs="Times New Roman"/>
          <w:sz w:val="24"/>
          <w:szCs w:val="24"/>
          <w:u w:val="single"/>
          <w:lang w:val="en-US" w:eastAsia="zh-CN" w:bidi="ar-SA"/>
        </w:rPr>
        <w:t xml:space="preserve">               </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承包人接收文件的地点：</w:t>
      </w:r>
      <w:r>
        <w:rPr>
          <w:rFonts w:ascii="宋体" w:hAnsi="宋体" w:eastAsia="宋体" w:cs="Times New Roman"/>
          <w:sz w:val="24"/>
          <w:szCs w:val="24"/>
          <w:u w:val="single"/>
          <w:lang w:val="en-US" w:eastAsia="zh-CN" w:bidi="ar-SA"/>
        </w:rPr>
        <w:t xml:space="preserve">             </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承包人指定的接收人为：</w:t>
      </w:r>
      <w:r>
        <w:rPr>
          <w:rFonts w:ascii="宋体" w:hAnsi="宋体" w:eastAsia="宋体" w:cs="Times New Roman"/>
          <w:sz w:val="24"/>
          <w:szCs w:val="24"/>
          <w:u w:val="single"/>
          <w:lang w:val="en-US" w:eastAsia="zh-CN" w:bidi="ar-SA"/>
        </w:rPr>
        <w:t xml:space="preserve">             </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监理人接收文件的地点：</w:t>
      </w:r>
      <w:r>
        <w:rPr>
          <w:rFonts w:ascii="宋体" w:hAnsi="宋体" w:eastAsia="宋体" w:cs="Times New Roman"/>
          <w:sz w:val="24"/>
          <w:szCs w:val="24"/>
          <w:u w:val="single"/>
          <w:lang w:val="en-US" w:eastAsia="zh-CN" w:bidi="ar-SA"/>
        </w:rPr>
        <w:t xml:space="preserve">           </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监理人指定的接收人为：</w:t>
      </w:r>
      <w:r>
        <w:rPr>
          <w:rFonts w:ascii="宋体" w:hAnsi="宋体" w:eastAsia="宋体" w:cs="Times New Roman"/>
          <w:sz w:val="24"/>
          <w:szCs w:val="24"/>
          <w:u w:val="single"/>
          <w:lang w:val="en-US" w:eastAsia="zh-CN" w:bidi="ar-SA"/>
        </w:rPr>
        <w:t xml:space="preserve">           </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w:t>
      </w:r>
      <w:r>
        <w:rPr>
          <w:rFonts w:hint="eastAsia" w:ascii="宋体" w:hAnsi="宋体" w:eastAsia="宋体" w:cs="Times New Roman"/>
          <w:sz w:val="24"/>
          <w:szCs w:val="24"/>
          <w:lang w:val="en-US" w:eastAsia="zh-CN" w:bidi="ar-SA"/>
        </w:rPr>
        <w:t xml:space="preserve">8</w:t>
      </w:r>
      <w:r>
        <w:rPr>
          <w:rFonts w:ascii="宋体" w:hAnsi="宋体" w:eastAsia="宋体" w:cs="Times New Roman"/>
          <w:sz w:val="24"/>
          <w:szCs w:val="24"/>
          <w:lang w:val="en-US" w:eastAsia="zh-CN" w:bidi="ar-SA"/>
        </w:rPr>
        <w:t xml:space="preserve"> 交通运输</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w:t>
      </w:r>
      <w:bookmarkStart w:id="472" w:name="_Toc304295521"/>
      <w:r/>
      <w:bookmarkStart w:id="473" w:name="_Toc312677986"/>
      <w:r/>
      <w:bookmarkStart w:id="474" w:name="_Toc300934943"/>
      <w:r/>
      <w:bookmarkStart w:id="475" w:name="_Toc303539100"/>
      <w:r/>
      <w:bookmarkStart w:id="476" w:name="_Toc318581155"/>
      <w:r>
        <w:rPr>
          <w:rFonts w:ascii="宋体" w:hAnsi="宋体" w:eastAsia="宋体" w:cs="Times New Roman"/>
          <w:sz w:val="24"/>
          <w:szCs w:val="24"/>
          <w:lang w:val="en-US" w:eastAsia="zh-CN" w:bidi="ar-SA"/>
        </w:rPr>
        <w:t xml:space="preserve">.</w:t>
      </w:r>
      <w:r>
        <w:rPr>
          <w:rFonts w:hint="eastAsia" w:ascii="宋体" w:hAnsi="宋体" w:eastAsia="宋体" w:cs="Times New Roman"/>
          <w:sz w:val="24"/>
          <w:szCs w:val="24"/>
          <w:lang w:val="en-US" w:eastAsia="zh-CN" w:bidi="ar-SA"/>
        </w:rPr>
        <w:t xml:space="preserve">8</w:t>
      </w:r>
      <w:r>
        <w:rPr>
          <w:rFonts w:ascii="宋体" w:hAnsi="宋体" w:eastAsia="宋体" w:cs="Times New Roman"/>
          <w:sz w:val="24"/>
          <w:szCs w:val="24"/>
          <w:lang w:val="en-US" w:eastAsia="zh-CN" w:bidi="ar-SA"/>
        </w:rPr>
        <w:t xml:space="preserve">.1 出入现场的权利</w:t>
      </w:r>
      <w:r/>
    </w:p>
    <w:p>
      <w:pPr>
        <w:ind w:firstLine="480"/>
        <w:jc w:val="both"/>
        <w:spacing w:line="360" w:lineRule="auto"/>
        <w:widowControl w:val="off"/>
        <w:rPr>
          <w:rFonts w:ascii="宋体" w:hAnsi="宋体" w:eastAsia="宋体" w:cs="Times New Roman"/>
          <w:sz w:val="24"/>
          <w:szCs w:val="24"/>
          <w:u w:val="single"/>
          <w:lang w:val="en-US" w:eastAsia="zh-CN" w:bidi="ar-SA"/>
        </w:rPr>
      </w:pPr>
      <w:r>
        <w:rPr>
          <w:rFonts w:ascii="宋体" w:hAnsi="宋体" w:eastAsia="宋体" w:cs="Times New Roman"/>
          <w:sz w:val="24"/>
          <w:szCs w:val="24"/>
          <w:lang w:val="en-US" w:eastAsia="zh-CN" w:bidi="ar-SA"/>
        </w:rPr>
        <w:t xml:space="preserve">关于出入现场的权利的约定：</w:t>
      </w:r>
      <w:r>
        <w:rPr>
          <w:rFonts w:ascii="宋体" w:hAnsi="宋体" w:eastAsia="宋体" w:cs="Times New Roman"/>
          <w:color w:val="000000"/>
          <w:sz w:val="24"/>
          <w:szCs w:val="24"/>
          <w:u w:val="single"/>
          <w:lang w:val="en-US" w:eastAsia="zh-CN" w:bidi="ar-SA"/>
        </w:rPr>
        <w:t xml:space="preserve">所有批准手续</w:t>
      </w:r>
      <w:r>
        <w:rPr>
          <w:rFonts w:ascii="宋体" w:hAnsi="宋体" w:eastAsia="宋体" w:cs="Times New Roman"/>
          <w:sz w:val="24"/>
          <w:szCs w:val="24"/>
          <w:u w:val="single"/>
          <w:lang w:val="en-US" w:eastAsia="zh-CN" w:bidi="ar-SA"/>
        </w:rPr>
        <w:t xml:space="preserve">均由发包人办理、承包人协助，承包人在投标前已对现场施工条件进行了勘察，投标报价已充分考虑了相关费用，所涉及与之相关的所有费用均由承包人承担</w:t>
      </w:r>
      <w:r>
        <w:rPr>
          <w:rFonts w:ascii="宋体" w:hAnsi="宋体" w:eastAsia="宋体" w:cs="Times New Roman"/>
          <w:sz w:val="24"/>
          <w:szCs w:val="24"/>
          <w:lang w:val="en-US" w:eastAsia="zh-CN" w:bidi="ar-SA"/>
        </w:rPr>
        <w:t xml:space="preserve">。</w:t>
      </w:r>
      <w:bookmarkEnd w:id="472"/>
      <w:r/>
      <w:bookmarkEnd w:id="473"/>
      <w:r/>
      <w:bookmarkEnd w:id="474"/>
      <w:r/>
      <w:bookmarkEnd w:id="475"/>
      <w:r/>
      <w:bookmarkEnd w:id="476"/>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w:t>
      </w:r>
      <w:bookmarkStart w:id="477" w:name="_Toc312677987"/>
      <w:r/>
      <w:bookmarkStart w:id="478" w:name="_Toc303539101"/>
      <w:r/>
      <w:bookmarkStart w:id="479" w:name="_Toc318581156"/>
      <w:r/>
      <w:bookmarkStart w:id="480" w:name="_Toc300934944"/>
      <w:r/>
      <w:bookmarkStart w:id="481" w:name="_Toc304295522"/>
      <w:r>
        <w:rPr>
          <w:rFonts w:ascii="宋体" w:hAnsi="宋体" w:eastAsia="宋体" w:cs="Times New Roman"/>
          <w:sz w:val="24"/>
          <w:szCs w:val="24"/>
          <w:lang w:val="en-US" w:eastAsia="zh-CN" w:bidi="ar-SA"/>
        </w:rPr>
        <w:t xml:space="preserve">.</w:t>
      </w:r>
      <w:r>
        <w:rPr>
          <w:rFonts w:hint="eastAsia" w:ascii="宋体" w:hAnsi="宋体" w:eastAsia="宋体" w:cs="Times New Roman"/>
          <w:sz w:val="24"/>
          <w:szCs w:val="24"/>
          <w:lang w:val="en-US" w:eastAsia="zh-CN" w:bidi="ar-SA"/>
        </w:rPr>
        <w:t xml:space="preserve">8</w:t>
      </w:r>
      <w:r>
        <w:rPr>
          <w:rFonts w:ascii="宋体" w:hAnsi="宋体" w:eastAsia="宋体" w:cs="Times New Roman"/>
          <w:sz w:val="24"/>
          <w:szCs w:val="24"/>
          <w:lang w:val="en-US" w:eastAsia="zh-CN" w:bidi="ar-SA"/>
        </w:rPr>
        <w:t xml:space="preserve">.</w:t>
      </w:r>
      <w:r>
        <w:rPr>
          <w:rFonts w:hint="eastAsia" w:ascii="宋体" w:hAnsi="宋体" w:eastAsia="宋体" w:cs="Times New Roman"/>
          <w:sz w:val="24"/>
          <w:szCs w:val="24"/>
          <w:lang w:val="en-US" w:eastAsia="zh-CN" w:bidi="ar-SA"/>
        </w:rPr>
        <w:t xml:space="preserve">2</w:t>
      </w:r>
      <w:r>
        <w:rPr>
          <w:rFonts w:ascii="宋体" w:hAnsi="宋体" w:eastAsia="宋体" w:cs="Times New Roman"/>
          <w:sz w:val="24"/>
          <w:szCs w:val="24"/>
          <w:lang w:val="en-US" w:eastAsia="zh-CN" w:bidi="ar-SA"/>
        </w:rPr>
        <w:t xml:space="preserve"> 场内交通</w:t>
      </w:r>
      <w:r/>
    </w:p>
    <w:p>
      <w:pPr>
        <w:ind w:firstLine="480"/>
        <w:jc w:val="left"/>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sz w:val="24"/>
          <w:szCs w:val="24"/>
          <w:lang w:val="en-US" w:eastAsia="zh-CN" w:bidi="ar-SA"/>
        </w:rPr>
        <w:t xml:space="preserve">关于场外交通和场内交通的边界的约定：</w:t>
      </w:r>
      <w:r>
        <w:rPr>
          <w:rFonts w:ascii="宋体" w:hAnsi="宋体" w:eastAsia="宋体" w:cs="Times New Roman"/>
          <w:sz w:val="24"/>
          <w:szCs w:val="24"/>
          <w:u w:val="single"/>
          <w:lang w:val="en-US" w:eastAsia="zh-CN" w:bidi="ar-SA"/>
        </w:rPr>
        <w:t xml:space="preserve">承包人在投标前已对现有</w:t>
      </w:r>
      <w:r>
        <w:rPr>
          <w:rFonts w:ascii="宋体" w:hAnsi="宋体" w:eastAsia="宋体" w:cs="Times New Roman"/>
          <w:color w:val="000000"/>
          <w:sz w:val="24"/>
          <w:szCs w:val="24"/>
          <w:u w:val="single"/>
          <w:lang w:val="en-US" w:eastAsia="zh-CN" w:bidi="ar-SA"/>
        </w:rPr>
        <w:t xml:space="preserve">场内交通设施</w:t>
      </w:r>
      <w:r>
        <w:rPr>
          <w:rFonts w:ascii="宋体" w:hAnsi="宋体" w:eastAsia="宋体" w:cs="Times New Roman"/>
          <w:sz w:val="24"/>
          <w:szCs w:val="24"/>
          <w:u w:val="single"/>
          <w:lang w:val="en-US" w:eastAsia="zh-CN" w:bidi="ar-SA"/>
        </w:rPr>
        <w:t xml:space="preserve">进行了勘察，对场内外</w:t>
      </w:r>
      <w:r>
        <w:rPr>
          <w:rFonts w:ascii="宋体" w:hAnsi="宋体" w:eastAsia="宋体" w:cs="Times New Roman"/>
          <w:color w:val="000000"/>
          <w:sz w:val="24"/>
          <w:szCs w:val="24"/>
          <w:u w:val="single"/>
          <w:lang w:val="en-US" w:eastAsia="zh-CN" w:bidi="ar-SA"/>
        </w:rPr>
        <w:t xml:space="preserve">交通设施的技术参数和具体条件已充分了解，</w:t>
      </w:r>
      <w:r>
        <w:rPr>
          <w:rFonts w:ascii="宋体" w:hAnsi="宋体" w:eastAsia="宋体" w:cs="Times New Roman"/>
          <w:sz w:val="24"/>
          <w:szCs w:val="24"/>
          <w:u w:val="single"/>
          <w:lang w:val="en-US" w:eastAsia="zh-CN" w:bidi="ar-SA"/>
        </w:rPr>
        <w:t xml:space="preserve">投标报价已充分考虑了与之相关的所有费用，完善</w:t>
      </w:r>
      <w:r>
        <w:rPr>
          <w:rFonts w:ascii="宋体" w:hAnsi="宋体" w:eastAsia="宋体" w:cs="Times New Roman"/>
          <w:color w:val="000000"/>
          <w:sz w:val="24"/>
          <w:szCs w:val="24"/>
          <w:u w:val="single"/>
          <w:lang w:val="en-US" w:eastAsia="zh-CN" w:bidi="ar-SA"/>
        </w:rPr>
        <w:t xml:space="preserve">场内交通设施及其相关费用由承包人承担。因承包人原因造成上述道路或交通设施损坏的，承包人负责修复并承担相关费用。发包人和监理人可以为实现合同目的使用承包人修建的场内临时道路和交通设施</w:t>
      </w:r>
      <w:r>
        <w:rPr>
          <w:rFonts w:ascii="宋体" w:hAnsi="宋体" w:eastAsia="宋体" w:cs="Times New Roman"/>
          <w:color w:val="000000"/>
          <w:sz w:val="24"/>
          <w:szCs w:val="24"/>
          <w:lang w:val="en-US" w:eastAsia="zh-CN" w:bidi="ar-SA"/>
        </w:rPr>
        <w:t xml:space="preserve">。</w:t>
      </w:r>
      <w:bookmarkEnd w:id="477"/>
      <w:r/>
      <w:bookmarkEnd w:id="478"/>
      <w:r/>
      <w:bookmarkEnd w:id="479"/>
      <w:r/>
      <w:bookmarkEnd w:id="480"/>
      <w:r/>
      <w:bookmarkEnd w:id="481"/>
      <w:r/>
      <w:r/>
    </w:p>
    <w:p>
      <w:pPr>
        <w:ind w:firstLine="480"/>
        <w:jc w:val="both"/>
        <w:spacing w:line="360" w:lineRule="auto"/>
        <w:widowControl w:val="off"/>
        <w:rPr>
          <w:rFonts w:ascii="宋体" w:hAnsi="宋体" w:eastAsia="宋体" w:cs="Times New Roman"/>
          <w:sz w:val="24"/>
          <w:szCs w:val="24"/>
          <w:lang w:val="en-US" w:eastAsia="zh-CN" w:bidi="ar-SA"/>
        </w:rPr>
      </w:pPr>
      <w:r/>
      <w:bookmarkStart w:id="482" w:name="_Toc318581157"/>
      <w:r>
        <w:rPr>
          <w:rFonts w:ascii="宋体" w:hAnsi="宋体" w:eastAsia="宋体" w:cs="Times New Roman"/>
          <w:sz w:val="24"/>
          <w:szCs w:val="24"/>
          <w:lang w:val="en-US" w:eastAsia="zh-CN" w:bidi="ar-SA"/>
        </w:rPr>
        <w:t xml:space="preserve">1.</w:t>
      </w:r>
      <w:r>
        <w:rPr>
          <w:rFonts w:hint="eastAsia" w:ascii="宋体" w:hAnsi="宋体" w:eastAsia="宋体" w:cs="Times New Roman"/>
          <w:sz w:val="24"/>
          <w:szCs w:val="24"/>
          <w:lang w:val="en-US" w:eastAsia="zh-CN" w:bidi="ar-SA"/>
        </w:rPr>
        <w:t xml:space="preserve">8</w:t>
      </w:r>
      <w:r>
        <w:rPr>
          <w:rFonts w:ascii="宋体" w:hAnsi="宋体" w:eastAsia="宋体" w:cs="Times New Roman"/>
          <w:sz w:val="24"/>
          <w:szCs w:val="24"/>
          <w:lang w:val="en-US" w:eastAsia="zh-CN" w:bidi="ar-SA"/>
        </w:rPr>
        <w:t xml:space="preserve">.</w:t>
      </w:r>
      <w:r>
        <w:rPr>
          <w:rFonts w:hint="eastAsia" w:ascii="宋体" w:hAnsi="宋体" w:eastAsia="宋体" w:cs="Times New Roman"/>
          <w:sz w:val="24"/>
          <w:szCs w:val="24"/>
          <w:lang w:val="en-US" w:eastAsia="zh-CN" w:bidi="ar-SA"/>
        </w:rPr>
        <w:t xml:space="preserve">3</w:t>
      </w:r>
      <w:r>
        <w:rPr>
          <w:rFonts w:ascii="宋体" w:hAnsi="宋体" w:eastAsia="宋体" w:cs="Times New Roman"/>
          <w:sz w:val="24"/>
          <w:szCs w:val="24"/>
          <w:lang w:val="en-US" w:eastAsia="zh-CN" w:bidi="ar-SA"/>
        </w:rPr>
        <w:t xml:space="preserve">超大件和超重件的运输</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运输超大件或超重件所需的道路和桥梁临时加固改造费用和其他有关费用由</w:t>
      </w:r>
      <w:r>
        <w:rPr>
          <w:rFonts w:ascii="宋体" w:hAnsi="宋体" w:eastAsia="宋体" w:cs="Times New Roman"/>
          <w:sz w:val="24"/>
          <w:szCs w:val="24"/>
          <w:u w:val="single"/>
          <w:lang w:val="en-US" w:eastAsia="zh-CN" w:bidi="ar-SA"/>
        </w:rPr>
        <w:t xml:space="preserve"> 承包人 </w:t>
      </w:r>
      <w:r>
        <w:rPr>
          <w:rFonts w:ascii="宋体" w:hAnsi="宋体" w:eastAsia="宋体" w:cs="Times New Roman"/>
          <w:sz w:val="24"/>
          <w:szCs w:val="24"/>
          <w:lang w:val="en-US" w:eastAsia="zh-CN" w:bidi="ar-SA"/>
        </w:rPr>
        <w:t xml:space="preserve">承担。</w:t>
      </w:r>
      <w:bookmarkEnd w:id="482"/>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w:t>
      </w:r>
      <w:r>
        <w:rPr>
          <w:rFonts w:hint="eastAsia" w:ascii="宋体" w:hAnsi="宋体" w:eastAsia="宋体" w:cs="Times New Roman"/>
          <w:sz w:val="24"/>
          <w:szCs w:val="24"/>
          <w:lang w:val="en-US" w:eastAsia="zh-CN" w:bidi="ar-SA"/>
        </w:rPr>
        <w:t xml:space="preserve">9</w:t>
      </w:r>
      <w:r>
        <w:rPr>
          <w:rFonts w:ascii="宋体" w:hAnsi="宋体" w:eastAsia="宋体" w:cs="Times New Roman"/>
          <w:sz w:val="24"/>
          <w:szCs w:val="24"/>
          <w:lang w:val="en-US" w:eastAsia="zh-CN" w:bidi="ar-SA"/>
        </w:rPr>
        <w:t xml:space="preserve"> 知识产权</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w:t>
      </w:r>
      <w:r>
        <w:rPr>
          <w:rFonts w:hint="eastAsia" w:ascii="宋体" w:hAnsi="宋体" w:eastAsia="宋体" w:cs="Times New Roman"/>
          <w:sz w:val="24"/>
          <w:szCs w:val="24"/>
          <w:lang w:val="en-US" w:eastAsia="zh-CN" w:bidi="ar-SA"/>
        </w:rPr>
        <w:t xml:space="preserve">9</w:t>
      </w:r>
      <w:r>
        <w:rPr>
          <w:rFonts w:ascii="宋体" w:hAnsi="宋体" w:eastAsia="宋体" w:cs="Times New Roman"/>
          <w:sz w:val="24"/>
          <w:szCs w:val="24"/>
          <w:lang w:val="en-US" w:eastAsia="zh-CN" w:bidi="ar-SA"/>
        </w:rPr>
        <w:t xml:space="preserve">.1关于发包人提供给承包人的图纸、发包人为实施工程自行编制或委托编制的技术规范以及反映发包人关于合同要求或其他类似性质的文件的著作权的归属：</w:t>
      </w:r>
      <w:r>
        <w:rPr>
          <w:rFonts w:ascii="宋体" w:hAnsi="宋体" w:eastAsia="宋体" w:cs="Times New Roman"/>
          <w:sz w:val="24"/>
          <w:szCs w:val="24"/>
          <w:u w:val="single"/>
          <w:lang w:val="en-US" w:eastAsia="zh-CN" w:bidi="ar-SA"/>
        </w:rPr>
        <w:t xml:space="preserve">发包人</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关于发包人提供的上述文件的使用限制的要求：</w:t>
      </w:r>
      <w:r>
        <w:rPr>
          <w:rFonts w:ascii="宋体" w:hAnsi="宋体" w:eastAsia="宋体" w:cs="Times New Roman"/>
          <w:color w:val="000000"/>
          <w:sz w:val="24"/>
          <w:szCs w:val="24"/>
          <w:u w:val="single"/>
          <w:lang w:val="en-US" w:eastAsia="zh-CN" w:bidi="ar-SA"/>
        </w:rPr>
        <w:t xml:space="preserve">执行通用条款</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w:t>
      </w:r>
      <w:r>
        <w:rPr>
          <w:rFonts w:hint="eastAsia" w:ascii="宋体" w:hAnsi="宋体" w:eastAsia="宋体" w:cs="Times New Roman"/>
          <w:sz w:val="24"/>
          <w:szCs w:val="24"/>
          <w:lang w:val="en-US" w:eastAsia="zh-CN" w:bidi="ar-SA"/>
        </w:rPr>
        <w:t xml:space="preserve">9</w:t>
      </w:r>
      <w:r>
        <w:rPr>
          <w:rFonts w:ascii="宋体" w:hAnsi="宋体" w:eastAsia="宋体" w:cs="Times New Roman"/>
          <w:sz w:val="24"/>
          <w:szCs w:val="24"/>
          <w:lang w:val="en-US" w:eastAsia="zh-CN" w:bidi="ar-SA"/>
        </w:rPr>
        <w:t xml:space="preserve">.2 关于承包人为实施工程所编制文件的著作权的归属：</w:t>
      </w:r>
      <w:r>
        <w:rPr>
          <w:rFonts w:ascii="宋体" w:hAnsi="宋体" w:eastAsia="宋体" w:cs="Times New Roman"/>
          <w:sz w:val="24"/>
          <w:szCs w:val="24"/>
          <w:u w:val="single"/>
          <w:lang w:val="en-US" w:eastAsia="zh-CN" w:bidi="ar-SA"/>
        </w:rPr>
        <w:t xml:space="preserve">发包人</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关于承包人提供的上述文件的使用限制的要求：</w:t>
      </w:r>
      <w:r>
        <w:rPr>
          <w:rFonts w:ascii="宋体" w:hAnsi="宋体" w:eastAsia="宋体" w:cs="Times New Roman"/>
          <w:color w:val="000000"/>
          <w:sz w:val="24"/>
          <w:szCs w:val="24"/>
          <w:u w:val="single"/>
          <w:lang w:val="en-US" w:eastAsia="zh-CN" w:bidi="ar-SA"/>
        </w:rPr>
        <w:t xml:space="preserve">执行通用条款</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w:t>
      </w:r>
      <w:r>
        <w:rPr>
          <w:rFonts w:hint="eastAsia" w:ascii="宋体" w:hAnsi="宋体" w:eastAsia="宋体" w:cs="Times New Roman"/>
          <w:sz w:val="24"/>
          <w:szCs w:val="24"/>
          <w:lang w:val="en-US" w:eastAsia="zh-CN" w:bidi="ar-SA"/>
        </w:rPr>
        <w:t xml:space="preserve">9</w:t>
      </w:r>
      <w:r>
        <w:rPr>
          <w:rFonts w:ascii="宋体" w:hAnsi="宋体" w:eastAsia="宋体" w:cs="Times New Roman"/>
          <w:sz w:val="24"/>
          <w:szCs w:val="24"/>
          <w:lang w:val="en-US" w:eastAsia="zh-CN" w:bidi="ar-SA"/>
        </w:rPr>
        <w:t xml:space="preserve">.</w:t>
      </w:r>
      <w:r>
        <w:rPr>
          <w:rFonts w:hint="eastAsia" w:ascii="宋体" w:hAnsi="宋体" w:eastAsia="宋体" w:cs="Times New Roman"/>
          <w:sz w:val="24"/>
          <w:szCs w:val="24"/>
          <w:lang w:val="en-US" w:eastAsia="zh-CN" w:bidi="ar-SA"/>
        </w:rPr>
        <w:t xml:space="preserve">3</w:t>
      </w:r>
      <w:r>
        <w:rPr>
          <w:rFonts w:ascii="宋体" w:hAnsi="宋体" w:eastAsia="宋体" w:cs="Times New Roman"/>
          <w:sz w:val="24"/>
          <w:szCs w:val="24"/>
          <w:lang w:val="en-US" w:eastAsia="zh-CN" w:bidi="ar-SA"/>
        </w:rPr>
        <w:t xml:space="preserve"> 承包人在施工过程中所采用的专利、专有技术、技术秘密的使用费的承担方式：</w:t>
      </w:r>
      <w:r>
        <w:rPr>
          <w:rFonts w:ascii="宋体" w:hAnsi="宋体" w:eastAsia="宋体" w:cs="Times New Roman"/>
          <w:color w:val="000000"/>
          <w:sz w:val="24"/>
          <w:szCs w:val="24"/>
          <w:u w:val="single"/>
          <w:lang w:val="en-US" w:eastAsia="zh-CN" w:bidi="ar-SA"/>
        </w:rPr>
        <w:t xml:space="preserve">承包人在合同签订前和签订时已确定采用的专利、专有技术、技术秘密的使用费已包含在签约合同价中</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1.1</w:t>
      </w:r>
      <w:r>
        <w:rPr>
          <w:rFonts w:hint="eastAsia" w:ascii="宋体" w:hAnsi="宋体" w:eastAsia="宋体" w:cs="Times New Roman"/>
          <w:sz w:val="24"/>
          <w:szCs w:val="24"/>
          <w:lang w:val="en-US" w:eastAsia="zh-CN" w:bidi="ar-SA"/>
        </w:rPr>
        <w:t xml:space="preserve">0</w:t>
      </w:r>
      <w:r>
        <w:rPr>
          <w:rFonts w:ascii="宋体" w:hAnsi="宋体" w:eastAsia="宋体" w:cs="Times New Roman"/>
          <w:sz w:val="24"/>
          <w:szCs w:val="24"/>
          <w:lang w:val="en-US" w:eastAsia="zh-CN" w:bidi="ar-SA"/>
        </w:rPr>
        <w:t xml:space="preserve">工程量清单错误的修正</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出现工程量清单错误时，是否调整合同价格：</w:t>
      </w:r>
      <w:r>
        <w:rPr>
          <w:rFonts w:hint="eastAsia" w:ascii="宋体" w:hAnsi="宋体" w:eastAsia="宋体" w:cs="Times New Roman"/>
          <w:sz w:val="24"/>
          <w:szCs w:val="24"/>
          <w:u w:val="single"/>
          <w:lang w:val="en-US" w:eastAsia="zh-CN" w:bidi="ar-SA"/>
        </w:rPr>
        <w:t xml:space="preserve">可调整，</w:t>
      </w:r>
      <w:r>
        <w:rPr>
          <w:rFonts w:ascii="宋体" w:hAnsi="宋体" w:eastAsia="宋体" w:cs="Times New Roman"/>
          <w:sz w:val="24"/>
          <w:szCs w:val="24"/>
          <w:u w:val="single"/>
          <w:lang w:val="en-US" w:eastAsia="zh-CN" w:bidi="ar-SA"/>
        </w:rPr>
        <w:t xml:space="preserve">工程量</w:t>
      </w:r>
      <w:r>
        <w:rPr>
          <w:rFonts w:hint="eastAsia" w:ascii="宋体" w:hAnsi="宋体" w:eastAsia="宋体" w:cs="Times New Roman"/>
          <w:sz w:val="24"/>
          <w:szCs w:val="24"/>
          <w:u w:val="single"/>
          <w:lang w:val="en-US" w:eastAsia="zh-CN" w:bidi="ar-SA"/>
        </w:rPr>
        <w:t xml:space="preserve">和</w:t>
      </w:r>
      <w:r>
        <w:rPr>
          <w:rFonts w:ascii="宋体" w:hAnsi="宋体" w:eastAsia="宋体" w:cs="Times New Roman"/>
          <w:sz w:val="24"/>
          <w:szCs w:val="24"/>
          <w:u w:val="single"/>
          <w:lang w:val="en-US" w:eastAsia="zh-CN" w:bidi="ar-SA"/>
        </w:rPr>
        <w:t xml:space="preserve">单价</w:t>
      </w:r>
      <w:r>
        <w:rPr>
          <w:rFonts w:hint="eastAsia" w:ascii="宋体" w:hAnsi="宋体" w:eastAsia="宋体" w:cs="Times New Roman"/>
          <w:sz w:val="24"/>
          <w:szCs w:val="24"/>
          <w:u w:val="single"/>
          <w:lang w:val="en-US" w:eastAsia="zh-CN" w:bidi="ar-SA"/>
        </w:rPr>
        <w:t xml:space="preserve">在结算审计时由审计部门根据工程实际情况核定</w:t>
      </w:r>
      <w:r>
        <w:rPr>
          <w:rFonts w:ascii="宋体" w:hAnsi="宋体" w:eastAsia="宋体" w:cs="Times New Roman"/>
          <w:sz w:val="24"/>
          <w:szCs w:val="24"/>
          <w:u w:val="single"/>
          <w:lang w:val="en-US" w:eastAsia="zh-CN" w:bidi="ar-SA"/>
        </w:rPr>
        <w:t xml:space="preserve"> </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允许调整合同价格的工程量偏差范围：</w:t>
      </w:r>
      <w:r>
        <w:rPr>
          <w:rFonts w:ascii="宋体" w:hAnsi="宋体" w:eastAsia="宋体" w:cs="Times New Roman"/>
          <w:sz w:val="24"/>
          <w:szCs w:val="24"/>
          <w:u w:val="single"/>
          <w:lang w:val="en-US" w:eastAsia="zh-CN" w:bidi="ar-SA"/>
        </w:rPr>
        <w:t xml:space="preserve">如工程量出现偏差，执行竞争性磋商文件或专用合同条款的相关规定</w:t>
      </w:r>
      <w:r>
        <w:rPr>
          <w:rFonts w:ascii="宋体" w:hAnsi="宋体" w:eastAsia="宋体" w:cs="Times New Roman"/>
          <w:sz w:val="24"/>
          <w:szCs w:val="24"/>
          <w:lang w:val="en-US" w:eastAsia="zh-CN" w:bidi="ar-SA"/>
        </w:rPr>
        <w:t xml:space="preserve">。</w:t>
      </w:r>
      <w:r/>
    </w:p>
    <w:p>
      <w:pPr>
        <w:numPr>
          <w:ilvl w:val="0"/>
          <w:numId w:val="0"/>
        </w:numPr>
        <w:ind w:left="0"/>
        <w:jc w:val="both"/>
        <w:keepLines/>
        <w:keepNext/>
        <w:spacing w:line="360" w:lineRule="auto"/>
        <w:widowControl w:val="off"/>
        <w:rPr>
          <w:rFonts w:ascii="宋体" w:hAnsi="宋体" w:eastAsia="宋体" w:cs="Times New Roman"/>
          <w:b w:val="0"/>
          <w:bCs/>
          <w:sz w:val="24"/>
          <w:szCs w:val="24"/>
          <w:lang w:val="en-US" w:eastAsia="zh-CN" w:bidi="ar-SA"/>
        </w:rPr>
        <w:outlineLvl w:val="3"/>
      </w:pPr>
      <w:r/>
      <w:bookmarkStart w:id="483" w:name="_Toc351203634"/>
      <w:r>
        <w:rPr>
          <w:rFonts w:ascii="宋体" w:hAnsi="宋体" w:eastAsia="宋体" w:cs="Times New Roman"/>
          <w:b w:val="0"/>
          <w:bCs/>
          <w:sz w:val="24"/>
          <w:szCs w:val="24"/>
          <w:lang w:val="en-US" w:eastAsia="zh-CN" w:bidi="ar-SA"/>
        </w:rPr>
        <w:t xml:space="preserve">2</w:t>
      </w:r>
      <w:bookmarkStart w:id="484" w:name="_Toc297120457"/>
      <w:r/>
      <w:bookmarkStart w:id="485" w:name="_Toc292559362"/>
      <w:r/>
      <w:bookmarkStart w:id="486" w:name="_Toc297048343"/>
      <w:r/>
      <w:bookmarkStart w:id="487" w:name="_Toc296890985"/>
      <w:r/>
      <w:bookmarkStart w:id="488" w:name="_Toc292559867"/>
      <w:r/>
      <w:bookmarkStart w:id="489" w:name="_Toc296347156"/>
      <w:r/>
      <w:bookmarkStart w:id="490" w:name="_Toc296503157"/>
      <w:r/>
      <w:bookmarkStart w:id="491" w:name="_Toc296944496"/>
      <w:r/>
      <w:bookmarkStart w:id="492" w:name="_Toc296891197"/>
      <w:r/>
      <w:bookmarkStart w:id="493" w:name="_Toc296346658"/>
      <w:r>
        <w:rPr>
          <w:rFonts w:ascii="宋体" w:hAnsi="宋体" w:eastAsia="宋体" w:cs="Times New Roman"/>
          <w:b w:val="0"/>
          <w:bCs/>
          <w:sz w:val="24"/>
          <w:szCs w:val="24"/>
          <w:lang w:val="en-US" w:eastAsia="zh-CN" w:bidi="ar-SA"/>
        </w:rPr>
        <w:t xml:space="preserve">. 发包人</w:t>
      </w:r>
      <w:bookmarkEnd w:id="483"/>
      <w:r/>
      <w:bookmarkEnd w:id="484"/>
      <w:r/>
      <w:bookmarkEnd w:id="485"/>
      <w:r/>
      <w:bookmarkEnd w:id="486"/>
      <w:r/>
      <w:bookmarkEnd w:id="487"/>
      <w:r/>
      <w:bookmarkEnd w:id="488"/>
      <w:r/>
      <w:bookmarkEnd w:id="489"/>
      <w:r/>
      <w:bookmarkEnd w:id="490"/>
      <w:r/>
      <w:bookmarkEnd w:id="491"/>
      <w:r/>
      <w:bookmarkEnd w:id="492"/>
      <w:r/>
      <w:bookmarkEnd w:id="493"/>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2.</w:t>
      </w:r>
      <w:r>
        <w:rPr>
          <w:rFonts w:hint="eastAsia" w:ascii="宋体" w:hAnsi="宋体" w:eastAsia="宋体" w:cs="Times New Roman"/>
          <w:sz w:val="24"/>
          <w:szCs w:val="24"/>
          <w:lang w:val="en-US" w:eastAsia="zh-CN" w:bidi="ar-SA"/>
        </w:rPr>
        <w:t xml:space="preserve">1</w:t>
      </w:r>
      <w:r>
        <w:rPr>
          <w:rFonts w:ascii="宋体" w:hAnsi="宋体" w:eastAsia="宋体" w:cs="Times New Roman"/>
          <w:sz w:val="24"/>
          <w:szCs w:val="24"/>
          <w:lang w:val="en-US" w:eastAsia="zh-CN" w:bidi="ar-SA"/>
        </w:rPr>
        <w:t xml:space="preserve"> 发包人代表</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发包人代表：</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姓    名：</w:t>
      </w:r>
      <w:r>
        <w:rPr>
          <w:rFonts w:ascii="宋体" w:hAnsi="宋体" w:eastAsia="宋体" w:cs="Times New Roman"/>
          <w:sz w:val="24"/>
          <w:szCs w:val="24"/>
          <w:u w:val="single"/>
          <w:lang w:val="en-US" w:eastAsia="zh-CN" w:bidi="ar-SA"/>
        </w:rPr>
        <w:t xml:space="preserve">     </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身份证号：</w:t>
      </w:r>
      <w:r>
        <w:rPr>
          <w:rFonts w:ascii="宋体" w:hAnsi="宋体" w:eastAsia="宋体" w:cs="Times New Roman"/>
          <w:sz w:val="24"/>
          <w:szCs w:val="24"/>
          <w:u w:val="single"/>
          <w:lang w:val="en-US" w:eastAsia="zh-CN" w:bidi="ar-SA"/>
        </w:rPr>
        <w:t xml:space="preserve">       </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职    务：</w:t>
      </w:r>
      <w:r>
        <w:rPr>
          <w:rFonts w:ascii="宋体" w:hAnsi="宋体" w:eastAsia="宋体" w:cs="Times New Roman"/>
          <w:sz w:val="24"/>
          <w:szCs w:val="24"/>
          <w:u w:val="single"/>
          <w:lang w:val="en-US" w:eastAsia="zh-CN" w:bidi="ar-SA"/>
        </w:rPr>
        <w:t xml:space="preserve">     </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联系电话：</w:t>
      </w:r>
      <w:r>
        <w:rPr>
          <w:rFonts w:ascii="宋体" w:hAnsi="宋体" w:eastAsia="宋体" w:cs="Times New Roman"/>
          <w:sz w:val="24"/>
          <w:szCs w:val="24"/>
          <w:u w:val="single"/>
          <w:lang w:val="en-US" w:eastAsia="zh-CN" w:bidi="ar-SA"/>
        </w:rPr>
        <w:t xml:space="preserve">     </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电子信箱：</w:t>
      </w:r>
      <w:r>
        <w:rPr>
          <w:rFonts w:ascii="宋体" w:hAnsi="宋体" w:eastAsia="宋体" w:cs="Times New Roman"/>
          <w:sz w:val="24"/>
          <w:szCs w:val="24"/>
          <w:u w:val="single"/>
          <w:lang w:val="en-US" w:eastAsia="zh-CN" w:bidi="ar-SA"/>
        </w:rPr>
        <w:t xml:space="preserve">     </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通信地址：</w:t>
      </w:r>
      <w:r>
        <w:rPr>
          <w:rFonts w:ascii="宋体" w:hAnsi="宋体" w:eastAsia="宋体" w:cs="Times New Roman"/>
          <w:sz w:val="24"/>
          <w:szCs w:val="24"/>
          <w:u w:val="single"/>
          <w:lang w:val="en-US" w:eastAsia="zh-CN" w:bidi="ar-SA"/>
        </w:rPr>
        <w:t xml:space="preserve">     </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b/>
          <w:sz w:val="24"/>
          <w:szCs w:val="24"/>
          <w:lang w:val="en-US" w:eastAsia="zh-CN" w:bidi="ar-SA"/>
        </w:rPr>
      </w:pPr>
      <w:r>
        <w:rPr>
          <w:rFonts w:ascii="宋体" w:hAnsi="宋体" w:eastAsia="宋体" w:cs="Times New Roman"/>
          <w:sz w:val="24"/>
          <w:szCs w:val="24"/>
          <w:lang w:val="en-US" w:eastAsia="zh-CN" w:bidi="ar-SA"/>
        </w:rPr>
        <w:t xml:space="preserve">发包人对发包人代表的授权范围如下：</w:t>
      </w:r>
      <w:r>
        <w:rPr>
          <w:rFonts w:ascii="宋体" w:hAnsi="宋体" w:eastAsia="宋体" w:cs="Times New Roman"/>
          <w:sz w:val="24"/>
          <w:szCs w:val="24"/>
          <w:u w:val="single"/>
          <w:lang w:val="en-US" w:eastAsia="zh-CN" w:bidi="ar-SA"/>
        </w:rPr>
        <w:t xml:space="preserve">工程变更、工程量增减的签证、停复工令的签署，工程索赔和签证，代表业主方全面管理和协调工程有关的事务</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2.</w:t>
      </w:r>
      <w:r>
        <w:rPr>
          <w:rFonts w:hint="eastAsia" w:ascii="宋体" w:hAnsi="宋体" w:eastAsia="宋体" w:cs="Times New Roman"/>
          <w:sz w:val="24"/>
          <w:szCs w:val="24"/>
          <w:lang w:val="en-US" w:eastAsia="zh-CN" w:bidi="ar-SA"/>
        </w:rPr>
        <w:t xml:space="preserve">2</w:t>
      </w:r>
      <w:r>
        <w:rPr>
          <w:rFonts w:ascii="宋体" w:hAnsi="宋体" w:eastAsia="宋体" w:cs="Times New Roman"/>
          <w:sz w:val="24"/>
          <w:szCs w:val="24"/>
          <w:lang w:val="en-US" w:eastAsia="zh-CN" w:bidi="ar-SA"/>
        </w:rPr>
        <w:t xml:space="preserve"> 施工现场、施工条件和基础资料的提供</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2.</w:t>
      </w:r>
      <w:r>
        <w:rPr>
          <w:rFonts w:hint="eastAsia" w:ascii="宋体" w:hAnsi="宋体" w:eastAsia="宋体" w:cs="Times New Roman"/>
          <w:sz w:val="24"/>
          <w:szCs w:val="24"/>
          <w:lang w:val="en-US" w:eastAsia="zh-CN" w:bidi="ar-SA"/>
        </w:rPr>
        <w:t xml:space="preserve">2</w:t>
      </w:r>
      <w:r>
        <w:rPr>
          <w:rFonts w:ascii="宋体" w:hAnsi="宋体" w:eastAsia="宋体" w:cs="Times New Roman"/>
          <w:sz w:val="24"/>
          <w:szCs w:val="24"/>
          <w:lang w:val="en-US" w:eastAsia="zh-CN" w:bidi="ar-SA"/>
        </w:rPr>
        <w:t xml:space="preserve">.1 提供施工现场</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关于发包人移交施工现场的期限要求：</w:t>
      </w:r>
      <w:r>
        <w:rPr>
          <w:rFonts w:ascii="宋体" w:hAnsi="宋体" w:eastAsia="宋体" w:cs="Times New Roman"/>
          <w:sz w:val="24"/>
          <w:szCs w:val="24"/>
          <w:u w:val="single"/>
          <w:lang w:val="en-US" w:eastAsia="zh-CN" w:bidi="ar-SA"/>
        </w:rPr>
        <w:t xml:space="preserve">合同签定后五日内，</w:t>
      </w:r>
      <w:r>
        <w:rPr>
          <w:rFonts w:ascii="宋体" w:hAnsi="宋体" w:eastAsia="宋体" w:cs="Times New Roman"/>
          <w:color w:val="000000"/>
          <w:sz w:val="24"/>
          <w:szCs w:val="24"/>
          <w:u w:val="single"/>
          <w:lang w:val="en-US" w:eastAsia="zh-CN" w:bidi="ar-SA"/>
        </w:rPr>
        <w:t xml:space="preserve">最迟于开工日期5天前向承包人移交施工现场</w:t>
      </w:r>
      <w:r>
        <w:rPr>
          <w:rFonts w:ascii="宋体" w:hAnsi="宋体" w:eastAsia="宋体" w:cs="Times New Roman"/>
          <w:color w:val="000000"/>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2.</w:t>
      </w:r>
      <w:r>
        <w:rPr>
          <w:rFonts w:hint="eastAsia" w:ascii="宋体" w:hAnsi="宋体" w:eastAsia="宋体" w:cs="Times New Roman"/>
          <w:sz w:val="24"/>
          <w:szCs w:val="24"/>
          <w:lang w:val="en-US" w:eastAsia="zh-CN" w:bidi="ar-SA"/>
        </w:rPr>
        <w:t xml:space="preserve">2</w:t>
      </w:r>
      <w:r>
        <w:rPr>
          <w:rFonts w:ascii="宋体" w:hAnsi="宋体" w:eastAsia="宋体" w:cs="Times New Roman"/>
          <w:sz w:val="24"/>
          <w:szCs w:val="24"/>
          <w:lang w:val="en-US" w:eastAsia="zh-CN" w:bidi="ar-SA"/>
        </w:rPr>
        <w:t xml:space="preserve">.2 提供施工条件</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关于发包人应负责提供施工所需要的条件，包括：</w:t>
      </w:r>
      <w:r/>
    </w:p>
    <w:p>
      <w:pPr>
        <w:ind w:firstLine="480"/>
        <w:jc w:val="left"/>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w:t>
      </w:r>
      <w:r>
        <w:rPr>
          <w:rFonts w:ascii="宋体" w:hAnsi="宋体" w:eastAsia="宋体" w:cs="Times New Roman"/>
          <w:color w:val="000000"/>
          <w:sz w:val="24"/>
          <w:szCs w:val="24"/>
          <w:u w:val="single"/>
          <w:lang w:val="en-US" w:eastAsia="zh-CN" w:bidi="ar-SA"/>
        </w:rPr>
        <w:t xml:space="preserve">1）</w:t>
      </w:r>
      <w:r>
        <w:rPr>
          <w:rFonts w:ascii="宋体" w:hAnsi="宋体" w:eastAsia="宋体" w:cs="Times New Roman"/>
          <w:sz w:val="24"/>
          <w:szCs w:val="24"/>
          <w:u w:val="single"/>
          <w:lang w:val="en-US" w:eastAsia="zh-CN" w:bidi="ar-SA"/>
        </w:rPr>
        <w:t xml:space="preserve">施工与生活用水、用电、通讯线路由承包人自行解决，</w:t>
      </w:r>
      <w:r>
        <w:rPr>
          <w:rFonts w:ascii="宋体" w:hAnsi="宋体" w:eastAsia="宋体" w:cs="Times New Roman"/>
          <w:color w:val="000000"/>
          <w:sz w:val="24"/>
          <w:szCs w:val="24"/>
          <w:u w:val="single"/>
          <w:lang w:val="en-US" w:eastAsia="zh-CN" w:bidi="ar-SA"/>
        </w:rPr>
        <w:t xml:space="preserve">发包人给与配合协调</w:t>
      </w:r>
      <w:r/>
    </w:p>
    <w:p>
      <w:pPr>
        <w:ind w:firstLine="480"/>
        <w:jc w:val="left"/>
        <w:spacing w:line="360" w:lineRule="auto"/>
        <w:widowControl w:val="off"/>
        <w:rPr>
          <w:rFonts w:ascii="宋体" w:hAnsi="宋体" w:eastAsia="宋体" w:cs="Times New Roman"/>
          <w:color w:val="000000"/>
          <w:sz w:val="24"/>
          <w:szCs w:val="24"/>
          <w:u w:val="single"/>
          <w:lang w:val="en-US" w:eastAsia="zh-CN" w:bidi="ar-SA"/>
        </w:rPr>
      </w:pPr>
      <w:r>
        <w:rPr>
          <w:rFonts w:ascii="宋体" w:hAnsi="宋体" w:eastAsia="宋体" w:cs="Times New Roman"/>
          <w:color w:val="000000"/>
          <w:sz w:val="24"/>
          <w:szCs w:val="24"/>
          <w:lang w:val="en-US" w:eastAsia="zh-CN" w:bidi="ar-SA"/>
        </w:rPr>
        <w:t xml:space="preserve">（</w:t>
      </w:r>
      <w:r>
        <w:rPr>
          <w:rFonts w:ascii="宋体" w:hAnsi="宋体" w:eastAsia="宋体" w:cs="Times New Roman"/>
          <w:color w:val="000000"/>
          <w:sz w:val="24"/>
          <w:szCs w:val="24"/>
          <w:u w:val="single"/>
          <w:lang w:val="en-US" w:eastAsia="zh-CN" w:bidi="ar-SA"/>
        </w:rPr>
        <w:t xml:space="preserve">2）保证向承包人提供正常施工所需要的进入施工现场的交通条件，相关费用详</w:t>
      </w:r>
      <w:r>
        <w:rPr>
          <w:rFonts w:ascii="宋体" w:hAnsi="宋体" w:eastAsia="宋体" w:cs="Times New Roman"/>
          <w:sz w:val="24"/>
          <w:szCs w:val="24"/>
          <w:u w:val="single"/>
          <w:lang w:val="en-US" w:eastAsia="zh-CN" w:bidi="ar-SA"/>
        </w:rPr>
        <w:t xml:space="preserve">1.10.3条款</w:t>
      </w:r>
      <w:r>
        <w:rPr>
          <w:rFonts w:ascii="宋体" w:hAnsi="宋体" w:eastAsia="宋体" w:cs="Times New Roman"/>
          <w:color w:val="000000"/>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u w:val="single"/>
          <w:lang w:val="en-US" w:eastAsia="zh-CN" w:bidi="ar-SA"/>
        </w:rPr>
      </w:pPr>
      <w:r>
        <w:rPr>
          <w:rFonts w:ascii="宋体" w:hAnsi="宋体" w:eastAsia="宋体" w:cs="Times New Roman"/>
          <w:color w:val="000000"/>
          <w:sz w:val="24"/>
          <w:szCs w:val="24"/>
          <w:u w:val="single"/>
          <w:lang w:val="en-US" w:eastAsia="zh-CN" w:bidi="ar-SA"/>
        </w:rPr>
        <w:t xml:space="preserve">（3）协调处理施工现场周围地下管线、文物等和邻近建筑物、构筑物、古树名木的保护工作，承包人在施工时发现地下管线和文物时，应停止施工并及时报告监理人和发包人，在会同有关部门共同研究解决方案后实施，费用由发包人承担。</w:t>
      </w:r>
      <w:r>
        <w:rPr>
          <w:rFonts w:ascii="宋体" w:hAnsi="宋体" w:eastAsia="宋体" w:cs="Times New Roman"/>
          <w:sz w:val="24"/>
          <w:szCs w:val="24"/>
          <w:u w:val="single"/>
          <w:lang w:val="en-US" w:eastAsia="zh-CN" w:bidi="ar-SA"/>
        </w:rPr>
        <w:t xml:space="preserve">但由于承包人的原因，包括未及时发现并上报发包人或未及时采取保护措施造成的费用及损失，由承包人承担</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2.</w:t>
      </w:r>
      <w:r>
        <w:rPr>
          <w:rFonts w:hint="eastAsia" w:ascii="宋体" w:hAnsi="宋体" w:eastAsia="宋体" w:cs="Times New Roman"/>
          <w:sz w:val="24"/>
          <w:szCs w:val="24"/>
          <w:lang w:val="en-US" w:eastAsia="zh-CN" w:bidi="ar-SA"/>
        </w:rPr>
        <w:t xml:space="preserve">3</w:t>
      </w:r>
      <w:r>
        <w:rPr>
          <w:rFonts w:ascii="宋体" w:hAnsi="宋体" w:eastAsia="宋体" w:cs="Times New Roman"/>
          <w:sz w:val="24"/>
          <w:szCs w:val="24"/>
          <w:lang w:val="en-US" w:eastAsia="zh-CN" w:bidi="ar-SA"/>
        </w:rPr>
        <w:t xml:space="preserve"> 资金来源证明及支付担保</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发包人提供资金来源证明的期限要求：</w:t>
      </w:r>
      <w:r>
        <w:rPr>
          <w:rFonts w:ascii="宋体" w:hAnsi="宋体" w:eastAsia="宋体" w:cs="Times New Roman"/>
          <w:sz w:val="24"/>
          <w:szCs w:val="24"/>
          <w:u w:val="single"/>
          <w:lang w:val="en-US" w:eastAsia="zh-CN" w:bidi="ar-SA"/>
        </w:rPr>
        <w:t xml:space="preserve">                </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发包人是否提供支付担保：</w:t>
      </w:r>
      <w:r>
        <w:rPr>
          <w:rFonts w:ascii="宋体" w:hAnsi="宋体" w:eastAsia="宋体" w:cs="Times New Roman"/>
          <w:sz w:val="24"/>
          <w:szCs w:val="24"/>
          <w:u w:val="single"/>
          <w:lang w:val="en-US" w:eastAsia="zh-CN" w:bidi="ar-SA"/>
        </w:rPr>
        <w:t xml:space="preserve">                          </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u w:val="single"/>
          <w:lang w:val="en-US" w:eastAsia="zh-CN" w:bidi="ar-SA"/>
        </w:rPr>
      </w:pPr>
      <w:r>
        <w:rPr>
          <w:rFonts w:ascii="宋体" w:hAnsi="宋体" w:eastAsia="宋体" w:cs="Times New Roman"/>
          <w:sz w:val="24"/>
          <w:szCs w:val="24"/>
          <w:lang w:val="en-US" w:eastAsia="zh-CN" w:bidi="ar-SA"/>
        </w:rPr>
        <w:t xml:space="preserve">发包人提供支付担保的形式：</w:t>
      </w:r>
      <w:r>
        <w:rPr>
          <w:rFonts w:ascii="宋体" w:hAnsi="宋体" w:eastAsia="宋体" w:cs="Times New Roman"/>
          <w:sz w:val="24"/>
          <w:szCs w:val="24"/>
          <w:u w:val="single"/>
          <w:lang w:val="en-US" w:eastAsia="zh-CN" w:bidi="ar-SA"/>
        </w:rPr>
        <w:t xml:space="preserve">                        </w:t>
      </w:r>
      <w:r>
        <w:rPr>
          <w:rFonts w:ascii="宋体" w:hAnsi="宋体" w:eastAsia="宋体" w:cs="Times New Roman"/>
          <w:sz w:val="24"/>
          <w:szCs w:val="24"/>
          <w:lang w:val="en-US" w:eastAsia="zh-CN" w:bidi="ar-SA"/>
        </w:rPr>
        <w:t xml:space="preserve">。</w:t>
      </w:r>
      <w:r/>
    </w:p>
    <w:p>
      <w:pPr>
        <w:numPr>
          <w:ilvl w:val="0"/>
          <w:numId w:val="0"/>
        </w:numPr>
        <w:ind w:left="0"/>
        <w:jc w:val="both"/>
        <w:keepLines/>
        <w:keepNext/>
        <w:spacing w:line="360" w:lineRule="auto"/>
        <w:widowControl w:val="off"/>
        <w:rPr>
          <w:rFonts w:ascii="宋体" w:hAnsi="宋体" w:eastAsia="宋体" w:cs="Times New Roman"/>
          <w:b w:val="0"/>
          <w:bCs/>
          <w:sz w:val="24"/>
          <w:szCs w:val="24"/>
          <w:lang w:val="en-US" w:eastAsia="zh-CN" w:bidi="ar-SA"/>
        </w:rPr>
        <w:outlineLvl w:val="3"/>
      </w:pPr>
      <w:r/>
      <w:bookmarkStart w:id="494" w:name="_Toc351203635"/>
      <w:r>
        <w:rPr>
          <w:rFonts w:ascii="宋体" w:hAnsi="宋体" w:eastAsia="宋体" w:cs="Times New Roman"/>
          <w:b w:val="0"/>
          <w:bCs/>
          <w:sz w:val="24"/>
          <w:szCs w:val="24"/>
          <w:lang w:val="en-US" w:eastAsia="zh-CN" w:bidi="ar-SA"/>
        </w:rPr>
        <w:t xml:space="preserve">3</w:t>
      </w:r>
      <w:bookmarkStart w:id="495" w:name="_Toc296890986"/>
      <w:r/>
      <w:bookmarkStart w:id="496" w:name="_Toc292559363"/>
      <w:r/>
      <w:bookmarkStart w:id="497" w:name="_Toc292559868"/>
      <w:r/>
      <w:bookmarkStart w:id="498" w:name="_Toc297120458"/>
      <w:r/>
      <w:bookmarkStart w:id="499" w:name="_Toc296944497"/>
      <w:r/>
      <w:bookmarkStart w:id="500" w:name="_Toc296891198"/>
      <w:r/>
      <w:bookmarkStart w:id="501" w:name="_Toc296347157"/>
      <w:r/>
      <w:bookmarkStart w:id="502" w:name="_Toc297048344"/>
      <w:r/>
      <w:bookmarkStart w:id="503" w:name="_Toc296346659"/>
      <w:r/>
      <w:bookmarkStart w:id="504" w:name="_Toc296503158"/>
      <w:r>
        <w:rPr>
          <w:rFonts w:ascii="宋体" w:hAnsi="宋体" w:eastAsia="宋体" w:cs="Times New Roman"/>
          <w:b w:val="0"/>
          <w:bCs/>
          <w:sz w:val="24"/>
          <w:szCs w:val="24"/>
          <w:lang w:val="en-US" w:eastAsia="zh-CN" w:bidi="ar-SA"/>
        </w:rPr>
        <w:t xml:space="preserve">. 承包人</w:t>
      </w:r>
      <w:bookmarkEnd w:id="494"/>
      <w:r/>
      <w:bookmarkEnd w:id="495"/>
      <w:r/>
      <w:bookmarkEnd w:id="496"/>
      <w:r/>
      <w:bookmarkEnd w:id="497"/>
      <w:r/>
      <w:bookmarkEnd w:id="498"/>
      <w:r/>
      <w:bookmarkEnd w:id="499"/>
      <w:r/>
      <w:bookmarkEnd w:id="500"/>
      <w:r/>
      <w:bookmarkEnd w:id="501"/>
      <w:r/>
      <w:bookmarkEnd w:id="502"/>
      <w:r/>
      <w:bookmarkEnd w:id="503"/>
      <w:r/>
      <w:bookmarkEnd w:id="504"/>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3.1 承包人的一般义务</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（9）承包人提交的竣工资料的内容：</w:t>
      </w:r>
      <w:r>
        <w:rPr>
          <w:rFonts w:ascii="宋体" w:hAnsi="宋体" w:eastAsia="宋体" w:cs="Times New Roman"/>
          <w:sz w:val="24"/>
          <w:szCs w:val="24"/>
          <w:u w:val="single"/>
          <w:lang w:val="en-US" w:eastAsia="zh-CN" w:bidi="ar-SA"/>
        </w:rPr>
        <w:t xml:space="preserve">按当地建设行政主管部门要求编制</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承包人需要提交的竣工资料套数：</w:t>
      </w:r>
      <w:r>
        <w:rPr>
          <w:rFonts w:ascii="宋体" w:hAnsi="宋体" w:eastAsia="宋体" w:cs="Times New Roman"/>
          <w:sz w:val="24"/>
          <w:szCs w:val="24"/>
          <w:u w:val="single"/>
          <w:lang w:val="en-US" w:eastAsia="zh-CN" w:bidi="ar-SA"/>
        </w:rPr>
        <w:t xml:space="preserve"> 二套（含CAD格式及纸质竣工图）</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承包人提交的竣工资料的费用承担：</w:t>
      </w:r>
      <w:r>
        <w:rPr>
          <w:rFonts w:ascii="宋体" w:hAnsi="宋体" w:eastAsia="宋体" w:cs="Times New Roman"/>
          <w:color w:val="000000"/>
          <w:sz w:val="24"/>
          <w:szCs w:val="24"/>
          <w:u w:val="single"/>
          <w:lang w:val="en-US" w:eastAsia="zh-CN" w:bidi="ar-SA"/>
        </w:rPr>
        <w:t xml:space="preserve">承包人自理</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承包人提交的竣工资料移交时间：</w:t>
      </w:r>
      <w:r>
        <w:rPr>
          <w:rFonts w:ascii="宋体" w:hAnsi="宋体" w:eastAsia="宋体" w:cs="Times New Roman"/>
          <w:color w:val="000000"/>
          <w:sz w:val="24"/>
          <w:szCs w:val="24"/>
          <w:u w:val="single"/>
          <w:lang w:val="en-US" w:eastAsia="zh-CN" w:bidi="ar-SA"/>
        </w:rPr>
        <w:t xml:space="preserve">竣工验收合格后，14日内</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承包人提交的竣工资料形式要求：</w:t>
      </w:r>
      <w:r>
        <w:rPr>
          <w:rFonts w:ascii="宋体" w:hAnsi="宋体" w:eastAsia="宋体" w:cs="Times New Roman"/>
          <w:color w:val="000000"/>
          <w:sz w:val="24"/>
          <w:szCs w:val="24"/>
          <w:u w:val="single"/>
          <w:lang w:val="en-US" w:eastAsia="zh-CN" w:bidi="ar-SA"/>
        </w:rPr>
        <w:t xml:space="preserve">按当地建设行政主管部门要求内容，胶印成册</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（10）承包人应履行的其他义务：</w:t>
      </w:r>
      <w:r/>
    </w:p>
    <w:p>
      <w:pPr>
        <w:ind w:firstLine="480"/>
        <w:jc w:val="both"/>
        <w:spacing w:line="360" w:lineRule="auto"/>
        <w:widowControl w:val="off"/>
        <w:rPr>
          <w:rFonts w:ascii="宋体" w:hAnsi="宋体" w:eastAsia="宋体" w:cs="Times New Roman"/>
          <w:sz w:val="24"/>
          <w:szCs w:val="24"/>
          <w:u w:val="single"/>
          <w:lang w:val="en-US" w:eastAsia="zh-CN" w:bidi="ar-SA"/>
        </w:rPr>
      </w:pPr>
      <w:r>
        <w:rPr>
          <w:rFonts w:ascii="宋体" w:hAnsi="宋体" w:eastAsia="宋体" w:cs="Times New Roman"/>
          <w:sz w:val="24"/>
          <w:szCs w:val="24"/>
          <w:u w:val="single"/>
          <w:lang w:val="en-US" w:eastAsia="zh-CN" w:bidi="ar-SA"/>
        </w:rPr>
        <w:t xml:space="preserve">①承包人参加各类施工协调、配合会，由于工地交叉引起的问题，有义务进行协调解决，服从发包人及监理人现场总协调作出的决定；</w:t>
      </w:r>
      <w:r/>
    </w:p>
    <w:p>
      <w:pPr>
        <w:ind w:firstLine="480"/>
        <w:jc w:val="both"/>
        <w:spacing w:line="360" w:lineRule="auto"/>
        <w:widowControl w:val="off"/>
        <w:rPr>
          <w:rFonts w:ascii="宋体" w:hAnsi="宋体" w:eastAsia="宋体" w:cs="Times New Roman"/>
          <w:sz w:val="24"/>
          <w:szCs w:val="24"/>
          <w:u w:val="single"/>
          <w:lang w:val="en-US" w:eastAsia="zh-CN" w:bidi="ar-SA"/>
        </w:rPr>
      </w:pPr>
      <w:r>
        <w:rPr>
          <w:rFonts w:ascii="宋体" w:hAnsi="宋体" w:eastAsia="宋体" w:cs="Times New Roman"/>
          <w:sz w:val="24"/>
          <w:szCs w:val="24"/>
          <w:u w:val="single"/>
          <w:lang w:val="en-US" w:eastAsia="zh-CN" w:bidi="ar-SA"/>
        </w:rPr>
        <w:t xml:space="preserve">②承包人在施工中发现的问题或发生的变更应以书面形式向发包人提出，发文应有标准固定格式、规范的文件编号同时应由项目经理签署并加盖经发包人认可的承包人相关印章有效；</w:t>
      </w:r>
      <w:r/>
    </w:p>
    <w:p>
      <w:pPr>
        <w:ind w:firstLine="480"/>
        <w:jc w:val="both"/>
        <w:spacing w:line="360" w:lineRule="auto"/>
        <w:widowControl w:val="off"/>
        <w:rPr>
          <w:rFonts w:ascii="宋体" w:hAnsi="宋体" w:eastAsia="宋体" w:cs="Times New Roman"/>
          <w:sz w:val="24"/>
          <w:szCs w:val="24"/>
          <w:u w:val="single"/>
          <w:lang w:val="en-US" w:eastAsia="zh-CN" w:bidi="ar-SA"/>
        </w:rPr>
      </w:pPr>
      <w:r>
        <w:rPr>
          <w:rFonts w:ascii="宋体" w:hAnsi="宋体" w:eastAsia="宋体" w:cs="Times New Roman"/>
          <w:sz w:val="24"/>
          <w:szCs w:val="24"/>
          <w:u w:val="single"/>
          <w:lang w:val="en-US" w:eastAsia="zh-CN" w:bidi="ar-SA"/>
        </w:rPr>
        <w:t xml:space="preserve">③开工前承包人应对施工图纸认真核查，积极配合发包人、监理人组织的施工图纸交底及会审工作，在承包人拿到施工图纸5天内应指出图纸上任何不符合施工规范或惯例之处，并做好各系统综合平衡工作；</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3.2 项目经理</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3.2.1 项目经理：</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姓    名：</w:t>
      </w:r>
      <w:r>
        <w:rPr>
          <w:rFonts w:ascii="宋体" w:hAnsi="宋体" w:eastAsia="宋体" w:cs="Times New Roman"/>
          <w:sz w:val="24"/>
          <w:szCs w:val="24"/>
          <w:u w:val="single"/>
          <w:lang w:val="en-US" w:eastAsia="zh-CN" w:bidi="ar-SA"/>
        </w:rPr>
        <w:t xml:space="preserve">         </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身份证号：</w:t>
      </w:r>
      <w:r>
        <w:rPr>
          <w:rFonts w:ascii="宋体" w:hAnsi="宋体" w:eastAsia="宋体" w:cs="Times New Roman"/>
          <w:sz w:val="24"/>
          <w:szCs w:val="24"/>
          <w:u w:val="single"/>
          <w:lang w:val="en-US" w:eastAsia="zh-CN" w:bidi="ar-SA"/>
        </w:rPr>
        <w:t xml:space="preserve">         </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建造师执业资格等级：</w:t>
      </w:r>
      <w:r>
        <w:rPr>
          <w:rFonts w:ascii="宋体" w:hAnsi="宋体" w:eastAsia="宋体" w:cs="Times New Roman"/>
          <w:sz w:val="24"/>
          <w:szCs w:val="24"/>
          <w:u w:val="single"/>
          <w:lang w:val="en-US" w:eastAsia="zh-CN" w:bidi="ar-SA"/>
        </w:rPr>
        <w:t xml:space="preserve">   </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建造师注册证书号：</w:t>
      </w:r>
      <w:r>
        <w:rPr>
          <w:rFonts w:ascii="宋体" w:hAnsi="宋体" w:eastAsia="宋体" w:cs="Times New Roman"/>
          <w:sz w:val="24"/>
          <w:szCs w:val="24"/>
          <w:u w:val="single"/>
          <w:lang w:val="en-US" w:eastAsia="zh-CN" w:bidi="ar-SA"/>
        </w:rPr>
        <w:t xml:space="preserve"> </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建造师执业印章号：</w:t>
      </w:r>
      <w:r>
        <w:rPr>
          <w:rFonts w:ascii="宋体" w:hAnsi="宋体" w:eastAsia="宋体" w:cs="Times New Roman"/>
          <w:sz w:val="24"/>
          <w:szCs w:val="24"/>
          <w:u w:val="single"/>
          <w:lang w:val="en-US" w:eastAsia="zh-CN" w:bidi="ar-SA"/>
        </w:rPr>
        <w:t xml:space="preserve"> </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安全生产考核合格证书号：</w:t>
      </w:r>
      <w:r>
        <w:rPr>
          <w:rFonts w:ascii="宋体" w:hAnsi="宋体" w:eastAsia="宋体" w:cs="Times New Roman"/>
          <w:sz w:val="24"/>
          <w:szCs w:val="24"/>
          <w:u w:val="single"/>
          <w:lang w:val="en-US" w:eastAsia="zh-CN" w:bidi="ar-SA"/>
        </w:rPr>
        <w:t xml:space="preserve"> </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联系电话：</w:t>
      </w:r>
      <w:r>
        <w:rPr>
          <w:rFonts w:ascii="宋体" w:hAnsi="宋体" w:eastAsia="宋体" w:cs="Times New Roman"/>
          <w:sz w:val="24"/>
          <w:szCs w:val="24"/>
          <w:u w:val="single"/>
          <w:lang w:val="en-US" w:eastAsia="zh-CN" w:bidi="ar-SA"/>
        </w:rPr>
        <w:t xml:space="preserve">         </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电子信箱：</w:t>
      </w:r>
      <w:r>
        <w:rPr>
          <w:rFonts w:ascii="宋体" w:hAnsi="宋体" w:eastAsia="宋体" w:cs="Times New Roman"/>
          <w:sz w:val="24"/>
          <w:szCs w:val="24"/>
          <w:u w:val="single"/>
          <w:lang w:val="en-US" w:eastAsia="zh-CN" w:bidi="ar-SA"/>
        </w:rPr>
        <w:t xml:space="preserve">         </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通信地址：</w:t>
      </w:r>
      <w:r>
        <w:rPr>
          <w:rFonts w:ascii="宋体" w:hAnsi="宋体" w:eastAsia="宋体" w:cs="Times New Roman"/>
          <w:sz w:val="24"/>
          <w:szCs w:val="24"/>
          <w:u w:val="single"/>
          <w:lang w:val="en-US" w:eastAsia="zh-CN" w:bidi="ar-SA"/>
        </w:rPr>
        <w:t xml:space="preserve">         </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承包人对项目经理的授权范围如下：</w:t>
      </w:r>
      <w:r>
        <w:rPr>
          <w:rFonts w:ascii="宋体" w:hAnsi="宋体" w:eastAsia="宋体" w:cs="Times New Roman"/>
          <w:color w:val="000000"/>
          <w:sz w:val="24"/>
          <w:szCs w:val="24"/>
          <w:u w:val="single"/>
          <w:lang w:val="en-US" w:eastAsia="zh-CN" w:bidi="ar-SA"/>
        </w:rPr>
        <w:t xml:space="preserve">全权代表承包人对工程实施全面管理、负责履行合同并承担相应责任、签署各项与工程有关的文件以及法律法规授予的其它权利</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关于项目经理和项目经理部人员每月在施工现场的时间要求：</w:t>
      </w:r>
      <w:r>
        <w:rPr>
          <w:rFonts w:ascii="宋体" w:hAnsi="宋体" w:eastAsia="宋体" w:cs="Times New Roman"/>
          <w:sz w:val="24"/>
          <w:szCs w:val="24"/>
          <w:u w:val="single"/>
          <w:lang w:val="en-US" w:eastAsia="zh-CN" w:bidi="ar-SA"/>
        </w:rPr>
        <w:t xml:space="preserve">  22天</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承包人未提交劳动合同，以及没有为项目经理缴纳社会保险证明的违约责任：</w:t>
      </w:r>
      <w:r>
        <w:rPr>
          <w:rFonts w:ascii="宋体" w:hAnsi="宋体" w:eastAsia="宋体" w:cs="Times New Roman"/>
          <w:sz w:val="24"/>
          <w:szCs w:val="24"/>
          <w:u w:val="single"/>
          <w:lang w:val="en-US" w:eastAsia="zh-CN" w:bidi="ar-SA"/>
        </w:rPr>
        <w:t xml:space="preserve">如发包人要求承包人必须为项目经理缴纳社会保险，而承包人拒不执行，</w:t>
      </w:r>
      <w:r>
        <w:rPr>
          <w:rFonts w:ascii="宋体" w:hAnsi="宋体" w:eastAsia="宋体" w:cs="Times New Roman"/>
          <w:color w:val="000000"/>
          <w:sz w:val="24"/>
          <w:szCs w:val="24"/>
          <w:u w:val="single"/>
          <w:lang w:val="en-US" w:eastAsia="zh-CN" w:bidi="ar-SA"/>
        </w:rPr>
        <w:t xml:space="preserve">发包人视为该项目经理非承包人职工，无权履行职责，有权要求更换项目经理（更换过的项目经理资格不低于原项目经理资格，招标时有业绩要求的，更换过的项目经理业绩不低于原项目经理业绩），由此增加的费用和（或）延误的工期由承包人承担。承包人拒绝更换的，发包人享有本合同单方解除权，没收其履约保证金（如缴纳），由此给发包人带来所有损失均由承包人承担</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sz w:val="24"/>
          <w:szCs w:val="24"/>
          <w:lang w:val="en-US" w:eastAsia="zh-CN" w:bidi="ar-SA"/>
        </w:rPr>
        <w:t xml:space="preserve">项目经理未经批准，擅自离开施工现场的违约责任：</w:t>
      </w:r>
      <w:r>
        <w:rPr>
          <w:rFonts w:ascii="宋体" w:hAnsi="宋体" w:eastAsia="宋体" w:cs="Times New Roman"/>
          <w:color w:val="000000"/>
          <w:sz w:val="24"/>
          <w:szCs w:val="24"/>
          <w:u w:val="single"/>
          <w:lang w:val="en-US" w:eastAsia="zh-CN" w:bidi="ar-SA"/>
        </w:rPr>
        <w:t xml:space="preserve">每出现一次承担违约金为2000元，由此增加的费用和（或）延误的工期均由承包人承担</w:t>
      </w:r>
      <w:r>
        <w:rPr>
          <w:rFonts w:ascii="宋体" w:hAnsi="宋体" w:eastAsia="宋体" w:cs="Times New Roman"/>
          <w:color w:val="000000"/>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u w:val="single"/>
          <w:lang w:val="en-US" w:eastAsia="zh-CN" w:bidi="ar-SA"/>
        </w:rPr>
      </w:pPr>
      <w:r>
        <w:rPr>
          <w:rFonts w:ascii="宋体" w:hAnsi="宋体" w:eastAsia="宋体" w:cs="Times New Roman"/>
          <w:color w:val="000000"/>
          <w:sz w:val="24"/>
          <w:szCs w:val="24"/>
          <w:u w:val="single"/>
          <w:lang w:val="en-US" w:eastAsia="zh-CN" w:bidi="ar-SA"/>
        </w:rPr>
        <w:t xml:space="preserve">违约金均从履约保证金中扣留，若履约保证金不足或不缴纳履约保证金时，从工程支付款中扣留（下同）。</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3.2.</w:t>
      </w:r>
      <w:r>
        <w:rPr>
          <w:rFonts w:hint="eastAsia" w:ascii="宋体" w:hAnsi="宋体" w:eastAsia="宋体" w:cs="Times New Roman"/>
          <w:sz w:val="24"/>
          <w:szCs w:val="24"/>
          <w:lang w:val="en-US" w:eastAsia="zh-CN" w:bidi="ar-SA"/>
        </w:rPr>
        <w:t xml:space="preserve">2</w:t>
      </w:r>
      <w:r>
        <w:rPr>
          <w:rFonts w:ascii="宋体" w:hAnsi="宋体" w:eastAsia="宋体" w:cs="Times New Roman"/>
          <w:sz w:val="24"/>
          <w:szCs w:val="24"/>
          <w:lang w:val="en-US" w:eastAsia="zh-CN" w:bidi="ar-SA"/>
        </w:rPr>
        <w:t xml:space="preserve"> 承包人擅自更换项目经理的违约责任：</w:t>
      </w:r>
      <w:r>
        <w:rPr>
          <w:rFonts w:ascii="宋体" w:hAnsi="宋体" w:eastAsia="宋体" w:cs="Times New Roman"/>
          <w:color w:val="000000"/>
          <w:sz w:val="24"/>
          <w:szCs w:val="24"/>
          <w:u w:val="single"/>
          <w:lang w:val="en-US" w:eastAsia="zh-CN" w:bidi="ar-SA"/>
        </w:rPr>
        <w:t xml:space="preserve">发包人有权要求承包人改正，并</w:t>
      </w:r>
      <w:r>
        <w:rPr>
          <w:rFonts w:ascii="宋体" w:hAnsi="宋体" w:eastAsia="宋体" w:cs="Times New Roman"/>
          <w:sz w:val="24"/>
          <w:szCs w:val="24"/>
          <w:u w:val="single"/>
          <w:lang w:val="en-US" w:eastAsia="zh-CN" w:bidi="ar-SA"/>
        </w:rPr>
        <w:t xml:space="preserve">承担违约金</w:t>
      </w:r>
      <w:r>
        <w:rPr>
          <w:rFonts w:ascii="宋体" w:hAnsi="宋体" w:eastAsia="宋体" w:cs="Times New Roman"/>
          <w:color w:val="000000"/>
          <w:sz w:val="24"/>
          <w:szCs w:val="24"/>
          <w:u w:val="single"/>
          <w:lang w:val="en-US" w:eastAsia="zh-CN" w:bidi="ar-SA"/>
        </w:rPr>
        <w:t xml:space="preserve">20000元外，发包人享有本合同单方解除权</w:t>
      </w:r>
      <w:r>
        <w:rPr>
          <w:rFonts w:ascii="宋体" w:hAnsi="宋体" w:eastAsia="宋体" w:cs="Times New Roman"/>
          <w:sz w:val="24"/>
          <w:szCs w:val="24"/>
          <w:lang w:val="en-US" w:eastAsia="zh-CN" w:bidi="ar-SA"/>
        </w:rPr>
        <w:t xml:space="preserve">。</w:t>
      </w:r>
      <w:r/>
    </w:p>
    <w:p>
      <w:pPr>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    3.2.</w:t>
      </w:r>
      <w:r>
        <w:rPr>
          <w:rFonts w:hint="eastAsia" w:ascii="宋体" w:hAnsi="宋体" w:eastAsia="宋体" w:cs="Times New Roman"/>
          <w:sz w:val="24"/>
          <w:szCs w:val="24"/>
          <w:lang w:val="en-US" w:eastAsia="zh-CN" w:bidi="ar-SA"/>
        </w:rPr>
        <w:t xml:space="preserve">3</w:t>
      </w:r>
      <w:r>
        <w:rPr>
          <w:rFonts w:ascii="宋体" w:hAnsi="宋体" w:eastAsia="宋体" w:cs="Times New Roman"/>
          <w:sz w:val="24"/>
          <w:szCs w:val="24"/>
          <w:lang w:val="en-US" w:eastAsia="zh-CN" w:bidi="ar-SA"/>
        </w:rPr>
        <w:t xml:space="preserve"> 承包人无正当理由拒绝更换项目经理的违约责任：</w:t>
      </w:r>
      <w:r>
        <w:rPr>
          <w:rFonts w:ascii="宋体" w:hAnsi="宋体" w:eastAsia="宋体" w:cs="Times New Roman"/>
          <w:color w:val="000000"/>
          <w:sz w:val="24"/>
          <w:szCs w:val="24"/>
          <w:u w:val="single"/>
          <w:lang w:val="en-US" w:eastAsia="zh-CN" w:bidi="ar-SA"/>
        </w:rPr>
        <w:t xml:space="preserve">承包人</w:t>
      </w:r>
      <w:r>
        <w:rPr>
          <w:rFonts w:ascii="宋体" w:hAnsi="宋体" w:eastAsia="宋体" w:cs="Times New Roman"/>
          <w:sz w:val="24"/>
          <w:szCs w:val="24"/>
          <w:u w:val="single"/>
          <w:lang w:val="en-US" w:eastAsia="zh-CN" w:bidi="ar-SA"/>
        </w:rPr>
        <w:t xml:space="preserve">承担违约金</w:t>
      </w:r>
      <w:r>
        <w:rPr>
          <w:rFonts w:ascii="宋体" w:hAnsi="宋体" w:eastAsia="宋体" w:cs="Times New Roman"/>
          <w:color w:val="000000"/>
          <w:sz w:val="24"/>
          <w:szCs w:val="24"/>
          <w:u w:val="single"/>
          <w:lang w:val="en-US" w:eastAsia="zh-CN" w:bidi="ar-SA"/>
        </w:rPr>
        <w:t xml:space="preserve">5000元外，发包人享有本合同单方解除权</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3.3 承包人人员</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3.3.1 承包人提交项目管理机构及施工现场管理人员安排报告的期限：</w:t>
      </w:r>
      <w:r>
        <w:rPr>
          <w:rFonts w:ascii="宋体" w:hAnsi="宋体" w:eastAsia="宋体" w:cs="Times New Roman"/>
          <w:color w:val="000000"/>
          <w:sz w:val="24"/>
          <w:szCs w:val="24"/>
          <w:u w:val="single"/>
          <w:lang w:val="en-US" w:eastAsia="zh-CN" w:bidi="ar-SA"/>
        </w:rPr>
        <w:t xml:space="preserve">合同签订后五日内</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3.3.</w:t>
      </w:r>
      <w:r>
        <w:rPr>
          <w:rFonts w:hint="eastAsia" w:ascii="宋体" w:hAnsi="宋体" w:eastAsia="宋体" w:cs="Times New Roman"/>
          <w:sz w:val="24"/>
          <w:szCs w:val="24"/>
          <w:lang w:val="en-US" w:eastAsia="zh-CN" w:bidi="ar-SA"/>
        </w:rPr>
        <w:t xml:space="preserve">2</w:t>
      </w:r>
      <w:r>
        <w:rPr>
          <w:rFonts w:ascii="宋体" w:hAnsi="宋体" w:eastAsia="宋体" w:cs="Times New Roman"/>
          <w:sz w:val="24"/>
          <w:szCs w:val="24"/>
          <w:lang w:val="en-US" w:eastAsia="zh-CN" w:bidi="ar-SA"/>
        </w:rPr>
        <w:t xml:space="preserve"> 承包人无正当理由拒绝撤换主要施工管理人员的违约责任：</w:t>
      </w:r>
      <w:r>
        <w:rPr>
          <w:rFonts w:ascii="宋体" w:hAnsi="宋体" w:eastAsia="宋体" w:cs="Times New Roman"/>
          <w:color w:val="000000"/>
          <w:sz w:val="24"/>
          <w:szCs w:val="24"/>
          <w:u w:val="single"/>
          <w:lang w:val="en-US" w:eastAsia="zh-CN" w:bidi="ar-SA"/>
        </w:rPr>
        <w:t xml:space="preserve">发包人有权要求承包人改正，并承担违约金2000元·人外，发包人享有本合同单方解除权</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u w:val="single"/>
          <w:lang w:val="en-US" w:eastAsia="zh-CN" w:bidi="ar-SA"/>
        </w:rPr>
      </w:pPr>
      <w:r>
        <w:rPr>
          <w:rFonts w:ascii="宋体" w:hAnsi="宋体" w:eastAsia="宋体" w:cs="Times New Roman"/>
          <w:sz w:val="24"/>
          <w:szCs w:val="24"/>
          <w:lang w:val="en-US" w:eastAsia="zh-CN" w:bidi="ar-SA"/>
        </w:rPr>
        <w:t xml:space="preserve">3.3.</w:t>
      </w:r>
      <w:r>
        <w:rPr>
          <w:rFonts w:hint="eastAsia" w:ascii="宋体" w:hAnsi="宋体" w:eastAsia="宋体" w:cs="Times New Roman"/>
          <w:sz w:val="24"/>
          <w:szCs w:val="24"/>
          <w:lang w:val="en-US" w:eastAsia="zh-CN" w:bidi="ar-SA"/>
        </w:rPr>
        <w:t xml:space="preserve">3</w:t>
      </w:r>
      <w:r>
        <w:rPr>
          <w:rFonts w:ascii="宋体" w:hAnsi="宋体" w:eastAsia="宋体" w:cs="Times New Roman"/>
          <w:sz w:val="24"/>
          <w:szCs w:val="24"/>
          <w:lang w:val="en-US" w:eastAsia="zh-CN" w:bidi="ar-SA"/>
        </w:rPr>
        <w:t xml:space="preserve"> 承包人主要施工管理人员离开施工现场的批准要求：</w:t>
      </w:r>
      <w:r>
        <w:rPr>
          <w:rFonts w:ascii="宋体" w:hAnsi="宋体" w:eastAsia="宋体" w:cs="Times New Roman"/>
          <w:color w:val="000000"/>
          <w:sz w:val="24"/>
          <w:szCs w:val="24"/>
          <w:u w:val="single"/>
          <w:lang w:val="en-US" w:eastAsia="zh-CN" w:bidi="ar-SA"/>
        </w:rPr>
        <w:t xml:space="preserve">由承包人提出书面报告，阐明理由，注明回施工现场时间，报监理人和发包人代表批准后实施</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3.3.</w:t>
      </w:r>
      <w:r>
        <w:rPr>
          <w:rFonts w:hint="eastAsia" w:ascii="宋体" w:hAnsi="宋体" w:eastAsia="宋体" w:cs="Times New Roman"/>
          <w:sz w:val="24"/>
          <w:szCs w:val="24"/>
          <w:lang w:val="en-US" w:eastAsia="zh-CN" w:bidi="ar-SA"/>
        </w:rPr>
        <w:t xml:space="preserve">4</w:t>
      </w:r>
      <w:r>
        <w:rPr>
          <w:rFonts w:ascii="宋体" w:hAnsi="宋体" w:eastAsia="宋体" w:cs="Times New Roman"/>
          <w:sz w:val="24"/>
          <w:szCs w:val="24"/>
          <w:lang w:val="en-US" w:eastAsia="zh-CN" w:bidi="ar-SA"/>
        </w:rPr>
        <w:t xml:space="preserve">承包人擅自更换主要施工管理人员的违约责任：</w:t>
      </w:r>
      <w:r>
        <w:rPr>
          <w:rFonts w:ascii="宋体" w:hAnsi="宋体" w:eastAsia="宋体" w:cs="Times New Roman"/>
          <w:color w:val="000000"/>
          <w:sz w:val="24"/>
          <w:szCs w:val="24"/>
          <w:u w:val="single"/>
          <w:lang w:val="en-US" w:eastAsia="zh-CN" w:bidi="ar-SA"/>
        </w:rPr>
        <w:t xml:space="preserve">发包人有权要求承包人改正，并承担违约金1000元·人外，发包人享有本合同单方解除权</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承包人主要施工管理人员擅自离开施工现场的违约责任：</w:t>
      </w:r>
      <w:r>
        <w:rPr>
          <w:rFonts w:ascii="宋体" w:hAnsi="宋体" w:eastAsia="宋体" w:cs="Times New Roman"/>
          <w:color w:val="000000"/>
          <w:sz w:val="24"/>
          <w:szCs w:val="24"/>
          <w:u w:val="single"/>
          <w:lang w:val="en-US" w:eastAsia="zh-CN" w:bidi="ar-SA"/>
        </w:rPr>
        <w:t xml:space="preserve">⑴承担违约金1000元·人·次，由此增加的费用和（或）延误的工期均由承包人承担。</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3</w:t>
      </w:r>
      <w:bookmarkStart w:id="505" w:name="_Toc297048345"/>
      <w:r/>
      <w:bookmarkStart w:id="506" w:name="_Toc297120459"/>
      <w:r/>
      <w:bookmarkStart w:id="507" w:name="_Toc296944498"/>
      <w:r/>
      <w:bookmarkStart w:id="508" w:name="_Toc303539102"/>
      <w:r/>
      <w:bookmarkStart w:id="509" w:name="_Toc297216151"/>
      <w:r/>
      <w:bookmarkStart w:id="510" w:name="_Toc292559364"/>
      <w:r/>
      <w:bookmarkStart w:id="511" w:name="_Toc296347158"/>
      <w:r/>
      <w:bookmarkStart w:id="512" w:name="_Toc292559869"/>
      <w:r/>
      <w:bookmarkStart w:id="513" w:name="_Toc296346660"/>
      <w:r/>
      <w:bookmarkStart w:id="514" w:name="_Toc297123492"/>
      <w:r/>
      <w:bookmarkStart w:id="515" w:name="_Toc300934945"/>
      <w:r/>
      <w:bookmarkStart w:id="516" w:name="_Toc312677988"/>
      <w:r/>
      <w:bookmarkStart w:id="517" w:name="_Toc304295523"/>
      <w:r/>
      <w:bookmarkStart w:id="518" w:name="_Toc296503159"/>
      <w:r/>
      <w:bookmarkStart w:id="519" w:name="_Toc296890987"/>
      <w:r/>
      <w:bookmarkStart w:id="520" w:name="_Toc296891199"/>
      <w:r>
        <w:rPr>
          <w:rFonts w:ascii="宋体" w:hAnsi="宋体" w:eastAsia="宋体" w:cs="Times New Roman"/>
          <w:sz w:val="24"/>
          <w:szCs w:val="24"/>
          <w:lang w:val="en-US" w:eastAsia="zh-CN" w:bidi="ar-SA"/>
        </w:rPr>
        <w:t xml:space="preserve">.</w:t>
      </w:r>
      <w:r>
        <w:rPr>
          <w:rFonts w:hint="eastAsia" w:ascii="宋体" w:hAnsi="宋体" w:eastAsia="宋体" w:cs="Times New Roman"/>
          <w:sz w:val="24"/>
          <w:szCs w:val="24"/>
          <w:lang w:val="en-US" w:eastAsia="zh-CN" w:bidi="ar-SA"/>
        </w:rPr>
        <w:t xml:space="preserve">4</w:t>
      </w:r>
      <w:r>
        <w:rPr>
          <w:rFonts w:ascii="宋体" w:hAnsi="宋体" w:eastAsia="宋体" w:cs="Times New Roman"/>
          <w:sz w:val="24"/>
          <w:szCs w:val="24"/>
          <w:lang w:val="en-US" w:eastAsia="zh-CN" w:bidi="ar-SA"/>
        </w:rPr>
        <w:t xml:space="preserve"> 分包</w:t>
      </w:r>
      <w:bookmarkEnd w:id="505"/>
      <w:r/>
      <w:bookmarkEnd w:id="506"/>
      <w:r/>
      <w:bookmarkEnd w:id="507"/>
      <w:r/>
      <w:bookmarkEnd w:id="508"/>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3</w:t>
      </w:r>
      <w:bookmarkStart w:id="521" w:name="_Toc318581158"/>
      <w:r/>
      <w:bookmarkStart w:id="522" w:name="_Toc297120460"/>
      <w:r/>
      <w:bookmarkStart w:id="523" w:name="_Toc296944499"/>
      <w:r/>
      <w:bookmarkStart w:id="524" w:name="_Toc296346661"/>
      <w:r/>
      <w:bookmarkStart w:id="525" w:name="_Toc297123493"/>
      <w:r/>
      <w:bookmarkStart w:id="526" w:name="_Toc297048346"/>
      <w:r/>
      <w:bookmarkStart w:id="527" w:name="_Toc296503160"/>
      <w:r/>
      <w:bookmarkStart w:id="528" w:name="_Toc292559870"/>
      <w:r/>
      <w:bookmarkStart w:id="529" w:name="_Toc297216152"/>
      <w:r/>
      <w:bookmarkStart w:id="530" w:name="_Toc296347159"/>
      <w:r/>
      <w:bookmarkStart w:id="531" w:name="_Toc312677989"/>
      <w:r/>
      <w:bookmarkStart w:id="532" w:name="_Toc296890988"/>
      <w:r/>
      <w:bookmarkStart w:id="533" w:name="_Toc300934946"/>
      <w:r/>
      <w:bookmarkStart w:id="534" w:name="_Toc304295524"/>
      <w:r/>
      <w:bookmarkStart w:id="535" w:name="_Toc296891200"/>
      <w:r/>
      <w:bookmarkStart w:id="536" w:name="_Toc292559365"/>
      <w:r/>
      <w:bookmarkStart w:id="537" w:name="_Toc303539103"/>
      <w:r>
        <w:rPr>
          <w:rFonts w:ascii="宋体" w:hAnsi="宋体" w:eastAsia="宋体" w:cs="Times New Roman"/>
          <w:sz w:val="24"/>
          <w:szCs w:val="24"/>
          <w:lang w:val="en-US" w:eastAsia="zh-CN" w:bidi="ar-SA"/>
        </w:rPr>
        <w:t xml:space="preserve">.</w:t>
      </w:r>
      <w:r>
        <w:rPr>
          <w:rFonts w:hint="eastAsia" w:ascii="宋体" w:hAnsi="宋体" w:eastAsia="宋体" w:cs="Times New Roman"/>
          <w:sz w:val="24"/>
          <w:szCs w:val="24"/>
          <w:lang w:val="en-US" w:eastAsia="zh-CN" w:bidi="ar-SA"/>
        </w:rPr>
        <w:t xml:space="preserve">4</w:t>
      </w:r>
      <w:r>
        <w:rPr>
          <w:rFonts w:ascii="宋体" w:hAnsi="宋体" w:eastAsia="宋体" w:cs="Times New Roman"/>
          <w:sz w:val="24"/>
          <w:szCs w:val="24"/>
          <w:lang w:val="en-US" w:eastAsia="zh-CN" w:bidi="ar-SA"/>
        </w:rPr>
        <w:t xml:space="preserve">.1 分包的一般约定</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禁止分包的工程包括：</w:t>
      </w:r>
      <w:r>
        <w:rPr>
          <w:rFonts w:ascii="宋体" w:hAnsi="宋体" w:eastAsia="宋体" w:cs="Times New Roman"/>
          <w:sz w:val="24"/>
          <w:szCs w:val="24"/>
          <w:u w:val="single"/>
          <w:lang w:val="en-US" w:eastAsia="zh-CN" w:bidi="ar-SA"/>
        </w:rPr>
        <w:t xml:space="preserve">所有工程</w:t>
      </w:r>
      <w:r>
        <w:rPr>
          <w:rFonts w:ascii="宋体" w:hAnsi="宋体" w:eastAsia="宋体" w:cs="Times New Roman"/>
          <w:sz w:val="24"/>
          <w:szCs w:val="24"/>
          <w:lang w:val="en-US" w:eastAsia="zh-CN" w:bidi="ar-SA"/>
        </w:rPr>
        <w:t xml:space="preserve">。</w:t>
      </w:r>
      <w:r/>
    </w:p>
    <w:p>
      <w:pPr>
        <w:ind w:firstLine="480"/>
        <w:jc w:val="left"/>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主体结构、关键性工作的范围：</w:t>
      </w:r>
      <w:r>
        <w:rPr>
          <w:rFonts w:ascii="宋体" w:hAnsi="宋体" w:eastAsia="宋体" w:cs="Times New Roman"/>
          <w:sz w:val="24"/>
          <w:szCs w:val="24"/>
          <w:u w:val="single"/>
          <w:lang w:val="en-US" w:eastAsia="zh-CN" w:bidi="ar-SA"/>
        </w:rPr>
        <w:t xml:space="preserve">所有工程</w:t>
      </w:r>
      <w:r>
        <w:rPr>
          <w:rFonts w:ascii="宋体" w:hAnsi="宋体" w:eastAsia="宋体" w:cs="Times New Roman"/>
          <w:sz w:val="24"/>
          <w:szCs w:val="24"/>
          <w:lang w:val="en-US" w:eastAsia="zh-CN" w:bidi="ar-SA"/>
        </w:rPr>
        <w:t xml:space="preserve">。</w:t>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r/>
    </w:p>
    <w:p>
      <w:pPr>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    3</w:t>
      </w:r>
      <w:bookmarkStart w:id="538" w:name="_Toc318581159"/>
      <w:r/>
      <w:bookmarkStart w:id="539" w:name="_Toc312677990"/>
      <w:r>
        <w:rPr>
          <w:rFonts w:ascii="宋体" w:hAnsi="宋体" w:eastAsia="宋体" w:cs="Times New Roman"/>
          <w:sz w:val="24"/>
          <w:szCs w:val="24"/>
          <w:lang w:val="en-US" w:eastAsia="zh-CN" w:bidi="ar-SA"/>
        </w:rPr>
        <w:t xml:space="preserve">.</w:t>
      </w:r>
      <w:r>
        <w:rPr>
          <w:rFonts w:hint="eastAsia" w:ascii="宋体" w:hAnsi="宋体" w:eastAsia="宋体" w:cs="Times New Roman"/>
          <w:sz w:val="24"/>
          <w:szCs w:val="24"/>
          <w:lang w:val="en-US" w:eastAsia="zh-CN" w:bidi="ar-SA"/>
        </w:rPr>
        <w:t xml:space="preserve">4</w:t>
      </w:r>
      <w:r>
        <w:rPr>
          <w:rFonts w:ascii="宋体" w:hAnsi="宋体" w:eastAsia="宋体" w:cs="Times New Roman"/>
          <w:sz w:val="24"/>
          <w:szCs w:val="24"/>
          <w:lang w:val="en-US" w:eastAsia="zh-CN" w:bidi="ar-SA"/>
        </w:rPr>
        <w:t xml:space="preserve">.2分包的确定</w:t>
      </w:r>
      <w:r/>
    </w:p>
    <w:p>
      <w:pPr>
        <w:ind w:firstLine="480"/>
        <w:jc w:val="both"/>
        <w:spacing w:line="360" w:lineRule="auto"/>
        <w:widowControl w:val="off"/>
        <w:rPr>
          <w:rFonts w:ascii="宋体" w:hAnsi="宋体" w:eastAsia="宋体" w:cs="Times New Roman"/>
          <w:sz w:val="24"/>
          <w:szCs w:val="24"/>
          <w:u w:val="single"/>
          <w:lang w:val="en-US" w:eastAsia="zh-CN" w:bidi="ar-SA"/>
        </w:rPr>
      </w:pPr>
      <w:r>
        <w:rPr>
          <w:rFonts w:ascii="宋体" w:hAnsi="宋体" w:eastAsia="宋体" w:cs="Times New Roman"/>
          <w:sz w:val="24"/>
          <w:szCs w:val="24"/>
          <w:lang w:val="en-US" w:eastAsia="zh-CN" w:bidi="ar-SA"/>
        </w:rPr>
        <w:t xml:space="preserve">允许分包的专业工程包括：</w:t>
      </w:r>
      <w:r>
        <w:rPr>
          <w:rFonts w:ascii="宋体" w:hAnsi="宋体" w:eastAsia="宋体" w:cs="Times New Roman"/>
          <w:sz w:val="24"/>
          <w:szCs w:val="24"/>
          <w:u w:val="single"/>
          <w:lang w:val="en-US" w:eastAsia="zh-CN" w:bidi="ar-SA"/>
        </w:rPr>
        <w:t xml:space="preserve">本工程禁止分包</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其他关于分包的约定：</w:t>
      </w:r>
      <w:r>
        <w:rPr>
          <w:rFonts w:ascii="宋体" w:hAnsi="宋体" w:eastAsia="宋体" w:cs="Times New Roman"/>
          <w:sz w:val="24"/>
          <w:szCs w:val="24"/>
          <w:u w:val="single"/>
          <w:lang w:val="en-US" w:eastAsia="zh-CN" w:bidi="ar-SA"/>
        </w:rPr>
        <w:t xml:space="preserve">/</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3.</w:t>
      </w:r>
      <w:r>
        <w:rPr>
          <w:rFonts w:hint="eastAsia" w:ascii="宋体" w:hAnsi="宋体" w:eastAsia="宋体" w:cs="Times New Roman"/>
          <w:sz w:val="24"/>
          <w:szCs w:val="24"/>
          <w:lang w:val="en-US" w:eastAsia="zh-CN" w:bidi="ar-SA"/>
        </w:rPr>
        <w:t xml:space="preserve">4</w:t>
      </w:r>
      <w:r>
        <w:rPr>
          <w:rFonts w:ascii="宋体" w:hAnsi="宋体" w:eastAsia="宋体" w:cs="Times New Roman"/>
          <w:sz w:val="24"/>
          <w:szCs w:val="24"/>
          <w:lang w:val="en-US" w:eastAsia="zh-CN" w:bidi="ar-SA"/>
        </w:rPr>
        <w:t xml:space="preserve">.</w:t>
      </w:r>
      <w:r>
        <w:rPr>
          <w:rFonts w:hint="eastAsia" w:ascii="宋体" w:hAnsi="宋体" w:eastAsia="宋体" w:cs="Times New Roman"/>
          <w:sz w:val="24"/>
          <w:szCs w:val="24"/>
          <w:lang w:val="en-US" w:eastAsia="zh-CN" w:bidi="ar-SA"/>
        </w:rPr>
        <w:t xml:space="preserve">3</w:t>
      </w:r>
      <w:r>
        <w:rPr>
          <w:rFonts w:ascii="宋体" w:hAnsi="宋体" w:eastAsia="宋体" w:cs="Times New Roman"/>
          <w:sz w:val="24"/>
          <w:szCs w:val="24"/>
          <w:lang w:val="en-US" w:eastAsia="zh-CN" w:bidi="ar-SA"/>
        </w:rPr>
        <w:t xml:space="preserve"> 分包合同价款</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关于分包合同价款支付的约定：</w:t>
      </w:r>
      <w:r>
        <w:rPr>
          <w:rFonts w:ascii="宋体" w:hAnsi="宋体" w:eastAsia="宋体" w:cs="Times New Roman"/>
          <w:sz w:val="24"/>
          <w:szCs w:val="24"/>
          <w:u w:val="single"/>
          <w:lang w:val="en-US" w:eastAsia="zh-CN" w:bidi="ar-SA"/>
        </w:rPr>
        <w:t xml:space="preserve">/</w:t>
      </w:r>
      <w:r>
        <w:rPr>
          <w:rFonts w:ascii="宋体" w:hAnsi="宋体" w:eastAsia="宋体" w:cs="Times New Roman"/>
          <w:sz w:val="24"/>
          <w:szCs w:val="24"/>
          <w:lang w:val="en-US" w:eastAsia="zh-CN" w:bidi="ar-SA"/>
        </w:rPr>
        <w:t xml:space="preserve">。</w:t>
      </w:r>
      <w:bookmarkEnd w:id="538"/>
      <w:r/>
      <w:bookmarkEnd w:id="539"/>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3.</w:t>
      </w:r>
      <w:r>
        <w:rPr>
          <w:rFonts w:hint="eastAsia" w:ascii="宋体" w:hAnsi="宋体" w:eastAsia="宋体" w:cs="Times New Roman"/>
          <w:sz w:val="24"/>
          <w:szCs w:val="24"/>
          <w:lang w:val="en-US" w:eastAsia="zh-CN" w:bidi="ar-SA"/>
        </w:rPr>
        <w:t xml:space="preserve">5</w:t>
      </w:r>
      <w:r>
        <w:rPr>
          <w:rFonts w:ascii="宋体" w:hAnsi="宋体" w:eastAsia="宋体" w:cs="Times New Roman"/>
          <w:sz w:val="24"/>
          <w:szCs w:val="24"/>
          <w:lang w:val="en-US" w:eastAsia="zh-CN" w:bidi="ar-SA"/>
        </w:rPr>
        <w:t xml:space="preserve"> 工程照管与成品、半成品保护</w:t>
      </w:r>
      <w:r/>
    </w:p>
    <w:p>
      <w:pPr>
        <w:ind w:firstLine="480"/>
        <w:jc w:val="both"/>
        <w:spacing w:line="360" w:lineRule="auto"/>
        <w:widowControl w:val="off"/>
        <w:rPr>
          <w:rFonts w:ascii="宋体" w:hAnsi="宋体" w:eastAsia="宋体" w:cs="Times New Roman"/>
          <w:sz w:val="24"/>
          <w:szCs w:val="24"/>
          <w:u w:val="single"/>
          <w:lang w:val="en-US" w:eastAsia="zh-CN" w:bidi="ar-SA"/>
        </w:rPr>
      </w:pPr>
      <w:r>
        <w:rPr>
          <w:rFonts w:ascii="宋体" w:hAnsi="宋体" w:eastAsia="宋体" w:cs="Times New Roman"/>
          <w:sz w:val="24"/>
          <w:szCs w:val="24"/>
          <w:lang w:val="en-US" w:eastAsia="zh-CN" w:bidi="ar-SA"/>
        </w:rPr>
        <w:t xml:space="preserve">承包人负责照管工程及工程相关的材料、工程设备的起始时间：</w:t>
      </w:r>
      <w:r>
        <w:rPr>
          <w:rFonts w:ascii="宋体" w:hAnsi="宋体" w:eastAsia="宋体" w:cs="Times New Roman"/>
          <w:color w:val="000000"/>
          <w:sz w:val="24"/>
          <w:szCs w:val="24"/>
          <w:u w:val="single"/>
          <w:lang w:val="en-US" w:eastAsia="zh-CN" w:bidi="ar-SA"/>
        </w:rPr>
        <w:t xml:space="preserve">执行通用条款</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3.</w:t>
      </w:r>
      <w:r>
        <w:rPr>
          <w:rFonts w:hint="eastAsia" w:ascii="宋体" w:hAnsi="宋体" w:eastAsia="宋体" w:cs="Times New Roman"/>
          <w:sz w:val="24"/>
          <w:szCs w:val="24"/>
          <w:lang w:val="en-US" w:eastAsia="zh-CN" w:bidi="ar-SA"/>
        </w:rPr>
        <w:t xml:space="preserve">6</w:t>
      </w:r>
      <w:r>
        <w:rPr>
          <w:rFonts w:ascii="宋体" w:hAnsi="宋体" w:eastAsia="宋体" w:cs="Times New Roman"/>
          <w:sz w:val="24"/>
          <w:szCs w:val="24"/>
          <w:lang w:val="en-US" w:eastAsia="zh-CN" w:bidi="ar-SA"/>
        </w:rPr>
        <w:t xml:space="preserve"> 履约担保</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承包人是否提供履约担保：</w:t>
      </w:r>
      <w:r>
        <w:rPr>
          <w:rFonts w:ascii="宋体" w:hAnsi="宋体" w:eastAsia="宋体" w:cs="Times New Roman"/>
          <w:sz w:val="24"/>
          <w:szCs w:val="24"/>
          <w:u w:val="single"/>
          <w:lang w:val="en-US" w:eastAsia="zh-CN" w:bidi="ar-SA"/>
        </w:rPr>
        <w:t xml:space="preserve">                          </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承包人提供履约担保的形式、金额及期限：</w:t>
      </w:r>
      <w:r/>
    </w:p>
    <w:p>
      <w:pPr>
        <w:ind w:firstLine="480"/>
        <w:jc w:val="both"/>
        <w:spacing w:line="360" w:lineRule="auto"/>
        <w:widowControl w:val="off"/>
        <w:rPr>
          <w:rFonts w:ascii="宋体" w:hAnsi="宋体" w:eastAsia="宋体" w:cs="Times New Roman"/>
          <w:sz w:val="24"/>
          <w:szCs w:val="24"/>
          <w:u w:val="single"/>
          <w:lang w:val="en-US" w:eastAsia="zh-CN" w:bidi="ar-SA"/>
        </w:rPr>
      </w:pPr>
      <w:r>
        <w:rPr>
          <w:rFonts w:ascii="宋体" w:hAnsi="宋体" w:eastAsia="宋体" w:cs="Times New Roman"/>
          <w:sz w:val="24"/>
          <w:szCs w:val="24"/>
          <w:lang w:val="en-US" w:eastAsia="zh-CN" w:bidi="ar-SA"/>
        </w:rPr>
        <w:t xml:space="preserve">承包人提供履约担保的形式：</w:t>
      </w:r>
      <w:r>
        <w:rPr>
          <w:rFonts w:ascii="宋体" w:hAnsi="宋体" w:eastAsia="宋体" w:cs="Times New Roman"/>
          <w:sz w:val="24"/>
          <w:szCs w:val="24"/>
          <w:u w:val="single"/>
          <w:lang w:val="en-US" w:eastAsia="zh-CN" w:bidi="ar-SA"/>
        </w:rPr>
        <w:t xml:space="preserve">                        </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u w:val="single"/>
          <w:lang w:val="en-US" w:eastAsia="zh-CN" w:bidi="ar-SA"/>
        </w:rPr>
      </w:pPr>
      <w:r>
        <w:rPr>
          <w:rFonts w:ascii="宋体" w:hAnsi="宋体" w:eastAsia="宋体" w:cs="Times New Roman"/>
          <w:sz w:val="24"/>
          <w:szCs w:val="24"/>
          <w:lang w:val="en-US" w:eastAsia="zh-CN" w:bidi="ar-SA"/>
        </w:rPr>
        <w:t xml:space="preserve">承包人提供履约担保的金额：</w:t>
      </w:r>
      <w:r>
        <w:rPr>
          <w:rFonts w:ascii="宋体" w:hAnsi="宋体" w:eastAsia="宋体" w:cs="Times New Roman"/>
          <w:sz w:val="24"/>
          <w:szCs w:val="24"/>
          <w:u w:val="single"/>
          <w:lang w:val="en-US" w:eastAsia="zh-CN" w:bidi="ar-SA"/>
        </w:rPr>
        <w:t xml:space="preserve">                        </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承包人提供履约担保的期限：</w:t>
      </w:r>
      <w:r>
        <w:rPr>
          <w:rFonts w:ascii="宋体" w:hAnsi="宋体" w:eastAsia="宋体" w:cs="Times New Roman"/>
          <w:sz w:val="24"/>
          <w:szCs w:val="24"/>
          <w:u w:val="single"/>
          <w:lang w:val="en-US" w:eastAsia="zh-CN" w:bidi="ar-SA"/>
        </w:rPr>
        <w:t xml:space="preserve">                        </w:t>
      </w:r>
      <w:r>
        <w:rPr>
          <w:rFonts w:ascii="宋体" w:hAnsi="宋体" w:eastAsia="宋体" w:cs="Times New Roman"/>
          <w:sz w:val="24"/>
          <w:szCs w:val="24"/>
          <w:lang w:val="en-US" w:eastAsia="zh-CN" w:bidi="ar-SA"/>
        </w:rPr>
        <w:t xml:space="preserve">。</w:t>
      </w:r>
      <w:r/>
    </w:p>
    <w:p>
      <w:pPr>
        <w:jc w:val="both"/>
        <w:spacing w:line="360" w:lineRule="auto"/>
        <w:widowControl w:val="off"/>
        <w:rPr>
          <w:rFonts w:ascii="宋体" w:hAnsi="宋体" w:eastAsia="宋体" w:cs="Times New Roman"/>
          <w:sz w:val="24"/>
          <w:szCs w:val="24"/>
          <w:u w:val="single"/>
          <w:lang w:val="en-US" w:eastAsia="zh-CN" w:bidi="ar-SA"/>
        </w:rPr>
      </w:pPr>
      <w:r>
        <w:rPr>
          <w:rFonts w:ascii="宋体" w:hAnsi="宋体" w:eastAsia="宋体" w:cs="Times New Roman"/>
          <w:sz w:val="24"/>
          <w:szCs w:val="24"/>
          <w:lang w:val="en-US" w:eastAsia="zh-CN" w:bidi="ar-SA"/>
        </w:rPr>
        <w:t xml:space="preserve">    履约保证金的返还：</w:t>
      </w:r>
      <w:r>
        <w:rPr>
          <w:rFonts w:ascii="宋体" w:hAnsi="宋体" w:eastAsia="宋体" w:cs="Times New Roman"/>
          <w:sz w:val="24"/>
          <w:szCs w:val="24"/>
          <w:u w:val="single"/>
          <w:lang w:val="en-US" w:eastAsia="zh-CN" w:bidi="ar-SA"/>
        </w:rPr>
        <w:t xml:space="preserve">                                </w:t>
      </w:r>
      <w:r>
        <w:rPr>
          <w:rFonts w:ascii="宋体" w:hAnsi="宋体" w:eastAsia="宋体" w:cs="Times New Roman"/>
          <w:sz w:val="24"/>
          <w:szCs w:val="24"/>
          <w:lang w:val="en-US" w:eastAsia="zh-CN" w:bidi="ar-SA"/>
        </w:rPr>
        <w:t xml:space="preserve">。</w:t>
      </w:r>
      <w:r/>
    </w:p>
    <w:p>
      <w:pPr>
        <w:numPr>
          <w:ilvl w:val="0"/>
          <w:numId w:val="0"/>
        </w:numPr>
        <w:ind w:left="0"/>
        <w:jc w:val="both"/>
        <w:keepLines/>
        <w:keepNext/>
        <w:spacing w:line="360" w:lineRule="auto"/>
        <w:widowControl w:val="off"/>
        <w:rPr>
          <w:rFonts w:ascii="宋体" w:hAnsi="宋体" w:eastAsia="宋体" w:cs="Times New Roman"/>
          <w:b w:val="0"/>
          <w:bCs/>
          <w:sz w:val="24"/>
          <w:szCs w:val="24"/>
          <w:lang w:val="en-US" w:eastAsia="zh-CN" w:bidi="ar-SA"/>
        </w:rPr>
        <w:outlineLvl w:val="3"/>
      </w:pPr>
      <w:r/>
      <w:bookmarkStart w:id="540" w:name="_Toc351203636"/>
      <w:r>
        <w:rPr>
          <w:rFonts w:ascii="宋体" w:hAnsi="宋体" w:eastAsia="宋体" w:cs="Times New Roman"/>
          <w:b w:val="0"/>
          <w:bCs/>
          <w:sz w:val="24"/>
          <w:szCs w:val="24"/>
          <w:lang w:val="en-US" w:eastAsia="zh-CN" w:bidi="ar-SA"/>
        </w:rPr>
        <w:t xml:space="preserve">4</w:t>
      </w:r>
      <w:bookmarkStart w:id="541" w:name="_Toc296944501"/>
      <w:r/>
      <w:bookmarkStart w:id="542" w:name="_Toc267251413"/>
      <w:r/>
      <w:bookmarkStart w:id="543" w:name="_Toc296891202"/>
      <w:r/>
      <w:bookmarkStart w:id="544" w:name="_Toc292559871"/>
      <w:r/>
      <w:bookmarkStart w:id="545" w:name="_Toc292559366"/>
      <w:r/>
      <w:bookmarkStart w:id="546" w:name="_Toc296890990"/>
      <w:r/>
      <w:bookmarkStart w:id="547" w:name="_Toc297120462"/>
      <w:r/>
      <w:bookmarkStart w:id="548" w:name="_Toc296503162"/>
      <w:r/>
      <w:bookmarkStart w:id="549" w:name="_Toc296346663"/>
      <w:r/>
      <w:bookmarkStart w:id="550" w:name="_Toc297048348"/>
      <w:r/>
      <w:bookmarkStart w:id="551" w:name="_Toc296347161"/>
      <w:r>
        <w:rPr>
          <w:rFonts w:ascii="宋体" w:hAnsi="宋体" w:eastAsia="宋体" w:cs="Times New Roman"/>
          <w:b w:val="0"/>
          <w:bCs/>
          <w:sz w:val="24"/>
          <w:szCs w:val="24"/>
          <w:lang w:val="en-US" w:eastAsia="zh-CN" w:bidi="ar-SA"/>
        </w:rPr>
        <w:t xml:space="preserve">. 监</w:t>
      </w:r>
      <w:bookmarkEnd w:id="541"/>
      <w:r/>
      <w:bookmarkEnd w:id="542"/>
      <w:r/>
      <w:bookmarkEnd w:id="543"/>
      <w:r/>
      <w:bookmarkEnd w:id="544"/>
      <w:r/>
      <w:bookmarkEnd w:id="545"/>
      <w:r/>
      <w:bookmarkEnd w:id="546"/>
      <w:r/>
      <w:bookmarkEnd w:id="547"/>
      <w:r/>
      <w:bookmarkEnd w:id="548"/>
      <w:r/>
      <w:bookmarkEnd w:id="549"/>
      <w:r/>
      <w:bookmarkEnd w:id="550"/>
      <w:r/>
      <w:bookmarkEnd w:id="551"/>
      <w:r>
        <w:rPr>
          <w:rFonts w:ascii="宋体" w:hAnsi="宋体" w:eastAsia="宋体" w:cs="Times New Roman"/>
          <w:b w:val="0"/>
          <w:bCs/>
          <w:sz w:val="24"/>
          <w:szCs w:val="24"/>
          <w:lang w:val="en-US" w:eastAsia="zh-CN" w:bidi="ar-SA"/>
        </w:rPr>
        <w:t xml:space="preserve">理人</w:t>
      </w:r>
      <w:bookmarkEnd w:id="540"/>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4.1监理人的一般规定</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关于监理人的监理内容：</w:t>
      </w:r>
      <w:r>
        <w:rPr>
          <w:rFonts w:ascii="宋体" w:hAnsi="宋体" w:eastAsia="宋体" w:cs="Times New Roman"/>
          <w:sz w:val="24"/>
          <w:szCs w:val="24"/>
          <w:u w:val="single"/>
          <w:lang w:val="en-US" w:eastAsia="zh-CN" w:bidi="ar-SA"/>
        </w:rPr>
        <w:t xml:space="preserve">施工及保修阶段全过程监理(对工程进行 “三控制、两管理、一协调、安全管理”）</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关于监理人的监理权限：</w:t>
      </w:r>
      <w:r>
        <w:rPr>
          <w:rFonts w:ascii="宋体" w:hAnsi="宋体" w:eastAsia="宋体" w:cs="Times New Roman"/>
          <w:sz w:val="24"/>
          <w:szCs w:val="24"/>
          <w:u w:val="single"/>
          <w:lang w:val="en-US" w:eastAsia="zh-CN" w:bidi="ar-SA"/>
        </w:rPr>
        <w:t xml:space="preserve">负责施工过程中的质量、进度、投资控制；履行现行法律法规规定的监理安全责任；负责工程建设的组织协调工作；负责本合同实施过程中的合同管理、信息管理相关工作；负责施工组织设计、单项施工技术方案的审核和图纸会审纪要的签发；负责主持分部分项工程验收及工程竣工预验收，以及定期的现场施工调度会；参加发包人主持的竣工验收工作；竣工后保修阶段的服务。发包人赋予的其他有关权利。未尽事宜执行通用条款和监理合同</w:t>
      </w:r>
      <w:r>
        <w:rPr>
          <w:rFonts w:ascii="宋体" w:hAnsi="宋体" w:eastAsia="宋体" w:cs="Times New Roman"/>
          <w:sz w:val="24"/>
          <w:szCs w:val="24"/>
          <w:lang w:val="en-US" w:eastAsia="zh-CN" w:bidi="ar-SA"/>
        </w:rPr>
        <w:t xml:space="preserve">。 </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关于监理人在施工现场的办公场所、生活场所的提供和费用承担的约定：</w:t>
      </w:r>
      <w:r>
        <w:rPr>
          <w:rFonts w:ascii="宋体" w:hAnsi="宋体" w:eastAsia="宋体" w:cs="Times New Roman"/>
          <w:sz w:val="24"/>
          <w:szCs w:val="24"/>
          <w:u w:val="single"/>
          <w:lang w:val="en-US" w:eastAsia="zh-CN" w:bidi="ar-SA"/>
        </w:rPr>
        <w:t xml:space="preserve">监理人自理</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4.2 监理人员</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总监理工程师：</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姓    名：</w:t>
      </w:r>
      <w:r>
        <w:rPr>
          <w:rFonts w:ascii="宋体" w:hAnsi="宋体" w:eastAsia="宋体" w:cs="Times New Roman"/>
          <w:sz w:val="24"/>
          <w:szCs w:val="24"/>
          <w:u w:val="single"/>
          <w:lang w:val="en-US" w:eastAsia="zh-CN" w:bidi="ar-SA"/>
        </w:rPr>
        <w:t xml:space="preserve">   </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职    务：</w:t>
      </w:r>
      <w:r>
        <w:rPr>
          <w:rFonts w:ascii="宋体" w:hAnsi="宋体" w:eastAsia="宋体" w:cs="Times New Roman"/>
          <w:sz w:val="24"/>
          <w:szCs w:val="24"/>
          <w:u w:val="single"/>
          <w:lang w:val="en-US" w:eastAsia="zh-CN" w:bidi="ar-SA"/>
        </w:rPr>
        <w:t xml:space="preserve">   </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监理工程师执业资格证书号：</w:t>
      </w:r>
      <w:r>
        <w:rPr>
          <w:rFonts w:ascii="宋体" w:hAnsi="宋体" w:eastAsia="宋体" w:cs="Times New Roman"/>
          <w:sz w:val="24"/>
          <w:szCs w:val="24"/>
          <w:u w:val="single"/>
          <w:lang w:val="en-US" w:eastAsia="zh-CN" w:bidi="ar-SA"/>
        </w:rPr>
        <w:t xml:space="preserve"> </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联系电话：</w:t>
      </w:r>
      <w:r>
        <w:rPr>
          <w:rFonts w:ascii="宋体" w:hAnsi="宋体" w:eastAsia="宋体" w:cs="Times New Roman"/>
          <w:sz w:val="24"/>
          <w:szCs w:val="24"/>
          <w:u w:val="single"/>
          <w:lang w:val="en-US" w:eastAsia="zh-CN" w:bidi="ar-SA"/>
        </w:rPr>
        <w:t xml:space="preserve">   </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电子信箱：</w:t>
      </w:r>
      <w:r>
        <w:rPr>
          <w:rFonts w:ascii="宋体" w:hAnsi="宋体" w:eastAsia="宋体" w:cs="Times New Roman"/>
          <w:sz w:val="24"/>
          <w:szCs w:val="24"/>
          <w:u w:val="single"/>
          <w:lang w:val="en-US" w:eastAsia="zh-CN" w:bidi="ar-SA"/>
        </w:rPr>
        <w:t xml:space="preserve">   </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通信地址：</w:t>
      </w:r>
      <w:r>
        <w:rPr>
          <w:rFonts w:ascii="宋体" w:hAnsi="宋体" w:eastAsia="宋体" w:cs="Times New Roman"/>
          <w:sz w:val="24"/>
          <w:szCs w:val="24"/>
          <w:u w:val="single"/>
          <w:lang w:val="en-US" w:eastAsia="zh-CN" w:bidi="ar-SA"/>
        </w:rPr>
        <w:t xml:space="preserve">   </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关于监理人的其他约定：</w:t>
      </w:r>
      <w:r>
        <w:rPr>
          <w:rFonts w:ascii="宋体" w:hAnsi="宋体" w:eastAsia="宋体" w:cs="Times New Roman"/>
          <w:color w:val="000000"/>
          <w:sz w:val="24"/>
          <w:szCs w:val="24"/>
          <w:u w:val="single"/>
          <w:lang w:val="en-US" w:eastAsia="zh-CN" w:bidi="ar-SA"/>
        </w:rPr>
        <w:t xml:space="preserve">详通用合同条款和监理合同</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4.</w:t>
      </w:r>
      <w:r>
        <w:rPr>
          <w:rFonts w:hint="eastAsia" w:ascii="宋体" w:hAnsi="宋体" w:eastAsia="宋体" w:cs="Times New Roman"/>
          <w:sz w:val="24"/>
          <w:szCs w:val="24"/>
          <w:lang w:val="en-US" w:eastAsia="zh-CN" w:bidi="ar-SA"/>
        </w:rPr>
        <w:t xml:space="preserve">3</w:t>
      </w:r>
      <w:r>
        <w:rPr>
          <w:rFonts w:ascii="宋体" w:hAnsi="宋体" w:eastAsia="宋体" w:cs="Times New Roman"/>
          <w:sz w:val="24"/>
          <w:szCs w:val="24"/>
          <w:lang w:val="en-US" w:eastAsia="zh-CN" w:bidi="ar-SA"/>
        </w:rPr>
        <w:t xml:space="preserve"> 商定或确定</w:t>
      </w:r>
      <w:r/>
    </w:p>
    <w:p>
      <w:pPr>
        <w:ind w:firstLine="480"/>
        <w:jc w:val="both"/>
        <w:spacing w:line="360" w:lineRule="auto"/>
        <w:widowControl w:val="off"/>
        <w:rPr>
          <w:rFonts w:ascii="宋体" w:hAnsi="宋体" w:eastAsia="宋体" w:cs="Times New Roman"/>
          <w:sz w:val="24"/>
          <w:szCs w:val="24"/>
          <w:lang w:val="en-US" w:eastAsia="zh-CN" w:bidi="ar-SA"/>
        </w:rPr>
      </w:pPr>
      <w:r/>
      <w:bookmarkStart w:id="552" w:name="_Toc267251418"/>
      <w:r>
        <w:rPr>
          <w:rFonts w:ascii="宋体" w:hAnsi="宋体" w:eastAsia="宋体" w:cs="Times New Roman"/>
          <w:sz w:val="24"/>
          <w:szCs w:val="24"/>
          <w:lang w:val="en-US" w:eastAsia="zh-CN" w:bidi="ar-SA"/>
        </w:rPr>
        <w:t xml:space="preserve">在发包人和承包人不能通过协商达成一致意见时，发包人授权监理人对以下事项进行确定：</w:t>
      </w:r>
      <w:r>
        <w:rPr>
          <w:rFonts w:ascii="宋体" w:hAnsi="宋体" w:eastAsia="宋体" w:cs="Times New Roman"/>
          <w:color w:val="000000"/>
          <w:sz w:val="24"/>
          <w:szCs w:val="24"/>
          <w:u w:val="single"/>
          <w:lang w:val="en-US" w:eastAsia="zh-CN" w:bidi="ar-SA"/>
        </w:rPr>
        <w:t xml:space="preserve">详监理合同</w:t>
      </w:r>
      <w:r>
        <w:rPr>
          <w:rFonts w:ascii="宋体" w:hAnsi="宋体" w:eastAsia="宋体" w:cs="Times New Roman"/>
          <w:sz w:val="24"/>
          <w:szCs w:val="24"/>
          <w:lang w:val="en-US" w:eastAsia="zh-CN" w:bidi="ar-SA"/>
        </w:rPr>
        <w:t xml:space="preserve">。</w:t>
      </w:r>
      <w:r/>
    </w:p>
    <w:p>
      <w:pPr>
        <w:numPr>
          <w:ilvl w:val="0"/>
          <w:numId w:val="0"/>
        </w:numPr>
        <w:ind w:left="0"/>
        <w:jc w:val="both"/>
        <w:keepLines/>
        <w:keepNext/>
        <w:spacing w:line="360" w:lineRule="auto"/>
        <w:widowControl w:val="off"/>
        <w:rPr>
          <w:rFonts w:ascii="宋体" w:hAnsi="宋体" w:eastAsia="宋体" w:cs="Times New Roman"/>
          <w:b w:val="0"/>
          <w:bCs/>
          <w:sz w:val="24"/>
          <w:szCs w:val="24"/>
          <w:lang w:val="en-US" w:eastAsia="zh-CN" w:bidi="ar-SA"/>
        </w:rPr>
        <w:outlineLvl w:val="3"/>
      </w:pPr>
      <w:r/>
      <w:bookmarkStart w:id="553" w:name="_Toc351203637"/>
      <w:r>
        <w:rPr>
          <w:rFonts w:ascii="宋体" w:hAnsi="宋体" w:eastAsia="宋体" w:cs="Times New Roman"/>
          <w:b w:val="0"/>
          <w:bCs/>
          <w:sz w:val="24"/>
          <w:szCs w:val="24"/>
          <w:lang w:val="en-US" w:eastAsia="zh-CN" w:bidi="ar-SA"/>
        </w:rPr>
        <w:t xml:space="preserve">5</w:t>
      </w:r>
      <w:bookmarkEnd w:id="552"/>
      <w:r/>
      <w:bookmarkStart w:id="554" w:name="_Toc296503163"/>
      <w:r/>
      <w:bookmarkStart w:id="555" w:name="_Toc292559872"/>
      <w:r/>
      <w:bookmarkStart w:id="556" w:name="_Toc296890991"/>
      <w:r/>
      <w:bookmarkStart w:id="557" w:name="_Toc297120463"/>
      <w:r/>
      <w:bookmarkStart w:id="558" w:name="_Toc296347162"/>
      <w:r/>
      <w:bookmarkStart w:id="559" w:name="_Toc297048349"/>
      <w:r/>
      <w:bookmarkStart w:id="560" w:name="_Toc296944502"/>
      <w:r/>
      <w:bookmarkStart w:id="561" w:name="_Toc292559367"/>
      <w:r/>
      <w:bookmarkStart w:id="562" w:name="_Toc296891203"/>
      <w:r/>
      <w:bookmarkStart w:id="563" w:name="_Toc296346664"/>
      <w:r>
        <w:rPr>
          <w:rFonts w:ascii="宋体" w:hAnsi="宋体" w:eastAsia="宋体" w:cs="Times New Roman"/>
          <w:b w:val="0"/>
          <w:bCs/>
          <w:sz w:val="24"/>
          <w:szCs w:val="24"/>
          <w:lang w:val="en-US" w:eastAsia="zh-CN" w:bidi="ar-SA"/>
        </w:rPr>
        <w:t xml:space="preserve">. 工程质量</w:t>
      </w:r>
      <w:bookmarkEnd w:id="553"/>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5.1 质量要求</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5</w:t>
      </w:r>
      <w:bookmarkStart w:id="564" w:name="_Toc297216155"/>
      <w:r/>
      <w:bookmarkStart w:id="565" w:name="_Toc304295527"/>
      <w:r/>
      <w:bookmarkStart w:id="566" w:name="_Toc318581164"/>
      <w:r/>
      <w:bookmarkStart w:id="567" w:name="_Toc312677997"/>
      <w:r/>
      <w:bookmarkStart w:id="568" w:name="_Toc297123496"/>
      <w:r/>
      <w:bookmarkStart w:id="569" w:name="_Toc303539106"/>
      <w:r/>
      <w:bookmarkStart w:id="570" w:name="_Toc300934949"/>
      <w:r>
        <w:rPr>
          <w:rFonts w:ascii="宋体" w:hAnsi="宋体" w:eastAsia="宋体" w:cs="Times New Roman"/>
          <w:sz w:val="24"/>
          <w:szCs w:val="24"/>
          <w:lang w:val="en-US" w:eastAsia="zh-CN" w:bidi="ar-SA"/>
        </w:rPr>
        <w:t xml:space="preserve">.1.1 特殊质量标准和要求：</w:t>
      </w:r>
      <w:r>
        <w:rPr>
          <w:rFonts w:ascii="宋体" w:hAnsi="宋体" w:eastAsia="宋体" w:cs="Times New Roman"/>
          <w:sz w:val="24"/>
          <w:szCs w:val="24"/>
          <w:u w:val="single"/>
          <w:lang w:val="en-US" w:eastAsia="zh-CN" w:bidi="ar-SA"/>
        </w:rPr>
        <w:t xml:space="preserve"> 无 </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关于工程奖项的约定：</w:t>
      </w:r>
      <w:r>
        <w:rPr>
          <w:rFonts w:ascii="宋体" w:hAnsi="宋体" w:eastAsia="宋体" w:cs="Times New Roman"/>
          <w:sz w:val="24"/>
          <w:szCs w:val="24"/>
          <w:u w:val="single"/>
          <w:lang w:val="en-US" w:eastAsia="zh-CN" w:bidi="ar-SA"/>
        </w:rPr>
        <w:t xml:space="preserve">确保工程达到国家验收合格标准。鼓励承包人争创国家、省、市工程奖项，但发包人不支付任何费用。</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5.</w:t>
      </w:r>
      <w:r>
        <w:rPr>
          <w:rFonts w:hint="eastAsia" w:ascii="宋体" w:hAnsi="宋体" w:eastAsia="宋体" w:cs="Times New Roman"/>
          <w:sz w:val="24"/>
          <w:szCs w:val="24"/>
          <w:lang w:val="en-US" w:eastAsia="zh-CN" w:bidi="ar-SA"/>
        </w:rPr>
        <w:t xml:space="preserve">2</w:t>
      </w:r>
      <w:r>
        <w:rPr>
          <w:rFonts w:ascii="宋体" w:hAnsi="宋体" w:eastAsia="宋体" w:cs="Times New Roman"/>
          <w:sz w:val="24"/>
          <w:szCs w:val="24"/>
          <w:lang w:val="en-US" w:eastAsia="zh-CN" w:bidi="ar-SA"/>
        </w:rPr>
        <w:t xml:space="preserve"> 隐蔽工程检查</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5.</w:t>
      </w:r>
      <w:r>
        <w:rPr>
          <w:rFonts w:hint="eastAsia" w:ascii="宋体" w:hAnsi="宋体" w:eastAsia="宋体" w:cs="Times New Roman"/>
          <w:sz w:val="24"/>
          <w:szCs w:val="24"/>
          <w:lang w:val="en-US" w:eastAsia="zh-CN" w:bidi="ar-SA"/>
        </w:rPr>
        <w:t xml:space="preserve">2</w:t>
      </w:r>
      <w:r>
        <w:rPr>
          <w:rFonts w:ascii="宋体" w:hAnsi="宋体" w:eastAsia="宋体" w:cs="Times New Roman"/>
          <w:sz w:val="24"/>
          <w:szCs w:val="24"/>
          <w:lang w:val="en-US" w:eastAsia="zh-CN" w:bidi="ar-SA"/>
        </w:rPr>
        <w:t xml:space="preserve">.2承包人提前通知监理人隐蔽工程检查的期限的约定：</w:t>
      </w:r>
      <w:r>
        <w:rPr>
          <w:rFonts w:ascii="宋体" w:hAnsi="宋体" w:eastAsia="宋体" w:cs="Times New Roman"/>
          <w:sz w:val="24"/>
          <w:szCs w:val="24"/>
          <w:u w:val="single"/>
          <w:lang w:val="en-US" w:eastAsia="zh-CN" w:bidi="ar-SA"/>
        </w:rPr>
        <w:t xml:space="preserve">执行通用条款</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监理人不能按时进行检查时，应提前</w:t>
      </w:r>
      <w:r>
        <w:rPr>
          <w:rFonts w:ascii="宋体" w:hAnsi="宋体" w:eastAsia="宋体" w:cs="Times New Roman"/>
          <w:sz w:val="24"/>
          <w:szCs w:val="24"/>
          <w:u w:val="single"/>
          <w:lang w:val="en-US" w:eastAsia="zh-CN" w:bidi="ar-SA"/>
        </w:rPr>
        <w:t xml:space="preserve"> 12 </w:t>
      </w:r>
      <w:r>
        <w:rPr>
          <w:rFonts w:ascii="宋体" w:hAnsi="宋体" w:eastAsia="宋体" w:cs="Times New Roman"/>
          <w:sz w:val="24"/>
          <w:szCs w:val="24"/>
          <w:lang w:val="en-US" w:eastAsia="zh-CN" w:bidi="ar-SA"/>
        </w:rPr>
        <w:t xml:space="preserve">小时提交书面延期要求。</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关于延期最长不得超过：</w:t>
      </w:r>
      <w:r>
        <w:rPr>
          <w:rFonts w:ascii="宋体" w:hAnsi="宋体" w:eastAsia="宋体" w:cs="Times New Roman"/>
          <w:sz w:val="24"/>
          <w:szCs w:val="24"/>
          <w:u w:val="single"/>
          <w:lang w:val="en-US" w:eastAsia="zh-CN" w:bidi="ar-SA"/>
        </w:rPr>
        <w:t xml:space="preserve"> 48  </w:t>
      </w:r>
      <w:r>
        <w:rPr>
          <w:rFonts w:ascii="宋体" w:hAnsi="宋体" w:eastAsia="宋体" w:cs="Times New Roman"/>
          <w:sz w:val="24"/>
          <w:szCs w:val="24"/>
          <w:lang w:val="en-US" w:eastAsia="zh-CN" w:bidi="ar-SA"/>
        </w:rPr>
        <w:t xml:space="preserve">小时。</w:t>
      </w:r>
      <w:r/>
    </w:p>
    <w:p>
      <w:pPr>
        <w:numPr>
          <w:ilvl w:val="0"/>
          <w:numId w:val="0"/>
        </w:numPr>
        <w:ind w:left="0"/>
        <w:jc w:val="both"/>
        <w:keepLines/>
        <w:keepNext/>
        <w:spacing w:line="360" w:lineRule="auto"/>
        <w:widowControl w:val="off"/>
        <w:rPr>
          <w:rFonts w:ascii="宋体" w:hAnsi="宋体" w:eastAsia="宋体" w:cs="Times New Roman"/>
          <w:b w:val="0"/>
          <w:bCs/>
          <w:sz w:val="24"/>
          <w:szCs w:val="24"/>
          <w:lang w:val="en-US" w:eastAsia="zh-CN" w:bidi="ar-SA"/>
        </w:rPr>
        <w:outlineLvl w:val="3"/>
      </w:pPr>
      <w:r/>
      <w:bookmarkStart w:id="571" w:name="_Toc351203638"/>
      <w:r>
        <w:rPr>
          <w:rFonts w:ascii="宋体" w:hAnsi="宋体" w:eastAsia="宋体" w:cs="Times New Roman"/>
          <w:b w:val="0"/>
          <w:bCs/>
          <w:sz w:val="24"/>
          <w:szCs w:val="24"/>
          <w:lang w:val="en-US" w:eastAsia="zh-CN" w:bidi="ar-SA"/>
        </w:rPr>
        <w:t xml:space="preserve">6. 安全文明施工与环境保护</w:t>
      </w:r>
      <w:bookmarkEnd w:id="571"/>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6.1安全文明施工</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6.1.1 项目安全生产的达标目标及相应事项的约定：</w:t>
      </w:r>
      <w:r>
        <w:rPr>
          <w:rFonts w:ascii="宋体" w:hAnsi="宋体" w:eastAsia="宋体" w:cs="Times New Roman"/>
          <w:sz w:val="24"/>
          <w:szCs w:val="24"/>
          <w:u w:val="single"/>
          <w:lang w:val="en-US" w:eastAsia="zh-CN" w:bidi="ar-SA"/>
        </w:rPr>
        <w:t xml:space="preserve">遵守并达到国家和工程所在地有关安全生产的要求及相关规定。鼓励承包人争创国家、省、市安全文明标化工地奖项，但发包人不支付任何费用。</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6.1.</w:t>
      </w:r>
      <w:r>
        <w:rPr>
          <w:rFonts w:hint="eastAsia" w:ascii="宋体" w:hAnsi="宋体" w:eastAsia="宋体" w:cs="Times New Roman"/>
          <w:sz w:val="24"/>
          <w:szCs w:val="24"/>
          <w:lang w:val="en-US" w:eastAsia="zh-CN" w:bidi="ar-SA"/>
        </w:rPr>
        <w:t xml:space="preserve">2</w:t>
      </w:r>
      <w:r>
        <w:rPr>
          <w:rFonts w:ascii="宋体" w:hAnsi="宋体" w:eastAsia="宋体" w:cs="Times New Roman"/>
          <w:sz w:val="24"/>
          <w:szCs w:val="24"/>
          <w:lang w:val="en-US" w:eastAsia="zh-CN" w:bidi="ar-SA"/>
        </w:rPr>
        <w:t xml:space="preserve"> 关于治安保卫的特别约定：</w:t>
      </w:r>
      <w:r>
        <w:rPr>
          <w:rFonts w:ascii="宋体" w:hAnsi="宋体" w:eastAsia="宋体" w:cs="Times New Roman"/>
          <w:sz w:val="24"/>
          <w:szCs w:val="24"/>
          <w:u w:val="single"/>
          <w:lang w:val="en-US" w:eastAsia="zh-CN" w:bidi="ar-SA"/>
        </w:rPr>
        <w:t xml:space="preserve">执行通用条款</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关于编制施工场地治安管理计划的约定：</w:t>
      </w:r>
      <w:r>
        <w:rPr>
          <w:rFonts w:ascii="宋体" w:hAnsi="宋体" w:eastAsia="宋体" w:cs="Times New Roman"/>
          <w:color w:val="000000"/>
          <w:sz w:val="24"/>
          <w:szCs w:val="24"/>
          <w:u w:val="single"/>
          <w:lang w:val="en-US" w:eastAsia="zh-CN" w:bidi="ar-SA"/>
        </w:rPr>
        <w:t xml:space="preserve">承包人应在工程开工后5天内编制施工场地治安管理计划，并制定应对突发治安事件的紧急预案，报发包人和监理人批准</w:t>
      </w:r>
      <w:r>
        <w:rPr>
          <w:rFonts w:ascii="宋体" w:hAnsi="宋体" w:eastAsia="宋体" w:cs="Times New Roman"/>
          <w:sz w:val="24"/>
          <w:szCs w:val="24"/>
          <w:u w:val="single"/>
          <w:lang w:val="en-US" w:eastAsia="zh-CN" w:bidi="ar-SA"/>
        </w:rPr>
        <w:t xml:space="preserve">。</w:t>
      </w:r>
      <w:r>
        <w:rPr>
          <w:rFonts w:ascii="宋体" w:hAnsi="宋体" w:eastAsia="宋体" w:cs="Times New Roman"/>
          <w:color w:val="000000"/>
          <w:sz w:val="24"/>
          <w:szCs w:val="24"/>
          <w:u w:val="single"/>
          <w:lang w:val="en-US" w:eastAsia="zh-CN" w:bidi="ar-SA"/>
        </w:rPr>
        <w:t xml:space="preserve">发包人和监理人的确认，不能减轻或免除承包人根据法律规定和合同约定应承担的任何责任或义务</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6.1.</w:t>
      </w:r>
      <w:r>
        <w:rPr>
          <w:rFonts w:hint="eastAsia" w:ascii="宋体" w:hAnsi="宋体" w:eastAsia="宋体" w:cs="Times New Roman"/>
          <w:sz w:val="24"/>
          <w:szCs w:val="24"/>
          <w:lang w:val="en-US" w:eastAsia="zh-CN" w:bidi="ar-SA"/>
        </w:rPr>
        <w:t xml:space="preserve">3</w:t>
      </w:r>
      <w:r>
        <w:rPr>
          <w:rFonts w:ascii="宋体" w:hAnsi="宋体" w:eastAsia="宋体" w:cs="Times New Roman"/>
          <w:sz w:val="24"/>
          <w:szCs w:val="24"/>
          <w:lang w:val="en-US" w:eastAsia="zh-CN" w:bidi="ar-SA"/>
        </w:rPr>
        <w:t xml:space="preserve"> 文明施工</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合同当事人对文明施工的要求：</w:t>
      </w:r>
      <w:r>
        <w:rPr>
          <w:rFonts w:ascii="宋体" w:hAnsi="宋体" w:eastAsia="宋体" w:cs="Times New Roman"/>
          <w:sz w:val="24"/>
          <w:szCs w:val="24"/>
          <w:u w:val="single"/>
          <w:lang w:val="en-US" w:eastAsia="zh-CN" w:bidi="ar-SA"/>
        </w:rPr>
        <w:t xml:space="preserve">遵守并达到国家和工程所在地有关文明施工的要求及相关规定。鼓励承包人争创国家、省、市文明施工标化工地奖项，但发包人不支付任何费用。</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6.1.</w:t>
      </w:r>
      <w:r>
        <w:rPr>
          <w:rFonts w:hint="eastAsia" w:ascii="宋体" w:hAnsi="宋体" w:eastAsia="宋体" w:cs="Times New Roman"/>
          <w:sz w:val="24"/>
          <w:szCs w:val="24"/>
          <w:lang w:val="en-US" w:eastAsia="zh-CN" w:bidi="ar-SA"/>
        </w:rPr>
        <w:t xml:space="preserve">4</w:t>
      </w:r>
      <w:r>
        <w:rPr>
          <w:rFonts w:ascii="宋体" w:hAnsi="宋体" w:eastAsia="宋体" w:cs="Times New Roman"/>
          <w:sz w:val="24"/>
          <w:szCs w:val="24"/>
          <w:lang w:val="en-US" w:eastAsia="zh-CN" w:bidi="ar-SA"/>
        </w:rPr>
        <w:t xml:space="preserve"> 关于安全文明施工费支付比例和支付期限的约定：</w:t>
      </w:r>
      <w:r>
        <w:rPr>
          <w:rFonts w:ascii="宋体" w:hAnsi="宋体" w:eastAsia="宋体" w:cs="Times New Roman"/>
          <w:sz w:val="24"/>
          <w:szCs w:val="24"/>
          <w:u w:val="single"/>
          <w:lang w:val="en-US" w:eastAsia="zh-CN" w:bidi="ar-SA"/>
        </w:rPr>
        <w:t xml:space="preserve">已包含在合同价款中</w:t>
      </w:r>
      <w:r>
        <w:rPr>
          <w:rFonts w:ascii="宋体" w:hAnsi="宋体" w:eastAsia="宋体" w:cs="Times New Roman"/>
          <w:sz w:val="24"/>
          <w:szCs w:val="24"/>
          <w:lang w:val="en-US" w:eastAsia="zh-CN" w:bidi="ar-SA"/>
        </w:rPr>
        <w:t xml:space="preserve">。</w:t>
      </w:r>
      <w:bookmarkEnd w:id="564"/>
      <w:r/>
      <w:bookmarkEnd w:id="565"/>
      <w:r/>
      <w:bookmarkEnd w:id="566"/>
      <w:r/>
      <w:bookmarkEnd w:id="567"/>
      <w:r/>
      <w:bookmarkEnd w:id="568"/>
      <w:r/>
      <w:bookmarkEnd w:id="569"/>
      <w:r/>
      <w:bookmarkEnd w:id="570"/>
      <w:r/>
      <w:r/>
    </w:p>
    <w:p>
      <w:pPr>
        <w:numPr>
          <w:ilvl w:val="0"/>
          <w:numId w:val="0"/>
        </w:numPr>
        <w:ind w:left="0"/>
        <w:jc w:val="both"/>
        <w:keepLines/>
        <w:keepNext/>
        <w:spacing w:line="360" w:lineRule="auto"/>
        <w:widowControl w:val="off"/>
        <w:rPr>
          <w:rFonts w:ascii="宋体" w:hAnsi="宋体" w:eastAsia="宋体" w:cs="Times New Roman"/>
          <w:b w:val="0"/>
          <w:bCs/>
          <w:sz w:val="24"/>
          <w:szCs w:val="24"/>
          <w:lang w:val="en-US" w:eastAsia="zh-CN" w:bidi="ar-SA"/>
        </w:rPr>
        <w:outlineLvl w:val="3"/>
      </w:pPr>
      <w:r/>
      <w:bookmarkStart w:id="572" w:name="_Toc351203639"/>
      <w:r>
        <w:rPr>
          <w:rFonts w:ascii="宋体" w:hAnsi="宋体" w:eastAsia="宋体" w:cs="Times New Roman"/>
          <w:b w:val="0"/>
          <w:bCs/>
          <w:sz w:val="24"/>
          <w:szCs w:val="24"/>
          <w:lang w:val="en-US" w:eastAsia="zh-CN" w:bidi="ar-SA"/>
        </w:rPr>
        <w:t xml:space="preserve">7. 工期和进度</w:t>
      </w:r>
      <w:bookmarkEnd w:id="572"/>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7.1 施工组织设计</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7.1.1 合同当事人约定的施工组织设计应包括的其他内容：</w:t>
      </w:r>
      <w:r>
        <w:rPr>
          <w:rFonts w:ascii="宋体" w:hAnsi="宋体" w:eastAsia="宋体" w:cs="Times New Roman"/>
          <w:bCs/>
          <w:sz w:val="24"/>
          <w:szCs w:val="24"/>
          <w:u w:val="single"/>
          <w:lang w:val="en-US" w:eastAsia="zh-CN" w:bidi="ar-SA"/>
        </w:rPr>
        <w:t xml:space="preserve">重点部位上的施工组织措施、技术方案、工地扬尘污染防治及本工程竞争性磋商文件要求的内容</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7.1.2 施工组织设计的提交和修改</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承包人提交详细施工组织设计的期限的约定：</w:t>
      </w:r>
      <w:r>
        <w:rPr>
          <w:rFonts w:ascii="宋体" w:hAnsi="宋体" w:eastAsia="宋体" w:cs="Times New Roman"/>
          <w:color w:val="000000"/>
          <w:sz w:val="24"/>
          <w:szCs w:val="24"/>
          <w:u w:val="single"/>
          <w:lang w:val="en-US" w:eastAsia="zh-CN" w:bidi="ar-SA"/>
        </w:rPr>
        <w:t xml:space="preserve">合同签订后5日内，但至迟不得晚于开工通知载明的开工日期前5天</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发包人和监理人在收到详细的施工组织设计后确认或提出修改意见的期限：</w:t>
      </w:r>
      <w:r>
        <w:rPr>
          <w:rFonts w:ascii="宋体" w:hAnsi="宋体" w:eastAsia="宋体" w:cs="Times New Roman"/>
          <w:sz w:val="24"/>
          <w:szCs w:val="24"/>
          <w:u w:val="single"/>
          <w:lang w:val="en-US" w:eastAsia="zh-CN" w:bidi="ar-SA"/>
        </w:rPr>
        <w:t xml:space="preserve">收到后5天内。发包人和</w:t>
      </w:r>
      <w:r>
        <w:rPr>
          <w:rFonts w:ascii="宋体" w:hAnsi="宋体" w:eastAsia="宋体" w:cs="Times New Roman"/>
          <w:color w:val="000000"/>
          <w:sz w:val="24"/>
          <w:szCs w:val="24"/>
          <w:u w:val="single"/>
          <w:lang w:val="en-US" w:eastAsia="zh-CN" w:bidi="ar-SA"/>
        </w:rPr>
        <w:t xml:space="preserve">监理人的审查并不减轻或免除承包人根据合同约定应当承担的责任</w:t>
      </w:r>
      <w:r>
        <w:rPr>
          <w:rFonts w:ascii="宋体" w:hAnsi="宋体" w:eastAsia="宋体" w:cs="Times New Roman"/>
          <w:sz w:val="24"/>
          <w:szCs w:val="24"/>
          <w:u w:val="single"/>
          <w:lang w:val="en-US" w:eastAsia="zh-CN" w:bidi="ar-SA"/>
        </w:rPr>
        <w:t xml:space="preserve">，也不作为竣工结算的依据，涉及合同价款调整，必须由承包人单独报监理人和发包人签证</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7</w:t>
      </w:r>
      <w:bookmarkStart w:id="573" w:name="_Toc303539123"/>
      <w:r/>
      <w:bookmarkStart w:id="574" w:name="_Toc300934966"/>
      <w:r/>
      <w:bookmarkStart w:id="575" w:name="_Toc297216173"/>
      <w:r/>
      <w:bookmarkStart w:id="576" w:name="_Toc312677479"/>
      <w:r/>
      <w:bookmarkStart w:id="577" w:name="_Toc312678005"/>
      <w:r/>
      <w:bookmarkStart w:id="578" w:name="_Toc304295541"/>
      <w:r/>
      <w:bookmarkStart w:id="579" w:name="_Toc297123514"/>
      <w:r>
        <w:rPr>
          <w:rFonts w:ascii="宋体" w:hAnsi="宋体" w:eastAsia="宋体" w:cs="Times New Roman"/>
          <w:sz w:val="24"/>
          <w:szCs w:val="24"/>
          <w:lang w:val="en-US" w:eastAsia="zh-CN" w:bidi="ar-SA"/>
        </w:rPr>
        <w:t xml:space="preserve">.2 施工进度计划</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7.2.</w:t>
      </w:r>
      <w:r>
        <w:rPr>
          <w:rFonts w:hint="eastAsia" w:ascii="宋体" w:hAnsi="宋体" w:eastAsia="宋体" w:cs="Times New Roman"/>
          <w:sz w:val="24"/>
          <w:szCs w:val="24"/>
          <w:lang w:val="en-US" w:eastAsia="zh-CN" w:bidi="ar-SA"/>
        </w:rPr>
        <w:t xml:space="preserve">1</w:t>
      </w:r>
      <w:r>
        <w:rPr>
          <w:rFonts w:ascii="宋体" w:hAnsi="宋体" w:eastAsia="宋体" w:cs="Times New Roman"/>
          <w:sz w:val="24"/>
          <w:szCs w:val="24"/>
          <w:lang w:val="en-US" w:eastAsia="zh-CN" w:bidi="ar-SA"/>
        </w:rPr>
        <w:t xml:space="preserve"> 施工进度计划的修订</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发包人和监理人在收到修订的施工进度计划后确认或提出修改意见的期限：</w:t>
      </w:r>
      <w:r>
        <w:rPr>
          <w:rFonts w:ascii="宋体" w:hAnsi="宋体" w:eastAsia="宋体" w:cs="Times New Roman"/>
          <w:sz w:val="24"/>
          <w:szCs w:val="24"/>
          <w:u w:val="single"/>
          <w:lang w:val="en-US" w:eastAsia="zh-CN" w:bidi="ar-SA"/>
        </w:rPr>
        <w:t xml:space="preserve">收到后5天内。发包人和</w:t>
      </w:r>
      <w:r>
        <w:rPr>
          <w:rFonts w:ascii="宋体" w:hAnsi="宋体" w:eastAsia="宋体" w:cs="Times New Roman"/>
          <w:color w:val="000000"/>
          <w:sz w:val="24"/>
          <w:szCs w:val="24"/>
          <w:u w:val="single"/>
          <w:lang w:val="en-US" w:eastAsia="zh-CN" w:bidi="ar-SA"/>
        </w:rPr>
        <w:t xml:space="preserve">监理人的审查并不减轻或免除承包人根据合同约定应当承担的责任</w:t>
      </w:r>
      <w:r>
        <w:rPr>
          <w:rFonts w:ascii="宋体" w:hAnsi="宋体" w:eastAsia="宋体" w:cs="Times New Roman"/>
          <w:sz w:val="24"/>
          <w:szCs w:val="24"/>
          <w:u w:val="single"/>
          <w:lang w:val="en-US" w:eastAsia="zh-CN" w:bidi="ar-SA"/>
        </w:rPr>
        <w:t xml:space="preserve">，也不作为竣工结算的依据，涉及合同价款调整，必须由承包人单独报监理人和发包人签证。</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7.3 开工</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7.3.1 开工准备</w:t>
      </w:r>
      <w:r/>
    </w:p>
    <w:p>
      <w:pPr>
        <w:ind w:firstLine="480"/>
        <w:jc w:val="both"/>
        <w:spacing w:line="360" w:lineRule="auto"/>
        <w:widowControl w:val="off"/>
        <w:rPr>
          <w:rFonts w:ascii="宋体" w:hAnsi="宋体" w:eastAsia="宋体" w:cs="Times New Roman"/>
          <w:sz w:val="24"/>
          <w:szCs w:val="24"/>
          <w:u w:val="single"/>
          <w:lang w:val="en-US" w:eastAsia="zh-CN" w:bidi="ar-SA"/>
        </w:rPr>
      </w:pPr>
      <w:r>
        <w:rPr>
          <w:rFonts w:ascii="宋体" w:hAnsi="宋体" w:eastAsia="宋体" w:cs="Times New Roman"/>
          <w:sz w:val="24"/>
          <w:szCs w:val="24"/>
          <w:lang w:val="en-US" w:eastAsia="zh-CN" w:bidi="ar-SA"/>
        </w:rPr>
        <w:t xml:space="preserve">关于承包人提交工程开工报审表的期限：</w:t>
      </w:r>
      <w:r>
        <w:rPr>
          <w:rFonts w:ascii="宋体" w:hAnsi="宋体" w:eastAsia="宋体" w:cs="Times New Roman"/>
          <w:sz w:val="24"/>
          <w:szCs w:val="24"/>
          <w:u w:val="single"/>
          <w:lang w:val="en-US" w:eastAsia="zh-CN" w:bidi="ar-SA"/>
        </w:rPr>
        <w:t xml:space="preserve">同</w:t>
      </w:r>
      <w:r>
        <w:rPr>
          <w:rFonts w:ascii="宋体" w:hAnsi="宋体" w:eastAsia="宋体" w:cs="Times New Roman"/>
          <w:color w:val="000000"/>
          <w:sz w:val="24"/>
          <w:szCs w:val="24"/>
          <w:u w:val="single"/>
          <w:lang w:val="en-US" w:eastAsia="zh-CN" w:bidi="ar-SA"/>
        </w:rPr>
        <w:t xml:space="preserve">第7.1款约定的期限</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关于发包人应完成的其他开工准备工作及期限：</w:t>
      </w:r>
      <w:r>
        <w:rPr>
          <w:rFonts w:ascii="宋体" w:hAnsi="宋体" w:eastAsia="宋体" w:cs="Times New Roman"/>
          <w:sz w:val="24"/>
          <w:szCs w:val="24"/>
          <w:u w:val="single"/>
          <w:lang w:val="en-US" w:eastAsia="zh-CN" w:bidi="ar-SA"/>
        </w:rPr>
        <w:t xml:space="preserve">合同签定后5日内，</w:t>
      </w:r>
      <w:r>
        <w:rPr>
          <w:rFonts w:ascii="宋体" w:hAnsi="宋体" w:eastAsia="宋体" w:cs="Times New Roman"/>
          <w:color w:val="000000"/>
          <w:sz w:val="24"/>
          <w:szCs w:val="24"/>
          <w:u w:val="single"/>
          <w:lang w:val="en-US" w:eastAsia="zh-CN" w:bidi="ar-SA"/>
        </w:rPr>
        <w:t xml:space="preserve">最迟于开工日期5天前</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关于承包人应完成的其他开工准备工作及期限：</w:t>
      </w:r>
      <w:r>
        <w:rPr>
          <w:rFonts w:ascii="宋体" w:hAnsi="宋体" w:eastAsia="宋体" w:cs="Times New Roman"/>
          <w:sz w:val="24"/>
          <w:szCs w:val="24"/>
          <w:u w:val="single"/>
          <w:lang w:val="en-US" w:eastAsia="zh-CN" w:bidi="ar-SA"/>
        </w:rPr>
        <w:t xml:space="preserve">合同签定后5日内，</w:t>
      </w:r>
      <w:r>
        <w:rPr>
          <w:rFonts w:ascii="宋体" w:hAnsi="宋体" w:eastAsia="宋体" w:cs="Times New Roman"/>
          <w:color w:val="000000"/>
          <w:sz w:val="24"/>
          <w:szCs w:val="24"/>
          <w:u w:val="single"/>
          <w:lang w:val="en-US" w:eastAsia="zh-CN" w:bidi="ar-SA"/>
        </w:rPr>
        <w:t xml:space="preserve">最迟于开工日期5天前</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7.3.2开工通知</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因发包人原因造成监理人未能在计划开工日期之日起</w:t>
      </w:r>
      <w:r>
        <w:rPr>
          <w:rFonts w:ascii="宋体" w:hAnsi="宋体" w:eastAsia="宋体" w:cs="Times New Roman"/>
          <w:sz w:val="24"/>
          <w:szCs w:val="24"/>
          <w:u w:val="single"/>
          <w:lang w:val="en-US" w:eastAsia="zh-CN" w:bidi="ar-SA"/>
        </w:rPr>
        <w:t xml:space="preserve"> 90 </w:t>
      </w:r>
      <w:r>
        <w:rPr>
          <w:rFonts w:ascii="宋体" w:hAnsi="宋体" w:eastAsia="宋体" w:cs="Times New Roman"/>
          <w:sz w:val="24"/>
          <w:szCs w:val="24"/>
          <w:lang w:val="en-US" w:eastAsia="zh-CN" w:bidi="ar-SA"/>
        </w:rPr>
        <w:t xml:space="preserve">天内发出开工通知的，承包人有权提出价格调整要求，或者解除合同。</w:t>
      </w:r>
      <w:bookmarkEnd w:id="573"/>
      <w:r/>
      <w:bookmarkEnd w:id="574"/>
      <w:r/>
      <w:bookmarkEnd w:id="575"/>
      <w:r/>
      <w:bookmarkEnd w:id="576"/>
      <w:r/>
      <w:bookmarkEnd w:id="577"/>
      <w:r/>
      <w:bookmarkEnd w:id="578"/>
      <w:r/>
      <w:bookmarkEnd w:id="579"/>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7.4 测量放线</w:t>
      </w:r>
      <w:r/>
    </w:p>
    <w:p>
      <w:pPr>
        <w:ind w:firstLine="480"/>
        <w:jc w:val="both"/>
        <w:spacing w:line="360" w:lineRule="auto"/>
        <w:widowControl w:val="off"/>
        <w:rPr>
          <w:rFonts w:ascii="宋体" w:hAnsi="宋体" w:eastAsia="宋体" w:cs="Times New Roman"/>
          <w:sz w:val="24"/>
          <w:szCs w:val="24"/>
          <w:u w:val="single"/>
          <w:lang w:val="en-US" w:eastAsia="zh-CN" w:bidi="ar-SA"/>
        </w:rPr>
      </w:pPr>
      <w:r>
        <w:rPr>
          <w:rFonts w:ascii="宋体" w:hAnsi="宋体" w:eastAsia="宋体" w:cs="Times New Roman"/>
          <w:sz w:val="24"/>
          <w:szCs w:val="24"/>
          <w:lang w:val="en-US" w:eastAsia="zh-CN" w:bidi="ar-SA"/>
        </w:rPr>
        <w:t xml:space="preserve">7.4.1发包人通过监理人向承包人提供测量基准点、基准线和水准点及其书面资料的期限：</w:t>
      </w:r>
      <w:r>
        <w:rPr>
          <w:rFonts w:ascii="宋体" w:hAnsi="宋体" w:eastAsia="宋体" w:cs="Times New Roman"/>
          <w:sz w:val="24"/>
          <w:szCs w:val="24"/>
          <w:u w:val="single"/>
          <w:lang w:val="en-US" w:eastAsia="zh-CN" w:bidi="ar-SA"/>
        </w:rPr>
        <w:t xml:space="preserve">执行通用条款</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7</w:t>
      </w:r>
      <w:bookmarkStart w:id="580" w:name="_Toc303539125"/>
      <w:r/>
      <w:bookmarkStart w:id="581" w:name="_Toc297216175"/>
      <w:r/>
      <w:bookmarkStart w:id="582" w:name="_Toc300934968"/>
      <w:r/>
      <w:bookmarkStart w:id="583" w:name="_Toc297123516"/>
      <w:r/>
      <w:bookmarkStart w:id="584" w:name="_Toc312677484"/>
      <w:r/>
      <w:bookmarkStart w:id="585" w:name="_Toc312678010"/>
      <w:r/>
      <w:bookmarkStart w:id="586" w:name="_Toc304295546"/>
      <w:r>
        <w:rPr>
          <w:rFonts w:ascii="宋体" w:hAnsi="宋体" w:eastAsia="宋体" w:cs="Times New Roman"/>
          <w:sz w:val="24"/>
          <w:szCs w:val="24"/>
          <w:lang w:val="en-US" w:eastAsia="zh-CN" w:bidi="ar-SA"/>
        </w:rPr>
        <w:t xml:space="preserve">.5 工期延误</w:t>
      </w:r>
      <w:bookmarkEnd w:id="580"/>
      <w:r/>
      <w:bookmarkEnd w:id="581"/>
      <w:r/>
      <w:bookmarkEnd w:id="582"/>
      <w:r/>
      <w:bookmarkEnd w:id="583"/>
      <w:r/>
      <w:bookmarkEnd w:id="584"/>
      <w:r/>
      <w:bookmarkEnd w:id="585"/>
      <w:r/>
      <w:bookmarkEnd w:id="586"/>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7.5.1 因发包人原因导致工期延误</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w:t>
      </w:r>
      <w:r>
        <w:rPr>
          <w:rFonts w:hint="eastAsia" w:ascii="宋体" w:hAnsi="宋体" w:eastAsia="宋体" w:cs="Times New Roman"/>
          <w:sz w:val="24"/>
          <w:szCs w:val="24"/>
          <w:lang w:val="en-US" w:eastAsia="zh-CN" w:bidi="ar-SA"/>
        </w:rPr>
        <w:t xml:space="preserve">1</w:t>
      </w:r>
      <w:r>
        <w:rPr>
          <w:rFonts w:ascii="宋体" w:hAnsi="宋体" w:eastAsia="宋体" w:cs="Times New Roman"/>
          <w:sz w:val="24"/>
          <w:szCs w:val="24"/>
          <w:lang w:val="en-US" w:eastAsia="zh-CN" w:bidi="ar-SA"/>
        </w:rPr>
        <w:t xml:space="preserve">）因发包人原因导致工期延误的其他情形：</w:t>
      </w:r>
      <w:r>
        <w:rPr>
          <w:rFonts w:ascii="宋体" w:hAnsi="宋体" w:eastAsia="宋体" w:cs="Times New Roman"/>
          <w:sz w:val="24"/>
          <w:szCs w:val="24"/>
          <w:u w:val="single"/>
          <w:lang w:val="en-US" w:eastAsia="zh-CN" w:bidi="ar-SA"/>
        </w:rPr>
        <w:t xml:space="preserve">  无  </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7</w:t>
      </w:r>
      <w:bookmarkStart w:id="587" w:name="_Toc312678012"/>
      <w:r/>
      <w:bookmarkStart w:id="588" w:name="_Toc318581169"/>
      <w:r/>
      <w:bookmarkStart w:id="589" w:name="_Toc312677486"/>
      <w:r/>
      <w:bookmarkStart w:id="590" w:name="_Toc303539127"/>
      <w:r/>
      <w:bookmarkStart w:id="591" w:name="_Toc297123518"/>
      <w:r/>
      <w:bookmarkStart w:id="592" w:name="_Toc297216177"/>
      <w:r/>
      <w:bookmarkStart w:id="593" w:name="_Toc304295548"/>
      <w:r/>
      <w:bookmarkStart w:id="594" w:name="_Toc300934970"/>
      <w:r>
        <w:rPr>
          <w:rFonts w:ascii="宋体" w:hAnsi="宋体" w:eastAsia="宋体" w:cs="Times New Roman"/>
          <w:sz w:val="24"/>
          <w:szCs w:val="24"/>
          <w:lang w:val="en-US" w:eastAsia="zh-CN" w:bidi="ar-SA"/>
        </w:rPr>
        <w:t xml:space="preserve">.5.2 因承包人原因导致工期延误</w:t>
      </w:r>
      <w:bookmarkEnd w:id="587"/>
      <w:r/>
      <w:bookmarkEnd w:id="588"/>
      <w:r/>
      <w:bookmarkEnd w:id="589"/>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因</w:t>
      </w:r>
      <w:bookmarkStart w:id="595" w:name="_Toc312677487"/>
      <w:r/>
      <w:bookmarkStart w:id="596" w:name="_Toc312678013"/>
      <w:r/>
      <w:bookmarkStart w:id="597" w:name="_Toc318581170"/>
      <w:r>
        <w:rPr>
          <w:rFonts w:ascii="宋体" w:hAnsi="宋体" w:eastAsia="宋体" w:cs="Times New Roman"/>
          <w:sz w:val="24"/>
          <w:szCs w:val="24"/>
          <w:lang w:val="en-US" w:eastAsia="zh-CN" w:bidi="ar-SA"/>
        </w:rPr>
        <w:t xml:space="preserve">承包人原因造成工期延误，逾期竣工违约金的计算方法为：</w:t>
      </w:r>
      <w:r>
        <w:rPr>
          <w:rFonts w:ascii="宋体" w:hAnsi="宋体" w:eastAsia="宋体" w:cs="Times New Roman"/>
          <w:sz w:val="24"/>
          <w:szCs w:val="24"/>
          <w:u w:val="single"/>
          <w:lang w:val="en-US" w:eastAsia="zh-CN" w:bidi="ar-SA"/>
        </w:rPr>
        <w:t xml:space="preserve">5000元/天</w:t>
      </w:r>
      <w:r>
        <w:rPr>
          <w:rFonts w:ascii="宋体" w:hAnsi="宋体" w:eastAsia="宋体" w:cs="Times New Roman"/>
          <w:sz w:val="24"/>
          <w:szCs w:val="24"/>
          <w:lang w:val="en-US" w:eastAsia="zh-CN" w:bidi="ar-SA"/>
        </w:rPr>
        <w:t xml:space="preserve">。</w:t>
      </w:r>
      <w:bookmarkEnd w:id="590"/>
      <w:r/>
      <w:bookmarkEnd w:id="591"/>
      <w:r/>
      <w:bookmarkEnd w:id="592"/>
      <w:r/>
      <w:bookmarkEnd w:id="593"/>
      <w:r/>
      <w:bookmarkEnd w:id="594"/>
      <w:r/>
      <w:bookmarkEnd w:id="595"/>
      <w:r/>
      <w:bookmarkEnd w:id="596"/>
      <w:r/>
      <w:bookmarkEnd w:id="597"/>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因承包人原因造成工期延误，逾</w:t>
      </w:r>
      <w:bookmarkStart w:id="598" w:name="_Toc312678014"/>
      <w:r/>
      <w:bookmarkStart w:id="599" w:name="_Toc318581171"/>
      <w:r>
        <w:rPr>
          <w:rFonts w:ascii="宋体" w:hAnsi="宋体" w:eastAsia="宋体" w:cs="Times New Roman"/>
          <w:sz w:val="24"/>
          <w:szCs w:val="24"/>
          <w:lang w:val="en-US" w:eastAsia="zh-CN" w:bidi="ar-SA"/>
        </w:rPr>
        <w:t xml:space="preserve">期竣工违约金的上限：</w:t>
      </w:r>
      <w:r>
        <w:rPr>
          <w:rFonts w:ascii="宋体" w:hAnsi="宋体" w:eastAsia="宋体" w:cs="Times New Roman"/>
          <w:sz w:val="24"/>
          <w:szCs w:val="24"/>
          <w:u w:val="single"/>
          <w:lang w:val="en-US" w:eastAsia="zh-CN" w:bidi="ar-SA"/>
        </w:rPr>
        <w:t xml:space="preserve">按上述计算方法计算，无上限</w:t>
      </w:r>
      <w:r>
        <w:rPr>
          <w:rFonts w:ascii="宋体" w:hAnsi="宋体" w:eastAsia="宋体" w:cs="Times New Roman"/>
          <w:sz w:val="24"/>
          <w:szCs w:val="24"/>
          <w:lang w:val="en-US" w:eastAsia="zh-CN" w:bidi="ar-SA"/>
        </w:rPr>
        <w:t xml:space="preserve">。</w:t>
      </w:r>
      <w:bookmarkEnd w:id="598"/>
      <w:r/>
      <w:bookmarkEnd w:id="599"/>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7</w:t>
      </w:r>
      <w:bookmarkStart w:id="600" w:name="_Toc297123519"/>
      <w:r/>
      <w:bookmarkStart w:id="601" w:name="_Toc303539128"/>
      <w:r/>
      <w:bookmarkStart w:id="602" w:name="_Toc312678015"/>
      <w:r/>
      <w:bookmarkStart w:id="603" w:name="_Toc304295549"/>
      <w:r/>
      <w:bookmarkStart w:id="604" w:name="_Toc297216178"/>
      <w:r/>
      <w:bookmarkStart w:id="605" w:name="_Toc300934971"/>
      <w:r>
        <w:rPr>
          <w:rFonts w:ascii="宋体" w:hAnsi="宋体" w:eastAsia="宋体" w:cs="Times New Roman"/>
          <w:sz w:val="24"/>
          <w:szCs w:val="24"/>
          <w:lang w:val="en-US" w:eastAsia="zh-CN" w:bidi="ar-SA"/>
        </w:rPr>
        <w:t xml:space="preserve">.6 不</w:t>
      </w:r>
      <w:bookmarkEnd w:id="600"/>
      <w:r/>
      <w:bookmarkEnd w:id="601"/>
      <w:r/>
      <w:bookmarkEnd w:id="602"/>
      <w:r/>
      <w:bookmarkEnd w:id="603"/>
      <w:r/>
      <w:bookmarkEnd w:id="604"/>
      <w:r/>
      <w:bookmarkEnd w:id="605"/>
      <w:r>
        <w:rPr>
          <w:rFonts w:ascii="宋体" w:hAnsi="宋体" w:eastAsia="宋体" w:cs="Times New Roman"/>
          <w:sz w:val="24"/>
          <w:szCs w:val="24"/>
          <w:lang w:val="en-US" w:eastAsia="zh-CN" w:bidi="ar-SA"/>
        </w:rPr>
        <w:t xml:space="preserve">利物质条件</w:t>
      </w:r>
      <w:r/>
    </w:p>
    <w:p>
      <w:pPr>
        <w:ind w:firstLine="480"/>
        <w:jc w:val="both"/>
        <w:spacing w:line="360" w:lineRule="auto"/>
        <w:widowControl w:val="off"/>
        <w:rPr>
          <w:rFonts w:ascii="宋体" w:hAnsi="宋体" w:eastAsia="宋体" w:cs="Times New Roman"/>
          <w:sz w:val="24"/>
          <w:szCs w:val="24"/>
          <w:lang w:val="en-US" w:eastAsia="zh-CN" w:bidi="ar-SA"/>
        </w:rPr>
      </w:pPr>
      <w:r/>
      <w:bookmarkStart w:id="606" w:name="_Toc312678016"/>
      <w:r/>
      <w:bookmarkStart w:id="607" w:name="_Toc303539129"/>
      <w:r/>
      <w:bookmarkStart w:id="608" w:name="_Toc300934972"/>
      <w:r/>
      <w:bookmarkStart w:id="609" w:name="_Toc318581172"/>
      <w:r/>
      <w:bookmarkStart w:id="610" w:name="_Toc297123520"/>
      <w:r/>
      <w:bookmarkStart w:id="611" w:name="_Toc304295550"/>
      <w:r/>
      <w:bookmarkStart w:id="612" w:name="_Toc297216179"/>
      <w:r>
        <w:rPr>
          <w:rFonts w:ascii="宋体" w:hAnsi="宋体" w:eastAsia="宋体" w:cs="Times New Roman"/>
          <w:sz w:val="24"/>
          <w:szCs w:val="24"/>
          <w:lang w:val="en-US" w:eastAsia="zh-CN" w:bidi="ar-SA"/>
        </w:rPr>
        <w:t xml:space="preserve">不利物质条件的其他情形和有关约定：</w:t>
      </w:r>
      <w:r>
        <w:rPr>
          <w:rFonts w:ascii="宋体" w:hAnsi="宋体" w:eastAsia="宋体" w:cs="Times New Roman"/>
          <w:sz w:val="24"/>
          <w:szCs w:val="24"/>
          <w:u w:val="single"/>
          <w:lang w:val="en-US" w:eastAsia="zh-CN" w:bidi="ar-SA"/>
        </w:rPr>
        <w:t xml:space="preserve">当地建设行政主管部门相关规定以及</w:t>
      </w:r>
      <w:r>
        <w:rPr>
          <w:rFonts w:ascii="宋体" w:hAnsi="宋体" w:eastAsia="宋体" w:cs="Times New Roman"/>
          <w:color w:val="000000"/>
          <w:sz w:val="24"/>
          <w:szCs w:val="24"/>
          <w:u w:val="single"/>
          <w:lang w:val="en-US" w:eastAsia="zh-CN" w:bidi="ar-SA"/>
        </w:rPr>
        <w:t xml:space="preserve">不可抗力</w:t>
      </w:r>
      <w:r>
        <w:rPr>
          <w:rFonts w:ascii="宋体" w:hAnsi="宋体" w:eastAsia="宋体" w:cs="Times New Roman"/>
          <w:sz w:val="24"/>
          <w:szCs w:val="24"/>
          <w:lang w:val="en-US" w:eastAsia="zh-CN" w:bidi="ar-SA"/>
        </w:rPr>
        <w:t xml:space="preserve">。</w:t>
      </w:r>
      <w:bookmarkEnd w:id="606"/>
      <w:r/>
      <w:bookmarkEnd w:id="607"/>
      <w:r/>
      <w:bookmarkEnd w:id="608"/>
      <w:r/>
      <w:bookmarkEnd w:id="609"/>
      <w:r/>
      <w:bookmarkEnd w:id="610"/>
      <w:r/>
      <w:bookmarkEnd w:id="611"/>
      <w:r/>
      <w:bookmarkEnd w:id="612"/>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7</w:t>
      </w:r>
      <w:bookmarkStart w:id="613" w:name="_Toc304295551"/>
      <w:r/>
      <w:bookmarkStart w:id="614" w:name="_Toc297123521"/>
      <w:r/>
      <w:bookmarkStart w:id="615" w:name="_Toc300934973"/>
      <w:r/>
      <w:bookmarkStart w:id="616" w:name="_Toc303539130"/>
      <w:r/>
      <w:bookmarkStart w:id="617" w:name="_Toc297216180"/>
      <w:r/>
      <w:bookmarkStart w:id="618" w:name="_Toc312678017"/>
      <w:r>
        <w:rPr>
          <w:rFonts w:ascii="宋体" w:hAnsi="宋体" w:eastAsia="宋体" w:cs="Times New Roman"/>
          <w:sz w:val="24"/>
          <w:szCs w:val="24"/>
          <w:lang w:val="en-US" w:eastAsia="zh-CN" w:bidi="ar-SA"/>
        </w:rPr>
        <w:t xml:space="preserve">.7异常恶劣的气候条件</w:t>
      </w:r>
      <w:bookmarkEnd w:id="613"/>
      <w:r/>
      <w:bookmarkEnd w:id="614"/>
      <w:r/>
      <w:bookmarkEnd w:id="615"/>
      <w:r/>
      <w:bookmarkEnd w:id="616"/>
      <w:r/>
      <w:bookmarkEnd w:id="617"/>
      <w:r/>
      <w:bookmarkEnd w:id="618"/>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发包人和承包人同意以下情形视为异常恶劣的气候条件：</w:t>
      </w:r>
      <w:r>
        <w:rPr>
          <w:rFonts w:ascii="宋体" w:hAnsi="宋体" w:eastAsia="宋体" w:cs="Times New Roman"/>
          <w:sz w:val="24"/>
          <w:szCs w:val="24"/>
          <w:u w:val="single"/>
          <w:lang w:val="en-US" w:eastAsia="zh-CN" w:bidi="ar-SA"/>
        </w:rPr>
        <w:t xml:space="preserve">（1）</w:t>
      </w:r>
      <w:r>
        <w:rPr>
          <w:rFonts w:ascii="宋体" w:hAnsi="宋体" w:eastAsia="宋体" w:cs="Times New Roman"/>
          <w:sz w:val="24"/>
          <w:szCs w:val="24"/>
          <w:u w:val="single"/>
          <w:shd w:val="clear" w:color="auto" w:fill="ffffff"/>
          <w:lang w:val="en-US" w:eastAsia="zh-CN" w:bidi="ar-SA"/>
        </w:rPr>
        <w:t xml:space="preserve">日</w:t>
      </w:r>
      <w:r>
        <w:rPr>
          <w:rFonts w:ascii="Times New Roman" w:hAnsi="Times New Roman" w:eastAsia="宋体" w:cs="Times New Roman"/>
          <w:sz w:val="21"/>
          <w:szCs w:val="24"/>
          <w:lang w:val="en-US" w:eastAsia="zh-CN" w:bidi="ar-SA"/>
        </w:rPr>
        <w:fldChar w:fldCharType="begin"/>
      </w:r>
      <w:r>
        <w:rPr>
          <w:rFonts w:ascii="Times New Roman" w:hAnsi="Times New Roman" w:eastAsia="宋体" w:cs="Times New Roman"/>
          <w:sz w:val="21"/>
          <w:szCs w:val="24"/>
          <w:lang w:val="en-US" w:eastAsia="zh-CN" w:bidi="ar-SA"/>
        </w:rPr>
        <w:instrText xml:space="preserve"> HYPERLINK "http://www.so.com/s?q=%E9%99%8D%E9%9B%A8%E9%87%8F&amp;ie=utf-8&amp;src=internal_wenda_recommend_textn" \t "_blank" </w:instrText>
      </w:r>
      <w:r>
        <w:rPr>
          <w:rFonts w:ascii="Times New Roman" w:hAnsi="Times New Roman" w:eastAsia="宋体" w:cs="Times New Roman"/>
          <w:sz w:val="21"/>
          <w:szCs w:val="24"/>
          <w:lang w:val="en-US" w:eastAsia="zh-CN" w:bidi="ar-SA"/>
        </w:rPr>
        <w:fldChar w:fldCharType="separate"/>
      </w:r>
      <w:r>
        <w:rPr>
          <w:rFonts w:ascii="宋体" w:hAnsi="宋体" w:eastAsia="宋体" w:cs="Times New Roman"/>
          <w:color w:val="000000"/>
          <w:sz w:val="24"/>
          <w:szCs w:val="24"/>
          <w:u w:val="single"/>
          <w:shd w:val="clear" w:color="auto" w:fill="ffffff"/>
          <w:lang w:val="en-US" w:eastAsia="zh-CN" w:bidi="ar-SA"/>
        </w:rPr>
        <w:t xml:space="preserve">降雨量</w:t>
      </w:r>
      <w:r>
        <w:rPr>
          <w:rFonts w:ascii="宋体" w:hAnsi="宋体" w:eastAsia="宋体" w:cs="Times New Roman"/>
          <w:color w:val="000000"/>
          <w:sz w:val="24"/>
          <w:szCs w:val="24"/>
          <w:shd w:val="clear" w:color="auto" w:fill="ffffff"/>
          <w:lang w:val="en-US" w:eastAsia="zh-CN" w:bidi="ar-SA"/>
        </w:rPr>
        <w:fldChar w:fldCharType="end"/>
      </w:r>
      <w:r>
        <w:rPr>
          <w:rFonts w:ascii="宋体" w:hAnsi="宋体" w:eastAsia="宋体" w:cs="Times New Roman"/>
          <w:sz w:val="24"/>
          <w:szCs w:val="24"/>
          <w:u w:val="single"/>
          <w:shd w:val="clear" w:color="auto" w:fill="ffffff"/>
          <w:lang w:val="en-US" w:eastAsia="zh-CN" w:bidi="ar-SA"/>
        </w:rPr>
        <w:t xml:space="preserve">大于50mm、</w:t>
      </w:r>
      <w:r>
        <w:rPr>
          <w:rFonts w:ascii="Times New Roman" w:hAnsi="Times New Roman" w:eastAsia="宋体" w:cs="Times New Roman"/>
          <w:sz w:val="21"/>
          <w:szCs w:val="24"/>
          <w:lang w:val="en-US" w:eastAsia="zh-CN" w:bidi="ar-SA"/>
        </w:rPr>
        <w:fldChar w:fldCharType="begin"/>
      </w:r>
      <w:r>
        <w:rPr>
          <w:rFonts w:ascii="Times New Roman" w:hAnsi="Times New Roman" w:eastAsia="宋体" w:cs="Times New Roman"/>
          <w:sz w:val="21"/>
          <w:szCs w:val="24"/>
          <w:lang w:val="en-US" w:eastAsia="zh-CN" w:bidi="ar-SA"/>
        </w:rPr>
        <w:instrText xml:space="preserve"> HYPERLINK "http://www.so.com/s?q=%E9%9B%A8%E6%97%A5&amp;ie=utf-8&amp;src=internal_wenda_recommend_textn" \t "_blank" </w:instrText>
      </w:r>
      <w:r>
        <w:rPr>
          <w:rFonts w:ascii="Times New Roman" w:hAnsi="Times New Roman" w:eastAsia="宋体" w:cs="Times New Roman"/>
          <w:sz w:val="21"/>
          <w:szCs w:val="24"/>
          <w:lang w:val="en-US" w:eastAsia="zh-CN" w:bidi="ar-SA"/>
        </w:rPr>
        <w:fldChar w:fldCharType="separate"/>
      </w:r>
      <w:r>
        <w:rPr>
          <w:rFonts w:ascii="宋体" w:hAnsi="宋体" w:eastAsia="宋体" w:cs="Times New Roman"/>
          <w:color w:val="000000"/>
          <w:sz w:val="24"/>
          <w:szCs w:val="24"/>
          <w:u w:val="single"/>
          <w:shd w:val="clear" w:color="auto" w:fill="ffffff"/>
          <w:lang w:val="en-US" w:eastAsia="zh-CN" w:bidi="ar-SA"/>
        </w:rPr>
        <w:t xml:space="preserve">雨日</w:t>
      </w:r>
      <w:r>
        <w:rPr>
          <w:rFonts w:ascii="宋体" w:hAnsi="宋体" w:eastAsia="宋体" w:cs="Times New Roman"/>
          <w:color w:val="000000"/>
          <w:sz w:val="24"/>
          <w:szCs w:val="24"/>
          <w:shd w:val="clear" w:color="auto" w:fill="ffffff"/>
          <w:lang w:val="en-US" w:eastAsia="zh-CN" w:bidi="ar-SA"/>
        </w:rPr>
        <w:fldChar w:fldCharType="end"/>
      </w:r>
      <w:r>
        <w:rPr>
          <w:rFonts w:ascii="宋体" w:hAnsi="宋体" w:eastAsia="宋体" w:cs="Times New Roman"/>
          <w:sz w:val="24"/>
          <w:szCs w:val="24"/>
          <w:u w:val="single"/>
          <w:shd w:val="clear" w:color="auto" w:fill="ffffff"/>
          <w:lang w:val="en-US" w:eastAsia="zh-CN" w:bidi="ar-SA"/>
        </w:rPr>
        <w:t xml:space="preserve">超过1天； (2)日</w:t>
      </w:r>
      <w:r>
        <w:rPr>
          <w:rFonts w:ascii="Times New Roman" w:hAnsi="Times New Roman" w:eastAsia="宋体" w:cs="Times New Roman"/>
          <w:sz w:val="21"/>
          <w:szCs w:val="24"/>
          <w:lang w:val="en-US" w:eastAsia="zh-CN" w:bidi="ar-SA"/>
        </w:rPr>
        <w:fldChar w:fldCharType="begin"/>
      </w:r>
      <w:r>
        <w:rPr>
          <w:rFonts w:ascii="Times New Roman" w:hAnsi="Times New Roman" w:eastAsia="宋体" w:cs="Times New Roman"/>
          <w:sz w:val="21"/>
          <w:szCs w:val="24"/>
          <w:lang w:val="en-US" w:eastAsia="zh-CN" w:bidi="ar-SA"/>
        </w:rPr>
        <w:instrText xml:space="preserve"> HYPERLINK "http://www.so.com/s?q=%E6%B0%94%E6%B8%A9&amp;ie=utf-8&amp;src=internal_wenda_recommend_textn" \t "_blank" </w:instrText>
      </w:r>
      <w:r>
        <w:rPr>
          <w:rFonts w:ascii="Times New Roman" w:hAnsi="Times New Roman" w:eastAsia="宋体" w:cs="Times New Roman"/>
          <w:sz w:val="21"/>
          <w:szCs w:val="24"/>
          <w:lang w:val="en-US" w:eastAsia="zh-CN" w:bidi="ar-SA"/>
        </w:rPr>
        <w:fldChar w:fldCharType="separate"/>
      </w:r>
      <w:r>
        <w:rPr>
          <w:rFonts w:ascii="宋体" w:hAnsi="宋体" w:eastAsia="宋体" w:cs="Times New Roman"/>
          <w:color w:val="000000"/>
          <w:sz w:val="24"/>
          <w:szCs w:val="24"/>
          <w:u w:val="single"/>
          <w:shd w:val="clear" w:color="auto" w:fill="ffffff"/>
          <w:lang w:val="en-US" w:eastAsia="zh-CN" w:bidi="ar-SA"/>
        </w:rPr>
        <w:t xml:space="preserve">气温</w:t>
      </w:r>
      <w:r>
        <w:rPr>
          <w:rFonts w:ascii="宋体" w:hAnsi="宋体" w:eastAsia="宋体" w:cs="Times New Roman"/>
          <w:color w:val="000000"/>
          <w:sz w:val="24"/>
          <w:szCs w:val="24"/>
          <w:shd w:val="clear" w:color="auto" w:fill="ffffff"/>
          <w:lang w:val="en-US" w:eastAsia="zh-CN" w:bidi="ar-SA"/>
        </w:rPr>
        <w:fldChar w:fldCharType="end"/>
      </w:r>
      <w:r>
        <w:rPr>
          <w:rFonts w:ascii="宋体" w:hAnsi="宋体" w:eastAsia="宋体" w:cs="Times New Roman"/>
          <w:sz w:val="24"/>
          <w:szCs w:val="24"/>
          <w:u w:val="single"/>
          <w:shd w:val="clear" w:color="auto" w:fill="ffffff"/>
          <w:lang w:val="en-US" w:eastAsia="zh-CN" w:bidi="ar-SA"/>
        </w:rPr>
        <w:t xml:space="preserve">超过38</w:t>
      </w:r>
      <w:r>
        <w:rPr>
          <w:rFonts w:ascii="宋体" w:hAnsi="宋体" w:eastAsia="宋体" w:cs="Times New Roman"/>
          <w:sz w:val="24"/>
          <w:szCs w:val="24"/>
          <w:u w:val="single"/>
          <w:shd w:val="clear" w:color="auto" w:fill="ffffff"/>
          <w:vertAlign w:val="superscript"/>
          <w:lang w:val="en-US" w:eastAsia="zh-CN" w:bidi="ar-SA"/>
        </w:rPr>
        <w:t xml:space="preserve">o</w:t>
      </w:r>
      <w:r>
        <w:rPr>
          <w:rFonts w:ascii="宋体" w:hAnsi="宋体" w:eastAsia="宋体" w:cs="Times New Roman"/>
          <w:sz w:val="24"/>
          <w:szCs w:val="24"/>
          <w:u w:val="single"/>
          <w:shd w:val="clear" w:color="auto" w:fill="ffffff"/>
          <w:lang w:val="en-US" w:eastAsia="zh-CN" w:bidi="ar-SA"/>
        </w:rPr>
        <w:t xml:space="preserve">C 的高温大于3天；(3)日气温低于-20 </w:t>
      </w:r>
      <w:r>
        <w:rPr>
          <w:rFonts w:ascii="宋体" w:hAnsi="宋体" w:eastAsia="宋体" w:cs="Times New Roman"/>
          <w:sz w:val="24"/>
          <w:szCs w:val="24"/>
          <w:u w:val="single"/>
          <w:shd w:val="clear" w:color="auto" w:fill="ffffff"/>
          <w:vertAlign w:val="superscript"/>
          <w:lang w:val="en-US" w:eastAsia="zh-CN" w:bidi="ar-SA"/>
        </w:rPr>
        <w:t xml:space="preserve">o</w:t>
      </w:r>
      <w:r>
        <w:rPr>
          <w:rFonts w:ascii="宋体" w:hAnsi="宋体" w:eastAsia="宋体" w:cs="Times New Roman"/>
          <w:sz w:val="24"/>
          <w:szCs w:val="24"/>
          <w:u w:val="single"/>
          <w:shd w:val="clear" w:color="auto" w:fill="ffffff"/>
          <w:lang w:val="en-US" w:eastAsia="zh-CN" w:bidi="ar-SA"/>
        </w:rPr>
        <w:t xml:space="preserve">C 的严寒大于3天</w:t>
      </w:r>
      <w:r>
        <w:rPr>
          <w:rFonts w:ascii="宋体" w:hAnsi="宋体" w:eastAsia="宋体" w:cs="Times New Roman"/>
          <w:sz w:val="24"/>
          <w:szCs w:val="24"/>
          <w:u w:val="single"/>
          <w:lang w:val="en-US" w:eastAsia="zh-CN" w:bidi="ar-SA"/>
        </w:rPr>
        <w:t xml:space="preserve">；</w:t>
      </w:r>
      <w:r>
        <w:rPr>
          <w:rFonts w:ascii="宋体" w:hAnsi="宋体" w:eastAsia="宋体" w:cs="Times New Roman"/>
          <w:sz w:val="24"/>
          <w:szCs w:val="24"/>
          <w:u w:val="single"/>
          <w:shd w:val="clear" w:color="auto" w:fill="ffffff"/>
          <w:lang w:val="en-US" w:eastAsia="zh-CN" w:bidi="ar-SA"/>
        </w:rPr>
        <w:t xml:space="preserve">(4)造成工程损坏的</w:t>
      </w:r>
      <w:r>
        <w:rPr>
          <w:rFonts w:ascii="Times New Roman" w:hAnsi="Times New Roman" w:eastAsia="宋体" w:cs="Times New Roman"/>
          <w:sz w:val="21"/>
          <w:szCs w:val="24"/>
          <w:lang w:val="en-US" w:eastAsia="zh-CN" w:bidi="ar-SA"/>
        </w:rPr>
        <w:fldChar w:fldCharType="begin"/>
      </w:r>
      <w:r>
        <w:rPr>
          <w:rFonts w:ascii="Times New Roman" w:hAnsi="Times New Roman" w:eastAsia="宋体" w:cs="Times New Roman"/>
          <w:sz w:val="21"/>
          <w:szCs w:val="24"/>
          <w:lang w:val="en-US" w:eastAsia="zh-CN" w:bidi="ar-SA"/>
        </w:rPr>
        <w:instrText xml:space="preserve"> HYPERLINK "http://www.so.com/s?q=%E5%86%B0%E9%9B%B9&amp;ie=utf-8&amp;src=internal_wenda_recommend_textn" \t "_blank" </w:instrText>
      </w:r>
      <w:r>
        <w:rPr>
          <w:rFonts w:ascii="Times New Roman" w:hAnsi="Times New Roman" w:eastAsia="宋体" w:cs="Times New Roman"/>
          <w:sz w:val="21"/>
          <w:szCs w:val="24"/>
          <w:lang w:val="en-US" w:eastAsia="zh-CN" w:bidi="ar-SA"/>
        </w:rPr>
        <w:fldChar w:fldCharType="separate"/>
      </w:r>
      <w:r>
        <w:rPr>
          <w:rFonts w:ascii="宋体" w:hAnsi="宋体" w:eastAsia="宋体" w:cs="Times New Roman"/>
          <w:color w:val="000000"/>
          <w:sz w:val="24"/>
          <w:szCs w:val="24"/>
          <w:u w:val="single"/>
          <w:shd w:val="clear" w:color="auto" w:fill="ffffff"/>
          <w:lang w:val="en-US" w:eastAsia="zh-CN" w:bidi="ar-SA"/>
        </w:rPr>
        <w:t xml:space="preserve">冰雹</w:t>
      </w:r>
      <w:r>
        <w:rPr>
          <w:rFonts w:ascii="宋体" w:hAnsi="宋体" w:eastAsia="宋体" w:cs="Times New Roman"/>
          <w:color w:val="000000"/>
          <w:sz w:val="24"/>
          <w:szCs w:val="24"/>
          <w:shd w:val="clear" w:color="auto" w:fill="ffffff"/>
          <w:lang w:val="en-US" w:eastAsia="zh-CN" w:bidi="ar-SA"/>
        </w:rPr>
        <w:fldChar w:fldCharType="end"/>
      </w:r>
      <w:r>
        <w:rPr>
          <w:rFonts w:ascii="宋体" w:hAnsi="宋体" w:eastAsia="宋体" w:cs="Times New Roman"/>
          <w:sz w:val="24"/>
          <w:szCs w:val="24"/>
          <w:u w:val="single"/>
          <w:shd w:val="clear" w:color="auto" w:fill="ffffff"/>
          <w:lang w:val="en-US" w:eastAsia="zh-CN" w:bidi="ar-SA"/>
        </w:rPr>
        <w:t xml:space="preserve">和</w:t>
      </w:r>
      <w:r>
        <w:rPr>
          <w:rFonts w:ascii="Times New Roman" w:hAnsi="Times New Roman" w:eastAsia="宋体" w:cs="Times New Roman"/>
          <w:sz w:val="21"/>
          <w:szCs w:val="24"/>
          <w:lang w:val="en-US" w:eastAsia="zh-CN" w:bidi="ar-SA"/>
        </w:rPr>
        <w:fldChar w:fldCharType="begin"/>
      </w:r>
      <w:r>
        <w:rPr>
          <w:rFonts w:ascii="Times New Roman" w:hAnsi="Times New Roman" w:eastAsia="宋体" w:cs="Times New Roman"/>
          <w:sz w:val="21"/>
          <w:szCs w:val="24"/>
          <w:lang w:val="en-US" w:eastAsia="zh-CN" w:bidi="ar-SA"/>
        </w:rPr>
        <w:instrText xml:space="preserve"> HYPERLINK "http://www.so.com/s?q=%E5%A4%A7%E9%9B%AA&amp;ie=utf-8&amp;src=internal_wenda_recommend_textn" \t "_blank" </w:instrText>
      </w:r>
      <w:r>
        <w:rPr>
          <w:rFonts w:ascii="Times New Roman" w:hAnsi="Times New Roman" w:eastAsia="宋体" w:cs="Times New Roman"/>
          <w:sz w:val="21"/>
          <w:szCs w:val="24"/>
          <w:lang w:val="en-US" w:eastAsia="zh-CN" w:bidi="ar-SA"/>
        </w:rPr>
        <w:fldChar w:fldCharType="separate"/>
      </w:r>
      <w:r>
        <w:rPr>
          <w:rFonts w:ascii="宋体" w:hAnsi="宋体" w:eastAsia="宋体" w:cs="Times New Roman"/>
          <w:color w:val="000000"/>
          <w:sz w:val="24"/>
          <w:szCs w:val="24"/>
          <w:u w:val="single"/>
          <w:shd w:val="clear" w:color="auto" w:fill="ffffff"/>
          <w:lang w:val="en-US" w:eastAsia="zh-CN" w:bidi="ar-SA"/>
        </w:rPr>
        <w:t xml:space="preserve">大雪</w:t>
      </w:r>
      <w:r>
        <w:rPr>
          <w:rFonts w:ascii="宋体" w:hAnsi="宋体" w:eastAsia="宋体" w:cs="Times New Roman"/>
          <w:color w:val="000000"/>
          <w:sz w:val="24"/>
          <w:szCs w:val="24"/>
          <w:shd w:val="clear" w:color="auto" w:fill="ffffff"/>
          <w:lang w:val="en-US" w:eastAsia="zh-CN" w:bidi="ar-SA"/>
        </w:rPr>
        <w:fldChar w:fldCharType="end"/>
      </w:r>
      <w:r>
        <w:rPr>
          <w:rFonts w:ascii="宋体" w:hAnsi="宋体" w:eastAsia="宋体" w:cs="Times New Roman"/>
          <w:sz w:val="24"/>
          <w:szCs w:val="24"/>
          <w:u w:val="single"/>
          <w:shd w:val="clear" w:color="auto" w:fill="ffffff"/>
          <w:lang w:val="en-US" w:eastAsia="zh-CN" w:bidi="ar-SA"/>
        </w:rPr>
        <w:t xml:space="preserve">灾害:日</w:t>
      </w:r>
      <w:r>
        <w:rPr>
          <w:rFonts w:ascii="Times New Roman" w:hAnsi="Times New Roman" w:eastAsia="宋体" w:cs="Times New Roman"/>
          <w:sz w:val="21"/>
          <w:szCs w:val="24"/>
          <w:lang w:val="en-US" w:eastAsia="zh-CN" w:bidi="ar-SA"/>
        </w:rPr>
        <w:fldChar w:fldCharType="begin"/>
      </w:r>
      <w:r>
        <w:rPr>
          <w:rFonts w:ascii="Times New Roman" w:hAnsi="Times New Roman" w:eastAsia="宋体" w:cs="Times New Roman"/>
          <w:sz w:val="21"/>
          <w:szCs w:val="24"/>
          <w:lang w:val="en-US" w:eastAsia="zh-CN" w:bidi="ar-SA"/>
        </w:rPr>
        <w:instrText xml:space="preserve"> HYPERLINK "http://www.so.com/s?q=%E9%99%8D%E9%9B%AA%E9%87%8F&amp;ie=utf-8&amp;src=internal_wenda_recommend_textn" \t "_blank" </w:instrText>
      </w:r>
      <w:r>
        <w:rPr>
          <w:rFonts w:ascii="Times New Roman" w:hAnsi="Times New Roman" w:eastAsia="宋体" w:cs="Times New Roman"/>
          <w:sz w:val="21"/>
          <w:szCs w:val="24"/>
          <w:lang w:val="en-US" w:eastAsia="zh-CN" w:bidi="ar-SA"/>
        </w:rPr>
        <w:fldChar w:fldCharType="separate"/>
      </w:r>
      <w:r>
        <w:rPr>
          <w:rFonts w:ascii="宋体" w:hAnsi="宋体" w:eastAsia="宋体" w:cs="Times New Roman"/>
          <w:color w:val="000000"/>
          <w:sz w:val="24"/>
          <w:szCs w:val="24"/>
          <w:u w:val="single"/>
          <w:shd w:val="clear" w:color="auto" w:fill="ffffff"/>
          <w:lang w:val="en-US" w:eastAsia="zh-CN" w:bidi="ar-SA"/>
        </w:rPr>
        <w:t xml:space="preserve">降雪量</w:t>
      </w:r>
      <w:r>
        <w:rPr>
          <w:rFonts w:ascii="宋体" w:hAnsi="宋体" w:eastAsia="宋体" w:cs="Times New Roman"/>
          <w:color w:val="000000"/>
          <w:sz w:val="24"/>
          <w:szCs w:val="24"/>
          <w:shd w:val="clear" w:color="auto" w:fill="ffffff"/>
          <w:lang w:val="en-US" w:eastAsia="zh-CN" w:bidi="ar-SA"/>
        </w:rPr>
        <w:fldChar w:fldCharType="end"/>
      </w:r>
      <w:r>
        <w:rPr>
          <w:rFonts w:ascii="宋体" w:hAnsi="宋体" w:eastAsia="宋体" w:cs="Times New Roman"/>
          <w:sz w:val="24"/>
          <w:szCs w:val="24"/>
          <w:u w:val="single"/>
          <w:shd w:val="clear" w:color="auto" w:fill="ffffff"/>
          <w:lang w:val="en-US" w:eastAsia="zh-CN" w:bidi="ar-SA"/>
        </w:rPr>
        <w:t xml:space="preserve">10mm及以上；(5)其它异常恶劣气候灾害。</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7.</w:t>
      </w:r>
      <w:r>
        <w:rPr>
          <w:rFonts w:hint="eastAsia" w:ascii="宋体" w:hAnsi="宋体" w:eastAsia="宋体" w:cs="Times New Roman"/>
          <w:sz w:val="24"/>
          <w:szCs w:val="24"/>
          <w:lang w:val="en-US" w:eastAsia="zh-CN" w:bidi="ar-SA"/>
        </w:rPr>
        <w:t xml:space="preserve">8</w:t>
      </w:r>
      <w:r>
        <w:rPr>
          <w:rFonts w:ascii="宋体" w:hAnsi="宋体" w:eastAsia="宋体" w:cs="Times New Roman"/>
          <w:sz w:val="24"/>
          <w:szCs w:val="24"/>
          <w:lang w:val="en-US" w:eastAsia="zh-CN" w:bidi="ar-SA"/>
        </w:rPr>
        <w:t xml:space="preserve"> 提前竣工的奖励</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7.</w:t>
      </w:r>
      <w:r>
        <w:rPr>
          <w:rFonts w:hint="eastAsia" w:ascii="宋体" w:hAnsi="宋体" w:eastAsia="宋体" w:cs="Times New Roman"/>
          <w:sz w:val="24"/>
          <w:szCs w:val="24"/>
          <w:lang w:val="en-US" w:eastAsia="zh-CN" w:bidi="ar-SA"/>
        </w:rPr>
        <w:t xml:space="preserve">8</w:t>
      </w:r>
      <w:r>
        <w:rPr>
          <w:rFonts w:ascii="宋体" w:hAnsi="宋体" w:eastAsia="宋体" w:cs="Times New Roman"/>
          <w:sz w:val="24"/>
          <w:szCs w:val="24"/>
          <w:lang w:val="en-US" w:eastAsia="zh-CN" w:bidi="ar-SA"/>
        </w:rPr>
        <w:t xml:space="preserve">.2提前竣工的奖励：</w:t>
      </w:r>
      <w:r>
        <w:rPr>
          <w:rFonts w:ascii="宋体" w:hAnsi="宋体" w:eastAsia="宋体" w:cs="Times New Roman"/>
          <w:sz w:val="24"/>
          <w:szCs w:val="24"/>
          <w:u w:val="single"/>
          <w:lang w:val="en-US" w:eastAsia="zh-CN" w:bidi="ar-SA"/>
        </w:rPr>
        <w:t xml:space="preserve">确保按合同约定按期竣工，发包人不强制要求承包人提前竣工，也不支付相关费用</w:t>
      </w:r>
      <w:r>
        <w:rPr>
          <w:rFonts w:ascii="宋体" w:hAnsi="宋体" w:eastAsia="宋体" w:cs="Times New Roman"/>
          <w:sz w:val="24"/>
          <w:szCs w:val="24"/>
          <w:lang w:val="en-US" w:eastAsia="zh-CN" w:bidi="ar-SA"/>
        </w:rPr>
        <w:t xml:space="preserve">。</w:t>
      </w:r>
      <w:r/>
    </w:p>
    <w:p>
      <w:pPr>
        <w:numPr>
          <w:ilvl w:val="0"/>
          <w:numId w:val="0"/>
        </w:numPr>
        <w:ind w:left="0"/>
        <w:jc w:val="both"/>
        <w:keepLines/>
        <w:keepNext/>
        <w:spacing w:line="360" w:lineRule="auto"/>
        <w:widowControl w:val="off"/>
        <w:rPr>
          <w:rFonts w:ascii="宋体" w:hAnsi="宋体" w:eastAsia="宋体" w:cs="Times New Roman"/>
          <w:b w:val="0"/>
          <w:bCs/>
          <w:sz w:val="24"/>
          <w:szCs w:val="24"/>
          <w:lang w:val="en-US" w:eastAsia="zh-CN" w:bidi="ar-SA"/>
        </w:rPr>
        <w:outlineLvl w:val="3"/>
      </w:pPr>
      <w:r/>
      <w:bookmarkStart w:id="619" w:name="_Toc351203640"/>
      <w:r>
        <w:rPr>
          <w:rFonts w:ascii="宋体" w:hAnsi="宋体" w:eastAsia="宋体" w:cs="Times New Roman"/>
          <w:b w:val="0"/>
          <w:bCs/>
          <w:sz w:val="24"/>
          <w:szCs w:val="24"/>
          <w:lang w:val="en-US" w:eastAsia="zh-CN" w:bidi="ar-SA"/>
        </w:rPr>
        <w:t xml:space="preserve">8. 材料与设备</w:t>
      </w:r>
      <w:bookmarkEnd w:id="619"/>
      <w:r/>
      <w:bookmarkEnd w:id="554"/>
      <w:r/>
      <w:bookmarkEnd w:id="555"/>
      <w:r/>
      <w:bookmarkEnd w:id="556"/>
      <w:r/>
      <w:bookmarkEnd w:id="557"/>
      <w:r/>
      <w:bookmarkEnd w:id="558"/>
      <w:r/>
      <w:bookmarkEnd w:id="559"/>
      <w:r/>
      <w:bookmarkEnd w:id="560"/>
      <w:r/>
      <w:bookmarkEnd w:id="561"/>
      <w:r/>
      <w:bookmarkEnd w:id="562"/>
      <w:r/>
      <w:bookmarkEnd w:id="563"/>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8</w:t>
      </w:r>
      <w:bookmarkStart w:id="620" w:name="_Toc312677493"/>
      <w:r/>
      <w:bookmarkStart w:id="621" w:name="_Toc296944506"/>
      <w:r/>
      <w:bookmarkStart w:id="622" w:name="_Toc280868654"/>
      <w:r/>
      <w:bookmarkStart w:id="623" w:name="_Toc292559877"/>
      <w:r/>
      <w:bookmarkStart w:id="624" w:name="_Toc297120467"/>
      <w:r/>
      <w:bookmarkStart w:id="625" w:name="_Toc297123527"/>
      <w:r/>
      <w:bookmarkStart w:id="626" w:name="_Toc303539136"/>
      <w:r/>
      <w:bookmarkStart w:id="627" w:name="_Toc312678019"/>
      <w:r/>
      <w:bookmarkStart w:id="628" w:name="_Toc297048353"/>
      <w:r/>
      <w:bookmarkStart w:id="629" w:name="_Toc296891207"/>
      <w:r/>
      <w:bookmarkStart w:id="630" w:name="_Toc296347166"/>
      <w:r/>
      <w:bookmarkStart w:id="631" w:name="_Toc300934979"/>
      <w:r/>
      <w:bookmarkStart w:id="632" w:name="_Toc296503167"/>
      <w:r/>
      <w:bookmarkStart w:id="633" w:name="_Toc304295556"/>
      <w:r/>
      <w:bookmarkStart w:id="634" w:name="_Toc292559372"/>
      <w:r/>
      <w:bookmarkStart w:id="635" w:name="_Toc297216186"/>
      <w:r/>
      <w:bookmarkStart w:id="636" w:name="_Toc296890995"/>
      <w:r/>
      <w:bookmarkStart w:id="637" w:name="_Toc296346668"/>
      <w:r/>
      <w:bookmarkStart w:id="638" w:name="_Toc267251424"/>
      <w:r/>
      <w:bookmarkStart w:id="639" w:name="_Toc280868656"/>
      <w:r/>
      <w:bookmarkStart w:id="640" w:name="_Toc280868655"/>
      <w:r>
        <w:rPr>
          <w:rFonts w:ascii="宋体" w:hAnsi="宋体" w:eastAsia="宋体" w:cs="Times New Roman"/>
          <w:sz w:val="24"/>
          <w:szCs w:val="24"/>
          <w:lang w:val="en-US" w:eastAsia="zh-CN" w:bidi="ar-SA"/>
        </w:rPr>
        <w:t xml:space="preserve">.</w:t>
      </w:r>
      <w:r>
        <w:rPr>
          <w:rFonts w:hint="eastAsia" w:ascii="宋体" w:hAnsi="宋体" w:eastAsia="宋体" w:cs="Times New Roman"/>
          <w:sz w:val="24"/>
          <w:szCs w:val="24"/>
          <w:lang w:val="en-US" w:eastAsia="zh-CN" w:bidi="ar-SA"/>
        </w:rPr>
        <w:t xml:space="preserve">1</w:t>
      </w:r>
      <w:r>
        <w:rPr>
          <w:rFonts w:ascii="宋体" w:hAnsi="宋体" w:eastAsia="宋体" w:cs="Times New Roman"/>
          <w:sz w:val="24"/>
          <w:szCs w:val="24"/>
          <w:lang w:val="en-US" w:eastAsia="zh-CN" w:bidi="ar-SA"/>
        </w:rPr>
        <w:t xml:space="preserve">材料与工程设备的保管与使用</w:t>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8</w:t>
      </w:r>
      <w:bookmarkStart w:id="641" w:name="_Toc292559373"/>
      <w:r/>
      <w:bookmarkStart w:id="642" w:name="_Toc292559878"/>
      <w:r/>
      <w:bookmarkStart w:id="643" w:name="_Toc318581173"/>
      <w:r/>
      <w:bookmarkStart w:id="644" w:name="_Toc296890996"/>
      <w:r/>
      <w:bookmarkStart w:id="645" w:name="_Toc296346669"/>
      <w:r/>
      <w:bookmarkStart w:id="646" w:name="_Toc296503168"/>
      <w:r/>
      <w:bookmarkStart w:id="647" w:name="_Toc297123528"/>
      <w:r/>
      <w:bookmarkStart w:id="648" w:name="_Toc296891208"/>
      <w:r/>
      <w:bookmarkStart w:id="649" w:name="_Toc300934980"/>
      <w:r/>
      <w:bookmarkStart w:id="650" w:name="_Toc312678020"/>
      <w:r/>
      <w:bookmarkStart w:id="651" w:name="_Toc304295557"/>
      <w:r/>
      <w:bookmarkStart w:id="652" w:name="_Toc296347167"/>
      <w:r/>
      <w:bookmarkStart w:id="653" w:name="_Toc297120468"/>
      <w:r/>
      <w:bookmarkStart w:id="654" w:name="_Toc297216187"/>
      <w:r/>
      <w:bookmarkStart w:id="655" w:name="_Toc296944507"/>
      <w:r/>
      <w:bookmarkStart w:id="656" w:name="_Toc312677494"/>
      <w:r/>
      <w:bookmarkStart w:id="657" w:name="_Toc297048354"/>
      <w:r/>
      <w:bookmarkStart w:id="658" w:name="_Toc303539137"/>
      <w:r>
        <w:rPr>
          <w:rFonts w:ascii="宋体" w:hAnsi="宋体" w:eastAsia="宋体" w:cs="Times New Roman"/>
          <w:sz w:val="24"/>
          <w:szCs w:val="24"/>
          <w:lang w:val="en-US" w:eastAsia="zh-CN" w:bidi="ar-SA"/>
        </w:rPr>
        <w:t xml:space="preserve">.</w:t>
      </w:r>
      <w:r>
        <w:rPr>
          <w:rFonts w:hint="eastAsia" w:ascii="宋体" w:hAnsi="宋体" w:eastAsia="宋体" w:cs="Times New Roman"/>
          <w:sz w:val="24"/>
          <w:szCs w:val="24"/>
          <w:lang w:val="en-US" w:eastAsia="zh-CN" w:bidi="ar-SA"/>
        </w:rPr>
        <w:t xml:space="preserve">1</w:t>
      </w:r>
      <w:r>
        <w:rPr>
          <w:rFonts w:ascii="宋体" w:hAnsi="宋体" w:eastAsia="宋体" w:cs="Times New Roman"/>
          <w:sz w:val="24"/>
          <w:szCs w:val="24"/>
          <w:lang w:val="en-US" w:eastAsia="zh-CN" w:bidi="ar-SA"/>
        </w:rPr>
        <w:t xml:space="preserve">.1发包人供应的材料设备的保管费用的承担：</w:t>
      </w:r>
      <w:bookmarkEnd w:id="641"/>
      <w:r/>
      <w:bookmarkEnd w:id="642"/>
      <w:r>
        <w:rPr>
          <w:rFonts w:ascii="宋体" w:hAnsi="宋体" w:eastAsia="宋体" w:cs="Times New Roman"/>
          <w:sz w:val="24"/>
          <w:szCs w:val="24"/>
          <w:u w:val="single"/>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8.</w:t>
      </w:r>
      <w:r>
        <w:rPr>
          <w:rFonts w:hint="eastAsia" w:ascii="宋体" w:hAnsi="宋体" w:eastAsia="宋体" w:cs="Times New Roman"/>
          <w:sz w:val="24"/>
          <w:szCs w:val="24"/>
          <w:lang w:val="en-US" w:eastAsia="zh-CN" w:bidi="ar-SA"/>
        </w:rPr>
        <w:t xml:space="preserve">2</w:t>
      </w:r>
      <w:r>
        <w:rPr>
          <w:rFonts w:ascii="宋体" w:hAnsi="宋体" w:eastAsia="宋体" w:cs="Times New Roman"/>
          <w:sz w:val="24"/>
          <w:szCs w:val="24"/>
          <w:lang w:val="en-US" w:eastAsia="zh-CN" w:bidi="ar-SA"/>
        </w:rPr>
        <w:t xml:space="preserve"> 样品</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8.</w:t>
      </w:r>
      <w:r>
        <w:rPr>
          <w:rFonts w:hint="eastAsia" w:ascii="宋体" w:hAnsi="宋体" w:eastAsia="宋体" w:cs="Times New Roman"/>
          <w:sz w:val="24"/>
          <w:szCs w:val="24"/>
          <w:lang w:val="en-US" w:eastAsia="zh-CN" w:bidi="ar-SA"/>
        </w:rPr>
        <w:t xml:space="preserve">2</w:t>
      </w:r>
      <w:r>
        <w:rPr>
          <w:rFonts w:ascii="宋体" w:hAnsi="宋体" w:eastAsia="宋体" w:cs="Times New Roman"/>
          <w:sz w:val="24"/>
          <w:szCs w:val="24"/>
          <w:lang w:val="en-US" w:eastAsia="zh-CN" w:bidi="ar-SA"/>
        </w:rPr>
        <w:t xml:space="preserve">.1样品的报送与封存</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需要承包人报送样品的材料或工程设备，样品的种类、名称、规格、数量要求：</w:t>
      </w:r>
      <w:r>
        <w:rPr>
          <w:rFonts w:ascii="宋体" w:hAnsi="宋体" w:eastAsia="宋体" w:cs="Times New Roman"/>
          <w:sz w:val="24"/>
          <w:szCs w:val="24"/>
          <w:u w:val="single"/>
          <w:lang w:val="en-US" w:eastAsia="zh-CN" w:bidi="ar-SA"/>
        </w:rPr>
        <w:t xml:space="preserve">①发包人书面要求的材料；②规格、数量按发包人要求提供。</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8.</w:t>
      </w:r>
      <w:r>
        <w:rPr>
          <w:rFonts w:hint="eastAsia" w:ascii="宋体" w:hAnsi="宋体" w:eastAsia="宋体" w:cs="Times New Roman"/>
          <w:sz w:val="24"/>
          <w:szCs w:val="24"/>
          <w:lang w:val="en-US" w:eastAsia="zh-CN" w:bidi="ar-SA"/>
        </w:rPr>
        <w:t xml:space="preserve">3</w:t>
      </w:r>
      <w:r>
        <w:rPr>
          <w:rFonts w:ascii="宋体" w:hAnsi="宋体" w:eastAsia="宋体" w:cs="Times New Roman"/>
          <w:sz w:val="24"/>
          <w:szCs w:val="24"/>
          <w:lang w:val="en-US" w:eastAsia="zh-CN" w:bidi="ar-SA"/>
        </w:rPr>
        <w:t xml:space="preserve"> 施工设备和临时设施</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8.</w:t>
      </w:r>
      <w:r>
        <w:rPr>
          <w:rFonts w:hint="eastAsia" w:ascii="宋体" w:hAnsi="宋体" w:eastAsia="宋体" w:cs="Times New Roman"/>
          <w:sz w:val="24"/>
          <w:szCs w:val="24"/>
          <w:lang w:val="en-US" w:eastAsia="zh-CN" w:bidi="ar-SA"/>
        </w:rPr>
        <w:t xml:space="preserve">3</w:t>
      </w:r>
      <w:r>
        <w:rPr>
          <w:rFonts w:ascii="宋体" w:hAnsi="宋体" w:eastAsia="宋体" w:cs="Times New Roman"/>
          <w:sz w:val="24"/>
          <w:szCs w:val="24"/>
          <w:lang w:val="en-US" w:eastAsia="zh-CN" w:bidi="ar-SA"/>
        </w:rPr>
        <w:t xml:space="preserve">.1 承包人提供的施工设备和临时设施</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关于修建临时设施费用承担的约定：</w:t>
      </w:r>
      <w:r>
        <w:rPr>
          <w:rFonts w:ascii="宋体" w:hAnsi="宋体" w:eastAsia="宋体" w:cs="Times New Roman"/>
          <w:sz w:val="24"/>
          <w:szCs w:val="24"/>
          <w:u w:val="single"/>
          <w:lang w:val="en-US" w:eastAsia="zh-CN" w:bidi="ar-SA"/>
        </w:rPr>
        <w:t xml:space="preserve">由承包人承担</w:t>
      </w:r>
      <w:r>
        <w:rPr>
          <w:rFonts w:ascii="宋体" w:hAnsi="宋体" w:eastAsia="宋体" w:cs="Times New Roman"/>
          <w:sz w:val="24"/>
          <w:szCs w:val="24"/>
          <w:lang w:val="en-US" w:eastAsia="zh-CN" w:bidi="ar-SA"/>
        </w:rPr>
        <w:t xml:space="preserve">。</w:t>
      </w:r>
      <w:bookmarkEnd w:id="643"/>
      <w:r/>
      <w:bookmarkEnd w:id="644"/>
      <w:r/>
      <w:bookmarkEnd w:id="645"/>
      <w:r/>
      <w:bookmarkEnd w:id="646"/>
      <w:r/>
      <w:bookmarkEnd w:id="647"/>
      <w:r/>
      <w:bookmarkEnd w:id="648"/>
      <w:r/>
      <w:bookmarkEnd w:id="649"/>
      <w:r/>
      <w:bookmarkEnd w:id="650"/>
      <w:r/>
      <w:bookmarkEnd w:id="651"/>
      <w:r/>
      <w:bookmarkEnd w:id="652"/>
      <w:r/>
      <w:bookmarkEnd w:id="653"/>
      <w:r/>
      <w:bookmarkEnd w:id="654"/>
      <w:r/>
      <w:bookmarkEnd w:id="655"/>
      <w:r/>
      <w:bookmarkEnd w:id="656"/>
      <w:r/>
      <w:bookmarkEnd w:id="657"/>
      <w:r/>
      <w:bookmarkEnd w:id="658"/>
      <w:r/>
      <w:r/>
    </w:p>
    <w:p>
      <w:pPr>
        <w:numPr>
          <w:ilvl w:val="0"/>
          <w:numId w:val="0"/>
        </w:numPr>
        <w:ind w:left="0"/>
        <w:jc w:val="both"/>
        <w:keepLines/>
        <w:keepNext/>
        <w:spacing w:line="360" w:lineRule="auto"/>
        <w:widowControl w:val="off"/>
        <w:rPr>
          <w:rFonts w:ascii="宋体" w:hAnsi="宋体" w:eastAsia="宋体" w:cs="Times New Roman"/>
          <w:b w:val="0"/>
          <w:bCs/>
          <w:sz w:val="24"/>
          <w:szCs w:val="24"/>
          <w:lang w:val="en-US" w:eastAsia="zh-CN" w:bidi="ar-SA"/>
        </w:rPr>
        <w:outlineLvl w:val="3"/>
      </w:pPr>
      <w:r/>
      <w:bookmarkStart w:id="659" w:name="_Toc351203641"/>
      <w:r>
        <w:rPr>
          <w:rFonts w:ascii="宋体" w:hAnsi="宋体" w:eastAsia="宋体" w:cs="Times New Roman"/>
          <w:b w:val="0"/>
          <w:bCs/>
          <w:sz w:val="24"/>
          <w:szCs w:val="24"/>
          <w:lang w:val="en-US" w:eastAsia="zh-CN" w:bidi="ar-SA"/>
        </w:rPr>
        <w:t xml:space="preserve">9</w:t>
      </w:r>
      <w:bookmarkEnd w:id="638"/>
      <w:r/>
      <w:bookmarkEnd w:id="639"/>
      <w:r/>
      <w:bookmarkEnd w:id="640"/>
      <w:r/>
      <w:bookmarkStart w:id="660" w:name="_Toc297123533"/>
      <w:r/>
      <w:bookmarkStart w:id="661" w:name="_Toc304295559"/>
      <w:r/>
      <w:bookmarkStart w:id="662" w:name="_Toc297216192"/>
      <w:r/>
      <w:bookmarkStart w:id="663" w:name="_Toc312678021"/>
      <w:r/>
      <w:bookmarkStart w:id="664" w:name="_Toc303539139"/>
      <w:r/>
      <w:bookmarkStart w:id="665" w:name="_Toc312677495"/>
      <w:r/>
      <w:bookmarkStart w:id="666" w:name="_Toc300934982"/>
      <w:r/>
      <w:bookmarkStart w:id="667" w:name="_Toc296891001"/>
      <w:r/>
      <w:bookmarkStart w:id="668" w:name="_Toc297048359"/>
      <w:r/>
      <w:bookmarkStart w:id="669" w:name="_Toc267251427"/>
      <w:r/>
      <w:bookmarkStart w:id="670" w:name="_Toc296346674"/>
      <w:r/>
      <w:bookmarkStart w:id="671" w:name="_Toc267251428"/>
      <w:r/>
      <w:bookmarkStart w:id="672" w:name="_Toc296503173"/>
      <w:r/>
      <w:bookmarkStart w:id="673" w:name="_Toc292559883"/>
      <w:r/>
      <w:bookmarkStart w:id="674" w:name="_Toc292559378"/>
      <w:r/>
      <w:bookmarkStart w:id="675" w:name="_Toc296944512"/>
      <w:r/>
      <w:bookmarkStart w:id="676" w:name="_Toc297120473"/>
      <w:r/>
      <w:bookmarkStart w:id="677" w:name="_Toc296347172"/>
      <w:r/>
      <w:bookmarkStart w:id="678" w:name="_Toc296891213"/>
      <w:r>
        <w:rPr>
          <w:rFonts w:ascii="宋体" w:hAnsi="宋体" w:eastAsia="宋体" w:cs="Times New Roman"/>
          <w:b w:val="0"/>
          <w:bCs/>
          <w:sz w:val="24"/>
          <w:szCs w:val="24"/>
          <w:lang w:val="en-US" w:eastAsia="zh-CN" w:bidi="ar-SA"/>
        </w:rPr>
        <w:t xml:space="preserve">. 试验与检验</w:t>
      </w:r>
      <w:bookmarkEnd w:id="659"/>
      <w:r/>
      <w:bookmarkEnd w:id="660"/>
      <w:r/>
      <w:bookmarkEnd w:id="661"/>
      <w:r/>
      <w:bookmarkEnd w:id="662"/>
      <w:r/>
      <w:bookmarkEnd w:id="663"/>
      <w:r/>
      <w:bookmarkEnd w:id="664"/>
      <w:r/>
      <w:bookmarkEnd w:id="665"/>
      <w:r/>
      <w:bookmarkEnd w:id="666"/>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9</w:t>
      </w:r>
      <w:bookmarkStart w:id="679" w:name="_Toc297123534"/>
      <w:r/>
      <w:bookmarkStart w:id="680" w:name="_Toc303539140"/>
      <w:r/>
      <w:bookmarkStart w:id="681" w:name="_Toc297216193"/>
      <w:r/>
      <w:bookmarkStart w:id="682" w:name="_Toc312677496"/>
      <w:r/>
      <w:bookmarkStart w:id="683" w:name="_Toc300934983"/>
      <w:r/>
      <w:bookmarkStart w:id="684" w:name="_Toc304295560"/>
      <w:r/>
      <w:bookmarkStart w:id="685" w:name="_Toc312678022"/>
      <w:r>
        <w:rPr>
          <w:rFonts w:ascii="宋体" w:hAnsi="宋体" w:eastAsia="宋体" w:cs="Times New Roman"/>
          <w:sz w:val="24"/>
          <w:szCs w:val="24"/>
          <w:lang w:val="en-US" w:eastAsia="zh-CN" w:bidi="ar-SA"/>
        </w:rPr>
        <w:t xml:space="preserve">.1试验设备与试验人员</w:t>
      </w:r>
      <w:bookmarkEnd w:id="679"/>
      <w:r/>
      <w:bookmarkEnd w:id="680"/>
      <w:r/>
      <w:bookmarkEnd w:id="681"/>
      <w:r/>
      <w:bookmarkEnd w:id="682"/>
      <w:r/>
      <w:bookmarkEnd w:id="683"/>
      <w:r/>
      <w:bookmarkEnd w:id="684"/>
      <w:r/>
      <w:bookmarkEnd w:id="685"/>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9</w:t>
      </w:r>
      <w:bookmarkStart w:id="686" w:name="_Toc297123535"/>
      <w:r/>
      <w:bookmarkStart w:id="687" w:name="_Toc303539141"/>
      <w:r/>
      <w:bookmarkStart w:id="688" w:name="_Toc312677497"/>
      <w:r/>
      <w:bookmarkStart w:id="689" w:name="_Toc300934984"/>
      <w:r/>
      <w:bookmarkStart w:id="690" w:name="_Toc297216194"/>
      <w:r/>
      <w:bookmarkStart w:id="691" w:name="_Toc304295561"/>
      <w:r/>
      <w:bookmarkStart w:id="692" w:name="_Toc312678023"/>
      <w:r/>
      <w:bookmarkStart w:id="693" w:name="_Toc318581174"/>
      <w:r>
        <w:rPr>
          <w:rFonts w:ascii="宋体" w:hAnsi="宋体" w:eastAsia="宋体" w:cs="Times New Roman"/>
          <w:sz w:val="24"/>
          <w:szCs w:val="24"/>
          <w:lang w:val="en-US" w:eastAsia="zh-CN" w:bidi="ar-SA"/>
        </w:rPr>
        <w:t xml:space="preserve">.1.2 试验设备</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施工现场需要配置的试验场所：</w:t>
      </w:r>
      <w:bookmarkEnd w:id="686"/>
      <w:r/>
      <w:bookmarkEnd w:id="687"/>
      <w:r/>
      <w:bookmarkEnd w:id="688"/>
      <w:r/>
      <w:bookmarkEnd w:id="689"/>
      <w:r/>
      <w:bookmarkEnd w:id="690"/>
      <w:r/>
      <w:bookmarkEnd w:id="691"/>
      <w:r/>
      <w:bookmarkEnd w:id="692"/>
      <w:r/>
      <w:bookmarkStart w:id="694" w:name="_Toc312677498"/>
      <w:r/>
      <w:bookmarkStart w:id="695" w:name="_Toc312678024"/>
      <w:r/>
      <w:bookmarkStart w:id="696" w:name="_Toc297216195"/>
      <w:r/>
      <w:bookmarkStart w:id="697" w:name="_Toc300934985"/>
      <w:r/>
      <w:bookmarkStart w:id="698" w:name="_Toc304295562"/>
      <w:r/>
      <w:bookmarkStart w:id="699" w:name="_Toc303539142"/>
      <w:r/>
      <w:bookmarkStart w:id="700" w:name="_Toc297123536"/>
      <w:r>
        <w:rPr>
          <w:rFonts w:ascii="宋体" w:hAnsi="宋体" w:eastAsia="宋体" w:cs="Times New Roman"/>
          <w:sz w:val="24"/>
          <w:szCs w:val="24"/>
          <w:u w:val="single"/>
          <w:lang w:val="en-US" w:eastAsia="zh-CN" w:bidi="ar-SA"/>
        </w:rPr>
        <w:t xml:space="preserve">满足自检、复检及通用条款要求</w:t>
      </w:r>
      <w:r>
        <w:rPr>
          <w:rFonts w:ascii="宋体" w:hAnsi="宋体" w:eastAsia="宋体" w:cs="Times New Roman"/>
          <w:sz w:val="24"/>
          <w:szCs w:val="24"/>
          <w:lang w:val="en-US" w:eastAsia="zh-CN" w:bidi="ar-SA"/>
        </w:rPr>
        <w:t xml:space="preserve">。 </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施工现场需要配备的试验设备：</w:t>
      </w:r>
      <w:r>
        <w:rPr>
          <w:rFonts w:ascii="宋体" w:hAnsi="宋体" w:eastAsia="宋体" w:cs="Times New Roman"/>
          <w:sz w:val="24"/>
          <w:szCs w:val="24"/>
          <w:u w:val="single"/>
          <w:lang w:val="en-US" w:eastAsia="zh-CN" w:bidi="ar-SA"/>
        </w:rPr>
        <w:t xml:space="preserve">满足自检、复检及通用条款要求</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施工现场需要具备的其他试验条件：</w:t>
      </w:r>
      <w:r>
        <w:rPr>
          <w:rFonts w:ascii="宋体" w:hAnsi="宋体" w:eastAsia="宋体" w:cs="Times New Roman"/>
          <w:sz w:val="24"/>
          <w:szCs w:val="24"/>
          <w:u w:val="single"/>
          <w:lang w:val="en-US" w:eastAsia="zh-CN" w:bidi="ar-SA"/>
        </w:rPr>
        <w:t xml:space="preserve">满足自检、复检及通用条款要求</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9.</w:t>
      </w:r>
      <w:r>
        <w:rPr>
          <w:rFonts w:hint="eastAsia" w:ascii="宋体" w:hAnsi="宋体" w:eastAsia="宋体" w:cs="Times New Roman"/>
          <w:sz w:val="24"/>
          <w:szCs w:val="24"/>
          <w:lang w:val="en-US" w:eastAsia="zh-CN" w:bidi="ar-SA"/>
        </w:rPr>
        <w:t xml:space="preserve">2</w:t>
      </w:r>
      <w:r>
        <w:rPr>
          <w:rFonts w:ascii="宋体" w:hAnsi="宋体" w:eastAsia="宋体" w:cs="Times New Roman"/>
          <w:sz w:val="24"/>
          <w:szCs w:val="24"/>
          <w:lang w:val="en-US" w:eastAsia="zh-CN" w:bidi="ar-SA"/>
        </w:rPr>
        <w:t xml:space="preserve"> 现场工艺试验 </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现场工艺试验的有关约定：</w:t>
      </w:r>
      <w:r>
        <w:rPr>
          <w:rFonts w:ascii="宋体" w:hAnsi="宋体" w:eastAsia="宋体" w:cs="Times New Roman"/>
          <w:color w:val="000000"/>
          <w:sz w:val="24"/>
          <w:szCs w:val="24"/>
          <w:u w:val="single"/>
          <w:lang w:val="en-US" w:eastAsia="zh-CN" w:bidi="ar-SA"/>
        </w:rPr>
        <w:t xml:space="preserve">执行通用条款</w:t>
      </w:r>
      <w:r>
        <w:rPr>
          <w:rFonts w:ascii="宋体" w:hAnsi="宋体" w:eastAsia="宋体" w:cs="Times New Roman"/>
          <w:sz w:val="24"/>
          <w:szCs w:val="24"/>
          <w:lang w:val="en-US" w:eastAsia="zh-CN" w:bidi="ar-SA"/>
        </w:rPr>
        <w:t xml:space="preserve">。</w:t>
      </w:r>
      <w:bookmarkEnd w:id="693"/>
      <w:r/>
      <w:bookmarkEnd w:id="694"/>
      <w:r/>
      <w:bookmarkEnd w:id="695"/>
      <w:r/>
      <w:bookmarkEnd w:id="696"/>
      <w:r/>
      <w:bookmarkEnd w:id="697"/>
      <w:r/>
      <w:bookmarkEnd w:id="698"/>
      <w:r/>
      <w:bookmarkEnd w:id="699"/>
      <w:r/>
      <w:bookmarkEnd w:id="700"/>
      <w:r/>
      <w:r/>
    </w:p>
    <w:p>
      <w:pPr>
        <w:numPr>
          <w:ilvl w:val="0"/>
          <w:numId w:val="0"/>
        </w:numPr>
        <w:ind w:left="0"/>
        <w:jc w:val="both"/>
        <w:keepLines/>
        <w:keepNext/>
        <w:spacing w:line="360" w:lineRule="auto"/>
        <w:widowControl w:val="off"/>
        <w:rPr>
          <w:rFonts w:ascii="宋体" w:hAnsi="宋体" w:eastAsia="宋体" w:cs="Times New Roman"/>
          <w:b w:val="0"/>
          <w:bCs/>
          <w:sz w:val="24"/>
          <w:szCs w:val="24"/>
          <w:lang w:val="en-US" w:eastAsia="zh-CN" w:bidi="ar-SA"/>
        </w:rPr>
        <w:outlineLvl w:val="3"/>
      </w:pPr>
      <w:r/>
      <w:bookmarkStart w:id="701" w:name="_Toc351203642"/>
      <w:r>
        <w:rPr>
          <w:rFonts w:ascii="宋体" w:hAnsi="宋体" w:eastAsia="宋体" w:cs="Times New Roman"/>
          <w:b w:val="0"/>
          <w:bCs/>
          <w:sz w:val="24"/>
          <w:szCs w:val="24"/>
          <w:lang w:val="en-US" w:eastAsia="zh-CN" w:bidi="ar-SA"/>
        </w:rPr>
        <w:t xml:space="preserve">1</w:t>
      </w:r>
      <w:bookmarkEnd w:id="667"/>
      <w:r/>
      <w:bookmarkEnd w:id="668"/>
      <w:r/>
      <w:bookmarkEnd w:id="669"/>
      <w:r/>
      <w:bookmarkEnd w:id="670"/>
      <w:r/>
      <w:bookmarkEnd w:id="671"/>
      <w:r/>
      <w:bookmarkEnd w:id="672"/>
      <w:r/>
      <w:bookmarkEnd w:id="673"/>
      <w:r/>
      <w:bookmarkEnd w:id="674"/>
      <w:r/>
      <w:bookmarkEnd w:id="675"/>
      <w:r/>
      <w:bookmarkEnd w:id="676"/>
      <w:r/>
      <w:bookmarkEnd w:id="677"/>
      <w:r/>
      <w:bookmarkEnd w:id="678"/>
      <w:r/>
      <w:bookmarkStart w:id="702" w:name="_Toc292559903"/>
      <w:r/>
      <w:bookmarkStart w:id="703" w:name="_Toc296347192"/>
      <w:r/>
      <w:bookmarkStart w:id="704" w:name="_Toc304295566"/>
      <w:r/>
      <w:bookmarkStart w:id="705" w:name="_Toc297123540"/>
      <w:r/>
      <w:bookmarkStart w:id="706" w:name="_Toc297048379"/>
      <w:r/>
      <w:bookmarkStart w:id="707" w:name="_Toc297120493"/>
      <w:r/>
      <w:bookmarkStart w:id="708" w:name="_Toc296944532"/>
      <w:r/>
      <w:bookmarkStart w:id="709" w:name="_Toc300934989"/>
      <w:r/>
      <w:bookmarkStart w:id="710" w:name="_Toc296891233"/>
      <w:r/>
      <w:bookmarkStart w:id="711" w:name="_Toc303539146"/>
      <w:r/>
      <w:bookmarkStart w:id="712" w:name="_Toc296503193"/>
      <w:r/>
      <w:bookmarkStart w:id="713" w:name="_Toc292559398"/>
      <w:r/>
      <w:bookmarkStart w:id="714" w:name="_Toc296346694"/>
      <w:r/>
      <w:bookmarkStart w:id="715" w:name="_Toc296891021"/>
      <w:r/>
      <w:bookmarkStart w:id="716" w:name="_Toc297216199"/>
      <w:r/>
      <w:bookmarkStart w:id="717" w:name="_Toc312678025"/>
      <w:r/>
      <w:bookmarkStart w:id="718" w:name="_Toc312677499"/>
      <w:r/>
      <w:bookmarkStart w:id="719" w:name="_Toc267251441"/>
      <w:r/>
      <w:bookmarkStart w:id="720" w:name="_Toc267251435"/>
      <w:r/>
      <w:bookmarkStart w:id="721" w:name="_Toc267251440"/>
      <w:r/>
      <w:bookmarkStart w:id="722" w:name="_Toc267251433"/>
      <w:r/>
      <w:bookmarkStart w:id="723" w:name="_Toc267251439"/>
      <w:r/>
      <w:bookmarkStart w:id="724" w:name="_Toc267251437"/>
      <w:r/>
      <w:bookmarkStart w:id="725" w:name="_Toc267251442"/>
      <w:r>
        <w:rPr>
          <w:rFonts w:ascii="宋体" w:hAnsi="宋体" w:eastAsia="宋体" w:cs="Times New Roman"/>
          <w:b w:val="0"/>
          <w:bCs/>
          <w:sz w:val="24"/>
          <w:szCs w:val="24"/>
          <w:lang w:val="en-US" w:eastAsia="zh-CN" w:bidi="ar-SA"/>
        </w:rPr>
        <w:t xml:space="preserve">0. 变更</w:t>
      </w:r>
      <w:bookmarkEnd w:id="701"/>
      <w:r/>
      <w:bookmarkEnd w:id="702"/>
      <w:r/>
      <w:bookmarkEnd w:id="703"/>
      <w:r/>
      <w:bookmarkEnd w:id="704"/>
      <w:r/>
      <w:bookmarkEnd w:id="705"/>
      <w:r/>
      <w:bookmarkEnd w:id="706"/>
      <w:r/>
      <w:bookmarkEnd w:id="707"/>
      <w:r/>
      <w:bookmarkEnd w:id="708"/>
      <w:r/>
      <w:bookmarkEnd w:id="709"/>
      <w:r/>
      <w:bookmarkEnd w:id="710"/>
      <w:r/>
      <w:bookmarkEnd w:id="711"/>
      <w:r/>
      <w:bookmarkEnd w:id="712"/>
      <w:r/>
      <w:bookmarkEnd w:id="713"/>
      <w:r/>
      <w:bookmarkEnd w:id="714"/>
      <w:r/>
      <w:bookmarkEnd w:id="715"/>
      <w:r/>
      <w:bookmarkEnd w:id="716"/>
      <w:r/>
      <w:bookmarkEnd w:id="717"/>
      <w:r/>
      <w:bookmarkEnd w:id="718"/>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w:t>
      </w:r>
      <w:bookmarkStart w:id="726" w:name="_Toc300934990"/>
      <w:r/>
      <w:bookmarkStart w:id="727" w:name="_Toc296891234"/>
      <w:r/>
      <w:bookmarkStart w:id="728" w:name="_Toc297123541"/>
      <w:r/>
      <w:bookmarkStart w:id="729" w:name="_Toc297216200"/>
      <w:r/>
      <w:bookmarkStart w:id="730" w:name="_Toc296347193"/>
      <w:r/>
      <w:bookmarkStart w:id="731" w:name="_Toc296346695"/>
      <w:r/>
      <w:bookmarkStart w:id="732" w:name="_Toc303539147"/>
      <w:r/>
      <w:bookmarkStart w:id="733" w:name="_Toc296891022"/>
      <w:r/>
      <w:bookmarkStart w:id="734" w:name="_Toc296944533"/>
      <w:r/>
      <w:bookmarkStart w:id="735" w:name="_Toc296503194"/>
      <w:r/>
      <w:bookmarkStart w:id="736" w:name="_Toc292559399"/>
      <w:r/>
      <w:bookmarkStart w:id="737" w:name="_Toc312677500"/>
      <w:r/>
      <w:bookmarkStart w:id="738" w:name="_Toc292559904"/>
      <w:r/>
      <w:bookmarkStart w:id="739" w:name="_Toc297120494"/>
      <w:r/>
      <w:bookmarkStart w:id="740" w:name="_Toc304295567"/>
      <w:r/>
      <w:bookmarkStart w:id="741" w:name="_Toc312678026"/>
      <w:r/>
      <w:bookmarkStart w:id="742" w:name="_Toc297048380"/>
      <w:r>
        <w:rPr>
          <w:rFonts w:ascii="宋体" w:hAnsi="宋体" w:eastAsia="宋体" w:cs="Times New Roman"/>
          <w:sz w:val="24"/>
          <w:szCs w:val="24"/>
          <w:lang w:val="en-US" w:eastAsia="zh-CN" w:bidi="ar-SA"/>
        </w:rPr>
        <w:t xml:space="preserve">0.1变更的范围</w:t>
      </w:r>
      <w:r/>
    </w:p>
    <w:p>
      <w:pPr>
        <w:ind w:firstLine="60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关于变更的范围的约定：</w:t>
      </w:r>
      <w:r>
        <w:rPr>
          <w:rFonts w:ascii="宋体" w:hAnsi="宋体" w:eastAsia="宋体" w:cs="Times New Roman"/>
          <w:color w:val="000000"/>
          <w:sz w:val="24"/>
          <w:szCs w:val="24"/>
          <w:u w:val="single"/>
          <w:lang w:val="en-US" w:eastAsia="zh-CN" w:bidi="ar-SA"/>
        </w:rPr>
        <w:t xml:space="preserve">执行通用条款</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10.</w:t>
      </w:r>
      <w:r>
        <w:rPr>
          <w:rFonts w:hint="eastAsia" w:ascii="宋体" w:hAnsi="宋体" w:eastAsia="宋体" w:cs="Times New Roman"/>
          <w:sz w:val="24"/>
          <w:szCs w:val="24"/>
          <w:lang w:val="en-US" w:eastAsia="zh-CN" w:bidi="ar-SA"/>
        </w:rPr>
        <w:t xml:space="preserve">2</w:t>
      </w:r>
      <w:r>
        <w:rPr>
          <w:rFonts w:ascii="宋体" w:hAnsi="宋体" w:eastAsia="宋体" w:cs="Times New Roman"/>
          <w:sz w:val="24"/>
          <w:szCs w:val="24"/>
          <w:lang w:val="en-US" w:eastAsia="zh-CN" w:bidi="ar-SA"/>
        </w:rPr>
        <w:t xml:space="preserve"> 变更估价</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10.</w:t>
      </w:r>
      <w:r>
        <w:rPr>
          <w:rFonts w:hint="eastAsia" w:ascii="宋体" w:hAnsi="宋体" w:eastAsia="宋体" w:cs="Times New Roman"/>
          <w:sz w:val="24"/>
          <w:szCs w:val="24"/>
          <w:lang w:val="en-US" w:eastAsia="zh-CN" w:bidi="ar-SA"/>
        </w:rPr>
        <w:t xml:space="preserve">2</w:t>
      </w:r>
      <w:r>
        <w:rPr>
          <w:rFonts w:ascii="宋体" w:hAnsi="宋体" w:eastAsia="宋体" w:cs="Times New Roman"/>
          <w:sz w:val="24"/>
          <w:szCs w:val="24"/>
          <w:lang w:val="en-US" w:eastAsia="zh-CN" w:bidi="ar-SA"/>
        </w:rPr>
        <w:t xml:space="preserve">.1 变更估价原则</w:t>
      </w:r>
      <w:r/>
    </w:p>
    <w:p>
      <w:pPr>
        <w:ind w:firstLine="480"/>
        <w:jc w:val="both"/>
        <w:spacing w:line="360" w:lineRule="auto"/>
        <w:widowControl w:val="off"/>
        <w:rPr>
          <w:rFonts w:hint="eastAsia"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关于变更估价的约定: </w:t>
      </w:r>
      <w:r>
        <w:rPr>
          <w:rFonts w:hint="eastAsia" w:ascii="宋体" w:hAnsi="宋体" w:eastAsia="宋体" w:cs="Times New Roman"/>
          <w:sz w:val="24"/>
          <w:szCs w:val="24"/>
          <w:lang w:val="en-US" w:eastAsia="zh-CN" w:bidi="ar-SA"/>
        </w:rPr>
        <w:t xml:space="preserve">执行丰政发2019[32]号文的相关规定。下述表述如有和丰政发2019[32]号文不一致的部分，以丰政发2019[32]号文规定为准。</w:t>
      </w:r>
      <w:r/>
    </w:p>
    <w:p>
      <w:pPr>
        <w:ind w:firstLine="480"/>
        <w:jc w:val="left"/>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（1）已标价工程量清单或预算书有相同项目的，按照相同项目单价认定；若相同项目单价不一致的，按照最低的项目单价执行；</w:t>
      </w:r>
      <w:r/>
    </w:p>
    <w:p>
      <w:pPr>
        <w:ind w:firstLine="480"/>
        <w:jc w:val="left"/>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（2）已标价工程量清单或预算书中无相同项目，但有类似项目的，参照类似项目的单价认定；若类似项目的单价不一致的，按照最低的项目单价执行；</w:t>
      </w:r>
      <w:r/>
    </w:p>
    <w:p>
      <w:pPr>
        <w:ind w:firstLine="480"/>
        <w:jc w:val="both"/>
        <w:spacing w:line="360" w:lineRule="auto"/>
        <w:widowControl w:val="off"/>
        <w:rPr>
          <w:rFonts w:ascii="宋体" w:hAnsi="宋体" w:eastAsia="宋体" w:cs="Times New Roman"/>
          <w:sz w:val="24"/>
          <w:szCs w:val="24"/>
          <w:u w:val="single"/>
          <w:lang w:val="en-US" w:eastAsia="zh-CN" w:bidi="ar-SA"/>
        </w:rPr>
      </w:pPr>
      <w:r>
        <w:rPr>
          <w:rFonts w:ascii="宋体" w:hAnsi="宋体" w:eastAsia="宋体" w:cs="Times New Roman"/>
          <w:color w:val="000000"/>
          <w:sz w:val="24"/>
          <w:szCs w:val="24"/>
          <w:lang w:val="en-US" w:eastAsia="zh-CN" w:bidi="ar-SA"/>
        </w:rPr>
        <w:t xml:space="preserve">（3）变更导致实际完成的变更工程量与已标价工程量清单或预算书中列明的该项目工程量的变化幅度超过15%的，或已标价工程量清单或预算书中无相同项目及类似项目单价的，按照下列原则，由合同当事人（或审计单位）确定变更工作的单价：</w:t>
      </w:r>
      <w:r/>
    </w:p>
    <w:p>
      <w:pPr>
        <w:pStyle w:val="1058"/>
        <w:ind w:firstLine="480"/>
        <w:spacing w:line="360" w:lineRule="auto"/>
        <w:rPr>
          <w:rFonts w:ascii="宋体" w:hAnsi="宋体"/>
          <w:color w:val="000000"/>
        </w:rPr>
      </w:pPr>
      <w:r>
        <w:rPr>
          <w:rFonts w:ascii="宋体" w:hAnsi="宋体"/>
          <w:color w:val="000000"/>
        </w:rPr>
        <w:t xml:space="preserve">①变更项目按照《建设工程工程量清单计价规范》（GB50500-2013）规定编制项目编码，其管理费和利润费率按与投标清单中项目编码前六位相同的分部工程费率的算术平均值计算，人工费、材料费、机械使用费单价按与投标清单中项目编码前六位相同的分部工程的人工、材料、机械单价的算术平均值执行；</w:t>
      </w:r>
      <w:r/>
    </w:p>
    <w:p>
      <w:pPr>
        <w:pStyle w:val="1058"/>
        <w:ind w:firstLine="480"/>
        <w:spacing w:line="360" w:lineRule="auto"/>
        <w:rPr>
          <w:rFonts w:ascii="宋体" w:hAnsi="宋体"/>
          <w:color w:val="000000"/>
        </w:rPr>
      </w:pPr>
      <w:r>
        <w:rPr>
          <w:rFonts w:ascii="宋体" w:hAnsi="宋体"/>
          <w:color w:val="000000"/>
        </w:rPr>
        <w:t xml:space="preserve">②变更项目按照《建设工程工程量清单计价规范》（GB50500-2013）规定编制项目编码，没有与投标清单中项目编码前六位相同的分部工程，其管理费和利润费率按与投标清单中相类似的分部工程费率的算术平均值计算，人工费、材料费、机械使用费单价按投标清单相类似的分部工程的人工、材料、机械单价的算术平均值执行；</w:t>
      </w:r>
      <w:r/>
    </w:p>
    <w:p>
      <w:pPr>
        <w:pStyle w:val="1058"/>
        <w:ind w:firstLine="480"/>
        <w:spacing w:line="360" w:lineRule="auto"/>
        <w:rPr>
          <w:rFonts w:ascii="宋体" w:hAnsi="宋体"/>
          <w:color w:val="000000"/>
        </w:rPr>
      </w:pPr>
      <w:r>
        <w:rPr>
          <w:rFonts w:ascii="宋体" w:hAnsi="宋体"/>
          <w:color w:val="000000"/>
        </w:rPr>
        <w:t xml:space="preserve">③变更项目按照《建设工程工程量清单计价规范》（GB50500-2013）规定编制项目编码没有与投标清单中项目编码前六位相同或相类似的分部工程，其管理费和利润费率按与投标清单中所有项目费率的算术平均值计算，人工费单价按投标清单的人工单价的算术平均值执行，材料费、机械使用费单价按投标清单的材料、机械单价执行。</w:t>
      </w:r>
      <w:r/>
    </w:p>
    <w:p>
      <w:pPr>
        <w:ind w:firstLine="480"/>
        <w:jc w:val="both"/>
        <w:spacing w:line="360" w:lineRule="auto"/>
        <w:widowControl w:val="off"/>
        <w:rPr>
          <w:rFonts w:ascii="宋体" w:hAnsi="宋体" w:eastAsia="宋体" w:cs="Times New Roman"/>
          <w:sz w:val="24"/>
          <w:szCs w:val="24"/>
          <w:u w:val="single"/>
          <w:lang w:val="en-US" w:eastAsia="zh-CN" w:bidi="ar-SA"/>
        </w:rPr>
      </w:pPr>
      <w:r>
        <w:rPr>
          <w:rFonts w:ascii="宋体" w:hAnsi="宋体" w:eastAsia="宋体" w:cs="Times New Roman"/>
          <w:color w:val="000000"/>
          <w:sz w:val="24"/>
          <w:szCs w:val="24"/>
          <w:lang w:val="en-US" w:eastAsia="zh-CN" w:bidi="ar-SA"/>
        </w:rPr>
        <w:t xml:space="preserve">④</w:t>
      </w:r>
      <w:r>
        <w:rPr>
          <w:rFonts w:ascii="宋体" w:hAnsi="宋体" w:eastAsia="宋体" w:cs="Times New Roman"/>
          <w:sz w:val="24"/>
          <w:szCs w:val="24"/>
          <w:lang w:val="en-US" w:eastAsia="zh-CN" w:bidi="ar-SA"/>
        </w:rPr>
        <w:t xml:space="preserve">无法按照上述条款确定综合单价时，单价可按下列方式调整：综合单价=预算单价×（中标价-暂估价-暂列金额-不可竞争费）/（招标控制价-暂估价-暂列金额-不可竞争费）, 预算单价由</w:t>
      </w:r>
      <w:r>
        <w:rPr>
          <w:rFonts w:ascii="宋体" w:hAnsi="宋体" w:eastAsia="宋体" w:cs="Times New Roman"/>
          <w:color w:val="000000"/>
          <w:sz w:val="24"/>
          <w:szCs w:val="24"/>
          <w:lang w:val="en-US" w:eastAsia="zh-CN" w:bidi="ar-SA"/>
        </w:rPr>
        <w:t xml:space="preserve">合同当事人（或审计单位）</w:t>
      </w:r>
      <w:r>
        <w:rPr>
          <w:rFonts w:ascii="宋体" w:hAnsi="宋体" w:eastAsia="宋体" w:cs="Times New Roman"/>
          <w:sz w:val="24"/>
          <w:szCs w:val="24"/>
          <w:lang w:val="en-US" w:eastAsia="zh-CN" w:bidi="ar-SA"/>
        </w:rPr>
        <w:t xml:space="preserve">根据竞争性磋商文件规定编制。</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w:t>
      </w:r>
      <w:bookmarkEnd w:id="726"/>
      <w:r/>
      <w:bookmarkEnd w:id="727"/>
      <w:r/>
      <w:bookmarkEnd w:id="728"/>
      <w:r/>
      <w:bookmarkEnd w:id="729"/>
      <w:r/>
      <w:bookmarkEnd w:id="730"/>
      <w:r/>
      <w:bookmarkEnd w:id="731"/>
      <w:r/>
      <w:bookmarkEnd w:id="732"/>
      <w:r/>
      <w:bookmarkEnd w:id="733"/>
      <w:r/>
      <w:bookmarkEnd w:id="734"/>
      <w:r/>
      <w:bookmarkEnd w:id="735"/>
      <w:r/>
      <w:bookmarkEnd w:id="736"/>
      <w:r/>
      <w:bookmarkEnd w:id="737"/>
      <w:r/>
      <w:bookmarkEnd w:id="738"/>
      <w:r/>
      <w:bookmarkEnd w:id="739"/>
      <w:r/>
      <w:bookmarkEnd w:id="740"/>
      <w:r/>
      <w:bookmarkEnd w:id="741"/>
      <w:r/>
      <w:bookmarkEnd w:id="742"/>
      <w:r/>
      <w:bookmarkStart w:id="743" w:name="_Toc297216203"/>
      <w:r/>
      <w:bookmarkStart w:id="744" w:name="_Toc297120497"/>
      <w:r/>
      <w:bookmarkStart w:id="745" w:name="_Toc296503197"/>
      <w:r/>
      <w:bookmarkStart w:id="746" w:name="_Toc296346698"/>
      <w:r/>
      <w:bookmarkStart w:id="747" w:name="_Toc300934993"/>
      <w:r/>
      <w:bookmarkStart w:id="748" w:name="_Toc292559907"/>
      <w:r/>
      <w:bookmarkStart w:id="749" w:name="_Toc296347196"/>
      <w:r/>
      <w:bookmarkStart w:id="750" w:name="_Toc296891025"/>
      <w:r/>
      <w:bookmarkStart w:id="751" w:name="_Toc296891237"/>
      <w:r/>
      <w:bookmarkStart w:id="752" w:name="_Toc292559402"/>
      <w:r/>
      <w:bookmarkStart w:id="753" w:name="_Toc297123544"/>
      <w:r/>
      <w:bookmarkStart w:id="754" w:name="_Toc296944536"/>
      <w:r/>
      <w:bookmarkStart w:id="755" w:name="_Toc297048383"/>
      <w:r/>
      <w:bookmarkStart w:id="756" w:name="_Toc303539150"/>
      <w:r/>
      <w:bookmarkStart w:id="757" w:name="_Toc312678029"/>
      <w:r/>
      <w:bookmarkStart w:id="758" w:name="_Toc304295570"/>
      <w:r/>
      <w:bookmarkStart w:id="759" w:name="_Toc312677503"/>
      <w:r>
        <w:rPr>
          <w:rFonts w:ascii="宋体" w:hAnsi="宋体" w:eastAsia="宋体" w:cs="Times New Roman"/>
          <w:sz w:val="24"/>
          <w:szCs w:val="24"/>
          <w:lang w:val="en-US" w:eastAsia="zh-CN" w:bidi="ar-SA"/>
        </w:rPr>
        <w:t xml:space="preserve">0.</w:t>
      </w:r>
      <w:r>
        <w:rPr>
          <w:rFonts w:hint="eastAsia" w:ascii="宋体" w:hAnsi="宋体" w:eastAsia="宋体" w:cs="Times New Roman"/>
          <w:sz w:val="24"/>
          <w:szCs w:val="24"/>
          <w:lang w:val="en-US" w:eastAsia="zh-CN" w:bidi="ar-SA"/>
        </w:rPr>
        <w:t xml:space="preserve">3</w:t>
      </w:r>
      <w:r>
        <w:rPr>
          <w:rFonts w:ascii="宋体" w:hAnsi="宋体" w:eastAsia="宋体" w:cs="Times New Roman"/>
          <w:sz w:val="24"/>
          <w:szCs w:val="24"/>
          <w:lang w:val="en-US" w:eastAsia="zh-CN" w:bidi="ar-SA"/>
        </w:rPr>
        <w:t xml:space="preserve">承</w:t>
      </w:r>
      <w:bookmarkEnd w:id="743"/>
      <w:r/>
      <w:bookmarkEnd w:id="744"/>
      <w:r/>
      <w:bookmarkEnd w:id="745"/>
      <w:r/>
      <w:bookmarkEnd w:id="746"/>
      <w:r/>
      <w:bookmarkEnd w:id="747"/>
      <w:r/>
      <w:bookmarkEnd w:id="748"/>
      <w:r/>
      <w:bookmarkEnd w:id="749"/>
      <w:r/>
      <w:bookmarkEnd w:id="750"/>
      <w:r/>
      <w:bookmarkEnd w:id="751"/>
      <w:r/>
      <w:bookmarkEnd w:id="752"/>
      <w:r/>
      <w:bookmarkEnd w:id="753"/>
      <w:r/>
      <w:bookmarkEnd w:id="754"/>
      <w:r/>
      <w:bookmarkEnd w:id="755"/>
      <w:r/>
      <w:bookmarkEnd w:id="756"/>
      <w:r/>
      <w:bookmarkStart w:id="760" w:name="_Toc296346704"/>
      <w:r/>
      <w:bookmarkStart w:id="761" w:name="_Toc297216204"/>
      <w:r/>
      <w:bookmarkStart w:id="762" w:name="_Toc292559408"/>
      <w:r/>
      <w:bookmarkStart w:id="763" w:name="_Toc296944542"/>
      <w:r/>
      <w:bookmarkStart w:id="764" w:name="_Toc297123545"/>
      <w:r/>
      <w:bookmarkStart w:id="765" w:name="_Toc292559913"/>
      <w:r/>
      <w:bookmarkStart w:id="766" w:name="_Toc297120503"/>
      <w:r/>
      <w:bookmarkStart w:id="767" w:name="_Toc296891243"/>
      <w:r/>
      <w:bookmarkStart w:id="768" w:name="_Toc296891031"/>
      <w:r/>
      <w:bookmarkStart w:id="769" w:name="_Toc297048389"/>
      <w:r/>
      <w:bookmarkStart w:id="770" w:name="_Toc296503203"/>
      <w:r/>
      <w:bookmarkStart w:id="771" w:name="_Toc296347202"/>
      <w:r/>
      <w:bookmarkStart w:id="772" w:name="_Toc300934994"/>
      <w:r/>
      <w:bookmarkStart w:id="773" w:name="_Toc303539151"/>
      <w:r>
        <w:rPr>
          <w:rFonts w:ascii="宋体" w:hAnsi="宋体" w:eastAsia="宋体" w:cs="Times New Roman"/>
          <w:sz w:val="24"/>
          <w:szCs w:val="24"/>
          <w:lang w:val="en-US" w:eastAsia="zh-CN" w:bidi="ar-SA"/>
        </w:rPr>
        <w:t xml:space="preserve">包人的合理化建议</w:t>
      </w:r>
      <w:bookmarkEnd w:id="757"/>
      <w:r/>
      <w:bookmarkEnd w:id="758"/>
      <w:r/>
      <w:bookmarkEnd w:id="759"/>
      <w:r/>
      <w:bookmarkEnd w:id="760"/>
      <w:r/>
      <w:bookmarkEnd w:id="761"/>
      <w:r/>
      <w:bookmarkEnd w:id="762"/>
      <w:r/>
      <w:bookmarkEnd w:id="763"/>
      <w:r/>
      <w:bookmarkEnd w:id="764"/>
      <w:r/>
      <w:bookmarkEnd w:id="765"/>
      <w:r/>
      <w:bookmarkEnd w:id="766"/>
      <w:r/>
      <w:bookmarkEnd w:id="767"/>
      <w:r/>
      <w:bookmarkEnd w:id="768"/>
      <w:r/>
      <w:bookmarkEnd w:id="769"/>
      <w:r/>
      <w:bookmarkEnd w:id="770"/>
      <w:r/>
      <w:bookmarkEnd w:id="771"/>
      <w:r/>
      <w:bookmarkEnd w:id="772"/>
      <w:r/>
      <w:bookmarkEnd w:id="773"/>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监理人审查承包人合理化建议的期限：</w:t>
      </w:r>
      <w:r>
        <w:rPr>
          <w:rFonts w:ascii="宋体" w:hAnsi="宋体" w:eastAsia="宋体" w:cs="Times New Roman"/>
          <w:color w:val="000000"/>
          <w:sz w:val="24"/>
          <w:szCs w:val="24"/>
          <w:u w:val="single"/>
          <w:lang w:val="en-US" w:eastAsia="zh-CN" w:bidi="ar-SA"/>
        </w:rPr>
        <w:t xml:space="preserve">执行通用条款</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发包人审批承包人合理化建议的期限：</w:t>
      </w:r>
      <w:r>
        <w:rPr>
          <w:rFonts w:ascii="宋体" w:hAnsi="宋体" w:eastAsia="宋体" w:cs="Times New Roman"/>
          <w:color w:val="000000"/>
          <w:sz w:val="24"/>
          <w:szCs w:val="24"/>
          <w:u w:val="single"/>
          <w:lang w:val="en-US" w:eastAsia="zh-CN" w:bidi="ar-SA"/>
        </w:rPr>
        <w:t xml:space="preserve">执行通用条款</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u w:val="single"/>
          <w:lang w:val="en-US" w:eastAsia="zh-CN" w:bidi="ar-SA"/>
        </w:rPr>
      </w:pPr>
      <w:r>
        <w:rPr>
          <w:rFonts w:ascii="宋体" w:hAnsi="宋体" w:eastAsia="宋体" w:cs="Times New Roman"/>
          <w:sz w:val="24"/>
          <w:szCs w:val="24"/>
          <w:lang w:val="en-US" w:eastAsia="zh-CN" w:bidi="ar-SA"/>
        </w:rPr>
        <w:t xml:space="preserve">承</w:t>
      </w:r>
      <w:bookmarkStart w:id="774" w:name="_Toc292559914"/>
      <w:r/>
      <w:bookmarkStart w:id="775" w:name="_Toc296346705"/>
      <w:r/>
      <w:bookmarkStart w:id="776" w:name="_Toc312678030"/>
      <w:r/>
      <w:bookmarkStart w:id="777" w:name="_Toc297048390"/>
      <w:r/>
      <w:bookmarkStart w:id="778" w:name="_Toc312677504"/>
      <w:r/>
      <w:bookmarkStart w:id="779" w:name="_Toc297123546"/>
      <w:r/>
      <w:bookmarkStart w:id="780" w:name="_Toc297216205"/>
      <w:r/>
      <w:bookmarkStart w:id="781" w:name="_Toc296503204"/>
      <w:r/>
      <w:bookmarkStart w:id="782" w:name="_Toc292559409"/>
      <w:r/>
      <w:bookmarkStart w:id="783" w:name="_Toc296891032"/>
      <w:r/>
      <w:bookmarkStart w:id="784" w:name="_Toc296891244"/>
      <w:r/>
      <w:bookmarkStart w:id="785" w:name="_Toc296347203"/>
      <w:r/>
      <w:bookmarkStart w:id="786" w:name="_Toc318581175"/>
      <w:r/>
      <w:bookmarkStart w:id="787" w:name="_Toc296944543"/>
      <w:r/>
      <w:bookmarkStart w:id="788" w:name="_Toc303539152"/>
      <w:r/>
      <w:bookmarkStart w:id="789" w:name="_Toc300934995"/>
      <w:r/>
      <w:bookmarkStart w:id="790" w:name="_Toc297120504"/>
      <w:r/>
      <w:bookmarkStart w:id="791" w:name="_Toc304295571"/>
      <w:r>
        <w:rPr>
          <w:rFonts w:ascii="宋体" w:hAnsi="宋体" w:eastAsia="宋体" w:cs="Times New Roman"/>
          <w:sz w:val="24"/>
          <w:szCs w:val="24"/>
          <w:lang w:val="en-US" w:eastAsia="zh-CN" w:bidi="ar-SA"/>
        </w:rPr>
        <w:t xml:space="preserve">包人提出的合理化建议降低了合同价格或者提高了工程经济效益的奖励的方法和金额为：</w:t>
      </w:r>
      <w:r>
        <w:rPr>
          <w:rFonts w:ascii="宋体" w:hAnsi="宋体" w:eastAsia="宋体" w:cs="Times New Roman"/>
          <w:sz w:val="24"/>
          <w:szCs w:val="24"/>
          <w:u w:val="single"/>
          <w:lang w:val="en-US" w:eastAsia="zh-CN" w:bidi="ar-SA"/>
        </w:rPr>
        <w:t xml:space="preserve">无。</w:t>
      </w:r>
      <w:bookmarkEnd w:id="774"/>
      <w:r/>
      <w:bookmarkEnd w:id="775"/>
      <w:r/>
      <w:bookmarkEnd w:id="776"/>
      <w:r/>
      <w:bookmarkEnd w:id="777"/>
      <w:r/>
      <w:bookmarkEnd w:id="778"/>
      <w:r/>
      <w:bookmarkEnd w:id="779"/>
      <w:r/>
      <w:bookmarkEnd w:id="780"/>
      <w:r/>
      <w:bookmarkEnd w:id="781"/>
      <w:r/>
      <w:bookmarkEnd w:id="782"/>
      <w:r/>
      <w:bookmarkEnd w:id="783"/>
      <w:r/>
      <w:bookmarkEnd w:id="784"/>
      <w:r/>
      <w:bookmarkEnd w:id="785"/>
      <w:r/>
      <w:bookmarkEnd w:id="786"/>
      <w:r/>
      <w:bookmarkEnd w:id="787"/>
      <w:r/>
      <w:bookmarkEnd w:id="788"/>
      <w:r/>
      <w:bookmarkEnd w:id="789"/>
      <w:r/>
      <w:bookmarkEnd w:id="790"/>
      <w:r/>
      <w:bookmarkEnd w:id="791"/>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w:t>
      </w:r>
      <w:bookmarkStart w:id="792" w:name="_Toc292559404"/>
      <w:r/>
      <w:bookmarkStart w:id="793" w:name="_Toc296891027"/>
      <w:r/>
      <w:bookmarkStart w:id="794" w:name="_Toc297123548"/>
      <w:r/>
      <w:bookmarkStart w:id="795" w:name="_Toc300934997"/>
      <w:r/>
      <w:bookmarkStart w:id="796" w:name="_Toc297216207"/>
      <w:r/>
      <w:bookmarkStart w:id="797" w:name="_Toc312678033"/>
      <w:r/>
      <w:bookmarkStart w:id="798" w:name="_Toc297120499"/>
      <w:r/>
      <w:bookmarkStart w:id="799" w:name="_Toc296944538"/>
      <w:r/>
      <w:bookmarkStart w:id="800" w:name="_Toc297048385"/>
      <w:r/>
      <w:bookmarkStart w:id="801" w:name="_Toc303539154"/>
      <w:r/>
      <w:bookmarkStart w:id="802" w:name="_Toc296346700"/>
      <w:r/>
      <w:bookmarkStart w:id="803" w:name="_Toc296503199"/>
      <w:r/>
      <w:bookmarkStart w:id="804" w:name="_Toc304295574"/>
      <w:r/>
      <w:bookmarkStart w:id="805" w:name="_Toc296891239"/>
      <w:r/>
      <w:bookmarkStart w:id="806" w:name="_Toc312677507"/>
      <w:r/>
      <w:bookmarkStart w:id="807" w:name="_Toc292559909"/>
      <w:r/>
      <w:bookmarkStart w:id="808" w:name="_Toc296347198"/>
      <w:r>
        <w:rPr>
          <w:rFonts w:ascii="宋体" w:hAnsi="宋体" w:eastAsia="宋体" w:cs="Times New Roman"/>
          <w:sz w:val="24"/>
          <w:szCs w:val="24"/>
          <w:lang w:val="en-US" w:eastAsia="zh-CN" w:bidi="ar-SA"/>
        </w:rPr>
        <w:t xml:space="preserve">0.</w:t>
      </w:r>
      <w:r>
        <w:rPr>
          <w:rFonts w:hint="eastAsia" w:ascii="宋体" w:hAnsi="宋体" w:eastAsia="宋体" w:cs="Times New Roman"/>
          <w:sz w:val="24"/>
          <w:szCs w:val="24"/>
          <w:lang w:val="en-US" w:eastAsia="zh-CN" w:bidi="ar-SA"/>
        </w:rPr>
        <w:t xml:space="preserve">4</w:t>
      </w:r>
      <w:r>
        <w:rPr>
          <w:rFonts w:ascii="宋体" w:hAnsi="宋体" w:eastAsia="宋体" w:cs="Times New Roman"/>
          <w:sz w:val="24"/>
          <w:szCs w:val="24"/>
          <w:lang w:val="en-US" w:eastAsia="zh-CN" w:bidi="ar-SA"/>
        </w:rPr>
        <w:t xml:space="preserve">暂估价</w:t>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bookmarkEnd w:id="806"/>
      <w:r/>
      <w:bookmarkEnd w:id="807"/>
      <w:r/>
      <w:bookmarkEnd w:id="808"/>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暂</w:t>
      </w:r>
      <w:bookmarkStart w:id="809" w:name="_Toc312678034"/>
      <w:r/>
      <w:bookmarkStart w:id="810" w:name="_Toc318581176"/>
      <w:r/>
      <w:bookmarkStart w:id="811" w:name="_Toc312677508"/>
      <w:r>
        <w:rPr>
          <w:rFonts w:ascii="宋体" w:hAnsi="宋体" w:eastAsia="宋体" w:cs="Times New Roman"/>
          <w:sz w:val="24"/>
          <w:szCs w:val="24"/>
          <w:lang w:val="en-US" w:eastAsia="zh-CN" w:bidi="ar-SA"/>
        </w:rPr>
        <w:t xml:space="preserve">估价材料和工程设备的明细详见附件11：《暂估价一览表》。</w:t>
      </w:r>
      <w:bookmarkEnd w:id="809"/>
      <w:r/>
      <w:bookmarkEnd w:id="810"/>
      <w:r/>
      <w:bookmarkEnd w:id="811"/>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w:t>
      </w:r>
      <w:bookmarkStart w:id="812" w:name="_Toc318581177"/>
      <w:r/>
      <w:bookmarkStart w:id="813" w:name="_Toc312677509"/>
      <w:r/>
      <w:bookmarkStart w:id="814" w:name="_Toc312678035"/>
      <w:r>
        <w:rPr>
          <w:rFonts w:ascii="宋体" w:hAnsi="宋体" w:eastAsia="宋体" w:cs="Times New Roman"/>
          <w:sz w:val="24"/>
          <w:szCs w:val="24"/>
          <w:lang w:val="en-US" w:eastAsia="zh-CN" w:bidi="ar-SA"/>
        </w:rPr>
        <w:t xml:space="preserve">0.</w:t>
      </w:r>
      <w:r>
        <w:rPr>
          <w:rFonts w:hint="eastAsia" w:ascii="宋体" w:hAnsi="宋体" w:eastAsia="宋体" w:cs="Times New Roman"/>
          <w:sz w:val="24"/>
          <w:szCs w:val="24"/>
          <w:lang w:val="en-US" w:eastAsia="zh-CN" w:bidi="ar-SA"/>
        </w:rPr>
        <w:t xml:space="preserve">4</w:t>
      </w:r>
      <w:r>
        <w:rPr>
          <w:rFonts w:ascii="宋体" w:hAnsi="宋体" w:eastAsia="宋体" w:cs="Times New Roman"/>
          <w:sz w:val="24"/>
          <w:szCs w:val="24"/>
          <w:lang w:val="en-US" w:eastAsia="zh-CN" w:bidi="ar-SA"/>
        </w:rPr>
        <w:t xml:space="preserve">.1 依法必须招标的暂估价项目</w:t>
      </w:r>
      <w:bookmarkEnd w:id="812"/>
      <w:r/>
      <w:bookmarkEnd w:id="813"/>
      <w:r/>
      <w:bookmarkEnd w:id="814"/>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对于依法必须招标的暂估价项目的确认和批准采取第</w:t>
      </w:r>
      <w:r>
        <w:rPr>
          <w:rFonts w:ascii="宋体" w:hAnsi="宋体" w:eastAsia="宋体" w:cs="Times New Roman"/>
          <w:sz w:val="24"/>
          <w:szCs w:val="24"/>
          <w:u w:val="single"/>
          <w:lang w:val="en-US" w:eastAsia="zh-CN" w:bidi="ar-SA"/>
        </w:rPr>
        <w:t xml:space="preserve"> / </w:t>
      </w:r>
      <w:r>
        <w:rPr>
          <w:rFonts w:ascii="宋体" w:hAnsi="宋体" w:eastAsia="宋体" w:cs="Times New Roman"/>
          <w:sz w:val="24"/>
          <w:szCs w:val="24"/>
          <w:lang w:val="en-US" w:eastAsia="zh-CN" w:bidi="ar-SA"/>
        </w:rPr>
        <w:t xml:space="preserve">种方式确定。</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10.</w:t>
      </w:r>
      <w:r>
        <w:rPr>
          <w:rFonts w:hint="eastAsia" w:ascii="宋体" w:hAnsi="宋体" w:eastAsia="宋体" w:cs="Times New Roman"/>
          <w:sz w:val="24"/>
          <w:szCs w:val="24"/>
          <w:lang w:val="en-US" w:eastAsia="zh-CN" w:bidi="ar-SA"/>
        </w:rPr>
        <w:t xml:space="preserve">4</w:t>
      </w:r>
      <w:r>
        <w:rPr>
          <w:rFonts w:ascii="宋体" w:hAnsi="宋体" w:eastAsia="宋体" w:cs="Times New Roman"/>
          <w:sz w:val="24"/>
          <w:szCs w:val="24"/>
          <w:lang w:val="en-US" w:eastAsia="zh-CN" w:bidi="ar-SA"/>
        </w:rPr>
        <w:t xml:space="preserve">.2 不属于依法必须招标的暂估价项目</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对于不属于依法必须招标的暂估价项目的确认和批准采取第</w:t>
      </w:r>
      <w:r>
        <w:rPr>
          <w:rFonts w:ascii="宋体" w:hAnsi="宋体" w:eastAsia="宋体" w:cs="Times New Roman"/>
          <w:sz w:val="24"/>
          <w:szCs w:val="24"/>
          <w:u w:val="single"/>
          <w:lang w:val="en-US" w:eastAsia="zh-CN" w:bidi="ar-SA"/>
        </w:rPr>
        <w:t xml:space="preserve"> / </w:t>
      </w:r>
      <w:r>
        <w:rPr>
          <w:rFonts w:ascii="宋体" w:hAnsi="宋体" w:eastAsia="宋体" w:cs="Times New Roman"/>
          <w:sz w:val="24"/>
          <w:szCs w:val="24"/>
          <w:lang w:val="en-US" w:eastAsia="zh-CN" w:bidi="ar-SA"/>
        </w:rPr>
        <w:t xml:space="preserve"> 种方式确定。</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第3种方式：承包人直接实施的暂估价项目</w:t>
      </w:r>
      <w:r/>
    </w:p>
    <w:p>
      <w:pPr>
        <w:ind w:firstLine="480"/>
        <w:jc w:val="both"/>
        <w:spacing w:line="360" w:lineRule="auto"/>
        <w:widowControl/>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承包人直接实施的暂估价项目的约定：</w:t>
      </w:r>
      <w:r>
        <w:rPr>
          <w:rFonts w:ascii="宋体" w:hAnsi="宋体" w:eastAsia="宋体" w:cs="Times New Roman"/>
          <w:sz w:val="24"/>
          <w:szCs w:val="24"/>
          <w:u w:val="single"/>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10.</w:t>
      </w:r>
      <w:r>
        <w:rPr>
          <w:rFonts w:hint="eastAsia" w:ascii="宋体" w:hAnsi="宋体" w:eastAsia="宋体" w:cs="Times New Roman"/>
          <w:sz w:val="24"/>
          <w:szCs w:val="24"/>
          <w:lang w:val="en-US" w:eastAsia="zh-CN" w:bidi="ar-SA"/>
        </w:rPr>
        <w:t xml:space="preserve">5</w:t>
      </w:r>
      <w:r>
        <w:rPr>
          <w:rFonts w:ascii="宋体" w:hAnsi="宋体" w:eastAsia="宋体" w:cs="Times New Roman"/>
          <w:sz w:val="24"/>
          <w:szCs w:val="24"/>
          <w:lang w:val="en-US" w:eastAsia="zh-CN" w:bidi="ar-SA"/>
        </w:rPr>
        <w:t xml:space="preserve"> 暂列金额</w:t>
      </w:r>
      <w:r/>
    </w:p>
    <w:p>
      <w:pPr>
        <w:ind w:firstLine="480"/>
        <w:jc w:val="both"/>
        <w:spacing w:line="360" w:lineRule="auto"/>
        <w:widowControl w:val="off"/>
        <w:rPr>
          <w:rFonts w:ascii="宋体" w:hAnsi="宋体" w:eastAsia="宋体" w:cs="Times New Roman"/>
          <w:sz w:val="24"/>
          <w:szCs w:val="24"/>
          <w:u w:val="single"/>
          <w:lang w:val="en-US" w:eastAsia="zh-CN" w:bidi="ar-SA"/>
        </w:rPr>
      </w:pPr>
      <w:r>
        <w:rPr>
          <w:rFonts w:ascii="宋体" w:hAnsi="宋体" w:eastAsia="宋体" w:cs="Times New Roman"/>
          <w:sz w:val="24"/>
          <w:szCs w:val="24"/>
          <w:lang w:val="en-US" w:eastAsia="zh-CN" w:bidi="ar-SA"/>
        </w:rPr>
        <w:t xml:space="preserve">合同当事人关于暂列金额使用的约定：</w:t>
      </w:r>
      <w:r>
        <w:rPr>
          <w:rFonts w:ascii="宋体" w:hAnsi="宋体" w:eastAsia="宋体" w:cs="Times New Roman"/>
          <w:sz w:val="24"/>
          <w:szCs w:val="24"/>
          <w:u w:val="single"/>
          <w:lang w:val="en-US" w:eastAsia="zh-CN" w:bidi="ar-SA"/>
        </w:rPr>
        <w:t xml:space="preserve">/。</w:t>
      </w:r>
      <w:r/>
    </w:p>
    <w:p>
      <w:pPr>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11. 价格调整 </w:t>
      </w:r>
      <w:r/>
    </w:p>
    <w:p>
      <w:pPr>
        <w:ind w:firstLine="468"/>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11.1 市场价格波动引起的调整 </w:t>
      </w:r>
      <w:r/>
    </w:p>
    <w:p>
      <w:pPr>
        <w:ind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市场价格波动是否调整合同价格的约定：</w:t>
      </w:r>
      <w:r>
        <w:rPr>
          <w:rFonts w:ascii="宋体" w:hAnsi="宋体" w:eastAsia="宋体" w:cs="Times New Roman"/>
          <w:color w:val="000000"/>
          <w:sz w:val="24"/>
          <w:szCs w:val="24"/>
          <w:u w:val="single"/>
          <w:lang w:val="en-US" w:eastAsia="zh-CN" w:bidi="ar-SA"/>
        </w:rPr>
        <w:t xml:space="preserve">不调整 </w:t>
      </w:r>
      <w:r>
        <w:rPr>
          <w:rFonts w:ascii="宋体" w:hAnsi="宋体" w:eastAsia="宋体" w:cs="Times New Roman"/>
          <w:color w:val="000000"/>
          <w:sz w:val="24"/>
          <w:szCs w:val="24"/>
          <w:lang w:val="en-US" w:eastAsia="zh-CN" w:bidi="ar-SA"/>
        </w:rPr>
        <w:t xml:space="preserve">。 </w:t>
      </w:r>
      <w:bookmarkEnd w:id="719"/>
      <w:r/>
      <w:bookmarkEnd w:id="720"/>
      <w:r/>
      <w:bookmarkEnd w:id="721"/>
      <w:r/>
      <w:bookmarkEnd w:id="722"/>
      <w:r/>
      <w:bookmarkEnd w:id="723"/>
      <w:r/>
      <w:bookmarkEnd w:id="724"/>
      <w:r/>
      <w:r/>
    </w:p>
    <w:p>
      <w:pPr>
        <w:numPr>
          <w:ilvl w:val="0"/>
          <w:numId w:val="0"/>
        </w:numPr>
        <w:ind w:left="0"/>
        <w:jc w:val="both"/>
        <w:keepLines/>
        <w:keepNext/>
        <w:spacing w:line="360" w:lineRule="auto"/>
        <w:widowControl w:val="off"/>
        <w:rPr>
          <w:rFonts w:ascii="宋体" w:hAnsi="宋体" w:eastAsia="宋体" w:cs="Times New Roman"/>
          <w:b w:val="0"/>
          <w:bCs/>
          <w:sz w:val="24"/>
          <w:szCs w:val="24"/>
          <w:lang w:val="en-US" w:eastAsia="zh-CN" w:bidi="ar-SA"/>
        </w:rPr>
        <w:outlineLvl w:val="3"/>
      </w:pPr>
      <w:r/>
      <w:bookmarkStart w:id="815" w:name="_Toc297048391"/>
      <w:r/>
      <w:bookmarkStart w:id="816" w:name="_Toc296944544"/>
      <w:r/>
      <w:bookmarkStart w:id="817" w:name="_Toc296347204"/>
      <w:r/>
      <w:bookmarkStart w:id="818" w:name="_Toc296346706"/>
      <w:r/>
      <w:bookmarkStart w:id="819" w:name="_Toc296891245"/>
      <w:r/>
      <w:bookmarkStart w:id="820" w:name="_Toc296503205"/>
      <w:r/>
      <w:bookmarkStart w:id="821" w:name="_Toc292559410"/>
      <w:r/>
      <w:bookmarkStart w:id="822" w:name="_Toc296891033"/>
      <w:r/>
      <w:bookmarkStart w:id="823" w:name="_Toc292559915"/>
      <w:r/>
      <w:bookmarkStart w:id="824" w:name="_Toc297120505"/>
      <w:r/>
      <w:bookmarkStart w:id="825" w:name="_Toc351203644"/>
      <w:r/>
      <w:bookmarkStart w:id="826" w:name="_Toc303539159"/>
      <w:r/>
      <w:bookmarkStart w:id="827" w:name="_Toc297123552"/>
      <w:r/>
      <w:bookmarkStart w:id="828" w:name="_Toc312678040"/>
      <w:r/>
      <w:bookmarkStart w:id="829" w:name="_Toc297216211"/>
      <w:r/>
      <w:bookmarkStart w:id="830" w:name="_Toc300935002"/>
      <w:r/>
      <w:bookmarkStart w:id="831" w:name="_Toc304295579"/>
      <w:r>
        <w:rPr>
          <w:rFonts w:ascii="宋体" w:hAnsi="宋体" w:eastAsia="宋体" w:cs="Times New Roman"/>
          <w:b w:val="0"/>
          <w:bCs/>
          <w:sz w:val="24"/>
          <w:szCs w:val="24"/>
          <w:lang w:val="en-US" w:eastAsia="zh-CN" w:bidi="ar-SA"/>
        </w:rPr>
        <w:t xml:space="preserve">12. </w:t>
      </w:r>
      <w:bookmarkEnd w:id="815"/>
      <w:r/>
      <w:bookmarkEnd w:id="816"/>
      <w:r/>
      <w:bookmarkEnd w:id="817"/>
      <w:r/>
      <w:bookmarkEnd w:id="818"/>
      <w:r/>
      <w:bookmarkEnd w:id="819"/>
      <w:r/>
      <w:bookmarkEnd w:id="820"/>
      <w:r/>
      <w:bookmarkEnd w:id="821"/>
      <w:r/>
      <w:bookmarkEnd w:id="822"/>
      <w:r/>
      <w:bookmarkEnd w:id="823"/>
      <w:r/>
      <w:bookmarkEnd w:id="824"/>
      <w:r>
        <w:rPr>
          <w:rFonts w:ascii="宋体" w:hAnsi="宋体" w:eastAsia="宋体" w:cs="Times New Roman"/>
          <w:b w:val="0"/>
          <w:bCs/>
          <w:sz w:val="24"/>
          <w:szCs w:val="24"/>
          <w:lang w:val="en-US" w:eastAsia="zh-CN" w:bidi="ar-SA"/>
        </w:rPr>
        <w:t xml:space="preserve">合同价格、计量与支付</w:t>
      </w:r>
      <w:bookmarkEnd w:id="825"/>
      <w:r/>
      <w:bookmarkEnd w:id="826"/>
      <w:r/>
      <w:bookmarkEnd w:id="827"/>
      <w:r/>
      <w:bookmarkEnd w:id="828"/>
      <w:r/>
      <w:bookmarkEnd w:id="829"/>
      <w:r/>
      <w:bookmarkEnd w:id="830"/>
      <w:r/>
      <w:bookmarkEnd w:id="831"/>
      <w:r/>
      <w:r/>
    </w:p>
    <w:p>
      <w:pPr>
        <w:ind w:firstLine="480"/>
        <w:jc w:val="both"/>
        <w:spacing w:line="360" w:lineRule="auto"/>
        <w:widowControl w:val="off"/>
        <w:rPr>
          <w:rFonts w:ascii="宋体" w:hAnsi="宋体" w:eastAsia="宋体" w:cs="Times New Roman"/>
          <w:sz w:val="24"/>
          <w:szCs w:val="24"/>
          <w:lang w:val="en-US" w:eastAsia="zh-CN" w:bidi="ar-SA"/>
        </w:rPr>
      </w:pPr>
      <w:r/>
      <w:bookmarkStart w:id="832" w:name="_Toc267251461"/>
      <w:r/>
      <w:bookmarkStart w:id="833" w:name="_Toc292559916"/>
      <w:r/>
      <w:bookmarkStart w:id="834" w:name="_Toc292559411"/>
      <w:r/>
      <w:bookmarkStart w:id="835" w:name="_Toc296944545"/>
      <w:r/>
      <w:bookmarkStart w:id="836" w:name="_Toc296891034"/>
      <w:r/>
      <w:bookmarkStart w:id="837" w:name="_Toc296346707"/>
      <w:r/>
      <w:bookmarkStart w:id="838" w:name="_Toc296347205"/>
      <w:r/>
      <w:bookmarkStart w:id="839" w:name="_Toc296503206"/>
      <w:r/>
      <w:bookmarkStart w:id="840" w:name="_Toc296891246"/>
      <w:r/>
      <w:bookmarkStart w:id="841" w:name="_Toc297048392"/>
      <w:r/>
      <w:bookmarkStart w:id="842" w:name="_Toc297120506"/>
      <w:r/>
      <w:bookmarkStart w:id="843" w:name="_Toc300935003"/>
      <w:r/>
      <w:bookmarkStart w:id="844" w:name="_Toc297123553"/>
      <w:r/>
      <w:bookmarkStart w:id="845" w:name="_Toc303539160"/>
      <w:r/>
      <w:bookmarkStart w:id="846" w:name="_Toc312678041"/>
      <w:r/>
      <w:bookmarkStart w:id="847" w:name="_Toc297216212"/>
      <w:r/>
      <w:bookmarkStart w:id="848" w:name="_Toc304295580"/>
      <w:r>
        <w:rPr>
          <w:rFonts w:ascii="宋体" w:hAnsi="宋体" w:eastAsia="宋体" w:cs="Times New Roman"/>
          <w:sz w:val="24"/>
          <w:szCs w:val="24"/>
          <w:lang w:val="en-US" w:eastAsia="zh-CN" w:bidi="ar-SA"/>
        </w:rPr>
        <w:t xml:space="preserve">12.1 合</w:t>
      </w:r>
      <w:bookmarkEnd w:id="832"/>
      <w:r/>
      <w:bookmarkEnd w:id="833"/>
      <w:r/>
      <w:bookmarkEnd w:id="834"/>
      <w:r>
        <w:rPr>
          <w:rFonts w:ascii="宋体" w:hAnsi="宋体" w:eastAsia="宋体" w:cs="Times New Roman"/>
          <w:sz w:val="24"/>
          <w:szCs w:val="24"/>
          <w:lang w:val="en-US" w:eastAsia="zh-CN" w:bidi="ar-SA"/>
        </w:rPr>
        <w:t xml:space="preserve">同价</w:t>
      </w:r>
      <w:bookmarkEnd w:id="835"/>
      <w:r/>
      <w:bookmarkEnd w:id="836"/>
      <w:r/>
      <w:bookmarkEnd w:id="837"/>
      <w:r/>
      <w:bookmarkEnd w:id="838"/>
      <w:r/>
      <w:bookmarkEnd w:id="839"/>
      <w:r/>
      <w:bookmarkEnd w:id="840"/>
      <w:r/>
      <w:bookmarkEnd w:id="841"/>
      <w:r/>
      <w:bookmarkEnd w:id="842"/>
      <w:r>
        <w:rPr>
          <w:rFonts w:ascii="宋体" w:hAnsi="宋体" w:eastAsia="宋体" w:cs="Times New Roman"/>
          <w:sz w:val="24"/>
          <w:szCs w:val="24"/>
          <w:lang w:val="en-US" w:eastAsia="zh-CN" w:bidi="ar-SA"/>
        </w:rPr>
        <w:t xml:space="preserve">格形式 </w:t>
      </w:r>
      <w:bookmarkEnd w:id="843"/>
      <w:r/>
      <w:bookmarkEnd w:id="844"/>
      <w:r/>
      <w:bookmarkEnd w:id="845"/>
      <w:r/>
      <w:bookmarkEnd w:id="846"/>
      <w:r/>
      <w:bookmarkEnd w:id="847"/>
      <w:r/>
      <w:bookmarkEnd w:id="848"/>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1、单价合同。</w:t>
      </w:r>
      <w:r/>
    </w:p>
    <w:p>
      <w:pPr>
        <w:ind w:firstLine="480"/>
        <w:jc w:val="both"/>
        <w:spacing w:line="360" w:lineRule="auto"/>
        <w:widowControl w:val="off"/>
        <w:rPr>
          <w:rFonts w:ascii="宋体" w:hAnsi="宋体" w:eastAsia="宋体" w:cs="Times New Roman"/>
          <w:color w:val="ff0000"/>
          <w:sz w:val="24"/>
          <w:szCs w:val="24"/>
          <w:lang w:val="en-US" w:eastAsia="zh-CN" w:bidi="ar-SA"/>
        </w:rPr>
      </w:pPr>
      <w:r>
        <w:rPr>
          <w:rFonts w:ascii="宋体" w:hAnsi="宋体" w:eastAsia="宋体" w:cs="Times New Roman"/>
          <w:sz w:val="24"/>
          <w:szCs w:val="24"/>
          <w:lang w:val="en-US" w:eastAsia="zh-CN" w:bidi="ar-SA"/>
        </w:rPr>
        <w:t xml:space="preserve">综合单价包含的风险范围：</w:t>
      </w:r>
      <w:r>
        <w:rPr>
          <w:rFonts w:ascii="宋体" w:hAnsi="宋体" w:eastAsia="宋体" w:cs="Times New Roman"/>
          <w:sz w:val="24"/>
          <w:szCs w:val="24"/>
          <w:u w:val="single"/>
          <w:lang w:val="en-US" w:eastAsia="zh-CN" w:bidi="ar-SA"/>
        </w:rPr>
        <w:t xml:space="preserve">  /  </w:t>
      </w:r>
      <w:r/>
    </w:p>
    <w:p>
      <w:pPr>
        <w:ind w:firstLine="480"/>
        <w:jc w:val="both"/>
        <w:spacing w:line="360" w:lineRule="auto"/>
        <w:widowControl w:val="off"/>
        <w:rPr>
          <w:rFonts w:ascii="宋体" w:hAnsi="宋体" w:eastAsia="宋体" w:cs="Times New Roman"/>
          <w:sz w:val="24"/>
          <w:szCs w:val="24"/>
          <w:u w:val="single"/>
          <w:lang w:val="en-US" w:eastAsia="zh-CN" w:bidi="ar-SA"/>
        </w:rPr>
      </w:pPr>
      <w:r>
        <w:rPr>
          <w:rFonts w:ascii="宋体" w:hAnsi="宋体" w:eastAsia="宋体" w:cs="Times New Roman"/>
          <w:sz w:val="24"/>
          <w:szCs w:val="24"/>
          <w:lang w:val="en-US" w:eastAsia="zh-CN" w:bidi="ar-SA"/>
        </w:rPr>
        <w:t xml:space="preserve">风险费用的计算方法：</w:t>
      </w:r>
      <w:r>
        <w:rPr>
          <w:rFonts w:ascii="宋体" w:hAnsi="宋体" w:eastAsia="宋体" w:cs="Times New Roman"/>
          <w:sz w:val="24"/>
          <w:szCs w:val="24"/>
          <w:u w:val="single"/>
          <w:lang w:val="en-US" w:eastAsia="zh-CN" w:bidi="ar-SA"/>
        </w:rPr>
        <w:t xml:space="preserve">  /  </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风险范围以外合同价格的调整方法：</w:t>
      </w:r>
      <w:r>
        <w:rPr>
          <w:rFonts w:ascii="宋体" w:hAnsi="宋体" w:eastAsia="宋体" w:cs="Times New Roman"/>
          <w:sz w:val="24"/>
          <w:szCs w:val="24"/>
          <w:u w:val="single"/>
          <w:lang w:val="en-US" w:eastAsia="zh-CN" w:bidi="ar-SA"/>
        </w:rPr>
        <w:t xml:space="preserve">均由承包人承担</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2、总价合同。</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总价包含的风险范围：</w:t>
      </w:r>
      <w:r>
        <w:rPr>
          <w:rFonts w:ascii="宋体" w:hAnsi="宋体" w:eastAsia="宋体" w:cs="Times New Roman"/>
          <w:sz w:val="24"/>
          <w:szCs w:val="24"/>
          <w:u w:val="single"/>
          <w:lang w:val="en-US" w:eastAsia="zh-CN" w:bidi="ar-SA"/>
        </w:rPr>
        <w:t xml:space="preserve">  /  </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风险费用的计算方法：</w:t>
      </w:r>
      <w:r>
        <w:rPr>
          <w:rFonts w:ascii="宋体" w:hAnsi="宋体" w:eastAsia="宋体" w:cs="Times New Roman"/>
          <w:sz w:val="24"/>
          <w:szCs w:val="24"/>
          <w:u w:val="single"/>
          <w:lang w:val="en-US" w:eastAsia="zh-CN" w:bidi="ar-SA"/>
        </w:rPr>
        <w:t xml:space="preserve">  /  </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风险范围以外合同价格的调整方法：</w:t>
      </w:r>
      <w:r>
        <w:rPr>
          <w:rFonts w:ascii="宋体" w:hAnsi="宋体" w:eastAsia="宋体" w:cs="Times New Roman"/>
          <w:sz w:val="24"/>
          <w:szCs w:val="24"/>
          <w:u w:val="single"/>
          <w:lang w:val="en-US" w:eastAsia="zh-CN" w:bidi="ar-SA"/>
        </w:rPr>
        <w:t xml:space="preserve">  / </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hint="eastAsia" w:ascii="宋体" w:hAnsi="宋体" w:eastAsia="宋体" w:cs="Times New Roman"/>
          <w:sz w:val="24"/>
          <w:szCs w:val="24"/>
          <w:u w:val="single"/>
          <w:lang w:val="en-US" w:eastAsia="zh-CN" w:bidi="ar-SA"/>
        </w:rPr>
      </w:pPr>
      <w:r>
        <w:rPr>
          <w:rFonts w:ascii="宋体" w:hAnsi="宋体" w:eastAsia="宋体" w:cs="Times New Roman"/>
          <w:sz w:val="24"/>
          <w:szCs w:val="24"/>
          <w:lang w:val="en-US" w:eastAsia="zh-CN" w:bidi="ar-SA"/>
        </w:rPr>
        <w:t xml:space="preserve">3、其他价格</w:t>
      </w:r>
      <w:r>
        <w:rPr>
          <w:rFonts w:hint="eastAsia" w:ascii="宋体" w:hAnsi="宋体" w:eastAsia="宋体" w:cs="Times New Roman"/>
          <w:sz w:val="24"/>
          <w:szCs w:val="24"/>
          <w:lang w:val="en-US" w:eastAsia="zh-CN" w:bidi="ar-SA"/>
        </w:rPr>
        <w:t xml:space="preserve">形</w:t>
      </w:r>
      <w:r>
        <w:rPr>
          <w:rFonts w:ascii="宋体" w:hAnsi="宋体" w:eastAsia="宋体" w:cs="Times New Roman"/>
          <w:sz w:val="24"/>
          <w:szCs w:val="24"/>
          <w:lang w:val="en-US" w:eastAsia="zh-CN" w:bidi="ar-SA"/>
        </w:rPr>
        <w:t xml:space="preserve">式：</w:t>
      </w:r>
      <w:r/>
    </w:p>
    <w:p>
      <w:pPr>
        <w:ind w:firstLine="480"/>
        <w:jc w:val="left"/>
        <w:spacing w:line="360" w:lineRule="auto"/>
        <w:widowControl/>
        <w:rPr>
          <w:rFonts w:hint="eastAsia" w:ascii="Times New Roman" w:hAnsi="Times New Roman" w:eastAsia="宋体" w:cs="Times New Roman"/>
          <w:sz w:val="20"/>
          <w:szCs w:val="20"/>
        </w:rPr>
      </w:pPr>
      <w:r>
        <w:rPr>
          <w:rFonts w:hint="eastAsia" w:ascii="宋体" w:hAnsi="宋体" w:eastAsia="宋体" w:cs="Times New Roman"/>
          <w:sz w:val="24"/>
          <w:szCs w:val="20"/>
        </w:rPr>
        <w:t xml:space="preserve">包含的风险范围：</w:t>
      </w:r>
      <w:r>
        <w:rPr>
          <w:rFonts w:hint="eastAsia" w:ascii="宋体" w:hAnsi="宋体" w:eastAsia="宋体" w:cs="Times New Roman"/>
          <w:sz w:val="24"/>
          <w:szCs w:val="20"/>
          <w:u w:val="single"/>
        </w:rPr>
        <w:t xml:space="preserve">本项目如未经丰县建设局备案（含进入徐州政府采购网或徐州公共资源交易平台的项目）,则在结算审计时，审计部门将根据项目实际施工情况对项目进行重新组价（清单、定额、工程量、规费措施费等据实认定，综合单价根据项目招标公告发布当月徐州市建设局公开发布的人工、材料、机械等信息价确定），并取公告发布当月丰县招标办确定的前三个月平均下浮率进行对重组后的造价进行整体下浮，之后将下浮后的结果和采用中标单价进行组价并根据磋商报价下浮率确定的结果相比较，以两者中更低的结果为最终审定结论。</w:t>
      </w:r>
      <w:r>
        <w:rPr>
          <w:rFonts w:hint="eastAsia" w:ascii="宋体" w:hAnsi="宋体" w:eastAsia="宋体" w:cs="Times New Roman"/>
          <w:sz w:val="24"/>
          <w:szCs w:val="24"/>
          <w:u w:val="single"/>
        </w:rPr>
        <w:t xml:space="preserve">最终解释以审计单位审计规定为准</w:t>
      </w:r>
      <w:r>
        <w:rPr>
          <w:rFonts w:hint="eastAsia" w:ascii="宋体" w:hAnsi="宋体" w:eastAsia="宋体" w:cs="Times New Roman"/>
          <w:color w:val="000000"/>
          <w:sz w:val="24"/>
          <w:szCs w:val="24"/>
          <w:u w:val="single"/>
        </w:rPr>
        <w:t xml:space="preserve">。</w:t>
      </w:r>
      <w:r/>
    </w:p>
    <w:p>
      <w:pPr>
        <w:ind w:firstLine="480"/>
        <w:jc w:val="both"/>
        <w:spacing w:line="360" w:lineRule="auto"/>
        <w:widowControl w:val="off"/>
        <w:rPr>
          <w:rFonts w:ascii="宋体" w:hAnsi="宋体" w:eastAsia="宋体" w:cs="Times New Roman"/>
          <w:color w:val="000000"/>
          <w:sz w:val="24"/>
          <w:szCs w:val="24"/>
          <w:u w:val="single"/>
          <w:lang w:val="en-US" w:eastAsia="zh-CN" w:bidi="ar-SA"/>
        </w:rPr>
      </w:pPr>
      <w:r>
        <w:rPr>
          <w:rFonts w:ascii="宋体" w:hAnsi="宋体" w:eastAsia="宋体" w:cs="Times New Roman"/>
          <w:sz w:val="24"/>
          <w:szCs w:val="24"/>
          <w:lang w:val="en-US" w:eastAsia="zh-CN" w:bidi="ar-SA"/>
        </w:rPr>
        <w:t xml:space="preserve">风险费用的计算方法</w:t>
      </w:r>
      <w:r>
        <w:rPr>
          <w:rFonts w:hint="eastAsia" w:ascii="宋体" w:hAnsi="宋体" w:eastAsia="宋体" w:cs="Times New Roman"/>
          <w:sz w:val="24"/>
          <w:szCs w:val="24"/>
          <w:lang w:val="en-US" w:eastAsia="zh-CN" w:bidi="ar-SA"/>
        </w:rPr>
        <w:t xml:space="preserve">：</w:t>
      </w:r>
      <w:r>
        <w:rPr>
          <w:rFonts w:ascii="宋体" w:hAnsi="宋体" w:eastAsia="宋体" w:cs="Times New Roman"/>
          <w:sz w:val="24"/>
          <w:szCs w:val="24"/>
          <w:u w:val="single"/>
          <w:lang w:val="en-US" w:eastAsia="zh-CN" w:bidi="ar-SA"/>
        </w:rPr>
        <w:t xml:space="preserve">①</w:t>
      </w:r>
      <w:r>
        <w:rPr>
          <w:rFonts w:ascii="宋体" w:hAnsi="宋体" w:eastAsia="宋体" w:cs="Times New Roman"/>
          <w:color w:val="000000"/>
          <w:sz w:val="24"/>
          <w:szCs w:val="24"/>
          <w:u w:val="single"/>
          <w:lang w:val="en-US" w:eastAsia="zh-CN" w:bidi="ar-SA"/>
        </w:rPr>
        <w:t xml:space="preserve">国家、江苏省、徐州市出台其他政策性调整文件的，按政策性调整文件执行</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color w:val="000000"/>
          <w:sz w:val="24"/>
          <w:szCs w:val="24"/>
          <w:u w:val="single"/>
          <w:lang w:val="en-US" w:eastAsia="zh-CN" w:bidi="ar-SA"/>
        </w:rPr>
        <w:t xml:space="preserve">②</w:t>
      </w:r>
      <w:r>
        <w:rPr>
          <w:rFonts w:ascii="宋体" w:hAnsi="宋体" w:eastAsia="宋体" w:cs="Times New Roman"/>
          <w:sz w:val="24"/>
          <w:szCs w:val="24"/>
          <w:u w:val="single"/>
          <w:lang w:val="en-US" w:eastAsia="zh-CN" w:bidi="ar-SA"/>
        </w:rPr>
        <w:t xml:space="preserve">工程量清单项目中特征描述不全的工序，如图纸已明确或已指明引用的规范、图集等或是常规工艺必须的工序，均已包含报价中；</w:t>
      </w:r>
      <w:r/>
    </w:p>
    <w:p>
      <w:pPr>
        <w:ind w:firstLine="480"/>
        <w:jc w:val="both"/>
        <w:spacing w:line="360" w:lineRule="auto"/>
        <w:widowControl w:val="off"/>
        <w:rPr>
          <w:rFonts w:ascii="宋体" w:hAnsi="宋体" w:eastAsia="宋体" w:cs="Times New Roman"/>
          <w:sz w:val="24"/>
          <w:szCs w:val="24"/>
          <w:u w:val="single"/>
          <w:lang w:val="en-US" w:eastAsia="zh-CN" w:bidi="ar-SA"/>
        </w:rPr>
      </w:pPr>
      <w:r>
        <w:rPr>
          <w:rFonts w:ascii="宋体" w:hAnsi="宋体" w:eastAsia="宋体" w:cs="Times New Roman"/>
          <w:sz w:val="24"/>
          <w:szCs w:val="24"/>
          <w:u w:val="single"/>
          <w:lang w:val="en-US" w:eastAsia="zh-CN" w:bidi="ar-SA"/>
        </w:rPr>
        <w:t xml:space="preserve">③承包人已对工程现场进行了实地踏勘，工程现场内的表面清表均由承包人负责，并已充分考虑在投标报价中。本工程现场因施工产生的垃圾，均由承包人负责外运，相关费用已由承包人充分考虑在投标报价中；</w:t>
      </w:r>
      <w:r/>
    </w:p>
    <w:p>
      <w:pPr>
        <w:ind w:firstLine="480"/>
        <w:jc w:val="both"/>
        <w:spacing w:line="360" w:lineRule="auto"/>
        <w:widowControl w:val="off"/>
        <w:rPr>
          <w:rFonts w:ascii="宋体" w:hAnsi="宋体" w:eastAsia="宋体" w:cs="Times New Roman"/>
          <w:sz w:val="24"/>
          <w:szCs w:val="24"/>
          <w:u w:val="single"/>
          <w:lang w:val="en-US" w:eastAsia="zh-CN" w:bidi="ar-SA"/>
        </w:rPr>
      </w:pPr>
      <w:r>
        <w:rPr>
          <w:rFonts w:ascii="宋体" w:hAnsi="宋体" w:eastAsia="宋体" w:cs="Times New Roman"/>
          <w:sz w:val="24"/>
          <w:szCs w:val="24"/>
          <w:u w:val="single"/>
          <w:lang w:val="en-US" w:eastAsia="zh-CN" w:bidi="ar-SA"/>
        </w:rPr>
        <w:t xml:space="preserve">④在施工过程中，发包人有权根据该工程的实际情况，对设计进行变更（增加或减少工程量、增加或取消部分分部分项工程项目），承包人不得以任何理由拒绝，除按竞争性磋商文件和合同约定在竣工结算时进行调整外，承包人不得提出任何索赔或赔偿；</w:t>
      </w:r>
      <w:r/>
    </w:p>
    <w:p>
      <w:pPr>
        <w:ind w:firstLine="480"/>
        <w:jc w:val="both"/>
        <w:spacing w:line="360" w:lineRule="auto"/>
        <w:widowControl w:val="off"/>
        <w:rPr>
          <w:rFonts w:ascii="宋体" w:hAnsi="宋体" w:eastAsia="宋体" w:cs="Times New Roman"/>
          <w:sz w:val="24"/>
          <w:szCs w:val="24"/>
          <w:u w:val="single"/>
          <w:lang w:val="en-US" w:eastAsia="zh-CN" w:bidi="ar-SA"/>
        </w:rPr>
      </w:pPr>
      <w:r>
        <w:rPr>
          <w:rFonts w:ascii="宋体" w:hAnsi="宋体" w:eastAsia="宋体" w:cs="Times New Roman"/>
          <w:sz w:val="24"/>
          <w:szCs w:val="24"/>
          <w:u w:val="single"/>
          <w:lang w:val="en-US" w:eastAsia="zh-CN" w:bidi="ar-SA"/>
        </w:rPr>
        <w:t xml:space="preserve">⑤承包人已充分考虑施工期间各种不利因素，并将降低施工工效、补救措施等各种费用充分考虑在投标报价中，由于承包人的原因导致的工期延误等及引起的相关费用，由承包人承担，工期不予顺延。</w:t>
      </w:r>
      <w:r/>
    </w:p>
    <w:p>
      <w:pPr>
        <w:ind w:firstLine="480"/>
        <w:jc w:val="both"/>
        <w:spacing w:line="360" w:lineRule="auto"/>
        <w:widowControl w:val="off"/>
        <w:rPr>
          <w:rFonts w:ascii="宋体" w:hAnsi="宋体" w:eastAsia="宋体" w:cs="Times New Roman"/>
          <w:sz w:val="24"/>
          <w:szCs w:val="24"/>
          <w:u w:val="single"/>
          <w:lang w:val="en-US" w:eastAsia="zh-CN" w:bidi="ar-SA"/>
        </w:rPr>
      </w:pPr>
      <w:r>
        <w:rPr>
          <w:rFonts w:ascii="宋体" w:hAnsi="宋体" w:eastAsia="宋体" w:cs="Times New Roman"/>
          <w:sz w:val="24"/>
          <w:szCs w:val="24"/>
          <w:u w:val="single"/>
          <w:lang w:val="en-US" w:eastAsia="zh-CN" w:bidi="ar-SA"/>
        </w:rPr>
        <w:t xml:space="preserve">⑥施工时需做好防护措施保证周边安全，因承包人保障不利对发包人或第三方造成损失的，赔偿责任全部由承包人承担，若因此会增加费用，承包人已自行考虑在报价中，结算时不予调整；</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r>
      <w:r/>
    </w:p>
    <w:p>
      <w:pPr>
        <w:ind w:firstLine="480"/>
        <w:jc w:val="both"/>
        <w:spacing w:line="360" w:lineRule="auto"/>
        <w:widowControl w:val="off"/>
        <w:rPr>
          <w:rFonts w:ascii="宋体" w:hAnsi="宋体" w:eastAsia="宋体" w:cs="Times New Roman"/>
          <w:sz w:val="24"/>
          <w:szCs w:val="24"/>
          <w:lang w:val="en-US" w:eastAsia="zh-CN" w:bidi="ar-SA"/>
        </w:rPr>
      </w:pPr>
      <w:r/>
      <w:bookmarkStart w:id="849" w:name="_Toc304295581"/>
      <w:r/>
      <w:bookmarkStart w:id="850" w:name="_Toc300935004"/>
      <w:r/>
      <w:bookmarkStart w:id="851" w:name="_Toc297123554"/>
      <w:r/>
      <w:bookmarkStart w:id="852" w:name="_Toc297216213"/>
      <w:r/>
      <w:bookmarkStart w:id="853" w:name="_Toc312678042"/>
      <w:r/>
      <w:bookmarkStart w:id="854" w:name="_Toc303539161"/>
      <w:r/>
      <w:bookmarkStart w:id="855" w:name="_Toc292559917"/>
      <w:r/>
      <w:bookmarkStart w:id="856" w:name="_Toc297048393"/>
      <w:r/>
      <w:bookmarkStart w:id="857" w:name="_Toc292559412"/>
      <w:r/>
      <w:bookmarkStart w:id="858" w:name="_Toc296944546"/>
      <w:r/>
      <w:bookmarkStart w:id="859" w:name="_Toc296891247"/>
      <w:r/>
      <w:bookmarkStart w:id="860" w:name="_Toc296347206"/>
      <w:r/>
      <w:bookmarkStart w:id="861" w:name="_Toc297120507"/>
      <w:r/>
      <w:bookmarkStart w:id="862" w:name="_Toc296891035"/>
      <w:r/>
      <w:bookmarkStart w:id="863" w:name="_Toc296346708"/>
      <w:r/>
      <w:bookmarkStart w:id="864" w:name="_Toc296503207"/>
      <w:r>
        <w:rPr>
          <w:rFonts w:ascii="宋体" w:hAnsi="宋体" w:eastAsia="宋体" w:cs="Times New Roman"/>
          <w:sz w:val="24"/>
          <w:szCs w:val="24"/>
          <w:lang w:val="en-US" w:eastAsia="zh-CN" w:bidi="ar-SA"/>
        </w:rPr>
        <w:t xml:space="preserve">12.2 预付款</w:t>
      </w:r>
      <w:bookmarkEnd w:id="849"/>
      <w:r/>
      <w:bookmarkEnd w:id="850"/>
      <w:r/>
      <w:bookmarkEnd w:id="851"/>
      <w:r/>
      <w:bookmarkEnd w:id="852"/>
      <w:r/>
      <w:bookmarkEnd w:id="853"/>
      <w:r/>
      <w:bookmarkEnd w:id="854"/>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12.2.1 预付款的支付</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预付款支付比例或金额：</w:t>
      </w:r>
      <w:r>
        <w:rPr>
          <w:rFonts w:ascii="宋体" w:hAnsi="宋体" w:eastAsia="宋体" w:cs="Times New Roman"/>
          <w:sz w:val="24"/>
          <w:szCs w:val="24"/>
          <w:u w:val="single"/>
          <w:lang w:val="en-US" w:eastAsia="zh-CN" w:bidi="ar-SA"/>
        </w:rPr>
        <w:t xml:space="preserve">  无  </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预付款支付期限：</w:t>
      </w:r>
      <w:r>
        <w:rPr>
          <w:rFonts w:ascii="宋体" w:hAnsi="宋体" w:eastAsia="宋体" w:cs="Times New Roman"/>
          <w:sz w:val="24"/>
          <w:szCs w:val="24"/>
          <w:u w:val="single"/>
          <w:lang w:val="en-US" w:eastAsia="zh-CN" w:bidi="ar-SA"/>
        </w:rPr>
        <w:t xml:space="preserve">  无  </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预付款扣回的方式：</w:t>
      </w:r>
      <w:r>
        <w:rPr>
          <w:rFonts w:ascii="宋体" w:hAnsi="宋体" w:eastAsia="宋体" w:cs="Times New Roman"/>
          <w:sz w:val="24"/>
          <w:szCs w:val="24"/>
          <w:u w:val="single"/>
          <w:lang w:val="en-US" w:eastAsia="zh-CN" w:bidi="ar-SA"/>
        </w:rPr>
        <w:t xml:space="preserve">  无   </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12.2.2 预付款担保</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承包人提交预付款担保的期限：</w:t>
      </w:r>
      <w:r>
        <w:rPr>
          <w:rFonts w:ascii="宋体" w:hAnsi="宋体" w:eastAsia="宋体" w:cs="Times New Roman"/>
          <w:sz w:val="24"/>
          <w:szCs w:val="24"/>
          <w:u w:val="single"/>
          <w:lang w:val="en-US" w:eastAsia="zh-CN" w:bidi="ar-SA"/>
        </w:rPr>
        <w:t xml:space="preserve">  无  </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预付款担保的形式为：</w:t>
      </w:r>
      <w:r>
        <w:rPr>
          <w:rFonts w:ascii="宋体" w:hAnsi="宋体" w:eastAsia="宋体" w:cs="Times New Roman"/>
          <w:sz w:val="24"/>
          <w:szCs w:val="24"/>
          <w:u w:val="single"/>
          <w:lang w:val="en-US" w:eastAsia="zh-CN" w:bidi="ar-SA"/>
        </w:rPr>
        <w:t xml:space="preserve">  无   </w:t>
      </w:r>
      <w:r>
        <w:rPr>
          <w:rFonts w:ascii="宋体" w:hAnsi="宋体" w:eastAsia="宋体" w:cs="Times New Roman"/>
          <w:sz w:val="24"/>
          <w:szCs w:val="24"/>
          <w:lang w:val="en-US" w:eastAsia="zh-CN" w:bidi="ar-SA"/>
        </w:rPr>
        <w:t xml:space="preserve">。</w:t>
      </w:r>
      <w:bookmarkEnd w:id="855"/>
      <w:r/>
      <w:bookmarkEnd w:id="856"/>
      <w:r/>
      <w:bookmarkEnd w:id="857"/>
      <w:r/>
      <w:bookmarkEnd w:id="858"/>
      <w:r/>
      <w:bookmarkEnd w:id="859"/>
      <w:r/>
      <w:bookmarkEnd w:id="860"/>
      <w:r/>
      <w:bookmarkEnd w:id="861"/>
      <w:r/>
      <w:bookmarkEnd w:id="862"/>
      <w:r/>
      <w:bookmarkEnd w:id="863"/>
      <w:r/>
      <w:bookmarkEnd w:id="864"/>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12.3 计量</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12.3.1 计量原则</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工程量计算规则：</w:t>
      </w:r>
      <w:r>
        <w:rPr>
          <w:rFonts w:ascii="宋体" w:hAnsi="宋体" w:eastAsia="宋体" w:cs="Times New Roman"/>
          <w:sz w:val="24"/>
          <w:szCs w:val="24"/>
          <w:u w:val="single"/>
          <w:lang w:val="en-US" w:eastAsia="zh-CN" w:bidi="ar-SA"/>
        </w:rPr>
        <w:t xml:space="preserve">现行《建设工程工程量清单计价规范》和江苏省定额规定的计算规则</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12.3.2 计量周期</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关于计量周期的约定：</w:t>
      </w:r>
      <w:r>
        <w:rPr>
          <w:rFonts w:ascii="宋体" w:hAnsi="宋体" w:eastAsia="宋体" w:cs="Times New Roman"/>
          <w:color w:val="000000"/>
          <w:sz w:val="24"/>
          <w:szCs w:val="24"/>
          <w:u w:val="single"/>
          <w:lang w:val="en-US" w:eastAsia="zh-CN" w:bidi="ar-SA"/>
        </w:rPr>
        <w:t xml:space="preserve">竣工结算时，统一计量</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12.3.3 单价合同的计量</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关于单价合同计量的约定：</w:t>
      </w:r>
      <w:r>
        <w:rPr>
          <w:rFonts w:ascii="宋体" w:hAnsi="宋体" w:eastAsia="宋体" w:cs="Times New Roman"/>
          <w:sz w:val="24"/>
          <w:szCs w:val="24"/>
          <w:u w:val="single"/>
          <w:lang w:val="en-US" w:eastAsia="zh-CN" w:bidi="ar-SA"/>
        </w:rPr>
        <w:t xml:space="preserve">  /</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12.3.4 总价合同的计量</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关于总价合同计量的约定：</w:t>
      </w:r>
      <w:r>
        <w:rPr>
          <w:rFonts w:ascii="宋体" w:hAnsi="宋体" w:eastAsia="宋体" w:cs="Times New Roman"/>
          <w:sz w:val="24"/>
          <w:szCs w:val="24"/>
          <w:u w:val="single"/>
          <w:lang w:val="en-US" w:eastAsia="zh-CN" w:bidi="ar-SA"/>
        </w:rPr>
        <w:t xml:space="preserve">  / </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12.3.5总价合同采用支付分解表计量支付的，是否适用第12.3.4 项〔总价合同的计量〕约定进行计量：</w:t>
      </w:r>
      <w:r>
        <w:rPr>
          <w:rFonts w:ascii="宋体" w:hAnsi="宋体" w:eastAsia="宋体" w:cs="Times New Roman"/>
          <w:sz w:val="24"/>
          <w:szCs w:val="24"/>
          <w:u w:val="single"/>
          <w:lang w:val="en-US" w:eastAsia="zh-CN" w:bidi="ar-SA"/>
        </w:rPr>
        <w:t xml:space="preserve">  / </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12.3.6 其他价格形式合同的计量</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其他价格形式的计量方式和程序：</w:t>
      </w:r>
      <w:r>
        <w:rPr>
          <w:rFonts w:ascii="宋体" w:hAnsi="宋体" w:eastAsia="宋体" w:cs="Times New Roman"/>
          <w:color w:val="000000"/>
          <w:sz w:val="24"/>
          <w:szCs w:val="24"/>
          <w:u w:val="single"/>
          <w:lang w:val="en-US" w:eastAsia="zh-CN" w:bidi="ar-SA"/>
        </w:rPr>
        <w:t xml:space="preserve">竣工结算时，由承包人提交完整规范的竣工结算资料，报经监理人和发包人初步审核后，由发包人委托政府审计单位，依据施工合同</w:t>
      </w:r>
      <w:r>
        <w:rPr>
          <w:rFonts w:hint="eastAsia" w:ascii="宋体" w:hAnsi="宋体" w:eastAsia="宋体" w:cs="Times New Roman"/>
          <w:color w:val="000000"/>
          <w:sz w:val="24"/>
          <w:szCs w:val="24"/>
          <w:u w:val="single"/>
          <w:lang w:val="en-US" w:eastAsia="zh-CN" w:bidi="ar-SA"/>
        </w:rPr>
        <w:t xml:space="preserve">、</w:t>
      </w:r>
      <w:r>
        <w:rPr>
          <w:rFonts w:ascii="宋体" w:hAnsi="宋体" w:eastAsia="宋体" w:cs="Times New Roman"/>
          <w:color w:val="000000"/>
          <w:sz w:val="24"/>
          <w:szCs w:val="24"/>
          <w:u w:val="single"/>
          <w:lang w:val="en-US" w:eastAsia="zh-CN" w:bidi="ar-SA"/>
        </w:rPr>
        <w:t xml:space="preserve">竞争性磋商文件、投标文件</w:t>
      </w:r>
      <w:r>
        <w:rPr>
          <w:rFonts w:hint="eastAsia" w:ascii="宋体" w:hAnsi="宋体" w:eastAsia="宋体" w:cs="Times New Roman"/>
          <w:color w:val="000000"/>
          <w:sz w:val="24"/>
          <w:szCs w:val="24"/>
          <w:u w:val="single"/>
          <w:lang w:val="en-US" w:eastAsia="zh-CN" w:bidi="ar-SA"/>
        </w:rPr>
        <w:t xml:space="preserve">（优先等级）</w:t>
      </w:r>
      <w:r>
        <w:rPr>
          <w:rFonts w:ascii="宋体" w:hAnsi="宋体" w:eastAsia="宋体" w:cs="Times New Roman"/>
          <w:color w:val="000000"/>
          <w:sz w:val="24"/>
          <w:szCs w:val="24"/>
          <w:u w:val="single"/>
          <w:lang w:val="en-US" w:eastAsia="zh-CN" w:bidi="ar-SA"/>
        </w:rPr>
        <w:t xml:space="preserve">等资料进行审计</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12.4 工程进度款支付</w:t>
      </w:r>
      <w:r/>
    </w:p>
    <w:p>
      <w:pPr>
        <w:ind w:firstLine="480"/>
        <w:jc w:val="both"/>
        <w:spacing w:line="360" w:lineRule="auto"/>
        <w:widowControl w:val="off"/>
        <w:rPr>
          <w:rFonts w:ascii="宋体" w:hAnsi="宋体" w:eastAsia="宋体" w:cs="Times New Roman"/>
          <w:sz w:val="24"/>
          <w:szCs w:val="24"/>
          <w:lang w:val="en-US" w:eastAsia="zh-CN" w:bidi="ar-SA"/>
        </w:rPr>
      </w:pPr>
      <w:r/>
      <w:bookmarkStart w:id="865" w:name="_Toc296891039"/>
      <w:r/>
      <w:bookmarkStart w:id="866" w:name="_Toc296346712"/>
      <w:r/>
      <w:bookmarkStart w:id="867" w:name="_Toc292559921"/>
      <w:r/>
      <w:bookmarkStart w:id="868" w:name="_Toc300935006"/>
      <w:r/>
      <w:bookmarkStart w:id="869" w:name="_Toc292559416"/>
      <w:r/>
      <w:bookmarkStart w:id="870" w:name="_Toc297216215"/>
      <w:r/>
      <w:bookmarkStart w:id="871" w:name="_Toc296944550"/>
      <w:r/>
      <w:bookmarkStart w:id="872" w:name="_Toc297048397"/>
      <w:r/>
      <w:bookmarkStart w:id="873" w:name="_Toc297120511"/>
      <w:r/>
      <w:bookmarkStart w:id="874" w:name="_Toc297123556"/>
      <w:r/>
      <w:bookmarkStart w:id="875" w:name="_Toc303539163"/>
      <w:r/>
      <w:bookmarkStart w:id="876" w:name="_Toc296347210"/>
      <w:r/>
      <w:bookmarkStart w:id="877" w:name="_Toc296503211"/>
      <w:r/>
      <w:bookmarkStart w:id="878" w:name="_Toc296891251"/>
      <w:r>
        <w:rPr>
          <w:rFonts w:ascii="宋体" w:hAnsi="宋体" w:eastAsia="宋体" w:cs="Times New Roman"/>
          <w:sz w:val="24"/>
          <w:szCs w:val="24"/>
          <w:lang w:val="en-US" w:eastAsia="zh-CN" w:bidi="ar-SA"/>
        </w:rPr>
        <w:t xml:space="preserve">12.4.1 付款周期</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关于付款周期的约定：</w:t>
      </w:r>
      <w:r/>
    </w:p>
    <w:p>
      <w:pPr>
        <w:ind w:firstLine="480"/>
        <w:jc w:val="both"/>
        <w:spacing w:line="360" w:lineRule="auto"/>
        <w:widowControl w:val="off"/>
        <w:rPr>
          <w:rFonts w:ascii="宋体" w:hAnsi="宋体" w:eastAsia="宋体" w:cs="Times New Roman"/>
          <w:sz w:val="24"/>
          <w:szCs w:val="24"/>
          <w:highlight w:val="none"/>
          <w:lang w:val="en-US" w:eastAsia="zh-CN" w:bidi="ar-SA"/>
        </w:rPr>
      </w:pPr>
      <w:r/>
      <w:bookmarkStart w:id="966" w:name="_GoBack"/>
      <w:r>
        <w:rPr>
          <w:rFonts w:hint="eastAsia" w:ascii="宋体" w:hAnsi="宋体" w:eastAsia="宋体" w:cs="Times New Roman"/>
          <w:sz w:val="24"/>
          <w:szCs w:val="24"/>
          <w:highlight w:val="none"/>
          <w:lang w:val="en-US" w:eastAsia="zh-CN" w:bidi="ar-SA"/>
        </w:rPr>
        <w:t xml:space="preserve">工程款支付</w:t>
      </w:r>
      <w:r/>
    </w:p>
    <w:p>
      <w:pPr>
        <w:ind w:firstLine="480"/>
        <w:jc w:val="both"/>
        <w:spacing w:line="360" w:lineRule="auto"/>
        <w:widowControl w:val="off"/>
        <w:rPr>
          <w:rFonts w:hint="eastAsia" w:ascii="宋体" w:hAnsi="宋体" w:eastAsia="宋体" w:cs="Times New Roman"/>
          <w:sz w:val="24"/>
          <w:szCs w:val="24"/>
          <w:highlight w:val="none"/>
          <w:u w:val="single"/>
          <w:lang w:val="en-US" w:eastAsia="zh-CN" w:bidi="ar-SA"/>
        </w:rPr>
      </w:pPr>
      <w:r>
        <w:rPr>
          <w:rFonts w:hint="eastAsia" w:ascii="宋体" w:hAnsi="宋体" w:eastAsia="宋体" w:cs="Times New Roman"/>
          <w:sz w:val="24"/>
          <w:szCs w:val="24"/>
          <w:highlight w:val="none"/>
          <w:u w:val="single"/>
          <w:lang w:val="en-US" w:eastAsia="zh-CN" w:bidi="ar-SA"/>
        </w:rPr>
        <w:t xml:space="preserve">（1）</w:t>
      </w:r>
      <w:r>
        <w:rPr>
          <w:rFonts w:hint="eastAsia" w:ascii="宋体" w:hAnsi="宋体" w:cs="Times New Roman"/>
          <w:sz w:val="24"/>
          <w:szCs w:val="24"/>
          <w:highlight w:val="none"/>
          <w:u w:val="single"/>
          <w:lang w:val="en-US" w:eastAsia="zh-CN" w:bidi="ar-SA"/>
        </w:rPr>
        <w:t xml:space="preserve">工程量完成50%，现场核验 → 支付合同价40%</w:t>
      </w:r>
      <w:r/>
    </w:p>
    <w:p>
      <w:pPr>
        <w:ind w:firstLine="480"/>
        <w:jc w:val="both"/>
        <w:spacing w:line="360" w:lineRule="auto"/>
        <w:widowControl w:val="off"/>
        <w:rPr>
          <w:rFonts w:hint="eastAsia" w:ascii="宋体" w:hAnsi="宋体" w:eastAsia="宋体" w:cs="Times New Roman"/>
          <w:sz w:val="24"/>
          <w:szCs w:val="24"/>
          <w:highlight w:val="none"/>
          <w:u w:val="single"/>
          <w:lang w:val="en-US" w:eastAsia="zh-CN" w:bidi="ar-SA"/>
        </w:rPr>
      </w:pPr>
      <w:r>
        <w:rPr>
          <w:rFonts w:hint="eastAsia" w:ascii="宋体" w:hAnsi="宋体" w:eastAsia="宋体" w:cs="Times New Roman"/>
          <w:sz w:val="24"/>
          <w:szCs w:val="24"/>
          <w:highlight w:val="none"/>
          <w:u w:val="single"/>
          <w:lang w:val="en-US" w:eastAsia="zh-CN" w:bidi="ar-SA"/>
        </w:rPr>
        <w:t xml:space="preserve">（2）</w:t>
      </w:r>
      <w:r>
        <w:rPr>
          <w:rFonts w:hint="eastAsia" w:ascii="宋体" w:hAnsi="宋体" w:cs="Times New Roman"/>
          <w:sz w:val="24"/>
          <w:szCs w:val="24"/>
          <w:highlight w:val="none"/>
          <w:u w:val="single"/>
          <w:lang w:val="en-US" w:eastAsia="zh-CN" w:bidi="ar-SA"/>
        </w:rPr>
        <w:t xml:space="preserve">全部工程完工，初验合格 → 累计付至80%（本次再付40%）</w:t>
      </w:r>
      <w:r/>
    </w:p>
    <w:p>
      <w:pPr>
        <w:ind w:firstLine="480"/>
        <w:jc w:val="both"/>
        <w:spacing w:line="360" w:lineRule="auto"/>
        <w:widowControl w:val="off"/>
        <w:rPr>
          <w:rFonts w:hint="eastAsia" w:ascii="宋体" w:hAnsi="宋体" w:eastAsia="宋体" w:cs="Times New Roman"/>
          <w:sz w:val="24"/>
          <w:szCs w:val="24"/>
          <w:highlight w:val="none"/>
          <w:u w:val="single"/>
          <w:lang w:val="en-US" w:eastAsia="zh-CN" w:bidi="ar-SA"/>
        </w:rPr>
      </w:pPr>
      <w:r>
        <w:rPr>
          <w:rFonts w:hint="eastAsia" w:ascii="宋体" w:hAnsi="宋体" w:eastAsia="宋体" w:cs="Times New Roman"/>
          <w:sz w:val="24"/>
          <w:szCs w:val="24"/>
          <w:highlight w:val="none"/>
          <w:u w:val="single"/>
          <w:lang w:val="en-US" w:eastAsia="zh-CN" w:bidi="ar-SA"/>
        </w:rPr>
        <w:t xml:space="preserve">（3）</w:t>
      </w:r>
      <w:r>
        <w:rPr>
          <w:rFonts w:hint="eastAsia" w:ascii="宋体" w:hAnsi="宋体" w:cs="Times New Roman"/>
          <w:sz w:val="24"/>
          <w:szCs w:val="24"/>
          <w:highlight w:val="none"/>
          <w:u w:val="single"/>
          <w:lang w:val="en-US" w:eastAsia="zh-CN" w:bidi="ar-SA"/>
        </w:rPr>
        <w:t xml:space="preserve">镇级竣工验收+结算，提供质保保函 → 付清剩余20%</w:t>
      </w:r>
      <w:bookmarkEnd w:id="966"/>
      <w:r/>
      <w:r/>
    </w:p>
    <w:p>
      <w:pPr>
        <w:ind w:firstLine="480"/>
        <w:jc w:val="both"/>
        <w:spacing w:line="360" w:lineRule="auto"/>
        <w:widowControl w:val="off"/>
        <w:rPr>
          <w:rFonts w:ascii="宋体" w:hAnsi="宋体" w:eastAsia="宋体" w:cs="Times New Roman"/>
          <w:sz w:val="24"/>
          <w:szCs w:val="24"/>
          <w:highlight w:val="none"/>
          <w:lang w:val="en-US" w:eastAsia="zh-CN" w:bidi="ar-SA"/>
        </w:rPr>
      </w:pPr>
      <w:r>
        <w:rPr>
          <w:rFonts w:ascii="宋体" w:hAnsi="宋体" w:eastAsia="宋体" w:cs="Times New Roman"/>
          <w:sz w:val="24"/>
          <w:szCs w:val="24"/>
          <w:highlight w:val="none"/>
          <w:lang w:val="en-US" w:eastAsia="zh-CN" w:bidi="ar-SA"/>
        </w:rPr>
        <w:t xml:space="preserve">1</w:t>
      </w:r>
      <w:bookmarkEnd w:id="865"/>
      <w:r/>
      <w:bookmarkEnd w:id="866"/>
      <w:r/>
      <w:bookmarkEnd w:id="867"/>
      <w:r/>
      <w:bookmarkEnd w:id="868"/>
      <w:r/>
      <w:bookmarkEnd w:id="869"/>
      <w:r/>
      <w:bookmarkEnd w:id="870"/>
      <w:r/>
      <w:bookmarkEnd w:id="871"/>
      <w:r/>
      <w:bookmarkEnd w:id="872"/>
      <w:r/>
      <w:bookmarkEnd w:id="873"/>
      <w:r/>
      <w:bookmarkEnd w:id="874"/>
      <w:r/>
      <w:bookmarkEnd w:id="875"/>
      <w:r/>
      <w:bookmarkEnd w:id="876"/>
      <w:r/>
      <w:bookmarkEnd w:id="877"/>
      <w:r/>
      <w:bookmarkEnd w:id="878"/>
      <w:r>
        <w:rPr>
          <w:rFonts w:ascii="宋体" w:hAnsi="宋体" w:eastAsia="宋体" w:cs="Times New Roman"/>
          <w:sz w:val="24"/>
          <w:szCs w:val="24"/>
          <w:highlight w:val="none"/>
          <w:lang w:val="en-US" w:eastAsia="zh-CN" w:bidi="ar-SA"/>
        </w:rPr>
        <w:t xml:space="preserve">2.4.3 进度付款申请单的提交</w:t>
      </w:r>
      <w:r/>
    </w:p>
    <w:p>
      <w:pPr>
        <w:ind w:firstLine="480"/>
        <w:jc w:val="both"/>
        <w:spacing w:line="360" w:lineRule="auto"/>
        <w:widowControl w:val="off"/>
        <w:rPr>
          <w:rFonts w:ascii="宋体" w:hAnsi="宋体" w:eastAsia="宋体" w:cs="Times New Roman"/>
          <w:sz w:val="24"/>
          <w:szCs w:val="24"/>
          <w:highlight w:val="none"/>
          <w:lang w:val="en-US" w:eastAsia="zh-CN" w:bidi="ar-SA"/>
        </w:rPr>
      </w:pPr>
      <w:r>
        <w:rPr>
          <w:rFonts w:ascii="宋体" w:hAnsi="宋体" w:eastAsia="宋体" w:cs="Times New Roman"/>
          <w:sz w:val="24"/>
          <w:szCs w:val="24"/>
          <w:highlight w:val="none"/>
          <w:lang w:val="en-US" w:eastAsia="zh-CN" w:bidi="ar-SA"/>
        </w:rPr>
        <w:t xml:space="preserve">（1）单价合同进度付款申请单提交的约定：</w:t>
      </w:r>
      <w:r>
        <w:rPr>
          <w:rFonts w:ascii="宋体" w:hAnsi="宋体" w:eastAsia="宋体" w:cs="Times New Roman"/>
          <w:color w:val="000000"/>
          <w:sz w:val="24"/>
          <w:szCs w:val="24"/>
          <w:highlight w:val="none"/>
          <w:u w:val="single"/>
          <w:lang w:val="en-US" w:eastAsia="zh-CN" w:bidi="ar-SA"/>
        </w:rPr>
        <w:t xml:space="preserve">工程达到支付节点5日前，交至监理人及发包人</w:t>
      </w:r>
      <w:r>
        <w:rPr>
          <w:rFonts w:ascii="宋体" w:hAnsi="宋体" w:eastAsia="宋体" w:cs="Times New Roman"/>
          <w:sz w:val="24"/>
          <w:szCs w:val="24"/>
          <w:highlight w:val="none"/>
          <w:lang w:val="en-US" w:eastAsia="zh-CN" w:bidi="ar-SA"/>
        </w:rPr>
        <w:t xml:space="preserve">。</w:t>
      </w:r>
      <w:r/>
    </w:p>
    <w:p>
      <w:pPr>
        <w:ind w:firstLine="480"/>
        <w:jc w:val="both"/>
        <w:spacing w:line="360" w:lineRule="auto"/>
        <w:widowControl w:val="off"/>
        <w:rPr>
          <w:rFonts w:ascii="宋体" w:hAnsi="宋体" w:eastAsia="宋体" w:cs="Times New Roman"/>
          <w:sz w:val="24"/>
          <w:szCs w:val="24"/>
          <w:highlight w:val="none"/>
          <w:lang w:val="en-US" w:eastAsia="zh-CN" w:bidi="ar-SA"/>
        </w:rPr>
      </w:pPr>
      <w:r>
        <w:rPr>
          <w:rFonts w:ascii="宋体" w:hAnsi="宋体" w:eastAsia="宋体" w:cs="Times New Roman"/>
          <w:sz w:val="24"/>
          <w:szCs w:val="24"/>
          <w:highlight w:val="none"/>
          <w:lang w:val="en-US" w:eastAsia="zh-CN" w:bidi="ar-SA"/>
        </w:rPr>
        <w:t xml:space="preserve">（2）总价合同进度付款申请单提交的约定：</w:t>
      </w:r>
      <w:r>
        <w:rPr>
          <w:rFonts w:ascii="宋体" w:hAnsi="宋体" w:eastAsia="宋体" w:cs="Times New Roman"/>
          <w:sz w:val="24"/>
          <w:szCs w:val="24"/>
          <w:highlight w:val="none"/>
          <w:u w:val="single"/>
          <w:lang w:val="en-US" w:eastAsia="zh-CN" w:bidi="ar-SA"/>
        </w:rPr>
        <w:t xml:space="preserve">  /  </w:t>
      </w:r>
      <w:r>
        <w:rPr>
          <w:rFonts w:ascii="宋体" w:hAnsi="宋体" w:eastAsia="宋体" w:cs="Times New Roman"/>
          <w:sz w:val="24"/>
          <w:szCs w:val="24"/>
          <w:highlight w:val="none"/>
          <w:lang w:val="en-US" w:eastAsia="zh-CN" w:bidi="ar-SA"/>
        </w:rPr>
        <w:t xml:space="preserve">。</w:t>
      </w:r>
      <w:r/>
    </w:p>
    <w:p>
      <w:pPr>
        <w:ind w:firstLine="480"/>
        <w:jc w:val="both"/>
        <w:spacing w:line="360" w:lineRule="auto"/>
        <w:widowControl w:val="off"/>
        <w:rPr>
          <w:rFonts w:ascii="宋体" w:hAnsi="宋体" w:eastAsia="宋体" w:cs="Times New Roman"/>
          <w:sz w:val="24"/>
          <w:szCs w:val="24"/>
          <w:highlight w:val="none"/>
          <w:lang w:val="en-US" w:eastAsia="zh-CN" w:bidi="ar-SA"/>
        </w:rPr>
      </w:pPr>
      <w:r>
        <w:rPr>
          <w:rFonts w:ascii="宋体" w:hAnsi="宋体" w:eastAsia="宋体" w:cs="Times New Roman"/>
          <w:sz w:val="24"/>
          <w:szCs w:val="24"/>
          <w:highlight w:val="none"/>
          <w:lang w:val="en-US" w:eastAsia="zh-CN" w:bidi="ar-SA"/>
        </w:rPr>
        <w:t xml:space="preserve">（3）其他价格形式合同进度付款申请单提交的约定：</w:t>
      </w:r>
      <w:r>
        <w:rPr>
          <w:rFonts w:ascii="宋体" w:hAnsi="宋体" w:eastAsia="宋体" w:cs="Times New Roman"/>
          <w:sz w:val="24"/>
          <w:szCs w:val="24"/>
          <w:highlight w:val="none"/>
          <w:u w:val="single"/>
          <w:lang w:val="en-US" w:eastAsia="zh-CN" w:bidi="ar-SA"/>
        </w:rPr>
        <w:t xml:space="preserve">  / </w:t>
      </w:r>
      <w:r>
        <w:rPr>
          <w:rFonts w:ascii="宋体" w:hAnsi="宋体" w:eastAsia="宋体" w:cs="Times New Roman"/>
          <w:sz w:val="24"/>
          <w:szCs w:val="24"/>
          <w:highlight w:val="none"/>
          <w:lang w:val="en-US" w:eastAsia="zh-CN" w:bidi="ar-SA"/>
        </w:rPr>
        <w:t xml:space="preserve">。</w:t>
      </w:r>
      <w:r/>
    </w:p>
    <w:p>
      <w:pPr>
        <w:ind w:firstLine="480"/>
        <w:jc w:val="both"/>
        <w:spacing w:line="360" w:lineRule="auto"/>
        <w:widowControl w:val="off"/>
        <w:rPr>
          <w:rFonts w:ascii="宋体" w:hAnsi="宋体" w:eastAsia="宋体" w:cs="Times New Roman"/>
          <w:sz w:val="24"/>
          <w:szCs w:val="24"/>
          <w:highlight w:val="none"/>
          <w:lang w:val="en-US" w:eastAsia="zh-CN" w:bidi="ar-SA"/>
        </w:rPr>
      </w:pPr>
      <w:r>
        <w:rPr>
          <w:rFonts w:ascii="宋体" w:hAnsi="宋体" w:eastAsia="宋体" w:cs="Times New Roman"/>
          <w:sz w:val="24"/>
          <w:szCs w:val="24"/>
          <w:highlight w:val="none"/>
          <w:lang w:val="en-US" w:eastAsia="zh-CN" w:bidi="ar-SA"/>
        </w:rPr>
        <w:t xml:space="preserve">12.4.4 进度款审核和支付</w:t>
      </w:r>
      <w:r/>
    </w:p>
    <w:p>
      <w:pPr>
        <w:ind w:firstLine="480"/>
        <w:jc w:val="both"/>
        <w:spacing w:line="360" w:lineRule="auto"/>
        <w:widowControl w:val="off"/>
        <w:rPr>
          <w:rFonts w:ascii="宋体" w:hAnsi="宋体" w:eastAsia="宋体" w:cs="Times New Roman"/>
          <w:sz w:val="24"/>
          <w:szCs w:val="24"/>
          <w:highlight w:val="none"/>
          <w:u w:val="single"/>
          <w:lang w:val="en-US" w:eastAsia="zh-CN" w:bidi="ar-SA"/>
        </w:rPr>
      </w:pPr>
      <w:r>
        <w:rPr>
          <w:rFonts w:ascii="宋体" w:hAnsi="宋体" w:eastAsia="宋体" w:cs="Times New Roman"/>
          <w:sz w:val="24"/>
          <w:szCs w:val="24"/>
          <w:highlight w:val="none"/>
          <w:lang w:val="en-US" w:eastAsia="zh-CN" w:bidi="ar-SA"/>
        </w:rPr>
        <w:t xml:space="preserve">（1）监理人审查并报送发包人的期限：</w:t>
      </w:r>
      <w:r>
        <w:rPr>
          <w:rFonts w:ascii="宋体" w:hAnsi="宋体" w:eastAsia="宋体" w:cs="Times New Roman"/>
          <w:color w:val="000000"/>
          <w:sz w:val="24"/>
          <w:szCs w:val="24"/>
          <w:highlight w:val="none"/>
          <w:u w:val="single"/>
          <w:lang w:val="en-US" w:eastAsia="zh-CN" w:bidi="ar-SA"/>
        </w:rPr>
        <w:t xml:space="preserve">收到后</w:t>
      </w:r>
      <w:r>
        <w:rPr>
          <w:rFonts w:hint="eastAsia" w:ascii="宋体" w:hAnsi="宋体" w:cs="Times New Roman"/>
          <w:color w:val="000000"/>
          <w:sz w:val="24"/>
          <w:szCs w:val="24"/>
          <w:highlight w:val="none"/>
          <w:u w:val="single"/>
          <w:lang w:val="en-US" w:eastAsia="zh-CN" w:bidi="ar-SA"/>
        </w:rPr>
        <w:t xml:space="preserve">7</w:t>
      </w:r>
      <w:r>
        <w:rPr>
          <w:rFonts w:ascii="宋体" w:hAnsi="宋体" w:eastAsia="宋体" w:cs="Times New Roman"/>
          <w:color w:val="000000"/>
          <w:sz w:val="24"/>
          <w:szCs w:val="24"/>
          <w:highlight w:val="none"/>
          <w:u w:val="single"/>
          <w:lang w:val="en-US" w:eastAsia="zh-CN" w:bidi="ar-SA"/>
        </w:rPr>
        <w:t xml:space="preserve">天内完成审批并签发进度款支付证书</w:t>
      </w:r>
      <w:r>
        <w:rPr>
          <w:rFonts w:ascii="宋体" w:hAnsi="宋体" w:eastAsia="宋体" w:cs="Times New Roman"/>
          <w:sz w:val="24"/>
          <w:szCs w:val="24"/>
          <w:highlight w:val="none"/>
          <w:lang w:val="en-US" w:eastAsia="zh-CN" w:bidi="ar-SA"/>
        </w:rPr>
        <w:t xml:space="preserve">。</w:t>
      </w:r>
      <w:r/>
    </w:p>
    <w:p>
      <w:pPr>
        <w:ind w:firstLine="480"/>
        <w:jc w:val="both"/>
        <w:spacing w:line="360" w:lineRule="auto"/>
        <w:widowControl w:val="off"/>
        <w:rPr>
          <w:rFonts w:ascii="宋体" w:hAnsi="宋体" w:eastAsia="宋体" w:cs="Times New Roman"/>
          <w:sz w:val="24"/>
          <w:szCs w:val="24"/>
          <w:highlight w:val="none"/>
          <w:lang w:val="en-US" w:eastAsia="zh-CN" w:bidi="ar-SA"/>
        </w:rPr>
      </w:pPr>
      <w:r>
        <w:rPr>
          <w:rFonts w:ascii="宋体" w:hAnsi="宋体" w:eastAsia="宋体" w:cs="Times New Roman"/>
          <w:sz w:val="24"/>
          <w:szCs w:val="24"/>
          <w:highlight w:val="none"/>
          <w:lang w:val="en-US" w:eastAsia="zh-CN" w:bidi="ar-SA"/>
        </w:rPr>
        <w:t xml:space="preserve">发包人完成审批并签发进度款支付证书的期限：</w:t>
      </w:r>
      <w:r>
        <w:rPr>
          <w:rFonts w:ascii="宋体" w:hAnsi="宋体" w:eastAsia="宋体" w:cs="Times New Roman"/>
          <w:color w:val="000000"/>
          <w:sz w:val="24"/>
          <w:szCs w:val="24"/>
          <w:highlight w:val="none"/>
          <w:u w:val="single"/>
          <w:lang w:val="en-US" w:eastAsia="zh-CN" w:bidi="ar-SA"/>
        </w:rPr>
        <w:t xml:space="preserve">收到后</w:t>
      </w:r>
      <w:r>
        <w:rPr>
          <w:rFonts w:hint="eastAsia" w:ascii="宋体" w:hAnsi="宋体" w:cs="Times New Roman"/>
          <w:color w:val="000000"/>
          <w:sz w:val="24"/>
          <w:szCs w:val="24"/>
          <w:highlight w:val="none"/>
          <w:u w:val="single"/>
          <w:lang w:val="en-US" w:eastAsia="zh-CN" w:bidi="ar-SA"/>
        </w:rPr>
        <w:t xml:space="preserve">7</w:t>
      </w:r>
      <w:r>
        <w:rPr>
          <w:rFonts w:ascii="宋体" w:hAnsi="宋体" w:eastAsia="宋体" w:cs="Times New Roman"/>
          <w:color w:val="000000"/>
          <w:sz w:val="24"/>
          <w:szCs w:val="24"/>
          <w:highlight w:val="none"/>
          <w:u w:val="single"/>
          <w:lang w:val="en-US" w:eastAsia="zh-CN" w:bidi="ar-SA"/>
        </w:rPr>
        <w:t xml:space="preserve">天内完成审批并签发进度款支付证书</w:t>
      </w:r>
      <w:r>
        <w:rPr>
          <w:rFonts w:ascii="宋体" w:hAnsi="宋体" w:eastAsia="宋体" w:cs="Times New Roman"/>
          <w:sz w:val="24"/>
          <w:szCs w:val="24"/>
          <w:highlight w:val="none"/>
          <w:lang w:val="en-US" w:eastAsia="zh-CN" w:bidi="ar-SA"/>
        </w:rPr>
        <w:t xml:space="preserve">。</w:t>
      </w:r>
      <w:r/>
    </w:p>
    <w:p>
      <w:pPr>
        <w:ind w:firstLine="480"/>
        <w:jc w:val="both"/>
        <w:spacing w:line="360" w:lineRule="auto"/>
        <w:widowControl w:val="off"/>
        <w:rPr>
          <w:rFonts w:ascii="宋体" w:hAnsi="宋体" w:eastAsia="宋体" w:cs="Times New Roman"/>
          <w:sz w:val="24"/>
          <w:szCs w:val="24"/>
          <w:highlight w:val="none"/>
          <w:lang w:val="en-US" w:eastAsia="zh-CN" w:bidi="ar-SA"/>
        </w:rPr>
      </w:pPr>
      <w:r>
        <w:rPr>
          <w:rFonts w:ascii="宋体" w:hAnsi="宋体" w:eastAsia="宋体" w:cs="Times New Roman"/>
          <w:sz w:val="24"/>
          <w:szCs w:val="24"/>
          <w:highlight w:val="none"/>
          <w:lang w:val="en-US" w:eastAsia="zh-CN" w:bidi="ar-SA"/>
        </w:rPr>
        <w:t xml:space="preserve">（2）发包人支付进度款的期限：</w:t>
      </w:r>
      <w:r>
        <w:rPr>
          <w:rFonts w:ascii="宋体" w:hAnsi="宋体" w:eastAsia="宋体" w:cs="Times New Roman"/>
          <w:color w:val="000000"/>
          <w:sz w:val="24"/>
          <w:szCs w:val="24"/>
          <w:highlight w:val="none"/>
          <w:u w:val="single"/>
          <w:lang w:val="en-US" w:eastAsia="zh-CN" w:bidi="ar-SA"/>
        </w:rPr>
        <w:t xml:space="preserve">在进度款支付证书或临时进度款支付证书签发后14天内完成支付</w:t>
      </w:r>
      <w:r>
        <w:rPr>
          <w:rFonts w:ascii="宋体" w:hAnsi="宋体" w:eastAsia="宋体" w:cs="Times New Roman"/>
          <w:sz w:val="24"/>
          <w:szCs w:val="24"/>
          <w:highlight w:val="none"/>
          <w:lang w:val="en-US" w:eastAsia="zh-CN" w:bidi="ar-SA"/>
        </w:rPr>
        <w:t xml:space="preserve">。</w:t>
      </w:r>
      <w:r/>
    </w:p>
    <w:p>
      <w:pPr>
        <w:ind w:firstLine="600"/>
        <w:jc w:val="both"/>
        <w:spacing w:line="360" w:lineRule="auto"/>
        <w:widowControl w:val="off"/>
        <w:rPr>
          <w:rFonts w:ascii="宋体" w:hAnsi="宋体" w:eastAsia="宋体" w:cs="Times New Roman"/>
          <w:sz w:val="24"/>
          <w:szCs w:val="24"/>
          <w:highlight w:val="none"/>
          <w:lang w:val="en-US" w:eastAsia="zh-CN" w:bidi="ar-SA"/>
        </w:rPr>
      </w:pPr>
      <w:r>
        <w:rPr>
          <w:rFonts w:ascii="宋体" w:hAnsi="宋体" w:eastAsia="宋体" w:cs="Times New Roman"/>
          <w:sz w:val="24"/>
          <w:szCs w:val="24"/>
          <w:highlight w:val="none"/>
          <w:lang w:val="en-US" w:eastAsia="zh-CN" w:bidi="ar-SA"/>
        </w:rPr>
        <w:t xml:space="preserve">发包人逾期支付进度款的违约金的计算方式：</w:t>
      </w:r>
      <w:r>
        <w:rPr>
          <w:rFonts w:hint="eastAsia" w:ascii="宋体" w:hAnsi="宋体" w:eastAsia="宋体" w:cs="Times New Roman"/>
          <w:color w:val="000000"/>
          <w:sz w:val="24"/>
          <w:szCs w:val="24"/>
          <w:highlight w:val="none"/>
          <w:u w:val="single"/>
          <w:lang w:val="en-US" w:eastAsia="zh-CN" w:bidi="ar-SA"/>
        </w:rPr>
        <w:t xml:space="preserve">按照中国人民银行发布的同期同类贷款基准利率支付违约金</w:t>
      </w:r>
      <w:r>
        <w:rPr>
          <w:rFonts w:ascii="宋体" w:hAnsi="宋体" w:eastAsia="宋体" w:cs="Times New Roman"/>
          <w:sz w:val="24"/>
          <w:szCs w:val="24"/>
          <w:highlight w:val="none"/>
          <w:lang w:val="en-US" w:eastAsia="zh-CN" w:bidi="ar-SA"/>
        </w:rPr>
        <w:t xml:space="preserve">。</w:t>
      </w:r>
      <w:r/>
    </w:p>
    <w:p>
      <w:pPr>
        <w:ind w:firstLine="60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12.4.</w:t>
      </w:r>
      <w:r>
        <w:rPr>
          <w:rFonts w:hint="eastAsia" w:ascii="宋体" w:hAnsi="宋体" w:eastAsia="宋体" w:cs="Times New Roman"/>
          <w:sz w:val="24"/>
          <w:szCs w:val="24"/>
          <w:lang w:val="en-US" w:eastAsia="zh-CN" w:bidi="ar-SA"/>
        </w:rPr>
        <w:t xml:space="preserve">5</w:t>
      </w:r>
      <w:r>
        <w:rPr>
          <w:rFonts w:ascii="宋体" w:hAnsi="宋体" w:eastAsia="宋体" w:cs="Times New Roman"/>
          <w:sz w:val="24"/>
          <w:szCs w:val="24"/>
          <w:lang w:val="en-US" w:eastAsia="zh-CN" w:bidi="ar-SA"/>
        </w:rPr>
        <w:t xml:space="preserve"> 支付分解表的编制</w:t>
      </w:r>
      <w:r/>
    </w:p>
    <w:p>
      <w:pPr>
        <w:ind w:firstLine="600"/>
        <w:jc w:val="both"/>
        <w:spacing w:line="360" w:lineRule="auto"/>
        <w:widowControl w:val="off"/>
        <w:rPr>
          <w:rFonts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1</w:t>
      </w:r>
      <w:r>
        <w:rPr>
          <w:rFonts w:ascii="宋体" w:hAnsi="宋体" w:eastAsia="宋体" w:cs="Times New Roman"/>
          <w:sz w:val="24"/>
          <w:szCs w:val="24"/>
          <w:lang w:val="en-US" w:eastAsia="zh-CN" w:bidi="ar-SA"/>
        </w:rPr>
        <w:t xml:space="preserve">、总价合同支付分解表的编制与审批：</w:t>
      </w:r>
      <w:r>
        <w:rPr>
          <w:rFonts w:ascii="宋体" w:hAnsi="宋体" w:eastAsia="宋体" w:cs="Times New Roman"/>
          <w:sz w:val="24"/>
          <w:szCs w:val="24"/>
          <w:u w:val="single"/>
          <w:lang w:val="en-US" w:eastAsia="zh-CN" w:bidi="ar-SA"/>
        </w:rPr>
        <w:t xml:space="preserve">  / </w:t>
      </w:r>
      <w:r>
        <w:rPr>
          <w:rFonts w:ascii="宋体" w:hAnsi="宋体" w:eastAsia="宋体" w:cs="Times New Roman"/>
          <w:sz w:val="24"/>
          <w:szCs w:val="24"/>
          <w:lang w:val="en-US" w:eastAsia="zh-CN" w:bidi="ar-SA"/>
        </w:rPr>
        <w:t xml:space="preserve">。</w:t>
      </w:r>
      <w:r/>
    </w:p>
    <w:p>
      <w:pPr>
        <w:ind w:firstLine="600"/>
        <w:jc w:val="both"/>
        <w:spacing w:line="360" w:lineRule="auto"/>
        <w:widowControl w:val="off"/>
        <w:rPr>
          <w:rFonts w:ascii="宋体" w:hAnsi="宋体" w:eastAsia="宋体" w:cs="Times New Roman"/>
          <w:color w:val="000000"/>
          <w:sz w:val="24"/>
          <w:szCs w:val="24"/>
          <w:lang w:val="en-US" w:eastAsia="zh-CN" w:bidi="ar-SA"/>
        </w:rPr>
      </w:pPr>
      <w:r>
        <w:rPr>
          <w:rFonts w:hint="eastAsia" w:ascii="宋体" w:hAnsi="宋体" w:eastAsia="宋体" w:cs="Times New Roman"/>
          <w:sz w:val="24"/>
          <w:szCs w:val="24"/>
          <w:lang w:val="en-US" w:eastAsia="zh-CN" w:bidi="ar-SA"/>
        </w:rPr>
        <w:t xml:space="preserve">2</w:t>
      </w:r>
      <w:r>
        <w:rPr>
          <w:rFonts w:ascii="宋体" w:hAnsi="宋体" w:eastAsia="宋体" w:cs="Times New Roman"/>
          <w:sz w:val="24"/>
          <w:szCs w:val="24"/>
          <w:lang w:val="en-US" w:eastAsia="zh-CN" w:bidi="ar-SA"/>
        </w:rPr>
        <w:t xml:space="preserve">、单价合同的总价项目支付分解表的编制与审批：</w:t>
      </w:r>
      <w:r>
        <w:rPr>
          <w:rFonts w:ascii="宋体" w:hAnsi="宋体" w:eastAsia="宋体" w:cs="Times New Roman"/>
          <w:color w:val="000000"/>
          <w:sz w:val="24"/>
          <w:szCs w:val="24"/>
          <w:u w:val="single"/>
          <w:lang w:val="en-US" w:eastAsia="zh-CN" w:bidi="ar-SA"/>
        </w:rPr>
        <w:t xml:space="preserve">单价合同的总价项目，由承包人根据施工进度计划和总价项目的总价构成、费用性质、计划发生时间和相应工程量等因素按支付节点进行分解，形成支付分解表，其编制与审批参照</w:t>
      </w:r>
      <w:r>
        <w:rPr>
          <w:rFonts w:ascii="宋体" w:hAnsi="宋体" w:eastAsia="宋体" w:cs="Times New Roman"/>
          <w:sz w:val="24"/>
          <w:szCs w:val="24"/>
          <w:u w:val="single"/>
          <w:lang w:val="en-US" w:eastAsia="zh-CN" w:bidi="ar-SA"/>
        </w:rPr>
        <w:t xml:space="preserve">进度付款申请单</w:t>
      </w:r>
      <w:r>
        <w:rPr>
          <w:rFonts w:ascii="宋体" w:hAnsi="宋体" w:eastAsia="宋体" w:cs="Times New Roman"/>
          <w:color w:val="000000"/>
          <w:sz w:val="24"/>
          <w:szCs w:val="24"/>
          <w:u w:val="single"/>
          <w:lang w:val="en-US" w:eastAsia="zh-CN" w:bidi="ar-SA"/>
        </w:rPr>
        <w:t xml:space="preserve">的编制与审批执行</w:t>
      </w:r>
      <w:r>
        <w:rPr>
          <w:rFonts w:ascii="宋体" w:hAnsi="宋体" w:eastAsia="宋体" w:cs="Times New Roman"/>
          <w:color w:val="000000"/>
          <w:sz w:val="24"/>
          <w:szCs w:val="24"/>
          <w:lang w:val="en-US" w:eastAsia="zh-CN" w:bidi="ar-SA"/>
        </w:rPr>
        <w:t xml:space="preserve">。</w:t>
      </w:r>
      <w:bookmarkEnd w:id="725"/>
      <w:r/>
      <w:bookmarkStart w:id="879" w:name="_Toc351203645"/>
      <w:r/>
      <w:bookmarkStart w:id="880" w:name="_Toc296503219"/>
      <w:r/>
      <w:bookmarkStart w:id="881" w:name="_Toc297048405"/>
      <w:r/>
      <w:bookmarkStart w:id="882" w:name="_Toc297123564"/>
      <w:r/>
      <w:bookmarkStart w:id="883" w:name="_Toc304295593"/>
      <w:r/>
      <w:bookmarkStart w:id="884" w:name="_Toc312678053"/>
      <w:r/>
      <w:bookmarkStart w:id="885" w:name="_Toc297216223"/>
      <w:r/>
      <w:bookmarkStart w:id="886" w:name="_Toc297120519"/>
      <w:r/>
      <w:bookmarkStart w:id="887" w:name="_Toc292559929"/>
      <w:r/>
      <w:bookmarkStart w:id="888" w:name="_Toc296346720"/>
      <w:r/>
      <w:bookmarkStart w:id="889" w:name="_Toc300935015"/>
      <w:r/>
      <w:bookmarkStart w:id="890" w:name="_Toc296347218"/>
      <w:r/>
      <w:bookmarkStart w:id="891" w:name="_Toc303539172"/>
      <w:r/>
      <w:bookmarkStart w:id="892" w:name="_Toc296891259"/>
      <w:r/>
      <w:bookmarkStart w:id="893" w:name="_Toc296944558"/>
      <w:r/>
      <w:bookmarkStart w:id="894" w:name="_Toc296891047"/>
      <w:r/>
      <w:bookmarkStart w:id="895" w:name="_Toc292559424"/>
      <w:r/>
      <w:r/>
    </w:p>
    <w:p>
      <w:pPr>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13. 验收和工程试车</w:t>
      </w:r>
      <w:bookmarkEnd w:id="879"/>
      <w:r/>
      <w:bookmarkEnd w:id="880"/>
      <w:r/>
      <w:bookmarkEnd w:id="881"/>
      <w:r/>
      <w:bookmarkEnd w:id="882"/>
      <w:r/>
      <w:bookmarkEnd w:id="883"/>
      <w:r/>
      <w:bookmarkEnd w:id="884"/>
      <w:r/>
      <w:bookmarkEnd w:id="885"/>
      <w:r/>
      <w:bookmarkEnd w:id="886"/>
      <w:r/>
      <w:bookmarkEnd w:id="887"/>
      <w:r/>
      <w:bookmarkEnd w:id="888"/>
      <w:r/>
      <w:bookmarkEnd w:id="889"/>
      <w:r/>
      <w:bookmarkEnd w:id="890"/>
      <w:r/>
      <w:bookmarkEnd w:id="891"/>
      <w:r/>
      <w:bookmarkEnd w:id="892"/>
      <w:r/>
      <w:bookmarkEnd w:id="893"/>
      <w:r/>
      <w:bookmarkEnd w:id="894"/>
      <w:r/>
      <w:bookmarkEnd w:id="895"/>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13.1 分部分项工程验收</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13.1.</w:t>
      </w:r>
      <w:r>
        <w:rPr>
          <w:rFonts w:hint="eastAsia" w:ascii="宋体" w:hAnsi="宋体" w:eastAsia="宋体" w:cs="Times New Roman"/>
          <w:sz w:val="24"/>
          <w:szCs w:val="24"/>
          <w:lang w:val="en-US" w:eastAsia="zh-CN" w:bidi="ar-SA"/>
        </w:rPr>
        <w:t xml:space="preserve">1</w:t>
      </w:r>
      <w:r>
        <w:rPr>
          <w:rFonts w:ascii="宋体" w:hAnsi="宋体" w:eastAsia="宋体" w:cs="Times New Roman"/>
          <w:sz w:val="24"/>
          <w:szCs w:val="24"/>
          <w:lang w:val="en-US" w:eastAsia="zh-CN" w:bidi="ar-SA"/>
        </w:rPr>
        <w:t xml:space="preserve">监理人不能按时进行验收时，应提前</w:t>
      </w:r>
      <w:r>
        <w:rPr>
          <w:rFonts w:ascii="宋体" w:hAnsi="宋体" w:eastAsia="宋体" w:cs="Times New Roman"/>
          <w:color w:val="000000"/>
          <w:sz w:val="24"/>
          <w:szCs w:val="24"/>
          <w:u w:val="single"/>
          <w:lang w:val="en-US" w:eastAsia="zh-CN" w:bidi="ar-SA"/>
        </w:rPr>
        <w:t xml:space="preserve">24小时</w:t>
      </w:r>
      <w:r>
        <w:rPr>
          <w:rFonts w:ascii="宋体" w:hAnsi="宋体" w:eastAsia="宋体" w:cs="Times New Roman"/>
          <w:sz w:val="24"/>
          <w:szCs w:val="24"/>
          <w:lang w:val="en-US" w:eastAsia="zh-CN" w:bidi="ar-SA"/>
        </w:rPr>
        <w:t xml:space="preserve">提交书面延期要求。</w:t>
      </w:r>
      <w:r/>
    </w:p>
    <w:p>
      <w:pPr>
        <w:ind w:firstLine="480"/>
        <w:jc w:val="both"/>
        <w:spacing w:line="360" w:lineRule="auto"/>
        <w:widowControl w:val="off"/>
        <w:rPr>
          <w:rFonts w:ascii="宋体" w:hAnsi="宋体" w:eastAsia="宋体" w:cs="Times New Roman"/>
          <w:b/>
          <w:sz w:val="24"/>
          <w:szCs w:val="24"/>
          <w:lang w:val="en-US" w:eastAsia="zh-CN" w:bidi="ar-SA"/>
        </w:rPr>
      </w:pPr>
      <w:r>
        <w:rPr>
          <w:rFonts w:ascii="宋体" w:hAnsi="宋体" w:eastAsia="宋体" w:cs="Times New Roman"/>
          <w:sz w:val="24"/>
          <w:szCs w:val="24"/>
          <w:lang w:val="en-US" w:eastAsia="zh-CN" w:bidi="ar-SA"/>
        </w:rPr>
        <w:t xml:space="preserve">关于延期最长不得超过：</w:t>
      </w:r>
      <w:r>
        <w:rPr>
          <w:rFonts w:ascii="宋体" w:hAnsi="宋体" w:eastAsia="宋体" w:cs="Times New Roman"/>
          <w:sz w:val="24"/>
          <w:szCs w:val="24"/>
          <w:u w:val="single"/>
          <w:lang w:val="en-US" w:eastAsia="zh-CN" w:bidi="ar-SA"/>
        </w:rPr>
        <w:t xml:space="preserve">  </w:t>
      </w:r>
      <w:r>
        <w:rPr>
          <w:rFonts w:ascii="宋体" w:hAnsi="宋体" w:eastAsia="宋体" w:cs="Times New Roman"/>
          <w:color w:val="000000"/>
          <w:sz w:val="24"/>
          <w:szCs w:val="24"/>
          <w:u w:val="single"/>
          <w:lang w:val="en-US" w:eastAsia="zh-CN" w:bidi="ar-SA"/>
        </w:rPr>
        <w:t xml:space="preserve">48</w:t>
      </w:r>
      <w:r>
        <w:rPr>
          <w:rFonts w:ascii="宋体" w:hAnsi="宋体" w:eastAsia="宋体" w:cs="Times New Roman"/>
          <w:sz w:val="24"/>
          <w:szCs w:val="24"/>
          <w:u w:val="single"/>
          <w:lang w:val="en-US" w:eastAsia="zh-CN" w:bidi="ar-SA"/>
        </w:rPr>
        <w:t xml:space="preserve">  </w:t>
      </w:r>
      <w:r>
        <w:rPr>
          <w:rFonts w:ascii="宋体" w:hAnsi="宋体" w:eastAsia="宋体" w:cs="Times New Roman"/>
          <w:sz w:val="24"/>
          <w:szCs w:val="24"/>
          <w:lang w:val="en-US" w:eastAsia="zh-CN" w:bidi="ar-SA"/>
        </w:rPr>
        <w:t xml:space="preserve">小时。</w:t>
      </w:r>
      <w:r/>
    </w:p>
    <w:p>
      <w:pPr>
        <w:ind w:firstLine="480"/>
        <w:jc w:val="both"/>
        <w:spacing w:line="360" w:lineRule="auto"/>
        <w:widowControl w:val="off"/>
        <w:rPr>
          <w:rFonts w:ascii="宋体" w:hAnsi="宋体" w:eastAsia="宋体" w:cs="Times New Roman"/>
          <w:sz w:val="24"/>
          <w:szCs w:val="24"/>
          <w:lang w:val="en-US" w:eastAsia="zh-CN" w:bidi="ar-SA"/>
        </w:rPr>
      </w:pPr>
      <w:r/>
      <w:bookmarkStart w:id="896" w:name="_Toc296891051"/>
      <w:r/>
      <w:bookmarkStart w:id="897" w:name="_Toc297216224"/>
      <w:r/>
      <w:bookmarkStart w:id="898" w:name="_Toc292559933"/>
      <w:r/>
      <w:bookmarkStart w:id="899" w:name="_Toc292559428"/>
      <w:r/>
      <w:bookmarkStart w:id="900" w:name="_Toc296944562"/>
      <w:r/>
      <w:bookmarkStart w:id="901" w:name="_Toc300935016"/>
      <w:r/>
      <w:bookmarkStart w:id="902" w:name="_Toc304295596"/>
      <w:r/>
      <w:bookmarkStart w:id="903" w:name="_Toc297123565"/>
      <w:r/>
      <w:bookmarkStart w:id="904" w:name="_Toc303539173"/>
      <w:r/>
      <w:bookmarkStart w:id="905" w:name="_Toc312678056"/>
      <w:r/>
      <w:bookmarkStart w:id="906" w:name="_Toc297120523"/>
      <w:r/>
      <w:bookmarkStart w:id="907" w:name="_Toc296347222"/>
      <w:r/>
      <w:bookmarkStart w:id="908" w:name="_Toc296891263"/>
      <w:r/>
      <w:bookmarkStart w:id="909" w:name="_Toc296503223"/>
      <w:r/>
      <w:bookmarkStart w:id="910" w:name="_Toc297048409"/>
      <w:r/>
      <w:bookmarkStart w:id="911" w:name="_Toc296346724"/>
      <w:r/>
      <w:bookmarkStart w:id="912" w:name="_Toc267251473"/>
      <w:r/>
      <w:bookmarkStart w:id="913" w:name="_Toc267251472"/>
      <w:r/>
      <w:bookmarkStart w:id="914" w:name="_Toc267251470"/>
      <w:r/>
      <w:bookmarkStart w:id="915" w:name="_Toc267251476"/>
      <w:r/>
      <w:bookmarkStart w:id="916" w:name="_Toc267251475"/>
      <w:r/>
      <w:bookmarkStart w:id="917" w:name="_Toc267251471"/>
      <w:r/>
      <w:bookmarkStart w:id="918" w:name="_Toc267251474"/>
      <w:r>
        <w:rPr>
          <w:rFonts w:ascii="宋体" w:hAnsi="宋体" w:eastAsia="宋体" w:cs="Times New Roman"/>
          <w:sz w:val="24"/>
          <w:szCs w:val="24"/>
          <w:lang w:val="en-US" w:eastAsia="zh-CN" w:bidi="ar-SA"/>
        </w:rPr>
        <w:t xml:space="preserve">13.2 竣工验收</w:t>
      </w:r>
      <w:bookmarkEnd w:id="896"/>
      <w:r/>
      <w:bookmarkEnd w:id="897"/>
      <w:r/>
      <w:bookmarkEnd w:id="898"/>
      <w:r/>
      <w:bookmarkEnd w:id="899"/>
      <w:r/>
      <w:bookmarkEnd w:id="900"/>
      <w:r/>
      <w:bookmarkEnd w:id="901"/>
      <w:r/>
      <w:bookmarkEnd w:id="902"/>
      <w:r/>
      <w:bookmarkEnd w:id="903"/>
      <w:r/>
      <w:bookmarkEnd w:id="904"/>
      <w:r/>
      <w:bookmarkEnd w:id="905"/>
      <w:r/>
      <w:bookmarkEnd w:id="906"/>
      <w:r/>
      <w:bookmarkEnd w:id="907"/>
      <w:r/>
      <w:bookmarkEnd w:id="908"/>
      <w:r/>
      <w:bookmarkEnd w:id="909"/>
      <w:r/>
      <w:bookmarkEnd w:id="910"/>
      <w:r/>
      <w:bookmarkEnd w:id="911"/>
      <w:r/>
      <w:r/>
    </w:p>
    <w:p>
      <w:pPr>
        <w:ind w:firstLine="480"/>
        <w:jc w:val="both"/>
        <w:spacing w:line="360" w:lineRule="auto"/>
        <w:widowControl w:val="off"/>
        <w:rPr>
          <w:rFonts w:ascii="宋体" w:hAnsi="宋体" w:eastAsia="宋体" w:cs="Times New Roman"/>
          <w:sz w:val="24"/>
          <w:szCs w:val="24"/>
          <w:lang w:val="en-US" w:eastAsia="zh-CN" w:bidi="ar-SA"/>
        </w:rPr>
      </w:pPr>
      <w:r/>
      <w:bookmarkStart w:id="919" w:name="_Toc280868704"/>
      <w:r/>
      <w:bookmarkStart w:id="920" w:name="_Toc280868705"/>
      <w:r/>
      <w:bookmarkStart w:id="921" w:name="_Toc280868706"/>
      <w:r/>
      <w:bookmarkStart w:id="922" w:name="_Toc280868707"/>
      <w:r/>
      <w:bookmarkStart w:id="923" w:name="_Toc280868708"/>
      <w:r/>
      <w:bookmarkStart w:id="924" w:name="_Toc280868709"/>
      <w:r>
        <w:rPr>
          <w:rFonts w:ascii="宋体" w:hAnsi="宋体" w:eastAsia="宋体" w:cs="Times New Roman"/>
          <w:sz w:val="24"/>
          <w:szCs w:val="24"/>
          <w:lang w:val="en-US" w:eastAsia="zh-CN" w:bidi="ar-SA"/>
        </w:rPr>
        <w:t xml:space="preserve">13.2.</w:t>
      </w:r>
      <w:r>
        <w:rPr>
          <w:rFonts w:hint="eastAsia" w:ascii="宋体" w:hAnsi="宋体" w:eastAsia="宋体" w:cs="Times New Roman"/>
          <w:sz w:val="24"/>
          <w:szCs w:val="24"/>
          <w:lang w:val="en-US" w:eastAsia="zh-CN" w:bidi="ar-SA"/>
        </w:rPr>
        <w:t xml:space="preserve">1</w:t>
      </w:r>
      <w:r>
        <w:rPr>
          <w:rFonts w:ascii="宋体" w:hAnsi="宋体" w:eastAsia="宋体" w:cs="Times New Roman"/>
          <w:sz w:val="24"/>
          <w:szCs w:val="24"/>
          <w:lang w:val="en-US" w:eastAsia="zh-CN" w:bidi="ar-SA"/>
        </w:rPr>
        <w:t xml:space="preserve">竣工验收程序</w:t>
      </w:r>
      <w:bookmarkEnd w:id="919"/>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关于竣工验收程序的约定：</w:t>
      </w:r>
      <w:r>
        <w:rPr>
          <w:rFonts w:ascii="宋体" w:hAnsi="宋体" w:eastAsia="宋体" w:cs="Times New Roman"/>
          <w:color w:val="000000"/>
          <w:sz w:val="24"/>
          <w:szCs w:val="24"/>
          <w:u w:val="single"/>
          <w:lang w:val="en-US" w:eastAsia="zh-CN" w:bidi="ar-SA"/>
        </w:rPr>
        <w:t xml:space="preserve">执行通用条款</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发包人不按照本项约定组织竣工验收、颁发工程接收证书的违约金的计算方法：</w:t>
      </w:r>
      <w:r>
        <w:rPr>
          <w:rFonts w:ascii="宋体" w:hAnsi="宋体" w:eastAsia="宋体" w:cs="Times New Roman"/>
          <w:color w:val="000000"/>
          <w:sz w:val="24"/>
          <w:szCs w:val="24"/>
          <w:u w:val="single"/>
          <w:lang w:val="en-US" w:eastAsia="zh-CN" w:bidi="ar-SA"/>
        </w:rPr>
        <w:t xml:space="preserve">执行通用条款</w:t>
      </w:r>
      <w:r>
        <w:rPr>
          <w:rFonts w:ascii="宋体" w:hAnsi="宋体" w:eastAsia="宋体" w:cs="Times New Roman"/>
          <w:sz w:val="24"/>
          <w:szCs w:val="24"/>
          <w:lang w:val="en-US" w:eastAsia="zh-CN" w:bidi="ar-SA"/>
        </w:rPr>
        <w:t xml:space="preserve">。</w:t>
      </w:r>
      <w:bookmarkEnd w:id="920"/>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13.2.</w:t>
      </w:r>
      <w:r>
        <w:rPr>
          <w:rFonts w:hint="eastAsia" w:ascii="宋体" w:hAnsi="宋体" w:eastAsia="宋体" w:cs="Times New Roman"/>
          <w:sz w:val="24"/>
          <w:szCs w:val="24"/>
          <w:lang w:val="en-US" w:eastAsia="zh-CN" w:bidi="ar-SA"/>
        </w:rPr>
        <w:t xml:space="preserve">2</w:t>
      </w:r>
      <w:r>
        <w:rPr>
          <w:rFonts w:ascii="宋体" w:hAnsi="宋体" w:eastAsia="宋体" w:cs="Times New Roman"/>
          <w:sz w:val="24"/>
          <w:szCs w:val="24"/>
          <w:lang w:val="en-US" w:eastAsia="zh-CN" w:bidi="ar-SA"/>
        </w:rPr>
        <w:t xml:space="preserve">移交、接收全部与部分工程</w:t>
      </w:r>
      <w:bookmarkEnd w:id="921"/>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承包人向发包人移交工程的期限：</w:t>
      </w:r>
      <w:r>
        <w:rPr>
          <w:rFonts w:ascii="宋体" w:hAnsi="宋体" w:eastAsia="宋体" w:cs="Times New Roman"/>
          <w:color w:val="000000"/>
          <w:sz w:val="24"/>
          <w:szCs w:val="24"/>
          <w:u w:val="single"/>
          <w:lang w:val="en-US" w:eastAsia="zh-CN" w:bidi="ar-SA"/>
        </w:rPr>
        <w:t xml:space="preserve">执行通用条款</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u w:val="single"/>
          <w:lang w:val="en-US" w:eastAsia="zh-CN" w:bidi="ar-SA"/>
        </w:rPr>
      </w:pPr>
      <w:r>
        <w:rPr>
          <w:rFonts w:ascii="宋体" w:hAnsi="宋体" w:eastAsia="宋体" w:cs="Times New Roman"/>
          <w:sz w:val="24"/>
          <w:szCs w:val="24"/>
          <w:lang w:val="en-US" w:eastAsia="zh-CN" w:bidi="ar-SA"/>
        </w:rPr>
        <w:t xml:space="preserve">发包人未按本合同约定接收全部或部分工程的，违约金的计算方法为：</w:t>
      </w:r>
      <w:r>
        <w:rPr>
          <w:rFonts w:ascii="宋体" w:hAnsi="宋体" w:eastAsia="宋体" w:cs="Times New Roman"/>
          <w:color w:val="000000"/>
          <w:sz w:val="24"/>
          <w:szCs w:val="24"/>
          <w:u w:val="single"/>
          <w:lang w:val="en-US" w:eastAsia="zh-CN" w:bidi="ar-SA"/>
        </w:rPr>
        <w:t xml:space="preserve">每逾期一天，应以签约合同价为基数，按照中国人民银行授权全国银行间同业拆借中心公布的当期贷款市场报价利率支付违约金</w:t>
      </w:r>
      <w:r>
        <w:rPr>
          <w:rFonts w:ascii="宋体" w:hAnsi="宋体" w:eastAsia="宋体" w:cs="Times New Roman"/>
          <w:sz w:val="24"/>
          <w:szCs w:val="24"/>
          <w:lang w:val="en-US" w:eastAsia="zh-CN" w:bidi="ar-SA"/>
        </w:rPr>
        <w:t xml:space="preserve">。</w:t>
      </w:r>
      <w:bookmarkEnd w:id="922"/>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承包人未按时移交工程的，违约金的计算方法为：</w:t>
      </w:r>
      <w:r>
        <w:rPr>
          <w:rFonts w:ascii="宋体" w:hAnsi="宋体" w:eastAsia="宋体" w:cs="Times New Roman"/>
          <w:color w:val="000000"/>
          <w:sz w:val="24"/>
          <w:szCs w:val="24"/>
          <w:u w:val="single"/>
          <w:lang w:val="en-US" w:eastAsia="zh-CN" w:bidi="ar-SA"/>
        </w:rPr>
        <w:t xml:space="preserve">每逾期一天，应以签约合同价为基数，按照中国人民银行授权全国银行间同业拆借中心公布的当期贷款市场报价利率支付违约金</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13.3 工程试车</w:t>
      </w:r>
      <w:bookmarkEnd w:id="923"/>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13.3.1 试车程序</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工程试车内容：</w:t>
      </w:r>
      <w:r>
        <w:rPr>
          <w:rFonts w:ascii="宋体" w:hAnsi="宋体" w:eastAsia="宋体" w:cs="Times New Roman"/>
          <w:color w:val="000000"/>
          <w:sz w:val="24"/>
          <w:szCs w:val="24"/>
          <w:u w:val="single"/>
          <w:lang w:val="en-US" w:eastAsia="zh-CN" w:bidi="ar-SA"/>
        </w:rPr>
        <w:t xml:space="preserve">执行通用条款</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（1）单机无负荷试车费用由</w:t>
      </w:r>
      <w:r>
        <w:rPr>
          <w:rFonts w:ascii="宋体" w:hAnsi="宋体" w:eastAsia="宋体" w:cs="Times New Roman"/>
          <w:sz w:val="24"/>
          <w:szCs w:val="24"/>
          <w:u w:val="single"/>
          <w:lang w:val="en-US" w:eastAsia="zh-CN" w:bidi="ar-SA"/>
        </w:rPr>
        <w:t xml:space="preserve"> 承包人 </w:t>
      </w:r>
      <w:r>
        <w:rPr>
          <w:rFonts w:ascii="宋体" w:hAnsi="宋体" w:eastAsia="宋体" w:cs="Times New Roman"/>
          <w:sz w:val="24"/>
          <w:szCs w:val="24"/>
          <w:lang w:val="en-US" w:eastAsia="zh-CN" w:bidi="ar-SA"/>
        </w:rPr>
        <w:t xml:space="preserve">承担；</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（2）无负荷联动试车费用由</w:t>
      </w:r>
      <w:r>
        <w:rPr>
          <w:rFonts w:ascii="宋体" w:hAnsi="宋体" w:eastAsia="宋体" w:cs="Times New Roman"/>
          <w:sz w:val="24"/>
          <w:szCs w:val="24"/>
          <w:u w:val="single"/>
          <w:lang w:val="en-US" w:eastAsia="zh-CN" w:bidi="ar-SA"/>
        </w:rPr>
        <w:t xml:space="preserve"> 承包人 </w:t>
      </w:r>
      <w:r>
        <w:rPr>
          <w:rFonts w:ascii="宋体" w:hAnsi="宋体" w:eastAsia="宋体" w:cs="Times New Roman"/>
          <w:sz w:val="24"/>
          <w:szCs w:val="24"/>
          <w:lang w:val="en-US" w:eastAsia="zh-CN" w:bidi="ar-SA"/>
        </w:rPr>
        <w:t xml:space="preserve">承担。</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13.3.</w:t>
      </w:r>
      <w:r>
        <w:rPr>
          <w:rFonts w:hint="eastAsia" w:ascii="宋体" w:hAnsi="宋体" w:eastAsia="宋体" w:cs="Times New Roman"/>
          <w:sz w:val="24"/>
          <w:szCs w:val="24"/>
          <w:lang w:val="en-US" w:eastAsia="zh-CN" w:bidi="ar-SA"/>
        </w:rPr>
        <w:t xml:space="preserve">2</w:t>
      </w:r>
      <w:r>
        <w:rPr>
          <w:rFonts w:ascii="宋体" w:hAnsi="宋体" w:eastAsia="宋体" w:cs="Times New Roman"/>
          <w:sz w:val="24"/>
          <w:szCs w:val="24"/>
          <w:lang w:val="en-US" w:eastAsia="zh-CN" w:bidi="ar-SA"/>
        </w:rPr>
        <w:t xml:space="preserve"> 投料试车</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关于投料试车相关事项的约定：</w:t>
      </w:r>
      <w:r>
        <w:rPr>
          <w:rFonts w:ascii="宋体" w:hAnsi="宋体" w:eastAsia="宋体" w:cs="Times New Roman"/>
          <w:sz w:val="24"/>
          <w:szCs w:val="24"/>
          <w:u w:val="single"/>
          <w:lang w:val="en-US" w:eastAsia="zh-CN" w:bidi="ar-SA"/>
        </w:rPr>
        <w:t xml:space="preserve"> 双方另行约定</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13.</w:t>
      </w:r>
      <w:r>
        <w:rPr>
          <w:rFonts w:hint="eastAsia" w:ascii="宋体" w:hAnsi="宋体" w:eastAsia="宋体" w:cs="Times New Roman"/>
          <w:sz w:val="24"/>
          <w:szCs w:val="24"/>
          <w:lang w:val="en-US" w:eastAsia="zh-CN" w:bidi="ar-SA"/>
        </w:rPr>
        <w:t xml:space="preserve">4</w:t>
      </w:r>
      <w:r>
        <w:rPr>
          <w:rFonts w:ascii="宋体" w:hAnsi="宋体" w:eastAsia="宋体" w:cs="Times New Roman"/>
          <w:sz w:val="24"/>
          <w:szCs w:val="24"/>
          <w:lang w:val="en-US" w:eastAsia="zh-CN" w:bidi="ar-SA"/>
        </w:rPr>
        <w:t xml:space="preserve"> 竣工退场</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13.</w:t>
      </w:r>
      <w:r>
        <w:rPr>
          <w:rFonts w:hint="eastAsia" w:ascii="宋体" w:hAnsi="宋体" w:eastAsia="宋体" w:cs="Times New Roman"/>
          <w:sz w:val="24"/>
          <w:szCs w:val="24"/>
          <w:lang w:val="en-US" w:eastAsia="zh-CN" w:bidi="ar-SA"/>
        </w:rPr>
        <w:t xml:space="preserve">4</w:t>
      </w:r>
      <w:r>
        <w:rPr>
          <w:rFonts w:ascii="宋体" w:hAnsi="宋体" w:eastAsia="宋体" w:cs="Times New Roman"/>
          <w:sz w:val="24"/>
          <w:szCs w:val="24"/>
          <w:lang w:val="en-US" w:eastAsia="zh-CN" w:bidi="ar-SA"/>
        </w:rPr>
        <w:t xml:space="preserve">.1 竣工退场</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承包人完成竣工退场的期限：</w:t>
      </w:r>
      <w:r>
        <w:rPr>
          <w:rFonts w:ascii="宋体" w:hAnsi="宋体" w:eastAsia="宋体" w:cs="Times New Roman"/>
          <w:color w:val="000000"/>
          <w:sz w:val="24"/>
          <w:szCs w:val="24"/>
          <w:u w:val="single"/>
          <w:lang w:val="en-US" w:eastAsia="zh-CN" w:bidi="ar-SA"/>
        </w:rPr>
        <w:t xml:space="preserve">颁发工程接收证书后5日内</w:t>
      </w:r>
      <w:r>
        <w:rPr>
          <w:rFonts w:ascii="宋体" w:hAnsi="宋体" w:eastAsia="宋体" w:cs="Times New Roman"/>
          <w:sz w:val="24"/>
          <w:szCs w:val="24"/>
          <w:u w:val="single"/>
          <w:lang w:val="en-US" w:eastAsia="zh-CN" w:bidi="ar-SA"/>
        </w:rPr>
        <w:t xml:space="preserve">竣工退场，并</w:t>
      </w:r>
      <w:r>
        <w:rPr>
          <w:rFonts w:ascii="宋体" w:hAnsi="宋体" w:eastAsia="宋体" w:cs="Times New Roman"/>
          <w:color w:val="000000"/>
          <w:sz w:val="24"/>
          <w:szCs w:val="24"/>
          <w:u w:val="single"/>
          <w:lang w:val="en-US" w:eastAsia="zh-CN" w:bidi="ar-SA"/>
        </w:rPr>
        <w:t xml:space="preserve">清理完毕施工现场</w:t>
      </w:r>
      <w:r>
        <w:rPr>
          <w:rFonts w:ascii="宋体" w:hAnsi="宋体" w:eastAsia="宋体" w:cs="Times New Roman"/>
          <w:sz w:val="24"/>
          <w:szCs w:val="24"/>
          <w:lang w:val="en-US" w:eastAsia="zh-CN" w:bidi="ar-SA"/>
        </w:rPr>
        <w:t xml:space="preserve">。</w:t>
      </w:r>
      <w:r/>
    </w:p>
    <w:p>
      <w:pPr>
        <w:numPr>
          <w:ilvl w:val="0"/>
          <w:numId w:val="0"/>
        </w:numPr>
        <w:ind w:left="0"/>
        <w:jc w:val="both"/>
        <w:keepLines/>
        <w:keepNext/>
        <w:spacing w:line="360" w:lineRule="auto"/>
        <w:widowControl w:val="off"/>
        <w:rPr>
          <w:rFonts w:ascii="宋体" w:hAnsi="宋体" w:eastAsia="宋体" w:cs="Times New Roman"/>
          <w:b w:val="0"/>
          <w:bCs/>
          <w:sz w:val="24"/>
          <w:szCs w:val="24"/>
          <w:lang w:val="en-US" w:eastAsia="zh-CN" w:bidi="ar-SA"/>
        </w:rPr>
        <w:outlineLvl w:val="3"/>
      </w:pPr>
      <w:r/>
      <w:bookmarkStart w:id="925" w:name="_Toc351203646"/>
      <w:r>
        <w:rPr>
          <w:rFonts w:ascii="宋体" w:hAnsi="宋体" w:eastAsia="宋体" w:cs="Times New Roman"/>
          <w:b w:val="0"/>
          <w:bCs/>
          <w:sz w:val="24"/>
          <w:szCs w:val="24"/>
          <w:lang w:val="en-US" w:eastAsia="zh-CN" w:bidi="ar-SA"/>
        </w:rPr>
        <w:t xml:space="preserve">14. 竣工结算</w:t>
      </w:r>
      <w:bookmarkEnd w:id="925"/>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14.1 竣工结算申请</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承包人提交竣工结算申请单的期限：</w:t>
      </w:r>
      <w:r>
        <w:rPr>
          <w:rFonts w:ascii="宋体" w:hAnsi="宋体" w:eastAsia="宋体" w:cs="Times New Roman"/>
          <w:color w:val="000000"/>
          <w:sz w:val="24"/>
          <w:szCs w:val="24"/>
          <w:u w:val="single"/>
          <w:lang w:val="en-US" w:eastAsia="zh-CN" w:bidi="ar-SA"/>
        </w:rPr>
        <w:t xml:space="preserve">执行通用条款；竣工结算申请单的资料清单：按发包人要求办理；竣工结算申请单的资料份数：一式二份</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竣工结算申请单应包括的内容：</w:t>
      </w:r>
      <w:r>
        <w:rPr>
          <w:rFonts w:ascii="宋体" w:hAnsi="宋体" w:eastAsia="宋体" w:cs="Times New Roman"/>
          <w:color w:val="000000"/>
          <w:sz w:val="24"/>
          <w:szCs w:val="24"/>
          <w:u w:val="single"/>
          <w:lang w:val="en-US" w:eastAsia="zh-CN" w:bidi="ar-SA"/>
        </w:rPr>
        <w:t xml:space="preserve">执行通用条款和发包人要求</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14.2 竣工结算审核</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发包人审批竣工付款申请单的期限：</w:t>
      </w:r>
      <w:r>
        <w:rPr>
          <w:rFonts w:ascii="宋体" w:hAnsi="宋体" w:eastAsia="宋体" w:cs="Times New Roman"/>
          <w:color w:val="000000"/>
          <w:sz w:val="24"/>
          <w:szCs w:val="24"/>
          <w:u w:val="single"/>
          <w:lang w:val="en-US" w:eastAsia="zh-CN" w:bidi="ar-SA"/>
        </w:rPr>
        <w:t xml:space="preserve">执行通用条款</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发包人完成竣工付款的期限：</w:t>
      </w:r>
      <w:r>
        <w:rPr>
          <w:rFonts w:ascii="宋体" w:hAnsi="宋体" w:eastAsia="宋体" w:cs="Times New Roman"/>
          <w:color w:val="000000"/>
          <w:sz w:val="24"/>
          <w:szCs w:val="24"/>
          <w:u w:val="single"/>
          <w:lang w:val="en-US" w:eastAsia="zh-CN" w:bidi="ar-SA"/>
        </w:rPr>
        <w:t xml:space="preserve">执行通用条款</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关于竣工付款证书异议部分复核的方式和程序：</w:t>
      </w:r>
      <w:r>
        <w:rPr>
          <w:rFonts w:ascii="宋体" w:hAnsi="宋体" w:eastAsia="宋体" w:cs="Times New Roman"/>
          <w:color w:val="000000"/>
          <w:sz w:val="24"/>
          <w:szCs w:val="24"/>
          <w:u w:val="single"/>
          <w:lang w:val="en-US" w:eastAsia="zh-CN" w:bidi="ar-SA"/>
        </w:rPr>
        <w:t xml:space="preserve">执行通用条款</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14.</w:t>
      </w:r>
      <w:r>
        <w:rPr>
          <w:rFonts w:hint="eastAsia" w:ascii="宋体" w:hAnsi="宋体" w:eastAsia="宋体" w:cs="Times New Roman"/>
          <w:sz w:val="24"/>
          <w:szCs w:val="24"/>
          <w:lang w:val="en-US" w:eastAsia="zh-CN" w:bidi="ar-SA"/>
        </w:rPr>
        <w:t xml:space="preserve">3</w:t>
      </w:r>
      <w:r>
        <w:rPr>
          <w:rFonts w:ascii="宋体" w:hAnsi="宋体" w:eastAsia="宋体" w:cs="Times New Roman"/>
          <w:sz w:val="24"/>
          <w:szCs w:val="24"/>
          <w:lang w:val="en-US" w:eastAsia="zh-CN" w:bidi="ar-SA"/>
        </w:rPr>
        <w:t xml:space="preserve"> 最终结清</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14.</w:t>
      </w:r>
      <w:r>
        <w:rPr>
          <w:rFonts w:hint="eastAsia" w:ascii="宋体" w:hAnsi="宋体" w:eastAsia="宋体" w:cs="Times New Roman"/>
          <w:sz w:val="24"/>
          <w:szCs w:val="24"/>
          <w:lang w:val="en-US" w:eastAsia="zh-CN" w:bidi="ar-SA"/>
        </w:rPr>
        <w:t xml:space="preserve">3</w:t>
      </w:r>
      <w:r>
        <w:rPr>
          <w:rFonts w:ascii="宋体" w:hAnsi="宋体" w:eastAsia="宋体" w:cs="Times New Roman"/>
          <w:sz w:val="24"/>
          <w:szCs w:val="24"/>
          <w:lang w:val="en-US" w:eastAsia="zh-CN" w:bidi="ar-SA"/>
        </w:rPr>
        <w:t xml:space="preserve">.1 最终结清申请单</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承包人提交最终结清申请单的份数：</w:t>
      </w:r>
      <w:r>
        <w:rPr>
          <w:rFonts w:ascii="宋体" w:hAnsi="宋体" w:eastAsia="宋体" w:cs="Times New Roman"/>
          <w:color w:val="000000"/>
          <w:sz w:val="24"/>
          <w:szCs w:val="24"/>
          <w:u w:val="single"/>
          <w:lang w:val="en-US" w:eastAsia="zh-CN" w:bidi="ar-SA"/>
        </w:rPr>
        <w:t xml:space="preserve">一式二份</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承包人提交最终结算申请单的期限：</w:t>
      </w:r>
      <w:r>
        <w:rPr>
          <w:rFonts w:ascii="宋体" w:hAnsi="宋体" w:eastAsia="宋体" w:cs="Times New Roman"/>
          <w:color w:val="000000"/>
          <w:sz w:val="24"/>
          <w:szCs w:val="24"/>
          <w:u w:val="single"/>
          <w:lang w:val="en-US" w:eastAsia="zh-CN" w:bidi="ar-SA"/>
        </w:rPr>
        <w:t xml:space="preserve">执行通用条款</w:t>
      </w:r>
      <w:r>
        <w:rPr>
          <w:rFonts w:ascii="宋体" w:hAnsi="宋体" w:eastAsia="宋体" w:cs="Times New Roman"/>
          <w:sz w:val="24"/>
          <w:szCs w:val="24"/>
          <w:lang w:val="en-US" w:eastAsia="zh-CN" w:bidi="ar-SA"/>
        </w:rPr>
        <w:t xml:space="preserve">。 </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14.</w:t>
      </w:r>
      <w:r>
        <w:rPr>
          <w:rFonts w:hint="eastAsia" w:ascii="宋体" w:hAnsi="宋体" w:eastAsia="宋体" w:cs="Times New Roman"/>
          <w:sz w:val="24"/>
          <w:szCs w:val="24"/>
          <w:lang w:val="en-US" w:eastAsia="zh-CN" w:bidi="ar-SA"/>
        </w:rPr>
        <w:t xml:space="preserve">3</w:t>
      </w:r>
      <w:r>
        <w:rPr>
          <w:rFonts w:ascii="宋体" w:hAnsi="宋体" w:eastAsia="宋体" w:cs="Times New Roman"/>
          <w:sz w:val="24"/>
          <w:szCs w:val="24"/>
          <w:lang w:val="en-US" w:eastAsia="zh-CN" w:bidi="ar-SA"/>
        </w:rPr>
        <w:t xml:space="preserve">.2 最终结清证书和支付</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（1）发包人完成最终结清申请单的审批并颁发最终结清证书的期限：</w:t>
      </w:r>
      <w:r>
        <w:rPr>
          <w:rFonts w:ascii="宋体" w:hAnsi="宋体" w:eastAsia="宋体" w:cs="Times New Roman"/>
          <w:color w:val="000000"/>
          <w:sz w:val="24"/>
          <w:szCs w:val="24"/>
          <w:u w:val="single"/>
          <w:lang w:val="en-US" w:eastAsia="zh-CN" w:bidi="ar-SA"/>
        </w:rPr>
        <w:t xml:space="preserve">执行通用条款</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（2）发包人完成支付的期限：</w:t>
      </w:r>
      <w:r>
        <w:rPr>
          <w:rFonts w:ascii="宋体" w:hAnsi="宋体" w:eastAsia="宋体" w:cs="Times New Roman"/>
          <w:color w:val="000000"/>
          <w:sz w:val="24"/>
          <w:szCs w:val="24"/>
          <w:u w:val="single"/>
          <w:lang w:val="en-US" w:eastAsia="zh-CN" w:bidi="ar-SA"/>
        </w:rPr>
        <w:t xml:space="preserve">执行通用条款</w:t>
      </w:r>
      <w:r>
        <w:rPr>
          <w:rFonts w:ascii="宋体" w:hAnsi="宋体" w:eastAsia="宋体" w:cs="Times New Roman"/>
          <w:sz w:val="24"/>
          <w:szCs w:val="24"/>
          <w:lang w:val="en-US" w:eastAsia="zh-CN" w:bidi="ar-SA"/>
        </w:rPr>
        <w:t xml:space="preserve">。</w:t>
      </w:r>
      <w:bookmarkEnd w:id="912"/>
      <w:r/>
      <w:bookmarkEnd w:id="913"/>
      <w:r/>
      <w:bookmarkEnd w:id="914"/>
      <w:r/>
      <w:bookmarkEnd w:id="915"/>
      <w:r/>
      <w:bookmarkEnd w:id="916"/>
      <w:r/>
      <w:bookmarkEnd w:id="917"/>
      <w:r/>
      <w:bookmarkEnd w:id="918"/>
      <w:r/>
      <w:bookmarkEnd w:id="924"/>
      <w:r/>
      <w:r/>
    </w:p>
    <w:p>
      <w:pPr>
        <w:numPr>
          <w:ilvl w:val="0"/>
          <w:numId w:val="0"/>
        </w:numPr>
        <w:ind w:left="0"/>
        <w:jc w:val="both"/>
        <w:keepLines/>
        <w:keepNext/>
        <w:spacing w:line="360" w:lineRule="auto"/>
        <w:widowControl w:val="off"/>
        <w:rPr>
          <w:rFonts w:ascii="宋体" w:hAnsi="宋体" w:eastAsia="宋体" w:cs="Times New Roman"/>
          <w:b w:val="0"/>
          <w:bCs/>
          <w:sz w:val="24"/>
          <w:szCs w:val="24"/>
          <w:lang w:val="en-US" w:eastAsia="zh-CN" w:bidi="ar-SA"/>
        </w:rPr>
        <w:outlineLvl w:val="3"/>
      </w:pPr>
      <w:r/>
      <w:bookmarkStart w:id="926" w:name="_Toc351203647"/>
      <w:r/>
      <w:bookmarkStart w:id="927" w:name="_Toc267251483"/>
      <w:r/>
      <w:bookmarkStart w:id="928" w:name="_Toc267251484"/>
      <w:r/>
      <w:bookmarkStart w:id="929" w:name="_Toc267251482"/>
      <w:r/>
      <w:bookmarkStart w:id="930" w:name="_Toc267251485"/>
      <w:r/>
      <w:bookmarkStart w:id="931" w:name="_Toc267251489"/>
      <w:r/>
      <w:bookmarkStart w:id="932" w:name="_Toc267251488"/>
      <w:r/>
      <w:bookmarkStart w:id="933" w:name="_Toc267251490"/>
      <w:r/>
      <w:bookmarkStart w:id="934" w:name="_Toc267251486"/>
      <w:r/>
      <w:bookmarkStart w:id="935" w:name="_Toc267251499"/>
      <w:r/>
      <w:bookmarkStart w:id="936" w:name="_Toc267251497"/>
      <w:r/>
      <w:bookmarkStart w:id="937" w:name="_Toc267251495"/>
      <w:r/>
      <w:bookmarkStart w:id="938" w:name="_Toc267251502"/>
      <w:r/>
      <w:bookmarkStart w:id="939" w:name="_Toc267251492"/>
      <w:r/>
      <w:bookmarkStart w:id="940" w:name="_Toc267251494"/>
      <w:r/>
      <w:bookmarkStart w:id="941" w:name="_Toc267251503"/>
      <w:r/>
      <w:bookmarkStart w:id="942" w:name="_Toc267251501"/>
      <w:r/>
      <w:bookmarkStart w:id="943" w:name="_Toc267251493"/>
      <w:r/>
      <w:bookmarkStart w:id="944" w:name="_Toc267251496"/>
      <w:r/>
      <w:bookmarkStart w:id="945" w:name="_Toc267251498"/>
      <w:r/>
      <w:bookmarkStart w:id="946" w:name="_Toc267251491"/>
      <w:r/>
      <w:bookmarkStart w:id="947" w:name="_Toc267251504"/>
      <w:r/>
      <w:bookmarkStart w:id="948" w:name="_Toc267251506"/>
      <w:r/>
      <w:bookmarkStart w:id="949" w:name="_Toc267251507"/>
      <w:r/>
      <w:bookmarkStart w:id="950" w:name="_Toc267251508"/>
      <w:r/>
      <w:bookmarkStart w:id="951" w:name="_Toc267251515"/>
      <w:r/>
      <w:bookmarkStart w:id="952" w:name="_Toc267251509"/>
      <w:r/>
      <w:bookmarkStart w:id="953" w:name="_Toc267251513"/>
      <w:r/>
      <w:bookmarkStart w:id="954" w:name="_Toc267251510"/>
      <w:r/>
      <w:bookmarkStart w:id="955" w:name="_Toc267251514"/>
      <w:r/>
      <w:bookmarkStart w:id="956" w:name="_Toc267251511"/>
      <w:r>
        <w:rPr>
          <w:rFonts w:ascii="宋体" w:hAnsi="宋体" w:eastAsia="宋体" w:cs="Times New Roman"/>
          <w:b w:val="0"/>
          <w:bCs/>
          <w:sz w:val="24"/>
          <w:szCs w:val="24"/>
          <w:lang w:val="en-US" w:eastAsia="zh-CN" w:bidi="ar-SA"/>
        </w:rPr>
        <w:t xml:space="preserve">15. 缺陷责任期与保修</w:t>
      </w:r>
      <w:bookmarkEnd w:id="926"/>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15.</w:t>
      </w:r>
      <w:r>
        <w:rPr>
          <w:rFonts w:hint="eastAsia" w:ascii="宋体" w:hAnsi="宋体" w:eastAsia="宋体" w:cs="Times New Roman"/>
          <w:sz w:val="24"/>
          <w:szCs w:val="24"/>
          <w:lang w:val="en-US" w:eastAsia="zh-CN" w:bidi="ar-SA"/>
        </w:rPr>
        <w:t xml:space="preserve">1</w:t>
      </w:r>
      <w:r>
        <w:rPr>
          <w:rFonts w:ascii="宋体" w:hAnsi="宋体" w:eastAsia="宋体" w:cs="Times New Roman"/>
          <w:sz w:val="24"/>
          <w:szCs w:val="24"/>
          <w:lang w:val="en-US" w:eastAsia="zh-CN" w:bidi="ar-SA"/>
        </w:rPr>
        <w:t xml:space="preserve">缺陷责任期</w:t>
      </w:r>
      <w:bookmarkEnd w:id="927"/>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缺陷责任期的具体期限：</w:t>
      </w:r>
      <w:r>
        <w:rPr>
          <w:rFonts w:hint="eastAsia" w:ascii="宋体" w:hAnsi="宋体" w:eastAsia="宋体" w:cs="Times New Roman"/>
          <w:color w:val="000000"/>
          <w:sz w:val="24"/>
          <w:szCs w:val="24"/>
          <w:u w:val="single"/>
          <w:lang w:val="en-US" w:eastAsia="zh-CN" w:bidi="ar-SA"/>
        </w:rPr>
        <w:t xml:space="preserve">24</w:t>
      </w:r>
      <w:r>
        <w:rPr>
          <w:rFonts w:ascii="宋体" w:hAnsi="宋体" w:eastAsia="宋体" w:cs="Times New Roman"/>
          <w:color w:val="000000"/>
          <w:sz w:val="24"/>
          <w:szCs w:val="24"/>
          <w:u w:val="single"/>
          <w:lang w:val="en-US" w:eastAsia="zh-CN" w:bidi="ar-SA"/>
        </w:rPr>
        <w:t xml:space="preserve">个月</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15.</w:t>
      </w:r>
      <w:r>
        <w:rPr>
          <w:rFonts w:hint="eastAsia" w:ascii="宋体" w:hAnsi="宋体" w:eastAsia="宋体" w:cs="Times New Roman"/>
          <w:sz w:val="24"/>
          <w:szCs w:val="24"/>
          <w:lang w:val="en-US" w:eastAsia="zh-CN" w:bidi="ar-SA"/>
        </w:rPr>
        <w:t xml:space="preserve">1</w:t>
      </w:r>
      <w:r>
        <w:rPr>
          <w:rFonts w:ascii="宋体" w:hAnsi="宋体" w:eastAsia="宋体" w:cs="Times New Roman"/>
          <w:sz w:val="24"/>
          <w:szCs w:val="24"/>
          <w:lang w:val="en-US" w:eastAsia="zh-CN" w:bidi="ar-SA"/>
        </w:rPr>
        <w:t xml:space="preserve"> 质量保证金</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关于是否扣留质量保证金的约定：</w:t>
      </w:r>
      <w:r>
        <w:rPr>
          <w:rFonts w:hint="eastAsia" w:ascii="宋体" w:hAnsi="宋体" w:eastAsia="宋体" w:cs="Times New Roman"/>
          <w:color w:val="000000"/>
          <w:sz w:val="24"/>
          <w:szCs w:val="24"/>
          <w:u w:val="single"/>
          <w:lang w:val="en-US" w:eastAsia="zh-CN" w:bidi="ar-SA"/>
        </w:rPr>
        <w:t xml:space="preserve">/</w:t>
      </w:r>
      <w:r>
        <w:rPr>
          <w:rFonts w:ascii="宋体" w:hAnsi="宋体" w:eastAsia="宋体" w:cs="Times New Roman"/>
          <w:sz w:val="24"/>
          <w:szCs w:val="24"/>
          <w:lang w:val="en-US" w:eastAsia="zh-CN" w:bidi="ar-SA"/>
        </w:rPr>
        <w:t xml:space="preserve">。在工程项目竣工前，承包人按专用合同条款第3.7条提供履约担保的，发包人不得同时预留工程质量保证金。</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15.</w:t>
      </w:r>
      <w:r>
        <w:rPr>
          <w:rFonts w:hint="eastAsia" w:ascii="宋体" w:hAnsi="宋体" w:eastAsia="宋体" w:cs="Times New Roman"/>
          <w:sz w:val="24"/>
          <w:szCs w:val="24"/>
          <w:lang w:val="en-US" w:eastAsia="zh-CN" w:bidi="ar-SA"/>
        </w:rPr>
        <w:t xml:space="preserve">1</w:t>
      </w:r>
      <w:r>
        <w:rPr>
          <w:rFonts w:ascii="宋体" w:hAnsi="宋体" w:eastAsia="宋体" w:cs="Times New Roman"/>
          <w:sz w:val="24"/>
          <w:szCs w:val="24"/>
          <w:lang w:val="en-US" w:eastAsia="zh-CN" w:bidi="ar-SA"/>
        </w:rPr>
        <w:t xml:space="preserve">.1 承包人提供质量保证金的方式</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质量保证金采用以下第</w:t>
      </w:r>
      <w:r>
        <w:rPr>
          <w:rFonts w:hint="eastAsia" w:ascii="宋体" w:hAnsi="宋体" w:eastAsia="宋体" w:cs="Times New Roman"/>
          <w:sz w:val="24"/>
          <w:szCs w:val="24"/>
          <w:u w:val="single"/>
          <w:lang w:val="en-US" w:eastAsia="zh-CN" w:bidi="ar-SA"/>
        </w:rPr>
        <w:t xml:space="preserve"> （2） </w:t>
      </w:r>
      <w:r>
        <w:rPr>
          <w:rFonts w:ascii="宋体" w:hAnsi="宋体" w:eastAsia="宋体" w:cs="Times New Roman"/>
          <w:sz w:val="24"/>
          <w:szCs w:val="24"/>
          <w:lang w:val="en-US" w:eastAsia="zh-CN" w:bidi="ar-SA"/>
        </w:rPr>
        <w:t xml:space="preserve">种方式：</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（1）质量保证金保函，保证金额为：</w:t>
      </w:r>
      <w:r>
        <w:rPr>
          <w:rFonts w:ascii="宋体" w:hAnsi="宋体" w:eastAsia="宋体" w:cs="Times New Roman"/>
          <w:sz w:val="24"/>
          <w:szCs w:val="24"/>
          <w:u w:val="single"/>
          <w:lang w:val="en-US" w:eastAsia="zh-CN" w:bidi="ar-SA"/>
        </w:rPr>
        <w:t xml:space="preserve">  /   </w:t>
      </w:r>
      <w:r>
        <w:rPr>
          <w:rFonts w:ascii="宋体" w:hAnsi="宋体" w:eastAsia="宋体" w:cs="Times New Roman"/>
          <w:sz w:val="24"/>
          <w:szCs w:val="24"/>
          <w:lang w:val="en-US" w:eastAsia="zh-CN" w:bidi="ar-SA"/>
        </w:rPr>
        <w:t xml:space="preserve">； </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（2）</w:t>
      </w:r>
      <w:r>
        <w:rPr>
          <w:rFonts w:ascii="宋体" w:hAnsi="宋体" w:eastAsia="宋体" w:cs="Times New Roman"/>
          <w:sz w:val="24"/>
          <w:szCs w:val="24"/>
          <w:u w:val="single"/>
          <w:lang w:val="en-US" w:eastAsia="zh-CN" w:bidi="ar-SA"/>
        </w:rPr>
        <w:t xml:space="preserve"> </w:t>
      </w:r>
      <w:r>
        <w:rPr>
          <w:rFonts w:hint="eastAsia" w:ascii="宋体" w:hAnsi="宋体" w:eastAsia="宋体" w:cs="Times New Roman"/>
          <w:sz w:val="24"/>
          <w:szCs w:val="24"/>
          <w:u w:val="single"/>
          <w:lang w:val="en-US" w:eastAsia="zh-CN" w:bidi="ar-SA"/>
        </w:rPr>
        <w:t xml:space="preserve">3</w:t>
      </w:r>
      <w:r>
        <w:rPr>
          <w:rFonts w:ascii="宋体" w:hAnsi="宋体" w:eastAsia="宋体" w:cs="Times New Roman"/>
          <w:sz w:val="24"/>
          <w:szCs w:val="24"/>
          <w:u w:val="single"/>
          <w:lang w:val="en-US" w:eastAsia="zh-CN" w:bidi="ar-SA"/>
        </w:rPr>
        <w:t xml:space="preserve"> </w:t>
      </w:r>
      <w:r>
        <w:rPr>
          <w:rFonts w:ascii="宋体" w:hAnsi="宋体" w:eastAsia="宋体" w:cs="Times New Roman"/>
          <w:sz w:val="24"/>
          <w:szCs w:val="24"/>
          <w:lang w:val="en-US" w:eastAsia="zh-CN" w:bidi="ar-SA"/>
        </w:rPr>
        <w:t xml:space="preserve">%的工程款；</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（3）其他方式:</w:t>
      </w:r>
      <w:r>
        <w:rPr>
          <w:rFonts w:ascii="宋体" w:hAnsi="宋体" w:eastAsia="宋体" w:cs="Times New Roman"/>
          <w:sz w:val="24"/>
          <w:szCs w:val="24"/>
          <w:u w:val="single"/>
          <w:lang w:val="en-US" w:eastAsia="zh-CN" w:bidi="ar-SA"/>
        </w:rPr>
        <w:t xml:space="preserve"> / </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15.</w:t>
      </w:r>
      <w:r>
        <w:rPr>
          <w:rFonts w:hint="eastAsia" w:ascii="宋体" w:hAnsi="宋体" w:eastAsia="宋体" w:cs="Times New Roman"/>
          <w:sz w:val="24"/>
          <w:szCs w:val="24"/>
          <w:lang w:val="en-US" w:eastAsia="zh-CN" w:bidi="ar-SA"/>
        </w:rPr>
        <w:t xml:space="preserve">1</w:t>
      </w:r>
      <w:r>
        <w:rPr>
          <w:rFonts w:ascii="宋体" w:hAnsi="宋体" w:eastAsia="宋体" w:cs="Times New Roman"/>
          <w:sz w:val="24"/>
          <w:szCs w:val="24"/>
          <w:lang w:val="en-US" w:eastAsia="zh-CN" w:bidi="ar-SA"/>
        </w:rPr>
        <w:t xml:space="preserve">.2 质量保证金的扣留 </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质量保证金的扣留采取以下第</w:t>
      </w:r>
      <w:r>
        <w:rPr>
          <w:rFonts w:hint="eastAsia" w:ascii="宋体" w:hAnsi="宋体" w:eastAsia="宋体" w:cs="Times New Roman"/>
          <w:sz w:val="24"/>
          <w:szCs w:val="24"/>
          <w:u w:val="single"/>
          <w:lang w:val="en-US" w:eastAsia="zh-CN" w:bidi="ar-SA"/>
        </w:rPr>
        <w:t xml:space="preserve"> （2） </w:t>
      </w:r>
      <w:r>
        <w:rPr>
          <w:rFonts w:ascii="宋体" w:hAnsi="宋体" w:eastAsia="宋体" w:cs="Times New Roman"/>
          <w:sz w:val="24"/>
          <w:szCs w:val="24"/>
          <w:lang w:val="en-US" w:eastAsia="zh-CN" w:bidi="ar-SA"/>
        </w:rPr>
        <w:t xml:space="preserve">种方式：</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（1）在支付工程进度款时逐次扣留，在此情形下，质量保证金的计算基数不包括预付款的支付、扣回以及价格调整的金额；</w:t>
      </w:r>
      <w:r/>
    </w:p>
    <w:p>
      <w:pPr>
        <w:ind w:firstLine="484"/>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（2）工程竣工结算时一次性扣留质量保证金；</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（3）其他扣留方式:</w:t>
      </w:r>
      <w:r>
        <w:rPr>
          <w:rFonts w:ascii="宋体" w:hAnsi="宋体" w:eastAsia="宋体" w:cs="Times New Roman"/>
          <w:sz w:val="24"/>
          <w:szCs w:val="24"/>
          <w:u w:val="single"/>
          <w:lang w:val="en-US" w:eastAsia="zh-CN" w:bidi="ar-SA"/>
        </w:rPr>
        <w:t xml:space="preserve">  / </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关于质量保证金的补充约定：</w:t>
      </w:r>
      <w:r>
        <w:rPr>
          <w:rFonts w:hint="eastAsia" w:ascii="宋体" w:hAnsi="宋体" w:eastAsia="宋体" w:cs="Times New Roman"/>
          <w:color w:val="000000"/>
          <w:sz w:val="24"/>
          <w:szCs w:val="24"/>
          <w:u w:val="single"/>
          <w:lang w:val="en-US" w:eastAsia="zh-CN" w:bidi="ar-SA"/>
        </w:rPr>
        <w:t xml:space="preserve">保证金3%，形式履约保函</w:t>
      </w:r>
      <w:r>
        <w:rPr>
          <w:rFonts w:ascii="宋体" w:hAnsi="宋体" w:eastAsia="宋体" w:cs="Times New Roman"/>
          <w:sz w:val="24"/>
          <w:szCs w:val="24"/>
          <w:lang w:val="en-US" w:eastAsia="zh-CN" w:bidi="ar-SA"/>
        </w:rPr>
        <w:t xml:space="preserve">。</w:t>
      </w:r>
      <w:bookmarkEnd w:id="928"/>
      <w:r/>
      <w:bookmarkEnd w:id="929"/>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15.</w:t>
      </w:r>
      <w:r>
        <w:rPr>
          <w:rFonts w:hint="eastAsia" w:ascii="宋体" w:hAnsi="宋体" w:eastAsia="宋体" w:cs="Times New Roman"/>
          <w:sz w:val="24"/>
          <w:szCs w:val="24"/>
          <w:lang w:val="en-US" w:eastAsia="zh-CN" w:bidi="ar-SA"/>
        </w:rPr>
        <w:t xml:space="preserve">2</w:t>
      </w:r>
      <w:r>
        <w:rPr>
          <w:rFonts w:ascii="宋体" w:hAnsi="宋体" w:eastAsia="宋体" w:cs="Times New Roman"/>
          <w:sz w:val="24"/>
          <w:szCs w:val="24"/>
          <w:lang w:val="en-US" w:eastAsia="zh-CN" w:bidi="ar-SA"/>
        </w:rPr>
        <w:t xml:space="preserve">保修</w:t>
      </w:r>
      <w:bookmarkEnd w:id="930"/>
      <w:r/>
      <w:r/>
    </w:p>
    <w:p>
      <w:pPr>
        <w:ind w:firstLine="468"/>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15.</w:t>
      </w:r>
      <w:r>
        <w:rPr>
          <w:rFonts w:hint="eastAsia" w:ascii="宋体" w:hAnsi="宋体" w:eastAsia="宋体" w:cs="Times New Roman"/>
          <w:sz w:val="24"/>
          <w:szCs w:val="24"/>
          <w:lang w:val="en-US" w:eastAsia="zh-CN" w:bidi="ar-SA"/>
        </w:rPr>
        <w:t xml:space="preserve">2</w:t>
      </w:r>
      <w:r>
        <w:rPr>
          <w:rFonts w:ascii="宋体" w:hAnsi="宋体" w:eastAsia="宋体" w:cs="Times New Roman"/>
          <w:sz w:val="24"/>
          <w:szCs w:val="24"/>
          <w:lang w:val="en-US" w:eastAsia="zh-CN" w:bidi="ar-SA"/>
        </w:rPr>
        <w:t xml:space="preserve">.1 保修责任</w:t>
      </w:r>
      <w:r/>
    </w:p>
    <w:p>
      <w:pPr>
        <w:ind w:firstLine="468"/>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工程保修期为：</w:t>
      </w:r>
      <w:r>
        <w:rPr>
          <w:rFonts w:ascii="宋体" w:hAnsi="宋体" w:eastAsia="宋体" w:cs="Times New Roman"/>
          <w:color w:val="000000"/>
          <w:sz w:val="24"/>
          <w:szCs w:val="24"/>
          <w:u w:val="single"/>
          <w:lang w:val="en-US" w:eastAsia="zh-CN" w:bidi="ar-SA"/>
        </w:rPr>
        <w:t xml:space="preserve">详工程质量保修书</w:t>
      </w:r>
      <w:r>
        <w:rPr>
          <w:rFonts w:ascii="宋体" w:hAnsi="宋体" w:eastAsia="宋体" w:cs="Times New Roman"/>
          <w:sz w:val="24"/>
          <w:szCs w:val="24"/>
          <w:lang w:val="en-US" w:eastAsia="zh-CN" w:bidi="ar-SA"/>
        </w:rPr>
        <w:t xml:space="preserve">。</w:t>
      </w:r>
      <w:r/>
    </w:p>
    <w:p>
      <w:pPr>
        <w:ind w:firstLine="468"/>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15.</w:t>
      </w:r>
      <w:r>
        <w:rPr>
          <w:rFonts w:hint="eastAsia" w:ascii="宋体" w:hAnsi="宋体" w:eastAsia="宋体" w:cs="Times New Roman"/>
          <w:sz w:val="24"/>
          <w:szCs w:val="24"/>
          <w:lang w:val="en-US" w:eastAsia="zh-CN" w:bidi="ar-SA"/>
        </w:rPr>
        <w:t xml:space="preserve">2</w:t>
      </w:r>
      <w:r>
        <w:rPr>
          <w:rFonts w:ascii="宋体" w:hAnsi="宋体" w:eastAsia="宋体" w:cs="Times New Roman"/>
          <w:sz w:val="24"/>
          <w:szCs w:val="24"/>
          <w:lang w:val="en-US" w:eastAsia="zh-CN" w:bidi="ar-SA"/>
        </w:rPr>
        <w:t xml:space="preserve">.3 修复通知</w:t>
      </w:r>
      <w:r/>
    </w:p>
    <w:p>
      <w:pPr>
        <w:ind w:firstLine="468"/>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承包人收到保修通知并到达工程现场的合理时间：</w:t>
      </w:r>
      <w:r>
        <w:rPr>
          <w:rFonts w:ascii="宋体" w:hAnsi="宋体" w:eastAsia="宋体" w:cs="Times New Roman"/>
          <w:color w:val="000000"/>
          <w:sz w:val="24"/>
          <w:szCs w:val="24"/>
          <w:u w:val="single"/>
          <w:lang w:val="en-US" w:eastAsia="zh-CN" w:bidi="ar-SA"/>
        </w:rPr>
        <w:t xml:space="preserve">24小时</w:t>
      </w:r>
      <w:r>
        <w:rPr>
          <w:rFonts w:ascii="宋体" w:hAnsi="宋体" w:eastAsia="宋体" w:cs="Times New Roman"/>
          <w:sz w:val="24"/>
          <w:szCs w:val="24"/>
          <w:lang w:val="en-US" w:eastAsia="zh-CN" w:bidi="ar-SA"/>
        </w:rPr>
        <w:t xml:space="preserve">。</w:t>
      </w:r>
      <w:bookmarkEnd w:id="931"/>
      <w:r/>
      <w:bookmarkEnd w:id="932"/>
      <w:r/>
      <w:bookmarkEnd w:id="933"/>
      <w:r/>
      <w:bookmarkEnd w:id="934"/>
      <w:r/>
      <w:r/>
    </w:p>
    <w:p>
      <w:pPr>
        <w:numPr>
          <w:ilvl w:val="0"/>
          <w:numId w:val="0"/>
        </w:numPr>
        <w:ind w:left="0"/>
        <w:jc w:val="both"/>
        <w:keepLines/>
        <w:keepNext/>
        <w:spacing w:line="360" w:lineRule="auto"/>
        <w:widowControl w:val="off"/>
        <w:rPr>
          <w:rFonts w:ascii="宋体" w:hAnsi="宋体" w:eastAsia="宋体" w:cs="Times New Roman"/>
          <w:b w:val="0"/>
          <w:bCs/>
          <w:sz w:val="24"/>
          <w:szCs w:val="24"/>
          <w:lang w:val="en-US" w:eastAsia="zh-CN" w:bidi="ar-SA"/>
        </w:rPr>
        <w:outlineLvl w:val="3"/>
      </w:pPr>
      <w:r/>
      <w:bookmarkStart w:id="957" w:name="_Toc351203648"/>
      <w:r/>
      <w:bookmarkStart w:id="958" w:name="_Toc280868717"/>
      <w:r/>
      <w:bookmarkStart w:id="959" w:name="_Toc280868718"/>
      <w:r>
        <w:rPr>
          <w:rFonts w:ascii="宋体" w:hAnsi="宋体" w:eastAsia="宋体" w:cs="Times New Roman"/>
          <w:b w:val="0"/>
          <w:bCs/>
          <w:sz w:val="24"/>
          <w:szCs w:val="24"/>
          <w:lang w:val="en-US" w:eastAsia="zh-CN" w:bidi="ar-SA"/>
        </w:rPr>
        <w:t xml:space="preserve">16. 违约</w:t>
      </w:r>
      <w:bookmarkEnd w:id="957"/>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16.1 发包人违约</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16.1.1发包人违约的情形</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发包人违约的其他情形：</w:t>
      </w:r>
      <w:r>
        <w:rPr>
          <w:rFonts w:ascii="宋体" w:hAnsi="宋体" w:eastAsia="宋体" w:cs="Times New Roman"/>
          <w:sz w:val="24"/>
          <w:szCs w:val="24"/>
          <w:u w:val="single"/>
          <w:lang w:val="en-US" w:eastAsia="zh-CN" w:bidi="ar-SA"/>
        </w:rPr>
        <w:t xml:space="preserve">  无  </w:t>
      </w:r>
      <w:r>
        <w:rPr>
          <w:rFonts w:ascii="宋体" w:hAnsi="宋体" w:eastAsia="宋体" w:cs="Times New Roman"/>
          <w:sz w:val="24"/>
          <w:szCs w:val="24"/>
          <w:lang w:val="en-US" w:eastAsia="zh-CN" w:bidi="ar-SA"/>
        </w:rPr>
        <w:t xml:space="preserve">。</w:t>
      </w:r>
      <w:r/>
    </w:p>
    <w:p>
      <w:pPr>
        <w:ind w:left="1050" w:hanging="120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    16.1.2 发包人违约的责任</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发包人违约责任的承担方式和计算方法：</w:t>
      </w:r>
      <w:r/>
    </w:p>
    <w:p>
      <w:pPr>
        <w:ind w:firstLine="480"/>
        <w:jc w:val="both"/>
        <w:spacing w:line="360" w:lineRule="auto"/>
        <w:widowControl w:val="off"/>
        <w:rPr>
          <w:rFonts w:ascii="宋体" w:hAnsi="宋体" w:eastAsia="宋体" w:cs="Times New Roman"/>
          <w:sz w:val="24"/>
          <w:szCs w:val="24"/>
          <w:u w:val="single"/>
          <w:lang w:val="en-US" w:eastAsia="zh-CN" w:bidi="ar-SA"/>
        </w:rPr>
      </w:pPr>
      <w:r>
        <w:rPr>
          <w:rFonts w:ascii="宋体" w:hAnsi="宋体" w:eastAsia="宋体" w:cs="Times New Roman"/>
          <w:sz w:val="24"/>
          <w:szCs w:val="24"/>
          <w:lang w:val="en-US" w:eastAsia="zh-CN" w:bidi="ar-SA"/>
        </w:rPr>
        <w:t xml:space="preserve">（1）因发包人原因未能在计划开工日期前7天内下达开工通知的违约责任：</w:t>
      </w:r>
      <w:r>
        <w:rPr>
          <w:rFonts w:ascii="宋体" w:hAnsi="宋体" w:eastAsia="宋体" w:cs="Times New Roman"/>
          <w:sz w:val="24"/>
          <w:szCs w:val="24"/>
          <w:u w:val="single"/>
          <w:lang w:val="en-US" w:eastAsia="zh-CN" w:bidi="ar-SA"/>
        </w:rPr>
        <w:t xml:space="preserve">开工时间及工期顺延</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（2）因发包人原因未能按合同约定支付合同价款的违约责任：</w:t>
      </w:r>
      <w:r>
        <w:rPr>
          <w:rFonts w:ascii="宋体" w:hAnsi="宋体" w:eastAsia="宋体" w:cs="Times New Roman"/>
          <w:sz w:val="24"/>
          <w:szCs w:val="24"/>
          <w:u w:val="single"/>
          <w:lang w:val="en-US" w:eastAsia="zh-CN" w:bidi="ar-SA"/>
        </w:rPr>
        <w:t xml:space="preserve">工期顺延，造成承包人损失的，发包人以未付的到期工程款为基数，按照中国人民银行授权全国银行间同业拆借中心公布的当期贷款市场报价利率赔偿损失</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（3）发包人违反第10.1款〔变更的范围〕第（2）项约定，自行实施被取消的工作或转由他人实施的违约责任：</w:t>
      </w:r>
      <w:r>
        <w:rPr>
          <w:rFonts w:ascii="宋体" w:hAnsi="宋体" w:eastAsia="宋体" w:cs="Times New Roman"/>
          <w:sz w:val="24"/>
          <w:szCs w:val="24"/>
          <w:u w:val="single"/>
          <w:lang w:val="en-US" w:eastAsia="zh-CN" w:bidi="ar-SA"/>
        </w:rPr>
        <w:t xml:space="preserve">本工程均由承包人实施。</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（4）发包人提供的材料、工程设备的规格、数量或质量不符合合同约定，或因发包人原因导致交货日期延误或交货地点变更等情况的违约责任：</w:t>
      </w:r>
      <w:r>
        <w:rPr>
          <w:rFonts w:ascii="宋体" w:hAnsi="宋体" w:eastAsia="宋体" w:cs="Times New Roman"/>
          <w:sz w:val="24"/>
          <w:szCs w:val="24"/>
          <w:u w:val="single"/>
          <w:lang w:val="en-US" w:eastAsia="zh-CN" w:bidi="ar-SA"/>
        </w:rPr>
        <w:t xml:space="preserve">/</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（5）因发包人违反合同约定造成暂停施工的违约责任：</w:t>
      </w:r>
      <w:r>
        <w:rPr>
          <w:rFonts w:ascii="宋体" w:hAnsi="宋体" w:eastAsia="宋体" w:cs="Times New Roman"/>
          <w:sz w:val="24"/>
          <w:szCs w:val="24"/>
          <w:u w:val="single"/>
          <w:lang w:val="en-US" w:eastAsia="zh-CN" w:bidi="ar-SA"/>
        </w:rPr>
        <w:t xml:space="preserve">工期顺延，造成承包人损失的，发包人应按相关规定赔偿其直接损失</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（6）发包人无正当理由没有在约定期限内发出复工指示，导致承包人无法复工的违约责任：</w:t>
      </w:r>
      <w:r>
        <w:rPr>
          <w:rFonts w:ascii="宋体" w:hAnsi="宋体" w:eastAsia="宋体" w:cs="Times New Roman"/>
          <w:sz w:val="24"/>
          <w:szCs w:val="24"/>
          <w:u w:val="single"/>
          <w:lang w:val="en-US" w:eastAsia="zh-CN" w:bidi="ar-SA"/>
        </w:rPr>
        <w:t xml:space="preserve">工期顺延</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（7）其他：</w:t>
      </w:r>
      <w:r>
        <w:rPr>
          <w:rFonts w:ascii="宋体" w:hAnsi="宋体" w:eastAsia="宋体" w:cs="Times New Roman"/>
          <w:sz w:val="24"/>
          <w:szCs w:val="24"/>
          <w:u w:val="single"/>
          <w:lang w:val="en-US" w:eastAsia="zh-CN" w:bidi="ar-SA"/>
        </w:rPr>
        <w:t xml:space="preserve">  无 </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16.1.3 因发包人违约解除合同</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承包人按16.1.1项〔发包人违约的情形〕约定暂停施工满</w:t>
      </w:r>
      <w:r>
        <w:rPr>
          <w:rFonts w:ascii="宋体" w:hAnsi="宋体" w:eastAsia="宋体" w:cs="Times New Roman"/>
          <w:sz w:val="24"/>
          <w:szCs w:val="24"/>
          <w:u w:val="single"/>
          <w:lang w:val="en-US" w:eastAsia="zh-CN" w:bidi="ar-SA"/>
        </w:rPr>
        <w:t xml:space="preserve">  60  </w:t>
      </w:r>
      <w:r>
        <w:rPr>
          <w:rFonts w:ascii="宋体" w:hAnsi="宋体" w:eastAsia="宋体" w:cs="Times New Roman"/>
          <w:sz w:val="24"/>
          <w:szCs w:val="24"/>
          <w:lang w:val="en-US" w:eastAsia="zh-CN" w:bidi="ar-SA"/>
        </w:rPr>
        <w:t xml:space="preserve">天后发包人仍不纠正其违约行为并致使合同目的不能实现的，承包人有权解除合同。</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16.2 承包人违约</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16.2.1 承包人违约的情形</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承包人违约的其他情形：</w:t>
      </w:r>
      <w:r>
        <w:rPr>
          <w:rFonts w:ascii="宋体" w:hAnsi="宋体" w:eastAsia="宋体" w:cs="Times New Roman"/>
          <w:sz w:val="24"/>
          <w:szCs w:val="24"/>
          <w:u w:val="single"/>
          <w:lang w:val="en-US" w:eastAsia="zh-CN" w:bidi="ar-SA"/>
        </w:rPr>
        <w:t xml:space="preserve">竞争性磋商文件及施工合同、补充文件约定的其它情形</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16.2.2承包人违约的责任</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承包人违约责任的承担方式和计算方法：</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（1）承包人违反合同约定进行转包或违法分包的：</w:t>
      </w:r>
      <w:r/>
    </w:p>
    <w:p>
      <w:pPr>
        <w:ind w:firstLine="480"/>
        <w:jc w:val="both"/>
        <w:spacing w:line="360" w:lineRule="auto"/>
        <w:widowControl w:val="off"/>
        <w:rPr>
          <w:rFonts w:ascii="宋体" w:hAnsi="宋体" w:eastAsia="宋体" w:cs="Times New Roman"/>
          <w:color w:val="000000"/>
          <w:sz w:val="24"/>
          <w:szCs w:val="24"/>
          <w:u w:val="single"/>
          <w:lang w:val="en-US" w:eastAsia="zh-CN" w:bidi="ar-SA"/>
        </w:rPr>
      </w:pPr>
      <w:r>
        <w:rPr>
          <w:rFonts w:ascii="宋体" w:hAnsi="宋体" w:eastAsia="宋体" w:cs="Times New Roman"/>
          <w:color w:val="000000"/>
          <w:sz w:val="24"/>
          <w:szCs w:val="24"/>
          <w:u w:val="single"/>
          <w:lang w:val="en-US" w:eastAsia="zh-CN" w:bidi="ar-SA"/>
        </w:rPr>
        <w:t xml:space="preserve">①违反合同约定进行转包的：发包人有权要求承包人限期整改并按拟转包工程价款的10%支付违约金；逾期整改，发包人有权单方解除合同。</w:t>
      </w:r>
      <w:r/>
    </w:p>
    <w:p>
      <w:pPr>
        <w:ind w:firstLine="480"/>
        <w:jc w:val="both"/>
        <w:spacing w:line="360" w:lineRule="auto"/>
        <w:widowControl w:val="off"/>
        <w:rPr>
          <w:rFonts w:ascii="宋体" w:hAnsi="宋体" w:eastAsia="宋体" w:cs="Times New Roman"/>
          <w:color w:val="000000"/>
          <w:sz w:val="24"/>
          <w:szCs w:val="24"/>
          <w:u w:val="single"/>
          <w:lang w:val="en-US" w:eastAsia="zh-CN" w:bidi="ar-SA"/>
        </w:rPr>
      </w:pPr>
      <w:r>
        <w:rPr>
          <w:rFonts w:ascii="宋体" w:hAnsi="宋体" w:eastAsia="宋体" w:cs="Times New Roman"/>
          <w:color w:val="000000"/>
          <w:sz w:val="24"/>
          <w:szCs w:val="24"/>
          <w:u w:val="single"/>
          <w:lang w:val="en-US" w:eastAsia="zh-CN" w:bidi="ar-SA"/>
        </w:rPr>
        <w:t xml:space="preserve">②违反合同约定进行违法分包的：发包人有权要求承包人限期整改并按拟分包工程价款的10%支付违约金。</w:t>
      </w:r>
      <w:r/>
    </w:p>
    <w:p>
      <w:pPr>
        <w:ind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（2）承包人违反合同约定采购和使用不合格的材料和工程设备的：</w:t>
      </w:r>
      <w:r>
        <w:rPr>
          <w:rFonts w:ascii="宋体" w:hAnsi="宋体" w:eastAsia="宋体" w:cs="Times New Roman"/>
          <w:color w:val="000000"/>
          <w:sz w:val="24"/>
          <w:szCs w:val="24"/>
          <w:u w:val="single"/>
          <w:lang w:val="en-US" w:eastAsia="zh-CN" w:bidi="ar-SA"/>
        </w:rPr>
        <w:t xml:space="preserve">发包人有权要求承包人限期整改并按合同价款的1%支付违约金。</w:t>
      </w:r>
      <w:r/>
    </w:p>
    <w:p>
      <w:pPr>
        <w:ind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（3）因承包人原因导致工程质量不符合合同要求的：</w:t>
      </w:r>
      <w:r/>
    </w:p>
    <w:p>
      <w:pPr>
        <w:ind w:firstLine="480"/>
        <w:jc w:val="both"/>
        <w:spacing w:line="360" w:lineRule="auto"/>
        <w:widowControl w:val="off"/>
        <w:rPr>
          <w:rFonts w:ascii="宋体" w:hAnsi="宋体" w:eastAsia="宋体" w:cs="Times New Roman"/>
          <w:color w:val="000000"/>
          <w:sz w:val="24"/>
          <w:szCs w:val="24"/>
          <w:u w:val="single"/>
          <w:lang w:val="en-US" w:eastAsia="zh-CN" w:bidi="ar-SA"/>
        </w:rPr>
      </w:pPr>
      <w:r>
        <w:rPr>
          <w:rFonts w:ascii="宋体" w:hAnsi="宋体" w:eastAsia="宋体" w:cs="Times New Roman"/>
          <w:color w:val="000000"/>
          <w:sz w:val="24"/>
          <w:szCs w:val="24"/>
          <w:u w:val="single"/>
          <w:lang w:val="en-US" w:eastAsia="zh-CN" w:bidi="ar-SA"/>
        </w:rPr>
        <w:t xml:space="preserve">发包人有权要求承包人限期整改使之达到工程质量标准，整改费用由承包人自理，工期不顺延，造成发包人损失，承包人须进行赔偿。</w:t>
      </w:r>
      <w:r/>
    </w:p>
    <w:p>
      <w:pPr>
        <w:ind w:firstLine="480"/>
        <w:jc w:val="both"/>
        <w:spacing w:line="360" w:lineRule="auto"/>
        <w:widowControl w:val="off"/>
        <w:rPr>
          <w:rFonts w:ascii="宋体" w:hAnsi="宋体" w:eastAsia="宋体" w:cs="Times New Roman"/>
          <w:color w:val="000000"/>
          <w:sz w:val="24"/>
          <w:szCs w:val="24"/>
          <w:u w:val="single"/>
          <w:lang w:val="en-US" w:eastAsia="zh-CN" w:bidi="ar-SA"/>
        </w:rPr>
      </w:pPr>
      <w:r>
        <w:rPr>
          <w:rFonts w:ascii="宋体" w:hAnsi="宋体" w:eastAsia="宋体" w:cs="Times New Roman"/>
          <w:color w:val="000000"/>
          <w:sz w:val="24"/>
          <w:szCs w:val="24"/>
          <w:lang w:val="en-US" w:eastAsia="zh-CN" w:bidi="ar-SA"/>
        </w:rPr>
        <w:t xml:space="preserve">（4）承包人违反第8.9款〔材料与设备专用要求〕的约定，未经批准，私自将已按照合同约定进入施工现场的材料或设备撤离施工现场的：</w:t>
      </w:r>
      <w:r>
        <w:rPr>
          <w:rFonts w:ascii="宋体" w:hAnsi="宋体" w:eastAsia="宋体" w:cs="Times New Roman"/>
          <w:color w:val="000000"/>
          <w:sz w:val="24"/>
          <w:szCs w:val="24"/>
          <w:u w:val="single"/>
          <w:lang w:val="en-US" w:eastAsia="zh-CN" w:bidi="ar-SA"/>
        </w:rPr>
        <w:t xml:space="preserve">承包人须将已撤离施工现场的材料或设备按质保量进行整改，并按合同价款的1%支付违约金；</w:t>
      </w:r>
      <w:r/>
    </w:p>
    <w:p>
      <w:pPr>
        <w:ind w:firstLine="480"/>
        <w:jc w:val="both"/>
        <w:spacing w:line="360" w:lineRule="auto"/>
        <w:widowControl w:val="off"/>
        <w:rPr>
          <w:rFonts w:ascii="宋体" w:hAnsi="宋体" w:eastAsia="宋体" w:cs="Times New Roman"/>
          <w:color w:val="000000"/>
          <w:sz w:val="24"/>
          <w:szCs w:val="24"/>
          <w:u w:val="single"/>
          <w:lang w:val="en-US" w:eastAsia="zh-CN" w:bidi="ar-SA"/>
        </w:rPr>
      </w:pPr>
      <w:r>
        <w:rPr>
          <w:rFonts w:ascii="宋体" w:hAnsi="宋体" w:eastAsia="宋体" w:cs="Times New Roman"/>
          <w:color w:val="000000"/>
          <w:sz w:val="24"/>
          <w:szCs w:val="24"/>
          <w:lang w:val="en-US" w:eastAsia="zh-CN" w:bidi="ar-SA"/>
        </w:rPr>
        <w:t xml:space="preserve">（5）承包人未能按施工进度计划及时完成合同约定的工作，造成工期延误的：</w:t>
      </w:r>
      <w:r>
        <w:rPr>
          <w:rFonts w:ascii="宋体" w:hAnsi="宋体" w:eastAsia="宋体" w:cs="Times New Roman"/>
          <w:sz w:val="24"/>
          <w:szCs w:val="24"/>
          <w:u w:val="single"/>
          <w:lang w:val="en-US" w:eastAsia="zh-CN" w:bidi="ar-SA"/>
        </w:rPr>
        <w:t xml:space="preserve">若在第一进度控制节点，承包人未按时完成，由发包人发出警告，承包人如再次出现未能按进度节点完成施工任务的，由发包人按每推迟一天</w:t>
      </w:r>
      <w:r>
        <w:rPr>
          <w:rFonts w:ascii="宋体" w:hAnsi="宋体" w:eastAsia="宋体" w:cs="Times New Roman"/>
          <w:color w:val="000000"/>
          <w:sz w:val="24"/>
          <w:szCs w:val="24"/>
          <w:u w:val="single"/>
          <w:lang w:val="en-US" w:eastAsia="zh-CN" w:bidi="ar-SA"/>
        </w:rPr>
        <w:t xml:space="preserve">支付</w:t>
      </w:r>
      <w:r>
        <w:rPr>
          <w:rFonts w:ascii="宋体" w:hAnsi="宋体" w:eastAsia="宋体" w:cs="Times New Roman"/>
          <w:sz w:val="24"/>
          <w:szCs w:val="24"/>
          <w:u w:val="single"/>
          <w:lang w:val="en-US" w:eastAsia="zh-CN" w:bidi="ar-SA"/>
        </w:rPr>
        <w:t xml:space="preserve">违约金5000元。如连续出现三个控制节点不能完成，发包人有权单方面终止施工合同，承包人将无条件退出施工现场，发包人将保留进一步索赔的权利。（进度控制节点，如施工组织设计明确的，以经批准的施工组织设计为准；如施工组织设计未明确的，以工程进度款支付节点为准）。</w:t>
      </w:r>
      <w:r/>
    </w:p>
    <w:p>
      <w:pPr>
        <w:ind w:firstLine="480"/>
        <w:jc w:val="both"/>
        <w:spacing w:line="360" w:lineRule="auto"/>
        <w:widowControl w:val="off"/>
        <w:rPr>
          <w:rFonts w:ascii="宋体" w:hAnsi="宋体" w:eastAsia="宋体" w:cs="Times New Roman"/>
          <w:color w:val="000000"/>
          <w:sz w:val="24"/>
          <w:szCs w:val="24"/>
          <w:u w:val="single"/>
          <w:lang w:val="en-US" w:eastAsia="zh-CN" w:bidi="ar-SA"/>
        </w:rPr>
      </w:pPr>
      <w:r>
        <w:rPr>
          <w:rFonts w:ascii="宋体" w:hAnsi="宋体" w:eastAsia="宋体" w:cs="Times New Roman"/>
          <w:color w:val="000000"/>
          <w:sz w:val="24"/>
          <w:szCs w:val="24"/>
          <w:lang w:val="en-US" w:eastAsia="zh-CN" w:bidi="ar-SA"/>
        </w:rPr>
        <w:t xml:space="preserve">（6）承包人在缺陷责任期及保修期内，未能在合理期限对工程缺陷进行修复，或拒绝按发包人要求进行修复的：</w:t>
      </w:r>
      <w:r>
        <w:rPr>
          <w:rFonts w:ascii="宋体" w:hAnsi="宋体" w:eastAsia="宋体" w:cs="Times New Roman"/>
          <w:color w:val="000000"/>
          <w:sz w:val="24"/>
          <w:szCs w:val="24"/>
          <w:u w:val="single"/>
          <w:lang w:val="en-US" w:eastAsia="zh-CN" w:bidi="ar-SA"/>
        </w:rPr>
        <w:t xml:space="preserve">发包人有权另行安排其它单位或自行修复，发包人委托他人维修产生的所有费用承包人自愿承担。</w:t>
      </w:r>
      <w:r/>
    </w:p>
    <w:p>
      <w:pPr>
        <w:ind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（7）承包人明确表示或者以其行为表明不履行合同主要义务的：</w:t>
      </w:r>
      <w:r>
        <w:rPr>
          <w:rFonts w:ascii="宋体" w:hAnsi="宋体" w:eastAsia="宋体" w:cs="Times New Roman"/>
          <w:sz w:val="24"/>
          <w:szCs w:val="24"/>
          <w:u w:val="single"/>
          <w:lang w:val="en-US" w:eastAsia="zh-CN" w:bidi="ar-SA"/>
        </w:rPr>
        <w:t xml:space="preserve">发包人有权单方面终止施工合同，承包人将无条件退出施工现场，发包人将保留进一步索赔的权利。</w:t>
      </w:r>
      <w:r/>
    </w:p>
    <w:p>
      <w:pPr>
        <w:ind w:firstLine="480"/>
        <w:jc w:val="both"/>
        <w:spacing w:line="360" w:lineRule="auto"/>
        <w:widowControl w:val="off"/>
        <w:rPr>
          <w:rFonts w:ascii="宋体" w:hAnsi="宋体" w:eastAsia="宋体" w:cs="Times New Roman"/>
          <w:color w:val="000000"/>
          <w:sz w:val="24"/>
          <w:szCs w:val="24"/>
          <w:u w:val="single"/>
          <w:lang w:val="en-US" w:eastAsia="zh-CN" w:bidi="ar-SA"/>
        </w:rPr>
      </w:pPr>
      <w:r>
        <w:rPr>
          <w:rFonts w:ascii="宋体" w:hAnsi="宋体" w:eastAsia="宋体" w:cs="Times New Roman"/>
          <w:color w:val="000000"/>
          <w:sz w:val="24"/>
          <w:szCs w:val="24"/>
          <w:lang w:val="en-US" w:eastAsia="zh-CN" w:bidi="ar-SA"/>
        </w:rPr>
        <w:t xml:space="preserve">（8）承包人未能按照合同约定履行其他义务的：</w:t>
      </w:r>
      <w:r>
        <w:rPr>
          <w:rFonts w:ascii="宋体" w:hAnsi="宋体" w:eastAsia="宋体" w:cs="Times New Roman"/>
          <w:color w:val="000000"/>
          <w:sz w:val="24"/>
          <w:szCs w:val="24"/>
          <w:u w:val="single"/>
          <w:lang w:val="en-US" w:eastAsia="zh-CN" w:bidi="ar-SA"/>
        </w:rPr>
        <w:t xml:space="preserve">发包人有权要求承包人限期整改使之达到工程质量标准，整改费用由承包人自理。造成发包人损失，承包人须进行赔偿。工期不顺延。</w:t>
      </w:r>
      <w:r/>
    </w:p>
    <w:p>
      <w:pPr>
        <w:ind w:left="42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（9）</w:t>
      </w:r>
      <w:r>
        <w:rPr>
          <w:rFonts w:ascii="宋体" w:hAnsi="宋体" w:eastAsia="宋体" w:cs="Times New Roman"/>
          <w:sz w:val="24"/>
          <w:szCs w:val="24"/>
          <w:u w:val="single"/>
          <w:lang w:val="en-US" w:eastAsia="zh-CN" w:bidi="ar-SA"/>
        </w:rPr>
        <w:t xml:space="preserve">因承包人原因导致承包人员工或分包人员到发包人工作场所及政府部门等处围攻、静坐等行为发生的，每发生一次承包人向发包人支付违约金贰万元；</w:t>
      </w:r>
      <w:r/>
    </w:p>
    <w:p>
      <w:pPr>
        <w:ind w:firstLine="480"/>
        <w:jc w:val="both"/>
        <w:spacing w:line="360" w:lineRule="auto"/>
        <w:widowControl w:val="off"/>
        <w:rPr>
          <w:rFonts w:ascii="宋体" w:hAnsi="宋体" w:eastAsia="宋体" w:cs="Times New Roman"/>
          <w:sz w:val="24"/>
          <w:szCs w:val="24"/>
          <w:u w:val="single"/>
          <w:lang w:val="en-US" w:eastAsia="zh-CN" w:bidi="ar-SA"/>
        </w:rPr>
      </w:pPr>
      <w:r>
        <w:rPr>
          <w:rFonts w:ascii="宋体" w:hAnsi="宋体" w:eastAsia="宋体" w:cs="Times New Roman"/>
          <w:color w:val="000000"/>
          <w:sz w:val="24"/>
          <w:szCs w:val="24"/>
          <w:lang w:val="en-US" w:eastAsia="zh-CN" w:bidi="ar-SA"/>
        </w:rPr>
        <w:t xml:space="preserve">注：</w:t>
      </w:r>
      <w:r>
        <w:rPr>
          <w:rFonts w:ascii="宋体" w:hAnsi="宋体" w:eastAsia="宋体" w:cs="Times New Roman"/>
          <w:color w:val="000000"/>
          <w:sz w:val="24"/>
          <w:szCs w:val="24"/>
          <w:u w:val="single"/>
          <w:lang w:val="en-US" w:eastAsia="zh-CN" w:bidi="ar-SA"/>
        </w:rPr>
        <w:t xml:space="preserve">①承包人未履行上述要求整改或拒不整改的，发包人有权终止合同；②按上述情形终止合同后，承包人已完成的工程造价超出发包人已支付的工程进度款时，发包人有权拒绝支付；低于发包人已支付的工程进度款部分，承包人返还。③由于终止合同造成发包人损失，承包人须进行</w:t>
      </w:r>
      <w:r>
        <w:rPr>
          <w:rFonts w:ascii="宋体" w:hAnsi="宋体" w:eastAsia="宋体" w:cs="Times New Roman"/>
          <w:sz w:val="24"/>
          <w:szCs w:val="24"/>
          <w:u w:val="single"/>
          <w:lang w:val="en-US" w:eastAsia="zh-CN" w:bidi="ar-SA"/>
        </w:rPr>
        <w:t xml:space="preserve">赔偿。</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16.2.3 因承包人违约解除合同</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关于承包人违约解除合同的特别约定：</w:t>
      </w:r>
      <w:r>
        <w:rPr>
          <w:rFonts w:ascii="宋体" w:hAnsi="宋体" w:eastAsia="宋体" w:cs="Times New Roman"/>
          <w:sz w:val="24"/>
          <w:szCs w:val="24"/>
          <w:u w:val="single"/>
          <w:lang w:val="en-US" w:eastAsia="zh-CN" w:bidi="ar-SA"/>
        </w:rPr>
        <w:t xml:space="preserve">承包人</w:t>
      </w:r>
      <w:r>
        <w:rPr>
          <w:rFonts w:ascii="宋体" w:hAnsi="宋体" w:eastAsia="宋体" w:cs="Times New Roman"/>
          <w:color w:val="000000"/>
          <w:sz w:val="24"/>
          <w:szCs w:val="24"/>
          <w:u w:val="single"/>
          <w:lang w:val="en-US" w:eastAsia="zh-CN" w:bidi="ar-SA"/>
        </w:rPr>
        <w:t xml:space="preserve">无条件退场。合同约定的违约金不足以赔偿发包人损失的，发包人有权索赔。</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发包人继续使用承包人在施工现场的材料、设备、临时工程、承包人文件和由承包人或以其名义编制的其他文件的费用承担方式：</w:t>
      </w:r>
      <w:r>
        <w:rPr>
          <w:rFonts w:ascii="宋体" w:hAnsi="宋体" w:eastAsia="宋体" w:cs="Times New Roman"/>
          <w:color w:val="000000"/>
          <w:sz w:val="24"/>
          <w:szCs w:val="24"/>
          <w:u w:val="single"/>
          <w:lang w:val="en-US" w:eastAsia="zh-CN" w:bidi="ar-SA"/>
        </w:rPr>
        <w:t xml:space="preserve">无偿使用</w:t>
      </w:r>
      <w:r>
        <w:rPr>
          <w:rFonts w:ascii="宋体" w:hAnsi="宋体" w:eastAsia="宋体" w:cs="Times New Roman"/>
          <w:sz w:val="24"/>
          <w:szCs w:val="24"/>
          <w:lang w:val="en-US" w:eastAsia="zh-CN" w:bidi="ar-SA"/>
        </w:rPr>
        <w:t xml:space="preserve">。</w:t>
      </w:r>
      <w:bookmarkStart w:id="960" w:name="_Toc351203649"/>
      <w:r/>
      <w:r/>
    </w:p>
    <w:p>
      <w:pPr>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17. 不可抗力</w:t>
      </w:r>
      <w:bookmarkEnd w:id="960"/>
      <w:r>
        <w:rPr>
          <w:rFonts w:ascii="宋体" w:hAnsi="宋体" w:eastAsia="宋体" w:cs="Times New Roman"/>
          <w:sz w:val="24"/>
          <w:szCs w:val="24"/>
          <w:lang w:val="en-US" w:eastAsia="zh-CN" w:bidi="ar-SA"/>
        </w:rPr>
        <w:t xml:space="preserve"> </w:t>
      </w:r>
      <w:bookmarkEnd w:id="958"/>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17.1 不可抗力的确认</w:t>
      </w:r>
      <w:r/>
    </w:p>
    <w:p>
      <w:pPr>
        <w:ind w:firstLine="480"/>
        <w:jc w:val="both"/>
        <w:spacing w:line="360" w:lineRule="auto"/>
        <w:widowControl w:val="off"/>
        <w:rPr>
          <w:rFonts w:ascii="宋体" w:hAnsi="宋体" w:eastAsia="宋体" w:cs="Times New Roman"/>
          <w:sz w:val="24"/>
          <w:szCs w:val="24"/>
          <w:u w:val="single"/>
          <w:lang w:val="en-US" w:eastAsia="zh-CN" w:bidi="ar-SA"/>
        </w:rPr>
      </w:pPr>
      <w:r>
        <w:rPr>
          <w:rFonts w:ascii="宋体" w:hAnsi="宋体" w:eastAsia="宋体" w:cs="Times New Roman"/>
          <w:sz w:val="24"/>
          <w:szCs w:val="24"/>
          <w:lang w:val="en-US" w:eastAsia="zh-CN" w:bidi="ar-SA"/>
        </w:rPr>
        <w:t xml:space="preserve">除通用合同条款约定的不可抗力事件之外，视为不可抗力的其他情形：</w:t>
      </w:r>
      <w:r>
        <w:rPr>
          <w:rFonts w:ascii="宋体" w:hAnsi="宋体" w:eastAsia="宋体" w:cs="Times New Roman"/>
          <w:sz w:val="24"/>
          <w:szCs w:val="24"/>
          <w:u w:val="single"/>
          <w:lang w:val="en-US" w:eastAsia="zh-CN" w:bidi="ar-SA"/>
        </w:rPr>
        <w:t xml:space="preserve"> 无 </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17.</w:t>
      </w:r>
      <w:r>
        <w:rPr>
          <w:rFonts w:hint="eastAsia" w:ascii="宋体" w:hAnsi="宋体" w:eastAsia="宋体" w:cs="Times New Roman"/>
          <w:sz w:val="24"/>
          <w:szCs w:val="24"/>
          <w:lang w:val="en-US" w:eastAsia="zh-CN" w:bidi="ar-SA"/>
        </w:rPr>
        <w:t xml:space="preserve">2</w:t>
      </w:r>
      <w:r>
        <w:rPr>
          <w:rFonts w:ascii="宋体" w:hAnsi="宋体" w:eastAsia="宋体" w:cs="Times New Roman"/>
          <w:sz w:val="24"/>
          <w:szCs w:val="24"/>
          <w:lang w:val="en-US" w:eastAsia="zh-CN" w:bidi="ar-SA"/>
        </w:rPr>
        <w:t xml:space="preserve"> 因不可抗力解除合同</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合同解除后，发包人应在商定或确定发包人应支付款项后</w:t>
      </w:r>
      <w:r>
        <w:rPr>
          <w:rFonts w:ascii="宋体" w:hAnsi="宋体" w:eastAsia="宋体" w:cs="Times New Roman"/>
          <w:sz w:val="24"/>
          <w:szCs w:val="24"/>
          <w:u w:val="single"/>
          <w:lang w:val="en-US" w:eastAsia="zh-CN" w:bidi="ar-SA"/>
        </w:rPr>
        <w:t xml:space="preserve">  60  </w:t>
      </w:r>
      <w:r>
        <w:rPr>
          <w:rFonts w:ascii="宋体" w:hAnsi="宋体" w:eastAsia="宋体" w:cs="Times New Roman"/>
          <w:sz w:val="24"/>
          <w:szCs w:val="24"/>
          <w:lang w:val="en-US" w:eastAsia="zh-CN" w:bidi="ar-SA"/>
        </w:rPr>
        <w:t xml:space="preserve">天内完成款项的支付。</w:t>
      </w:r>
      <w:r/>
    </w:p>
    <w:p>
      <w:pPr>
        <w:numPr>
          <w:ilvl w:val="0"/>
          <w:numId w:val="0"/>
        </w:numPr>
        <w:ind w:left="0"/>
        <w:jc w:val="both"/>
        <w:keepLines/>
        <w:keepNext/>
        <w:spacing w:line="360" w:lineRule="auto"/>
        <w:widowControl w:val="off"/>
        <w:rPr>
          <w:rFonts w:ascii="宋体" w:hAnsi="宋体" w:eastAsia="宋体" w:cs="Times New Roman"/>
          <w:b w:val="0"/>
          <w:bCs/>
          <w:sz w:val="24"/>
          <w:szCs w:val="24"/>
          <w:lang w:val="en-US" w:eastAsia="zh-CN" w:bidi="ar-SA"/>
        </w:rPr>
        <w:outlineLvl w:val="3"/>
      </w:pPr>
      <w:r/>
      <w:bookmarkStart w:id="961" w:name="_Toc351203650"/>
      <w:r>
        <w:rPr>
          <w:rFonts w:ascii="宋体" w:hAnsi="宋体" w:eastAsia="宋体" w:cs="Times New Roman"/>
          <w:b w:val="0"/>
          <w:bCs/>
          <w:sz w:val="24"/>
          <w:szCs w:val="24"/>
          <w:lang w:val="en-US" w:eastAsia="zh-CN" w:bidi="ar-SA"/>
        </w:rPr>
        <w:t xml:space="preserve">18. 保险</w:t>
      </w:r>
      <w:bookmarkEnd w:id="961"/>
      <w:r/>
      <w:bookmarkEnd w:id="959"/>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18.1 工程保险</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关于工程保险的特别约定：</w:t>
      </w:r>
      <w:r>
        <w:rPr>
          <w:rFonts w:ascii="宋体" w:hAnsi="宋体" w:eastAsia="宋体" w:cs="Times New Roman"/>
          <w:color w:val="000000"/>
          <w:sz w:val="24"/>
          <w:szCs w:val="24"/>
          <w:u w:val="single"/>
          <w:lang w:val="en-US" w:eastAsia="zh-CN" w:bidi="ar-SA"/>
        </w:rPr>
        <w:t xml:space="preserve">承包人应投保建筑工程一切险或安装工程一切险并承担因投保产生的保险费和其他相关费用</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18.</w:t>
      </w:r>
      <w:r>
        <w:rPr>
          <w:rFonts w:hint="eastAsia" w:ascii="宋体" w:hAnsi="宋体" w:eastAsia="宋体" w:cs="Times New Roman"/>
          <w:sz w:val="24"/>
          <w:szCs w:val="24"/>
          <w:lang w:val="en-US" w:eastAsia="zh-CN" w:bidi="ar-SA"/>
        </w:rPr>
        <w:t xml:space="preserve">2</w:t>
      </w:r>
      <w:r>
        <w:rPr>
          <w:rFonts w:ascii="宋体" w:hAnsi="宋体" w:eastAsia="宋体" w:cs="Times New Roman"/>
          <w:sz w:val="24"/>
          <w:szCs w:val="24"/>
          <w:lang w:val="en-US" w:eastAsia="zh-CN" w:bidi="ar-SA"/>
        </w:rPr>
        <w:t xml:space="preserve"> 其他保险</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关于其他保险的约定：</w:t>
      </w:r>
      <w:r>
        <w:rPr>
          <w:rFonts w:ascii="宋体" w:hAnsi="宋体" w:eastAsia="宋体" w:cs="Times New Roman"/>
          <w:color w:val="000000"/>
          <w:sz w:val="24"/>
          <w:szCs w:val="24"/>
          <w:u w:val="single"/>
          <w:lang w:val="en-US" w:eastAsia="zh-CN" w:bidi="ar-SA"/>
        </w:rPr>
        <w:t xml:space="preserve">发包人和承包人应各自办理为其施工现场的全部人员意外伤害保险并支付保险费，包括其员工及为履行合同聘请的第三方的人员</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承包人是否应为其施工设备等办理财产保险：</w:t>
      </w:r>
      <w:r>
        <w:rPr>
          <w:rFonts w:ascii="宋体" w:hAnsi="宋体" w:eastAsia="宋体" w:cs="Times New Roman"/>
          <w:color w:val="000000"/>
          <w:sz w:val="24"/>
          <w:szCs w:val="24"/>
          <w:u w:val="single"/>
          <w:lang w:val="en-US" w:eastAsia="zh-CN" w:bidi="ar-SA"/>
        </w:rPr>
        <w:t xml:space="preserve">承包人应为其施工设备等办理财产保险</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18.</w:t>
      </w:r>
      <w:r>
        <w:rPr>
          <w:rFonts w:hint="eastAsia" w:ascii="宋体" w:hAnsi="宋体" w:eastAsia="宋体" w:cs="Times New Roman"/>
          <w:sz w:val="24"/>
          <w:szCs w:val="24"/>
          <w:lang w:val="en-US" w:eastAsia="zh-CN" w:bidi="ar-SA"/>
        </w:rPr>
        <w:t xml:space="preserve">3</w:t>
      </w:r>
      <w:r>
        <w:rPr>
          <w:rFonts w:ascii="宋体" w:hAnsi="宋体" w:eastAsia="宋体" w:cs="Times New Roman"/>
          <w:sz w:val="24"/>
          <w:szCs w:val="24"/>
          <w:lang w:val="en-US" w:eastAsia="zh-CN" w:bidi="ar-SA"/>
        </w:rPr>
        <w:t xml:space="preserve"> 通知义务：关于变更保险合同时的通知义务的约定：</w:t>
      </w:r>
      <w:r>
        <w:rPr>
          <w:rFonts w:ascii="宋体" w:hAnsi="宋体" w:eastAsia="宋体" w:cs="Times New Roman"/>
          <w:sz w:val="24"/>
          <w:szCs w:val="24"/>
          <w:u w:val="single"/>
          <w:lang w:val="en-US" w:eastAsia="zh-CN" w:bidi="ar-SA"/>
        </w:rPr>
        <w:t xml:space="preserve">执行通用条款</w:t>
      </w:r>
      <w:r>
        <w:rPr>
          <w:rFonts w:ascii="宋体" w:hAnsi="宋体" w:eastAsia="宋体" w:cs="Times New Roman"/>
          <w:sz w:val="24"/>
          <w:szCs w:val="24"/>
          <w:lang w:val="en-US" w:eastAsia="zh-CN" w:bidi="ar-SA"/>
        </w:rPr>
        <w:t xml:space="preserve">。</w:t>
      </w:r>
      <w:bookmarkEnd w:id="935"/>
      <w:r/>
      <w:bookmarkEnd w:id="936"/>
      <w:r/>
      <w:bookmarkEnd w:id="937"/>
      <w:r/>
      <w:bookmarkEnd w:id="938"/>
      <w:r/>
      <w:bookmarkEnd w:id="939"/>
      <w:r/>
      <w:bookmarkEnd w:id="940"/>
      <w:r/>
      <w:bookmarkEnd w:id="941"/>
      <w:r/>
      <w:bookmarkEnd w:id="942"/>
      <w:r/>
      <w:bookmarkEnd w:id="943"/>
      <w:r/>
      <w:bookmarkEnd w:id="944"/>
      <w:r/>
      <w:bookmarkEnd w:id="945"/>
      <w:r/>
      <w:bookmarkEnd w:id="946"/>
      <w:r/>
      <w:r/>
    </w:p>
    <w:p>
      <w:pPr>
        <w:numPr>
          <w:ilvl w:val="0"/>
          <w:numId w:val="0"/>
        </w:numPr>
        <w:ind w:left="0"/>
        <w:jc w:val="both"/>
        <w:keepLines/>
        <w:keepNext/>
        <w:spacing w:line="360" w:lineRule="auto"/>
        <w:widowControl w:val="off"/>
        <w:rPr>
          <w:rFonts w:ascii="宋体" w:hAnsi="宋体" w:eastAsia="宋体" w:cs="Times New Roman"/>
          <w:b w:val="0"/>
          <w:bCs/>
          <w:sz w:val="24"/>
          <w:szCs w:val="24"/>
          <w:lang w:val="en-US" w:eastAsia="zh-CN" w:bidi="ar-SA"/>
        </w:rPr>
        <w:outlineLvl w:val="3"/>
      </w:pPr>
      <w:r/>
      <w:bookmarkStart w:id="962" w:name="_Toc351203651"/>
      <w:r>
        <w:rPr>
          <w:rFonts w:hint="eastAsia" w:ascii="宋体" w:hAnsi="宋体" w:eastAsia="宋体" w:cs="Times New Roman"/>
          <w:b w:val="0"/>
          <w:bCs/>
          <w:sz w:val="24"/>
          <w:szCs w:val="24"/>
          <w:lang w:val="en-US" w:eastAsia="zh-CN" w:bidi="ar-SA"/>
        </w:rPr>
        <w:t xml:space="preserve">19</w:t>
      </w:r>
      <w:r>
        <w:rPr>
          <w:rFonts w:ascii="宋体" w:hAnsi="宋体" w:eastAsia="宋体" w:cs="Times New Roman"/>
          <w:b w:val="0"/>
          <w:bCs/>
          <w:sz w:val="24"/>
          <w:szCs w:val="24"/>
          <w:lang w:val="en-US" w:eastAsia="zh-CN" w:bidi="ar-SA"/>
        </w:rPr>
        <w:t xml:space="preserve">. 争议解决</w:t>
      </w:r>
      <w:bookmarkEnd w:id="962"/>
      <w:r/>
      <w:bookmarkEnd w:id="947"/>
      <w:r/>
      <w:bookmarkEnd w:id="948"/>
      <w:r/>
      <w:r/>
    </w:p>
    <w:p>
      <w:pPr>
        <w:ind w:firstLine="480"/>
        <w:jc w:val="both"/>
        <w:spacing w:line="360" w:lineRule="auto"/>
        <w:widowControl w:val="off"/>
        <w:rPr>
          <w:rFonts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19</w:t>
      </w:r>
      <w:r>
        <w:rPr>
          <w:rFonts w:ascii="宋体" w:hAnsi="宋体" w:eastAsia="宋体" w:cs="Times New Roman"/>
          <w:sz w:val="24"/>
          <w:szCs w:val="24"/>
          <w:lang w:val="en-US" w:eastAsia="zh-CN" w:bidi="ar-SA"/>
        </w:rPr>
        <w:t xml:space="preserve">.</w:t>
      </w:r>
      <w:r>
        <w:rPr>
          <w:rFonts w:hint="eastAsia" w:ascii="宋体" w:hAnsi="宋体" w:eastAsia="宋体" w:cs="Times New Roman"/>
          <w:sz w:val="24"/>
          <w:szCs w:val="24"/>
          <w:lang w:val="en-US" w:eastAsia="zh-CN" w:bidi="ar-SA"/>
        </w:rPr>
        <w:t xml:space="preserve">1</w:t>
      </w:r>
      <w:r>
        <w:rPr>
          <w:rFonts w:ascii="宋体" w:hAnsi="宋体" w:eastAsia="宋体" w:cs="Times New Roman"/>
          <w:sz w:val="24"/>
          <w:szCs w:val="24"/>
          <w:lang w:val="en-US" w:eastAsia="zh-CN" w:bidi="ar-SA"/>
        </w:rPr>
        <w:t xml:space="preserve"> 争</w:t>
      </w:r>
      <w:bookmarkEnd w:id="949"/>
      <w:r>
        <w:rPr>
          <w:rFonts w:ascii="宋体" w:hAnsi="宋体" w:eastAsia="宋体" w:cs="Times New Roman"/>
          <w:sz w:val="24"/>
          <w:szCs w:val="24"/>
          <w:lang w:val="en-US" w:eastAsia="zh-CN" w:bidi="ar-SA"/>
        </w:rPr>
        <w:t xml:space="preserve">议评审</w:t>
      </w:r>
      <w:r/>
    </w:p>
    <w:p>
      <w:pPr>
        <w:ind w:firstLine="36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合同当事人是否同意将工程争议提交争议评审小组决定：</w:t>
      </w:r>
      <w:r>
        <w:rPr>
          <w:rFonts w:ascii="宋体" w:hAnsi="宋体" w:eastAsia="宋体" w:cs="Times New Roman"/>
          <w:sz w:val="24"/>
          <w:szCs w:val="24"/>
          <w:u w:val="single"/>
          <w:lang w:val="en-US" w:eastAsia="zh-CN" w:bidi="ar-SA"/>
        </w:rPr>
        <w:t xml:space="preserve"> 不同意  </w:t>
      </w:r>
      <w:r>
        <w:rPr>
          <w:rFonts w:ascii="宋体" w:hAnsi="宋体" w:eastAsia="宋体" w:cs="Times New Roman"/>
          <w:sz w:val="24"/>
          <w:szCs w:val="24"/>
          <w:lang w:val="en-US" w:eastAsia="zh-CN" w:bidi="ar-SA"/>
        </w:rPr>
        <w:t xml:space="preserve">。  </w:t>
      </w:r>
      <w:r/>
    </w:p>
    <w:p>
      <w:pPr>
        <w:ind w:firstLine="480"/>
        <w:jc w:val="both"/>
        <w:spacing w:line="360" w:lineRule="auto"/>
        <w:widowControl w:val="off"/>
        <w:rPr>
          <w:rFonts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19</w:t>
      </w:r>
      <w:r>
        <w:rPr>
          <w:rFonts w:ascii="宋体" w:hAnsi="宋体" w:eastAsia="宋体" w:cs="Times New Roman"/>
          <w:sz w:val="24"/>
          <w:szCs w:val="24"/>
          <w:lang w:val="en-US" w:eastAsia="zh-CN" w:bidi="ar-SA"/>
        </w:rPr>
        <w:t xml:space="preserve">.</w:t>
      </w:r>
      <w:r>
        <w:rPr>
          <w:rFonts w:hint="eastAsia" w:ascii="宋体" w:hAnsi="宋体" w:eastAsia="宋体" w:cs="Times New Roman"/>
          <w:sz w:val="24"/>
          <w:szCs w:val="24"/>
          <w:lang w:val="en-US" w:eastAsia="zh-CN" w:bidi="ar-SA"/>
        </w:rPr>
        <w:t xml:space="preserve">1</w:t>
      </w:r>
      <w:r>
        <w:rPr>
          <w:rFonts w:ascii="宋体" w:hAnsi="宋体" w:eastAsia="宋体" w:cs="Times New Roman"/>
          <w:sz w:val="24"/>
          <w:szCs w:val="24"/>
          <w:lang w:val="en-US" w:eastAsia="zh-CN" w:bidi="ar-SA"/>
        </w:rPr>
        <w:t xml:space="preserve">.1 争议评审小组的确定</w:t>
      </w:r>
      <w:r/>
    </w:p>
    <w:p>
      <w:pPr>
        <w:ind w:firstLine="480"/>
        <w:jc w:val="both"/>
        <w:spacing w:line="360" w:lineRule="auto"/>
        <w:widowControl w:val="off"/>
        <w:rPr>
          <w:rFonts w:ascii="宋体" w:hAnsi="宋体" w:eastAsia="宋体" w:cs="Times New Roman"/>
          <w:sz w:val="24"/>
          <w:szCs w:val="24"/>
          <w:u w:val="single"/>
          <w:lang w:val="en-US" w:eastAsia="zh-CN" w:bidi="ar-SA"/>
        </w:rPr>
      </w:pPr>
      <w:r>
        <w:rPr>
          <w:rFonts w:ascii="宋体" w:hAnsi="宋体" w:eastAsia="宋体" w:cs="Times New Roman"/>
          <w:sz w:val="24"/>
          <w:szCs w:val="24"/>
          <w:lang w:val="en-US" w:eastAsia="zh-CN" w:bidi="ar-SA"/>
        </w:rPr>
        <w:t xml:space="preserve">争议评审小组成员的确定：</w:t>
      </w:r>
      <w:r>
        <w:rPr>
          <w:rFonts w:ascii="宋体" w:hAnsi="宋体" w:eastAsia="宋体" w:cs="Times New Roman"/>
          <w:sz w:val="24"/>
          <w:szCs w:val="24"/>
          <w:u w:val="single"/>
          <w:lang w:val="en-US" w:eastAsia="zh-CN" w:bidi="ar-SA"/>
        </w:rPr>
        <w:t xml:space="preserve">  / </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选定争议评审员的期限：</w:t>
      </w:r>
      <w:r>
        <w:rPr>
          <w:rFonts w:ascii="宋体" w:hAnsi="宋体" w:eastAsia="宋体" w:cs="Times New Roman"/>
          <w:sz w:val="24"/>
          <w:szCs w:val="24"/>
          <w:u w:val="single"/>
          <w:lang w:val="en-US" w:eastAsia="zh-CN" w:bidi="ar-SA"/>
        </w:rPr>
        <w:t xml:space="preserve">  /  </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争议评审小组成员的报酬承担方式：</w:t>
      </w:r>
      <w:r>
        <w:rPr>
          <w:rFonts w:ascii="宋体" w:hAnsi="宋体" w:eastAsia="宋体" w:cs="Times New Roman"/>
          <w:sz w:val="24"/>
          <w:szCs w:val="24"/>
          <w:u w:val="single"/>
          <w:lang w:val="en-US" w:eastAsia="zh-CN" w:bidi="ar-SA"/>
        </w:rPr>
        <w:t xml:space="preserve">  /  </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其他事项的约定：</w:t>
      </w:r>
      <w:r>
        <w:rPr>
          <w:rFonts w:ascii="宋体" w:hAnsi="宋体" w:eastAsia="宋体" w:cs="Times New Roman"/>
          <w:sz w:val="24"/>
          <w:szCs w:val="24"/>
          <w:u w:val="single"/>
          <w:lang w:val="en-US" w:eastAsia="zh-CN" w:bidi="ar-SA"/>
        </w:rPr>
        <w:t xml:space="preserve">   /   </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19</w:t>
      </w:r>
      <w:r>
        <w:rPr>
          <w:rFonts w:ascii="宋体" w:hAnsi="宋体" w:eastAsia="宋体" w:cs="Times New Roman"/>
          <w:sz w:val="24"/>
          <w:szCs w:val="24"/>
          <w:lang w:val="en-US" w:eastAsia="zh-CN" w:bidi="ar-SA"/>
        </w:rPr>
        <w:t xml:space="preserve">.</w:t>
      </w:r>
      <w:r>
        <w:rPr>
          <w:rFonts w:hint="eastAsia" w:ascii="宋体" w:hAnsi="宋体" w:eastAsia="宋体" w:cs="Times New Roman"/>
          <w:sz w:val="24"/>
          <w:szCs w:val="24"/>
          <w:lang w:val="en-US" w:eastAsia="zh-CN" w:bidi="ar-SA"/>
        </w:rPr>
        <w:t xml:space="preserve">1</w:t>
      </w:r>
      <w:r>
        <w:rPr>
          <w:rFonts w:ascii="宋体" w:hAnsi="宋体" w:eastAsia="宋体" w:cs="Times New Roman"/>
          <w:sz w:val="24"/>
          <w:szCs w:val="24"/>
          <w:lang w:val="en-US" w:eastAsia="zh-CN" w:bidi="ar-SA"/>
        </w:rPr>
        <w:t xml:space="preserve">.2 争议评审小组的决定</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合同当事人关于本项的约定：</w:t>
      </w:r>
      <w:r>
        <w:rPr>
          <w:rFonts w:ascii="宋体" w:hAnsi="宋体" w:eastAsia="宋体" w:cs="Times New Roman"/>
          <w:sz w:val="24"/>
          <w:szCs w:val="24"/>
          <w:u w:val="single"/>
          <w:lang w:val="en-US" w:eastAsia="zh-CN" w:bidi="ar-SA"/>
        </w:rPr>
        <w:t xml:space="preserve">   /  </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19</w:t>
      </w:r>
      <w:r>
        <w:rPr>
          <w:rFonts w:ascii="宋体" w:hAnsi="宋体" w:eastAsia="宋体" w:cs="Times New Roman"/>
          <w:sz w:val="24"/>
          <w:szCs w:val="24"/>
          <w:lang w:val="en-US" w:eastAsia="zh-CN" w:bidi="ar-SA"/>
        </w:rPr>
        <w:t xml:space="preserve">.</w:t>
      </w:r>
      <w:r>
        <w:rPr>
          <w:rFonts w:hint="eastAsia" w:ascii="宋体" w:hAnsi="宋体" w:eastAsia="宋体" w:cs="Times New Roman"/>
          <w:sz w:val="24"/>
          <w:szCs w:val="24"/>
          <w:lang w:val="en-US" w:eastAsia="zh-CN" w:bidi="ar-SA"/>
        </w:rPr>
        <w:t xml:space="preserve">2</w:t>
      </w:r>
      <w:r>
        <w:rPr>
          <w:rFonts w:ascii="宋体" w:hAnsi="宋体" w:eastAsia="宋体" w:cs="Times New Roman"/>
          <w:sz w:val="24"/>
          <w:szCs w:val="24"/>
          <w:lang w:val="en-US" w:eastAsia="zh-CN" w:bidi="ar-SA"/>
        </w:rPr>
        <w:t xml:space="preserve">仲裁或诉讼</w:t>
      </w:r>
      <w:bookmarkEnd w:id="950"/>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因合同及合同有关事项发生的争议，按下列第</w:t>
      </w:r>
      <w:r>
        <w:rPr>
          <w:rFonts w:ascii="宋体" w:hAnsi="宋体" w:eastAsia="宋体" w:cs="Times New Roman"/>
          <w:sz w:val="24"/>
          <w:szCs w:val="24"/>
          <w:u w:val="single"/>
          <w:lang w:val="en-US" w:eastAsia="zh-CN" w:bidi="ar-SA"/>
        </w:rPr>
        <w:t xml:space="preserve">（2）</w:t>
      </w:r>
      <w:r>
        <w:rPr>
          <w:rFonts w:ascii="宋体" w:hAnsi="宋体" w:eastAsia="宋体" w:cs="Times New Roman"/>
          <w:sz w:val="24"/>
          <w:szCs w:val="24"/>
          <w:lang w:val="en-US" w:eastAsia="zh-CN" w:bidi="ar-SA"/>
        </w:rPr>
        <w:t xml:space="preserve">种方式解决：</w:t>
      </w:r>
      <w:r/>
    </w:p>
    <w:p>
      <w:pPr>
        <w:numPr>
          <w:ilvl w:val="0"/>
          <w:numId w:val="10"/>
        </w:num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向</w:t>
      </w:r>
      <w:r>
        <w:rPr>
          <w:rFonts w:ascii="宋体" w:hAnsi="宋体" w:eastAsia="宋体" w:cs="Times New Roman"/>
          <w:sz w:val="24"/>
          <w:szCs w:val="24"/>
          <w:u w:val="single"/>
          <w:lang w:val="en-US" w:eastAsia="zh-CN" w:bidi="ar-SA"/>
        </w:rPr>
        <w:t xml:space="preserve">                     </w:t>
      </w:r>
      <w:r>
        <w:rPr>
          <w:rFonts w:ascii="宋体" w:hAnsi="宋体" w:eastAsia="宋体" w:cs="Times New Roman"/>
          <w:sz w:val="24"/>
          <w:szCs w:val="24"/>
          <w:lang w:val="en-US" w:eastAsia="zh-CN" w:bidi="ar-SA"/>
        </w:rPr>
        <w:t xml:space="preserve">仲裁委员会申请仲裁；</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（2）向</w:t>
      </w:r>
      <w:r>
        <w:rPr>
          <w:rFonts w:ascii="宋体" w:hAnsi="宋体" w:eastAsia="宋体" w:cs="Times New Roman"/>
          <w:color w:val="000000"/>
          <w:sz w:val="24"/>
          <w:szCs w:val="24"/>
          <w:u w:val="single"/>
          <w:lang w:val="en-US" w:eastAsia="zh-CN" w:bidi="ar-SA"/>
        </w:rPr>
        <w:t xml:space="preserve">工程所在地</w:t>
      </w:r>
      <w:r>
        <w:rPr>
          <w:rFonts w:ascii="宋体" w:hAnsi="宋体" w:eastAsia="宋体" w:cs="Times New Roman"/>
          <w:sz w:val="24"/>
          <w:szCs w:val="24"/>
          <w:lang w:val="en-US" w:eastAsia="zh-CN" w:bidi="ar-SA"/>
        </w:rPr>
        <w:t xml:space="preserve">人民法院起诉。</w:t>
      </w:r>
      <w:bookmarkEnd w:id="951"/>
      <w:r/>
      <w:bookmarkEnd w:id="952"/>
      <w:r/>
      <w:bookmarkEnd w:id="953"/>
      <w:r/>
      <w:bookmarkEnd w:id="954"/>
      <w:r/>
      <w:bookmarkEnd w:id="955"/>
      <w:r/>
      <w:bookmarkEnd w:id="956"/>
      <w:r/>
      <w:r/>
    </w:p>
    <w:p>
      <w:pPr>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2</w:t>
      </w:r>
      <w:r>
        <w:rPr>
          <w:rFonts w:hint="eastAsia" w:ascii="宋体" w:hAnsi="宋体" w:eastAsia="宋体" w:cs="Times New Roman"/>
          <w:sz w:val="24"/>
          <w:szCs w:val="24"/>
          <w:lang w:val="en-US" w:eastAsia="zh-CN" w:bidi="ar-SA"/>
        </w:rPr>
        <w:t xml:space="preserve">0</w:t>
      </w:r>
      <w:r>
        <w:rPr>
          <w:rFonts w:ascii="宋体" w:hAnsi="宋体" w:eastAsia="宋体" w:cs="Times New Roman"/>
          <w:sz w:val="24"/>
          <w:szCs w:val="24"/>
          <w:lang w:val="en-US" w:eastAsia="zh-CN" w:bidi="ar-SA"/>
        </w:rPr>
        <w:t xml:space="preserve">.</w:t>
      </w:r>
      <w:r>
        <w:rPr>
          <w:rFonts w:ascii="宋体" w:hAnsi="宋体" w:eastAsia="宋体" w:cs="Times New Roman"/>
          <w:color w:val="000000"/>
          <w:sz w:val="24"/>
          <w:szCs w:val="24"/>
          <w:lang w:val="en-US" w:eastAsia="zh-CN" w:bidi="ar-SA"/>
        </w:rPr>
        <w:t xml:space="preserve">补充条款</w:t>
      </w:r>
      <w:r/>
    </w:p>
    <w:p>
      <w:pPr>
        <w:ind w:firstLine="480"/>
        <w:jc w:val="both"/>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2</w:t>
      </w:r>
      <w:r>
        <w:rPr>
          <w:rFonts w:hint="eastAsia" w:ascii="宋体" w:hAnsi="宋体" w:eastAsia="宋体" w:cs="Times New Roman"/>
          <w:sz w:val="24"/>
          <w:szCs w:val="24"/>
          <w:lang w:val="en-US" w:eastAsia="zh-CN" w:bidi="ar-SA"/>
        </w:rPr>
        <w:t xml:space="preserve">0</w:t>
      </w:r>
      <w:r>
        <w:rPr>
          <w:rFonts w:ascii="宋体" w:hAnsi="宋体" w:eastAsia="宋体" w:cs="Times New Roman"/>
          <w:sz w:val="24"/>
          <w:szCs w:val="24"/>
          <w:lang w:val="en-US" w:eastAsia="zh-CN" w:bidi="ar-SA"/>
        </w:rPr>
        <w:t xml:space="preserve">.1本合同未涉及之处或与竞争性磋商文件实质性内容不一致之处，执行竞争性磋商文件的规定；本合同及竞争性磋商文件未涉及之处，执行国家、江苏省及徐州市相关文件、规范；</w:t>
      </w:r>
      <w:r/>
    </w:p>
    <w:p>
      <w:pPr>
        <w:pStyle w:val="1059"/>
        <w:ind w:firstLine="480"/>
        <w:spacing w:line="360" w:lineRule="auto"/>
        <w:rPr>
          <w:rFonts w:hint="eastAsia" w:ascii="宋体" w:hAnsi="宋体"/>
          <w:sz w:val="24"/>
          <w:szCs w:val="24"/>
        </w:rPr>
      </w:pPr>
      <w:r>
        <w:rPr>
          <w:rFonts w:hint="eastAsia" w:ascii="宋体" w:hAnsi="宋体"/>
          <w:sz w:val="24"/>
          <w:szCs w:val="24"/>
        </w:rPr>
        <w:t xml:space="preserve">20.2</w:t>
      </w:r>
      <w:r>
        <w:rPr>
          <w:rFonts w:hint="eastAsia" w:ascii="宋体" w:hAnsi="宋体"/>
          <w:sz w:val="24"/>
        </w:rPr>
        <w:t xml:space="preserve">本项目如未</w:t>
      </w:r>
      <w:r>
        <w:rPr>
          <w:rFonts w:hint="eastAsia" w:ascii="宋体" w:hAnsi="宋体"/>
          <w:sz w:val="24"/>
        </w:rPr>
        <w:t xml:space="preserve">经丰县建设局备案（含进入徐州政府采购网或徐州公共资源交易平台的项目）,则在结算审计时，审计部门将根据项目实际施工情况对项目进行重新组价（清单、定额、工程量、规费措施费等据实认定，综合单价根据项目招标公告发布当月徐州市建设局公开发布的人工、材料、机械等信息价确定），取公告发布当月丰县招标办确定的前三个月平均下浮率进行对重组后的造价进行整体下浮，并将下浮后的结果和采用中标单价进行组价的结果分别根据中标文件的二次下浮率进行下浮，将两者的结果相比较，以两者中更低的结果为最终审定结论。最终解释以审计单位审计规定为准。</w:t>
      </w:r>
      <w:r/>
    </w:p>
    <w:p>
      <w:pPr>
        <w:pStyle w:val="1059"/>
        <w:ind w:firstLine="480"/>
        <w:spacing w:line="360" w:lineRule="auto"/>
        <w:rPr>
          <w:rFonts w:ascii="宋体" w:hAnsi="宋体"/>
          <w:sz w:val="24"/>
          <w:szCs w:val="24"/>
        </w:rPr>
      </w:pPr>
      <w:r>
        <w:rPr>
          <w:rFonts w:hint="eastAsia" w:ascii="宋体" w:hAnsi="宋体"/>
          <w:sz w:val="24"/>
          <w:szCs w:val="24"/>
        </w:rPr>
        <w:t xml:space="preserve">20.3 相关审计部门根据上级文件要求，委托有资质的造价咨询机构对竣工结算进行审计或复审，并及时提供竣工结算初审结论，初审结论经发包方和承包方双方一致认可后确定结算价。承包方在收到竣工结算初审结果后，10个工作日内未提出书面异议(须加盖公章，承包方仅答复不认可结算审核结果，但未说明偏差原因的，视为未答复)，视同认可审计结论。</w:t>
      </w:r>
      <w:r/>
    </w:p>
    <w:p>
      <w:pPr>
        <w:pStyle w:val="1054"/>
        <w:jc w:val="center"/>
        <w:spacing w:line="360" w:lineRule="auto"/>
        <w:rPr>
          <w:rFonts w:ascii="Times New Roman" w:hAnsi="Times New Roman" w:eastAsia="华文中宋"/>
          <w:b/>
          <w:sz w:val="24"/>
          <w:szCs w:val="24"/>
        </w:rPr>
      </w:pPr>
      <w:r>
        <w:rPr>
          <w:rFonts w:ascii="Times New Roman" w:hAnsi="Times New Roman" w:eastAsia="华文中宋"/>
          <w:b/>
          <w:sz w:val="24"/>
          <w:szCs w:val="24"/>
        </w:rPr>
      </w:r>
      <w:r/>
    </w:p>
    <w:p>
      <w:pPr>
        <w:ind w:firstLine="48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附件：工程质量保修书</w:t>
      </w:r>
      <w:r/>
    </w:p>
    <w:p>
      <w:pPr>
        <w:ind w:firstLine="120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承包人用于本工程施工的机械设备表</w:t>
      </w:r>
      <w:r/>
    </w:p>
    <w:p>
      <w:pPr>
        <w:ind w:firstLine="1200"/>
        <w:jc w:val="both"/>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承包人主要施工管理人员表</w:t>
      </w:r>
      <w:r/>
    </w:p>
    <w:p>
      <w:pPr>
        <w:jc w:val="both"/>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p>
      <w:pPr>
        <w:jc w:val="both"/>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p>
      <w:pPr>
        <w:jc w:val="both"/>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p>
      <w:pPr>
        <w:jc w:val="both"/>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p>
      <w:pPr>
        <w:jc w:val="both"/>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p>
      <w:pPr>
        <w:jc w:val="both"/>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p>
      <w:pPr>
        <w:jc w:val="both"/>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p>
      <w:pPr>
        <w:jc w:val="both"/>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p>
      <w:pPr>
        <w:jc w:val="both"/>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p>
      <w:pPr>
        <w:jc w:val="both"/>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p>
      <w:pPr>
        <w:jc w:val="both"/>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p>
      <w:pPr>
        <w:pStyle w:val="858"/>
        <w:rPr>
          <w:lang w:val="en-US" w:eastAsia="zh-CN"/>
        </w:rPr>
      </w:pPr>
      <w:r>
        <w:rPr>
          <w:lang w:val="en-US" w:eastAsia="zh-CN"/>
        </w:rPr>
      </w:r>
      <w:r/>
    </w:p>
    <w:p>
      <w:pPr>
        <w:jc w:val="both"/>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p>
      <w:pPr>
        <w:jc w:val="both"/>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p>
      <w:pPr>
        <w:jc w:val="both"/>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p>
      <w:pPr>
        <w:jc w:val="both"/>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附件：</w:t>
      </w:r>
      <w:r/>
    </w:p>
    <w:p>
      <w:pPr>
        <w:jc w:val="center"/>
        <w:spacing w:before="120" w:after="120" w:line="440" w:lineRule="exact"/>
        <w:widowControl w:val="off"/>
        <w:rPr>
          <w:rFonts w:ascii="宋体" w:hAnsi="宋体" w:eastAsia="宋体" w:cs="Times New Roman"/>
          <w:b/>
          <w:color w:val="000000"/>
          <w:sz w:val="24"/>
          <w:szCs w:val="24"/>
          <w:lang w:val="en-US" w:eastAsia="zh-CN" w:bidi="ar-SA"/>
        </w:rPr>
      </w:pPr>
      <w:r>
        <w:rPr>
          <w:rFonts w:ascii="宋体" w:hAnsi="宋体" w:eastAsia="宋体" w:cs="Times New Roman"/>
          <w:b/>
          <w:color w:val="000000"/>
          <w:sz w:val="24"/>
          <w:szCs w:val="24"/>
          <w:lang w:val="en-US" w:eastAsia="zh-CN" w:bidi="ar-SA"/>
        </w:rPr>
        <w:t xml:space="preserve">工程质量保修书</w:t>
      </w:r>
      <w:r/>
    </w:p>
    <w:p>
      <w:pPr>
        <w:ind w:firstLine="470"/>
        <w:jc w:val="both"/>
        <w:spacing w:line="312" w:lineRule="auto"/>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b/>
          <w:color w:val="000000"/>
          <w:sz w:val="24"/>
          <w:szCs w:val="24"/>
          <w:lang w:val="en-US" w:eastAsia="zh-CN" w:bidi="ar-SA"/>
        </w:rPr>
        <w:t xml:space="preserve">采购人</w:t>
      </w:r>
      <w:r>
        <w:rPr>
          <w:rFonts w:ascii="宋体" w:hAnsi="宋体" w:eastAsia="宋体" w:cs="Times New Roman"/>
          <w:color w:val="000000"/>
          <w:sz w:val="24"/>
          <w:szCs w:val="24"/>
          <w:lang w:val="en-US" w:eastAsia="zh-CN" w:bidi="ar-SA"/>
        </w:rPr>
        <w:t xml:space="preserve">（全称）：</w:t>
      </w:r>
      <w:r>
        <w:rPr>
          <w:rFonts w:hint="eastAsia" w:ascii="宋体" w:hAnsi="宋体" w:cs="Times New Roman"/>
          <w:sz w:val="24"/>
          <w:szCs w:val="24"/>
          <w:u w:val="single"/>
          <w:lang w:val="en-US" w:eastAsia="zh-CN" w:bidi="ar-SA"/>
        </w:rPr>
        <w:t xml:space="preserve">丰县宋楼镇人民政府</w:t>
      </w:r>
      <w:r/>
    </w:p>
    <w:p>
      <w:pPr>
        <w:ind w:firstLine="470"/>
        <w:jc w:val="both"/>
        <w:spacing w:line="312" w:lineRule="auto"/>
        <w:widowControl w:val="off"/>
        <w:rPr>
          <w:rFonts w:ascii="宋体" w:hAnsi="宋体" w:eastAsia="宋体" w:cs="Times New Roman"/>
          <w:color w:val="000000"/>
          <w:sz w:val="24"/>
          <w:szCs w:val="24"/>
          <w:u w:val="single"/>
          <w:lang w:val="en-US" w:eastAsia="zh-CN" w:bidi="ar-SA"/>
        </w:rPr>
      </w:pPr>
      <w:r>
        <w:rPr>
          <w:rFonts w:hint="eastAsia" w:ascii="宋体" w:hAnsi="宋体" w:eastAsia="宋体" w:cs="Times New Roman"/>
          <w:b/>
          <w:color w:val="000000"/>
          <w:sz w:val="24"/>
          <w:szCs w:val="24"/>
          <w:lang w:val="en-US" w:eastAsia="zh-CN" w:bidi="ar-SA"/>
        </w:rPr>
        <w:t xml:space="preserve">成交供应商</w:t>
      </w:r>
      <w:r>
        <w:rPr>
          <w:rFonts w:ascii="宋体" w:hAnsi="宋体" w:eastAsia="宋体" w:cs="Times New Roman"/>
          <w:color w:val="000000"/>
          <w:sz w:val="24"/>
          <w:szCs w:val="24"/>
          <w:lang w:val="en-US" w:eastAsia="zh-CN" w:bidi="ar-SA"/>
        </w:rPr>
        <w:t xml:space="preserve">（全称）：</w:t>
      </w:r>
      <w:r>
        <w:rPr>
          <w:rFonts w:ascii="宋体" w:hAnsi="宋体" w:eastAsia="宋体" w:cs="Times New Roman"/>
          <w:color w:val="000000"/>
          <w:sz w:val="24"/>
          <w:szCs w:val="24"/>
          <w:u w:val="single"/>
          <w:lang w:val="en-US" w:eastAsia="zh-CN" w:bidi="ar-SA"/>
        </w:rPr>
        <w:t xml:space="preserve"> </w:t>
      </w:r>
      <w:r/>
    </w:p>
    <w:p>
      <w:pPr>
        <w:ind w:firstLine="480"/>
        <w:jc w:val="both"/>
        <w:spacing w:line="312"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采购人和成交供应商根据《中华人民共和国建筑法》和《建设工程质量管理条例》，经协商一致就</w:t>
      </w:r>
      <w:r>
        <w:rPr>
          <w:rFonts w:hint="eastAsia" w:ascii="宋体" w:hAnsi="宋体" w:cs="Times New Roman"/>
          <w:sz w:val="24"/>
          <w:szCs w:val="24"/>
          <w:u w:val="single"/>
          <w:lang w:val="en-US" w:eastAsia="zh-CN" w:bidi="ar-SA"/>
        </w:rPr>
        <w:t xml:space="preserve">丰县宋楼镇（毕楼村）宜居宜业和美乡村项目</w:t>
      </w:r>
      <w:r>
        <w:rPr>
          <w:rFonts w:hint="eastAsia" w:ascii="宋体" w:hAnsi="宋体" w:eastAsia="宋体" w:cs="Times New Roman"/>
          <w:sz w:val="24"/>
          <w:szCs w:val="24"/>
          <w:u w:val="single"/>
          <w:lang w:val="en-US" w:eastAsia="zh-CN" w:bidi="ar-SA"/>
        </w:rPr>
        <w:t xml:space="preserve">   </w:t>
      </w:r>
      <w:r>
        <w:rPr>
          <w:rFonts w:ascii="宋体" w:hAnsi="宋体" w:eastAsia="宋体" w:cs="Times New Roman"/>
          <w:color w:val="000000"/>
          <w:sz w:val="24"/>
          <w:szCs w:val="24"/>
          <w:lang w:val="en-US" w:eastAsia="zh-CN" w:bidi="ar-SA"/>
        </w:rPr>
        <w:t xml:space="preserve">签订工程质量保修书。</w:t>
      </w:r>
      <w:r/>
    </w:p>
    <w:p>
      <w:pPr>
        <w:ind w:firstLine="200"/>
        <w:jc w:val="both"/>
        <w:spacing w:line="312" w:lineRule="auto"/>
        <w:widowControl w:val="off"/>
        <w:rPr>
          <w:rFonts w:ascii="宋体" w:hAnsi="宋体" w:eastAsia="宋体" w:cs="Times New Roman"/>
          <w:b/>
          <w:color w:val="000000"/>
          <w:sz w:val="24"/>
          <w:szCs w:val="24"/>
          <w:lang w:val="en-US" w:eastAsia="zh-CN" w:bidi="ar-SA"/>
        </w:rPr>
      </w:pPr>
      <w:r>
        <w:rPr>
          <w:rFonts w:ascii="宋体" w:hAnsi="宋体" w:eastAsia="宋体" w:cs="Times New Roman"/>
          <w:color w:val="000000"/>
          <w:sz w:val="24"/>
          <w:szCs w:val="24"/>
          <w:lang w:val="en-US" w:eastAsia="zh-CN" w:bidi="ar-SA"/>
        </w:rPr>
        <w:t xml:space="preserve">　</w:t>
      </w:r>
      <w:r>
        <w:rPr>
          <w:rFonts w:ascii="宋体" w:hAnsi="宋体" w:eastAsia="宋体" w:cs="Times New Roman"/>
          <w:b/>
          <w:color w:val="000000"/>
          <w:sz w:val="24"/>
          <w:szCs w:val="24"/>
          <w:lang w:val="en-US" w:eastAsia="zh-CN" w:bidi="ar-SA"/>
        </w:rPr>
        <w:t xml:space="preserve">一、工程质量保修范围和内容</w:t>
      </w:r>
      <w:r/>
    </w:p>
    <w:p>
      <w:pPr>
        <w:ind w:firstLine="200"/>
        <w:jc w:val="both"/>
        <w:spacing w:line="312"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　成交供应商在质量保修期内，按照有关法律规定和合同约定，承担工程质量保修责任。</w:t>
      </w:r>
      <w:r/>
    </w:p>
    <w:p>
      <w:pPr>
        <w:ind w:firstLine="200"/>
        <w:jc w:val="both"/>
        <w:spacing w:line="312"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ascii="宋体" w:hAnsi="宋体" w:eastAsia="宋体" w:cs="Times New Roman"/>
          <w:color w:val="000000"/>
          <w:sz w:val="24"/>
          <w:szCs w:val="24"/>
          <w:u w:val="single"/>
          <w:lang w:val="en-US" w:eastAsia="zh-CN" w:bidi="ar-SA"/>
        </w:rPr>
        <w:t xml:space="preserve"> 承包范围内的全部内容 </w:t>
      </w:r>
      <w:r>
        <w:rPr>
          <w:rFonts w:ascii="宋体" w:hAnsi="宋体" w:eastAsia="宋体" w:cs="Times New Roman"/>
          <w:color w:val="000000"/>
          <w:sz w:val="24"/>
          <w:szCs w:val="24"/>
          <w:lang w:val="en-US" w:eastAsia="zh-CN" w:bidi="ar-SA"/>
        </w:rPr>
        <w:t xml:space="preserve">。</w:t>
      </w:r>
      <w:r/>
    </w:p>
    <w:p>
      <w:pPr>
        <w:ind w:firstLine="200"/>
        <w:jc w:val="both"/>
        <w:spacing w:line="312" w:lineRule="auto"/>
        <w:widowControl w:val="off"/>
        <w:rPr>
          <w:rFonts w:ascii="宋体" w:hAnsi="宋体" w:eastAsia="宋体" w:cs="Times New Roman"/>
          <w:b/>
          <w:color w:val="000000"/>
          <w:sz w:val="24"/>
          <w:szCs w:val="24"/>
          <w:lang w:val="en-US" w:eastAsia="zh-CN" w:bidi="ar-SA"/>
        </w:rPr>
      </w:pPr>
      <w:r>
        <w:rPr>
          <w:rFonts w:ascii="宋体" w:hAnsi="宋体" w:eastAsia="宋体" w:cs="Times New Roman"/>
          <w:b/>
          <w:color w:val="000000"/>
          <w:sz w:val="24"/>
          <w:szCs w:val="24"/>
          <w:lang w:val="en-US" w:eastAsia="zh-CN" w:bidi="ar-SA"/>
        </w:rPr>
        <w:t xml:space="preserve">　　二、质量保修期</w:t>
      </w:r>
      <w:r/>
    </w:p>
    <w:p>
      <w:pPr>
        <w:ind w:firstLine="480"/>
        <w:jc w:val="both"/>
        <w:spacing w:line="312"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根据《建设工程质量管理条例》及有关规定，工程的质量保修期为</w:t>
      </w:r>
      <w:r>
        <w:rPr>
          <w:rFonts w:ascii="宋体" w:hAnsi="宋体" w:eastAsia="宋体" w:cs="Times New Roman"/>
          <w:color w:val="000000"/>
          <w:sz w:val="24"/>
          <w:szCs w:val="24"/>
          <w:u w:val="single"/>
          <w:lang w:val="en-US" w:eastAsia="zh-CN" w:bidi="ar-SA"/>
        </w:rPr>
        <w:t xml:space="preserve"> </w:t>
      </w:r>
      <w:r>
        <w:rPr>
          <w:rFonts w:hint="eastAsia" w:ascii="宋体" w:hAnsi="宋体" w:eastAsia="宋体" w:cs="Times New Roman"/>
          <w:color w:val="000000"/>
          <w:sz w:val="24"/>
          <w:szCs w:val="24"/>
          <w:u w:val="single"/>
          <w:lang w:val="en-US" w:eastAsia="zh-CN" w:bidi="ar-SA"/>
        </w:rPr>
        <w:t xml:space="preserve">2</w:t>
      </w:r>
      <w:r>
        <w:rPr>
          <w:rFonts w:ascii="宋体" w:hAnsi="宋体" w:eastAsia="宋体" w:cs="Times New Roman"/>
          <w:color w:val="000000"/>
          <w:sz w:val="24"/>
          <w:szCs w:val="24"/>
          <w:u w:val="single"/>
          <w:lang w:val="en-US" w:eastAsia="zh-CN" w:bidi="ar-SA"/>
        </w:rPr>
        <w:t xml:space="preserve"> </w:t>
      </w:r>
      <w:r>
        <w:rPr>
          <w:rFonts w:ascii="宋体" w:hAnsi="宋体" w:eastAsia="宋体" w:cs="Times New Roman"/>
          <w:color w:val="000000"/>
          <w:sz w:val="24"/>
          <w:szCs w:val="24"/>
          <w:lang w:val="en-US" w:eastAsia="zh-CN" w:bidi="ar-SA"/>
        </w:rPr>
        <w:t xml:space="preserve">年；</w:t>
      </w:r>
      <w:r/>
    </w:p>
    <w:p>
      <w:pPr>
        <w:ind w:firstLine="480"/>
        <w:jc w:val="both"/>
        <w:spacing w:line="312"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质量保修期自工程验收合格之日起计算。</w:t>
      </w:r>
      <w:r/>
    </w:p>
    <w:p>
      <w:pPr>
        <w:ind w:firstLine="480"/>
        <w:jc w:val="both"/>
        <w:spacing w:line="312" w:lineRule="auto"/>
        <w:widowControl w:val="off"/>
        <w:rPr>
          <w:rFonts w:ascii="宋体" w:hAnsi="宋体" w:eastAsia="宋体" w:cs="Times New Roman"/>
          <w:b/>
          <w:color w:val="000000"/>
          <w:sz w:val="24"/>
          <w:szCs w:val="24"/>
          <w:lang w:val="en-US" w:eastAsia="zh-CN" w:bidi="ar-SA"/>
        </w:rPr>
      </w:pPr>
      <w:r>
        <w:rPr>
          <w:rFonts w:ascii="宋体" w:hAnsi="宋体" w:eastAsia="宋体" w:cs="Times New Roman"/>
          <w:b/>
          <w:color w:val="000000"/>
          <w:sz w:val="24"/>
          <w:szCs w:val="24"/>
          <w:lang w:val="en-US" w:eastAsia="zh-CN" w:bidi="ar-SA"/>
        </w:rPr>
        <w:t xml:space="preserve">三、缺陷责任期</w:t>
      </w:r>
      <w:r/>
    </w:p>
    <w:p>
      <w:pPr>
        <w:ind w:firstLine="480"/>
        <w:jc w:val="both"/>
        <w:spacing w:line="312"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工程缺陷责任期为</w:t>
      </w:r>
      <w:r>
        <w:rPr>
          <w:rFonts w:ascii="宋体" w:hAnsi="宋体" w:eastAsia="宋体" w:cs="Times New Roman"/>
          <w:color w:val="000000"/>
          <w:sz w:val="24"/>
          <w:szCs w:val="24"/>
          <w:u w:val="single"/>
          <w:lang w:val="en-US" w:eastAsia="zh-CN" w:bidi="ar-SA"/>
        </w:rPr>
        <w:t xml:space="preserve"> </w:t>
      </w:r>
      <w:r>
        <w:rPr>
          <w:rFonts w:hint="eastAsia" w:ascii="宋体" w:hAnsi="宋体" w:cs="Times New Roman"/>
          <w:color w:val="000000"/>
          <w:sz w:val="24"/>
          <w:szCs w:val="24"/>
          <w:u w:val="single"/>
          <w:lang w:val="en-US" w:eastAsia="zh-CN" w:bidi="ar-SA"/>
        </w:rPr>
        <w:t xml:space="preserve">24</w:t>
      </w:r>
      <w:r>
        <w:rPr>
          <w:rFonts w:ascii="宋体" w:hAnsi="宋体" w:eastAsia="宋体" w:cs="Times New Roman"/>
          <w:color w:val="000000"/>
          <w:sz w:val="24"/>
          <w:szCs w:val="24"/>
          <w:lang w:val="en-US" w:eastAsia="zh-CN" w:bidi="ar-SA"/>
        </w:rPr>
        <w:t xml:space="preserve">个月，缺陷责任期自工程竣工验收合格之日起计算。单位工程先于全部工程进行验收，单位工程缺陷责任期自单位工程验收合格之日起算。</w:t>
      </w:r>
      <w:r/>
    </w:p>
    <w:p>
      <w:pPr>
        <w:ind w:firstLine="480"/>
        <w:jc w:val="both"/>
        <w:spacing w:line="312"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缺陷责任期终止后，采购人应退还剩余的履约保证金。</w:t>
      </w:r>
      <w:r/>
    </w:p>
    <w:p>
      <w:pPr>
        <w:ind w:firstLine="200"/>
        <w:jc w:val="both"/>
        <w:spacing w:line="312" w:lineRule="auto"/>
        <w:widowControl w:val="off"/>
        <w:rPr>
          <w:rFonts w:ascii="宋体" w:hAnsi="宋体" w:eastAsia="宋体" w:cs="Times New Roman"/>
          <w:b/>
          <w:color w:val="000000"/>
          <w:sz w:val="24"/>
          <w:szCs w:val="24"/>
          <w:lang w:val="en-US" w:eastAsia="zh-CN" w:bidi="ar-SA"/>
        </w:rPr>
      </w:pPr>
      <w:r>
        <w:rPr>
          <w:rFonts w:ascii="宋体" w:hAnsi="宋体" w:eastAsia="宋体" w:cs="Times New Roman"/>
          <w:color w:val="000000"/>
          <w:sz w:val="24"/>
          <w:szCs w:val="24"/>
          <w:lang w:val="en-US" w:eastAsia="zh-CN" w:bidi="ar-SA"/>
        </w:rPr>
        <w:t xml:space="preserve">  </w:t>
      </w:r>
      <w:r>
        <w:rPr>
          <w:rFonts w:ascii="宋体" w:hAnsi="宋体" w:eastAsia="宋体" w:cs="Times New Roman"/>
          <w:b/>
          <w:color w:val="000000"/>
          <w:sz w:val="24"/>
          <w:szCs w:val="24"/>
          <w:lang w:val="en-US" w:eastAsia="zh-CN" w:bidi="ar-SA"/>
        </w:rPr>
        <w:t xml:space="preserve">四、质量保修责任</w:t>
      </w:r>
      <w:r/>
    </w:p>
    <w:p>
      <w:pPr>
        <w:ind w:firstLine="491"/>
        <w:jc w:val="both"/>
        <w:spacing w:line="312"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w:t>
      </w:r>
      <w:r>
        <w:rPr>
          <w:rFonts w:ascii="宋体" w:hAnsi="宋体" w:eastAsia="宋体" w:cs="Times New Roman"/>
          <w:sz w:val="24"/>
          <w:szCs w:val="24"/>
          <w:lang w:val="en-US" w:eastAsia="zh-CN" w:bidi="ar-SA"/>
        </w:rPr>
        <w:t xml:space="preserve">．</w:t>
      </w:r>
      <w:r>
        <w:rPr>
          <w:rFonts w:ascii="宋体" w:hAnsi="宋体" w:eastAsia="宋体" w:cs="Times New Roman"/>
          <w:color w:val="000000"/>
          <w:sz w:val="24"/>
          <w:szCs w:val="24"/>
          <w:lang w:val="en-US" w:eastAsia="zh-CN" w:bidi="ar-SA"/>
        </w:rPr>
        <w:t xml:space="preserve">属于保修范围、内容的项目，成交供应商应当在接到保修通知之日起7天内派人保修。成交供应商不在约定期限内派人保修的，采购人可以委托他人修理。</w:t>
      </w:r>
      <w:r/>
    </w:p>
    <w:p>
      <w:pPr>
        <w:ind w:firstLine="491"/>
        <w:jc w:val="both"/>
        <w:spacing w:line="312"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2</w:t>
      </w:r>
      <w:r>
        <w:rPr>
          <w:rFonts w:ascii="宋体" w:hAnsi="宋体" w:eastAsia="宋体" w:cs="Times New Roman"/>
          <w:sz w:val="24"/>
          <w:szCs w:val="24"/>
          <w:lang w:val="en-US" w:eastAsia="zh-CN" w:bidi="ar-SA"/>
        </w:rPr>
        <w:t xml:space="preserve">．</w:t>
      </w:r>
      <w:r>
        <w:rPr>
          <w:rFonts w:ascii="宋体" w:hAnsi="宋体" w:eastAsia="宋体" w:cs="Times New Roman"/>
          <w:color w:val="000000"/>
          <w:sz w:val="24"/>
          <w:szCs w:val="24"/>
          <w:lang w:val="en-US" w:eastAsia="zh-CN" w:bidi="ar-SA"/>
        </w:rPr>
        <w:t xml:space="preserve">发生紧急事故需抢修的，成交供应商在接到事故通知后，应当立即到达事故现场抢修。</w:t>
      </w:r>
      <w:r/>
    </w:p>
    <w:p>
      <w:pPr>
        <w:ind w:firstLine="491"/>
        <w:jc w:val="both"/>
        <w:spacing w:line="312"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3</w:t>
      </w:r>
      <w:r>
        <w:rPr>
          <w:rFonts w:ascii="宋体" w:hAnsi="宋体" w:eastAsia="宋体" w:cs="Times New Roman"/>
          <w:sz w:val="24"/>
          <w:szCs w:val="24"/>
          <w:lang w:val="en-US" w:eastAsia="zh-CN" w:bidi="ar-SA"/>
        </w:rPr>
        <w:t xml:space="preserve">．</w:t>
      </w:r>
      <w:r>
        <w:rPr>
          <w:rFonts w:ascii="宋体" w:hAnsi="宋体" w:eastAsia="宋体" w:cs="Times New Roman"/>
          <w:color w:val="000000"/>
          <w:sz w:val="24"/>
          <w:szCs w:val="24"/>
          <w:lang w:val="en-US" w:eastAsia="zh-CN" w:bidi="ar-SA"/>
        </w:rPr>
        <w:t xml:space="preserve">对于涉及结构安全的质量问题，应当按照《建设工程质量管理条例》的规定，立即向当地建设行政主管部门和有关部门报告，采取安全防范措施，并由原设计人或者具有相应资质等级的设计人提出保修方案，成交供应商实施保修。</w:t>
      </w:r>
      <w:r/>
    </w:p>
    <w:p>
      <w:pPr>
        <w:ind w:firstLine="480"/>
        <w:jc w:val="both"/>
        <w:spacing w:line="312"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4</w:t>
      </w:r>
      <w:r>
        <w:rPr>
          <w:rFonts w:ascii="宋体" w:hAnsi="宋体" w:eastAsia="宋体" w:cs="Times New Roman"/>
          <w:sz w:val="24"/>
          <w:szCs w:val="24"/>
          <w:lang w:val="en-US" w:eastAsia="zh-CN" w:bidi="ar-SA"/>
        </w:rPr>
        <w:t xml:space="preserve">．</w:t>
      </w:r>
      <w:r>
        <w:rPr>
          <w:rFonts w:ascii="宋体" w:hAnsi="宋体" w:eastAsia="宋体" w:cs="Times New Roman"/>
          <w:color w:val="000000"/>
          <w:sz w:val="24"/>
          <w:szCs w:val="24"/>
          <w:lang w:val="en-US" w:eastAsia="zh-CN" w:bidi="ar-SA"/>
        </w:rPr>
        <w:t xml:space="preserve">质量保修完成后，由采购人组织验收。</w:t>
      </w:r>
      <w:r/>
    </w:p>
    <w:p>
      <w:pPr>
        <w:ind w:firstLine="200"/>
        <w:jc w:val="both"/>
        <w:spacing w:line="312" w:lineRule="auto"/>
        <w:widowControl w:val="off"/>
        <w:rPr>
          <w:rFonts w:ascii="宋体" w:hAnsi="宋体" w:eastAsia="宋体" w:cs="Times New Roman"/>
          <w:b/>
          <w:color w:val="000000"/>
          <w:sz w:val="24"/>
          <w:szCs w:val="24"/>
          <w:lang w:val="en-US" w:eastAsia="zh-CN" w:bidi="ar-SA"/>
        </w:rPr>
      </w:pPr>
      <w:r>
        <w:rPr>
          <w:rFonts w:ascii="宋体" w:hAnsi="宋体" w:eastAsia="宋体" w:cs="Times New Roman"/>
          <w:color w:val="000000"/>
          <w:sz w:val="24"/>
          <w:szCs w:val="24"/>
          <w:lang w:val="en-US" w:eastAsia="zh-CN" w:bidi="ar-SA"/>
        </w:rPr>
        <w:t xml:space="preserve">　</w:t>
      </w:r>
      <w:r>
        <w:rPr>
          <w:rFonts w:ascii="宋体" w:hAnsi="宋体" w:eastAsia="宋体" w:cs="Times New Roman"/>
          <w:b/>
          <w:color w:val="000000"/>
          <w:sz w:val="24"/>
          <w:szCs w:val="24"/>
          <w:lang w:val="en-US" w:eastAsia="zh-CN" w:bidi="ar-SA"/>
        </w:rPr>
        <w:t xml:space="preserve">五、保修费用</w:t>
      </w:r>
      <w:r/>
    </w:p>
    <w:p>
      <w:pPr>
        <w:ind w:firstLine="200"/>
        <w:jc w:val="both"/>
        <w:spacing w:line="312"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　保修费用由造成质量缺陷的责任方承担。</w:t>
      </w:r>
      <w:r/>
    </w:p>
    <w:p>
      <w:pPr>
        <w:ind w:firstLine="463"/>
        <w:jc w:val="both"/>
        <w:spacing w:line="312"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b/>
          <w:color w:val="000000"/>
          <w:sz w:val="24"/>
          <w:szCs w:val="24"/>
          <w:lang w:val="en-US" w:eastAsia="zh-CN" w:bidi="ar-SA"/>
        </w:rPr>
        <w:t xml:space="preserve">六、双方约定的其他工程质量保修事项</w:t>
      </w:r>
      <w:r>
        <w:rPr>
          <w:rFonts w:ascii="宋体" w:hAnsi="宋体" w:eastAsia="宋体" w:cs="Times New Roman"/>
          <w:color w:val="000000"/>
          <w:sz w:val="24"/>
          <w:szCs w:val="24"/>
          <w:lang w:val="en-US" w:eastAsia="zh-CN" w:bidi="ar-SA"/>
        </w:rPr>
        <w:t xml:space="preserve">：</w:t>
      </w:r>
      <w:r>
        <w:rPr>
          <w:rFonts w:ascii="宋体" w:hAnsi="宋体" w:eastAsia="宋体" w:cs="Times New Roman"/>
          <w:color w:val="000000"/>
          <w:sz w:val="24"/>
          <w:szCs w:val="24"/>
          <w:u w:val="single"/>
          <w:lang w:val="en-US" w:eastAsia="zh-CN" w:bidi="ar-SA"/>
        </w:rPr>
        <w:t xml:space="preserve">  / </w:t>
      </w:r>
      <w:r>
        <w:rPr>
          <w:rFonts w:ascii="宋体" w:hAnsi="宋体" w:eastAsia="宋体" w:cs="Times New Roman"/>
          <w:color w:val="000000"/>
          <w:sz w:val="24"/>
          <w:szCs w:val="24"/>
          <w:lang w:val="en-US" w:eastAsia="zh-CN" w:bidi="ar-SA"/>
        </w:rPr>
        <w:t xml:space="preserve">。</w:t>
      </w:r>
      <w:r/>
    </w:p>
    <w:p>
      <w:pPr>
        <w:ind w:firstLine="456"/>
        <w:jc w:val="both"/>
        <w:spacing w:line="312"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工程质量保修书由采购人、成交供应商在工程竣工验收前共同签署，作为施工合同附件，其有效期限至保修期满。</w:t>
      </w:r>
      <w:r/>
    </w:p>
    <w:p>
      <w:pPr>
        <w:ind w:firstLine="200"/>
        <w:jc w:val="both"/>
        <w:spacing w:line="312"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p>
      <w:pPr>
        <w:ind w:firstLine="200"/>
        <w:jc w:val="both"/>
        <w:spacing w:line="312"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采购人(公章)：</w:t>
      </w:r>
      <w:r>
        <w:rPr>
          <w:rFonts w:ascii="宋体" w:hAnsi="宋体" w:eastAsia="宋体" w:cs="Times New Roman"/>
          <w:color w:val="000000"/>
          <w:sz w:val="24"/>
          <w:szCs w:val="24"/>
          <w:u w:val="single"/>
          <w:lang w:val="en-US" w:eastAsia="zh-CN" w:bidi="ar-SA"/>
        </w:rPr>
        <w:t xml:space="preserve">        </w:t>
      </w:r>
      <w:r>
        <w:rPr>
          <w:rFonts w:ascii="宋体" w:hAnsi="宋体" w:eastAsia="宋体" w:cs="Times New Roman"/>
          <w:color w:val="000000"/>
          <w:sz w:val="24"/>
          <w:szCs w:val="24"/>
          <w:lang w:val="en-US" w:eastAsia="zh-CN" w:bidi="ar-SA"/>
        </w:rPr>
        <w:t xml:space="preserve"> 成交供应商(公章)：</w:t>
      </w:r>
      <w:r>
        <w:rPr>
          <w:rFonts w:ascii="宋体" w:hAnsi="宋体" w:eastAsia="宋体" w:cs="Times New Roman"/>
          <w:color w:val="000000"/>
          <w:sz w:val="24"/>
          <w:szCs w:val="24"/>
          <w:u w:val="single"/>
          <w:lang w:val="en-US" w:eastAsia="zh-CN" w:bidi="ar-SA"/>
        </w:rPr>
        <w:t xml:space="preserve">           </w:t>
      </w:r>
      <w:r/>
    </w:p>
    <w:p>
      <w:pPr>
        <w:ind w:firstLine="200"/>
        <w:jc w:val="both"/>
        <w:spacing w:line="312"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地  址：</w:t>
      </w:r>
      <w:r>
        <w:rPr>
          <w:rFonts w:ascii="宋体" w:hAnsi="宋体" w:eastAsia="宋体" w:cs="Times New Roman"/>
          <w:color w:val="000000"/>
          <w:sz w:val="24"/>
          <w:szCs w:val="24"/>
          <w:u w:val="single"/>
          <w:lang w:val="en-US" w:eastAsia="zh-CN" w:bidi="ar-SA"/>
        </w:rPr>
        <w:t xml:space="preserve">      </w:t>
      </w:r>
      <w:r>
        <w:rPr>
          <w:rFonts w:ascii="宋体" w:hAnsi="宋体" w:eastAsia="宋体" w:cs="Times New Roman"/>
          <w:color w:val="000000"/>
          <w:sz w:val="24"/>
          <w:szCs w:val="24"/>
          <w:lang w:val="en-US" w:eastAsia="zh-CN" w:bidi="ar-SA"/>
        </w:rPr>
        <w:t xml:space="preserve"> 地  址：</w:t>
      </w:r>
      <w:r>
        <w:rPr>
          <w:rFonts w:ascii="宋体" w:hAnsi="宋体" w:eastAsia="宋体" w:cs="Times New Roman"/>
          <w:color w:val="000000"/>
          <w:sz w:val="24"/>
          <w:szCs w:val="24"/>
          <w:u w:val="single"/>
          <w:lang w:val="en-US" w:eastAsia="zh-CN" w:bidi="ar-SA"/>
        </w:rPr>
        <w:t xml:space="preserve">       </w:t>
      </w:r>
      <w:r/>
    </w:p>
    <w:p>
      <w:pPr>
        <w:ind w:firstLine="200"/>
        <w:jc w:val="both"/>
        <w:spacing w:line="312"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法定代表人(签字)：</w:t>
      </w:r>
      <w:r>
        <w:rPr>
          <w:rFonts w:ascii="宋体" w:hAnsi="宋体" w:eastAsia="宋体" w:cs="Times New Roman"/>
          <w:color w:val="000000"/>
          <w:sz w:val="24"/>
          <w:szCs w:val="24"/>
          <w:u w:val="single"/>
          <w:lang w:val="en-US" w:eastAsia="zh-CN" w:bidi="ar-SA"/>
        </w:rPr>
        <w:t xml:space="preserve">      </w:t>
      </w:r>
      <w:r>
        <w:rPr>
          <w:rFonts w:ascii="宋体" w:hAnsi="宋体" w:eastAsia="宋体" w:cs="Times New Roman"/>
          <w:color w:val="000000"/>
          <w:sz w:val="24"/>
          <w:szCs w:val="24"/>
          <w:lang w:val="en-US" w:eastAsia="zh-CN" w:bidi="ar-SA"/>
        </w:rPr>
        <w:t xml:space="preserve"> 法定代表人(签字)：</w:t>
      </w:r>
      <w:r>
        <w:rPr>
          <w:rFonts w:ascii="宋体" w:hAnsi="宋体" w:eastAsia="宋体" w:cs="Times New Roman"/>
          <w:color w:val="000000"/>
          <w:sz w:val="24"/>
          <w:szCs w:val="24"/>
          <w:u w:val="single"/>
          <w:lang w:val="en-US" w:eastAsia="zh-CN" w:bidi="ar-SA"/>
        </w:rPr>
        <w:t xml:space="preserve">       </w:t>
      </w:r>
      <w:r/>
    </w:p>
    <w:p>
      <w:pPr>
        <w:ind w:firstLine="200"/>
        <w:jc w:val="both"/>
        <w:spacing w:line="312"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委托代理人(签字)：</w:t>
      </w:r>
      <w:r>
        <w:rPr>
          <w:rFonts w:ascii="宋体" w:hAnsi="宋体" w:eastAsia="宋体" w:cs="Times New Roman"/>
          <w:color w:val="000000"/>
          <w:sz w:val="24"/>
          <w:szCs w:val="24"/>
          <w:u w:val="single"/>
          <w:lang w:val="en-US" w:eastAsia="zh-CN" w:bidi="ar-SA"/>
        </w:rPr>
        <w:t xml:space="preserve">      </w:t>
      </w:r>
      <w:r>
        <w:rPr>
          <w:rFonts w:ascii="宋体" w:hAnsi="宋体" w:eastAsia="宋体" w:cs="Times New Roman"/>
          <w:color w:val="000000"/>
          <w:sz w:val="24"/>
          <w:szCs w:val="24"/>
          <w:lang w:val="en-US" w:eastAsia="zh-CN" w:bidi="ar-SA"/>
        </w:rPr>
        <w:t xml:space="preserve"> 委托代理人(签字)：</w:t>
      </w:r>
      <w:r>
        <w:rPr>
          <w:rFonts w:ascii="宋体" w:hAnsi="宋体" w:eastAsia="宋体" w:cs="Times New Roman"/>
          <w:color w:val="000000"/>
          <w:sz w:val="24"/>
          <w:szCs w:val="24"/>
          <w:u w:val="single"/>
          <w:lang w:val="en-US" w:eastAsia="zh-CN" w:bidi="ar-SA"/>
        </w:rPr>
        <w:t xml:space="preserve">       </w:t>
      </w:r>
      <w:r/>
    </w:p>
    <w:p>
      <w:pPr>
        <w:pStyle w:val="1054"/>
        <w:ind w:firstLine="480"/>
        <w:spacing w:line="360" w:lineRule="auto"/>
        <w:rPr>
          <w:rFonts w:ascii="宋体" w:hAnsi="宋体"/>
          <w:sz w:val="24"/>
          <w:szCs w:val="24"/>
        </w:rPr>
      </w:pPr>
      <w:r>
        <w:rPr>
          <w:rFonts w:ascii="宋体" w:hAnsi="宋体"/>
          <w:color w:val="000000"/>
          <w:sz w:val="24"/>
        </w:rPr>
        <w:t xml:space="preserve">电  话：</w:t>
      </w:r>
      <w:r>
        <w:rPr>
          <w:rFonts w:ascii="宋体" w:hAnsi="宋体"/>
          <w:color w:val="000000"/>
          <w:sz w:val="24"/>
          <w:u w:val="single"/>
        </w:rPr>
        <w:t xml:space="preserve">    </w:t>
      </w:r>
      <w:r>
        <w:rPr>
          <w:rFonts w:ascii="宋体" w:hAnsi="宋体"/>
          <w:color w:val="000000"/>
          <w:sz w:val="24"/>
        </w:rPr>
        <w:t xml:space="preserve"> 电  话：</w:t>
      </w:r>
      <w:r>
        <w:rPr>
          <w:rFonts w:ascii="宋体" w:hAnsi="宋体"/>
          <w:color w:val="000000"/>
          <w:sz w:val="24"/>
          <w:u w:val="single"/>
        </w:rPr>
        <w:t xml:space="preserve">  </w:t>
      </w:r>
      <w:r/>
    </w:p>
    <w:p>
      <w:pPr>
        <w:ind w:firstLine="3680"/>
        <w:jc w:val="left"/>
        <w:spacing w:line="360" w:lineRule="auto"/>
        <w:widowControl/>
        <w:rPr>
          <w:rFonts w:hint="eastAsia" w:ascii="宋体" w:hAnsi="宋体" w:eastAsia="宋体" w:cs="宋体"/>
          <w:bCs/>
          <w:sz w:val="32"/>
          <w:szCs w:val="32"/>
          <w:lang w:val="en-US" w:eastAsia="zh-CN"/>
        </w:rPr>
        <w:outlineLvl w:val="9"/>
      </w:pPr>
      <w:r>
        <w:rPr>
          <w:rFonts w:hint="eastAsia" w:ascii="宋体" w:hAnsi="宋体" w:eastAsia="宋体" w:cs="宋体"/>
          <w:bCs/>
          <w:sz w:val="32"/>
          <w:szCs w:val="32"/>
          <w:lang w:val="en-US" w:eastAsia="zh-CN"/>
        </w:rPr>
      </w:r>
      <w:r/>
    </w:p>
    <w:p>
      <w:pPr>
        <w:pStyle w:val="858"/>
        <w:rPr>
          <w:rFonts w:hint="eastAsia" w:ascii="宋体" w:hAnsi="宋体" w:eastAsia="宋体" w:cs="宋体"/>
          <w:bCs/>
          <w:sz w:val="32"/>
          <w:szCs w:val="32"/>
          <w:lang w:val="en-US" w:eastAsia="zh-CN"/>
        </w:rPr>
      </w:pPr>
      <w:r>
        <w:rPr>
          <w:rFonts w:hint="eastAsia" w:ascii="宋体" w:hAnsi="宋体" w:eastAsia="宋体" w:cs="宋体"/>
          <w:bCs/>
          <w:sz w:val="32"/>
          <w:szCs w:val="32"/>
          <w:lang w:val="en-US" w:eastAsia="zh-CN"/>
        </w:rPr>
      </w:r>
      <w:r/>
    </w:p>
    <w:p>
      <w:pPr>
        <w:jc w:val="both"/>
        <w:keepLines/>
        <w:keepNext/>
        <w:spacing w:before="260" w:after="260" w:line="416" w:lineRule="auto"/>
        <w:widowControl w:val="off"/>
        <w:rPr>
          <w:rFonts w:ascii="宋体" w:hAnsi="宋体" w:eastAsia="黑体" w:cs="Times New Roman"/>
          <w:b/>
          <w:bCs/>
          <w:color w:val="000000"/>
          <w:sz w:val="24"/>
          <w:szCs w:val="24"/>
          <w:lang w:val="en-US" w:eastAsia="zh-CN" w:bidi="ar-SA"/>
        </w:rPr>
        <w:outlineLvl w:val="9"/>
      </w:pPr>
      <w:r/>
      <w:bookmarkStart w:id="963" w:name="_Toc16340"/>
      <w:r/>
      <w:bookmarkStart w:id="964" w:name="_Toc21515"/>
      <w:r/>
      <w:bookmarkStart w:id="965" w:name="_Toc24366"/>
      <w:r/>
      <w:r/>
    </w:p>
    <w:p>
      <w:pPr>
        <w:jc w:val="both"/>
        <w:keepLines/>
        <w:keepNext/>
        <w:spacing w:before="260" w:after="260" w:line="416" w:lineRule="auto"/>
        <w:widowControl w:val="off"/>
        <w:rPr>
          <w:rFonts w:ascii="宋体" w:hAnsi="宋体" w:eastAsia="黑体" w:cs="Times New Roman"/>
          <w:b/>
          <w:bCs/>
          <w:color w:val="000000"/>
          <w:sz w:val="24"/>
          <w:szCs w:val="24"/>
          <w:lang w:val="en-US" w:eastAsia="zh-CN" w:bidi="ar-SA"/>
        </w:rPr>
        <w:outlineLvl w:val="9"/>
      </w:pPr>
      <w:r>
        <w:rPr>
          <w:rFonts w:ascii="宋体" w:hAnsi="宋体" w:eastAsia="黑体" w:cs="Times New Roman"/>
          <w:b/>
          <w:bCs/>
          <w:color w:val="000000"/>
          <w:sz w:val="24"/>
          <w:szCs w:val="24"/>
          <w:lang w:val="en-US" w:eastAsia="zh-CN" w:bidi="ar-SA"/>
        </w:rPr>
      </w:r>
      <w:r/>
    </w:p>
    <w:p>
      <w:pPr>
        <w:jc w:val="both"/>
        <w:keepLines/>
        <w:keepNext/>
        <w:spacing w:before="260" w:after="260" w:line="416" w:lineRule="auto"/>
        <w:widowControl w:val="off"/>
        <w:rPr>
          <w:rFonts w:ascii="宋体" w:hAnsi="宋体" w:eastAsia="黑体" w:cs="Times New Roman"/>
          <w:b/>
          <w:bCs/>
          <w:color w:val="000000"/>
          <w:sz w:val="24"/>
          <w:szCs w:val="24"/>
          <w:lang w:val="en-US" w:eastAsia="zh-CN" w:bidi="ar-SA"/>
        </w:rPr>
        <w:outlineLvl w:val="9"/>
      </w:pPr>
      <w:r>
        <w:rPr>
          <w:rFonts w:ascii="宋体" w:hAnsi="宋体" w:eastAsia="黑体" w:cs="Times New Roman"/>
          <w:b/>
          <w:bCs/>
          <w:color w:val="000000"/>
          <w:sz w:val="24"/>
          <w:szCs w:val="24"/>
          <w:lang w:val="en-US" w:eastAsia="zh-CN" w:bidi="ar-SA"/>
        </w:rPr>
      </w:r>
      <w:bookmarkEnd w:id="963"/>
      <w:r/>
      <w:bookmarkEnd w:id="964"/>
      <w:r/>
      <w:bookmarkEnd w:id="965"/>
      <w:r/>
      <w:r/>
    </w:p>
    <w:p>
      <w:pPr>
        <w:jc w:val="both"/>
        <w:keepLines/>
        <w:keepNext/>
        <w:spacing w:before="260" w:after="260" w:line="416" w:lineRule="auto"/>
        <w:widowControl w:val="off"/>
        <w:rPr>
          <w:rFonts w:ascii="Arial" w:hAnsi="Arial" w:eastAsia="黑体" w:cs="Times New Roman"/>
          <w:b/>
          <w:bCs/>
          <w:sz w:val="32"/>
          <w:szCs w:val="32"/>
          <w:lang w:val="en-US" w:eastAsia="zh-CN" w:bidi="ar-SA"/>
        </w:rPr>
        <w:outlineLvl w:val="9"/>
      </w:pPr>
      <w:r>
        <w:rPr>
          <w:rFonts w:ascii="Arial" w:hAnsi="Arial" w:eastAsia="黑体" w:cs="Times New Roman"/>
          <w:b/>
          <w:bCs/>
          <w:sz w:val="32"/>
          <w:szCs w:val="32"/>
          <w:lang w:val="en-US" w:eastAsia="zh-CN" w:bidi="ar-SA"/>
        </w:rPr>
      </w:r>
      <w:r/>
    </w:p>
    <w:p>
      <w:pPr>
        <w:pStyle w:val="858"/>
        <w:rPr>
          <w:rFonts w:ascii="Arial" w:hAnsi="Arial" w:eastAsia="黑体" w:cs="Times New Roman"/>
          <w:b/>
          <w:bCs/>
          <w:sz w:val="32"/>
          <w:szCs w:val="32"/>
          <w:lang w:val="en-US" w:eastAsia="zh-CN" w:bidi="ar-SA"/>
        </w:rPr>
      </w:pPr>
      <w:r>
        <w:rPr>
          <w:rFonts w:ascii="Arial" w:hAnsi="Arial" w:eastAsia="黑体" w:cs="Times New Roman"/>
          <w:b/>
          <w:bCs/>
          <w:sz w:val="32"/>
          <w:szCs w:val="32"/>
          <w:lang w:val="en-US" w:eastAsia="zh-CN" w:bidi="ar-SA"/>
        </w:rPr>
      </w:r>
      <w:r/>
    </w:p>
    <w:p>
      <w:pPr>
        <w:pStyle w:val="858"/>
        <w:rPr>
          <w:rFonts w:ascii="Arial" w:hAnsi="Arial" w:eastAsia="黑体" w:cs="Times New Roman"/>
          <w:b/>
          <w:bCs/>
          <w:sz w:val="32"/>
          <w:szCs w:val="32"/>
          <w:lang w:val="en-US" w:eastAsia="zh-CN" w:bidi="ar-SA"/>
        </w:rPr>
      </w:pPr>
      <w:r>
        <w:rPr>
          <w:rFonts w:ascii="Arial" w:hAnsi="Arial" w:eastAsia="黑体" w:cs="Times New Roman"/>
          <w:b/>
          <w:bCs/>
          <w:sz w:val="32"/>
          <w:szCs w:val="32"/>
          <w:lang w:val="en-US" w:eastAsia="zh-CN" w:bidi="ar-SA"/>
        </w:rPr>
      </w:r>
      <w:r/>
    </w:p>
    <w:p>
      <w:pPr>
        <w:pStyle w:val="858"/>
        <w:rPr>
          <w:rFonts w:ascii="Arial" w:hAnsi="Arial" w:eastAsia="黑体" w:cs="Times New Roman"/>
          <w:b/>
          <w:bCs/>
          <w:sz w:val="32"/>
          <w:szCs w:val="32"/>
          <w:lang w:val="en-US" w:eastAsia="zh-CN" w:bidi="ar-SA"/>
        </w:rPr>
      </w:pPr>
      <w:r>
        <w:rPr>
          <w:rFonts w:ascii="Arial" w:hAnsi="Arial" w:eastAsia="黑体" w:cs="Times New Roman"/>
          <w:b/>
          <w:bCs/>
          <w:sz w:val="32"/>
          <w:szCs w:val="32"/>
          <w:lang w:val="en-US" w:eastAsia="zh-CN" w:bidi="ar-SA"/>
        </w:rPr>
      </w:r>
      <w:r/>
    </w:p>
    <w:p>
      <w:pPr>
        <w:pStyle w:val="858"/>
        <w:rPr>
          <w:rFonts w:ascii="Arial" w:hAnsi="Arial" w:eastAsia="黑体" w:cs="Times New Roman"/>
          <w:b/>
          <w:bCs/>
          <w:sz w:val="32"/>
          <w:szCs w:val="32"/>
          <w:lang w:val="en-US" w:eastAsia="zh-CN" w:bidi="ar-SA"/>
        </w:rPr>
      </w:pPr>
      <w:r>
        <w:rPr>
          <w:rFonts w:ascii="Arial" w:hAnsi="Arial" w:eastAsia="黑体" w:cs="Times New Roman"/>
          <w:b/>
          <w:bCs/>
          <w:sz w:val="32"/>
          <w:szCs w:val="32"/>
          <w:lang w:val="en-US" w:eastAsia="zh-CN" w:bidi="ar-SA"/>
        </w:rPr>
      </w:r>
      <w:r/>
    </w:p>
    <w:p>
      <w:pPr>
        <w:pStyle w:val="858"/>
        <w:rPr>
          <w:rFonts w:ascii="Arial" w:hAnsi="Arial" w:eastAsia="黑体" w:cs="Times New Roman"/>
          <w:b/>
          <w:bCs/>
          <w:sz w:val="32"/>
          <w:szCs w:val="32"/>
          <w:lang w:val="en-US" w:eastAsia="zh-CN" w:bidi="ar-SA"/>
        </w:rPr>
      </w:pPr>
      <w:r>
        <w:rPr>
          <w:rFonts w:ascii="Arial" w:hAnsi="Arial" w:eastAsia="黑体" w:cs="Times New Roman"/>
          <w:b/>
          <w:bCs/>
          <w:sz w:val="32"/>
          <w:szCs w:val="32"/>
          <w:lang w:val="en-US" w:eastAsia="zh-CN" w:bidi="ar-SA"/>
        </w:rPr>
      </w:r>
      <w:r/>
    </w:p>
    <w:p>
      <w:pPr>
        <w:pStyle w:val="858"/>
        <w:rPr>
          <w:rFonts w:ascii="Arial" w:hAnsi="Arial" w:eastAsia="黑体" w:cs="Times New Roman"/>
          <w:b/>
          <w:bCs/>
          <w:sz w:val="32"/>
          <w:szCs w:val="32"/>
          <w:lang w:val="en-US" w:eastAsia="zh-CN" w:bidi="ar-SA"/>
        </w:rPr>
      </w:pPr>
      <w:r>
        <w:rPr>
          <w:rFonts w:ascii="Arial" w:hAnsi="Arial" w:eastAsia="黑体" w:cs="Times New Roman"/>
          <w:b/>
          <w:bCs/>
          <w:sz w:val="32"/>
          <w:szCs w:val="32"/>
          <w:lang w:val="en-US" w:eastAsia="zh-CN" w:bidi="ar-SA"/>
        </w:rPr>
      </w:r>
      <w:r/>
    </w:p>
    <w:p>
      <w:pPr>
        <w:pStyle w:val="858"/>
        <w:rPr>
          <w:rFonts w:ascii="Arial" w:hAnsi="Arial" w:eastAsia="黑体" w:cs="Times New Roman"/>
          <w:b/>
          <w:bCs/>
          <w:sz w:val="32"/>
          <w:szCs w:val="32"/>
          <w:lang w:val="en-US" w:eastAsia="zh-CN" w:bidi="ar-SA"/>
        </w:rPr>
      </w:pPr>
      <w:r>
        <w:rPr>
          <w:rFonts w:ascii="Arial" w:hAnsi="Arial" w:eastAsia="黑体" w:cs="Times New Roman"/>
          <w:b/>
          <w:bCs/>
          <w:sz w:val="32"/>
          <w:szCs w:val="32"/>
          <w:lang w:val="en-US" w:eastAsia="zh-CN" w:bidi="ar-SA"/>
        </w:rPr>
      </w:r>
      <w:r/>
    </w:p>
    <w:p>
      <w:pPr>
        <w:pStyle w:val="858"/>
        <w:rPr>
          <w:rFonts w:ascii="Arial" w:hAnsi="Arial" w:eastAsia="黑体" w:cs="Times New Roman"/>
          <w:b/>
          <w:bCs/>
          <w:sz w:val="32"/>
          <w:szCs w:val="32"/>
          <w:lang w:val="en-US" w:eastAsia="zh-CN" w:bidi="ar-SA"/>
        </w:rPr>
      </w:pPr>
      <w:r>
        <w:rPr>
          <w:rFonts w:ascii="Arial" w:hAnsi="Arial" w:eastAsia="黑体" w:cs="Times New Roman"/>
          <w:b/>
          <w:bCs/>
          <w:sz w:val="32"/>
          <w:szCs w:val="32"/>
          <w:lang w:val="en-US" w:eastAsia="zh-CN" w:bidi="ar-SA"/>
        </w:rPr>
      </w:r>
      <w:r/>
    </w:p>
    <w:p>
      <w:pPr>
        <w:pStyle w:val="858"/>
        <w:rPr>
          <w:rFonts w:ascii="Arial" w:hAnsi="Arial" w:eastAsia="黑体" w:cs="Times New Roman"/>
          <w:b/>
          <w:bCs/>
          <w:sz w:val="32"/>
          <w:szCs w:val="32"/>
          <w:lang w:val="en-US" w:eastAsia="zh-CN" w:bidi="ar-SA"/>
        </w:rPr>
      </w:pPr>
      <w:r>
        <w:rPr>
          <w:rFonts w:ascii="Arial" w:hAnsi="Arial" w:eastAsia="黑体" w:cs="Times New Roman"/>
          <w:b/>
          <w:bCs/>
          <w:sz w:val="32"/>
          <w:szCs w:val="32"/>
          <w:lang w:val="en-US" w:eastAsia="zh-CN" w:bidi="ar-SA"/>
        </w:rPr>
      </w:r>
      <w:r/>
    </w:p>
    <w:p>
      <w:pPr>
        <w:pStyle w:val="858"/>
        <w:rPr>
          <w:rFonts w:ascii="Arial" w:hAnsi="Arial" w:eastAsia="黑体" w:cs="Times New Roman"/>
          <w:b/>
          <w:bCs/>
          <w:sz w:val="32"/>
          <w:szCs w:val="32"/>
          <w:lang w:val="en-US" w:eastAsia="zh-CN" w:bidi="ar-SA"/>
        </w:rPr>
      </w:pPr>
      <w:r>
        <w:rPr>
          <w:rFonts w:ascii="Arial" w:hAnsi="Arial" w:eastAsia="黑体" w:cs="Times New Roman"/>
          <w:b/>
          <w:bCs/>
          <w:sz w:val="32"/>
          <w:szCs w:val="32"/>
          <w:lang w:val="en-US" w:eastAsia="zh-CN" w:bidi="ar-SA"/>
        </w:rPr>
      </w:r>
      <w:r/>
    </w:p>
    <w:p>
      <w:pPr>
        <w:pStyle w:val="858"/>
        <w:rPr>
          <w:rFonts w:ascii="Arial" w:hAnsi="Arial" w:eastAsia="黑体" w:cs="Times New Roman"/>
          <w:b/>
          <w:bCs/>
          <w:sz w:val="32"/>
          <w:szCs w:val="32"/>
          <w:lang w:val="en-US" w:eastAsia="zh-CN" w:bidi="ar-SA"/>
        </w:rPr>
      </w:pPr>
      <w:r>
        <w:rPr>
          <w:rFonts w:ascii="Arial" w:hAnsi="Arial" w:eastAsia="黑体" w:cs="Times New Roman"/>
          <w:b/>
          <w:bCs/>
          <w:sz w:val="32"/>
          <w:szCs w:val="32"/>
          <w:lang w:val="en-US" w:eastAsia="zh-CN" w:bidi="ar-SA"/>
        </w:rPr>
      </w:r>
      <w:r/>
    </w:p>
    <w:p>
      <w:pPr>
        <w:pStyle w:val="858"/>
        <w:rPr>
          <w:rFonts w:ascii="Arial" w:hAnsi="Arial" w:eastAsia="黑体" w:cs="Times New Roman"/>
          <w:b/>
          <w:bCs/>
          <w:sz w:val="32"/>
          <w:szCs w:val="32"/>
          <w:lang w:val="en-US" w:eastAsia="zh-CN" w:bidi="ar-SA"/>
        </w:rPr>
      </w:pPr>
      <w:r>
        <w:rPr>
          <w:rFonts w:ascii="Arial" w:hAnsi="Arial" w:eastAsia="黑体" w:cs="Times New Roman"/>
          <w:b/>
          <w:bCs/>
          <w:sz w:val="32"/>
          <w:szCs w:val="32"/>
          <w:lang w:val="en-US" w:eastAsia="zh-CN" w:bidi="ar-SA"/>
        </w:rPr>
      </w:r>
      <w:r/>
    </w:p>
    <w:p>
      <w:pPr>
        <w:rPr>
          <w:lang w:val="en-US" w:eastAsia="zh-CN"/>
        </w:rPr>
      </w:pPr>
      <w:r>
        <w:rPr>
          <w:lang w:val="en-US" w:eastAsia="zh-CN"/>
        </w:rPr>
      </w:r>
      <w:r/>
    </w:p>
    <w:p>
      <w:pPr>
        <w:rPr>
          <w:lang w:val="en-US" w:eastAsia="zh-CN"/>
        </w:rPr>
      </w:pPr>
      <w:r>
        <w:rPr>
          <w:lang w:val="en-US" w:eastAsia="zh-CN"/>
        </w:rPr>
      </w:r>
      <w:r/>
    </w:p>
    <w:p>
      <w:pPr>
        <w:jc w:val="center"/>
        <w:keepLines/>
        <w:keepNext/>
        <w:spacing w:before="14" w:after="290" w:line="360" w:lineRule="auto"/>
        <w:widowControl w:val="off"/>
        <w:rPr>
          <w:lang w:val="en-US" w:eastAsia="zh-CN"/>
        </w:rPr>
        <w:outlineLvl w:val="9"/>
      </w:pPr>
      <w:r>
        <w:rPr>
          <w:rFonts w:ascii="宋体" w:hAnsi="宋体" w:eastAsia="宋体" w:cs="Times New Roman"/>
          <w:b/>
          <w:bCs/>
          <w:color w:val="000000"/>
          <w:sz w:val="24"/>
          <w:szCs w:val="24"/>
          <w:lang w:val="en-US" w:eastAsia="zh-CN" w:bidi="ar-SA"/>
        </w:rPr>
        <w:t xml:space="preserve">承包人用于本工程施工的机械设备表</w:t>
      </w:r>
      <w:r/>
    </w:p>
    <w:tbl>
      <w:tblPr>
        <w:tblStyle w:val="829"/>
        <w:tblW w:w="0" w:type="auto"/>
        <w:jc w:val="center"/>
        <w:tblLayout w:type="fixed"/>
        <w:tblCellMar>
          <w:left w:w="0" w:type="dxa"/>
          <w:top w:w="0" w:type="dxa"/>
          <w:right w:w="0" w:type="dxa"/>
          <w:bottom w:w="0" w:type="dxa"/>
        </w:tblCellMar>
        <w:tblLook w:val="04A0" w:firstRow="1" w:lastRow="0" w:firstColumn="1" w:lastColumn="0" w:noHBand="0" w:noVBand="1"/>
      </w:tblPr>
      <w:tblGrid>
        <w:gridCol w:w="807"/>
        <w:gridCol w:w="1466"/>
        <w:gridCol w:w="837"/>
        <w:gridCol w:w="859"/>
        <w:gridCol w:w="835"/>
        <w:gridCol w:w="1054"/>
        <w:gridCol w:w="1317"/>
        <w:gridCol w:w="920"/>
        <w:gridCol w:w="1005"/>
      </w:tblGrid>
      <w:tr>
        <w:trPr>
          <w:jc w:val="center"/>
          <w:trHeight w:val="857" w:hRule="exact"/>
        </w:trPr>
        <w:tc>
          <w:tcPr>
            <w:tcBorders>
              <w:top w:val="single" w:color="000000" w:sz="12" w:space="0"/>
              <w:left w:val="single" w:color="000000" w:sz="12" w:space="0"/>
              <w:bottom w:val="single" w:color="000000" w:sz="16" w:space="0"/>
              <w:right w:val="single" w:color="000000" w:sz="6" w:space="0"/>
            </w:tcBorders>
            <w:tcW w:w="807" w:type="dxa"/>
            <w:vAlign w:val="center"/>
            <w:textDirection w:val="lrTb"/>
            <w:noWrap w:val="false"/>
          </w:tcPr>
          <w:p>
            <w:pPr>
              <w:pStyle w:val="1060"/>
              <w:jc w:val="center"/>
              <w:rPr>
                <w:rFonts w:ascii="宋体" w:hAnsi="宋体"/>
              </w:rPr>
            </w:pPr>
            <w:r>
              <w:rPr>
                <w:rFonts w:ascii="宋体" w:hAnsi="宋体"/>
              </w:rPr>
              <w:t xml:space="preserve">序号</w:t>
            </w:r>
            <w:r/>
          </w:p>
        </w:tc>
        <w:tc>
          <w:tcPr>
            <w:tcBorders>
              <w:top w:val="single" w:color="000000" w:sz="12" w:space="0"/>
              <w:left w:val="single" w:color="000000" w:sz="6" w:space="0"/>
              <w:bottom w:val="single" w:color="000000" w:sz="16" w:space="0"/>
              <w:right w:val="single" w:color="000000" w:sz="6" w:space="0"/>
            </w:tcBorders>
            <w:tcW w:w="1466" w:type="dxa"/>
            <w:vAlign w:val="center"/>
            <w:textDirection w:val="lrTb"/>
            <w:noWrap w:val="false"/>
          </w:tcPr>
          <w:p>
            <w:pPr>
              <w:pStyle w:val="1060"/>
              <w:ind w:left="84"/>
              <w:jc w:val="center"/>
              <w:spacing w:before="72"/>
              <w:rPr>
                <w:rFonts w:ascii="宋体" w:hAnsi="宋体"/>
              </w:rPr>
            </w:pPr>
            <w:r>
              <w:rPr>
                <w:rFonts w:ascii="宋体" w:hAnsi="宋体"/>
              </w:rPr>
              <w:t xml:space="preserve">机械或设名称</w:t>
            </w:r>
            <w:r/>
          </w:p>
        </w:tc>
        <w:tc>
          <w:tcPr>
            <w:tcBorders>
              <w:top w:val="single" w:color="000000" w:sz="12" w:space="0"/>
              <w:left w:val="single" w:color="000000" w:sz="6" w:space="0"/>
              <w:bottom w:val="single" w:color="000000" w:sz="16" w:space="0"/>
              <w:right w:val="single" w:color="000000" w:sz="6" w:space="0"/>
            </w:tcBorders>
            <w:tcW w:w="837" w:type="dxa"/>
            <w:vAlign w:val="center"/>
            <w:textDirection w:val="lrTb"/>
            <w:noWrap w:val="false"/>
          </w:tcPr>
          <w:p>
            <w:pPr>
              <w:pStyle w:val="1060"/>
              <w:ind w:left="81"/>
              <w:jc w:val="center"/>
              <w:spacing w:before="72"/>
              <w:rPr>
                <w:rFonts w:ascii="宋体" w:hAnsi="宋体"/>
              </w:rPr>
            </w:pPr>
            <w:r>
              <w:rPr>
                <w:rFonts w:ascii="宋体" w:hAnsi="宋体"/>
              </w:rPr>
              <w:t xml:space="preserve">规格号</w:t>
            </w:r>
            <w:r/>
          </w:p>
        </w:tc>
        <w:tc>
          <w:tcPr>
            <w:tcBorders>
              <w:top w:val="single" w:color="000000" w:sz="12" w:space="0"/>
              <w:left w:val="single" w:color="000000" w:sz="6" w:space="0"/>
              <w:bottom w:val="single" w:color="000000" w:sz="16" w:space="0"/>
              <w:right w:val="single" w:color="000000" w:sz="6" w:space="0"/>
            </w:tcBorders>
            <w:tcW w:w="859" w:type="dxa"/>
            <w:vAlign w:val="center"/>
            <w:textDirection w:val="lrTb"/>
            <w:noWrap w:val="false"/>
          </w:tcPr>
          <w:p>
            <w:pPr>
              <w:pStyle w:val="1060"/>
              <w:jc w:val="center"/>
              <w:rPr>
                <w:rFonts w:ascii="宋体" w:hAnsi="宋体"/>
              </w:rPr>
            </w:pPr>
            <w:r>
              <w:rPr>
                <w:rFonts w:ascii="宋体" w:hAnsi="宋体"/>
              </w:rPr>
              <w:t xml:space="preserve">数量</w:t>
            </w:r>
            <w:r/>
          </w:p>
        </w:tc>
        <w:tc>
          <w:tcPr>
            <w:tcBorders>
              <w:top w:val="single" w:color="000000" w:sz="12" w:space="0"/>
              <w:left w:val="single" w:color="000000" w:sz="6" w:space="0"/>
              <w:bottom w:val="single" w:color="000000" w:sz="16" w:space="0"/>
              <w:right w:val="single" w:color="000000" w:sz="6" w:space="0"/>
            </w:tcBorders>
            <w:tcW w:w="835" w:type="dxa"/>
            <w:vAlign w:val="center"/>
            <w:textDirection w:val="lrTb"/>
            <w:noWrap w:val="false"/>
          </w:tcPr>
          <w:p>
            <w:pPr>
              <w:pStyle w:val="1060"/>
              <w:jc w:val="center"/>
              <w:rPr>
                <w:rFonts w:ascii="宋体" w:hAnsi="宋体"/>
              </w:rPr>
            </w:pPr>
            <w:r>
              <w:rPr>
                <w:rFonts w:ascii="宋体" w:hAnsi="宋体"/>
              </w:rPr>
              <w:t xml:space="preserve">产地</w:t>
            </w:r>
            <w:r/>
          </w:p>
        </w:tc>
        <w:tc>
          <w:tcPr>
            <w:tcBorders>
              <w:top w:val="single" w:color="000000" w:sz="12" w:space="0"/>
              <w:left w:val="single" w:color="000000" w:sz="6" w:space="0"/>
              <w:bottom w:val="single" w:color="000000" w:sz="16" w:space="0"/>
              <w:right w:val="single" w:color="000000" w:sz="6" w:space="0"/>
            </w:tcBorders>
            <w:tcW w:w="1054" w:type="dxa"/>
            <w:vAlign w:val="center"/>
            <w:textDirection w:val="lrTb"/>
            <w:noWrap w:val="false"/>
          </w:tcPr>
          <w:p>
            <w:pPr>
              <w:pStyle w:val="1060"/>
              <w:jc w:val="center"/>
              <w:rPr>
                <w:rFonts w:ascii="宋体" w:hAnsi="宋体"/>
              </w:rPr>
            </w:pPr>
            <w:r>
              <w:rPr>
                <w:rFonts w:ascii="宋体" w:hAnsi="宋体"/>
              </w:rPr>
              <w:t xml:space="preserve">制造年</w:t>
            </w:r>
            <w:r/>
          </w:p>
        </w:tc>
        <w:tc>
          <w:tcPr>
            <w:tcBorders>
              <w:top w:val="single" w:color="000000" w:sz="12" w:space="0"/>
              <w:left w:val="single" w:color="000000" w:sz="6" w:space="0"/>
              <w:bottom w:val="single" w:color="000000" w:sz="16" w:space="0"/>
              <w:right w:val="single" w:color="000000" w:sz="6" w:space="0"/>
            </w:tcBorders>
            <w:tcW w:w="1317" w:type="dxa"/>
            <w:vAlign w:val="center"/>
            <w:textDirection w:val="lrTb"/>
            <w:noWrap w:val="false"/>
          </w:tcPr>
          <w:p>
            <w:pPr>
              <w:pStyle w:val="1060"/>
              <w:ind w:left="81"/>
              <w:jc w:val="center"/>
              <w:spacing w:before="72"/>
              <w:tabs>
                <w:tab w:val="left" w:pos="547" w:leader="none"/>
                <w:tab w:val="left" w:pos="1012" w:leader="none"/>
              </w:tabs>
              <w:rPr>
                <w:rFonts w:ascii="宋体" w:hAnsi="宋体"/>
              </w:rPr>
            </w:pPr>
            <w:r>
              <w:rPr>
                <w:rFonts w:ascii="宋体" w:hAnsi="宋体"/>
              </w:rPr>
              <w:t xml:space="preserve">额</w:t>
            </w:r>
            <w:r>
              <w:rPr>
                <w:rFonts w:ascii="宋体" w:hAnsi="宋体"/>
              </w:rPr>
              <w:tab/>
            </w:r>
            <w:r>
              <w:rPr>
                <w:rFonts w:ascii="宋体" w:hAnsi="宋体"/>
              </w:rPr>
              <w:t xml:space="preserve">定</w:t>
            </w:r>
            <w:r>
              <w:rPr>
                <w:rFonts w:ascii="宋体" w:hAnsi="宋体"/>
              </w:rPr>
              <w:tab/>
            </w:r>
            <w:r>
              <w:rPr>
                <w:rFonts w:ascii="宋体" w:hAnsi="宋体"/>
              </w:rPr>
              <w:t xml:space="preserve">功</w:t>
            </w:r>
            <w:r/>
          </w:p>
          <w:p>
            <w:pPr>
              <w:pStyle w:val="1060"/>
              <w:ind w:left="81"/>
              <w:jc w:val="center"/>
              <w:spacing w:before="127"/>
              <w:rPr>
                <w:rFonts w:ascii="宋体" w:hAnsi="宋体"/>
              </w:rPr>
            </w:pPr>
            <w:r>
              <w:rPr>
                <w:rFonts w:ascii="宋体" w:hAnsi="宋体"/>
              </w:rPr>
              <w:t xml:space="preserve">(kW)</w:t>
            </w:r>
            <w:r/>
          </w:p>
        </w:tc>
        <w:tc>
          <w:tcPr>
            <w:tcBorders>
              <w:top w:val="single" w:color="000000" w:sz="12" w:space="0"/>
              <w:left w:val="single" w:color="000000" w:sz="6" w:space="0"/>
              <w:bottom w:val="single" w:color="000000" w:sz="16" w:space="0"/>
              <w:right w:val="single" w:color="000000" w:sz="6" w:space="0"/>
            </w:tcBorders>
            <w:tcW w:w="920" w:type="dxa"/>
            <w:vAlign w:val="center"/>
            <w:textDirection w:val="lrTb"/>
            <w:noWrap w:val="false"/>
          </w:tcPr>
          <w:p>
            <w:pPr>
              <w:pStyle w:val="1060"/>
              <w:jc w:val="center"/>
              <w:rPr>
                <w:rFonts w:ascii="宋体" w:hAnsi="宋体"/>
              </w:rPr>
            </w:pPr>
            <w:r>
              <w:rPr>
                <w:rFonts w:ascii="宋体" w:hAnsi="宋体"/>
              </w:rPr>
              <w:t xml:space="preserve">生产能</w:t>
            </w:r>
            <w:r/>
          </w:p>
        </w:tc>
        <w:tc>
          <w:tcPr>
            <w:tcBorders>
              <w:top w:val="single" w:color="000000" w:sz="12" w:space="0"/>
              <w:left w:val="single" w:color="000000" w:sz="6" w:space="0"/>
              <w:bottom w:val="single" w:color="000000" w:sz="16" w:space="0"/>
              <w:right w:val="single" w:color="000000" w:sz="12" w:space="0"/>
            </w:tcBorders>
            <w:tcW w:w="1005" w:type="dxa"/>
            <w:vAlign w:val="center"/>
            <w:textDirection w:val="lrTb"/>
            <w:noWrap w:val="false"/>
          </w:tcPr>
          <w:p>
            <w:pPr>
              <w:pStyle w:val="1060"/>
              <w:jc w:val="center"/>
              <w:rPr>
                <w:rFonts w:ascii="宋体" w:hAnsi="宋体"/>
              </w:rPr>
            </w:pPr>
            <w:r>
              <w:rPr>
                <w:rFonts w:ascii="宋体" w:hAnsi="宋体"/>
              </w:rPr>
              <w:t xml:space="preserve">备注</w:t>
            </w:r>
            <w:r/>
          </w:p>
        </w:tc>
      </w:tr>
      <w:tr>
        <w:trPr>
          <w:jc w:val="center"/>
          <w:trHeight w:val="598" w:hRule="exact"/>
        </w:trPr>
        <w:tc>
          <w:tcPr>
            <w:tcBorders>
              <w:top w:val="single" w:color="000000" w:sz="16" w:space="0"/>
              <w:left w:val="single" w:color="000000" w:sz="12" w:space="0"/>
              <w:bottom w:val="single" w:color="000000" w:sz="6" w:space="0"/>
              <w:right w:val="single" w:color="000000" w:sz="6" w:space="0"/>
            </w:tcBorders>
            <w:tcW w:w="807"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16" w:space="0"/>
              <w:left w:val="single" w:color="000000" w:sz="6" w:space="0"/>
              <w:bottom w:val="single" w:color="000000" w:sz="6" w:space="0"/>
              <w:right w:val="single" w:color="000000" w:sz="6" w:space="0"/>
            </w:tcBorders>
            <w:tcW w:w="1466"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16" w:space="0"/>
              <w:left w:val="single" w:color="000000" w:sz="6" w:space="0"/>
              <w:bottom w:val="single" w:color="000000" w:sz="6" w:space="0"/>
              <w:right w:val="single" w:color="000000" w:sz="6" w:space="0"/>
            </w:tcBorders>
            <w:tcW w:w="837"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16" w:space="0"/>
              <w:left w:val="single" w:color="000000" w:sz="6" w:space="0"/>
              <w:bottom w:val="single" w:color="000000" w:sz="6" w:space="0"/>
              <w:right w:val="single" w:color="000000" w:sz="6" w:space="0"/>
            </w:tcBorders>
            <w:tcW w:w="859"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16" w:space="0"/>
              <w:left w:val="single" w:color="000000" w:sz="6" w:space="0"/>
              <w:bottom w:val="single" w:color="000000" w:sz="6" w:space="0"/>
              <w:right w:val="single" w:color="000000" w:sz="6" w:space="0"/>
            </w:tcBorders>
            <w:tcW w:w="835"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16" w:space="0"/>
              <w:left w:val="single" w:color="000000" w:sz="6" w:space="0"/>
              <w:bottom w:val="single" w:color="000000" w:sz="6" w:space="0"/>
              <w:right w:val="single" w:color="000000" w:sz="6" w:space="0"/>
            </w:tcBorders>
            <w:tcW w:w="1054"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16" w:space="0"/>
              <w:left w:val="single" w:color="000000" w:sz="6" w:space="0"/>
              <w:bottom w:val="single" w:color="000000" w:sz="6" w:space="0"/>
              <w:right w:val="single" w:color="000000" w:sz="6" w:space="0"/>
            </w:tcBorders>
            <w:tcW w:w="1317"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16" w:space="0"/>
              <w:left w:val="single" w:color="000000" w:sz="6" w:space="0"/>
              <w:bottom w:val="single" w:color="000000" w:sz="6" w:space="0"/>
              <w:right w:val="single" w:color="000000" w:sz="6" w:space="0"/>
            </w:tcBorders>
            <w:tcW w:w="920"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16" w:space="0"/>
              <w:left w:val="single" w:color="000000" w:sz="6" w:space="0"/>
              <w:bottom w:val="single" w:color="000000" w:sz="6" w:space="0"/>
              <w:right w:val="single" w:color="000000" w:sz="12" w:space="0"/>
            </w:tcBorders>
            <w:tcW w:w="1005"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r>
      <w:tr>
        <w:trPr>
          <w:jc w:val="center"/>
          <w:trHeight w:val="581" w:hRule="exact"/>
        </w:trPr>
        <w:tc>
          <w:tcPr>
            <w:tcBorders>
              <w:top w:val="single" w:color="000000" w:sz="6" w:space="0"/>
              <w:left w:val="single" w:color="000000" w:sz="12" w:space="0"/>
              <w:bottom w:val="single" w:color="000000" w:sz="6" w:space="0"/>
              <w:right w:val="single" w:color="000000" w:sz="6" w:space="0"/>
            </w:tcBorders>
            <w:tcW w:w="807"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466"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837"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859"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835"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054"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317"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920"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6" w:space="0"/>
              <w:left w:val="single" w:color="000000" w:sz="6" w:space="0"/>
              <w:bottom w:val="single" w:color="000000" w:sz="6" w:space="0"/>
              <w:right w:val="single" w:color="000000" w:sz="12" w:space="0"/>
            </w:tcBorders>
            <w:tcW w:w="1005"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r>
      <w:tr>
        <w:trPr>
          <w:jc w:val="center"/>
          <w:trHeight w:val="583" w:hRule="exact"/>
        </w:trPr>
        <w:tc>
          <w:tcPr>
            <w:tcBorders>
              <w:top w:val="single" w:color="000000" w:sz="6" w:space="0"/>
              <w:left w:val="single" w:color="000000" w:sz="12" w:space="0"/>
              <w:bottom w:val="single" w:color="000000" w:sz="6" w:space="0"/>
              <w:right w:val="single" w:color="000000" w:sz="6" w:space="0"/>
            </w:tcBorders>
            <w:tcW w:w="807"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466"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837"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859"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835"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054"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317"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920"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6" w:space="0"/>
              <w:left w:val="single" w:color="000000" w:sz="6" w:space="0"/>
              <w:bottom w:val="single" w:color="000000" w:sz="6" w:space="0"/>
              <w:right w:val="single" w:color="000000" w:sz="12" w:space="0"/>
            </w:tcBorders>
            <w:tcW w:w="1005"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r>
      <w:tr>
        <w:trPr>
          <w:jc w:val="center"/>
          <w:trHeight w:val="581" w:hRule="exact"/>
        </w:trPr>
        <w:tc>
          <w:tcPr>
            <w:tcBorders>
              <w:top w:val="single" w:color="000000" w:sz="6" w:space="0"/>
              <w:left w:val="single" w:color="000000" w:sz="12" w:space="0"/>
              <w:bottom w:val="single" w:color="000000" w:sz="6" w:space="0"/>
              <w:right w:val="single" w:color="000000" w:sz="6" w:space="0"/>
            </w:tcBorders>
            <w:tcW w:w="807"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466"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837"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859"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835"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054"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317"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920"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6" w:space="0"/>
              <w:left w:val="single" w:color="000000" w:sz="6" w:space="0"/>
              <w:bottom w:val="single" w:color="000000" w:sz="6" w:space="0"/>
              <w:right w:val="single" w:color="000000" w:sz="12" w:space="0"/>
            </w:tcBorders>
            <w:tcW w:w="1005"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r>
    </w:tbl>
    <w:p>
      <w:pPr>
        <w:jc w:val="center"/>
        <w:keepLines/>
        <w:keepNext/>
        <w:spacing w:before="14" w:after="290" w:line="360" w:lineRule="auto"/>
        <w:widowControl w:val="off"/>
        <w:rPr>
          <w:rFonts w:ascii="宋体" w:hAnsi="宋体" w:eastAsia="宋体" w:cs="Times New Roman"/>
          <w:b/>
          <w:bCs/>
          <w:color w:val="000000"/>
          <w:sz w:val="24"/>
          <w:szCs w:val="24"/>
          <w:lang w:val="en-US" w:eastAsia="zh-CN" w:bidi="ar-SA"/>
        </w:rPr>
        <w:outlineLvl w:val="9"/>
      </w:pPr>
      <w:r>
        <w:rPr>
          <w:rFonts w:ascii="宋体" w:hAnsi="宋体" w:eastAsia="宋体" w:cs="Times New Roman"/>
          <w:b/>
          <w:bCs/>
          <w:color w:val="000000"/>
          <w:sz w:val="24"/>
          <w:szCs w:val="24"/>
          <w:lang w:val="en-US" w:eastAsia="zh-CN" w:bidi="ar-SA"/>
        </w:rPr>
      </w:r>
      <w:r/>
    </w:p>
    <w:p>
      <w:pPr>
        <w:jc w:val="center"/>
        <w:keepLines/>
        <w:keepNext/>
        <w:spacing w:before="14" w:after="290" w:line="360" w:lineRule="auto"/>
        <w:widowControl w:val="off"/>
        <w:rPr>
          <w:rFonts w:ascii="宋体" w:hAnsi="宋体" w:eastAsia="宋体" w:cs="Times New Roman"/>
          <w:b/>
          <w:bCs/>
          <w:sz w:val="24"/>
          <w:szCs w:val="24"/>
          <w:lang w:val="en-US" w:eastAsia="zh-CN" w:bidi="ar-SA"/>
        </w:rPr>
        <w:outlineLvl w:val="9"/>
      </w:pPr>
      <w:r>
        <w:rPr>
          <w:rFonts w:ascii="宋体" w:hAnsi="宋体" w:eastAsia="宋体" w:cs="Times New Roman"/>
          <w:b/>
          <w:bCs/>
          <w:color w:val="000000"/>
          <w:sz w:val="24"/>
          <w:szCs w:val="24"/>
          <w:lang w:val="en-US" w:eastAsia="zh-CN" w:bidi="ar-SA"/>
        </w:rPr>
        <w:t xml:space="preserve">承包人</w:t>
      </w:r>
      <w:r>
        <w:rPr>
          <w:rFonts w:ascii="宋体" w:hAnsi="宋体" w:eastAsia="宋体" w:cs="Times New Roman"/>
          <w:b/>
          <w:bCs/>
          <w:sz w:val="24"/>
          <w:szCs w:val="24"/>
          <w:lang w:val="en-US" w:eastAsia="zh-CN" w:bidi="ar-SA"/>
        </w:rPr>
        <w:t xml:space="preserve">主要施工管理人表</w:t>
      </w:r>
      <w:r/>
    </w:p>
    <w:tbl>
      <w:tblPr>
        <w:tblStyle w:val="829"/>
        <w:tblW w:w="9450" w:type="dxa"/>
        <w:tblInd w:w="-365" w:type="dxa"/>
        <w:tblLayout w:type="fixed"/>
        <w:tblCellMar>
          <w:left w:w="0" w:type="dxa"/>
          <w:top w:w="0" w:type="dxa"/>
          <w:right w:w="0" w:type="dxa"/>
          <w:bottom w:w="0" w:type="dxa"/>
        </w:tblCellMar>
        <w:tblLook w:val="04A0" w:firstRow="1" w:lastRow="0" w:firstColumn="1" w:lastColumn="0" w:noHBand="0" w:noVBand="1"/>
      </w:tblPr>
      <w:tblGrid>
        <w:gridCol w:w="2284"/>
        <w:gridCol w:w="1369"/>
        <w:gridCol w:w="1100"/>
        <w:gridCol w:w="1098"/>
        <w:gridCol w:w="3599"/>
      </w:tblGrid>
      <w:tr>
        <w:trPr>
          <w:trHeight w:val="760" w:hRule="exact"/>
        </w:trPr>
        <w:tc>
          <w:tcPr>
            <w:tcBorders>
              <w:top w:val="single" w:color="000000" w:sz="12" w:space="0"/>
              <w:left w:val="single" w:color="000000" w:sz="12" w:space="0"/>
              <w:bottom w:val="single" w:color="000000" w:sz="16" w:space="0"/>
              <w:right w:val="single" w:color="000000" w:sz="6" w:space="0"/>
            </w:tcBorders>
            <w:tcW w:w="2284" w:type="dxa"/>
            <w:vAlign w:val="center"/>
            <w:textDirection w:val="lrTb"/>
            <w:noWrap w:val="false"/>
          </w:tcPr>
          <w:p>
            <w:pPr>
              <w:pStyle w:val="1060"/>
              <w:ind w:left="74"/>
              <w:jc w:val="center"/>
              <w:spacing w:before="75"/>
              <w:tabs>
                <w:tab w:val="left" w:pos="1060" w:leader="none"/>
              </w:tabs>
              <w:rPr>
                <w:rFonts w:ascii="宋体" w:hAnsi="宋体"/>
              </w:rPr>
            </w:pPr>
            <w:r>
              <w:rPr>
                <w:rFonts w:ascii="宋体" w:hAnsi="宋体"/>
              </w:rPr>
              <w:t xml:space="preserve">名</w:t>
            </w:r>
            <w:r>
              <w:rPr>
                <w:rFonts w:ascii="宋体" w:hAnsi="宋体"/>
              </w:rPr>
              <w:tab/>
            </w:r>
            <w:r>
              <w:rPr>
                <w:rFonts w:ascii="宋体" w:hAnsi="宋体"/>
              </w:rPr>
              <w:t xml:space="preserve">称</w:t>
            </w:r>
            <w:r/>
          </w:p>
        </w:tc>
        <w:tc>
          <w:tcPr>
            <w:tcBorders>
              <w:top w:val="single" w:color="000000" w:sz="12" w:space="0"/>
              <w:left w:val="single" w:color="000000" w:sz="6" w:space="0"/>
              <w:bottom w:val="single" w:color="000000" w:sz="16" w:space="0"/>
              <w:right w:val="single" w:color="000000" w:sz="6" w:space="0"/>
            </w:tcBorders>
            <w:tcW w:w="1369" w:type="dxa"/>
            <w:vAlign w:val="center"/>
            <w:textDirection w:val="lrTb"/>
            <w:noWrap w:val="false"/>
          </w:tcPr>
          <w:p>
            <w:pPr>
              <w:pStyle w:val="1060"/>
              <w:ind w:left="81"/>
              <w:jc w:val="center"/>
              <w:spacing w:before="75"/>
              <w:rPr>
                <w:rFonts w:ascii="宋体" w:hAnsi="宋体"/>
              </w:rPr>
            </w:pPr>
            <w:r>
              <w:rPr>
                <w:rFonts w:ascii="宋体" w:hAnsi="宋体"/>
              </w:rPr>
              <w:t xml:space="preserve">姓名</w:t>
            </w:r>
            <w:r/>
          </w:p>
        </w:tc>
        <w:tc>
          <w:tcPr>
            <w:tcBorders>
              <w:top w:val="single" w:color="000000" w:sz="12" w:space="0"/>
              <w:left w:val="single" w:color="000000" w:sz="6" w:space="0"/>
              <w:bottom w:val="single" w:color="000000" w:sz="16" w:space="0"/>
              <w:right w:val="single" w:color="000000" w:sz="6" w:space="0"/>
            </w:tcBorders>
            <w:tcW w:w="1100" w:type="dxa"/>
            <w:vAlign w:val="center"/>
            <w:textDirection w:val="lrTb"/>
            <w:noWrap w:val="false"/>
          </w:tcPr>
          <w:p>
            <w:pPr>
              <w:pStyle w:val="1060"/>
              <w:ind w:left="83"/>
              <w:jc w:val="center"/>
              <w:spacing w:before="75"/>
              <w:rPr>
                <w:rFonts w:ascii="宋体" w:hAnsi="宋体"/>
              </w:rPr>
            </w:pPr>
            <w:r>
              <w:rPr>
                <w:rFonts w:ascii="宋体" w:hAnsi="宋体"/>
              </w:rPr>
              <w:t xml:space="preserve">职务</w:t>
            </w:r>
            <w:r/>
          </w:p>
        </w:tc>
        <w:tc>
          <w:tcPr>
            <w:tcBorders>
              <w:top w:val="single" w:color="000000" w:sz="12" w:space="0"/>
              <w:left w:val="single" w:color="000000" w:sz="6" w:space="0"/>
              <w:bottom w:val="single" w:color="000000" w:sz="16" w:space="0"/>
              <w:right w:val="single" w:color="000000" w:sz="6" w:space="0"/>
            </w:tcBorders>
            <w:tcW w:w="1098" w:type="dxa"/>
            <w:vAlign w:val="center"/>
            <w:textDirection w:val="lrTb"/>
            <w:noWrap w:val="false"/>
          </w:tcPr>
          <w:p>
            <w:pPr>
              <w:pStyle w:val="1060"/>
              <w:ind w:left="81"/>
              <w:jc w:val="center"/>
              <w:spacing w:before="75"/>
              <w:rPr>
                <w:rFonts w:ascii="宋体" w:hAnsi="宋体"/>
              </w:rPr>
            </w:pPr>
            <w:r>
              <w:rPr>
                <w:rFonts w:ascii="宋体" w:hAnsi="宋体"/>
              </w:rPr>
              <w:t xml:space="preserve">职称</w:t>
            </w:r>
            <w:r/>
          </w:p>
        </w:tc>
        <w:tc>
          <w:tcPr>
            <w:tcBorders>
              <w:top w:val="single" w:color="000000" w:sz="12" w:space="0"/>
              <w:left w:val="single" w:color="000000" w:sz="6" w:space="0"/>
              <w:bottom w:val="single" w:color="000000" w:sz="16" w:space="0"/>
              <w:right w:val="single" w:color="000000" w:sz="12" w:space="0"/>
            </w:tcBorders>
            <w:tcW w:w="3599" w:type="dxa"/>
            <w:vAlign w:val="center"/>
            <w:textDirection w:val="lrTb"/>
            <w:noWrap w:val="false"/>
          </w:tcPr>
          <w:p>
            <w:pPr>
              <w:pStyle w:val="1060"/>
              <w:ind w:left="83" w:right="-8"/>
              <w:jc w:val="center"/>
              <w:spacing w:before="75"/>
              <w:rPr>
                <w:rFonts w:ascii="宋体" w:hAnsi="宋体"/>
              </w:rPr>
            </w:pPr>
            <w:r>
              <w:rPr>
                <w:rFonts w:ascii="宋体" w:hAnsi="宋体"/>
              </w:rPr>
              <w:t xml:space="preserve">主要资历、经验及承担过的项目</w:t>
            </w:r>
            <w:r/>
          </w:p>
        </w:tc>
      </w:tr>
      <w:tr>
        <w:trPr>
          <w:trHeight w:val="470" w:hRule="exact"/>
        </w:trPr>
        <w:tc>
          <w:tcPr>
            <w:gridSpan w:val="5"/>
            <w:tcBorders>
              <w:top w:val="single" w:color="000000" w:sz="16" w:space="0"/>
              <w:left w:val="single" w:color="000000" w:sz="12" w:space="0"/>
              <w:bottom w:val="single" w:color="000000" w:sz="6" w:space="0"/>
              <w:right w:val="single" w:color="000000" w:sz="12" w:space="0"/>
            </w:tcBorders>
            <w:tcW w:w="9450" w:type="dxa"/>
            <w:vAlign w:val="top"/>
            <w:textDirection w:val="lrTb"/>
            <w:noWrap w:val="false"/>
          </w:tcPr>
          <w:p>
            <w:pPr>
              <w:pStyle w:val="1060"/>
              <w:ind w:left="74"/>
              <w:jc w:val="left"/>
              <w:spacing w:before="75"/>
              <w:rPr>
                <w:rFonts w:ascii="宋体" w:hAnsi="宋体"/>
              </w:rPr>
            </w:pPr>
            <w:r>
              <w:rPr>
                <w:rFonts w:ascii="宋体" w:hAnsi="宋体"/>
              </w:rPr>
              <w:t xml:space="preserve">一、总部人员</w:t>
            </w:r>
            <w:r/>
          </w:p>
        </w:tc>
      </w:tr>
      <w:tr>
        <w:trPr>
          <w:trHeight w:val="456" w:hRule="exact"/>
        </w:trPr>
        <w:tc>
          <w:tcPr>
            <w:tcBorders>
              <w:top w:val="single" w:color="000000" w:sz="6" w:space="0"/>
              <w:left w:val="single" w:color="000000" w:sz="12" w:space="0"/>
              <w:bottom w:val="single" w:color="000000" w:sz="6" w:space="0"/>
              <w:right w:val="single" w:color="000000" w:sz="6" w:space="0"/>
            </w:tcBorders>
            <w:tcW w:w="2284" w:type="dxa"/>
            <w:vAlign w:val="top"/>
            <w:textDirection w:val="lrTb"/>
            <w:noWrap w:val="false"/>
          </w:tcPr>
          <w:p>
            <w:pPr>
              <w:pStyle w:val="1060"/>
              <w:ind w:left="74"/>
              <w:jc w:val="left"/>
              <w:spacing w:before="75"/>
              <w:rPr>
                <w:rFonts w:ascii="宋体" w:hAnsi="宋体"/>
              </w:rPr>
            </w:pPr>
            <w:r>
              <w:rPr>
                <w:rFonts w:ascii="宋体" w:hAnsi="宋体"/>
              </w:rPr>
              <w:t xml:space="preserve">项目主管</w:t>
            </w:r>
            <w:r/>
          </w:p>
        </w:tc>
        <w:tc>
          <w:tcPr>
            <w:tcBorders>
              <w:top w:val="single" w:color="000000" w:sz="6" w:space="0"/>
              <w:left w:val="single" w:color="000000" w:sz="6" w:space="0"/>
              <w:bottom w:val="single" w:color="000000" w:sz="6" w:space="0"/>
              <w:right w:val="single" w:color="000000" w:sz="6" w:space="0"/>
            </w:tcBorders>
            <w:tcW w:w="1369"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100"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098"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6" w:space="0"/>
              <w:left w:val="single" w:color="000000" w:sz="6" w:space="0"/>
              <w:bottom w:val="single" w:color="000000" w:sz="6" w:space="0"/>
              <w:right w:val="single" w:color="000000" w:sz="12" w:space="0"/>
            </w:tcBorders>
            <w:tcW w:w="3599"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r>
      <w:tr>
        <w:trPr>
          <w:trHeight w:val="454" w:hRule="exact"/>
        </w:trPr>
        <w:tc>
          <w:tcPr>
            <w:tcBorders>
              <w:top w:val="single" w:color="000000" w:sz="6" w:space="0"/>
              <w:left w:val="single" w:color="000000" w:sz="12" w:space="0"/>
              <w:bottom w:val="none" w:color="000000" w:sz="4" w:space="0"/>
              <w:right w:val="single" w:color="000000" w:sz="6" w:space="0"/>
            </w:tcBorders>
            <w:tcW w:w="2284" w:type="dxa"/>
            <w:vAlign w:val="top"/>
            <w:vMerge w:val="restart"/>
            <w:textDirection w:val="lrTb"/>
            <w:noWrap w:val="false"/>
          </w:tcPr>
          <w:p>
            <w:pPr>
              <w:pStyle w:val="1060"/>
              <w:jc w:val="left"/>
              <w:rPr>
                <w:rFonts w:ascii="宋体" w:hAnsi="宋体"/>
              </w:rPr>
            </w:pPr>
            <w:r>
              <w:rPr>
                <w:rFonts w:ascii="宋体" w:hAnsi="宋体"/>
              </w:rPr>
            </w:r>
            <w:r/>
          </w:p>
          <w:p>
            <w:pPr>
              <w:pStyle w:val="1060"/>
              <w:ind w:left="74"/>
              <w:jc w:val="left"/>
              <w:spacing w:before="214"/>
              <w:rPr>
                <w:rFonts w:ascii="宋体" w:hAnsi="宋体"/>
              </w:rPr>
            </w:pPr>
            <w:r>
              <w:rPr>
                <w:rFonts w:ascii="宋体" w:hAnsi="宋体"/>
              </w:rPr>
              <w:t xml:space="preserve">其他人员</w:t>
            </w:r>
            <w:r/>
          </w:p>
        </w:tc>
        <w:tc>
          <w:tcPr>
            <w:tcBorders>
              <w:top w:val="single" w:color="000000" w:sz="6" w:space="0"/>
              <w:left w:val="single" w:color="000000" w:sz="6" w:space="0"/>
              <w:bottom w:val="single" w:color="000000" w:sz="6" w:space="0"/>
              <w:right w:val="single" w:color="000000" w:sz="6" w:space="0"/>
            </w:tcBorders>
            <w:tcW w:w="1369"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100"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098"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6" w:space="0"/>
              <w:left w:val="single" w:color="000000" w:sz="6" w:space="0"/>
              <w:bottom w:val="single" w:color="000000" w:sz="6" w:space="0"/>
              <w:right w:val="single" w:color="000000" w:sz="12" w:space="0"/>
            </w:tcBorders>
            <w:tcW w:w="3599"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r>
      <w:tr>
        <w:trPr>
          <w:trHeight w:val="456" w:hRule="exact"/>
        </w:trPr>
        <w:tc>
          <w:tcPr>
            <w:tcBorders>
              <w:top w:val="none" w:color="000000" w:sz="4" w:space="0"/>
              <w:left w:val="single" w:color="000000" w:sz="12" w:space="0"/>
              <w:bottom w:val="none" w:color="000000" w:sz="4" w:space="0"/>
              <w:right w:val="single" w:color="000000" w:sz="6" w:space="0"/>
            </w:tcBorders>
            <w:tcW w:w="2284" w:type="dxa"/>
            <w:vAlign w:val="top"/>
            <w:vMerge w:val="continue"/>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369"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100"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098"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6" w:space="0"/>
              <w:left w:val="single" w:color="000000" w:sz="6" w:space="0"/>
              <w:bottom w:val="single" w:color="000000" w:sz="6" w:space="0"/>
              <w:right w:val="single" w:color="000000" w:sz="12" w:space="0"/>
            </w:tcBorders>
            <w:tcW w:w="3599"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r>
      <w:tr>
        <w:trPr>
          <w:trHeight w:val="456" w:hRule="exact"/>
        </w:trPr>
        <w:tc>
          <w:tcPr>
            <w:tcBorders>
              <w:top w:val="none" w:color="000000" w:sz="4" w:space="0"/>
              <w:left w:val="single" w:color="000000" w:sz="12" w:space="0"/>
              <w:bottom w:val="single" w:color="000000" w:sz="6" w:space="0"/>
              <w:right w:val="single" w:color="000000" w:sz="6" w:space="0"/>
            </w:tcBorders>
            <w:tcW w:w="2284" w:type="dxa"/>
            <w:vAlign w:val="top"/>
            <w:vMerge w:val="continue"/>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369"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100"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098"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6" w:space="0"/>
              <w:left w:val="single" w:color="000000" w:sz="6" w:space="0"/>
              <w:bottom w:val="single" w:color="000000" w:sz="6" w:space="0"/>
              <w:right w:val="single" w:color="000000" w:sz="12" w:space="0"/>
            </w:tcBorders>
            <w:tcW w:w="3599"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r>
      <w:tr>
        <w:trPr>
          <w:trHeight w:val="454" w:hRule="exact"/>
        </w:trPr>
        <w:tc>
          <w:tcPr>
            <w:gridSpan w:val="5"/>
            <w:tcBorders>
              <w:top w:val="single" w:color="000000" w:sz="6" w:space="0"/>
              <w:left w:val="single" w:color="000000" w:sz="12" w:space="0"/>
              <w:bottom w:val="single" w:color="000000" w:sz="6" w:space="0"/>
              <w:right w:val="single" w:color="000000" w:sz="12" w:space="0"/>
            </w:tcBorders>
            <w:tcW w:w="9450" w:type="dxa"/>
            <w:vAlign w:val="top"/>
            <w:textDirection w:val="lrTb"/>
            <w:noWrap w:val="false"/>
          </w:tcPr>
          <w:p>
            <w:pPr>
              <w:pStyle w:val="1060"/>
              <w:ind w:left="74"/>
              <w:jc w:val="left"/>
              <w:spacing w:before="72"/>
              <w:rPr>
                <w:rFonts w:ascii="宋体" w:hAnsi="宋体"/>
              </w:rPr>
            </w:pPr>
            <w:r>
              <w:rPr>
                <w:rFonts w:ascii="宋体" w:hAnsi="宋体"/>
              </w:rPr>
              <w:t xml:space="preserve">二、现场人员</w:t>
            </w:r>
            <w:r/>
          </w:p>
        </w:tc>
      </w:tr>
      <w:tr>
        <w:trPr>
          <w:trHeight w:val="456" w:hRule="exact"/>
        </w:trPr>
        <w:tc>
          <w:tcPr>
            <w:tcBorders>
              <w:top w:val="single" w:color="000000" w:sz="6" w:space="0"/>
              <w:left w:val="single" w:color="000000" w:sz="12" w:space="0"/>
              <w:bottom w:val="single" w:color="000000" w:sz="6" w:space="0"/>
              <w:right w:val="single" w:color="000000" w:sz="6" w:space="0"/>
            </w:tcBorders>
            <w:tcW w:w="2284" w:type="dxa"/>
            <w:vAlign w:val="top"/>
            <w:textDirection w:val="lrTb"/>
            <w:noWrap w:val="false"/>
          </w:tcPr>
          <w:p>
            <w:pPr>
              <w:pStyle w:val="1060"/>
              <w:ind w:left="74"/>
              <w:jc w:val="left"/>
              <w:spacing w:before="72"/>
              <w:rPr>
                <w:rFonts w:ascii="宋体" w:hAnsi="宋体"/>
              </w:rPr>
            </w:pPr>
            <w:r>
              <w:rPr>
                <w:rFonts w:ascii="宋体" w:hAnsi="宋体"/>
              </w:rPr>
              <w:t xml:space="preserve">项目经理</w:t>
            </w:r>
            <w:r/>
          </w:p>
        </w:tc>
        <w:tc>
          <w:tcPr>
            <w:tcBorders>
              <w:top w:val="single" w:color="000000" w:sz="6" w:space="0"/>
              <w:left w:val="single" w:color="000000" w:sz="6" w:space="0"/>
              <w:bottom w:val="single" w:color="000000" w:sz="6" w:space="0"/>
              <w:right w:val="single" w:color="000000" w:sz="6" w:space="0"/>
            </w:tcBorders>
            <w:tcW w:w="1369"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100"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098"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6" w:space="0"/>
              <w:left w:val="single" w:color="000000" w:sz="6" w:space="0"/>
              <w:bottom w:val="single" w:color="000000" w:sz="6" w:space="0"/>
              <w:right w:val="single" w:color="000000" w:sz="12" w:space="0"/>
            </w:tcBorders>
            <w:tcW w:w="3599"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r>
      <w:tr>
        <w:trPr>
          <w:trHeight w:val="454" w:hRule="exact"/>
        </w:trPr>
        <w:tc>
          <w:tcPr>
            <w:tcBorders>
              <w:top w:val="single" w:color="000000" w:sz="6" w:space="0"/>
              <w:left w:val="single" w:color="000000" w:sz="12" w:space="0"/>
              <w:bottom w:val="single" w:color="000000" w:sz="6" w:space="0"/>
              <w:right w:val="single" w:color="000000" w:sz="6" w:space="0"/>
            </w:tcBorders>
            <w:tcW w:w="2284" w:type="dxa"/>
            <w:vAlign w:val="top"/>
            <w:textDirection w:val="lrTb"/>
            <w:noWrap w:val="false"/>
          </w:tcPr>
          <w:p>
            <w:pPr>
              <w:pStyle w:val="1060"/>
              <w:ind w:left="74"/>
              <w:jc w:val="left"/>
              <w:spacing w:before="72"/>
              <w:rPr>
                <w:rFonts w:ascii="宋体" w:hAnsi="宋体"/>
              </w:rPr>
            </w:pPr>
            <w:r>
              <w:rPr>
                <w:rFonts w:ascii="宋体" w:hAnsi="宋体"/>
              </w:rPr>
              <w:t xml:space="preserve">项目副经理</w:t>
            </w:r>
            <w:r/>
          </w:p>
        </w:tc>
        <w:tc>
          <w:tcPr>
            <w:tcBorders>
              <w:top w:val="single" w:color="000000" w:sz="6" w:space="0"/>
              <w:left w:val="single" w:color="000000" w:sz="6" w:space="0"/>
              <w:bottom w:val="single" w:color="000000" w:sz="6" w:space="0"/>
              <w:right w:val="single" w:color="000000" w:sz="6" w:space="0"/>
            </w:tcBorders>
            <w:tcW w:w="1369"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100"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098"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6" w:space="0"/>
              <w:left w:val="single" w:color="000000" w:sz="6" w:space="0"/>
              <w:bottom w:val="single" w:color="000000" w:sz="6" w:space="0"/>
              <w:right w:val="single" w:color="000000" w:sz="12" w:space="0"/>
            </w:tcBorders>
            <w:tcW w:w="3599"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r>
      <w:tr>
        <w:trPr>
          <w:trHeight w:val="456" w:hRule="exact"/>
        </w:trPr>
        <w:tc>
          <w:tcPr>
            <w:tcBorders>
              <w:top w:val="single" w:color="000000" w:sz="6" w:space="0"/>
              <w:left w:val="single" w:color="000000" w:sz="12" w:space="0"/>
              <w:bottom w:val="single" w:color="000000" w:sz="6" w:space="0"/>
              <w:right w:val="single" w:color="000000" w:sz="6" w:space="0"/>
            </w:tcBorders>
            <w:tcW w:w="2284" w:type="dxa"/>
            <w:vAlign w:val="top"/>
            <w:textDirection w:val="lrTb"/>
            <w:noWrap w:val="false"/>
          </w:tcPr>
          <w:p>
            <w:pPr>
              <w:pStyle w:val="1060"/>
              <w:ind w:left="74"/>
              <w:jc w:val="left"/>
              <w:spacing w:before="75"/>
              <w:rPr>
                <w:rFonts w:ascii="宋体" w:hAnsi="宋体"/>
              </w:rPr>
            </w:pPr>
            <w:r>
              <w:rPr>
                <w:rFonts w:ascii="宋体" w:hAnsi="宋体"/>
              </w:rPr>
              <w:t xml:space="preserve">技术负责人</w:t>
            </w:r>
            <w:r/>
          </w:p>
        </w:tc>
        <w:tc>
          <w:tcPr>
            <w:tcBorders>
              <w:top w:val="single" w:color="000000" w:sz="6" w:space="0"/>
              <w:left w:val="single" w:color="000000" w:sz="6" w:space="0"/>
              <w:bottom w:val="single" w:color="000000" w:sz="6" w:space="0"/>
              <w:right w:val="single" w:color="000000" w:sz="6" w:space="0"/>
            </w:tcBorders>
            <w:tcW w:w="1369"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100"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098"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6" w:space="0"/>
              <w:left w:val="single" w:color="000000" w:sz="6" w:space="0"/>
              <w:bottom w:val="single" w:color="000000" w:sz="6" w:space="0"/>
              <w:right w:val="single" w:color="000000" w:sz="12" w:space="0"/>
            </w:tcBorders>
            <w:tcW w:w="3599"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r>
      <w:tr>
        <w:trPr>
          <w:trHeight w:val="456" w:hRule="exact"/>
        </w:trPr>
        <w:tc>
          <w:tcPr>
            <w:tcBorders>
              <w:top w:val="single" w:color="000000" w:sz="6" w:space="0"/>
              <w:left w:val="single" w:color="000000" w:sz="12" w:space="0"/>
              <w:bottom w:val="single" w:color="000000" w:sz="6" w:space="0"/>
              <w:right w:val="single" w:color="000000" w:sz="6" w:space="0"/>
            </w:tcBorders>
            <w:tcW w:w="2284" w:type="dxa"/>
            <w:vAlign w:val="top"/>
            <w:textDirection w:val="lrTb"/>
            <w:noWrap w:val="false"/>
          </w:tcPr>
          <w:p>
            <w:pPr>
              <w:pStyle w:val="1060"/>
              <w:ind w:left="74"/>
              <w:jc w:val="left"/>
              <w:spacing w:before="72"/>
              <w:rPr>
                <w:rFonts w:ascii="宋体" w:hAnsi="宋体"/>
              </w:rPr>
            </w:pPr>
            <w:r>
              <w:rPr>
                <w:rFonts w:ascii="宋体" w:hAnsi="宋体"/>
              </w:rPr>
              <w:t xml:space="preserve">造价管理</w:t>
            </w:r>
            <w:r/>
          </w:p>
        </w:tc>
        <w:tc>
          <w:tcPr>
            <w:tcBorders>
              <w:top w:val="single" w:color="000000" w:sz="6" w:space="0"/>
              <w:left w:val="single" w:color="000000" w:sz="6" w:space="0"/>
              <w:bottom w:val="single" w:color="000000" w:sz="6" w:space="0"/>
              <w:right w:val="single" w:color="000000" w:sz="6" w:space="0"/>
            </w:tcBorders>
            <w:tcW w:w="1369"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100"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098"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6" w:space="0"/>
              <w:left w:val="single" w:color="000000" w:sz="6" w:space="0"/>
              <w:bottom w:val="single" w:color="000000" w:sz="6" w:space="0"/>
              <w:right w:val="single" w:color="000000" w:sz="12" w:space="0"/>
            </w:tcBorders>
            <w:tcW w:w="3599"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r>
      <w:tr>
        <w:trPr>
          <w:trHeight w:val="454" w:hRule="exact"/>
        </w:trPr>
        <w:tc>
          <w:tcPr>
            <w:tcBorders>
              <w:top w:val="single" w:color="000000" w:sz="6" w:space="0"/>
              <w:left w:val="single" w:color="000000" w:sz="12" w:space="0"/>
              <w:bottom w:val="single" w:color="000000" w:sz="6" w:space="0"/>
              <w:right w:val="single" w:color="000000" w:sz="6" w:space="0"/>
            </w:tcBorders>
            <w:tcW w:w="2284" w:type="dxa"/>
            <w:vAlign w:val="top"/>
            <w:textDirection w:val="lrTb"/>
            <w:noWrap w:val="false"/>
          </w:tcPr>
          <w:p>
            <w:pPr>
              <w:pStyle w:val="1060"/>
              <w:ind w:left="74"/>
              <w:jc w:val="left"/>
              <w:spacing w:before="72"/>
              <w:rPr>
                <w:rFonts w:ascii="宋体" w:hAnsi="宋体"/>
              </w:rPr>
            </w:pPr>
            <w:r>
              <w:rPr>
                <w:rFonts w:ascii="宋体" w:hAnsi="宋体"/>
              </w:rPr>
              <w:t xml:space="preserve">质量管理</w:t>
            </w:r>
            <w:r/>
          </w:p>
        </w:tc>
        <w:tc>
          <w:tcPr>
            <w:tcBorders>
              <w:top w:val="single" w:color="000000" w:sz="6" w:space="0"/>
              <w:left w:val="single" w:color="000000" w:sz="6" w:space="0"/>
              <w:bottom w:val="single" w:color="000000" w:sz="6" w:space="0"/>
              <w:right w:val="single" w:color="000000" w:sz="6" w:space="0"/>
            </w:tcBorders>
            <w:tcW w:w="1369"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100"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098"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6" w:space="0"/>
              <w:left w:val="single" w:color="000000" w:sz="6" w:space="0"/>
              <w:bottom w:val="single" w:color="000000" w:sz="6" w:space="0"/>
              <w:right w:val="single" w:color="000000" w:sz="12" w:space="0"/>
            </w:tcBorders>
            <w:tcW w:w="3599"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r>
      <w:tr>
        <w:trPr>
          <w:trHeight w:val="456" w:hRule="exact"/>
        </w:trPr>
        <w:tc>
          <w:tcPr>
            <w:tcBorders>
              <w:top w:val="single" w:color="000000" w:sz="6" w:space="0"/>
              <w:left w:val="single" w:color="000000" w:sz="12" w:space="0"/>
              <w:bottom w:val="single" w:color="000000" w:sz="6" w:space="0"/>
              <w:right w:val="single" w:color="000000" w:sz="6" w:space="0"/>
            </w:tcBorders>
            <w:tcW w:w="2284" w:type="dxa"/>
            <w:vAlign w:val="top"/>
            <w:textDirection w:val="lrTb"/>
            <w:noWrap w:val="false"/>
          </w:tcPr>
          <w:p>
            <w:pPr>
              <w:pStyle w:val="1060"/>
              <w:ind w:left="74"/>
              <w:jc w:val="left"/>
              <w:spacing w:before="72"/>
              <w:rPr>
                <w:rFonts w:ascii="宋体" w:hAnsi="宋体"/>
              </w:rPr>
            </w:pPr>
            <w:r>
              <w:rPr>
                <w:rFonts w:ascii="宋体" w:hAnsi="宋体"/>
              </w:rPr>
              <w:t xml:space="preserve">材料管理</w:t>
            </w:r>
            <w:r/>
          </w:p>
        </w:tc>
        <w:tc>
          <w:tcPr>
            <w:tcBorders>
              <w:top w:val="single" w:color="000000" w:sz="6" w:space="0"/>
              <w:left w:val="single" w:color="000000" w:sz="6" w:space="0"/>
              <w:bottom w:val="single" w:color="000000" w:sz="6" w:space="0"/>
              <w:right w:val="single" w:color="000000" w:sz="6" w:space="0"/>
            </w:tcBorders>
            <w:tcW w:w="1369"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100"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098"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6" w:space="0"/>
              <w:left w:val="single" w:color="000000" w:sz="6" w:space="0"/>
              <w:bottom w:val="single" w:color="000000" w:sz="6" w:space="0"/>
              <w:right w:val="single" w:color="000000" w:sz="12" w:space="0"/>
            </w:tcBorders>
            <w:tcW w:w="3599"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r>
      <w:tr>
        <w:trPr>
          <w:trHeight w:val="454" w:hRule="exact"/>
        </w:trPr>
        <w:tc>
          <w:tcPr>
            <w:tcBorders>
              <w:top w:val="single" w:color="000000" w:sz="6" w:space="0"/>
              <w:left w:val="single" w:color="000000" w:sz="12" w:space="0"/>
              <w:bottom w:val="single" w:color="000000" w:sz="6" w:space="0"/>
              <w:right w:val="single" w:color="000000" w:sz="6" w:space="0"/>
            </w:tcBorders>
            <w:tcW w:w="2284" w:type="dxa"/>
            <w:vAlign w:val="top"/>
            <w:textDirection w:val="lrTb"/>
            <w:noWrap w:val="false"/>
          </w:tcPr>
          <w:p>
            <w:pPr>
              <w:pStyle w:val="1060"/>
              <w:ind w:left="74"/>
              <w:jc w:val="left"/>
              <w:spacing w:before="72"/>
              <w:rPr>
                <w:rFonts w:ascii="宋体" w:hAnsi="宋体"/>
              </w:rPr>
            </w:pPr>
            <w:r>
              <w:rPr>
                <w:rFonts w:ascii="宋体" w:hAnsi="宋体"/>
              </w:rPr>
              <w:t xml:space="preserve">计划管理</w:t>
            </w:r>
            <w:r/>
          </w:p>
        </w:tc>
        <w:tc>
          <w:tcPr>
            <w:tcBorders>
              <w:top w:val="single" w:color="000000" w:sz="6" w:space="0"/>
              <w:left w:val="single" w:color="000000" w:sz="6" w:space="0"/>
              <w:bottom w:val="single" w:color="000000" w:sz="6" w:space="0"/>
              <w:right w:val="single" w:color="000000" w:sz="6" w:space="0"/>
            </w:tcBorders>
            <w:tcW w:w="1369"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100"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098"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6" w:space="0"/>
              <w:left w:val="single" w:color="000000" w:sz="6" w:space="0"/>
              <w:bottom w:val="single" w:color="000000" w:sz="6" w:space="0"/>
              <w:right w:val="single" w:color="000000" w:sz="12" w:space="0"/>
            </w:tcBorders>
            <w:tcW w:w="3599"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r>
      <w:tr>
        <w:trPr>
          <w:trHeight w:val="456" w:hRule="exact"/>
        </w:trPr>
        <w:tc>
          <w:tcPr>
            <w:tcBorders>
              <w:top w:val="single" w:color="000000" w:sz="6" w:space="0"/>
              <w:left w:val="single" w:color="000000" w:sz="12" w:space="0"/>
              <w:bottom w:val="single" w:color="000000" w:sz="6" w:space="0"/>
              <w:right w:val="single" w:color="000000" w:sz="6" w:space="0"/>
            </w:tcBorders>
            <w:tcW w:w="2284" w:type="dxa"/>
            <w:vAlign w:val="top"/>
            <w:textDirection w:val="lrTb"/>
            <w:noWrap w:val="false"/>
          </w:tcPr>
          <w:p>
            <w:pPr>
              <w:pStyle w:val="1060"/>
              <w:ind w:left="74"/>
              <w:jc w:val="left"/>
              <w:spacing w:before="75"/>
              <w:rPr>
                <w:rFonts w:ascii="宋体" w:hAnsi="宋体"/>
              </w:rPr>
            </w:pPr>
            <w:r>
              <w:rPr>
                <w:rFonts w:ascii="宋体" w:hAnsi="宋体"/>
              </w:rPr>
              <w:t xml:space="preserve">安全管理</w:t>
            </w:r>
            <w:r/>
          </w:p>
        </w:tc>
        <w:tc>
          <w:tcPr>
            <w:tcBorders>
              <w:top w:val="single" w:color="000000" w:sz="6" w:space="0"/>
              <w:left w:val="single" w:color="000000" w:sz="6" w:space="0"/>
              <w:bottom w:val="single" w:color="000000" w:sz="6" w:space="0"/>
              <w:right w:val="single" w:color="000000" w:sz="6" w:space="0"/>
            </w:tcBorders>
            <w:tcW w:w="1369"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100"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098"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top w:val="single" w:color="000000" w:sz="6" w:space="0"/>
              <w:left w:val="single" w:color="000000" w:sz="6" w:space="0"/>
              <w:bottom w:val="single" w:color="000000" w:sz="6" w:space="0"/>
              <w:right w:val="single" w:color="000000" w:sz="12" w:space="0"/>
            </w:tcBorders>
            <w:tcW w:w="3599" w:type="dxa"/>
            <w:vAlign w:val="top"/>
            <w:textDirection w:val="lrTb"/>
            <w:noWrap w:val="false"/>
          </w:tcPr>
          <w:p>
            <w:pPr>
              <w:jc w:val="both"/>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r>
    </w:tbl>
    <w:p>
      <w:pPr>
        <w:pStyle w:val="858"/>
        <w:rPr>
          <w:rFonts w:hint="eastAsia" w:ascii="宋体" w:hAnsi="宋体" w:eastAsia="宋体" w:cs="宋体"/>
          <w:bCs/>
          <w:sz w:val="32"/>
          <w:szCs w:val="32"/>
          <w:lang w:val="en-US" w:eastAsia="zh-CN"/>
        </w:rPr>
      </w:pPr>
      <w:r>
        <w:rPr>
          <w:rFonts w:hint="eastAsia" w:ascii="宋体" w:hAnsi="宋体" w:eastAsia="宋体" w:cs="宋体"/>
          <w:bCs/>
          <w:sz w:val="32"/>
          <w:szCs w:val="32"/>
          <w:lang w:val="en-US" w:eastAsia="zh-CN"/>
        </w:rPr>
      </w:r>
      <w:r/>
    </w:p>
    <w:p>
      <w:pPr>
        <w:pStyle w:val="858"/>
        <w:rPr>
          <w:rFonts w:hint="eastAsia" w:ascii="宋体" w:hAnsi="宋体" w:eastAsia="宋体" w:cs="宋体"/>
          <w:bCs/>
          <w:sz w:val="32"/>
          <w:szCs w:val="32"/>
          <w:lang w:val="en-US" w:eastAsia="zh-CN"/>
        </w:rPr>
      </w:pPr>
      <w:r>
        <w:rPr>
          <w:rFonts w:hint="eastAsia" w:ascii="宋体" w:hAnsi="宋体" w:eastAsia="宋体" w:cs="宋体"/>
          <w:bCs/>
          <w:sz w:val="32"/>
          <w:szCs w:val="32"/>
          <w:lang w:val="en-US" w:eastAsia="zh-CN"/>
        </w:rPr>
      </w:r>
      <w:r/>
    </w:p>
    <w:p>
      <w:pPr>
        <w:pStyle w:val="858"/>
        <w:rPr>
          <w:rFonts w:hint="eastAsia" w:ascii="宋体" w:hAnsi="宋体" w:eastAsia="宋体" w:cs="宋体"/>
          <w:bCs/>
          <w:sz w:val="32"/>
          <w:szCs w:val="32"/>
          <w:lang w:val="en-US" w:eastAsia="zh-CN"/>
        </w:rPr>
      </w:pPr>
      <w:r>
        <w:rPr>
          <w:rFonts w:hint="eastAsia" w:ascii="宋体" w:hAnsi="宋体" w:eastAsia="宋体" w:cs="宋体"/>
          <w:bCs/>
          <w:sz w:val="32"/>
          <w:szCs w:val="32"/>
          <w:lang w:val="en-US" w:eastAsia="zh-CN"/>
        </w:rPr>
      </w:r>
      <w:r/>
    </w:p>
    <w:p>
      <w:pPr>
        <w:ind w:left="0" w:right="0" w:firstLine="420"/>
        <w:jc w:val="center"/>
        <w:pageBreakBefore w:val="0"/>
        <w:spacing w:before="0" w:after="0" w:line="360" w:lineRule="auto"/>
        <w:rPr>
          <w:rFonts w:hint="eastAsia" w:ascii="宋体" w:hAnsi="宋体" w:eastAsia="宋体" w:cs="宋体"/>
          <w:sz w:val="20"/>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szCs w:val="22"/>
        </w:rPr>
        <w:t xml:space="preserve">8、承诺书</w:t>
      </w:r>
      <w:r/>
    </w:p>
    <w:p>
      <w:pPr>
        <w:ind w:right="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致</w:t>
      </w:r>
      <w:r>
        <w:rPr>
          <w:rFonts w:hint="eastAsia" w:ascii="宋体" w:hAnsi="宋体" w:cs="宋体"/>
          <w:color w:val="auto"/>
          <w:sz w:val="24"/>
          <w:szCs w:val="24"/>
          <w:highlight w:val="none"/>
          <w:u w:val="single"/>
          <w:lang w:val="en-US" w:eastAsia="zh-CN"/>
        </w:rPr>
        <w:t xml:space="preserve">丰县宋楼镇人民政府、华辰中大项目管理有限公司</w:t>
      </w:r>
      <w:r>
        <w:rPr>
          <w:rFonts w:hint="eastAsia" w:ascii="宋体" w:hAnsi="宋体" w:eastAsia="宋体" w:cs="宋体"/>
          <w:color w:val="auto"/>
          <w:sz w:val="24"/>
          <w:szCs w:val="24"/>
          <w:highlight w:val="none"/>
        </w:rPr>
        <w:t xml:space="preserve">：</w:t>
      </w:r>
      <w:r/>
    </w:p>
    <w:p>
      <w:pPr>
        <w:pStyle w:val="858"/>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根据贵方《</w:t>
      </w:r>
      <w:r>
        <w:rPr>
          <w:rFonts w:hint="eastAsia" w:ascii="宋体" w:hAnsi="宋体" w:eastAsia="宋体" w:cs="宋体"/>
          <w:bCs/>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项目编号：</w:t>
      </w:r>
      <w:r>
        <w:rPr>
          <w:rFonts w:hint="eastAsia" w:ascii="宋体" w:hAnsi="宋体" w:cs="宋体"/>
          <w:color w:val="auto"/>
          <w:sz w:val="24"/>
          <w:szCs w:val="24"/>
          <w:highlight w:val="none"/>
          <w:lang w:eastAsia="zh-CN"/>
        </w:rPr>
        <w:t xml:space="preserve">JSZC-320321-HCZD-C2026-0001 </w:t>
      </w:r>
      <w:r>
        <w:rPr>
          <w:rFonts w:hint="eastAsia" w:ascii="宋体" w:hAnsi="宋体" w:eastAsia="宋体" w:cs="宋体"/>
          <w:color w:val="auto"/>
          <w:sz w:val="24"/>
          <w:szCs w:val="24"/>
          <w:highlight w:val="none"/>
        </w:rPr>
        <w:t xml:space="preserve">）要求，本供应商正式提交以下首次响应文件。</w:t>
      </w:r>
      <w:r/>
    </w:p>
    <w:p>
      <w:pPr>
        <w:pStyle w:val="858"/>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1866900</wp:posOffset>
                </wp:positionH>
                <wp:positionV relativeFrom="paragraph">
                  <wp:posOffset>16510</wp:posOffset>
                </wp:positionV>
                <wp:extent cx="635" cy="16510"/>
                <wp:effectExtent l="0" t="0" r="0" b="0"/>
                <wp:wrapNone/>
                <wp:docPr id="12" name="Line 2"/>
                <wp:cNvGraphicFramePr/>
                <a:graphic xmlns:a="http://schemas.openxmlformats.org/drawingml/2006/main">
                  <a:graphicData uri="http://schemas.microsoft.com/office/word/2010/wordprocessingShape">
                    <wps:wsp>
                      <wps:cNvPr id="0" name=""/>
                      <wps:cNvSpPr/>
                      <wps:spPr bwMode="auto">
                        <a:xfrm flipV="1">
                          <a:off x="0" y="0"/>
                          <a:ext cx="635" cy="16510"/>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line id="shape 11" o:spid="_x0000_s11" style="position:absolute;left:0;text-align:left;z-index:251661312;mso-wrap-distance-left:9.0pt;mso-wrap-distance-top:0.0pt;mso-wrap-distance-right:9.0pt;mso-wrap-distance-bottom:0.0pt;flip:y;visibility:visible;" from="147.0pt,1.3pt" to="147.1pt,2.6pt" filled="f" strokecolor="#000000" strokeweight="0.75pt">
                <v:stroke dashstyle="solid"/>
              </v:line>
            </w:pict>
          </mc:Fallback>
        </mc:AlternateContent>
      </w:r>
      <w:r>
        <w:rPr>
          <w:rFonts w:hint="eastAsia" w:ascii="宋体" w:hAnsi="宋体" w:eastAsia="宋体" w:cs="宋体"/>
          <w:color w:val="auto"/>
          <w:sz w:val="24"/>
          <w:szCs w:val="24"/>
          <w:highlight w:val="none"/>
        </w:rPr>
        <w:t xml:space="preserve">（1）承诺书； </w:t>
      </w:r>
      <w:r/>
    </w:p>
    <w:p>
      <w:pPr>
        <w:pStyle w:val="858"/>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（2）磋商报价表； </w:t>
      </w:r>
      <w:r/>
    </w:p>
    <w:p>
      <w:pPr>
        <w:pStyle w:val="858"/>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（3）偏离表；</w:t>
      </w:r>
      <w:r/>
    </w:p>
    <w:p>
      <w:pPr>
        <w:pStyle w:val="858"/>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要求提供的其</w:t>
      </w:r>
      <w:r>
        <w:rPr>
          <w:rFonts w:hint="eastAsia" w:ascii="宋体" w:hAnsi="宋体" w:eastAsia="宋体" w:cs="宋体"/>
          <w:color w:val="auto"/>
          <w:sz w:val="24"/>
          <w:szCs w:val="24"/>
          <w:highlight w:val="none"/>
          <w:lang w:val="en-US" w:eastAsia="zh-CN"/>
        </w:rPr>
        <w:t xml:space="preserve">它</w:t>
      </w:r>
      <w:r>
        <w:rPr>
          <w:rFonts w:hint="eastAsia" w:ascii="宋体" w:hAnsi="宋体" w:eastAsia="宋体" w:cs="宋体"/>
          <w:color w:val="auto"/>
          <w:sz w:val="24"/>
          <w:szCs w:val="24"/>
          <w:highlight w:val="none"/>
        </w:rPr>
        <w:t xml:space="preserve">响应文件。</w:t>
      </w:r>
      <w:r/>
    </w:p>
    <w:p>
      <w:pPr>
        <w:pStyle w:val="858"/>
        <w:ind w:right="0" w:firstLine="482"/>
        <w:keepLines w:val="0"/>
        <w:keepNext w:val="0"/>
        <w:pageBreakBefore w:val="0"/>
        <w:spacing w:line="312" w:lineRule="auto"/>
        <w:widowControl w:val="off"/>
        <w:tabs>
          <w:tab w:val="clear" w:pos="8306" w:leader="none"/>
          <w:tab w:val="right" w:pos="84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我单位符合《中华人民共和国政府采购法》第二十二条的规定，符合本项目供应商资格要求。</w:t>
      </w:r>
      <w:r/>
    </w:p>
    <w:p>
      <w:pPr>
        <w:pStyle w:val="858"/>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我单位按照</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的要求编制响应文件，并对其提交的响应文件的真实性、合法性承担法律责任。</w:t>
      </w:r>
      <w:r/>
    </w:p>
    <w:p>
      <w:pPr>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供应商兹宣布同意如下: </w:t>
      </w:r>
      <w:r/>
    </w:p>
    <w:p>
      <w:pPr>
        <w:pStyle w:val="858"/>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13" name="Line 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line id="shape 12" o:spid="_x0000_s12" style="position:absolute;left:0;text-align:left;z-index:251663360;mso-wrap-distance-left:9.0pt;mso-wrap-distance-top:0.0pt;mso-wrap-distance-right:9.0pt;mso-wrap-distance-bottom:0.0pt;visibility:visible;" from="246.8pt,23.4pt" to="246.8pt,23.4pt" filled="f" strokecolor="#000000" strokeweight="0.75pt">
                <v:stroke dashstyle="solid"/>
              </v:lin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14" name="Line 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line id="shape 13" o:spid="_x0000_s13" style="position:absolute;left:0;text-align:left;z-index:251662336;mso-wrap-distance-left:9.0pt;mso-wrap-distance-top:0.0pt;mso-wrap-distance-right:9.0pt;mso-wrap-distance-bottom:0.0pt;visibility:visible;" from="220.5pt,46.8pt" to="220.6pt,46.8pt" filled="f" strokecolor="#000000" strokeweight="0.75pt">
                <v:stroke dashstyle="solid"/>
              </v:line>
            </w:pict>
          </mc:Fallback>
        </mc:AlternateContent>
      </w:r>
      <w:r>
        <w:rPr>
          <w:rFonts w:hint="eastAsia" w:ascii="宋体" w:hAnsi="宋体" w:eastAsia="宋体" w:cs="宋体"/>
          <w:color w:val="auto"/>
          <w:sz w:val="24"/>
          <w:szCs w:val="24"/>
          <w:highlight w:val="none"/>
        </w:rPr>
        <w:t xml:space="preserve">一、完全承担根据《</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》规定完成合同的责任和义务（如有偏离，将全部填写在偏离表中）。</w:t>
      </w:r>
      <w:r/>
    </w:p>
    <w:p>
      <w:pPr>
        <w:pStyle w:val="858"/>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5" name="Line 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line id="shape 14" o:spid="_x0000_s14" style="position:absolute;left:0;text-align:left;z-index:251664384;mso-wrap-distance-left:9.0pt;mso-wrap-distance-top:0.0pt;mso-wrap-distance-right:9.0pt;mso-wrap-distance-bottom:0.0pt;visibility:visible;" from="210.0pt,19.5pt" to="210.1pt,19.5pt" filled="f" strokecolor="#000000" strokeweight="0.75pt">
                <v:stroke dashstyle="solid"/>
              </v:lin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6" name="Line 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line id="shape 15" o:spid="_x0000_s15" style="position:absolute;left:0;text-align:left;z-index:251665408;mso-wrap-distance-left:9.0pt;mso-wrap-distance-top:0.0pt;mso-wrap-distance-right:9.0pt;mso-wrap-distance-bottom:0.0pt;visibility:visible;" from="210.0pt,19.5pt" to="210.1pt,19.5pt" filled="f" strokecolor="#000000" strokeweight="0.75pt">
                <v:stroke dashstyle="solid"/>
              </v:line>
            </w:pict>
          </mc:Fallback>
        </mc:AlternateContent>
      </w:r>
      <w:r>
        <w:rPr>
          <w:rFonts w:hint="eastAsia" w:ascii="宋体" w:hAnsi="宋体" w:eastAsia="宋体" w:cs="宋体"/>
          <w:color w:val="auto"/>
          <w:sz w:val="24"/>
          <w:szCs w:val="24"/>
          <w:highlight w:val="none"/>
        </w:rPr>
        <w:t xml:space="preserve">二、保证所提供的响应文件及所有材料的真实、合法、有效，并对其负责。</w:t>
      </w:r>
      <w:r/>
    </w:p>
    <w:p>
      <w:pPr>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三、已详细审核</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（含</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的澄清或者修改），本供应商完全理解并同意放弃对这方面不明及误解的权利。</w:t>
      </w:r>
      <w:r/>
    </w:p>
    <w:p>
      <w:pPr>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四、所供货物保证符合国家有关产品质量、性能和安全标准，无权利瑕疵。</w:t>
      </w:r>
      <w:r/>
    </w:p>
    <w:p>
      <w:pPr>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五、报价有效期为30个工作日。</w:t>
      </w:r>
      <w:r/>
    </w:p>
    <w:p>
      <w:pPr>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六、同意向贵方提供可能要求的与本次磋商采购有关的任何证据或资料。</w:t>
      </w:r>
      <w:r/>
    </w:p>
    <w:p>
      <w:pPr>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七、完全理解贵方不一定要接受最低的报价或收到的任何报价。</w:t>
      </w:r>
      <w:r/>
    </w:p>
    <w:p>
      <w:pPr>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八、采购人或采购代理机构有权将我单位本项目的《磋商报价表》和《分项价格表》予以公示，公示的方式由</w:t>
      </w:r>
      <w:r>
        <w:rPr>
          <w:rFonts w:hint="eastAsia" w:ascii="宋体" w:hAnsi="宋体" w:eastAsia="宋体" w:cs="宋体"/>
          <w:sz w:val="24"/>
          <w:highlight w:val="none"/>
        </w:rPr>
        <w:t xml:space="preserve">采购人或采购代理机构</w:t>
      </w:r>
      <w:r>
        <w:rPr>
          <w:rFonts w:hint="eastAsia" w:ascii="宋体" w:hAnsi="宋体" w:eastAsia="宋体" w:cs="宋体"/>
          <w:color w:val="auto"/>
          <w:sz w:val="24"/>
          <w:szCs w:val="24"/>
          <w:highlight w:val="none"/>
        </w:rPr>
        <w:t xml:space="preserve">确定。</w:t>
      </w:r>
      <w:r/>
    </w:p>
    <w:p>
      <w:pPr>
        <w:ind w:right="0" w:firstLine="482"/>
        <w:keepLines w:val="0"/>
        <w:keepNext w:val="0"/>
        <w:pageBreakBefore w:val="0"/>
        <w:spacing w:line="312" w:lineRule="auto"/>
        <w:widowControl w:val="off"/>
        <w:rPr>
          <w:rFonts w:hint="eastAsia" w:ascii="宋体" w:hAnsi="宋体" w:eastAsia="宋体" w:cs="宋体"/>
          <w:sz w:val="24"/>
          <w:szCs w:val="24"/>
        </w:rPr>
      </w:pPr>
      <w:r>
        <w:rPr>
          <w:rFonts w:hint="eastAsia" w:ascii="宋体" w:hAnsi="宋体" w:eastAsia="宋体" w:cs="宋体"/>
          <w:color w:val="auto"/>
          <w:sz w:val="24"/>
          <w:szCs w:val="24"/>
          <w:highlight w:val="none"/>
        </w:rPr>
        <w:t xml:space="preserve">九、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ind w:left="0" w:right="0" w:firstLine="480"/>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供应商（电子签章）：</w:t>
      </w:r>
      <w:r/>
    </w:p>
    <w:p>
      <w:pPr>
        <w:ind w:left="0" w:right="0" w:firstLine="480"/>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联系电话：</w:t>
      </w:r>
      <w:r/>
    </w:p>
    <w:p>
      <w:pPr>
        <w:ind w:left="0" w:right="0" w:firstLine="480"/>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移动电话：</w:t>
      </w:r>
      <w:r/>
    </w:p>
    <w:p>
      <w:pPr>
        <w:ind w:left="0" w:right="0" w:firstLine="480"/>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日期：</w:t>
      </w:r>
      <w:r>
        <w:rPr>
          <w:rFonts w:hint="eastAsia" w:ascii="宋体" w:hAnsi="宋体" w:eastAsia="宋体" w:cs="宋体"/>
          <w:sz w:val="24"/>
          <w:highlight w:val="none"/>
        </w:rPr>
        <w:t xml:space="preserve">  年  月  日</w:t>
      </w:r>
      <w:r/>
    </w:p>
    <w:p>
      <w:pPr>
        <w:ind w:left="0" w:right="0" w:firstLine="0"/>
        <w:jc w:val="center"/>
        <w:keepLines w:val="0"/>
        <w:keepNext w:val="0"/>
        <w:pageBreakBefore w:val="0"/>
        <w:spacing w:before="0" w:after="0" w:line="24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br w:type="page" w:clear="all"/>
      </w:r>
      <w:r/>
    </w:p>
    <w:p>
      <w:pPr>
        <w:ind w:left="0" w:right="0"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rPr>
        <w:t xml:space="preserve">9、授权委托书</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委托人（全称）：</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地址：</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法定代表人（负责人）：</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统一社会信用代码：</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受托人：</w:t>
      </w:r>
      <w:r>
        <w:rPr>
          <w:rFonts w:hint="eastAsia" w:ascii="宋体" w:hAnsi="宋体" w:cs="宋体"/>
          <w:color w:val="000000"/>
          <w:sz w:val="24"/>
          <w:lang w:val="en-US" w:eastAsia="zh-CN"/>
        </w:rPr>
        <w:t xml:space="preserve">          </w:t>
      </w:r>
      <w:r>
        <w:rPr>
          <w:rFonts w:hint="eastAsia" w:ascii="宋体" w:hAnsi="宋体" w:eastAsia="宋体" w:cs="宋体"/>
          <w:color w:val="000000"/>
          <w:sz w:val="24"/>
        </w:rPr>
        <w:t xml:space="preserve">先生（女士）</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身份证号：</w:t>
      </w:r>
      <w:r/>
    </w:p>
    <w:p>
      <w:pPr>
        <w:ind w:left="0" w:right="0"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0" w:firstLine="48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兹委托（）全权代表我企业（公司）参与</w:t>
      </w:r>
      <w:r>
        <w:rPr>
          <w:rFonts w:hint="eastAsia" w:ascii="宋体" w:hAnsi="宋体" w:cs="宋体"/>
          <w:color w:val="000000"/>
          <w:sz w:val="24"/>
          <w:u w:val="single"/>
          <w:lang w:eastAsia="zh-CN"/>
        </w:rPr>
        <w:t xml:space="preserve">丰县宋楼镇（毕楼村）宜居宜业和美乡村项目</w:t>
      </w:r>
      <w:r>
        <w:rPr>
          <w:rFonts w:hint="eastAsia" w:ascii="宋体" w:hAnsi="宋体" w:eastAsia="宋体" w:cs="宋体"/>
          <w:color w:val="000000"/>
          <w:sz w:val="24"/>
        </w:rPr>
        <w:t xml:space="preserve">[项目编号：</w:t>
      </w:r>
      <w:r>
        <w:rPr>
          <w:rFonts w:hint="eastAsia" w:ascii="宋体" w:hAnsi="宋体" w:cs="宋体"/>
          <w:color w:val="000000"/>
          <w:sz w:val="24"/>
          <w:lang w:eastAsia="zh-CN"/>
        </w:rPr>
        <w:t xml:space="preserve">JSZC-320321-HCZD-C2026-0001 </w:t>
      </w:r>
      <w:r>
        <w:rPr>
          <w:rFonts w:hint="eastAsia" w:ascii="宋体" w:hAnsi="宋体" w:eastAsia="宋体" w:cs="宋体"/>
          <w:color w:val="000000"/>
          <w:sz w:val="24"/>
        </w:rPr>
        <w:t xml:space="preserve">]的磋商活动及签订合同。（         ）以我企业（公司）名义所为的行为及签署的文件，我企业（公司）均予以认可。有关法律责任均由我企业（公司）承担。（       ）无转委托权。委托期限自    年  月   日起至    年  </w:t>
      </w:r>
      <w:r>
        <w:rPr>
          <w:rFonts w:hint="eastAsia" w:ascii="宋体" w:hAnsi="宋体" w:cs="宋体"/>
          <w:color w:val="000000"/>
          <w:sz w:val="24"/>
          <w:lang w:val="en-US" w:eastAsia="zh-CN"/>
        </w:rPr>
        <w:t xml:space="preserve"> </w:t>
      </w:r>
      <w:r>
        <w:rPr>
          <w:rFonts w:hint="eastAsia" w:ascii="宋体" w:hAnsi="宋体" w:eastAsia="宋体" w:cs="宋体"/>
          <w:color w:val="000000"/>
          <w:sz w:val="24"/>
        </w:rPr>
        <w:t xml:space="preserve">月    日止。</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0" w:firstLine="0"/>
        <w:jc w:val="both"/>
        <w:pageBreakBefore w:val="0"/>
        <w:spacing w:before="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0" w:firstLine="0"/>
        <w:jc w:val="both"/>
        <w:pageBreakBefore w:val="0"/>
        <w:spacing w:before="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委托人（电子签章）： </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法定代表人（签字或盖章）：</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受托人（签字或盖章）：</w:t>
      </w:r>
      <w:r/>
    </w:p>
    <w:p>
      <w:pPr>
        <w:ind w:left="0" w:right="0" w:firstLine="3561"/>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年</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月</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日</w:t>
      </w:r>
      <w:r/>
    </w:p>
    <w:p>
      <w:pPr>
        <w:ind w:left="0" w:right="0"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p>
      <w:pPr>
        <w:ind w:left="0" w:right="0"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（受托人身份证扫描件附后)</w:t>
      </w:r>
      <w:r/>
    </w:p>
    <w:p>
      <w:pPr>
        <w:ind w:left="0" w:right="0"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br w:type="page" w:clear="all"/>
      </w:r>
      <w:r/>
    </w:p>
    <w:p>
      <w:pPr>
        <w:ind w:left="0" w:right="0" w:firstLine="0"/>
        <w:jc w:val="center"/>
        <w:pageBreakBefore w:val="0"/>
        <w:spacing w:before="0" w:after="0" w:line="360" w:lineRule="auto"/>
        <w:rPr>
          <w:rFonts w:hint="eastAsia" w:ascii="宋体" w:hAnsi="宋体" w:eastAsia="宋体" w:cs="宋体"/>
          <w:sz w:val="20"/>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szCs w:val="22"/>
        </w:rPr>
        <w:t xml:space="preserve">10、</w:t>
      </w:r>
      <w:r>
        <w:rPr>
          <w:rFonts w:hint="eastAsia" w:ascii="宋体" w:hAnsi="宋体" w:eastAsia="宋体" w:cs="宋体"/>
          <w:b/>
          <w:color w:val="000000"/>
          <w:sz w:val="32"/>
          <w:szCs w:val="22"/>
          <w:u w:val="none"/>
        </w:rPr>
        <w:t xml:space="preserve">中小企业声明函</w:t>
      </w:r>
      <w:r/>
    </w:p>
    <w:p>
      <w:pPr>
        <w:ind w:left="0" w:right="0" w:firstLine="504"/>
        <w:jc w:val="both"/>
        <w:pageBreakBefore w:val="0"/>
        <w:spacing w:before="0" w:after="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rPr>
        <w:t xml:space="preserve">项目名称</w:t>
      </w:r>
      <w:r>
        <w:rPr>
          <w:rFonts w:hint="eastAsia" w:ascii="宋体" w:hAnsi="宋体" w:eastAsia="宋体" w:cs="宋体"/>
          <w:color w:val="000000"/>
          <w:spacing w:val="6"/>
          <w:sz w:val="24"/>
          <w:highlight w:val="none"/>
        </w:rPr>
        <w:t xml:space="preserve">：</w:t>
      </w:r>
      <w:r>
        <w:rPr>
          <w:rFonts w:hint="eastAsia" w:ascii="宋体" w:hAnsi="宋体" w:cs="宋体"/>
          <w:color w:val="000000"/>
          <w:spacing w:val="6"/>
          <w:sz w:val="24"/>
          <w:highlight w:val="none"/>
          <w:lang w:eastAsia="zh-CN"/>
        </w:rPr>
        <w:t xml:space="preserve">丰县宋楼镇（毕楼村）宜居宜业和美乡村项目</w:t>
      </w:r>
      <w:r/>
    </w:p>
    <w:p>
      <w:pPr>
        <w:ind w:left="0" w:right="0" w:firstLine="504"/>
        <w:jc w:val="both"/>
        <w:pageBreakBefore w:val="0"/>
        <w:spacing w:before="0"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highlight w:val="none"/>
        </w:rPr>
        <w:t xml:space="preserve">项目编号：</w:t>
      </w:r>
      <w:r>
        <w:rPr>
          <w:rFonts w:hint="eastAsia" w:ascii="宋体" w:hAnsi="宋体" w:cs="宋体"/>
          <w:color w:val="000000"/>
          <w:spacing w:val="6"/>
          <w:sz w:val="24"/>
          <w:highlight w:val="none"/>
          <w:lang w:eastAsia="zh-CN"/>
        </w:rPr>
        <w:t xml:space="preserve">JSZC-320321-HCZD-C2026-0001</w:t>
      </w:r>
      <w:r>
        <w:rPr>
          <w:rFonts w:hint="eastAsia" w:ascii="宋体" w:hAnsi="宋体" w:cs="宋体"/>
          <w:color w:val="000000"/>
          <w:spacing w:val="6"/>
          <w:sz w:val="24"/>
          <w:lang w:eastAsia="zh-CN"/>
        </w:rPr>
        <w:t xml:space="preserve"> </w:t>
      </w:r>
      <w:r/>
    </w:p>
    <w:p>
      <w:pPr>
        <w:ind w:left="0" w:right="0" w:firstLine="504"/>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rPr>
        <w:t xml:space="preserve">本公司郑重声明，根据《政府采购促进中小企业发展管理办法》（财库[2020]46号）的规定，本公司</w:t>
      </w:r>
      <w:r>
        <w:rPr>
          <w:rFonts w:hint="eastAsia" w:ascii="宋体" w:hAnsi="宋体" w:eastAsia="宋体" w:cs="宋体"/>
          <w:color w:val="000000"/>
          <w:sz w:val="24"/>
        </w:rPr>
        <w:t xml:space="preserve">参加</w:t>
      </w:r>
      <w:r>
        <w:rPr>
          <w:rFonts w:hint="eastAsia" w:ascii="宋体" w:hAnsi="宋体" w:eastAsia="宋体" w:cs="宋体"/>
          <w:color w:val="000000"/>
          <w:sz w:val="24"/>
          <w:u w:val="single"/>
        </w:rPr>
        <w:t xml:space="preserve">（</w:t>
      </w:r>
      <w:r>
        <w:rPr>
          <w:rFonts w:hint="eastAsia" w:ascii="宋体" w:hAnsi="宋体" w:cs="宋体"/>
          <w:color w:val="000000"/>
          <w:sz w:val="24"/>
          <w:u w:val="single"/>
          <w:lang w:eastAsia="zh-CN"/>
        </w:rPr>
        <w:t xml:space="preserve">丰县宋楼镇人民政府</w:t>
      </w:r>
      <w:r>
        <w:rPr>
          <w:rFonts w:hint="eastAsia" w:ascii="宋体" w:hAnsi="宋体" w:eastAsia="宋体" w:cs="宋体"/>
          <w:color w:val="000000"/>
          <w:sz w:val="24"/>
          <w:u w:val="single"/>
        </w:rPr>
        <w:t xml:space="preserve">）</w:t>
      </w:r>
      <w:r>
        <w:rPr>
          <w:rFonts w:hint="eastAsia" w:ascii="宋体" w:hAnsi="宋体" w:eastAsia="宋体" w:cs="宋体"/>
          <w:color w:val="000000"/>
          <w:sz w:val="24"/>
        </w:rPr>
        <w:t xml:space="preserve">的</w:t>
      </w:r>
      <w:r>
        <w:rPr>
          <w:rFonts w:hint="eastAsia" w:ascii="宋体" w:hAnsi="宋体" w:eastAsia="宋体" w:cs="宋体"/>
          <w:color w:val="000000"/>
          <w:sz w:val="24"/>
          <w:u w:val="single"/>
        </w:rPr>
        <w:t xml:space="preserve">（</w:t>
      </w:r>
      <w:r>
        <w:rPr>
          <w:rFonts w:hint="eastAsia" w:ascii="宋体" w:hAnsi="宋体" w:cs="宋体"/>
          <w:color w:val="000000"/>
          <w:sz w:val="24"/>
          <w:u w:val="single"/>
          <w:lang w:eastAsia="zh-CN"/>
        </w:rPr>
        <w:t xml:space="preserve">丰县宋楼镇（毕楼村）宜居宜业和美乡村项目</w:t>
      </w:r>
      <w:r>
        <w:rPr>
          <w:rFonts w:hint="eastAsia" w:ascii="宋体" w:hAnsi="宋体" w:eastAsia="宋体" w:cs="宋体"/>
          <w:color w:val="000000"/>
          <w:sz w:val="24"/>
          <w:u w:val="single"/>
        </w:rPr>
        <w:t xml:space="preserve">）</w:t>
      </w:r>
      <w:r>
        <w:rPr>
          <w:rFonts w:hint="eastAsia" w:ascii="宋体" w:hAnsi="宋体" w:eastAsia="宋体" w:cs="宋体"/>
          <w:color w:val="000000"/>
          <w:sz w:val="24"/>
        </w:rPr>
        <w:t xml:space="preserve">采购活动</w:t>
      </w:r>
      <w:r>
        <w:rPr>
          <w:rFonts w:hint="eastAsia" w:ascii="宋体" w:hAnsi="宋体" w:eastAsia="宋体" w:cs="宋体"/>
          <w:color w:val="000000"/>
          <w:spacing w:val="6"/>
          <w:sz w:val="24"/>
        </w:rPr>
        <w:t xml:space="preserve">，工程的施工单位全部为符合政策要求的中小企业。相关企业的具体情况如下：</w:t>
      </w:r>
      <w:r/>
    </w:p>
    <w:p>
      <w:pPr>
        <w:ind w:left="0" w:right="0" w:firstLine="504"/>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u w:val="single"/>
        </w:rPr>
        <w:t xml:space="preserve">（</w:t>
      </w:r>
      <w:r>
        <w:rPr>
          <w:rFonts w:hint="eastAsia" w:ascii="宋体" w:hAnsi="宋体" w:cs="宋体"/>
          <w:color w:val="000000"/>
          <w:sz w:val="24"/>
          <w:u w:val="single"/>
          <w:lang w:eastAsia="zh-CN"/>
        </w:rPr>
        <w:t xml:space="preserve">丰县宋楼镇（毕楼村）宜居宜业和美乡村项目</w:t>
      </w:r>
      <w:r>
        <w:rPr>
          <w:rFonts w:hint="eastAsia" w:ascii="宋体" w:hAnsi="宋体" w:eastAsia="宋体" w:cs="宋体"/>
          <w:color w:val="000000"/>
          <w:spacing w:val="6"/>
          <w:sz w:val="24"/>
          <w:u w:val="single"/>
        </w:rPr>
        <w:t xml:space="preserve">）</w:t>
      </w:r>
      <w:r>
        <w:rPr>
          <w:rFonts w:hint="eastAsia" w:ascii="宋体" w:hAnsi="宋体" w:eastAsia="宋体" w:cs="宋体"/>
          <w:color w:val="000000"/>
          <w:spacing w:val="6"/>
          <w:sz w:val="24"/>
        </w:rPr>
        <w:t xml:space="preserve">，属于</w:t>
      </w:r>
      <w:r>
        <w:rPr>
          <w:rFonts w:hint="eastAsia" w:ascii="宋体" w:hAnsi="宋体" w:eastAsia="宋体" w:cs="宋体"/>
          <w:color w:val="000000"/>
          <w:spacing w:val="6"/>
          <w:sz w:val="24"/>
          <w:u w:val="single"/>
        </w:rPr>
        <w:t xml:space="preserve">（绿化</w:t>
      </w:r>
      <w:r>
        <w:rPr>
          <w:rFonts w:hint="eastAsia" w:ascii="宋体" w:hAnsi="宋体" w:cs="宋体"/>
          <w:color w:val="000000"/>
          <w:spacing w:val="6"/>
          <w:sz w:val="24"/>
          <w:u w:val="single"/>
          <w:lang w:val="en-US" w:eastAsia="zh-CN"/>
        </w:rPr>
        <w:t xml:space="preserve">行</w:t>
      </w:r>
      <w:r>
        <w:rPr>
          <w:rFonts w:hint="eastAsia" w:ascii="宋体" w:hAnsi="宋体" w:eastAsia="宋体" w:cs="宋体"/>
          <w:color w:val="000000"/>
          <w:spacing w:val="6"/>
          <w:sz w:val="24"/>
          <w:u w:val="single"/>
        </w:rPr>
        <w:t xml:space="preserve">业）</w:t>
      </w:r>
      <w:r>
        <w:rPr>
          <w:rFonts w:hint="eastAsia" w:ascii="宋体" w:hAnsi="宋体" w:eastAsia="宋体" w:cs="宋体"/>
          <w:color w:val="000000"/>
          <w:spacing w:val="6"/>
          <w:sz w:val="24"/>
        </w:rPr>
        <w:t xml:space="preserve">；承建（承建）企业为</w:t>
      </w:r>
      <w:r>
        <w:rPr>
          <w:rFonts w:hint="eastAsia" w:ascii="宋体" w:hAnsi="宋体" w:eastAsia="宋体" w:cs="宋体"/>
          <w:color w:val="000000"/>
          <w:spacing w:val="6"/>
          <w:sz w:val="24"/>
          <w:u w:val="single"/>
        </w:rPr>
        <w:t xml:space="preserve">（企业名称）</w:t>
      </w:r>
      <w:r>
        <w:rPr>
          <w:rFonts w:hint="eastAsia" w:ascii="宋体" w:hAnsi="宋体" w:eastAsia="宋体" w:cs="宋体"/>
          <w:color w:val="000000"/>
          <w:spacing w:val="6"/>
          <w:sz w:val="24"/>
        </w:rPr>
        <w:t xml:space="preserve">，从业人员</w:t>
      </w:r>
      <w:r>
        <w:rPr>
          <w:rFonts w:hint="eastAsia" w:ascii="宋体" w:hAnsi="宋体" w:eastAsia="宋体" w:cs="宋体"/>
          <w:color w:val="000000"/>
          <w:spacing w:val="6"/>
          <w:sz w:val="24"/>
          <w:u w:val="single"/>
        </w:rPr>
        <w:t xml:space="preserve">（</w:t>
      </w:r>
      <w:r>
        <w:rPr>
          <w:rFonts w:hint="eastAsia" w:ascii="宋体" w:hAnsi="宋体" w:cs="宋体"/>
          <w:color w:val="000000"/>
          <w:spacing w:val="6"/>
          <w:sz w:val="24"/>
          <w:u w:val="single"/>
          <w:lang w:val="en-US" w:eastAsia="zh-CN"/>
        </w:rPr>
        <w:t xml:space="preserve">     </w:t>
      </w:r>
      <w:r>
        <w:rPr>
          <w:rFonts w:hint="eastAsia" w:ascii="宋体" w:hAnsi="宋体" w:eastAsia="宋体" w:cs="宋体"/>
          <w:color w:val="000000"/>
          <w:spacing w:val="6"/>
          <w:sz w:val="24"/>
          <w:u w:val="single"/>
        </w:rPr>
        <w:t xml:space="preserve">）</w:t>
      </w:r>
      <w:r>
        <w:rPr>
          <w:rFonts w:hint="eastAsia" w:ascii="宋体" w:hAnsi="宋体" w:eastAsia="宋体" w:cs="宋体"/>
          <w:color w:val="000000"/>
          <w:spacing w:val="6"/>
          <w:sz w:val="24"/>
        </w:rPr>
        <w:t xml:space="preserve">人，营业收入为</w:t>
      </w:r>
      <w:r>
        <w:rPr>
          <w:rFonts w:hint="eastAsia" w:ascii="宋体" w:hAnsi="宋体" w:cs="宋体"/>
          <w:color w:val="000000"/>
          <w:spacing w:val="6"/>
          <w:sz w:val="24"/>
          <w:u w:val="single"/>
          <w:lang w:val="en-US" w:eastAsia="zh-CN"/>
        </w:rPr>
        <w:t xml:space="preserve">   </w:t>
      </w:r>
      <w:r>
        <w:rPr>
          <w:rFonts w:hint="eastAsia" w:ascii="宋体" w:hAnsi="宋体" w:cs="宋体"/>
          <w:color w:val="000000"/>
          <w:spacing w:val="6"/>
          <w:sz w:val="24"/>
          <w:lang w:val="en-US" w:eastAsia="zh-CN"/>
        </w:rPr>
        <w:t xml:space="preserve"> </w:t>
      </w:r>
      <w:r>
        <w:rPr>
          <w:rFonts w:hint="eastAsia" w:ascii="宋体" w:hAnsi="宋体" w:eastAsia="宋体" w:cs="宋体"/>
          <w:color w:val="000000"/>
          <w:spacing w:val="6"/>
          <w:sz w:val="24"/>
        </w:rPr>
        <w:t xml:space="preserve">万元，资产总额为</w:t>
      </w:r>
      <w:r>
        <w:rPr>
          <w:rFonts w:hint="eastAsia" w:ascii="宋体" w:hAnsi="宋体" w:cs="宋体"/>
          <w:color w:val="000000"/>
          <w:spacing w:val="6"/>
          <w:sz w:val="24"/>
          <w:u w:val="single"/>
          <w:lang w:val="en-US" w:eastAsia="zh-CN"/>
        </w:rPr>
        <w:t xml:space="preserve">    </w:t>
      </w:r>
      <w:r>
        <w:rPr>
          <w:rFonts w:hint="eastAsia" w:ascii="宋体" w:hAnsi="宋体" w:eastAsia="宋体" w:cs="宋体"/>
          <w:color w:val="000000"/>
          <w:spacing w:val="6"/>
          <w:sz w:val="24"/>
        </w:rPr>
        <w:t xml:space="preserve">万元</w:t>
      </w:r>
      <w:r>
        <w:rPr>
          <w:rFonts w:hint="eastAsia" w:ascii="宋体" w:hAnsi="宋体" w:cs="宋体"/>
          <w:color w:val="000000"/>
          <w:spacing w:val="6"/>
          <w:sz w:val="24"/>
          <w:lang w:eastAsia="zh-CN"/>
        </w:rPr>
        <w:t xml:space="preserve">，</w:t>
      </w:r>
      <w:r>
        <w:rPr>
          <w:rFonts w:hint="eastAsia" w:ascii="宋体" w:hAnsi="宋体" w:eastAsia="宋体" w:cs="宋体"/>
          <w:color w:val="000000"/>
          <w:spacing w:val="6"/>
          <w:sz w:val="24"/>
        </w:rPr>
        <w:t xml:space="preserve">属于（</w:t>
      </w:r>
      <w:r>
        <w:rPr>
          <w:rFonts w:hint="eastAsia" w:ascii="宋体" w:hAnsi="宋体" w:cs="宋体"/>
          <w:b/>
          <w:color w:val="000000"/>
          <w:sz w:val="24"/>
          <w:szCs w:val="24"/>
          <w:highlight w:val="none"/>
          <w:lang w:eastAsia="zh-CN"/>
        </w:rPr>
        <w:t xml:space="preserve">□</w:t>
      </w:r>
      <w:r>
        <w:rPr>
          <w:rFonts w:hint="eastAsia" w:ascii="宋体" w:hAnsi="宋体" w:cs="宋体"/>
          <w:b/>
          <w:color w:val="000000"/>
          <w:sz w:val="24"/>
          <w:szCs w:val="24"/>
          <w:highlight w:val="none"/>
        </w:rPr>
        <w:t xml:space="preserve">中型企业、□小型企业、□微型企业，请勾选！</w:t>
      </w:r>
      <w:r>
        <w:rPr>
          <w:rFonts w:hint="eastAsia" w:ascii="宋体" w:hAnsi="宋体" w:eastAsia="宋体" w:cs="宋体"/>
          <w:color w:val="000000"/>
          <w:spacing w:val="6"/>
          <w:sz w:val="24"/>
        </w:rPr>
        <w:t xml:space="preserve">）；</w:t>
      </w:r>
      <w:r/>
    </w:p>
    <w:p>
      <w:pPr>
        <w:ind w:left="0" w:right="0" w:firstLine="482"/>
        <w:jc w:val="both"/>
        <w:pageBreakBefore w:val="0"/>
        <w:spacing w:before="0" w:after="0" w:line="360" w:lineRule="auto"/>
        <w:rPr>
          <w:rFonts w:hint="eastAsia" w:ascii="宋体" w:hAnsi="宋体" w:eastAsia="宋体" w:cs="宋体"/>
          <w:b w:val="0"/>
          <w:bCs/>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rPr>
        <w:t xml:space="preserve">以上企业，不属于大企业的分支机构，不存在控股股东为大企业的情形，也不存在与大企业的负责人为同一人的情形。</w:t>
      </w:r>
      <w:r/>
    </w:p>
    <w:p>
      <w:pPr>
        <w:ind w:left="0" w:right="0" w:firstLine="48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本企业对上述声明内容的真实性负责。如有虚假，将依法承担相应责任。</w:t>
      </w:r>
      <w:r/>
    </w:p>
    <w:p>
      <w:pPr>
        <w:ind w:left="0" w:right="0" w:firstLine="600"/>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0" w:firstLine="48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企业名称（电子签章）：</w:t>
      </w:r>
      <w:r/>
    </w:p>
    <w:p>
      <w:pPr>
        <w:ind w:left="0" w:right="0" w:firstLine="48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日期：</w:t>
      </w:r>
      <w:r/>
    </w:p>
    <w:p>
      <w:pPr>
        <w:ind w:left="0" w:right="0" w:firstLine="60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rPr>
        <w:t xml:space="preserve"> </w:t>
      </w:r>
      <w:r/>
    </w:p>
    <w:p>
      <w:pPr>
        <w:ind w:left="0" w:right="0" w:firstLine="482"/>
        <w:jc w:val="both"/>
        <w:pageBreakBefore w:val="0"/>
        <w:spacing w:before="0" w:after="0" w:line="360" w:lineRule="auto"/>
        <w:rPr>
          <w:rFonts w:hint="eastAsia"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r>
      <w:r/>
    </w:p>
    <w:p>
      <w:pPr>
        <w:ind w:left="0" w:right="0" w:firstLine="482"/>
        <w:jc w:val="both"/>
        <w:pageBreakBefore w:val="0"/>
        <w:spacing w:before="0" w:after="0" w:line="360" w:lineRule="auto"/>
        <w:rPr>
          <w:rFonts w:hint="eastAsia"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r>
      <w:r/>
    </w:p>
    <w:p>
      <w:pPr>
        <w:ind w:left="0" w:right="0" w:firstLine="482"/>
        <w:jc w:val="both"/>
        <w:pageBreakBefore w:val="0"/>
        <w:spacing w:before="0" w:after="0" w:line="360" w:lineRule="auto"/>
        <w:rPr>
          <w:rFonts w:hint="eastAsia"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r>
      <w:r/>
    </w:p>
    <w:p>
      <w:pPr>
        <w:ind w:right="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注：本项目采购项目属性为：</w:t>
      </w:r>
      <w:r>
        <w:rPr>
          <w:rFonts w:hint="eastAsia" w:ascii="宋体" w:hAnsi="宋体" w:cs="宋体"/>
          <w:b/>
          <w:color w:val="000000"/>
          <w:sz w:val="24"/>
          <w:u w:val="single"/>
          <w:lang w:val="en-US" w:eastAsia="zh-CN"/>
        </w:rPr>
        <w:t xml:space="preserve">绿化行</w:t>
      </w:r>
      <w:r>
        <w:rPr>
          <w:rFonts w:hint="eastAsia" w:ascii="宋体" w:hAnsi="宋体" w:eastAsia="宋体" w:cs="宋体"/>
          <w:b/>
          <w:color w:val="000000"/>
          <w:sz w:val="24"/>
          <w:u w:val="single"/>
        </w:rPr>
        <w:t xml:space="preserve">业</w:t>
      </w:r>
      <w:r>
        <w:rPr>
          <w:rFonts w:hint="eastAsia" w:ascii="宋体" w:hAnsi="宋体" w:eastAsia="宋体" w:cs="宋体"/>
          <w:b/>
          <w:color w:val="000000"/>
          <w:sz w:val="24"/>
        </w:rPr>
        <w:t xml:space="preserve">。</w:t>
      </w:r>
      <w:r/>
    </w:p>
    <w:p>
      <w:pPr>
        <w:ind w:left="0" w:right="0" w:firstLine="482"/>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备注：从业人员、营业收入、资产总额填报上一年度数据，无上一年度数据的新成立企业可不填报。</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p>
      <w:pPr>
        <w:ind w:right="33"/>
        <w:pageBreakBefore w:val="0"/>
        <w:spacing w:before="240" w:after="240" w:line="360" w:lineRule="auto"/>
        <w:rPr>
          <w:rFonts w:hint="eastAsia"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“中小企业声明涵” 查询渠道用微信搜索“中小企业规模类型自测小程序”。看下列截图。</w:t>
      </w:r>
      <w:r/>
    </w:p>
    <w:p>
      <w:pPr>
        <w:ind w:left="0" w:right="0"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p>
      <w:pPr>
        <w:ind w:left="0" w:right="0" w:firstLine="0"/>
        <w:jc w:val="center"/>
        <w:pageBreakBefore w:val="0"/>
        <w:spacing w:before="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pStyle w:val="893"/>
        <w:rPr>
          <w:rFonts w:hint="eastAsia" w:ascii="宋体" w:hAnsi="宋体" w:eastAsia="宋体" w:cs="宋体"/>
          <w:color w:val="000000"/>
          <w:sz w:val="24"/>
        </w:rPr>
      </w:pPr>
      <w: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1" locked="0" layoutInCell="1" allowOverlap="1">
                <wp:simplePos x="0" y="0"/>
                <wp:positionH relativeFrom="column">
                  <wp:posOffset>1169035</wp:posOffset>
                </wp:positionH>
                <wp:positionV relativeFrom="page">
                  <wp:posOffset>2167255</wp:posOffset>
                </wp:positionV>
                <wp:extent cx="3083560" cy="6306185"/>
                <wp:effectExtent l="0" t="0" r="40640" b="37465"/>
                <wp:wrapTight wrapText="bothSides">
                  <wp:wrapPolygon edited="1">
                    <wp:start x="0" y="0"/>
                    <wp:lineTo x="0" y="21533"/>
                    <wp:lineTo x="21484" y="21533"/>
                    <wp:lineTo x="21484" y="0"/>
                    <wp:lineTo x="0" y="0"/>
                  </wp:wrapPolygon>
                </wp:wrapTight>
                <wp:docPr id="17"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2"/>
                        <pic:cNvPicPr>
                          <a:picLocks noChangeAspect="1"/>
                        </pic:cNvPicPr>
                        <pic:nvPr/>
                      </pic:nvPicPr>
                      <pic:blipFill>
                        <a:blip r:embed="rId27"/>
                        <a:stretch/>
                      </pic:blipFill>
                      <pic:spPr bwMode="auto">
                        <a:xfrm>
                          <a:off x="0" y="0"/>
                          <a:ext cx="3083560" cy="63061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position:absolute;z-index:-251666432;o:allowoverlap:true;o:allowincell:true;mso-position-horizontal-relative:text;margin-left:92.0pt;mso-position-horizontal:absolute;mso-position-vertical-relative:page;margin-top:170.7pt;mso-position-vertical:absolute;width:242.8pt;height:496.5pt;mso-wrap-distance-left:9.0pt;mso-wrap-distance-top:0.0pt;mso-wrap-distance-right:9.0pt;mso-wrap-distance-bottom:0.0pt;" wrapcoords="0 0 0 99690 99463 99690 99463 0 0 0" stroked="f">
                <v:path textboxrect="0,0,0,0"/>
                <w10:wrap type="tight"/>
                <v:imagedata r:id="rId27" o:title=""/>
              </v:shape>
            </w:pict>
          </mc:Fallback>
        </mc:AlternateContent>
      </w:r>
      <w:r/>
    </w:p>
    <w:p>
      <w:pPr>
        <w:pStyle w:val="893"/>
        <w:rPr>
          <w:rFonts w:hint="eastAsia" w:ascii="宋体" w:hAnsi="宋体" w:eastAsia="宋体" w:cs="宋体"/>
          <w:color w:val="000000"/>
          <w:sz w:val="24"/>
        </w:rPr>
      </w:pPr>
      <w:r>
        <w:rPr>
          <w:rFonts w:hint="eastAsia" w:ascii="宋体" w:hAnsi="宋体" w:eastAsia="宋体" w:cs="宋体"/>
          <w:color w:val="000000"/>
          <w:sz w:val="24"/>
        </w:rPr>
      </w:r>
      <w:r/>
    </w:p>
    <w:p>
      <w:pPr>
        <w:pStyle w:val="893"/>
        <w:rPr>
          <w:rFonts w:hint="eastAsia" w:ascii="宋体" w:hAnsi="宋体" w:eastAsia="宋体" w:cs="宋体"/>
          <w:color w:val="000000"/>
          <w:sz w:val="24"/>
        </w:rPr>
      </w:pPr>
      <w:r>
        <w:rPr>
          <w:rFonts w:hint="eastAsia" w:ascii="宋体" w:hAnsi="宋体" w:eastAsia="宋体" w:cs="宋体"/>
          <w:color w:val="000000"/>
          <w:sz w:val="24"/>
        </w:rPr>
      </w:r>
      <w:r/>
    </w:p>
    <w:p>
      <w:pPr>
        <w:pStyle w:val="893"/>
        <w:rPr>
          <w:rFonts w:hint="eastAsia" w:ascii="宋体" w:hAnsi="宋体" w:eastAsia="宋体" w:cs="宋体"/>
          <w:color w:val="000000"/>
          <w:sz w:val="24"/>
        </w:rP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center"/>
        <w:pageBreakBefore w:val="0"/>
        <w:spacing w:before="10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rPr>
        <w:t xml:space="preserve">11、供应商参加政府采购活动前3年内在经营活动中没有重大违法记录的书面声明</w:t>
      </w:r>
      <w:r/>
    </w:p>
    <w:p>
      <w:pPr>
        <w:ind w:left="0" w:right="0" w:firstLine="480"/>
        <w:pageBreakBefore w:val="0"/>
        <w:spacing w:before="100" w:after="10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我单位在参加</w:t>
      </w:r>
      <w:r>
        <w:rPr>
          <w:rFonts w:hint="eastAsia" w:ascii="宋体" w:hAnsi="宋体" w:cs="宋体"/>
          <w:color w:val="000000"/>
          <w:sz w:val="24"/>
          <w:u w:val="single"/>
          <w:lang w:eastAsia="zh-CN"/>
        </w:rPr>
        <w:t xml:space="preserve">丰县宋楼镇（毕楼村）宜居宜业和美乡村项目</w:t>
      </w:r>
      <w:r>
        <w:rPr>
          <w:rFonts w:hint="eastAsia" w:ascii="宋体" w:hAnsi="宋体" w:eastAsia="宋体" w:cs="宋体"/>
          <w:color w:val="000000"/>
          <w:sz w:val="24"/>
          <w:u w:val="single"/>
        </w:rPr>
        <w:t xml:space="preserve">项目</w:t>
      </w:r>
      <w:r>
        <w:rPr>
          <w:rFonts w:hint="eastAsia" w:ascii="宋体" w:hAnsi="宋体" w:eastAsia="宋体" w:cs="宋体"/>
          <w:color w:val="000000"/>
          <w:sz w:val="24"/>
        </w:rPr>
        <w:t xml:space="preserve">（项目编号：</w:t>
      </w:r>
      <w:r>
        <w:rPr>
          <w:rFonts w:hint="eastAsia" w:ascii="宋体" w:hAnsi="宋体" w:cs="宋体"/>
          <w:color w:val="000000"/>
          <w:sz w:val="24"/>
          <w:highlight w:val="none"/>
          <w:lang w:eastAsia="zh-CN"/>
        </w:rPr>
        <w:t xml:space="preserve">JSZC-320321-HCZD-C2026-0001</w:t>
      </w:r>
      <w:r>
        <w:rPr>
          <w:rFonts w:hint="eastAsia" w:ascii="宋体" w:hAnsi="宋体" w:eastAsia="宋体" w:cs="宋体"/>
          <w:color w:val="000000"/>
          <w:sz w:val="24"/>
        </w:rPr>
        <w:t xml:space="preserve">）政府采购活动前3年内在经营活动中没有重大违法记录。重大违法记录是指因违法经营受到刑事处罚或者责令停产停业、吊销许可证或者执照、较大数额罚款等行政处罚。</w:t>
      </w:r>
      <w:r/>
    </w:p>
    <w:p>
      <w:pPr>
        <w:ind w:left="0" w:right="0" w:firstLine="480"/>
        <w:pageBreakBefore w:val="0"/>
        <w:spacing w:before="100" w:after="10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我单位对上述声明的真实性负责。如有虚假，将依法承担相应责任。</w:t>
      </w:r>
      <w:r/>
    </w:p>
    <w:p>
      <w:pPr>
        <w:ind w:left="0" w:right="29"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29"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29"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供应商（电子签章）：</w:t>
      </w:r>
      <w:r/>
    </w:p>
    <w:p>
      <w:pPr>
        <w:ind w:left="0" w:right="29" w:firstLine="96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日期：</w:t>
      </w:r>
      <w:r>
        <w:rPr>
          <w:rFonts w:hint="eastAsia" w:ascii="宋体" w:hAnsi="宋体" w:eastAsia="宋体" w:cs="宋体"/>
          <w:sz w:val="24"/>
          <w:highlight w:val="none"/>
        </w:rPr>
        <w:t xml:space="preserve"> </w:t>
      </w:r>
      <w:r>
        <w:rPr>
          <w:rFonts w:hint="eastAsia" w:ascii="宋体" w:hAnsi="宋体" w:cs="宋体"/>
          <w:sz w:val="24"/>
          <w:highlight w:val="none"/>
          <w:lang w:val="en-US" w:eastAsia="zh-CN"/>
        </w:rPr>
        <w:t xml:space="preserve"> </w:t>
      </w:r>
      <w:r>
        <w:rPr>
          <w:rFonts w:hint="eastAsia" w:ascii="宋体" w:hAnsi="宋体" w:eastAsia="宋体" w:cs="宋体"/>
          <w:sz w:val="24"/>
          <w:highlight w:val="none"/>
        </w:rPr>
        <w:t xml:space="preserve">年  月  日</w:t>
      </w:r>
      <w:r/>
    </w:p>
    <w:p>
      <w:pPr>
        <w:ind w:left="239" w:right="0" w:firstLine="2640"/>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239" w:right="0" w:firstLine="2640"/>
        <w:pageBreakBefore w:val="0"/>
        <w:spacing w:before="100" w:after="10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239" w:right="0" w:firstLine="2640"/>
        <w:pageBreakBefore w:val="0"/>
        <w:spacing w:before="100" w:after="10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239" w:right="0" w:firstLine="2640"/>
        <w:pageBreakBefore w:val="0"/>
        <w:spacing w:before="100" w:after="10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239" w:right="0" w:firstLine="2640"/>
        <w:pageBreakBefore w:val="0"/>
        <w:spacing w:before="100" w:after="10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239" w:right="0" w:firstLine="2640"/>
        <w:pageBreakBefore w:val="0"/>
        <w:spacing w:before="100" w:after="10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239" w:right="0" w:firstLine="2640"/>
        <w:pageBreakBefore w:val="0"/>
        <w:spacing w:before="100" w:after="10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239" w:right="0" w:firstLine="2640"/>
        <w:pageBreakBefore w:val="0"/>
        <w:spacing w:before="100" w:after="10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0" w:firstLine="0"/>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br w:type="page" w:clear="all"/>
      </w:r>
      <w:r/>
    </w:p>
    <w:p>
      <w:pPr>
        <w:ind w:left="0" w:right="0"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rPr>
        <w:t xml:space="preserve">12、</w:t>
      </w:r>
      <w:r>
        <w:rPr>
          <w:rFonts w:hint="eastAsia" w:ascii="宋体" w:hAnsi="宋体" w:eastAsia="宋体" w:cs="宋体"/>
          <w:b/>
          <w:color w:val="000000"/>
          <w:sz w:val="36"/>
          <w:u w:val="none"/>
        </w:rPr>
        <w:t xml:space="preserve">残疾人福利性单位声明函</w:t>
      </w:r>
      <w:r/>
    </w:p>
    <w:p>
      <w:pPr>
        <w:ind w:left="0" w:right="0" w:firstLine="0"/>
        <w:jc w:val="center"/>
        <w:pageBreakBefore w:val="0"/>
        <w:spacing w:before="240" w:after="24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（注：如供应商不属于残疾人福利性单位，不需提供此声明函）</w:t>
      </w:r>
      <w:r/>
    </w:p>
    <w:p>
      <w:pPr>
        <w:ind w:left="0" w:right="0" w:firstLine="0"/>
        <w:jc w:val="left"/>
        <w:keepLines w:val="0"/>
        <w:keepNext w:val="0"/>
        <w:pageBreakBefore w:val="0"/>
        <w:spacing w:before="0" w:after="0" w:line="288" w:lineRule="auto"/>
        <w:widowControl w:val="off"/>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项目</w:t>
      </w:r>
      <w:r>
        <w:rPr>
          <w:rFonts w:hint="eastAsia" w:ascii="宋体" w:hAnsi="宋体" w:eastAsia="宋体" w:cs="宋体"/>
          <w:color w:val="000000"/>
          <w:sz w:val="24"/>
        </w:rPr>
        <w:t xml:space="preserve">名称：</w:t>
      </w:r>
      <w:r>
        <w:rPr>
          <w:rFonts w:hint="eastAsia" w:ascii="宋体" w:hAnsi="宋体" w:cs="宋体"/>
          <w:color w:val="000000"/>
          <w:sz w:val="24"/>
          <w:lang w:eastAsia="zh-CN"/>
        </w:rPr>
        <w:t xml:space="preserve">丰县宋楼镇（毕楼村）宜居宜业和美乡村项目</w:t>
      </w:r>
      <w:r/>
    </w:p>
    <w:p>
      <w:pPr>
        <w:ind w:left="0" w:right="0" w:firstLine="0"/>
        <w:jc w:val="left"/>
        <w:keepLines w:val="0"/>
        <w:keepNext w:val="0"/>
        <w:pageBreakBefore w:val="0"/>
        <w:spacing w:before="0" w:after="0" w:line="288" w:lineRule="auto"/>
        <w:widowControl w:val="off"/>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项目编号：</w:t>
      </w:r>
      <w:r>
        <w:rPr>
          <w:rFonts w:hint="eastAsia" w:ascii="宋体" w:hAnsi="宋体" w:cs="宋体"/>
          <w:color w:val="000000"/>
          <w:sz w:val="24"/>
          <w:highlight w:val="none"/>
          <w:lang w:eastAsia="zh-CN"/>
        </w:rPr>
        <w:t xml:space="preserve">JSZC-320321-HCZD-C2026-0001 </w:t>
      </w:r>
      <w:r/>
    </w:p>
    <w:p>
      <w:pPr>
        <w:ind w:left="0" w:right="0" w:firstLine="504"/>
        <w:jc w:val="both"/>
        <w:keepLines w:val="0"/>
        <w:keepNext w:val="0"/>
        <w:pageBreakBefore w:val="0"/>
        <w:spacing w:before="0" w:after="0" w:line="288"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rPr>
        <w:t xml:space="preserve">本单位郑重声明，根据《财政部 民政部 中国残疾人联合会关于促进残疾人就业政府采购政策的通知》（财库</w:t>
      </w:r>
      <w:r>
        <w:rPr>
          <w:rFonts w:hint="eastAsia" w:ascii="宋体" w:hAnsi="宋体" w:eastAsia="宋体" w:cs="宋体"/>
          <w:color w:val="000000"/>
          <w:sz w:val="24"/>
        </w:rPr>
        <w:t xml:space="preserve">〔2017〕 141</w:t>
      </w:r>
      <w:r>
        <w:rPr>
          <w:rFonts w:hint="eastAsia" w:ascii="宋体" w:hAnsi="宋体" w:eastAsia="宋体" w:cs="宋体"/>
          <w:color w:val="000000"/>
          <w:spacing w:val="6"/>
          <w:sz w:val="24"/>
        </w:rPr>
        <w:t xml:space="preserve">号）的规定，本单位为符合条件的残疾人福利性单位，且本单位参加</w:t>
      </w:r>
      <w:r>
        <w:rPr>
          <w:rFonts w:hint="eastAsia" w:ascii="宋体" w:hAnsi="宋体" w:cs="宋体"/>
          <w:color w:val="000000"/>
          <w:spacing w:val="6"/>
          <w:sz w:val="24"/>
          <w:u w:val="single"/>
          <w:lang w:val="en-US" w:eastAsia="zh-CN"/>
        </w:rPr>
        <w:t xml:space="preserve">    </w:t>
      </w:r>
      <w:r>
        <w:rPr>
          <w:rFonts w:hint="eastAsia" w:ascii="宋体" w:hAnsi="宋体" w:eastAsia="宋体" w:cs="宋体"/>
          <w:color w:val="000000"/>
          <w:spacing w:val="6"/>
          <w:sz w:val="24"/>
        </w:rPr>
        <w:t xml:space="preserve">单位的</w:t>
      </w:r>
      <w:r>
        <w:rPr>
          <w:rFonts w:hint="eastAsia" w:ascii="宋体" w:hAnsi="宋体" w:cs="宋体"/>
          <w:color w:val="000000"/>
          <w:spacing w:val="6"/>
          <w:sz w:val="24"/>
          <w:u w:val="single"/>
          <w:lang w:val="en-US" w:eastAsia="zh-CN"/>
        </w:rPr>
        <w:t xml:space="preserve">    </w:t>
      </w:r>
      <w:r>
        <w:rPr>
          <w:rFonts w:hint="eastAsia" w:ascii="宋体" w:hAnsi="宋体" w:cs="宋体"/>
          <w:color w:val="000000"/>
          <w:spacing w:val="6"/>
          <w:sz w:val="24"/>
          <w:lang w:val="en-US" w:eastAsia="zh-CN"/>
        </w:rPr>
        <w:t xml:space="preserve"> </w:t>
      </w:r>
      <w:r>
        <w:rPr>
          <w:rFonts w:hint="eastAsia" w:ascii="宋体" w:hAnsi="宋体" w:eastAsia="宋体" w:cs="宋体"/>
          <w:color w:val="000000"/>
          <w:spacing w:val="6"/>
          <w:sz w:val="24"/>
        </w:rPr>
        <w:t xml:space="preserve">项目采购活动提供本单位制造的货物（由本单位承担工程/提供服务），或者提供其他残疾人福利性单位制造的货物（不包括使用非残疾人福利性单位注册商标的货物）。</w:t>
      </w:r>
      <w:r/>
    </w:p>
    <w:p>
      <w:pPr>
        <w:ind w:left="0" w:right="0" w:firstLine="504"/>
        <w:jc w:val="both"/>
        <w:keepLines w:val="0"/>
        <w:keepNext w:val="0"/>
        <w:pageBreakBefore w:val="0"/>
        <w:spacing w:before="0" w:after="0" w:line="288"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rPr>
        <w:t xml:space="preserve">本单位对上述声明的真实性负责。如有虚假，将依法承担相应责任。</w:t>
      </w:r>
      <w:r/>
    </w:p>
    <w:p>
      <w:pPr>
        <w:ind w:left="0" w:right="0" w:firstLine="504"/>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rPr>
        <w:t xml:space="preserve">  </w:t>
      </w:r>
      <w:r/>
    </w:p>
    <w:p>
      <w:pPr>
        <w:ind w:left="0" w:right="29"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rPr>
          <w:rFonts w:hint="eastAsia" w:ascii="宋体" w:hAnsi="宋体" w:eastAsia="宋体" w:cs="宋体"/>
          <w:color w:val="000000"/>
          <w:sz w:val="24"/>
          <w:lang w:val="en-US" w:eastAsia="zh-CN"/>
        </w:rPr>
        <w:t xml:space="preserve">         </w:t>
      </w:r>
      <w:r>
        <w:rPr>
          <w:rFonts w:hint="eastAsia" w:ascii="宋体" w:hAnsi="宋体" w:cs="宋体"/>
          <w:color w:val="000000"/>
          <w:sz w:val="24"/>
          <w:lang w:val="en-US" w:eastAsia="zh-CN"/>
        </w:rPr>
        <w:t xml:space="preserve">单位名称</w:t>
      </w:r>
      <w:r>
        <w:rPr>
          <w:rFonts w:hint="eastAsia" w:ascii="宋体" w:hAnsi="宋体" w:eastAsia="宋体" w:cs="宋体"/>
          <w:color w:val="000000"/>
          <w:sz w:val="24"/>
        </w:rPr>
        <w:t xml:space="preserve">（电子签章）：</w:t>
      </w:r>
      <w:r/>
    </w:p>
    <w:p>
      <w:pPr>
        <w:ind w:left="0" w:right="29" w:firstLine="96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日期：</w:t>
      </w:r>
      <w:r>
        <w:rPr>
          <w:rFonts w:hint="eastAsia" w:ascii="宋体" w:hAnsi="宋体" w:eastAsia="宋体" w:cs="宋体"/>
          <w:sz w:val="24"/>
          <w:highlight w:val="none"/>
        </w:rPr>
        <w:t xml:space="preserve"> 年  月  日</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firstLine="560"/>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享受政府采购支持政策的残疾人福利性单位应当同时满足以下条件：</w:t>
      </w:r>
      <w:r/>
    </w:p>
    <w:p>
      <w:pPr>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（一）安置的残疾人占本单位在职职工人数的比例不低于25%（含25%），并且安置的残疾人人数不少于10人（含10人）；</w:t>
      </w:r>
      <w:r/>
    </w:p>
    <w:p>
      <w:pPr>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（二）依法与安置的每位残疾人签订了一年以上（含一年）的劳动合同或服务协议；</w:t>
      </w:r>
      <w:r/>
    </w:p>
    <w:p>
      <w:pPr>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（三）为安置的每位残疾人按月足额缴纳了基本养老保险、基本医疗保险、失业保险、工伤保险和生育保险等社会保险费；</w:t>
      </w:r>
      <w:r/>
    </w:p>
    <w:p>
      <w:pPr>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（四）通过银行等金融机构向安置的每位残疾人，按月支付了不低于单位所在区县适用的经省级人民政府批准的月最低工资标准的工资；</w:t>
      </w:r>
      <w:r/>
    </w:p>
    <w:p>
      <w:pPr>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（五）提供本单位制造的货物、承担的工程或者服务（以下简称产品），或者提供其他残疾人福利性单位制造的货物（不包括使用非残疾人福利性单位注册商标的货物）。</w:t>
      </w:r>
      <w:r/>
    </w:p>
    <w:p>
      <w:pPr>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具体以《财政部 民政部 中国残疾人联合会关于促进残疾人就业政府采购政策的通知》（财库〔2017〕141号）规定为准。</w:t>
      </w:r>
      <w:r/>
    </w:p>
    <w:p>
      <w:pPr>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说明：</w:t>
      </w:r>
      <w:r/>
    </w:p>
    <w:p>
      <w:pPr>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中标、成交供应商为残疾人福利性单位的，采购人或者其委托的采购代理机构有权随中标、成交结果同时公告其《残疾人福利性单位声明函》，接受社会监督。</w:t>
      </w:r>
      <w:r/>
    </w:p>
    <w:p>
      <w:pPr>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供应商提供的《残疾人福利性单位声明函》与事实不符的，依照《政府采购法》第七十七条第一款的规定追究法律责任。</w:t>
      </w:r>
      <w:r/>
    </w:p>
    <w:p>
      <w:pPr>
        <w:ind w:left="0" w:right="0" w:firstLine="0"/>
        <w:jc w:val="center"/>
        <w:pageBreakBefore w:val="0"/>
        <w:spacing w:before="0" w:after="0" w:line="360" w:lineRule="auto"/>
        <w:rPr>
          <w:rFonts w:hint="eastAsia" w:ascii="宋体" w:hAnsi="宋体" w:cs="宋体"/>
          <w:b/>
          <w:color w:val="000000"/>
          <w:sz w:val="36"/>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6"/>
          <w:u w:val="none"/>
          <w:lang w:val="en-US" w:eastAsia="zh-CN"/>
        </w:rPr>
      </w:r>
      <w:r/>
    </w:p>
    <w:p>
      <w:pPr>
        <w:ind w:left="0" w:right="0" w:firstLine="0"/>
        <w:jc w:val="center"/>
        <w:pageBreakBefore w:val="0"/>
        <w:spacing w:before="0" w:after="0" w:line="360" w:lineRule="auto"/>
        <w:rPr>
          <w:rFonts w:hint="eastAsia" w:ascii="宋体" w:hAnsi="宋体" w:eastAsia="宋体" w:cs="宋体"/>
          <w:b/>
          <w:color w:val="000000"/>
          <w:sz w:val="36"/>
          <w:u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6"/>
          <w:u w:val="none"/>
          <w:lang w:val="en-US" w:eastAsia="zh-CN"/>
        </w:rPr>
        <w:t xml:space="preserve">13、</w:t>
      </w:r>
      <w:r>
        <w:rPr>
          <w:rFonts w:hint="eastAsia" w:ascii="宋体" w:hAnsi="宋体" w:eastAsia="宋体" w:cs="宋体"/>
          <w:b/>
          <w:color w:val="000000"/>
          <w:sz w:val="36"/>
          <w:u w:val="none"/>
        </w:rPr>
        <w:t xml:space="preserve">承包人主要施工管理人员表</w:t>
      </w:r>
      <w:r/>
    </w:p>
    <w:tbl>
      <w:tblPr>
        <w:tblStyle w:val="829"/>
        <w:tblW w:w="9256"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763"/>
        <w:gridCol w:w="1341"/>
        <w:gridCol w:w="1077"/>
        <w:gridCol w:w="1077"/>
        <w:gridCol w:w="3998"/>
      </w:tblGrid>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名    称</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姓名</w:t>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职务</w:t>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职称</w:t>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主要资历、经验及承担过的项目</w:t>
            </w:r>
            <w:r/>
          </w:p>
        </w:tc>
      </w:tr>
      <w:tr>
        <w:trPr>
          <w:jc w:val="center"/>
        </w:trPr>
        <w:tc>
          <w:tcPr>
            <w:gridSpan w:val="5"/>
            <w:tcW w:w="9256"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一、总部人员</w:t>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none"/>
                <w:lang w:val="en-US" w:eastAsia="zh-CN" w:bidi="ar-SA"/>
              </w:rPr>
              <w:t xml:space="preserve">项目主管</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none"/>
                <w:lang w:val="en-US" w:eastAsia="zh-CN" w:bidi="ar-SA"/>
              </w:rPr>
              <w:t xml:space="preserve">其他人员</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r>
        <w:trPr>
          <w:jc w:val="center"/>
        </w:trPr>
        <w:tc>
          <w:tcPr>
            <w:gridSpan w:val="5"/>
            <w:tcW w:w="9256"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二、现场人员</w:t>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项目经理</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项目副经理</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技术负责人</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造价管理</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质量管理</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材料管理</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计划管理</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安全管理</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vMerge w:val="restart"/>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none"/>
                <w:lang w:val="en-US" w:eastAsia="zh-CN" w:bidi="ar-SA"/>
              </w:rPr>
              <w:t xml:space="preserve">其他人员</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r>
        <w:trPr>
          <w:jc w:val="center"/>
        </w:trPr>
        <w:tc>
          <w:tcPr>
            <w:tcW w:w="1763" w:type="dxa"/>
            <w:vAlign w:val="center"/>
            <w:vMerge w:val="continue"/>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r>
        <w:trPr>
          <w:jc w:val="center"/>
        </w:trPr>
        <w:tc>
          <w:tcPr>
            <w:tcW w:w="1763" w:type="dxa"/>
            <w:vAlign w:val="center"/>
            <w:vMerge w:val="continue"/>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r>
        <w:trPr>
          <w:jc w:val="center"/>
        </w:trPr>
        <w:tc>
          <w:tcPr>
            <w:tcW w:w="1763" w:type="dxa"/>
            <w:vAlign w:val="center"/>
            <w:vMerge w:val="continue"/>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bl>
    <w:p>
      <w:pPr>
        <w:ind w:firstLine="400"/>
        <w:jc w:val="left"/>
        <w:spacing w:line="360" w:lineRule="auto"/>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r>
      <w:r/>
    </w:p>
    <w:p>
      <w:pPr>
        <w:ind w:firstLine="400"/>
        <w:jc w:val="left"/>
        <w:spacing w:line="360" w:lineRule="auto"/>
        <w:widowControl/>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注:</w:t>
      </w:r>
      <w:r>
        <w:rPr>
          <w:rFonts w:hint="eastAsia" w:ascii="宋体" w:hAnsi="宋体" w:eastAsia="宋体" w:cs="宋体"/>
          <w:color w:val="auto"/>
          <w:sz w:val="24"/>
          <w:szCs w:val="24"/>
          <w:highlight w:val="none"/>
        </w:rPr>
        <w:t xml:space="preserve">项目负责人无在建工程的承诺书。（必须提供）</w:t>
      </w:r>
      <w:r/>
    </w:p>
    <w:p>
      <w:pPr>
        <w:ind w:left="0" w:right="0" w:firstLine="0"/>
        <w:jc w:val="right"/>
        <w:pageBreakBefore w:val="0"/>
        <w:spacing w:before="240" w:after="240" w:line="360" w:lineRule="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供应商（</w:t>
      </w:r>
      <w:r>
        <w:rPr>
          <w:rFonts w:hint="eastAsia" w:ascii="宋体" w:hAnsi="宋体" w:eastAsia="宋体" w:cs="宋体"/>
          <w:color w:val="000000"/>
          <w:sz w:val="24"/>
        </w:rPr>
        <w:t xml:space="preserve">电子签章</w:t>
      </w:r>
      <w:r>
        <w:rPr>
          <w:rFonts w:hint="eastAsia" w:ascii="宋体" w:hAnsi="宋体" w:eastAsia="宋体" w:cs="宋体"/>
          <w:sz w:val="24"/>
          <w:highlight w:val="none"/>
        </w:rPr>
        <w:t xml:space="preserve">）：</w:t>
      </w:r>
      <w:r/>
    </w:p>
    <w:p>
      <w:pPr>
        <w:ind w:left="0" w:right="0" w:firstLine="0"/>
        <w:jc w:val="right"/>
        <w:keepLines w:val="0"/>
        <w:keepNext w:val="0"/>
        <w:pageBreakBefore w:val="0"/>
        <w:spacing w:before="240" w:after="240" w:line="240" w:lineRule="auto"/>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bidi="ar-SA"/>
        </w:rPr>
        <w:t xml:space="preserve">日期： 年   月   日</w:t>
      </w:r>
      <w:r/>
    </w:p>
    <w:p>
      <w:pPr>
        <w:ind w:left="0" w:right="0" w:firstLine="0"/>
        <w:keepLines w:val="0"/>
        <w:keepNext w:val="0"/>
        <w:pageBreakBefore w:val="0"/>
        <w:spacing w:before="240" w:after="240" w:line="240" w:lineRule="auto"/>
        <w:widowControl w:val="off"/>
        <w:rPr>
          <w:rFonts w:hint="eastAsia" w:ascii="宋体" w:hAnsi="宋体" w:eastAsia="宋体" w:cs="宋体"/>
          <w:b/>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注：</w:t>
      </w:r>
      <w:r>
        <w:rPr>
          <w:rFonts w:hint="eastAsia" w:ascii="宋体" w:hAnsi="宋体" w:eastAsia="宋体" w:cs="宋体"/>
          <w:b/>
          <w:sz w:val="24"/>
          <w:highlight w:val="none"/>
        </w:rPr>
        <w:t xml:space="preserve">1、</w:t>
      </w:r>
      <w:r>
        <w:rPr>
          <w:rFonts w:ascii="宋体" w:hAnsi="宋体" w:cs="宋体"/>
          <w:b/>
          <w:color w:val="auto"/>
          <w:sz w:val="24"/>
          <w:highlight w:val="none"/>
        </w:rPr>
        <w:t xml:space="preserve">如果不提供此表将视为没有实质性响应。</w:t>
      </w:r>
      <w:r/>
    </w:p>
    <w:p>
      <w:pPr>
        <w:pStyle w:val="836"/>
        <w:ind w:firstLine="720"/>
        <w:keepLines w:val="0"/>
        <w:keepNext w:val="0"/>
        <w:pageBreakBefore w:val="0"/>
        <w:spacing w:line="240" w:lineRule="auto"/>
        <w:widowControl w:val="off"/>
        <w:rPr>
          <w:rFonts w:hint="eastAsia" w:ascii="宋体" w:hAnsi="宋体" w:eastAsia="宋体" w:cs="宋体"/>
          <w:b/>
          <w:sz w:val="24"/>
          <w:highlight w:val="none"/>
        </w:rPr>
      </w:pPr>
      <w:r>
        <w:rPr>
          <w:rFonts w:hint="eastAsia" w:ascii="宋体" w:hAnsi="宋体" w:eastAsia="宋体" w:cs="宋体"/>
          <w:b w:val="0"/>
          <w:bCs/>
          <w:sz w:val="24"/>
          <w:highlight w:val="none"/>
        </w:rPr>
        <w:t xml:space="preserve">2、响应供应商对以上数据的真实性负责。</w:t>
      </w:r>
      <w:r/>
    </w:p>
    <w:p>
      <w:pPr>
        <w:pStyle w:val="836"/>
        <w:jc w:val="center"/>
        <w:keepLines w:val="0"/>
        <w:keepNext w:val="0"/>
        <w:pageBreakBefore w:val="0"/>
        <w:spacing w:line="240" w:lineRule="auto"/>
        <w:widowControl w:val="off"/>
        <w:rPr>
          <w:rFonts w:hint="eastAsia" w:ascii="宋体" w:hAnsi="宋体" w:eastAsia="宋体" w:cs="宋体"/>
          <w:b/>
          <w:sz w:val="24"/>
          <w:highlight w:val="none"/>
        </w:rPr>
      </w:pPr>
      <w:r>
        <w:rPr>
          <w:rFonts w:hint="eastAsia" w:ascii="宋体" w:hAnsi="宋体" w:eastAsia="宋体" w:cs="宋体"/>
          <w:b/>
          <w:sz w:val="24"/>
          <w:highlight w:val="none"/>
        </w:rPr>
      </w:r>
      <w:r/>
    </w:p>
    <w:p>
      <w:pPr>
        <w:pStyle w:val="836"/>
        <w:jc w:val="both"/>
        <w:keepLines w:val="0"/>
        <w:keepNext w:val="0"/>
        <w:pageBreakBefore w:val="0"/>
        <w:spacing w:line="240" w:lineRule="auto"/>
        <w:widowControl w:val="off"/>
        <w:rPr>
          <w:rFonts w:hint="eastAsia" w:ascii="宋体" w:hAnsi="宋体" w:eastAsia="宋体" w:cs="宋体"/>
          <w:b/>
          <w:sz w:val="24"/>
          <w:highlight w:val="none"/>
          <w:u w:val="single"/>
        </w:rPr>
      </w:pPr>
      <w:r>
        <w:rPr>
          <w:rFonts w:hint="eastAsia" w:ascii="宋体" w:hAnsi="宋体" w:eastAsia="宋体" w:cs="宋体"/>
          <w:b/>
          <w:sz w:val="24"/>
          <w:highlight w:val="none"/>
          <w:u w:val="single"/>
        </w:rPr>
        <w:t xml:space="preserve">采购人或采购代理机构有权将以上内容进行公示。</w:t>
      </w:r>
      <w:r/>
    </w:p>
    <w:p>
      <w:pPr>
        <w:ind w:left="0" w:right="0" w:firstLine="0"/>
        <w:jc w:val="center"/>
        <w:spacing w:before="240" w:after="240" w:line="85" w:lineRule="atLeast"/>
        <w:pBdr>
          <w:top w:val="none" w:color="000000" w:sz="0" w:space="0"/>
          <w:left w:val="none" w:color="000000" w:sz="0" w:space="0"/>
          <w:bottom w:val="none" w:color="000000" w:sz="0" w:space="0"/>
          <w:right w:val="none" w:color="000000" w:sz="0" w:space="0"/>
        </w:pBdr>
      </w:pPr>
      <w:r/>
      <w:r/>
    </w:p>
    <w:p>
      <w:pPr>
        <w:pStyle w:val="869"/>
        <w:numPr>
          <w:ilvl w:val="0"/>
          <w:numId w:val="0"/>
        </w:numPr>
        <w:jc w:val="center"/>
        <w:spacing w:line="380" w:lineRule="exact"/>
        <w:rPr>
          <w:rFonts w:hint="eastAsia" w:ascii="宋体" w:hAnsi="宋体" w:eastAsia="宋体" w:cs="宋体"/>
          <w:b/>
          <w:color w:val="000000"/>
          <w:sz w:val="36"/>
          <w:szCs w:val="24"/>
          <w:u w:val="none"/>
          <w:lang w:val="en-US" w:eastAsia="zh-CN" w:bidi="ar-SA"/>
        </w:rPr>
      </w:pPr>
      <w:r>
        <w:rPr>
          <w:rFonts w:hint="eastAsia" w:ascii="宋体" w:hAnsi="宋体" w:eastAsia="宋体" w:cs="宋体"/>
          <w:b/>
          <w:color w:val="000000"/>
          <w:sz w:val="36"/>
          <w:szCs w:val="24"/>
          <w:u w:val="none"/>
          <w:lang w:val="en-US" w:eastAsia="zh-CN" w:bidi="ar-SA"/>
        </w:rPr>
        <w:t xml:space="preserve">14、具备履行合同所必需的设备和专业技术能力的书面声明</w:t>
      </w:r>
      <w:r/>
    </w:p>
    <w:p>
      <w:pPr>
        <w:pStyle w:val="869"/>
        <w:numPr>
          <w:ilvl w:val="0"/>
          <w:numId w:val="0"/>
        </w:numPr>
        <w:jc w:val="center"/>
        <w:spacing w:line="380" w:lineRule="exact"/>
        <w:rPr>
          <w:b/>
          <w:bCs/>
          <w:sz w:val="30"/>
          <w:szCs w:val="30"/>
          <w:highlight w:val="none"/>
        </w:rPr>
      </w:pPr>
      <w:r>
        <w:rPr>
          <w:rFonts w:hint="eastAsia"/>
          <w:b/>
          <w:bCs/>
          <w:sz w:val="30"/>
          <w:szCs w:val="30"/>
          <w:highlight w:val="none"/>
          <w:lang w:val="en-US" w:eastAsia="zh-CN"/>
        </w:rPr>
        <w:t xml:space="preserve">（附证明材料的扫描件）</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项目名称：                        </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项目编号：                          </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供应商郑重声明：投标人具备履行合同（项目名称：</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，项目编号：</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所必需的设备和专业技术能力</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 </w:t>
      </w:r>
      <w:r/>
    </w:p>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both"/>
        <w:spacing w:line="360" w:lineRule="auto"/>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rPr>
        <w:t xml:space="preserve">扫描件</w:t>
      </w:r>
      <w:r>
        <w:rPr>
          <w:rFonts w:hint="eastAsia" w:ascii="宋体" w:hAnsi="宋体" w:eastAsia="宋体" w:cs="宋体"/>
          <w:b/>
          <w:bCs/>
          <w:sz w:val="24"/>
          <w:szCs w:val="24"/>
          <w:highlight w:val="none"/>
          <w:lang w:eastAsia="zh-CN"/>
        </w:rPr>
        <w:t xml:space="preserve">附后：</w:t>
      </w:r>
      <w:r/>
    </w:p>
    <w:p>
      <w:pPr>
        <w:pStyle w:val="853"/>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p>
      <w:pP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p>
      <w:pPr>
        <w:pStyle w:val="853"/>
        <w:rPr>
          <w:rFonts w:hint="eastAsia"/>
          <w:lang w:eastAsia="zh-CN"/>
        </w:rPr>
      </w:pPr>
      <w:r>
        <w:rPr>
          <w:rFonts w:hint="eastAsia"/>
          <w:lang w:eastAsia="zh-CN"/>
        </w:rPr>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特此声明。</w:t>
      </w:r>
      <w:r/>
    </w:p>
    <w:p>
      <w:pPr>
        <w:spacing w:line="360" w:lineRule="auto"/>
        <w:rPr>
          <w:rFonts w:hint="eastAsia" w:ascii="宋体" w:hAnsi="宋体" w:eastAsia="宋体" w:cs="宋体"/>
          <w:spacing w:val="6"/>
          <w:sz w:val="24"/>
          <w:szCs w:val="24"/>
          <w:highlight w:val="none"/>
        </w:rPr>
      </w:pPr>
      <w:r>
        <w:rPr>
          <w:rFonts w:hint="eastAsia" w:ascii="宋体" w:hAnsi="宋体" w:eastAsia="宋体" w:cs="宋体"/>
          <w:sz w:val="24"/>
          <w:szCs w:val="24"/>
          <w:highlight w:val="none"/>
        </w:rPr>
        <w:t xml:space="preserve">供应商对上述声明的真实性负责。如有虚假，将依法承担相应责任。</w:t>
      </w:r>
      <w:r/>
    </w:p>
    <w:p>
      <w:pPr>
        <w:jc w:val="left"/>
        <w:spacing w:line="3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30"/>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left="0" w:right="29"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供应商（电子签章）：</w:t>
      </w:r>
      <w:r/>
    </w:p>
    <w:p>
      <w:pPr>
        <w:ind w:left="0" w:right="29" w:firstLine="960"/>
        <w:jc w:val="both"/>
        <w:pageBreakBefore w:val="0"/>
        <w:spacing w:before="0" w:after="0" w:line="360" w:lineRule="auto"/>
        <w:rPr>
          <w:rFonts w:hint="default" w:ascii="宋体" w:hAnsi="宋体" w:eastAsia="宋体" w:cs="宋体"/>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日期：</w:t>
      </w:r>
      <w:r>
        <w:rPr>
          <w:rFonts w:hint="eastAsia" w:ascii="宋体" w:hAnsi="宋体" w:cs="宋体"/>
          <w:color w:val="000000"/>
          <w:sz w:val="24"/>
          <w:lang w:val="en-US" w:eastAsia="zh-CN"/>
        </w:rPr>
        <w:t xml:space="preserve"> 年  月  日</w:t>
      </w:r>
      <w:r/>
    </w:p>
    <w:p>
      <w:pPr>
        <w:pStyle w:val="852"/>
        <w:ind w:firstLine="560"/>
        <w:rPr>
          <w:rFonts w:hint="eastAsia" w:ascii="仿宋" w:hAnsi="仿宋" w:eastAsia="仿宋" w:cs="仿宋"/>
          <w:highlight w:val="none"/>
        </w:rPr>
      </w:pPr>
      <w:r>
        <w:rPr>
          <w:rFonts w:hint="eastAsia" w:ascii="仿宋" w:hAnsi="仿宋" w:eastAsia="仿宋" w:cs="仿宋"/>
          <w:highlight w:val="none"/>
        </w:rPr>
      </w:r>
      <w:r/>
    </w:p>
    <w:p>
      <w:pPr>
        <w:pStyle w:val="852"/>
        <w:ind w:firstLine="560"/>
        <w:rPr>
          <w:rFonts w:hint="eastAsia" w:ascii="仿宋" w:hAnsi="仿宋" w:eastAsia="仿宋" w:cs="仿宋"/>
          <w:highlight w:val="none"/>
        </w:rPr>
      </w:pPr>
      <w:r>
        <w:rPr>
          <w:rFonts w:hint="eastAsia" w:ascii="仿宋" w:hAnsi="仿宋" w:eastAsia="仿宋" w:cs="仿宋"/>
          <w:highlight w:val="none"/>
        </w:rPr>
      </w:r>
      <w:r/>
    </w:p>
    <w:p>
      <w:pPr>
        <w:pStyle w:val="893"/>
      </w:pPr>
      <w:r/>
      <w:r/>
    </w:p>
    <w:p>
      <w:pPr>
        <w:ind w:left="0" w:right="0" w:firstLine="0"/>
        <w:jc w:val="center"/>
        <w:pageBreakBefore w:val="0"/>
        <w:spacing w:before="0" w:after="0" w:line="360" w:lineRule="auto"/>
        <w:rPr>
          <w:rFonts w:hint="eastAsia" w:ascii="宋体" w:hAnsi="宋体" w:eastAsia="宋体" w:cs="宋体"/>
          <w:b/>
          <w:color w:val="000000"/>
          <w:sz w:val="36"/>
        </w:rPr>
        <w:pBdr>
          <w:top w:val="none" w:color="000000" w:sz="0" w:space="0"/>
          <w:left w:val="none" w:color="000000" w:sz="0" w:space="0"/>
          <w:bottom w:val="none" w:color="000000" w:sz="0" w:space="0"/>
          <w:right w:val="none" w:color="000000" w:sz="0" w:space="0"/>
        </w:pBdr>
        <w:sectPr>
          <w:headerReference w:type="default" r:id="rId9"/>
          <w:footerReference w:type="default" r:id="rId13"/>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b/>
          <w:color w:val="000000"/>
          <w:sz w:val="36"/>
        </w:rPr>
      </w:r>
      <w:r/>
    </w:p>
    <w:p>
      <w:pPr>
        <w:pStyle w:val="869"/>
        <w:numPr>
          <w:ilvl w:val="0"/>
          <w:numId w:val="0"/>
        </w:numPr>
        <w:jc w:val="center"/>
        <w:spacing w:before="0" w:beforeAutospacing="0" w:after="0" w:afterAutospacing="0" w:line="380" w:lineRule="exact"/>
        <w:widowControl w:val="off"/>
        <w:rPr>
          <w:rFonts w:hint="eastAsia" w:ascii="Times New Roman" w:hAnsi="Times New Roman" w:eastAsia="宋体" w:cs="Times New Roman"/>
          <w:b/>
          <w:bCs/>
          <w:sz w:val="30"/>
          <w:szCs w:val="30"/>
          <w:highlight w:val="none"/>
        </w:rPr>
      </w:pPr>
      <w:r>
        <w:rPr>
          <w:rFonts w:hint="eastAsia"/>
          <w:b/>
          <w:bCs/>
          <w:sz w:val="30"/>
          <w:szCs w:val="30"/>
          <w:highlight w:val="none"/>
          <w:lang w:val="en-US" w:eastAsia="zh-CN"/>
        </w:rPr>
        <w:t xml:space="preserve">15、</w:t>
      </w:r>
      <w:r>
        <w:rPr>
          <w:rFonts w:hint="eastAsia"/>
          <w:b/>
          <w:bCs/>
          <w:sz w:val="30"/>
          <w:szCs w:val="30"/>
          <w:highlight w:val="none"/>
        </w:rPr>
        <w:t xml:space="preserve">代理服务收费标准</w:t>
      </w:r>
      <w:r/>
    </w:p>
    <w:tbl>
      <w:tblPr>
        <w:tblStyle w:val="873"/>
        <w:tblW w:w="8286"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28"/>
        <w:gridCol w:w="3258"/>
      </w:tblGrid>
      <w:tr>
        <w:trPr>
          <w:trHeight w:val="48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28" w:type="dxa"/>
            <w:vAlign w:val="center"/>
            <w:textDirection w:val="lrTb"/>
            <w:noWrap w:val="false"/>
          </w:tcPr>
          <w:p>
            <w:pPr>
              <w:jc w:val="center"/>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中标或者成交金额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58" w:type="dxa"/>
            <w:vAlign w:val="center"/>
            <w:textDirection w:val="lrTb"/>
            <w:noWrap w:val="false"/>
          </w:tcPr>
          <w:p>
            <w:pPr>
              <w:ind w:firstLine="560"/>
              <w:jc w:val="center"/>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费率</w:t>
            </w:r>
            <w:r/>
          </w:p>
        </w:tc>
      </w:tr>
      <w:tr>
        <w:trP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28" w:type="dxa"/>
            <w:vAlign w:val="center"/>
            <w:textDirection w:val="lrTb"/>
            <w:noWrap w:val="false"/>
          </w:tcPr>
          <w:p>
            <w:pPr>
              <w:ind w:firstLine="560"/>
              <w:jc w:val="both"/>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最低收费金额(每个委托项目)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58" w:type="dxa"/>
            <w:vAlign w:val="center"/>
            <w:textDirection w:val="lrTb"/>
            <w:noWrap w:val="false"/>
          </w:tcPr>
          <w:p>
            <w:pPr>
              <w:ind w:firstLine="560"/>
              <w:jc w:val="center"/>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5000元</w:t>
            </w:r>
            <w:r/>
          </w:p>
        </w:tc>
      </w:tr>
      <w:tr>
        <w:trPr>
          <w:trHeight w:val="5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28" w:type="dxa"/>
            <w:vAlign w:val="center"/>
            <w:textDirection w:val="lrTb"/>
            <w:noWrap w:val="false"/>
          </w:tcPr>
          <w:p>
            <w:pPr>
              <w:ind w:firstLine="560"/>
              <w:jc w:val="both"/>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50万元以下(含50万元)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58" w:type="dxa"/>
            <w:vAlign w:val="center"/>
            <w:textDirection w:val="lrTb"/>
            <w:noWrap w:val="false"/>
          </w:tcPr>
          <w:p>
            <w:pPr>
              <w:ind w:firstLine="560"/>
              <w:jc w:val="center"/>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1.6%</w:t>
            </w:r>
            <w:r/>
          </w:p>
        </w:tc>
      </w:tr>
      <w:tr>
        <w:trPr>
          <w:trHeight w:val="4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28" w:type="dxa"/>
            <w:vAlign w:val="center"/>
            <w:textDirection w:val="lrTb"/>
            <w:noWrap w:val="false"/>
          </w:tcPr>
          <w:p>
            <w:pPr>
              <w:ind w:firstLine="560"/>
              <w:jc w:val="both"/>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50-400万元(含400万元)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58" w:type="dxa"/>
            <w:vAlign w:val="center"/>
            <w:textDirection w:val="lrTb"/>
            <w:noWrap w:val="false"/>
          </w:tcPr>
          <w:p>
            <w:pPr>
              <w:ind w:firstLine="560"/>
              <w:jc w:val="center"/>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1.5%</w:t>
            </w:r>
            <w:r/>
          </w:p>
        </w:tc>
      </w:tr>
      <w:tr>
        <w:trPr>
          <w:trHeight w:val="5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28" w:type="dxa"/>
            <w:vAlign w:val="center"/>
            <w:textDirection w:val="lrTb"/>
            <w:noWrap w:val="false"/>
          </w:tcPr>
          <w:p>
            <w:pPr>
              <w:ind w:firstLine="560"/>
              <w:jc w:val="both"/>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400-1000万元(含1000万元)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58" w:type="dxa"/>
            <w:vAlign w:val="center"/>
            <w:textDirection w:val="lrTb"/>
            <w:noWrap w:val="false"/>
          </w:tcPr>
          <w:p>
            <w:pPr>
              <w:ind w:firstLine="560"/>
              <w:jc w:val="center"/>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1.1%</w:t>
            </w:r>
            <w:r/>
          </w:p>
        </w:tc>
      </w:tr>
      <w:tr>
        <w:trPr>
          <w:trHeight w:val="5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28" w:type="dxa"/>
            <w:vAlign w:val="center"/>
            <w:textDirection w:val="lrTb"/>
            <w:noWrap w:val="false"/>
          </w:tcPr>
          <w:p>
            <w:pPr>
              <w:ind w:firstLine="560"/>
              <w:jc w:val="both"/>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1000-5000万元(含5000万元)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58" w:type="dxa"/>
            <w:vAlign w:val="center"/>
            <w:textDirection w:val="lrTb"/>
            <w:noWrap w:val="false"/>
          </w:tcPr>
          <w:p>
            <w:pPr>
              <w:ind w:firstLine="560"/>
              <w:jc w:val="center"/>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0.8%</w:t>
            </w:r>
            <w:r/>
          </w:p>
        </w:tc>
      </w:tr>
      <w:tr>
        <w:trPr>
          <w:trHeight w:val="4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28" w:type="dxa"/>
            <w:vAlign w:val="center"/>
            <w:textDirection w:val="lrTb"/>
            <w:noWrap w:val="false"/>
          </w:tcPr>
          <w:p>
            <w:pPr>
              <w:ind w:firstLine="560"/>
              <w:jc w:val="both"/>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5000-1亿元(含1亿元)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58" w:type="dxa"/>
            <w:vAlign w:val="center"/>
            <w:textDirection w:val="lrTb"/>
            <w:noWrap w:val="false"/>
          </w:tcPr>
          <w:p>
            <w:pPr>
              <w:ind w:firstLine="560"/>
              <w:jc w:val="center"/>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0.25%</w:t>
            </w:r>
            <w:r/>
          </w:p>
        </w:tc>
      </w:tr>
      <w:tr>
        <w:trPr>
          <w:trHeight w:val="5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28" w:type="dxa"/>
            <w:vAlign w:val="center"/>
            <w:textDirection w:val="lrTb"/>
            <w:noWrap w:val="false"/>
          </w:tcPr>
          <w:p>
            <w:pPr>
              <w:ind w:firstLine="560"/>
              <w:jc w:val="both"/>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1-10亿元(含10亿元)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58" w:type="dxa"/>
            <w:vAlign w:val="center"/>
            <w:textDirection w:val="lrTb"/>
            <w:noWrap w:val="false"/>
          </w:tcPr>
          <w:p>
            <w:pPr>
              <w:ind w:firstLine="560"/>
              <w:jc w:val="center"/>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0.05%</w:t>
            </w:r>
            <w:r/>
          </w:p>
        </w:tc>
      </w:tr>
      <w:tr>
        <w:trPr>
          <w:trHeight w:val="51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28" w:type="dxa"/>
            <w:vAlign w:val="center"/>
            <w:textDirection w:val="lrTb"/>
            <w:noWrap w:val="false"/>
          </w:tcPr>
          <w:p>
            <w:pPr>
              <w:ind w:firstLine="560"/>
              <w:jc w:val="both"/>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10-50亿元(含50亿元)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58" w:type="dxa"/>
            <w:vAlign w:val="center"/>
            <w:textDirection w:val="lrTb"/>
            <w:noWrap w:val="false"/>
          </w:tcPr>
          <w:p>
            <w:pPr>
              <w:ind w:firstLine="560"/>
              <w:jc w:val="center"/>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0.01%</w:t>
            </w:r>
            <w:r/>
          </w:p>
        </w:tc>
      </w:tr>
      <w:tr>
        <w:trPr>
          <w:trHeight w:val="50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28" w:type="dxa"/>
            <w:vAlign w:val="center"/>
            <w:textDirection w:val="lrTb"/>
            <w:noWrap w:val="false"/>
          </w:tcPr>
          <w:p>
            <w:pPr>
              <w:ind w:firstLine="560"/>
              <w:jc w:val="both"/>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50亿元以上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58" w:type="dxa"/>
            <w:vAlign w:val="center"/>
            <w:textDirection w:val="lrTb"/>
            <w:noWrap w:val="false"/>
          </w:tcPr>
          <w:p>
            <w:pPr>
              <w:ind w:firstLine="560"/>
              <w:jc w:val="center"/>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0.005%</w:t>
            </w:r>
            <w:r/>
          </w:p>
        </w:tc>
      </w:tr>
    </w:tbl>
    <w:p>
      <w:pPr>
        <w:ind w:left="0" w:firstLine="0"/>
        <w:jc w:val="both"/>
        <w:keepLines w:val="0"/>
        <w:keepNext w:val="0"/>
        <w:pageBreakBefore w:val="0"/>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说明：</w:t>
      </w:r>
      <w:r/>
    </w:p>
    <w:p>
      <w:pPr>
        <w:ind w:left="0" w:firstLine="0"/>
        <w:jc w:val="both"/>
        <w:keepLines w:val="0"/>
        <w:keepNext w:val="0"/>
        <w:pageBreakBefore w:val="0"/>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w:t>
      </w:r>
      <w:r>
        <w:rPr>
          <w:rFonts w:ascii="宋体" w:hAnsi="宋体" w:eastAsia="宋体" w:cs="宋体"/>
          <w:color w:val="000000"/>
          <w:sz w:val="24"/>
          <w:highlight w:val="none"/>
          <w:lang w:val="en-US" w:eastAsia="zh-CN" w:bidi="ar-SA"/>
        </w:rPr>
        <w:t xml:space="preserve">按上表计算的收费为代理服务全过程的收费金额。各社会代理机构不另外收取采购文件制作售卖费用。</w:t>
      </w:r>
      <w:r/>
    </w:p>
    <w:p>
      <w:pPr>
        <w:ind w:left="0" w:firstLine="0"/>
        <w:jc w:val="both"/>
        <w:keepLines w:val="0"/>
        <w:keepNext w:val="0"/>
        <w:pageBreakBefore w:val="0"/>
        <w:spacing w:line="360" w:lineRule="auto"/>
        <w:widowControl w:val="off"/>
        <w:tabs>
          <w:tab w:val="left" w:pos="840" w:leader="none"/>
        </w:tabs>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2.代理服务费按差额定率累进法计算。</w:t>
      </w:r>
      <w:r/>
    </w:p>
    <w:p>
      <w:pPr>
        <w:ind w:left="0" w:firstLine="0"/>
        <w:jc w:val="both"/>
        <w:keepLines w:val="0"/>
        <w:keepNext w:val="0"/>
        <w:pageBreakBefore w:val="0"/>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3.代理服务费基准金额（按差额定率累进法计算的）=中标金额（按差额定率累进法计算的）* 费率（%）</w:t>
      </w:r>
      <w:r/>
    </w:p>
    <w:p>
      <w:pPr>
        <w:ind w:left="0" w:firstLine="0"/>
        <w:jc w:val="both"/>
        <w:keepLines w:val="0"/>
        <w:keepNext w:val="0"/>
        <w:pageBreakBefore w:val="0"/>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4.代理服务费应收取金额=代理服务费基准金额（按差额定率累进法计算的）的合计数。</w:t>
      </w:r>
      <w:r/>
    </w:p>
    <w:p>
      <w:pPr>
        <w:ind w:left="0" w:firstLine="0"/>
        <w:jc w:val="both"/>
        <w:keepLines w:val="0"/>
        <w:keepNext w:val="0"/>
        <w:pageBreakBefore w:val="0"/>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5.</w:t>
      </w:r>
      <w:r>
        <w:rPr>
          <w:rFonts w:hint="eastAsia" w:ascii="宋体" w:hAnsi="宋体" w:eastAsia="宋体"/>
          <w:color w:val="auto"/>
          <w:sz w:val="24"/>
          <w:highlight w:val="none"/>
        </w:rPr>
        <w:t xml:space="preserve">定点类等无金额或事先不能计算出价格总额的项目，按中标（成交）金额100万元计算服务费。</w:t>
      </w:r>
      <w:r/>
    </w:p>
    <w:p>
      <w:pPr>
        <w:ind w:left="9" w:right="29" w:firstLine="0"/>
        <w:spacing w:before="14" w:after="240" w:line="71" w:lineRule="atLeast"/>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pacing w:val="2"/>
          <w:sz w:val="24"/>
          <w:highlight w:val="none"/>
          <w:lang w:val="en-US" w:eastAsia="zh-CN"/>
        </w:rPr>
        <w:t xml:space="preserve">6.</w:t>
      </w:r>
      <w:r>
        <w:rPr>
          <w:rFonts w:ascii="宋体" w:hAnsi="宋体" w:eastAsia="宋体" w:cs="宋体"/>
          <w:color w:val="000000"/>
          <w:spacing w:val="2"/>
          <w:sz w:val="24"/>
          <w:highlight w:val="none"/>
        </w:rPr>
        <w:t xml:space="preserve">备注：1、收费标准执行本表的</w:t>
      </w:r>
      <w:r>
        <w:rPr>
          <w:rFonts w:hint="eastAsia" w:ascii="宋体" w:hAnsi="宋体" w:cs="宋体"/>
          <w:color w:val="000000"/>
          <w:spacing w:val="2"/>
          <w:sz w:val="24"/>
          <w:highlight w:val="none"/>
          <w:lang w:val="en-US" w:eastAsia="zh-CN"/>
        </w:rPr>
        <w:t xml:space="preserve">5</w:t>
      </w:r>
      <w:r>
        <w:rPr>
          <w:rFonts w:ascii="宋体" w:hAnsi="宋体" w:eastAsia="宋体" w:cs="宋体"/>
          <w:color w:val="000000"/>
          <w:spacing w:val="2"/>
          <w:sz w:val="24"/>
          <w:highlight w:val="none"/>
        </w:rPr>
        <w:t xml:space="preserve">0%，由成交供应商支付。</w:t>
      </w:r>
      <w:r/>
    </w:p>
    <w:p>
      <w:pPr>
        <w:ind w:left="0" w:firstLine="0"/>
        <w:jc w:val="both"/>
        <w:keepLines w:val="0"/>
        <w:keepNext w:val="0"/>
        <w:pageBreakBefore w:val="0"/>
        <w:spacing w:line="360" w:lineRule="auto"/>
        <w:widowControl w:val="off"/>
      </w:pPr>
      <w:r>
        <w:rPr>
          <w:rFonts w:hint="default" w:ascii="宋体" w:hAnsi="宋体" w:eastAsia="宋体" w:cs="宋体"/>
          <w:bCs w:val="0"/>
          <w:i w:val="0"/>
          <w:color w:val="000000"/>
          <w:sz w:val="24"/>
          <w:szCs w:val="24"/>
          <w:highlight w:val="none"/>
          <w:lang w:val="en-US" w:eastAsia="zh-CN" w:bidi="ar-SA"/>
        </w:rPr>
        <w:t xml:space="preserve">  2、关于进一步规范政府采购活动相关费用管理的通知（苏财规〔2026〕1号）</w:t>
      </w:r>
      <w:r/>
    </w:p>
    <w:p>
      <w:pPr>
        <w:ind w:left="0" w:firstLine="0"/>
        <w:jc w:val="both"/>
        <w:keepLines w:val="0"/>
        <w:keepNext w:val="0"/>
        <w:pageBreakBefore w:val="0"/>
        <w:spacing w:line="360" w:lineRule="auto"/>
        <w:widowControl w:val="off"/>
      </w:pPr>
      <w:r>
        <w:rPr>
          <w:rFonts w:hint="default" w:ascii="宋体" w:hAnsi="宋体" w:eastAsia="宋体" w:cs="宋体"/>
          <w:bCs w:val="0"/>
          <w:i w:val="0"/>
          <w:color w:val="000000"/>
          <w:sz w:val="24"/>
          <w:szCs w:val="24"/>
          <w:highlight w:val="none"/>
          <w:lang w:val="en-US" w:eastAsia="zh-CN" w:bidi="ar-SA"/>
        </w:rPr>
        <w:t xml:space="preserve">评审活动相关费用：评审专家参加省内政府采购项目评审时应获得的专家评审费按以下规定进行管理。</w:t>
      </w:r>
      <w:r/>
    </w:p>
    <w:p>
      <w:pPr>
        <w:ind w:left="0" w:firstLine="0"/>
        <w:jc w:val="both"/>
        <w:keepLines w:val="0"/>
        <w:keepNext w:val="0"/>
        <w:pageBreakBefore w:val="0"/>
        <w:spacing w:line="360" w:lineRule="auto"/>
        <w:widowControl w:val="off"/>
      </w:pPr>
      <w:r>
        <w:rPr>
          <w:rFonts w:hint="default" w:ascii="宋体" w:hAnsi="宋体" w:eastAsia="宋体" w:cs="宋体"/>
          <w:bCs w:val="0"/>
          <w:i w:val="0"/>
          <w:color w:val="000000"/>
          <w:sz w:val="24"/>
          <w:szCs w:val="24"/>
          <w:highlight w:val="none"/>
          <w:lang w:val="en-US" w:eastAsia="zh-CN" w:bidi="ar-SA"/>
        </w:rPr>
        <w:t xml:space="preserve">（一）集中采购机构实施的项目，由集中采购机构支付评审费；非集中采购机构实施的项目，由采购人支付评审费，不得由其他单位或个人代为支付，严禁将专家评审费转嫁给代理机构或中标、成交供应商。</w:t>
      </w:r>
      <w:r/>
    </w:p>
    <w:p>
      <w:pPr>
        <w:ind w:left="0" w:firstLine="0"/>
        <w:jc w:val="both"/>
        <w:keepLines w:val="0"/>
        <w:keepNext w:val="0"/>
        <w:pageBreakBefore w:val="0"/>
        <w:spacing w:line="360" w:lineRule="auto"/>
        <w:widowControl w:val="off"/>
      </w:pPr>
      <w:r>
        <w:rPr>
          <w:rFonts w:hint="default" w:ascii="宋体" w:hAnsi="宋体" w:eastAsia="宋体" w:cs="宋体"/>
          <w:bCs w:val="0"/>
          <w:i w:val="0"/>
          <w:color w:val="000000"/>
          <w:sz w:val="24"/>
          <w:szCs w:val="24"/>
          <w:highlight w:val="none"/>
          <w:lang w:val="en-US" w:eastAsia="zh-CN" w:bidi="ar-SA"/>
        </w:rPr>
        <w:t xml:space="preserve">（二）远程异地评标项目专家评审费按评审专家属地规定的标准支付。</w:t>
      </w:r>
      <w:r/>
    </w:p>
    <w:p>
      <w:pPr>
        <w:ind w:left="0" w:firstLine="0"/>
        <w:jc w:val="both"/>
        <w:keepLines w:val="0"/>
        <w:keepNext w:val="0"/>
        <w:pageBreakBefore w:val="0"/>
        <w:spacing w:line="360" w:lineRule="auto"/>
        <w:widowControl w:val="off"/>
        <w:rPr>
          <w:rFonts w:hint="default" w:ascii="宋体" w:hAnsi="宋体" w:eastAsia="宋体" w:cs="宋体"/>
          <w:bCs w:val="0"/>
          <w:i w:val="0"/>
          <w:color w:val="000000"/>
          <w:sz w:val="24"/>
          <w:szCs w:val="24"/>
          <w:highlight w:val="none"/>
          <w:lang w:val="en-US" w:eastAsia="zh-CN" w:bidi="ar-SA"/>
        </w:rPr>
      </w:pPr>
      <w:r>
        <w:rPr>
          <w:rFonts w:hint="default" w:ascii="宋体" w:hAnsi="宋体" w:eastAsia="宋体" w:cs="宋体"/>
          <w:bCs w:val="0"/>
          <w:i w:val="0"/>
          <w:color w:val="000000"/>
          <w:sz w:val="24"/>
          <w:szCs w:val="24"/>
          <w:highlight w:val="none"/>
          <w:lang w:val="en-US" w:eastAsia="zh-CN" w:bidi="ar-SA"/>
        </w:rPr>
        <w:t xml:space="preserve">（三）专家评审费应在项目评审完成后30个工作日内支付专家。因专家原因导致项目废标，则不需要向应当承担责任的专家支付费用。</w:t>
      </w:r>
      <w:r/>
    </w:p>
    <w:p>
      <w:pPr>
        <w:pStyle w:val="836"/>
        <w:ind w:left="0" w:firstLine="0"/>
        <w:keepLines w:val="0"/>
        <w:keepNext w:val="0"/>
        <w:pageBreakBefore w:val="0"/>
        <w:spacing w:line="360" w:lineRule="auto"/>
        <w:rPr>
          <w:rFonts w:hint="eastAsia" w:ascii="宋体" w:hAnsi="宋体" w:eastAsia="宋体" w:cs="宋体"/>
        </w:rPr>
      </w:pPr>
      <w:r>
        <w:rPr>
          <w:rFonts w:hint="eastAsia" w:ascii="宋体" w:hAnsi="宋体" w:eastAsia="宋体" w:cs="宋体"/>
        </w:rPr>
      </w:r>
      <w:r/>
    </w:p>
    <w:p>
      <w:pPr>
        <w:pStyle w:val="888"/>
        <w:rPr>
          <w:rFonts w:hint="eastAsia" w:ascii="宋体" w:hAnsi="宋体" w:eastAsia="宋体" w:cs="宋体"/>
        </w:rPr>
      </w:pPr>
      <w:r>
        <w:rPr>
          <w:rFonts w:hint="eastAsia" w:ascii="宋体" w:hAnsi="宋体" w:eastAsia="宋体" w:cs="宋体"/>
        </w:rPr>
      </w:r>
      <w:r/>
    </w:p>
    <w:p>
      <w:pPr>
        <w:numPr>
          <w:ilvl w:val="0"/>
          <w:numId w:val="0"/>
        </w:numPr>
        <w:jc w:val="center"/>
        <w:spacing w:line="360" w:lineRule="auto"/>
        <w:widowControl/>
        <w:rPr>
          <w:rFonts w:hint="eastAsia" w:ascii="宋体" w:hAnsi="宋体" w:eastAsia="宋体" w:cs="宋体"/>
          <w:b/>
          <w:bCs/>
          <w:sz w:val="30"/>
          <w:szCs w:val="30"/>
          <w:highlight w:val="none"/>
          <w:lang w:val="en-US" w:eastAsia="zh-CN" w:bidi="ar-SA"/>
        </w:rPr>
      </w:pPr>
      <w:r>
        <w:rPr>
          <w:rFonts w:hint="eastAsia" w:ascii="宋体" w:hAnsi="宋体" w:eastAsia="宋体" w:cs="宋体"/>
          <w:b/>
          <w:bCs/>
          <w:sz w:val="30"/>
          <w:szCs w:val="30"/>
          <w:highlight w:val="none"/>
          <w:lang w:val="en-US" w:eastAsia="zh-CN" w:bidi="ar-SA"/>
        </w:rPr>
      </w:r>
      <w:r/>
    </w:p>
    <w:p>
      <w:pPr>
        <w:numPr>
          <w:ilvl w:val="0"/>
          <w:numId w:val="0"/>
        </w:numPr>
        <w:jc w:val="center"/>
        <w:spacing w:line="360" w:lineRule="auto"/>
        <w:widowControl/>
        <w:rPr>
          <w:rFonts w:hint="eastAsia" w:ascii="宋体" w:hAnsi="宋体" w:eastAsia="宋体" w:cs="宋体"/>
          <w:b/>
          <w:bCs/>
          <w:sz w:val="30"/>
          <w:szCs w:val="30"/>
          <w:highlight w:val="none"/>
          <w:lang w:val="en-US" w:eastAsia="zh-CN" w:bidi="ar-SA"/>
        </w:rPr>
      </w:pPr>
      <w:r>
        <w:rPr>
          <w:rFonts w:hint="eastAsia" w:ascii="宋体" w:hAnsi="宋体" w:eastAsia="宋体" w:cs="宋体"/>
          <w:b/>
          <w:bCs/>
          <w:sz w:val="30"/>
          <w:szCs w:val="30"/>
          <w:highlight w:val="none"/>
          <w:lang w:val="en-US" w:eastAsia="zh-CN" w:bidi="ar-SA"/>
        </w:rPr>
      </w:r>
      <w:r/>
    </w:p>
    <w:p>
      <w:pPr>
        <w:numPr>
          <w:ilvl w:val="0"/>
          <w:numId w:val="0"/>
        </w:numPr>
        <w:jc w:val="center"/>
        <w:spacing w:line="360" w:lineRule="auto"/>
        <w:widowControl/>
        <w:rPr>
          <w:rFonts w:hint="eastAsia" w:ascii="宋体" w:hAnsi="宋体" w:eastAsia="宋体" w:cs="宋体"/>
          <w:b/>
          <w:bCs/>
          <w:sz w:val="30"/>
          <w:szCs w:val="30"/>
          <w:highlight w:val="none"/>
          <w:lang w:val="en-US" w:eastAsia="zh-CN" w:bidi="ar-SA"/>
        </w:rPr>
      </w:pPr>
      <w:r>
        <w:rPr>
          <w:rFonts w:hint="eastAsia" w:ascii="宋体" w:hAnsi="宋体" w:eastAsia="宋体" w:cs="宋体"/>
          <w:b/>
          <w:bCs/>
          <w:sz w:val="30"/>
          <w:szCs w:val="30"/>
          <w:highlight w:val="none"/>
          <w:lang w:val="en-US" w:eastAsia="zh-CN" w:bidi="ar-SA"/>
        </w:rPr>
      </w:r>
      <w:r/>
    </w:p>
    <w:p>
      <w:pPr>
        <w:numPr>
          <w:ilvl w:val="0"/>
          <w:numId w:val="0"/>
        </w:numPr>
        <w:jc w:val="center"/>
        <w:spacing w:line="360" w:lineRule="auto"/>
        <w:widowControl/>
        <w:rPr>
          <w:rFonts w:hint="eastAsia" w:ascii="宋体" w:hAnsi="宋体" w:eastAsia="宋体" w:cs="宋体"/>
          <w:b/>
          <w:bCs/>
          <w:sz w:val="30"/>
          <w:szCs w:val="30"/>
          <w:highlight w:val="none"/>
          <w:lang w:val="en-US" w:eastAsia="zh-CN" w:bidi="ar-SA"/>
        </w:rPr>
      </w:pPr>
      <w:r>
        <w:rPr>
          <w:rFonts w:hint="eastAsia" w:ascii="宋体" w:hAnsi="宋体" w:eastAsia="宋体" w:cs="宋体"/>
          <w:b/>
          <w:bCs/>
          <w:sz w:val="30"/>
          <w:szCs w:val="30"/>
          <w:highlight w:val="none"/>
          <w:lang w:val="en-US" w:eastAsia="zh-CN" w:bidi="ar-SA"/>
        </w:rPr>
      </w:r>
      <w:r/>
    </w:p>
    <w:p>
      <w:pPr>
        <w:numPr>
          <w:ilvl w:val="0"/>
          <w:numId w:val="0"/>
        </w:numPr>
        <w:jc w:val="center"/>
        <w:spacing w:line="360" w:lineRule="auto"/>
        <w:widowControl/>
        <w:rPr>
          <w:rFonts w:hint="eastAsia" w:ascii="宋体" w:hAnsi="宋体" w:eastAsia="宋体" w:cs="宋体"/>
          <w:b/>
          <w:bCs/>
          <w:sz w:val="30"/>
          <w:szCs w:val="30"/>
          <w:highlight w:val="none"/>
          <w:lang w:val="en-US" w:eastAsia="zh-CN" w:bidi="ar-SA"/>
        </w:rPr>
      </w:pPr>
      <w:r>
        <w:rPr>
          <w:rFonts w:hint="eastAsia" w:ascii="宋体" w:hAnsi="宋体" w:eastAsia="宋体" w:cs="宋体"/>
          <w:b/>
          <w:bCs/>
          <w:sz w:val="30"/>
          <w:szCs w:val="30"/>
          <w:highlight w:val="none"/>
          <w:lang w:val="en-US" w:eastAsia="zh-CN" w:bidi="ar-SA"/>
        </w:rPr>
      </w:r>
      <w:r/>
    </w:p>
    <w:p>
      <w:pPr>
        <w:numPr>
          <w:ilvl w:val="0"/>
          <w:numId w:val="0"/>
        </w:numPr>
        <w:jc w:val="center"/>
        <w:spacing w:line="360" w:lineRule="auto"/>
        <w:widowControl/>
        <w:rPr>
          <w:rFonts w:hint="eastAsia" w:ascii="宋体" w:hAnsi="宋体" w:eastAsia="宋体" w:cs="宋体"/>
          <w:b/>
          <w:bCs/>
          <w:sz w:val="30"/>
          <w:szCs w:val="30"/>
          <w:highlight w:val="none"/>
          <w:lang w:val="en-US" w:eastAsia="zh-CN" w:bidi="ar-SA"/>
        </w:rPr>
      </w:pPr>
      <w:r>
        <w:rPr>
          <w:rFonts w:hint="eastAsia" w:ascii="宋体" w:hAnsi="宋体" w:eastAsia="宋体" w:cs="宋体"/>
          <w:b/>
          <w:bCs/>
          <w:sz w:val="30"/>
          <w:szCs w:val="30"/>
          <w:highlight w:val="none"/>
          <w:lang w:val="en-US" w:eastAsia="zh-CN" w:bidi="ar-SA"/>
        </w:rPr>
      </w:r>
      <w:r/>
    </w:p>
    <w:p>
      <w:pPr>
        <w:numPr>
          <w:ilvl w:val="0"/>
          <w:numId w:val="0"/>
        </w:numPr>
        <w:jc w:val="center"/>
        <w:spacing w:line="360" w:lineRule="auto"/>
        <w:widowControl/>
        <w:rPr>
          <w:rFonts w:hint="eastAsia" w:ascii="宋体" w:hAnsi="宋体" w:eastAsia="宋体" w:cs="宋体"/>
          <w:b/>
          <w:bCs/>
          <w:sz w:val="30"/>
          <w:szCs w:val="30"/>
          <w:highlight w:val="none"/>
          <w:lang w:val="en-US" w:eastAsia="zh-CN" w:bidi="ar-SA"/>
        </w:rPr>
      </w:pPr>
      <w:r>
        <w:rPr>
          <w:rFonts w:hint="eastAsia" w:ascii="宋体" w:hAnsi="宋体" w:eastAsia="宋体" w:cs="宋体"/>
          <w:b/>
          <w:bCs/>
          <w:sz w:val="30"/>
          <w:szCs w:val="30"/>
          <w:highlight w:val="none"/>
          <w:lang w:val="en-US" w:eastAsia="zh-CN" w:bidi="ar-SA"/>
        </w:rPr>
      </w:r>
      <w:r/>
    </w:p>
    <w:p>
      <w:pPr>
        <w:numPr>
          <w:ilvl w:val="0"/>
          <w:numId w:val="0"/>
        </w:numPr>
        <w:jc w:val="center"/>
        <w:spacing w:line="360" w:lineRule="auto"/>
        <w:widowControl/>
        <w:rPr>
          <w:rFonts w:hint="eastAsia" w:ascii="宋体" w:hAnsi="宋体" w:eastAsia="宋体" w:cs="宋体"/>
          <w:b/>
          <w:bCs/>
          <w:sz w:val="30"/>
          <w:szCs w:val="30"/>
          <w:highlight w:val="none"/>
          <w:lang w:val="en-US" w:eastAsia="zh-CN" w:bidi="ar-SA"/>
        </w:rPr>
      </w:pPr>
      <w:r>
        <w:rPr>
          <w:rFonts w:hint="eastAsia" w:ascii="宋体" w:hAnsi="宋体" w:eastAsia="宋体" w:cs="宋体"/>
          <w:b/>
          <w:bCs/>
          <w:sz w:val="30"/>
          <w:szCs w:val="30"/>
          <w:highlight w:val="none"/>
          <w:lang w:val="en-US" w:eastAsia="zh-CN" w:bidi="ar-SA"/>
        </w:rPr>
      </w:r>
      <w:r/>
    </w:p>
    <w:p>
      <w:pPr>
        <w:numPr>
          <w:ilvl w:val="0"/>
          <w:numId w:val="0"/>
        </w:numPr>
        <w:jc w:val="center"/>
        <w:spacing w:line="360" w:lineRule="auto"/>
        <w:widowControl/>
        <w:rPr>
          <w:rFonts w:hint="eastAsia" w:ascii="宋体" w:hAnsi="宋体" w:eastAsia="宋体" w:cs="宋体"/>
          <w:b/>
          <w:bCs/>
          <w:sz w:val="30"/>
          <w:szCs w:val="30"/>
          <w:highlight w:val="none"/>
          <w:lang w:val="en-US" w:eastAsia="zh-CN" w:bidi="ar-SA"/>
        </w:rPr>
      </w:pPr>
      <w:r>
        <w:rPr>
          <w:rFonts w:hint="eastAsia" w:ascii="宋体" w:hAnsi="宋体" w:eastAsia="宋体" w:cs="宋体"/>
          <w:b/>
          <w:bCs/>
          <w:sz w:val="30"/>
          <w:szCs w:val="30"/>
          <w:highlight w:val="none"/>
          <w:lang w:val="en-US" w:eastAsia="zh-CN" w:bidi="ar-SA"/>
        </w:rPr>
      </w:r>
      <w:r/>
    </w:p>
    <w:p>
      <w:pPr>
        <w:numPr>
          <w:ilvl w:val="0"/>
          <w:numId w:val="0"/>
        </w:numPr>
        <w:jc w:val="center"/>
        <w:spacing w:line="360" w:lineRule="auto"/>
        <w:widowControl/>
        <w:rPr>
          <w:rFonts w:hint="eastAsia" w:ascii="宋体" w:hAnsi="宋体" w:eastAsia="宋体" w:cs="宋体"/>
          <w:b/>
          <w:bCs/>
          <w:sz w:val="30"/>
          <w:szCs w:val="30"/>
          <w:highlight w:val="none"/>
          <w:lang w:val="en-US" w:eastAsia="zh-CN" w:bidi="ar-SA"/>
        </w:rPr>
      </w:pPr>
      <w:r>
        <w:rPr>
          <w:rFonts w:hint="eastAsia" w:ascii="宋体" w:hAnsi="宋体" w:eastAsia="宋体" w:cs="宋体"/>
          <w:b/>
          <w:bCs/>
          <w:sz w:val="30"/>
          <w:szCs w:val="30"/>
          <w:highlight w:val="none"/>
          <w:lang w:val="en-US" w:eastAsia="zh-CN" w:bidi="ar-SA"/>
        </w:rPr>
      </w:r>
      <w:r/>
    </w:p>
    <w:p>
      <w:pPr>
        <w:numPr>
          <w:ilvl w:val="0"/>
          <w:numId w:val="0"/>
        </w:numPr>
        <w:jc w:val="center"/>
        <w:spacing w:line="360" w:lineRule="auto"/>
        <w:widowControl/>
        <w:rPr>
          <w:rFonts w:hint="eastAsia" w:ascii="宋体" w:hAnsi="宋体" w:eastAsia="宋体" w:cs="宋体"/>
          <w:b/>
          <w:bCs/>
          <w:sz w:val="30"/>
          <w:szCs w:val="30"/>
          <w:highlight w:val="none"/>
          <w:lang w:val="en-US" w:eastAsia="zh-CN" w:bidi="ar-SA"/>
        </w:rPr>
      </w:pPr>
      <w:r>
        <w:rPr>
          <w:rFonts w:hint="eastAsia" w:ascii="宋体" w:hAnsi="宋体" w:eastAsia="宋体" w:cs="宋体"/>
          <w:b/>
          <w:bCs/>
          <w:sz w:val="30"/>
          <w:szCs w:val="30"/>
          <w:highlight w:val="none"/>
          <w:lang w:val="en-US" w:eastAsia="zh-CN" w:bidi="ar-SA"/>
        </w:rPr>
      </w:r>
      <w:r/>
    </w:p>
    <w:p>
      <w:pPr>
        <w:numPr>
          <w:ilvl w:val="0"/>
          <w:numId w:val="0"/>
        </w:numPr>
        <w:jc w:val="center"/>
        <w:spacing w:line="360" w:lineRule="auto"/>
        <w:widowControl/>
        <w:rPr>
          <w:rFonts w:hint="eastAsia" w:ascii="宋体" w:hAnsi="宋体" w:eastAsia="宋体" w:cs="宋体"/>
          <w:b/>
          <w:bCs/>
          <w:sz w:val="30"/>
          <w:szCs w:val="30"/>
          <w:highlight w:val="none"/>
          <w:lang w:val="en-US" w:eastAsia="zh-CN" w:bidi="ar-SA"/>
        </w:rPr>
      </w:pPr>
      <w:r>
        <w:rPr>
          <w:rFonts w:hint="eastAsia" w:ascii="宋体" w:hAnsi="宋体" w:eastAsia="宋体" w:cs="宋体"/>
          <w:b/>
          <w:bCs/>
          <w:sz w:val="30"/>
          <w:szCs w:val="30"/>
          <w:highlight w:val="none"/>
          <w:lang w:val="en-US" w:eastAsia="zh-CN" w:bidi="ar-SA"/>
        </w:rPr>
      </w:r>
      <w:r/>
    </w:p>
    <w:p>
      <w:pPr>
        <w:numPr>
          <w:ilvl w:val="0"/>
          <w:numId w:val="0"/>
        </w:numPr>
        <w:jc w:val="center"/>
        <w:spacing w:line="360" w:lineRule="auto"/>
        <w:widowControl/>
        <w:rPr>
          <w:rFonts w:hint="eastAsia" w:ascii="宋体" w:hAnsi="宋体" w:eastAsia="宋体" w:cs="宋体"/>
          <w:b/>
          <w:bCs/>
          <w:sz w:val="30"/>
          <w:szCs w:val="30"/>
          <w:highlight w:val="none"/>
          <w:lang w:val="en-US" w:eastAsia="zh-CN" w:bidi="ar-SA"/>
        </w:rPr>
      </w:pPr>
      <w:r>
        <w:rPr>
          <w:rFonts w:hint="eastAsia" w:ascii="宋体" w:hAnsi="宋体" w:eastAsia="宋体" w:cs="宋体"/>
          <w:b/>
          <w:bCs/>
          <w:sz w:val="30"/>
          <w:szCs w:val="30"/>
          <w:highlight w:val="none"/>
          <w:lang w:val="en-US" w:eastAsia="zh-CN" w:bidi="ar-SA"/>
        </w:rPr>
      </w:r>
      <w:r/>
    </w:p>
    <w:p>
      <w:pPr>
        <w:numPr>
          <w:ilvl w:val="0"/>
          <w:numId w:val="0"/>
        </w:numPr>
        <w:jc w:val="center"/>
        <w:spacing w:line="360" w:lineRule="auto"/>
        <w:widowControl/>
        <w:rPr>
          <w:rFonts w:hint="eastAsia" w:ascii="宋体" w:hAnsi="宋体" w:eastAsia="宋体" w:cs="宋体"/>
          <w:b/>
          <w:bCs/>
          <w:sz w:val="30"/>
          <w:szCs w:val="30"/>
          <w:highlight w:val="none"/>
          <w:lang w:val="en-US" w:eastAsia="zh-CN" w:bidi="ar-SA"/>
        </w:rPr>
      </w:pPr>
      <w:r>
        <w:rPr>
          <w:rFonts w:hint="eastAsia" w:ascii="宋体" w:hAnsi="宋体" w:eastAsia="宋体" w:cs="宋体"/>
          <w:b/>
          <w:bCs/>
          <w:sz w:val="30"/>
          <w:szCs w:val="30"/>
          <w:highlight w:val="none"/>
          <w:lang w:val="en-US" w:eastAsia="zh-CN" w:bidi="ar-SA"/>
        </w:rPr>
      </w:r>
      <w:r/>
    </w:p>
    <w:p>
      <w:pPr>
        <w:numPr>
          <w:ilvl w:val="0"/>
          <w:numId w:val="0"/>
        </w:numPr>
        <w:jc w:val="center"/>
        <w:spacing w:line="360" w:lineRule="auto"/>
        <w:widowControl/>
        <w:rPr>
          <w:rFonts w:hint="eastAsia" w:ascii="宋体" w:hAnsi="宋体" w:eastAsia="宋体" w:cs="宋体"/>
          <w:b/>
          <w:bCs/>
          <w:sz w:val="30"/>
          <w:szCs w:val="30"/>
          <w:highlight w:val="none"/>
          <w:lang w:val="en-US" w:eastAsia="zh-CN" w:bidi="ar-SA"/>
        </w:rPr>
      </w:pPr>
      <w:r>
        <w:rPr>
          <w:rFonts w:hint="eastAsia" w:ascii="宋体" w:hAnsi="宋体" w:eastAsia="宋体" w:cs="宋体"/>
          <w:b/>
          <w:bCs/>
          <w:sz w:val="30"/>
          <w:szCs w:val="30"/>
          <w:highlight w:val="none"/>
          <w:lang w:val="en-US" w:eastAsia="zh-CN" w:bidi="ar-SA"/>
        </w:rPr>
      </w:r>
      <w:r/>
    </w:p>
    <w:p>
      <w:pPr>
        <w:numPr>
          <w:ilvl w:val="0"/>
          <w:numId w:val="0"/>
        </w:numPr>
        <w:jc w:val="center"/>
        <w:spacing w:line="360" w:lineRule="auto"/>
        <w:widowControl/>
        <w:rPr>
          <w:rFonts w:hint="eastAsia" w:ascii="宋体" w:hAnsi="宋体" w:eastAsia="宋体" w:cs="宋体"/>
          <w:b/>
          <w:bCs/>
          <w:sz w:val="30"/>
          <w:szCs w:val="30"/>
          <w:highlight w:val="none"/>
          <w:lang w:val="en-US" w:eastAsia="zh-CN" w:bidi="ar-SA"/>
        </w:rPr>
      </w:pPr>
      <w:r>
        <w:rPr>
          <w:rFonts w:hint="eastAsia" w:ascii="宋体" w:hAnsi="宋体" w:eastAsia="宋体" w:cs="宋体"/>
          <w:b/>
          <w:bCs/>
          <w:sz w:val="30"/>
          <w:szCs w:val="30"/>
          <w:highlight w:val="none"/>
          <w:lang w:val="en-US" w:eastAsia="zh-CN" w:bidi="ar-SA"/>
        </w:rPr>
      </w:r>
      <w:r/>
    </w:p>
    <w:p>
      <w:pPr>
        <w:numPr>
          <w:ilvl w:val="0"/>
          <w:numId w:val="0"/>
        </w:numPr>
        <w:jc w:val="center"/>
        <w:spacing w:line="360" w:lineRule="auto"/>
        <w:widowControl/>
        <w:rPr>
          <w:rFonts w:hint="eastAsia" w:ascii="宋体" w:hAnsi="宋体" w:eastAsia="宋体" w:cs="宋体"/>
          <w:b/>
          <w:bCs/>
          <w:sz w:val="30"/>
          <w:szCs w:val="30"/>
          <w:highlight w:val="none"/>
          <w:lang w:val="en-US" w:eastAsia="zh-CN" w:bidi="ar-SA"/>
        </w:rPr>
      </w:pPr>
      <w:r>
        <w:rPr>
          <w:rFonts w:hint="eastAsia" w:ascii="宋体" w:hAnsi="宋体" w:eastAsia="宋体" w:cs="宋体"/>
          <w:b/>
          <w:bCs/>
          <w:sz w:val="30"/>
          <w:szCs w:val="30"/>
          <w:highlight w:val="none"/>
          <w:lang w:val="en-US" w:eastAsia="zh-CN" w:bidi="ar-SA"/>
        </w:rPr>
      </w:r>
      <w:r/>
    </w:p>
    <w:p>
      <w:pPr>
        <w:numPr>
          <w:ilvl w:val="0"/>
          <w:numId w:val="0"/>
        </w:numPr>
        <w:jc w:val="center"/>
        <w:spacing w:line="360" w:lineRule="auto"/>
        <w:widowControl/>
        <w:rPr>
          <w:rFonts w:hint="eastAsia" w:ascii="宋体" w:hAnsi="宋体" w:eastAsia="宋体" w:cs="宋体"/>
          <w:b/>
          <w:bCs/>
          <w:sz w:val="30"/>
          <w:szCs w:val="30"/>
          <w:highlight w:val="none"/>
          <w:lang w:val="en-US" w:eastAsia="zh-CN" w:bidi="ar-SA"/>
        </w:rPr>
      </w:pPr>
      <w:r>
        <w:rPr>
          <w:rFonts w:hint="eastAsia" w:ascii="宋体" w:hAnsi="宋体" w:eastAsia="宋体" w:cs="宋体"/>
          <w:b/>
          <w:bCs/>
          <w:sz w:val="30"/>
          <w:szCs w:val="30"/>
          <w:highlight w:val="none"/>
          <w:lang w:val="en-US" w:eastAsia="zh-CN" w:bidi="ar-SA"/>
        </w:rPr>
      </w:r>
      <w:r/>
    </w:p>
    <w:p>
      <w:pPr>
        <w:numPr>
          <w:ilvl w:val="0"/>
          <w:numId w:val="0"/>
        </w:numPr>
        <w:jc w:val="center"/>
        <w:spacing w:line="360" w:lineRule="auto"/>
        <w:widowControl/>
        <w:rPr>
          <w:rFonts w:hint="eastAsia" w:ascii="宋体" w:hAnsi="宋体" w:eastAsia="宋体" w:cs="宋体"/>
          <w:b/>
          <w:bCs/>
          <w:sz w:val="30"/>
          <w:szCs w:val="30"/>
          <w:highlight w:val="none"/>
          <w:lang w:val="en-US" w:eastAsia="zh-CN" w:bidi="ar-SA"/>
        </w:rPr>
      </w:pPr>
      <w:r>
        <w:rPr>
          <w:rFonts w:hint="eastAsia" w:ascii="宋体" w:hAnsi="宋体" w:eastAsia="宋体" w:cs="宋体"/>
          <w:b/>
          <w:bCs/>
          <w:sz w:val="30"/>
          <w:szCs w:val="30"/>
          <w:highlight w:val="none"/>
          <w:lang w:val="en-US" w:eastAsia="zh-CN" w:bidi="ar-SA"/>
        </w:rPr>
      </w:r>
      <w:r/>
    </w:p>
    <w:p>
      <w:pPr>
        <w:numPr>
          <w:ilvl w:val="0"/>
          <w:numId w:val="0"/>
        </w:numPr>
        <w:jc w:val="center"/>
        <w:spacing w:line="360" w:lineRule="auto"/>
        <w:widowControl/>
        <w:rPr>
          <w:rFonts w:hint="eastAsia" w:ascii="宋体" w:hAnsi="宋体" w:eastAsia="宋体" w:cs="宋体"/>
          <w:b/>
          <w:bCs/>
          <w:sz w:val="30"/>
          <w:szCs w:val="30"/>
          <w:highlight w:val="none"/>
          <w:lang w:val="en-US" w:eastAsia="zh-CN" w:bidi="ar-SA"/>
        </w:rPr>
      </w:pPr>
      <w:r>
        <w:rPr>
          <w:rFonts w:hint="eastAsia" w:ascii="宋体" w:hAnsi="宋体" w:eastAsia="宋体" w:cs="宋体"/>
          <w:b/>
          <w:bCs/>
          <w:sz w:val="30"/>
          <w:szCs w:val="30"/>
          <w:highlight w:val="none"/>
          <w:lang w:val="en-US" w:eastAsia="zh-CN" w:bidi="ar-SA"/>
        </w:rPr>
      </w:r>
      <w:r/>
    </w:p>
    <w:p>
      <w:pPr>
        <w:numPr>
          <w:ilvl w:val="0"/>
          <w:numId w:val="0"/>
        </w:numPr>
        <w:jc w:val="center"/>
        <w:spacing w:line="360" w:lineRule="auto"/>
        <w:widowControl/>
        <w:rPr>
          <w:rFonts w:hint="default" w:ascii="宋体" w:hAnsi="宋体" w:eastAsia="宋体" w:cs="宋体"/>
          <w:b/>
          <w:bCs/>
          <w:sz w:val="30"/>
          <w:szCs w:val="30"/>
          <w:highlight w:val="none"/>
          <w:lang w:val="en-US" w:eastAsia="zh-CN" w:bidi="ar-SA"/>
        </w:rPr>
      </w:pPr>
      <w:r>
        <w:rPr>
          <w:rFonts w:hint="eastAsia" w:ascii="宋体" w:hAnsi="宋体" w:eastAsia="宋体" w:cs="宋体"/>
          <w:b/>
          <w:bCs/>
          <w:sz w:val="30"/>
          <w:szCs w:val="30"/>
          <w:highlight w:val="none"/>
          <w:lang w:val="en-US" w:eastAsia="zh-CN" w:bidi="ar-SA"/>
        </w:rPr>
        <w:t xml:space="preserve">16、</w:t>
      </w:r>
      <w:r>
        <w:rPr>
          <w:rFonts w:hint="default" w:ascii="宋体" w:hAnsi="宋体" w:eastAsia="宋体" w:cs="宋体"/>
          <w:b/>
          <w:bCs/>
          <w:sz w:val="30"/>
          <w:szCs w:val="30"/>
          <w:highlight w:val="none"/>
          <w:lang w:val="en-US" w:eastAsia="zh-CN" w:bidi="ar-SA"/>
        </w:rPr>
        <w:t xml:space="preserve">预付款保函支付条款模板</w:t>
      </w:r>
      <w:r/>
    </w:p>
    <w:p>
      <w:pPr>
        <w:ind w:firstLine="482"/>
        <w:jc w:val="both"/>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符合条件一：提交预付款保函的</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（1）合同签订且乙方向甲方出具预付款保函后</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个工作日内，甲方应支付合同价款的百分之</w:t>
      </w:r>
      <w:r>
        <w:rPr>
          <w:rFonts w:hint="eastAsia" w:ascii="宋体" w:hAnsi="宋体" w:eastAsia="宋体" w:cs="宋体"/>
          <w:color w:val="auto"/>
          <w:sz w:val="24"/>
          <w:szCs w:val="24"/>
          <w:highlight w:val="none"/>
          <w:u w:val="single"/>
          <w:lang w:val="en-US" w:eastAsia="zh-CN" w:bidi="ar-SA"/>
        </w:rPr>
        <w:t xml:space="preserve">        XX（    XX%），</w:t>
      </w:r>
      <w:r>
        <w:rPr>
          <w:rFonts w:hint="eastAsia" w:ascii="宋体" w:hAnsi="宋体" w:eastAsia="宋体" w:cs="宋体"/>
          <w:color w:val="auto"/>
          <w:sz w:val="24"/>
          <w:szCs w:val="24"/>
          <w:highlight w:val="none"/>
          <w:lang w:val="en-US" w:eastAsia="zh-CN" w:bidi="ar-SA"/>
        </w:rPr>
        <w:t xml:space="preserve">小写￥大写：人民币。</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乙方需提交的支付文件：乙方出具的全额正式发票。</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（2）验收合格后</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个工作日内，甲方应支付合同价款的百分之</w:t>
      </w:r>
      <w:r>
        <w:rPr>
          <w:rFonts w:hint="eastAsia" w:ascii="宋体" w:hAnsi="宋体" w:eastAsia="宋体" w:cs="宋体"/>
          <w:color w:val="auto"/>
          <w:sz w:val="24"/>
          <w:szCs w:val="24"/>
          <w:highlight w:val="none"/>
          <w:u w:val="single"/>
          <w:lang w:val="en-US" w:eastAsia="zh-CN" w:bidi="ar-SA"/>
        </w:rPr>
        <w:t xml:space="preserve">XX（    XX%），</w:t>
      </w:r>
      <w:r>
        <w:rPr>
          <w:rFonts w:hint="eastAsia" w:ascii="宋体" w:hAnsi="宋体" w:eastAsia="宋体" w:cs="宋体"/>
          <w:color w:val="auto"/>
          <w:sz w:val="24"/>
          <w:szCs w:val="24"/>
          <w:highlight w:val="none"/>
          <w:lang w:val="en-US" w:eastAsia="zh-CN" w:bidi="ar-SA"/>
        </w:rPr>
        <w:t xml:space="preserve">小写￥大写：人民币。</w:t>
      </w:r>
      <w:r/>
    </w:p>
    <w:p>
      <w:pPr>
        <w:ind w:firstLine="482"/>
        <w:jc w:val="both"/>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w:t>
      </w:r>
      <w:r/>
    </w:p>
    <w:p>
      <w:pPr>
        <w:ind w:firstLine="482"/>
        <w:jc w:val="both"/>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符合条件二：不提交预付款保函的</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（1）合同签订后</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个工作日内，甲方应支付合同价款的百分之</w:t>
      </w:r>
      <w:r>
        <w:rPr>
          <w:rFonts w:hint="eastAsia" w:ascii="宋体" w:hAnsi="宋体" w:eastAsia="宋体" w:cs="宋体"/>
          <w:color w:val="auto"/>
          <w:sz w:val="24"/>
          <w:szCs w:val="24"/>
          <w:highlight w:val="none"/>
          <w:u w:val="single"/>
          <w:lang w:val="en-US" w:eastAsia="zh-CN" w:bidi="ar-SA"/>
        </w:rPr>
        <w:t xml:space="preserve">XX（    XX%），</w:t>
      </w:r>
      <w:r>
        <w:rPr>
          <w:rFonts w:hint="eastAsia" w:ascii="宋体" w:hAnsi="宋体" w:eastAsia="宋体" w:cs="宋体"/>
          <w:color w:val="auto"/>
          <w:sz w:val="24"/>
          <w:szCs w:val="24"/>
          <w:highlight w:val="none"/>
          <w:lang w:val="en-US" w:eastAsia="zh-CN" w:bidi="ar-SA"/>
        </w:rPr>
        <w:t xml:space="preserve">小写￥大写：人民币。</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乙方需提交的支付文件：乙方出具的全额正式发票。</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（2）验收合格后</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个工作日内，甲方应支付合同价款的百分之</w:t>
      </w:r>
      <w:r>
        <w:rPr>
          <w:rFonts w:hint="eastAsia" w:ascii="宋体" w:hAnsi="宋体" w:eastAsia="宋体" w:cs="宋体"/>
          <w:color w:val="auto"/>
          <w:sz w:val="24"/>
          <w:szCs w:val="24"/>
          <w:highlight w:val="none"/>
          <w:u w:val="single"/>
          <w:lang w:val="en-US" w:eastAsia="zh-CN" w:bidi="ar-SA"/>
        </w:rPr>
        <w:t xml:space="preserve">XX（    XX%），</w:t>
      </w:r>
      <w:r>
        <w:rPr>
          <w:rFonts w:hint="eastAsia" w:ascii="宋体" w:hAnsi="宋体" w:eastAsia="宋体" w:cs="宋体"/>
          <w:color w:val="auto"/>
          <w:sz w:val="24"/>
          <w:szCs w:val="24"/>
          <w:highlight w:val="none"/>
          <w:lang w:val="en-US" w:eastAsia="zh-CN" w:bidi="ar-SA"/>
        </w:rPr>
        <w:t xml:space="preserve">小写￥大写：人民币。</w:t>
      </w:r>
      <w:r/>
    </w:p>
    <w:p>
      <w:pPr>
        <w:ind w:firstLine="482"/>
        <w:jc w:val="both"/>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w:t>
      </w:r>
      <w:r/>
    </w:p>
    <w:p>
      <w:pPr>
        <w:ind w:firstLine="482"/>
        <w:jc w:val="both"/>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注:</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1、付款条件一中，出具预付款保函后支付的合同款应当与保函金额一致。</w:t>
      </w:r>
      <w:r/>
    </w:p>
    <w:p>
      <w:pPr>
        <w:ind w:left="0"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2、付款条件二中，预付款比例设定应符合《关于做好政府采购支持企业发展有关事项的通知》(苏财购〔2020〕52号)要求。</w:t>
      </w:r>
      <w:r/>
    </w:p>
    <w:p>
      <w:pPr>
        <w:ind w:left="420" w:right="33" w:firstLine="0"/>
        <w:jc w:val="left"/>
        <w:spacing w:before="240" w:after="240"/>
        <w:widowControl/>
        <w:rPr>
          <w:rFonts w:hint="eastAsia" w:ascii="宋体" w:hAnsi="宋体" w:eastAsia="宋体" w:cs="Times New Roman"/>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auto"/>
          <w:sz w:val="24"/>
          <w:szCs w:val="24"/>
          <w:highlight w:val="none"/>
          <w:lang w:val="en-US" w:eastAsia="zh-CN" w:bidi="ar-SA"/>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ind w:left="0" w:right="0" w:firstLine="0"/>
        <w:jc w:val="center"/>
        <w:spacing w:before="0" w:after="0" w:line="85" w:lineRule="atLeast"/>
        <w:rPr>
          <w:sz w:val="22"/>
          <w:szCs w:val="22"/>
        </w:rPr>
        <w:pBdr>
          <w:top w:val="none" w:color="000000" w:sz="0" w:space="0"/>
          <w:left w:val="none" w:color="000000" w:sz="0" w:space="0"/>
          <w:bottom w:val="none" w:color="000000" w:sz="0" w:space="0"/>
          <w:right w:val="none" w:color="000000" w:sz="0" w:space="0"/>
        </w:pBdr>
      </w:pPr>
      <w:r>
        <w:rPr>
          <w:sz w:val="22"/>
          <w:szCs w:val="22"/>
        </w:rPr>
      </w:r>
      <w:r/>
    </w:p>
    <w:p>
      <w:pPr>
        <w:ind w:left="0" w:right="0" w:firstLine="0"/>
        <w:jc w:val="center"/>
        <w:spacing w:before="0" w:after="0" w:line="85" w:lineRule="atLeast"/>
        <w:rPr>
          <w:rFonts w:ascii="宋体" w:hAnsi="宋体" w:eastAsia="宋体" w:cs="宋体"/>
          <w:b/>
          <w:color w:val="000000"/>
          <w:sz w:val="3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r>
      <w:r/>
    </w:p>
    <w:p>
      <w:pPr>
        <w:ind w:left="0" w:right="0" w:firstLine="0"/>
        <w:jc w:val="center"/>
        <w:spacing w:before="0" w:after="0" w:line="85" w:lineRule="atLeast"/>
        <w:rPr>
          <w:rFonts w:ascii="宋体" w:hAnsi="宋体" w:eastAsia="宋体" w:cs="宋体"/>
          <w:color w:val="000000"/>
          <w:sz w:val="22"/>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17、关于符合本国产品标准的声明函</w:t>
      </w:r>
      <w:r>
        <w:rPr>
          <w:rFonts w:ascii="宋体" w:hAnsi="宋体" w:eastAsia="宋体" w:cs="宋体"/>
          <w:color w:val="000000"/>
          <w:sz w:val="22"/>
        </w:rPr>
        <w:t xml:space="preserve"> </w:t>
      </w:r>
      <w:r/>
    </w:p>
    <w:p>
      <w:pPr>
        <w:ind w:left="0" w:right="0" w:firstLine="420"/>
        <w:spacing w:before="0" w:after="0" w:line="85" w:lineRule="atLeast"/>
        <w:shd w:val="clear" w:color="ffffff" w:fill="ffffff"/>
        <w:rPr>
          <w:rFonts w:ascii="宋体" w:hAnsi="宋体" w:eastAsia="宋体" w:cs="宋体"/>
          <w:color w:val="000000"/>
          <w:sz w:val="24"/>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r>
      <w:r/>
    </w:p>
    <w:p>
      <w:pPr>
        <w:ind w:left="0" w:right="0" w:firstLine="420"/>
        <w:spacing w:before="0" w:after="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spacing w:before="0" w:after="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rPr>
          <w:rFonts w:ascii="宋体" w:hAnsi="宋体" w:eastAsia="宋体" w:cs="宋体"/>
          <w:b/>
          <w:color w:val="000000"/>
          <w:sz w:val="24"/>
          <w:u w:val="single"/>
        </w:rPr>
        <w:t xml:space="preserve">（ 产品名称 ）</w:t>
      </w:r>
      <w:r>
        <w:rPr>
          <w:rFonts w:ascii="宋体" w:hAnsi="宋体" w:eastAsia="宋体" w:cs="宋体"/>
          <w:color w:val="000000"/>
          <w:sz w:val="24"/>
        </w:rPr>
        <w:t xml:space="preserve">，生产厂为</w:t>
      </w:r>
      <w:r>
        <w:rPr>
          <w:rFonts w:ascii="宋体" w:hAnsi="宋体" w:eastAsia="宋体" w:cs="宋体"/>
          <w:color w:val="000000"/>
          <w:sz w:val="24"/>
          <w:u w:val="single"/>
        </w:rPr>
        <w:t xml:space="preserve">（</w:t>
      </w:r>
      <w:r>
        <w:rPr>
          <w:rFonts w:ascii="宋体" w:hAnsi="宋体" w:eastAsia="宋体" w:cs="宋体"/>
          <w:b/>
          <w:color w:val="000000"/>
          <w:sz w:val="24"/>
          <w:u w:val="single"/>
        </w:rPr>
        <w:t xml:space="preserve">厂名</w:t>
      </w:r>
      <w:r>
        <w:rPr>
          <w:rFonts w:ascii="宋体" w:hAnsi="宋体" w:eastAsia="宋体" w:cs="宋体"/>
          <w:color w:val="000000"/>
          <w:sz w:val="24"/>
          <w:u w:val="single"/>
        </w:rPr>
        <w:t xml:space="preserve">）</w:t>
      </w:r>
      <w:r>
        <w:rPr>
          <w:rFonts w:ascii="宋体" w:hAnsi="宋体" w:eastAsia="宋体" w:cs="宋体"/>
          <w:color w:val="000000"/>
          <w:sz w:val="24"/>
        </w:rPr>
        <w:t xml:space="preserve">，厂址为</w:t>
      </w:r>
      <w:r>
        <w:rPr>
          <w:rFonts w:ascii="宋体" w:hAnsi="宋体" w:eastAsia="宋体" w:cs="宋体"/>
          <w:color w:val="000000"/>
          <w:sz w:val="24"/>
          <w:u w:val="single"/>
        </w:rPr>
        <w:t xml:space="preserve">（</w:t>
      </w:r>
      <w:r>
        <w:rPr>
          <w:rFonts w:ascii="宋体" w:hAnsi="宋体" w:eastAsia="宋体" w:cs="宋体"/>
          <w:b/>
          <w:color w:val="000000"/>
          <w:sz w:val="24"/>
          <w:u w:val="single"/>
        </w:rPr>
        <w:t xml:space="preserve">生产厂址</w:t>
      </w:r>
      <w:r>
        <w:rPr>
          <w:rFonts w:ascii="宋体" w:hAnsi="宋体" w:eastAsia="宋体" w:cs="宋体"/>
          <w:color w:val="000000"/>
          <w:sz w:val="24"/>
          <w:u w:val="single"/>
        </w:rPr>
        <w:t xml:space="preserve">）</w:t>
      </w:r>
      <w:r>
        <w:rPr>
          <w:rFonts w:ascii="宋体" w:hAnsi="宋体" w:eastAsia="宋体" w:cs="宋体"/>
          <w:color w:val="000000"/>
          <w:sz w:val="24"/>
        </w:rPr>
        <w:t xml:space="preserve">。</w:t>
      </w:r>
      <w:r>
        <w:rPr>
          <w:rFonts w:ascii="宋体" w:hAnsi="宋体" w:eastAsia="宋体" w:cs="宋体"/>
          <w:color w:val="000000"/>
          <w:sz w:val="24"/>
          <w:u w:val="single"/>
        </w:rPr>
        <w:t xml:space="preserve"> / </w:t>
      </w:r>
      <w:r>
        <w:rPr>
          <w:rFonts w:ascii="宋体" w:hAnsi="宋体" w:eastAsia="宋体" w:cs="宋体"/>
          <w:color w:val="000000"/>
          <w:sz w:val="24"/>
        </w:rPr>
        <w:t xml:space="preserve">的中国境内生产的组件成本占比≥</w:t>
      </w:r>
      <w:r>
        <w:rPr>
          <w:rFonts w:ascii="宋体" w:hAnsi="宋体" w:eastAsia="宋体" w:cs="宋体"/>
          <w:color w:val="000000"/>
          <w:sz w:val="24"/>
          <w:u w:val="single"/>
        </w:rPr>
        <w:t xml:space="preserve">  /  </w:t>
      </w:r>
      <w:r>
        <w:rPr>
          <w:rFonts w:ascii="宋体" w:hAnsi="宋体" w:eastAsia="宋体" w:cs="宋体"/>
          <w:color w:val="000000"/>
          <w:sz w:val="24"/>
        </w:rPr>
        <w:t xml:space="preserve">。</w:t>
      </w:r>
      <w:r>
        <w:rPr>
          <w:rFonts w:ascii="宋体" w:hAnsi="宋体" w:eastAsia="宋体" w:cs="宋体"/>
          <w:color w:val="000000"/>
          <w:sz w:val="24"/>
          <w:u w:val="single"/>
        </w:rPr>
        <w:t xml:space="preserve">  /  </w:t>
      </w:r>
      <w:r>
        <w:rPr>
          <w:rFonts w:ascii="宋体" w:hAnsi="宋体" w:eastAsia="宋体" w:cs="宋体"/>
          <w:color w:val="000000"/>
          <w:sz w:val="24"/>
        </w:rPr>
        <w:t xml:space="preserve">的</w:t>
      </w:r>
      <w:r>
        <w:rPr>
          <w:rFonts w:ascii="宋体" w:hAnsi="宋体" w:eastAsia="宋体" w:cs="宋体"/>
          <w:color w:val="000000"/>
          <w:sz w:val="24"/>
          <w:u w:val="single"/>
        </w:rPr>
        <w:t xml:space="preserve">  /  </w:t>
      </w:r>
      <w:r>
        <w:rPr>
          <w:rFonts w:ascii="宋体" w:hAnsi="宋体" w:eastAsia="宋体" w:cs="宋体"/>
          <w:color w:val="000000"/>
          <w:sz w:val="24"/>
        </w:rPr>
        <w:t xml:space="preserve">在中国境内生产。</w:t>
      </w:r>
      <w:r>
        <w:rPr>
          <w:rFonts w:ascii="宋体" w:hAnsi="宋体" w:eastAsia="宋体" w:cs="宋体"/>
          <w:color w:val="000000"/>
          <w:sz w:val="24"/>
          <w:u w:val="single"/>
        </w:rPr>
        <w:t xml:space="preserve">  /  </w:t>
      </w:r>
      <w:r>
        <w:rPr>
          <w:rFonts w:ascii="宋体" w:hAnsi="宋体" w:eastAsia="宋体" w:cs="宋体"/>
          <w:color w:val="000000"/>
          <w:sz w:val="24"/>
        </w:rPr>
        <w:t xml:space="preserve">的</w:t>
      </w:r>
      <w:r>
        <w:rPr>
          <w:rFonts w:ascii="宋体" w:hAnsi="宋体" w:eastAsia="宋体" w:cs="宋体"/>
          <w:color w:val="000000"/>
          <w:sz w:val="24"/>
          <w:u w:val="single"/>
        </w:rPr>
        <w:t xml:space="preserve">  /  </w:t>
      </w:r>
      <w:r>
        <w:rPr>
          <w:rFonts w:ascii="宋体" w:hAnsi="宋体" w:eastAsia="宋体" w:cs="宋体"/>
          <w:color w:val="000000"/>
          <w:sz w:val="24"/>
        </w:rPr>
        <w:t xml:space="preserve">在中国境内完成。</w:t>
      </w:r>
      <w:r/>
    </w:p>
    <w:p>
      <w:pPr>
        <w:ind w:left="0" w:right="0" w:firstLine="420"/>
        <w:spacing w:before="0" w:after="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ascii="宋体" w:hAnsi="宋体" w:eastAsia="宋体" w:cs="宋体"/>
          <w:b/>
          <w:color w:val="000000"/>
          <w:sz w:val="24"/>
          <w:highlight w:val="white"/>
          <w:u w:val="single"/>
        </w:rPr>
        <w:t xml:space="preserve">（</w:t>
      </w:r>
      <w:r>
        <w:rPr>
          <w:rFonts w:ascii="宋体" w:hAnsi="宋体" w:eastAsia="宋体" w:cs="宋体"/>
          <w:b/>
          <w:color w:val="000000"/>
          <w:sz w:val="24"/>
          <w:u w:val="single"/>
        </w:rPr>
        <w:t xml:space="preserve">产品名称 </w:t>
      </w:r>
      <w:r>
        <w:rPr>
          <w:rFonts w:ascii="宋体" w:hAnsi="宋体" w:eastAsia="宋体" w:cs="宋体"/>
          <w:b/>
          <w:color w:val="000000"/>
          <w:sz w:val="24"/>
          <w:highlight w:val="white"/>
          <w:u w:val="single"/>
        </w:rPr>
        <w:t xml:space="preserve">）</w:t>
      </w:r>
      <w:r>
        <w:rPr>
          <w:rFonts w:ascii="宋体" w:hAnsi="宋体" w:eastAsia="宋体" w:cs="宋体"/>
          <w:color w:val="000000"/>
          <w:sz w:val="24"/>
          <w:highlight w:val="white"/>
        </w:rPr>
        <w:t xml:space="preserve">，</w:t>
      </w:r>
      <w:r>
        <w:rPr>
          <w:rFonts w:ascii="宋体" w:hAnsi="宋体" w:eastAsia="宋体" w:cs="宋体"/>
          <w:color w:val="000000"/>
          <w:sz w:val="24"/>
        </w:rPr>
        <w:t xml:space="preserve">生产厂为</w:t>
      </w:r>
      <w:r>
        <w:rPr>
          <w:rFonts w:ascii="宋体" w:hAnsi="宋体" w:eastAsia="宋体" w:cs="宋体"/>
          <w:color w:val="000000"/>
          <w:sz w:val="24"/>
          <w:u w:val="single"/>
        </w:rPr>
        <w:t xml:space="preserve">（</w:t>
      </w:r>
      <w:r>
        <w:rPr>
          <w:rFonts w:ascii="宋体" w:hAnsi="宋体" w:eastAsia="宋体" w:cs="宋体"/>
          <w:b/>
          <w:color w:val="000000"/>
          <w:sz w:val="24"/>
          <w:u w:val="single"/>
        </w:rPr>
        <w:t xml:space="preserve">厂名</w:t>
      </w:r>
      <w:r>
        <w:rPr>
          <w:rFonts w:ascii="宋体" w:hAnsi="宋体" w:eastAsia="宋体" w:cs="宋体"/>
          <w:color w:val="000000"/>
          <w:sz w:val="24"/>
          <w:u w:val="single"/>
        </w:rPr>
        <w:t xml:space="preserve">）</w:t>
      </w:r>
      <w:r>
        <w:rPr>
          <w:rFonts w:ascii="宋体" w:hAnsi="宋体" w:eastAsia="宋体" w:cs="宋体"/>
          <w:color w:val="000000"/>
          <w:sz w:val="24"/>
        </w:rPr>
        <w:t xml:space="preserve">，厂址为</w:t>
      </w:r>
      <w:r>
        <w:rPr>
          <w:rFonts w:ascii="宋体" w:hAnsi="宋体" w:eastAsia="宋体" w:cs="宋体"/>
          <w:color w:val="000000"/>
          <w:sz w:val="24"/>
          <w:u w:val="single"/>
        </w:rPr>
        <w:t xml:space="preserve">（</w:t>
      </w:r>
      <w:r>
        <w:rPr>
          <w:rFonts w:ascii="宋体" w:hAnsi="宋体" w:eastAsia="宋体" w:cs="宋体"/>
          <w:b/>
          <w:color w:val="000000"/>
          <w:sz w:val="24"/>
          <w:u w:val="single"/>
        </w:rPr>
        <w:t xml:space="preserve">生产厂址</w:t>
      </w:r>
      <w:r>
        <w:rPr>
          <w:rFonts w:ascii="宋体" w:hAnsi="宋体" w:eastAsia="宋体" w:cs="宋体"/>
          <w:color w:val="000000"/>
          <w:sz w:val="24"/>
          <w:u w:val="single"/>
        </w:rPr>
        <w:t xml:space="preserve">）</w:t>
      </w:r>
      <w:r>
        <w:rPr>
          <w:rFonts w:ascii="宋体" w:hAnsi="宋体" w:eastAsia="宋体" w:cs="宋体"/>
          <w:color w:val="000000"/>
          <w:sz w:val="24"/>
        </w:rPr>
        <w:t xml:space="preserve">。</w:t>
      </w:r>
      <w:r>
        <w:rPr>
          <w:rFonts w:ascii="宋体" w:hAnsi="宋体" w:eastAsia="宋体" w:cs="宋体"/>
          <w:color w:val="000000"/>
          <w:sz w:val="24"/>
          <w:u w:val="single"/>
        </w:rPr>
        <w:t xml:space="preserve"> / </w:t>
      </w:r>
      <w:r>
        <w:rPr>
          <w:rFonts w:ascii="宋体" w:hAnsi="宋体" w:eastAsia="宋体" w:cs="宋体"/>
          <w:color w:val="000000"/>
          <w:sz w:val="24"/>
        </w:rPr>
        <w:t xml:space="preserve">的中国境内生产的组件成本占比≥</w:t>
      </w:r>
      <w:r>
        <w:rPr>
          <w:rFonts w:ascii="宋体" w:hAnsi="宋体" w:eastAsia="宋体" w:cs="宋体"/>
          <w:color w:val="000000"/>
          <w:sz w:val="24"/>
          <w:u w:val="single"/>
        </w:rPr>
        <w:t xml:space="preserve">  /  </w:t>
      </w:r>
      <w:r>
        <w:rPr>
          <w:rFonts w:ascii="宋体" w:hAnsi="宋体" w:eastAsia="宋体" w:cs="宋体"/>
          <w:color w:val="000000"/>
          <w:sz w:val="24"/>
        </w:rPr>
        <w:t xml:space="preserve">。</w:t>
      </w:r>
      <w:r>
        <w:rPr>
          <w:rFonts w:ascii="宋体" w:hAnsi="宋体" w:eastAsia="宋体" w:cs="宋体"/>
          <w:color w:val="000000"/>
          <w:sz w:val="24"/>
          <w:u w:val="single"/>
        </w:rPr>
        <w:t xml:space="preserve">  /  </w:t>
      </w:r>
      <w:r>
        <w:rPr>
          <w:rFonts w:ascii="宋体" w:hAnsi="宋体" w:eastAsia="宋体" w:cs="宋体"/>
          <w:color w:val="000000"/>
          <w:sz w:val="24"/>
        </w:rPr>
        <w:t xml:space="preserve">的</w:t>
      </w:r>
      <w:r>
        <w:rPr>
          <w:rFonts w:ascii="宋体" w:hAnsi="宋体" w:eastAsia="宋体" w:cs="宋体"/>
          <w:color w:val="000000"/>
          <w:sz w:val="24"/>
          <w:u w:val="single"/>
        </w:rPr>
        <w:t xml:space="preserve">  /  </w:t>
      </w:r>
      <w:r>
        <w:rPr>
          <w:rFonts w:ascii="宋体" w:hAnsi="宋体" w:eastAsia="宋体" w:cs="宋体"/>
          <w:color w:val="000000"/>
          <w:sz w:val="24"/>
        </w:rPr>
        <w:t xml:space="preserve">在中国境内生产。</w:t>
      </w:r>
      <w:r>
        <w:rPr>
          <w:rFonts w:ascii="宋体" w:hAnsi="宋体" w:eastAsia="宋体" w:cs="宋体"/>
          <w:color w:val="000000"/>
          <w:sz w:val="24"/>
          <w:u w:val="single"/>
        </w:rPr>
        <w:t xml:space="preserve">  /  </w:t>
      </w:r>
      <w:r>
        <w:rPr>
          <w:rFonts w:ascii="宋体" w:hAnsi="宋体" w:eastAsia="宋体" w:cs="宋体"/>
          <w:color w:val="000000"/>
          <w:sz w:val="24"/>
        </w:rPr>
        <w:t xml:space="preserve">的</w:t>
      </w:r>
      <w:r>
        <w:rPr>
          <w:rFonts w:ascii="宋体" w:hAnsi="宋体" w:eastAsia="宋体" w:cs="宋体"/>
          <w:color w:val="000000"/>
          <w:sz w:val="24"/>
          <w:u w:val="single"/>
        </w:rPr>
        <w:t xml:space="preserve">  /  </w:t>
      </w:r>
      <w:r>
        <w:rPr>
          <w:rFonts w:ascii="宋体" w:hAnsi="宋体" w:eastAsia="宋体" w:cs="宋体"/>
          <w:color w:val="000000"/>
          <w:sz w:val="24"/>
        </w:rPr>
        <w:t xml:space="preserve">在中国境内完成。</w:t>
      </w:r>
      <w:r/>
    </w:p>
    <w:p>
      <w:pPr>
        <w:ind w:left="0" w:right="0" w:firstLine="420"/>
        <w:spacing w:before="0" w:after="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w:t>
      </w:r>
      <w:r/>
    </w:p>
    <w:p>
      <w:pPr>
        <w:ind w:left="0" w:right="0" w:firstLine="420"/>
        <w:spacing w:before="0" w:after="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本公司（单位）对上述声明内容的真实性负责。如有虚假，愿承担相应法律责任。</w:t>
      </w:r>
      <w:r/>
    </w:p>
    <w:p>
      <w:pPr>
        <w:ind w:left="0" w:right="0" w:firstLine="0"/>
        <w:spacing w:before="0" w:after="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p>
    <w:p>
      <w:pPr>
        <w:ind w:left="0" w:right="0" w:firstLine="0"/>
        <w:jc w:val="both"/>
        <w:spacing w:before="0" w:after="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公司（单位）名称（电子签章）：　</w:t>
      </w:r>
      <w:r/>
    </w:p>
    <w:p>
      <w:pPr>
        <w:ind w:left="0" w:right="0" w:firstLine="0"/>
        <w:jc w:val="both"/>
        <w:spacing w:before="0" w:after="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日期：  年  月  日</w:t>
      </w:r>
      <w:r/>
    </w:p>
    <w:p>
      <w:pPr>
        <w:ind w:left="0" w:right="0" w:firstLine="0"/>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__________________</w:t>
      </w:r>
      <w:r/>
    </w:p>
    <w:p>
      <w:pPr>
        <w:ind w:left="0" w:right="0" w:firstLine="420"/>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注：</w:t>
      </w:r>
      <w:r/>
    </w:p>
    <w:p>
      <w:pPr>
        <w:ind w:left="0" w:right="0" w:firstLine="420"/>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1.产品如有型号，请在“产品名称”栏一并填写。</w:t>
      </w:r>
      <w:r/>
    </w:p>
    <w:p>
      <w:pPr>
        <w:ind w:left="0" w:right="0" w:firstLine="420"/>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2.生产厂名与厂址应与生产厂营业执照载明的相关信息保持一致。</w:t>
      </w:r>
      <w:r/>
    </w:p>
    <w:p>
      <w:pPr>
        <w:ind w:left="0" w:right="0" w:firstLine="420"/>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3.该产品的中国境内生产的组件成本占比相关要求实施前，“规定比例”栏可不填，下同。</w:t>
      </w:r>
      <w:r/>
    </w:p>
    <w:p>
      <w:pPr>
        <w:ind w:left="0" w:right="0" w:firstLine="420"/>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4.该产品的关键组件要求实施前，“关键组件”栏可不填，下同。</w:t>
      </w:r>
      <w:r/>
    </w:p>
    <w:p>
      <w:pPr>
        <w:ind w:left="0" w:right="0" w:firstLine="420"/>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5.该产品的关键工序要求实施前，“关键工序”栏可不填，下同。</w:t>
      </w:r>
      <w:r/>
    </w:p>
    <w:p>
      <w:pPr>
        <w:ind w:left="0" w:right="0" w:firstLine="420"/>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6.《声明函》中标注“</w:t>
      </w:r>
      <w:r>
        <w:rPr>
          <w:rFonts w:ascii="宋体" w:hAnsi="宋体" w:eastAsia="宋体" w:cs="宋体"/>
          <w:color w:val="000000"/>
          <w:sz w:val="24"/>
          <w:u w:val="single"/>
        </w:rPr>
        <w:t xml:space="preserve">  / </w:t>
      </w:r>
      <w:r>
        <w:rPr>
          <w:rFonts w:ascii="宋体" w:hAnsi="宋体" w:eastAsia="宋体" w:cs="宋体"/>
          <w:color w:val="000000"/>
          <w:sz w:val="24"/>
        </w:rPr>
        <w:t xml:space="preserve">”的地方无需填写。</w:t>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sectPr>
      <w:headerReference w:type="default" r:id="rId10"/>
      <w:footerReference w:type="default" r:id="rId14"/>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Courier New">
    <w:panose1 w:val="02070309020205020404"/>
  </w:font>
  <w:font w:name="Symbol">
    <w:panose1 w:val="05050102010706020507"/>
  </w:font>
  <w:font w:name="新宋体">
    <w:panose1 w:val="02010609030101010101"/>
  </w:font>
  <w:font w:name="仿宋">
    <w:panose1 w:val="02010609060101010101"/>
  </w:font>
  <w:font w:name="楷体_GB2312">
    <w:panose1 w:val="02010609060101010101"/>
  </w:font>
  <w:font w:name="华文中宋">
    <w:panose1 w:val="02010600040101010101"/>
  </w:font>
  <w:font w:name="仿宋_GB2312">
    <w:panose1 w:val="02010609060101010101"/>
  </w:font>
  <w:font w:name="黑体">
    <w:panose1 w:val="02010609060101010101"/>
  </w:font>
  <w:font w:name="Calibri">
    <w:panose1 w:val="020F0502020204030204"/>
  </w:font>
  <w:font w:name="Cambria">
    <w:panose1 w:val="02040503050406030204"/>
  </w:font>
  <w:font w:name="Arial">
    <w:panose1 w:val="020B0604020202020204"/>
  </w:font>
  <w:font w:name="隶书">
    <w:panose1 w:val="020105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8"/>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1610" cy="131445"/>
              <wp:effectExtent l="3175" t="3175" r="3175" b="3175"/>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1551" cy="131433"/>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58"/>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3pt;height:10.3pt;mso-wrap-distance-left:9.0pt;mso-wrap-distance-top:0.0pt;mso-wrap-distance-right:9.0pt;mso-wrap-distance-bottom:0.0pt;v-text-anchor:top;visibility:visible;" filled="f" stroked="f" strokeweight="0.50pt">
              <v:textbox inset="0,0,0,0">
                <w:txbxContent>
                  <w:p>
                    <w:pPr>
                      <w:pStyle w:val="858"/>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8"/>
      <w:rPr>
        <w:rStyle w:val="875"/>
        <w:rFonts w:hint="eastAsia" w:eastAsia="宋体"/>
        <w:lang w:val="en-US" w:eastAsia="zh-C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40970" cy="131445"/>
              <wp:effectExtent l="3175" t="3175" r="3175" b="3175"/>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140776" cy="131433"/>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58"/>
                          </w:pPr>
                          <w:r>
                            <w:fldChar w:fldCharType="begin"/>
                          </w:r>
                          <w:r>
                            <w:instrText xml:space="preserve"> PAGE  \* MERGEFORMAT </w:instrText>
                          </w:r>
                          <w:r>
                            <w:fldChar w:fldCharType="separate"/>
                          </w:r>
                          <w:r>
                            <w:t xml:space="preserve">13</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1.1pt;height:10.3pt;mso-wrap-distance-left:9.0pt;mso-wrap-distance-top:0.0pt;mso-wrap-distance-right:9.0pt;mso-wrap-distance-bottom:0.0pt;v-text-anchor:top;visibility:visible;" filled="f" stroked="f" strokeweight="0.50pt">
              <v:textbox inset="0,0,0,0">
                <w:txbxContent>
                  <w:p>
                    <w:pPr>
                      <w:pStyle w:val="858"/>
                    </w:pPr>
                    <w:r>
                      <w:fldChar w:fldCharType="begin"/>
                    </w:r>
                    <w:r>
                      <w:instrText xml:space="preserve"> PAGE  \* MERGEFORMAT </w:instrText>
                    </w:r>
                    <w:r>
                      <w:fldChar w:fldCharType="separate"/>
                    </w:r>
                    <w:r>
                      <w:t xml:space="preserve">13</w:t>
                    </w:r>
                    <w:r>
                      <w:fldChar w:fldCharType="end"/>
                    </w:r>
                    <w:r/>
                  </w:p>
                </w:txbxContent>
              </v:textbox>
            </v:shape>
          </w:pict>
        </mc:Fallback>
      </mc:AlternateContent>
    </w:r>
    <w:r/>
  </w:p>
  <w:p>
    <w:pPr>
      <w:pStyle w:val="858"/>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8"/>
      <w:tabs>
        <w:tab w:val="clear" w:pos="4153" w:leader="none"/>
        <w:tab w:val="left" w:pos="4912"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47320" cy="131445"/>
              <wp:effectExtent l="3175" t="3175" r="3175" b="3175"/>
              <wp:wrapNone/>
              <wp:docPr id="3" name="文本框 13"/>
              <wp:cNvGraphicFramePr/>
              <a:graphic xmlns:a="http://schemas.openxmlformats.org/drawingml/2006/main">
                <a:graphicData uri="http://schemas.microsoft.com/office/word/2010/wordprocessingShape">
                  <wps:wsp>
                    <wps:cNvPr id="0" name=""/>
                    <wps:cNvSpPr txBox="1"/>
                    <wps:spPr bwMode="auto">
                      <a:xfrm>
                        <a:off x="0" y="0"/>
                        <a:ext cx="147579" cy="131433"/>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58"/>
                          </w:pPr>
                          <w:r>
                            <w:fldChar w:fldCharType="begin"/>
                          </w:r>
                          <w:r>
                            <w:instrText xml:space="preserve"> PAGE  \* MERGEFORMAT </w:instrText>
                          </w:r>
                          <w:r>
                            <w:fldChar w:fldCharType="separate"/>
                          </w:r>
                          <w:r>
                            <w:t xml:space="preserve">61</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1.6pt;height:10.3pt;mso-wrap-distance-left:9.0pt;mso-wrap-distance-top:0.0pt;mso-wrap-distance-right:9.0pt;mso-wrap-distance-bottom:0.0pt;v-text-anchor:top;visibility:visible;" filled="f" stroked="f" strokeweight="0.50pt">
              <v:textbox inset="0,0,0,0">
                <w:txbxContent>
                  <w:p>
                    <w:pPr>
                      <w:pStyle w:val="858"/>
                    </w:pPr>
                    <w:r>
                      <w:fldChar w:fldCharType="begin"/>
                    </w:r>
                    <w:r>
                      <w:instrText xml:space="preserve"> PAGE  \* MERGEFORMAT </w:instrText>
                    </w:r>
                    <w:r>
                      <w:fldChar w:fldCharType="separate"/>
                    </w:r>
                    <w:r>
                      <w:t xml:space="preserve">61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right="360"/>
      <w:widowControl/>
      <w:tabs>
        <w:tab w:val="center" w:pos="4153" w:leader="none"/>
        <w:tab w:val="right" w:pos="8306" w:leader="none"/>
      </w:tabs>
      <w:rPr>
        <w:rFonts w:ascii="隶书" w:eastAsia="隶书"/>
        <w:b/>
        <w:i/>
        <w:sz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35890" cy="131445"/>
              <wp:effectExtent l="3175" t="3175" r="3175" b="3175"/>
              <wp:wrapNone/>
              <wp:docPr id="4" name="文本框 15"/>
              <wp:cNvGraphicFramePr/>
              <a:graphic xmlns:a="http://schemas.openxmlformats.org/drawingml/2006/main">
                <a:graphicData uri="http://schemas.microsoft.com/office/word/2010/wordprocessingShape">
                  <wps:wsp>
                    <wps:cNvPr id="0" name=""/>
                    <wps:cNvSpPr txBox="1"/>
                    <wps:spPr bwMode="auto">
                      <a:xfrm>
                        <a:off x="0" y="0"/>
                        <a:ext cx="135757" cy="131433"/>
                      </a:xfrm>
                      <a:prstGeom prst="rect">
                        <a:avLst/>
                      </a:prstGeom>
                      <a:noFill/>
                      <a:ln w="6350">
                        <a:noFill/>
                        <a:miter/>
                      </a:ln>
                    </wps:spPr>
                    <wps:style>
                      <a:lnRef idx="0">
                        <a:schemeClr val="accent1"/>
                      </a:lnRef>
                      <a:fillRef idx="0">
                        <a:schemeClr val="accent1"/>
                      </a:fillRef>
                      <a:effectRef idx="0">
                        <a:schemeClr val="accent1"/>
                      </a:effectRef>
                      <a:fontRef idx="minor">
                        <a:schemeClr val="dk1"/>
                      </a:fontRef>
                    </wps:style>
                    <wps:txbx>
                      <w:txbxContent>
                        <w:p>
                          <w:pPr>
                            <w:pStyle w:val="858"/>
                          </w:pPr>
                          <w:r>
                            <w:fldChar w:fldCharType="begin"/>
                          </w:r>
                          <w:r>
                            <w:instrText xml:space="preserve"> PAGE  \* MERGEFORMAT </w:instrText>
                          </w:r>
                          <w:r>
                            <w:fldChar w:fldCharType="separate"/>
                          </w:r>
                          <w:r>
                            <w:t xml:space="preserve">74</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0.7pt;height:10.3pt;mso-wrap-distance-left:9.0pt;mso-wrap-distance-top:0.0pt;mso-wrap-distance-right:9.0pt;mso-wrap-distance-bottom:0.0pt;v-text-anchor:top;visibility:visible;" filled="f" stroked="f" strokeweight="0.50pt">
              <v:textbox inset="0,0,0,0">
                <w:txbxContent>
                  <w:p>
                    <w:pPr>
                      <w:pStyle w:val="858"/>
                    </w:pPr>
                    <w:r>
                      <w:fldChar w:fldCharType="begin"/>
                    </w:r>
                    <w:r>
                      <w:instrText xml:space="preserve"> PAGE  \* MERGEFORMAT </w:instrText>
                    </w:r>
                    <w:r>
                      <w:fldChar w:fldCharType="separate"/>
                    </w:r>
                    <w:r>
                      <w:t xml:space="preserve">74</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9"/>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9"/>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720" w:hanging="360"/>
      </w:p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2">
    <w:multiLevelType w:val="hybridMultilevel"/>
    <w:lvl w:ilvl="0">
      <w:start w:val="9"/>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879"/>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2"/>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820"/>
      <w:isLgl w:val="false"/>
      <w:suff w:val="tab"/>
      <w:lvlText w:val="%1、"/>
      <w:lvlJc w:val="left"/>
      <w:pPr>
        <w:ind w:left="720" w:hanging="720"/>
        <w:tabs>
          <w:tab w:val="left" w:pos="720" w:leader="none"/>
        </w:tabs>
      </w:pPr>
      <w:rPr>
        <w:rFonts w:hint="default"/>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7">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3"/>
  </w:num>
  <w:num w:numId="3">
    <w:abstractNumId w:val="9"/>
  </w:num>
  <w:num w:numId="4">
    <w:abstractNumId w:val="2"/>
  </w:num>
  <w:num w:numId="5">
    <w:abstractNumId w:val="1"/>
  </w:num>
  <w:num w:numId="6">
    <w:abstractNumId w:val="7"/>
  </w:num>
  <w:num w:numId="7">
    <w:abstractNumId w:val="8"/>
  </w:num>
  <w:num w:numId="8">
    <w:abstractNumId w:val="0"/>
  </w:num>
  <w:num w:numId="9">
    <w:abstractNumId w:val="4"/>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18" w:default="1">
    <w:name w:val="Normal"/>
    <w:next w:val="830"/>
    <w:link w:val="104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19">
    <w:name w:val="Heading 1"/>
    <w:basedOn w:val="818"/>
    <w:next w:val="818"/>
    <w:link w:val="894"/>
    <w:uiPriority w:val="9"/>
    <w:qFormat/>
    <w:pPr>
      <w:keepLines/>
      <w:keepNext/>
      <w:spacing w:before="480" w:after="200"/>
      <w:outlineLvl w:val="0"/>
    </w:pPr>
    <w:rPr>
      <w:rFonts w:ascii="Arial" w:hAnsi="Arial" w:eastAsia="Arial" w:cs="Arial"/>
      <w:sz w:val="40"/>
      <w:szCs w:val="40"/>
    </w:rPr>
  </w:style>
  <w:style w:type="paragraph" w:styleId="820">
    <w:name w:val="Heading 2"/>
    <w:basedOn w:val="818"/>
    <w:next w:val="818"/>
    <w:uiPriority w:val="9"/>
    <w:qFormat/>
    <w:pPr>
      <w:numPr>
        <w:ilvl w:val="0"/>
        <w:numId w:val="1"/>
      </w:numPr>
      <w:keepLines/>
      <w:keepNext/>
      <w:spacing w:before="260" w:after="260" w:line="416" w:lineRule="auto"/>
      <w:outlineLvl w:val="1"/>
    </w:pPr>
    <w:rPr>
      <w:rFonts w:ascii="Cambria" w:hAnsi="Cambria"/>
      <w:b/>
      <w:bCs/>
      <w:sz w:val="28"/>
      <w:szCs w:val="32"/>
    </w:rPr>
  </w:style>
  <w:style w:type="paragraph" w:styleId="821">
    <w:name w:val="Heading 3"/>
    <w:basedOn w:val="818"/>
    <w:next w:val="818"/>
    <w:link w:val="896"/>
    <w:uiPriority w:val="9"/>
    <w:unhideWhenUsed/>
    <w:qFormat/>
    <w:pPr>
      <w:keepLines/>
      <w:keepNext/>
      <w:spacing w:before="320" w:after="200"/>
      <w:outlineLvl w:val="2"/>
    </w:pPr>
    <w:rPr>
      <w:rFonts w:ascii="Arial" w:hAnsi="Arial" w:eastAsia="Arial" w:cs="Arial"/>
      <w:sz w:val="30"/>
      <w:szCs w:val="30"/>
    </w:rPr>
  </w:style>
  <w:style w:type="paragraph" w:styleId="822">
    <w:name w:val="Heading 4"/>
    <w:basedOn w:val="818"/>
    <w:next w:val="818"/>
    <w:uiPriority w:val="0"/>
    <w:qFormat/>
    <w:pPr>
      <w:keepLines/>
      <w:keepNext/>
      <w:spacing w:before="280" w:after="290" w:line="372" w:lineRule="auto"/>
      <w:outlineLvl w:val="3"/>
    </w:pPr>
    <w:rPr>
      <w:rFonts w:ascii="Cambria" w:hAnsi="Cambria"/>
      <w:b/>
      <w:bCs/>
      <w:sz w:val="28"/>
      <w:szCs w:val="28"/>
    </w:rPr>
  </w:style>
  <w:style w:type="paragraph" w:styleId="823">
    <w:name w:val="Heading 5"/>
    <w:basedOn w:val="818"/>
    <w:next w:val="818"/>
    <w:uiPriority w:val="0"/>
    <w:qFormat/>
    <w:pPr>
      <w:keepLines/>
      <w:keepNext/>
      <w:spacing w:before="280" w:after="290" w:line="372" w:lineRule="auto"/>
      <w:outlineLvl w:val="4"/>
    </w:pPr>
    <w:rPr>
      <w:b/>
      <w:bCs/>
      <w:sz w:val="28"/>
      <w:szCs w:val="28"/>
    </w:rPr>
  </w:style>
  <w:style w:type="paragraph" w:styleId="824">
    <w:name w:val="Heading 6"/>
    <w:basedOn w:val="818"/>
    <w:next w:val="818"/>
    <w:link w:val="899"/>
    <w:uiPriority w:val="9"/>
    <w:unhideWhenUsed/>
    <w:qFormat/>
    <w:pPr>
      <w:keepLines/>
      <w:keepNext/>
      <w:spacing w:before="320" w:after="200"/>
      <w:outlineLvl w:val="5"/>
    </w:pPr>
    <w:rPr>
      <w:rFonts w:ascii="Arial" w:hAnsi="Arial" w:eastAsia="Arial" w:cs="Arial"/>
      <w:b/>
      <w:bCs/>
      <w:sz w:val="22"/>
      <w:szCs w:val="22"/>
    </w:rPr>
  </w:style>
  <w:style w:type="paragraph" w:styleId="825">
    <w:name w:val="Heading 7"/>
    <w:basedOn w:val="818"/>
    <w:next w:val="818"/>
    <w:link w:val="900"/>
    <w:uiPriority w:val="9"/>
    <w:unhideWhenUsed/>
    <w:qFormat/>
    <w:pPr>
      <w:keepLines/>
      <w:keepNext/>
      <w:spacing w:before="320" w:after="200"/>
      <w:outlineLvl w:val="6"/>
    </w:pPr>
    <w:rPr>
      <w:rFonts w:ascii="Arial" w:hAnsi="Arial" w:eastAsia="Arial" w:cs="Arial"/>
      <w:b/>
      <w:bCs/>
      <w:i/>
      <w:iCs/>
      <w:sz w:val="22"/>
      <w:szCs w:val="22"/>
    </w:rPr>
  </w:style>
  <w:style w:type="paragraph" w:styleId="826">
    <w:name w:val="Heading 8"/>
    <w:basedOn w:val="818"/>
    <w:next w:val="818"/>
    <w:link w:val="901"/>
    <w:uiPriority w:val="9"/>
    <w:unhideWhenUsed/>
    <w:qFormat/>
    <w:pPr>
      <w:keepLines/>
      <w:keepNext/>
      <w:spacing w:before="320" w:after="200"/>
      <w:outlineLvl w:val="7"/>
    </w:pPr>
    <w:rPr>
      <w:rFonts w:ascii="Arial" w:hAnsi="Arial" w:eastAsia="Arial" w:cs="Arial"/>
      <w:i/>
      <w:iCs/>
      <w:sz w:val="22"/>
      <w:szCs w:val="22"/>
    </w:rPr>
  </w:style>
  <w:style w:type="paragraph" w:styleId="827">
    <w:name w:val="Heading 9"/>
    <w:basedOn w:val="818"/>
    <w:next w:val="818"/>
    <w:link w:val="902"/>
    <w:uiPriority w:val="9"/>
    <w:unhideWhenUsed/>
    <w:qFormat/>
    <w:pPr>
      <w:keepLines/>
      <w:keepNext/>
      <w:spacing w:before="320" w:after="200"/>
      <w:outlineLvl w:val="8"/>
    </w:pPr>
    <w:rPr>
      <w:rFonts w:ascii="Arial" w:hAnsi="Arial" w:eastAsia="Arial" w:cs="Arial"/>
      <w:i/>
      <w:iCs/>
      <w:sz w:val="21"/>
      <w:szCs w:val="21"/>
    </w:rPr>
  </w:style>
  <w:style w:type="character" w:styleId="828" w:default="1">
    <w:name w:val="Default Paragraph Font"/>
    <w:uiPriority w:val="0"/>
    <w:semiHidden/>
    <w:qFormat/>
  </w:style>
  <w:style w:type="table" w:styleId="829" w:default="1">
    <w:name w:val="Normal Table"/>
    <w:uiPriority w:val="0"/>
    <w:semiHidden/>
    <w:qFormat/>
    <w:tblPr>
      <w:tblCellMar>
        <w:left w:w="108" w:type="dxa"/>
        <w:top w:w="0" w:type="dxa"/>
        <w:right w:w="108" w:type="dxa"/>
        <w:bottom w:w="0" w:type="dxa"/>
      </w:tblCellMar>
    </w:tblPr>
  </w:style>
  <w:style w:type="paragraph" w:styleId="830">
    <w:name w:val="Body Text"/>
    <w:basedOn w:val="818"/>
    <w:next w:val="831"/>
    <w:uiPriority w:val="99"/>
    <w:qFormat/>
    <w:pPr>
      <w:spacing w:after="120"/>
    </w:pPr>
    <w:rPr>
      <w:rFonts w:ascii="Calibri" w:hAnsi="Calibri"/>
    </w:rPr>
  </w:style>
  <w:style w:type="paragraph" w:styleId="831" w:customStyle="1">
    <w:name w:val="一级条标题"/>
    <w:basedOn w:val="832"/>
    <w:next w:val="846"/>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32" w:customStyle="1">
    <w:name w:val="章标题"/>
    <w:basedOn w:val="833"/>
    <w:next w:val="839"/>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833" w:customStyle="1">
    <w:name w:val="正文111"/>
    <w:next w:val="834"/>
    <w:link w:val="106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34" w:customStyle="1">
    <w:name w:val="正文首行缩进1"/>
    <w:basedOn w:val="835"/>
    <w:next w:val="841"/>
    <w:uiPriority w:val="0"/>
    <w:qFormat/>
    <w:pPr>
      <w:ind w:firstLine="420"/>
      <w:spacing w:after="120" w:line="240" w:lineRule="auto"/>
    </w:pPr>
    <w:rPr>
      <w:rFonts w:eastAsia="宋体"/>
      <w:sz w:val="21"/>
    </w:rPr>
  </w:style>
  <w:style w:type="paragraph" w:styleId="835" w:customStyle="1">
    <w:name w:val="正文文本11"/>
    <w:basedOn w:val="836"/>
    <w:next w:val="836"/>
    <w:uiPriority w:val="0"/>
    <w:qFormat/>
    <w:rPr>
      <w:rFonts w:ascii="仿宋_GB2312" w:eastAsia="仿宋_GB2312"/>
      <w:color w:val="000000"/>
      <w:sz w:val="24"/>
      <w:u w:val="single"/>
    </w:rPr>
  </w:style>
  <w:style w:type="paragraph" w:styleId="836" w:customStyle="1">
    <w:name w:val="正文11"/>
    <w:next w:val="83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37" w:customStyle="1">
    <w:name w:val="目录 11"/>
    <w:basedOn w:val="838"/>
    <w:next w:val="839"/>
    <w:uiPriority w:val="0"/>
    <w:qFormat/>
    <w:pPr>
      <w:jc w:val="left"/>
      <w:spacing w:before="120" w:after="120"/>
    </w:pPr>
    <w:rPr>
      <w:rFonts w:ascii="Calibri" w:hAnsi="Calibri"/>
      <w:b/>
      <w:bCs/>
      <w:caps/>
      <w:sz w:val="20"/>
      <w:szCs w:val="20"/>
    </w:rPr>
  </w:style>
  <w:style w:type="paragraph" w:styleId="838" w:customStyle="1">
    <w:name w:val="正文112"/>
    <w:next w:val="83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39" w:customStyle="1">
    <w:name w:val="正文1"/>
    <w:basedOn w:val="833"/>
    <w:next w:val="840"/>
    <w:uiPriority w:val="0"/>
    <w:qFormat/>
    <w:pPr>
      <w:jc w:val="left"/>
      <w:spacing w:line="360" w:lineRule="atLeast"/>
    </w:pPr>
    <w:rPr>
      <w:rFonts w:ascii="宋体" w:hAnsiTheme="minorHAnsi" w:eastAsiaTheme="minorEastAsia" w:cstheme="minorBidi"/>
      <w:sz w:val="24"/>
      <w:szCs w:val="20"/>
    </w:rPr>
  </w:style>
  <w:style w:type="paragraph" w:styleId="840" w:customStyle="1">
    <w:name w:val="首行缩进"/>
    <w:basedOn w:val="839"/>
    <w:next w:val="818"/>
    <w:uiPriority w:val="0"/>
    <w:qFormat/>
    <w:pPr>
      <w:ind w:firstLine="200"/>
    </w:pPr>
    <w:rPr>
      <w:sz w:val="20"/>
    </w:rPr>
  </w:style>
  <w:style w:type="paragraph" w:styleId="841" w:customStyle="1">
    <w:name w:val="正文首行缩进 21"/>
    <w:basedOn w:val="842"/>
    <w:next w:val="833"/>
    <w:uiPriority w:val="0"/>
    <w:qFormat/>
    <w:pPr>
      <w:ind w:firstLine="420"/>
    </w:pPr>
  </w:style>
  <w:style w:type="paragraph" w:styleId="842" w:customStyle="1">
    <w:name w:val="正文文本缩进1"/>
    <w:basedOn w:val="843"/>
    <w:next w:val="845"/>
    <w:uiPriority w:val="0"/>
    <w:qFormat/>
    <w:pPr>
      <w:ind w:left="420"/>
      <w:spacing w:after="120"/>
    </w:pPr>
  </w:style>
  <w:style w:type="paragraph" w:styleId="843" w:customStyle="1">
    <w:name w:val="正文12"/>
    <w:next w:val="844"/>
    <w:link w:val="1049"/>
    <w:uiPriority w:val="0"/>
    <w:qFormat/>
    <w:rPr>
      <w:rFonts w:hint="default" w:ascii="Times New Roman" w:hAnsi="Times New Roman" w:eastAsia="宋体" w:cs="Times New Roman"/>
      <w:lang w:val="en-US" w:eastAsia="zh-CN" w:bidi="ar-SA"/>
    </w:rPr>
  </w:style>
  <w:style w:type="paragraph" w:styleId="844" w:customStyle="1">
    <w:name w:val="标题 21"/>
    <w:basedOn w:val="836"/>
    <w:next w:val="843"/>
    <w:uiPriority w:val="0"/>
    <w:qFormat/>
    <w:pPr>
      <w:keepLines/>
      <w:keepNext/>
      <w:spacing w:before="260" w:after="260" w:line="416" w:lineRule="auto"/>
      <w:outlineLvl w:val="1"/>
    </w:pPr>
    <w:rPr>
      <w:rFonts w:ascii="Arial" w:hAnsi="Arial" w:eastAsia="黑体"/>
      <w:b/>
      <w:bCs/>
      <w:sz w:val="32"/>
      <w:szCs w:val="32"/>
    </w:rPr>
  </w:style>
  <w:style w:type="paragraph" w:styleId="845" w:customStyle="1">
    <w:name w:val="寄信人地址1"/>
    <w:basedOn w:val="843"/>
    <w:uiPriority w:val="0"/>
    <w:qFormat/>
    <w:rPr>
      <w:rFonts w:ascii="Arial" w:hAnsi="Arial" w:eastAsia="Arial"/>
    </w:rPr>
  </w:style>
  <w:style w:type="paragraph" w:styleId="846" w:customStyle="1">
    <w:name w:val="段"/>
    <w:basedOn w:val="847"/>
    <w:next w:val="839"/>
    <w:uiPriority w:val="0"/>
    <w:qFormat/>
    <w:pPr>
      <w:ind w:firstLine="200"/>
      <w:widowControl/>
    </w:pPr>
    <w:rPr>
      <w:sz w:val="20"/>
    </w:rPr>
  </w:style>
  <w:style w:type="paragraph" w:styleId="847" w:customStyle="1">
    <w:name w:val="正文13"/>
    <w:next w:val="83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48">
    <w:name w:val="toc 7"/>
    <w:basedOn w:val="818"/>
    <w:next w:val="818"/>
    <w:uiPriority w:val="39"/>
    <w:unhideWhenUsed/>
    <w:qFormat/>
    <w:pPr>
      <w:ind w:left="1701" w:right="0" w:firstLine="0"/>
      <w:spacing w:after="57"/>
    </w:pPr>
  </w:style>
  <w:style w:type="paragraph" w:styleId="849">
    <w:name w:val="Caption"/>
    <w:basedOn w:val="818"/>
    <w:next w:val="818"/>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850">
    <w:name w:val="Body Text Indent"/>
    <w:basedOn w:val="818"/>
    <w:next w:val="851"/>
    <w:uiPriority w:val="0"/>
    <w:qFormat/>
    <w:pPr>
      <w:ind w:left="420"/>
      <w:spacing w:after="120"/>
    </w:pPr>
    <w:rPr>
      <w:rFonts w:ascii="Calibri" w:hAnsi="Calibri"/>
    </w:rPr>
  </w:style>
  <w:style w:type="paragraph" w:styleId="851">
    <w:name w:val="envelope return"/>
    <w:basedOn w:val="818"/>
    <w:uiPriority w:val="0"/>
    <w:qFormat/>
    <w:rPr>
      <w:rFonts w:ascii="Arial" w:hAnsi="Arial"/>
    </w:rPr>
  </w:style>
  <w:style w:type="paragraph" w:styleId="852">
    <w:name w:val="Block Text"/>
    <w:basedOn w:val="818"/>
    <w:uiPriority w:val="99"/>
    <w:unhideWhenUsed/>
    <w:qFormat/>
    <w:pPr>
      <w:ind w:left="1440" w:right="1440"/>
      <w:spacing w:after="120"/>
    </w:pPr>
  </w:style>
  <w:style w:type="paragraph" w:styleId="853">
    <w:name w:val="index 4"/>
    <w:basedOn w:val="818"/>
    <w:next w:val="818"/>
    <w:uiPriority w:val="0"/>
    <w:qFormat/>
    <w:pPr>
      <w:ind w:left="600"/>
    </w:pPr>
  </w:style>
  <w:style w:type="paragraph" w:styleId="854">
    <w:name w:val="toc 5"/>
    <w:basedOn w:val="818"/>
    <w:next w:val="818"/>
    <w:uiPriority w:val="39"/>
    <w:unhideWhenUsed/>
    <w:qFormat/>
    <w:pPr>
      <w:ind w:left="1134" w:right="0" w:firstLine="0"/>
      <w:spacing w:after="57"/>
    </w:pPr>
  </w:style>
  <w:style w:type="paragraph" w:styleId="855">
    <w:name w:val="toc 3"/>
    <w:basedOn w:val="818"/>
    <w:next w:val="818"/>
    <w:uiPriority w:val="39"/>
    <w:unhideWhenUsed/>
    <w:qFormat/>
    <w:pPr>
      <w:ind w:left="567" w:right="0" w:firstLine="0"/>
      <w:spacing w:after="57"/>
    </w:pPr>
  </w:style>
  <w:style w:type="paragraph" w:styleId="856">
    <w:name w:val="toc 8"/>
    <w:basedOn w:val="818"/>
    <w:next w:val="818"/>
    <w:uiPriority w:val="39"/>
    <w:unhideWhenUsed/>
    <w:qFormat/>
    <w:pPr>
      <w:ind w:left="1984" w:right="0" w:firstLine="0"/>
      <w:spacing w:after="57"/>
    </w:pPr>
  </w:style>
  <w:style w:type="paragraph" w:styleId="857">
    <w:name w:val="endnote text"/>
    <w:basedOn w:val="818"/>
    <w:link w:val="1040"/>
    <w:uiPriority w:val="99"/>
    <w:semiHidden/>
    <w:unhideWhenUsed/>
    <w:qFormat/>
    <w:pPr>
      <w:spacing w:after="0" w:line="240" w:lineRule="auto"/>
    </w:pPr>
    <w:rPr>
      <w:sz w:val="20"/>
    </w:rPr>
  </w:style>
  <w:style w:type="paragraph" w:styleId="858">
    <w:name w:val="Footer"/>
    <w:basedOn w:val="818"/>
    <w:uiPriority w:val="0"/>
    <w:qFormat/>
    <w:pPr>
      <w:jc w:val="left"/>
      <w:tabs>
        <w:tab w:val="center" w:pos="4153" w:leader="none"/>
        <w:tab w:val="right" w:pos="8306" w:leader="none"/>
      </w:tabs>
    </w:pPr>
    <w:rPr>
      <w:sz w:val="18"/>
      <w:szCs w:val="18"/>
    </w:rPr>
  </w:style>
  <w:style w:type="paragraph" w:styleId="859">
    <w:name w:val="Header"/>
    <w:basedOn w:val="818"/>
    <w:uiPriority w:val="0"/>
    <w:qFormat/>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outlineLvl w:val="9"/>
    </w:pPr>
    <w:rPr>
      <w:sz w:val="18"/>
    </w:rPr>
  </w:style>
  <w:style w:type="paragraph" w:styleId="860">
    <w:name w:val="toc 1"/>
    <w:basedOn w:val="818"/>
    <w:next w:val="818"/>
    <w:uiPriority w:val="39"/>
    <w:qFormat/>
  </w:style>
  <w:style w:type="paragraph" w:styleId="861">
    <w:name w:val="toc 4"/>
    <w:basedOn w:val="818"/>
    <w:next w:val="818"/>
    <w:uiPriority w:val="39"/>
    <w:unhideWhenUsed/>
    <w:qFormat/>
    <w:pPr>
      <w:ind w:left="850" w:right="0" w:firstLine="0"/>
      <w:spacing w:after="57"/>
    </w:pPr>
  </w:style>
  <w:style w:type="paragraph" w:styleId="862">
    <w:name w:val="Subtitle"/>
    <w:basedOn w:val="818"/>
    <w:next w:val="818"/>
    <w:link w:val="906"/>
    <w:uiPriority w:val="11"/>
    <w:qFormat/>
    <w:pPr>
      <w:spacing w:before="200" w:after="200"/>
    </w:pPr>
    <w:rPr>
      <w:sz w:val="24"/>
      <w:szCs w:val="24"/>
    </w:rPr>
  </w:style>
  <w:style w:type="paragraph" w:styleId="863">
    <w:name w:val="footnote text"/>
    <w:basedOn w:val="818"/>
    <w:link w:val="1039"/>
    <w:uiPriority w:val="99"/>
    <w:semiHidden/>
    <w:unhideWhenUsed/>
    <w:qFormat/>
    <w:pPr>
      <w:spacing w:after="40" w:line="240" w:lineRule="auto"/>
    </w:pPr>
    <w:rPr>
      <w:sz w:val="18"/>
    </w:rPr>
  </w:style>
  <w:style w:type="paragraph" w:styleId="864">
    <w:name w:val="toc 6"/>
    <w:basedOn w:val="818"/>
    <w:next w:val="818"/>
    <w:uiPriority w:val="39"/>
    <w:unhideWhenUsed/>
    <w:qFormat/>
    <w:pPr>
      <w:ind w:left="1417" w:right="0" w:firstLine="0"/>
      <w:spacing w:after="57"/>
    </w:pPr>
  </w:style>
  <w:style w:type="paragraph" w:styleId="865">
    <w:name w:val="table of figures"/>
    <w:basedOn w:val="818"/>
    <w:next w:val="818"/>
    <w:uiPriority w:val="99"/>
    <w:unhideWhenUsed/>
    <w:qFormat/>
    <w:pPr>
      <w:spacing w:after="0" w:afterAutospacing="0"/>
    </w:pPr>
  </w:style>
  <w:style w:type="paragraph" w:styleId="866">
    <w:name w:val="toc 2"/>
    <w:basedOn w:val="818"/>
    <w:next w:val="818"/>
    <w:uiPriority w:val="39"/>
    <w:unhideWhenUsed/>
    <w:qFormat/>
    <w:pPr>
      <w:ind w:left="283" w:right="0" w:firstLine="0"/>
      <w:spacing w:after="57"/>
    </w:pPr>
  </w:style>
  <w:style w:type="paragraph" w:styleId="867">
    <w:name w:val="toc 9"/>
    <w:basedOn w:val="818"/>
    <w:next w:val="818"/>
    <w:uiPriority w:val="39"/>
    <w:unhideWhenUsed/>
    <w:qFormat/>
    <w:pPr>
      <w:ind w:left="2268" w:right="0" w:firstLine="0"/>
      <w:spacing w:after="57"/>
    </w:pPr>
  </w:style>
  <w:style w:type="paragraph" w:styleId="868">
    <w:name w:val="Body Text 2"/>
    <w:basedOn w:val="818"/>
    <w:uiPriority w:val="0"/>
    <w:qFormat/>
    <w:pPr>
      <w:jc w:val="center"/>
      <w:widowControl/>
    </w:pPr>
    <w:rPr>
      <w:rFonts w:ascii="楷体_GB2312" w:eastAsia="楷体_GB2312"/>
      <w:sz w:val="28"/>
      <w:szCs w:val="28"/>
    </w:rPr>
  </w:style>
  <w:style w:type="paragraph" w:styleId="869">
    <w:name w:val="Normal (Web)"/>
    <w:basedOn w:val="818"/>
    <w:uiPriority w:val="99"/>
    <w:qFormat/>
    <w:pPr>
      <w:jc w:val="left"/>
      <w:spacing w:before="100" w:beforeAutospacing="1" w:after="100" w:afterAutospacing="1"/>
      <w:widowControl/>
    </w:pPr>
    <w:rPr>
      <w:rFonts w:ascii="宋体" w:hAnsi="宋体" w:cs="宋体"/>
      <w:sz w:val="24"/>
    </w:rPr>
  </w:style>
  <w:style w:type="paragraph" w:styleId="870">
    <w:name w:val="Title"/>
    <w:basedOn w:val="818"/>
    <w:next w:val="818"/>
    <w:link w:val="905"/>
    <w:uiPriority w:val="10"/>
    <w:qFormat/>
    <w:pPr>
      <w:contextualSpacing/>
      <w:spacing w:before="300" w:after="200"/>
    </w:pPr>
    <w:rPr>
      <w:sz w:val="48"/>
      <w:szCs w:val="48"/>
    </w:rPr>
  </w:style>
  <w:style w:type="paragraph" w:styleId="871">
    <w:name w:val="Body Text First Indent"/>
    <w:basedOn w:val="830"/>
    <w:next w:val="872"/>
    <w:uiPriority w:val="0"/>
    <w:qFormat/>
    <w:pPr>
      <w:ind w:firstLine="420"/>
    </w:pPr>
  </w:style>
  <w:style w:type="paragraph" w:styleId="872">
    <w:name w:val="Body Text First Indent 2"/>
    <w:basedOn w:val="850"/>
    <w:next w:val="818"/>
    <w:uiPriority w:val="0"/>
    <w:qFormat/>
    <w:pPr>
      <w:ind w:firstLine="420"/>
      <w:spacing w:line="360" w:lineRule="auto"/>
    </w:pPr>
    <w:rPr>
      <w:color w:val="000000"/>
      <w:sz w:val="20"/>
    </w:rPr>
  </w:style>
  <w:style w:type="table" w:styleId="873">
    <w:name w:val="Table Grid"/>
    <w:basedOn w:val="829"/>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74">
    <w:name w:val="endnote reference"/>
    <w:basedOn w:val="828"/>
    <w:uiPriority w:val="99"/>
    <w:semiHidden/>
    <w:unhideWhenUsed/>
    <w:qFormat/>
    <w:rPr>
      <w:vertAlign w:val="superscript"/>
    </w:rPr>
  </w:style>
  <w:style w:type="character" w:styleId="875">
    <w:name w:val="page number"/>
    <w:basedOn w:val="828"/>
    <w:uiPriority w:val="0"/>
    <w:qFormat/>
  </w:style>
  <w:style w:type="character" w:styleId="876">
    <w:name w:val="Hyperlink"/>
    <w:uiPriority w:val="99"/>
    <w:unhideWhenUsed/>
    <w:qFormat/>
    <w:rPr>
      <w:color w:val="0563c1" w:themeColor="hyperlink"/>
      <w:u w:val="single"/>
      <w14:textFill>
        <w14:solidFill>
          <w14:schemeClr w14:val="hlink"/>
        </w14:solidFill>
      </w14:textFill>
    </w:rPr>
  </w:style>
  <w:style w:type="character" w:styleId="877">
    <w:name w:val="footnote reference"/>
    <w:basedOn w:val="828"/>
    <w:uiPriority w:val="99"/>
    <w:unhideWhenUsed/>
    <w:qFormat/>
    <w:rPr>
      <w:vertAlign w:val="superscript"/>
    </w:rPr>
  </w:style>
  <w:style w:type="paragraph" w:styleId="878" w:customStyle="1">
    <w:name w:val="正文1111"/>
    <w:next w:val="87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79" w:customStyle="1">
    <w:name w:val="标题 211"/>
    <w:next w:val="878"/>
    <w:uiPriority w:val="0"/>
    <w:qFormat/>
    <w:pPr>
      <w:numPr>
        <w:ilvl w:val="0"/>
        <w:numId w:val="2"/>
      </w:numPr>
      <w:jc w:val="both"/>
      <w:keepLines/>
      <w:keepNext/>
      <w:spacing w:before="260" w:after="260" w:line="416" w:lineRule="auto"/>
      <w:widowControl w:val="off"/>
      <w:outlineLvl w:val="1"/>
    </w:pPr>
    <w:rPr>
      <w:rFonts w:hint="default" w:ascii="Cambria" w:hAnsi="Cambria" w:eastAsia="宋体" w:cs="Times New Roman"/>
      <w:b/>
      <w:bCs/>
      <w:sz w:val="28"/>
      <w:szCs w:val="32"/>
      <w:lang w:val="en-US" w:eastAsia="zh-CN" w:bidi="ar-SA"/>
    </w:rPr>
  </w:style>
  <w:style w:type="paragraph" w:styleId="880" w:customStyle="1">
    <w:name w:val="正文首行缩进 211"/>
    <w:basedOn w:val="881"/>
    <w:next w:val="882"/>
    <w:uiPriority w:val="0"/>
    <w:qFormat/>
    <w:pPr>
      <w:ind w:firstLine="420"/>
    </w:pPr>
    <w:rPr>
      <w:rFonts w:ascii="Times New Roman" w:hAnsi="Times New Roman"/>
    </w:rPr>
  </w:style>
  <w:style w:type="paragraph" w:styleId="881" w:customStyle="1">
    <w:name w:val="正文文本缩进111"/>
    <w:basedOn w:val="882"/>
    <w:next w:val="883"/>
    <w:uiPriority w:val="0"/>
    <w:qFormat/>
    <w:pPr>
      <w:ind w:firstLine="538"/>
      <w:jc w:val="left"/>
    </w:pPr>
    <w:rPr>
      <w:sz w:val="28"/>
      <w:lang w:val="en-US" w:eastAsia="en-US"/>
    </w:rPr>
  </w:style>
  <w:style w:type="paragraph" w:styleId="882" w:customStyle="1">
    <w:name w:val="正文121"/>
    <w:next w:val="880"/>
    <w:uiPriority w:val="0"/>
    <w:qFormat/>
    <w:pPr>
      <w:jc w:val="both"/>
      <w:widowControl w:val="off"/>
    </w:pPr>
    <w:rPr>
      <w:rFonts w:hint="default" w:ascii="Times New Roman" w:hAnsi="Times New Roman" w:eastAsia="宋体" w:cs="Times New Roman"/>
      <w:sz w:val="21"/>
      <w:szCs w:val="24"/>
    </w:rPr>
  </w:style>
  <w:style w:type="paragraph" w:styleId="883" w:customStyle="1">
    <w:name w:val="样式 正文文本缩进 + 首行缩进:  2 字符 行距: 1.5 倍行距"/>
    <w:basedOn w:val="842"/>
    <w:uiPriority w:val="0"/>
    <w:qFormat/>
    <w:pPr>
      <w:ind w:firstLine="645"/>
      <w:jc w:val="both"/>
      <w:spacing w:before="156" w:after="120"/>
    </w:pPr>
    <w:rPr>
      <w:rFonts w:ascii="Calibri" w:hAnsi="Calibri"/>
      <w:sz w:val="28"/>
      <w:lang w:val="en-US" w:eastAsia="zh-CN"/>
    </w:rPr>
  </w:style>
  <w:style w:type="paragraph" w:styleId="884" w:customStyle="1">
    <w:name w:val="脚注文本1"/>
    <w:basedOn w:val="839"/>
    <w:next w:val="885"/>
    <w:uiPriority w:val="0"/>
    <w:qFormat/>
    <w:pPr>
      <w:jc w:val="left"/>
    </w:pPr>
    <w:rPr>
      <w:rFonts w:ascii="宋体" w:hAnsi="Arial" w:eastAsia="Times New Roman"/>
      <w:sz w:val="18"/>
      <w:szCs w:val="18"/>
    </w:rPr>
  </w:style>
  <w:style w:type="paragraph" w:styleId="885" w:customStyle="1">
    <w:name w:val="索引 51"/>
    <w:basedOn w:val="833"/>
    <w:next w:val="839"/>
    <w:uiPriority w:val="0"/>
    <w:qFormat/>
    <w:pPr>
      <w:ind w:left="800"/>
    </w:pPr>
    <w:rPr>
      <w:rFonts w:ascii="Calibri" w:hAnsi="Calibri"/>
      <w:sz w:val="22"/>
      <w:szCs w:val="22"/>
    </w:rPr>
  </w:style>
  <w:style w:type="paragraph" w:styleId="886" w:customStyle="1">
    <w:name w:val="正文文本1"/>
    <w:basedOn w:val="839"/>
    <w:next w:val="836"/>
    <w:uiPriority w:val="0"/>
    <w:qFormat/>
    <w:pPr>
      <w:spacing w:after="120"/>
    </w:pPr>
  </w:style>
  <w:style w:type="paragraph" w:styleId="887" w:customStyle="1">
    <w:name w:val="文本块11"/>
    <w:basedOn w:val="882"/>
    <w:uiPriority w:val="0"/>
    <w:qFormat/>
    <w:pPr>
      <w:ind w:left="256" w:right="6" w:firstLine="624"/>
    </w:pPr>
    <w:rPr>
      <w:rFonts w:ascii="Arial" w:hAnsi="Arial" w:eastAsia="仿宋"/>
      <w:sz w:val="28"/>
    </w:rPr>
  </w:style>
  <w:style w:type="paragraph" w:styleId="888" w:customStyle="1">
    <w:name w:val="文本块1"/>
    <w:basedOn w:val="833"/>
    <w:uiPriority w:val="0"/>
    <w:qFormat/>
    <w:pPr>
      <w:ind w:left="420" w:right="33"/>
      <w:jc w:val="left"/>
    </w:pPr>
    <w:rPr>
      <w:rFonts w:ascii="Times New Roman" w:hAnsi="Times New Roman" w:eastAsia="宋体"/>
      <w:sz w:val="24"/>
      <w:szCs w:val="20"/>
    </w:rPr>
  </w:style>
  <w:style w:type="paragraph" w:styleId="889" w:customStyle="1">
    <w:name w:val="标题 41"/>
    <w:basedOn w:val="843"/>
    <w:next w:val="843"/>
    <w:uiPriority w:val="9"/>
    <w:unhideWhenUsed/>
    <w:qFormat/>
    <w:pPr>
      <w:keepLines/>
      <w:keepNext/>
      <w:spacing w:before="320"/>
      <w:outlineLvl w:val="3"/>
    </w:pPr>
    <w:rPr>
      <w:rFonts w:ascii="Arial" w:hAnsi="Arial" w:eastAsia="Arial" w:cs="Arial"/>
      <w:b/>
      <w:bCs/>
      <w:sz w:val="26"/>
      <w:szCs w:val="26"/>
    </w:rPr>
  </w:style>
  <w:style w:type="paragraph" w:styleId="890" w:customStyle="1">
    <w:name w:val="正文首行缩进11"/>
    <w:basedOn w:val="886"/>
    <w:next w:val="891"/>
    <w:uiPriority w:val="0"/>
    <w:qFormat/>
    <w:pPr>
      <w:ind w:firstLine="420"/>
    </w:pPr>
    <w:rPr>
      <w:rFonts w:ascii="仿宋_GB2312" w:hAnsi="Times New Roman" w:eastAsia="仿宋_GB2312"/>
      <w:sz w:val="30"/>
      <w:szCs w:val="30"/>
    </w:rPr>
  </w:style>
  <w:style w:type="paragraph" w:styleId="891" w:customStyle="1">
    <w:name w:val="正文首行缩进 22"/>
    <w:basedOn w:val="892"/>
    <w:next w:val="838"/>
    <w:uiPriority w:val="0"/>
    <w:qFormat/>
    <w:pPr>
      <w:ind w:left="0" w:firstLine="420"/>
      <w:spacing w:after="0" w:line="360" w:lineRule="auto"/>
    </w:pPr>
    <w:rPr>
      <w:rFonts w:ascii="宋体" w:hAnsi="宋体"/>
      <w:sz w:val="20"/>
      <w:szCs w:val="20"/>
    </w:rPr>
  </w:style>
  <w:style w:type="paragraph" w:styleId="892" w:customStyle="1">
    <w:name w:val="正文文本缩进2"/>
    <w:basedOn w:val="838"/>
    <w:uiPriority w:val="0"/>
    <w:qFormat/>
    <w:pPr>
      <w:ind w:left="420"/>
      <w:spacing w:after="120"/>
    </w:pPr>
  </w:style>
  <w:style w:type="paragraph" w:styleId="893" w:customStyle="1">
    <w:name w:val="样式 首行缩进:  2 字符"/>
    <w:basedOn w:val="818"/>
    <w:uiPriority w:val="99"/>
    <w:qFormat/>
    <w:pPr>
      <w:ind w:firstLine="560"/>
    </w:pPr>
    <w:rPr>
      <w:sz w:val="24"/>
    </w:rPr>
  </w:style>
  <w:style w:type="character" w:styleId="894" w:customStyle="1">
    <w:name w:val="Heading 1 Char"/>
    <w:basedOn w:val="828"/>
    <w:link w:val="819"/>
    <w:uiPriority w:val="9"/>
    <w:qFormat/>
    <w:rPr>
      <w:rFonts w:ascii="Arial" w:hAnsi="Arial" w:eastAsia="Arial" w:cs="Arial"/>
      <w:sz w:val="40"/>
      <w:szCs w:val="40"/>
    </w:rPr>
  </w:style>
  <w:style w:type="character" w:styleId="895" w:customStyle="1">
    <w:name w:val="Heading 2 Char"/>
    <w:basedOn w:val="828"/>
    <w:uiPriority w:val="9"/>
    <w:qFormat/>
    <w:rPr>
      <w:rFonts w:ascii="Arial" w:hAnsi="Arial" w:eastAsia="Arial" w:cs="Arial"/>
      <w:sz w:val="34"/>
    </w:rPr>
  </w:style>
  <w:style w:type="character" w:styleId="896" w:customStyle="1">
    <w:name w:val="Heading 3 Char"/>
    <w:basedOn w:val="828"/>
    <w:link w:val="821"/>
    <w:uiPriority w:val="9"/>
    <w:qFormat/>
    <w:rPr>
      <w:rFonts w:ascii="Arial" w:hAnsi="Arial" w:eastAsia="Arial" w:cs="Arial"/>
      <w:sz w:val="30"/>
      <w:szCs w:val="30"/>
    </w:rPr>
  </w:style>
  <w:style w:type="character" w:styleId="897" w:customStyle="1">
    <w:name w:val="Heading 4 Char"/>
    <w:basedOn w:val="828"/>
    <w:uiPriority w:val="9"/>
    <w:qFormat/>
    <w:rPr>
      <w:rFonts w:ascii="Arial" w:hAnsi="Arial" w:eastAsia="Arial" w:cs="Arial"/>
      <w:b/>
      <w:bCs/>
      <w:sz w:val="26"/>
      <w:szCs w:val="26"/>
    </w:rPr>
  </w:style>
  <w:style w:type="character" w:styleId="898" w:customStyle="1">
    <w:name w:val="Heading 5 Char"/>
    <w:basedOn w:val="828"/>
    <w:uiPriority w:val="9"/>
    <w:qFormat/>
    <w:rPr>
      <w:rFonts w:ascii="Arial" w:hAnsi="Arial" w:eastAsia="Arial" w:cs="Arial"/>
      <w:b/>
      <w:bCs/>
      <w:sz w:val="24"/>
      <w:szCs w:val="24"/>
    </w:rPr>
  </w:style>
  <w:style w:type="character" w:styleId="899" w:customStyle="1">
    <w:name w:val="Heading 6 Char"/>
    <w:basedOn w:val="828"/>
    <w:link w:val="824"/>
    <w:uiPriority w:val="9"/>
    <w:qFormat/>
    <w:rPr>
      <w:rFonts w:ascii="Arial" w:hAnsi="Arial" w:eastAsia="Arial" w:cs="Arial"/>
      <w:b/>
      <w:bCs/>
      <w:sz w:val="22"/>
      <w:szCs w:val="22"/>
    </w:rPr>
  </w:style>
  <w:style w:type="character" w:styleId="900" w:customStyle="1">
    <w:name w:val="Heading 7 Char"/>
    <w:basedOn w:val="828"/>
    <w:link w:val="825"/>
    <w:uiPriority w:val="9"/>
    <w:qFormat/>
    <w:rPr>
      <w:rFonts w:ascii="Arial" w:hAnsi="Arial" w:eastAsia="Arial" w:cs="Arial"/>
      <w:b/>
      <w:bCs/>
      <w:i/>
      <w:iCs/>
      <w:sz w:val="22"/>
      <w:szCs w:val="22"/>
    </w:rPr>
  </w:style>
  <w:style w:type="character" w:styleId="901" w:customStyle="1">
    <w:name w:val="Heading 8 Char"/>
    <w:basedOn w:val="828"/>
    <w:link w:val="826"/>
    <w:uiPriority w:val="9"/>
    <w:qFormat/>
    <w:rPr>
      <w:rFonts w:ascii="Arial" w:hAnsi="Arial" w:eastAsia="Arial" w:cs="Arial"/>
      <w:i/>
      <w:iCs/>
      <w:sz w:val="22"/>
      <w:szCs w:val="22"/>
    </w:rPr>
  </w:style>
  <w:style w:type="character" w:styleId="902" w:customStyle="1">
    <w:name w:val="Heading 9 Char"/>
    <w:basedOn w:val="828"/>
    <w:link w:val="827"/>
    <w:uiPriority w:val="9"/>
    <w:qFormat/>
    <w:rPr>
      <w:rFonts w:ascii="Arial" w:hAnsi="Arial" w:eastAsia="Arial" w:cs="Arial"/>
      <w:i/>
      <w:iCs/>
      <w:sz w:val="21"/>
      <w:szCs w:val="21"/>
    </w:rPr>
  </w:style>
  <w:style w:type="paragraph" w:styleId="903">
    <w:name w:val="List Paragraph"/>
    <w:basedOn w:val="818"/>
    <w:uiPriority w:val="34"/>
    <w:qFormat/>
    <w:pPr>
      <w:contextualSpacing/>
      <w:ind w:left="720"/>
    </w:pPr>
  </w:style>
  <w:style w:type="paragraph" w:styleId="904">
    <w:name w:val="No Spacing"/>
    <w:uiPriority w:val="1"/>
    <w:qFormat/>
    <w:pPr>
      <w:spacing w:before="0" w:after="0" w:line="240" w:lineRule="auto"/>
    </w:pPr>
    <w:rPr>
      <w:rFonts w:hint="default" w:asciiTheme="minorHAnsi" w:hAnsiTheme="minorHAnsi" w:eastAsiaTheme="minorEastAsia" w:cstheme="minorBidi"/>
    </w:rPr>
  </w:style>
  <w:style w:type="character" w:styleId="905" w:customStyle="1">
    <w:name w:val="Title Char"/>
    <w:basedOn w:val="828"/>
    <w:link w:val="870"/>
    <w:uiPriority w:val="10"/>
    <w:qFormat/>
    <w:rPr>
      <w:sz w:val="48"/>
      <w:szCs w:val="48"/>
    </w:rPr>
  </w:style>
  <w:style w:type="character" w:styleId="906" w:customStyle="1">
    <w:name w:val="Subtitle Char"/>
    <w:basedOn w:val="828"/>
    <w:link w:val="862"/>
    <w:uiPriority w:val="11"/>
    <w:qFormat/>
    <w:rPr>
      <w:sz w:val="24"/>
      <w:szCs w:val="24"/>
    </w:rPr>
  </w:style>
  <w:style w:type="paragraph" w:styleId="907">
    <w:name w:val="Quote"/>
    <w:basedOn w:val="818"/>
    <w:next w:val="818"/>
    <w:link w:val="908"/>
    <w:uiPriority w:val="29"/>
    <w:qFormat/>
    <w:pPr>
      <w:ind w:left="720" w:right="720"/>
    </w:pPr>
    <w:rPr>
      <w:i/>
    </w:rPr>
  </w:style>
  <w:style w:type="character" w:styleId="908" w:customStyle="1">
    <w:name w:val="Quote Char"/>
    <w:link w:val="907"/>
    <w:uiPriority w:val="29"/>
    <w:qFormat/>
    <w:rPr>
      <w:i/>
    </w:rPr>
  </w:style>
  <w:style w:type="paragraph" w:styleId="909">
    <w:name w:val="Intense Quote"/>
    <w:basedOn w:val="818"/>
    <w:next w:val="818"/>
    <w:link w:val="91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10" w:customStyle="1">
    <w:name w:val="Intense Quote Char"/>
    <w:link w:val="909"/>
    <w:uiPriority w:val="30"/>
    <w:qFormat/>
    <w:rPr>
      <w:i/>
    </w:rPr>
  </w:style>
  <w:style w:type="character" w:styleId="911" w:customStyle="1">
    <w:name w:val="Header Char"/>
    <w:basedOn w:val="828"/>
    <w:uiPriority w:val="99"/>
    <w:qFormat/>
  </w:style>
  <w:style w:type="character" w:styleId="912" w:customStyle="1">
    <w:name w:val="Footer Char"/>
    <w:basedOn w:val="828"/>
    <w:uiPriority w:val="99"/>
    <w:qFormat/>
  </w:style>
  <w:style w:type="character" w:styleId="913" w:customStyle="1">
    <w:name w:val="Caption Char"/>
    <w:uiPriority w:val="99"/>
    <w:qFormat/>
  </w:style>
  <w:style w:type="table" w:styleId="914" w:customStyle="1">
    <w:name w:val="Table Grid Light"/>
    <w:basedOn w:val="82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15" w:customStyle="1">
    <w:name w:val="Plain Table 1"/>
    <w:basedOn w:val="82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16" w:customStyle="1">
    <w:name w:val="Plain Table 2"/>
    <w:basedOn w:val="829"/>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17" w:customStyle="1">
    <w:name w:val="Plain Table 3"/>
    <w:basedOn w:val="82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18" w:customStyle="1">
    <w:name w:val="Plain Table 4"/>
    <w:basedOn w:val="82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19" w:customStyle="1">
    <w:name w:val="Plain Table 5"/>
    <w:basedOn w:val="82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20" w:customStyle="1">
    <w:name w:val="Grid Table 1 Light"/>
    <w:basedOn w:val="829"/>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21" w:customStyle="1">
    <w:name w:val="Grid Table 1 Light - Accent 1"/>
    <w:basedOn w:val="829"/>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922" w:customStyle="1">
    <w:name w:val="Grid Table 1 Light - Accent 2"/>
    <w:basedOn w:val="829"/>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923" w:customStyle="1">
    <w:name w:val="Grid Table 1 Light - Accent 3"/>
    <w:basedOn w:val="829"/>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924" w:customStyle="1">
    <w:name w:val="Grid Table 1 Light - Accent 4"/>
    <w:basedOn w:val="829"/>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925" w:customStyle="1">
    <w:name w:val="Grid Table 1 Light - Accent 5"/>
    <w:basedOn w:val="829"/>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926" w:customStyle="1">
    <w:name w:val="Grid Table 1 Light - Accent 6"/>
    <w:basedOn w:val="829"/>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927" w:customStyle="1">
    <w:name w:val="Grid Table 2"/>
    <w:basedOn w:val="82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28" w:customStyle="1">
    <w:name w:val="Grid Table 2 - Accent 1"/>
    <w:basedOn w:val="829"/>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929" w:customStyle="1">
    <w:name w:val="Grid Table 2 - Accent 2"/>
    <w:basedOn w:val="829"/>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930" w:customStyle="1">
    <w:name w:val="Grid Table 2 - Accent 3"/>
    <w:basedOn w:val="829"/>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931" w:customStyle="1">
    <w:name w:val="Grid Table 2 - Accent 4"/>
    <w:basedOn w:val="829"/>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932" w:customStyle="1">
    <w:name w:val="Grid Table 2 - Accent 5"/>
    <w:basedOn w:val="829"/>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933" w:customStyle="1">
    <w:name w:val="Grid Table 2 - Accent 6"/>
    <w:basedOn w:val="829"/>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934" w:customStyle="1">
    <w:name w:val="Grid Table 3"/>
    <w:basedOn w:val="82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5" w:customStyle="1">
    <w:name w:val="Grid Table 3 - Accent 1"/>
    <w:basedOn w:val="829"/>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6" w:customStyle="1">
    <w:name w:val="Grid Table 3 - Accent 2"/>
    <w:basedOn w:val="829"/>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7" w:customStyle="1">
    <w:name w:val="Grid Table 3 - Accent 3"/>
    <w:basedOn w:val="829"/>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8" w:customStyle="1">
    <w:name w:val="Grid Table 3 - Accent 4"/>
    <w:basedOn w:val="829"/>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9" w:customStyle="1">
    <w:name w:val="Grid Table 3 - Accent 5"/>
    <w:basedOn w:val="829"/>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0" w:customStyle="1">
    <w:name w:val="Grid Table 3 - Accent 6"/>
    <w:basedOn w:val="829"/>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1" w:customStyle="1">
    <w:name w:val="Grid Table 4"/>
    <w:basedOn w:val="829"/>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42" w:customStyle="1">
    <w:name w:val="Grid Table 4 - Accent 1"/>
    <w:basedOn w:val="829"/>
    <w:uiPriority w:val="5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943" w:customStyle="1">
    <w:name w:val="Grid Table 4 - Accent 2"/>
    <w:basedOn w:val="829"/>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944" w:customStyle="1">
    <w:name w:val="Grid Table 4 - Accent 3"/>
    <w:basedOn w:val="829"/>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945" w:customStyle="1">
    <w:name w:val="Grid Table 4 - Accent 4"/>
    <w:basedOn w:val="829"/>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946" w:customStyle="1">
    <w:name w:val="Grid Table 4 - Accent 5"/>
    <w:basedOn w:val="829"/>
    <w:uiPriority w:val="5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947" w:customStyle="1">
    <w:name w:val="Grid Table 4 - Accent 6"/>
    <w:basedOn w:val="829"/>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48" w:customStyle="1">
    <w:name w:val="Grid Table 5 Dark"/>
    <w:basedOn w:val="82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49" w:customStyle="1">
    <w:name w:val="Grid Table 5 Dark- Accent 1"/>
    <w:basedOn w:val="82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950" w:customStyle="1">
    <w:name w:val="Grid Table 5 Dark - Accent 2"/>
    <w:basedOn w:val="82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51" w:customStyle="1">
    <w:name w:val="Grid Table 5 Dark - Accent 3"/>
    <w:basedOn w:val="82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52" w:customStyle="1">
    <w:name w:val="Grid Table 5 Dark- Accent 4"/>
    <w:basedOn w:val="82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53" w:customStyle="1">
    <w:name w:val="Grid Table 5 Dark - Accent 5"/>
    <w:basedOn w:val="82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954" w:customStyle="1">
    <w:name w:val="Grid Table 5 Dark - Accent 6"/>
    <w:basedOn w:val="82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55" w:customStyle="1">
    <w:name w:val="Grid Table 6 Colorful"/>
    <w:basedOn w:val="829"/>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56" w:customStyle="1">
    <w:name w:val="Grid Table 6 Colorful - Accent 1"/>
    <w:basedOn w:val="829"/>
    <w:uiPriority w:val="99"/>
    <w:qFormat/>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957" w:customStyle="1">
    <w:name w:val="Grid Table 6 Colorful - Accent 2"/>
    <w:basedOn w:val="829"/>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958" w:customStyle="1">
    <w:name w:val="Grid Table 6 Colorful - Accent 3"/>
    <w:basedOn w:val="829"/>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959" w:customStyle="1">
    <w:name w:val="Grid Table 6 Colorful - Accent 4"/>
    <w:basedOn w:val="829"/>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960" w:customStyle="1">
    <w:name w:val="Grid Table 6 Colorful - Accent 5"/>
    <w:basedOn w:val="829"/>
    <w:uiPriority w:val="99"/>
    <w:qFormat/>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61" w:customStyle="1">
    <w:name w:val="Grid Table 6 Colorful - Accent 6"/>
    <w:basedOn w:val="829"/>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62" w:customStyle="1">
    <w:name w:val="Grid Table 7 Colorful"/>
    <w:basedOn w:val="829"/>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63" w:customStyle="1">
    <w:name w:val="Grid Table 7 Colorful - Accent 1"/>
    <w:basedOn w:val="829"/>
    <w:uiPriority w:val="99"/>
    <w:qFormat/>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964" w:customStyle="1">
    <w:name w:val="Grid Table 7 Colorful - Accent 2"/>
    <w:basedOn w:val="829"/>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65" w:customStyle="1">
    <w:name w:val="Grid Table 7 Colorful - Accent 3"/>
    <w:basedOn w:val="829"/>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66" w:customStyle="1">
    <w:name w:val="Grid Table 7 Colorful - Accent 4"/>
    <w:basedOn w:val="829"/>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67" w:customStyle="1">
    <w:name w:val="Grid Table 7 Colorful - Accent 5"/>
    <w:basedOn w:val="829"/>
    <w:uiPriority w:val="99"/>
    <w:qFormat/>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968" w:customStyle="1">
    <w:name w:val="Grid Table 7 Colorful - Accent 6"/>
    <w:basedOn w:val="829"/>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69" w:customStyle="1">
    <w:name w:val="List Table 1 Light"/>
    <w:basedOn w:val="829"/>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70" w:customStyle="1">
    <w:name w:val="List Table 1 Light - Accent 1"/>
    <w:basedOn w:val="829"/>
    <w:uiPriority w:val="99"/>
    <w:qFormat/>
    <w:pPr>
      <w:spacing w:after="0" w:line="240" w:lineRule="auto"/>
    </w:pP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971" w:customStyle="1">
    <w:name w:val="List Table 1 Light - Accent 2"/>
    <w:basedOn w:val="829"/>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72" w:customStyle="1">
    <w:name w:val="List Table 1 Light - Accent 3"/>
    <w:basedOn w:val="829"/>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73" w:customStyle="1">
    <w:name w:val="List Table 1 Light - Accent 4"/>
    <w:basedOn w:val="829"/>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74" w:customStyle="1">
    <w:name w:val="List Table 1 Light - Accent 5"/>
    <w:basedOn w:val="829"/>
    <w:uiPriority w:val="99"/>
    <w:qFormat/>
    <w:pPr>
      <w:spacing w:after="0" w:line="240" w:lineRule="auto"/>
    </w:pP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975" w:customStyle="1">
    <w:name w:val="List Table 1 Light - Accent 6"/>
    <w:basedOn w:val="829"/>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76" w:customStyle="1">
    <w:name w:val="List Table 2"/>
    <w:basedOn w:val="829"/>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77" w:customStyle="1">
    <w:name w:val="List Table 2 - Accent 1"/>
    <w:basedOn w:val="829"/>
    <w:uiPriority w:val="99"/>
    <w:qFormat/>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978" w:customStyle="1">
    <w:name w:val="List Table 2 - Accent 2"/>
    <w:basedOn w:val="829"/>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79" w:customStyle="1">
    <w:name w:val="List Table 2 - Accent 3"/>
    <w:basedOn w:val="829"/>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80" w:customStyle="1">
    <w:name w:val="List Table 2 - Accent 4"/>
    <w:basedOn w:val="829"/>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81" w:customStyle="1">
    <w:name w:val="List Table 2 - Accent 5"/>
    <w:basedOn w:val="829"/>
    <w:uiPriority w:val="99"/>
    <w:qFormat/>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982" w:customStyle="1">
    <w:name w:val="List Table 2 - Accent 6"/>
    <w:basedOn w:val="829"/>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83" w:customStyle="1">
    <w:name w:val="List Table 3"/>
    <w:basedOn w:val="82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84" w:customStyle="1">
    <w:name w:val="List Table 3 - Accent 1"/>
    <w:basedOn w:val="829"/>
    <w:uiPriority w:val="99"/>
    <w:qFormat/>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85" w:customStyle="1">
    <w:name w:val="List Table 3 - Accent 2"/>
    <w:basedOn w:val="829"/>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86" w:customStyle="1">
    <w:name w:val="List Table 3 - Accent 3"/>
    <w:basedOn w:val="829"/>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87" w:customStyle="1">
    <w:name w:val="List Table 3 - Accent 4"/>
    <w:basedOn w:val="829"/>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88" w:customStyle="1">
    <w:name w:val="List Table 3 - Accent 5"/>
    <w:basedOn w:val="829"/>
    <w:uiPriority w:val="99"/>
    <w:qFormat/>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989" w:customStyle="1">
    <w:name w:val="List Table 3 - Accent 6"/>
    <w:basedOn w:val="829"/>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90" w:customStyle="1">
    <w:name w:val="List Table 4"/>
    <w:basedOn w:val="82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91" w:customStyle="1">
    <w:name w:val="List Table 4 - Accent 1"/>
    <w:basedOn w:val="829"/>
    <w:uiPriority w:val="9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92" w:customStyle="1">
    <w:name w:val="List Table 4 - Accent 2"/>
    <w:basedOn w:val="829"/>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93" w:customStyle="1">
    <w:name w:val="List Table 4 - Accent 3"/>
    <w:basedOn w:val="829"/>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94" w:customStyle="1">
    <w:name w:val="List Table 4 - Accent 4"/>
    <w:basedOn w:val="829"/>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95" w:customStyle="1">
    <w:name w:val="List Table 4 - Accent 5"/>
    <w:basedOn w:val="829"/>
    <w:uiPriority w:val="9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96" w:customStyle="1">
    <w:name w:val="List Table 4 - Accent 6"/>
    <w:basedOn w:val="829"/>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97" w:customStyle="1">
    <w:name w:val="List Table 5 Dark"/>
    <w:basedOn w:val="829"/>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8" w:customStyle="1">
    <w:name w:val="List Table 5 Dark - Accent 1"/>
    <w:basedOn w:val="829"/>
    <w:uiPriority w:val="99"/>
    <w:qFormat/>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9" w:customStyle="1">
    <w:name w:val="List Table 5 Dark - Accent 2"/>
    <w:basedOn w:val="829"/>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0" w:customStyle="1">
    <w:name w:val="List Table 5 Dark - Accent 3"/>
    <w:basedOn w:val="829"/>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1" w:customStyle="1">
    <w:name w:val="List Table 5 Dark - Accent 4"/>
    <w:basedOn w:val="829"/>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2" w:customStyle="1">
    <w:name w:val="List Table 5 Dark - Accent 5"/>
    <w:basedOn w:val="829"/>
    <w:uiPriority w:val="99"/>
    <w:qFormat/>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3" w:customStyle="1">
    <w:name w:val="List Table 5 Dark - Accent 6"/>
    <w:basedOn w:val="829"/>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4" w:customStyle="1">
    <w:name w:val="List Table 6 Colorful"/>
    <w:basedOn w:val="829"/>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05" w:customStyle="1">
    <w:name w:val="List Table 6 Colorful - Accent 1"/>
    <w:basedOn w:val="829"/>
    <w:uiPriority w:val="99"/>
    <w:qFormat/>
    <w:pPr>
      <w:spacing w:after="0" w:line="240" w:lineRule="auto"/>
    </w:pPr>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1006" w:customStyle="1">
    <w:name w:val="List Table 6 Colorful - Accent 2"/>
    <w:basedOn w:val="829"/>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1007" w:customStyle="1">
    <w:name w:val="List Table 6 Colorful - Accent 3"/>
    <w:basedOn w:val="829"/>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1008" w:customStyle="1">
    <w:name w:val="List Table 6 Colorful - Accent 4"/>
    <w:basedOn w:val="829"/>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1009" w:customStyle="1">
    <w:name w:val="List Table 6 Colorful - Accent 5"/>
    <w:basedOn w:val="829"/>
    <w:uiPriority w:val="99"/>
    <w:qFormat/>
    <w:pPr>
      <w:spacing w:after="0" w:line="240" w:lineRule="auto"/>
    </w:pPr>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1010" w:customStyle="1">
    <w:name w:val="List Table 6 Colorful - Accent 6"/>
    <w:basedOn w:val="829"/>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1011" w:customStyle="1">
    <w:name w:val="List Table 7 Colorful"/>
    <w:basedOn w:val="829"/>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12" w:customStyle="1">
    <w:name w:val="List Table 7 Colorful - Accent 1"/>
    <w:basedOn w:val="829"/>
    <w:uiPriority w:val="99"/>
    <w:qFormat/>
    <w:pPr>
      <w:spacing w:after="0" w:line="240" w:lineRule="auto"/>
    </w:pPr>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1013" w:customStyle="1">
    <w:name w:val="List Table 7 Colorful - Accent 2"/>
    <w:basedOn w:val="829"/>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014" w:customStyle="1">
    <w:name w:val="List Table 7 Colorful - Accent 3"/>
    <w:basedOn w:val="829"/>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015" w:customStyle="1">
    <w:name w:val="List Table 7 Colorful - Accent 4"/>
    <w:basedOn w:val="829"/>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016" w:customStyle="1">
    <w:name w:val="List Table 7 Colorful - Accent 5"/>
    <w:basedOn w:val="829"/>
    <w:uiPriority w:val="99"/>
    <w:qFormat/>
    <w:pPr>
      <w:spacing w:after="0" w:line="240" w:lineRule="auto"/>
    </w:pPr>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1017" w:customStyle="1">
    <w:name w:val="List Table 7 Colorful - Accent 6"/>
    <w:basedOn w:val="829"/>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018" w:customStyle="1">
    <w:name w:val="Lined - Accent"/>
    <w:basedOn w:val="82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19" w:customStyle="1">
    <w:name w:val="Lined - Accent 1"/>
    <w:basedOn w:val="82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020" w:customStyle="1">
    <w:name w:val="Lined - Accent 2"/>
    <w:basedOn w:val="82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21" w:customStyle="1">
    <w:name w:val="Lined - Accent 3"/>
    <w:basedOn w:val="82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22" w:customStyle="1">
    <w:name w:val="Lined - Accent 4"/>
    <w:basedOn w:val="82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23" w:customStyle="1">
    <w:name w:val="Lined - Accent 5"/>
    <w:basedOn w:val="82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24" w:customStyle="1">
    <w:name w:val="Lined - Accent 6"/>
    <w:basedOn w:val="82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25" w:customStyle="1">
    <w:name w:val="Bordered &amp; Lined - Accent"/>
    <w:basedOn w:val="829"/>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26" w:customStyle="1">
    <w:name w:val="Bordered &amp; Lined - Accent 1"/>
    <w:basedOn w:val="829"/>
    <w:uiPriority w:val="99"/>
    <w:qFormat/>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027" w:customStyle="1">
    <w:name w:val="Bordered &amp; Lined - Accent 2"/>
    <w:basedOn w:val="829"/>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28" w:customStyle="1">
    <w:name w:val="Bordered &amp; Lined - Accent 3"/>
    <w:basedOn w:val="829"/>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29" w:customStyle="1">
    <w:name w:val="Bordered &amp; Lined - Accent 4"/>
    <w:basedOn w:val="829"/>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30" w:customStyle="1">
    <w:name w:val="Bordered &amp; Lined - Accent 5"/>
    <w:basedOn w:val="829"/>
    <w:uiPriority w:val="99"/>
    <w:qFormat/>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31" w:customStyle="1">
    <w:name w:val="Bordered &amp; Lined - Accent 6"/>
    <w:basedOn w:val="829"/>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32" w:customStyle="1">
    <w:name w:val="Bordered"/>
    <w:basedOn w:val="829"/>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33" w:customStyle="1">
    <w:name w:val="Bordered - Accent 1"/>
    <w:basedOn w:val="829"/>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1034" w:customStyle="1">
    <w:name w:val="Bordered - Accent 2"/>
    <w:basedOn w:val="829"/>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035" w:customStyle="1">
    <w:name w:val="Bordered - Accent 3"/>
    <w:basedOn w:val="829"/>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036" w:customStyle="1">
    <w:name w:val="Bordered - Accent 4"/>
    <w:basedOn w:val="829"/>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037" w:customStyle="1">
    <w:name w:val="Bordered - Accent 5"/>
    <w:basedOn w:val="829"/>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1038" w:customStyle="1">
    <w:name w:val="Bordered - Accent 6"/>
    <w:basedOn w:val="829"/>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039" w:customStyle="1">
    <w:name w:val="Footnote Text Char"/>
    <w:link w:val="863"/>
    <w:uiPriority w:val="99"/>
    <w:qFormat/>
    <w:rPr>
      <w:sz w:val="18"/>
    </w:rPr>
  </w:style>
  <w:style w:type="character" w:styleId="1040" w:customStyle="1">
    <w:name w:val="Endnote Text Char"/>
    <w:link w:val="857"/>
    <w:uiPriority w:val="99"/>
    <w:qFormat/>
    <w:rPr>
      <w:sz w:val="20"/>
    </w:rPr>
  </w:style>
  <w:style w:type="paragraph" w:styleId="1041" w:customStyle="1">
    <w:name w:val="TOC Heading"/>
    <w:uiPriority w:val="39"/>
    <w:unhideWhenUsed/>
    <w:qFormat/>
    <w:rPr>
      <w:rFonts w:hint="default" w:asciiTheme="minorHAnsi" w:hAnsiTheme="minorHAnsi" w:eastAsiaTheme="minorEastAsia" w:cstheme="minorBidi"/>
    </w:rPr>
  </w:style>
  <w:style w:type="paragraph" w:styleId="1042" w:customStyle="1">
    <w:name w:val="WPSOffice手动目录 1"/>
    <w:uiPriority w:val="0"/>
    <w:qFormat/>
    <w:rPr>
      <w:rFonts w:hint="default" w:ascii="Times New Roman" w:hAnsi="Times New Roman" w:eastAsia="宋体" w:cs="Times New Roman"/>
      <w:sz w:val="20"/>
      <w:szCs w:val="20"/>
    </w:rPr>
  </w:style>
  <w:style w:type="character" w:styleId="1043" w:customStyle="1">
    <w:name w:val="NormalCharacter"/>
    <w:link w:val="833"/>
    <w:uiPriority w:val="0"/>
    <w:semiHidden/>
    <w:qFormat/>
    <w:rPr>
      <w:rFonts w:hint="default" w:ascii="Times New Roman" w:hAnsi="Times New Roman" w:eastAsia="宋体" w:cs="Times New Roman"/>
      <w:sz w:val="21"/>
      <w:szCs w:val="24"/>
      <w:lang w:val="en-US" w:eastAsia="zh-CN" w:bidi="ar-SA"/>
    </w:rPr>
  </w:style>
  <w:style w:type="paragraph" w:styleId="1044" w:customStyle="1">
    <w:name w:val="标题 111"/>
    <w:basedOn w:val="836"/>
    <w:next w:val="836"/>
    <w:uiPriority w:val="0"/>
    <w:qFormat/>
    <w:pPr>
      <w:jc w:val="center"/>
      <w:keepLines/>
      <w:keepNext/>
      <w:spacing w:line="578" w:lineRule="auto"/>
      <w:outlineLvl w:val="0"/>
    </w:pPr>
    <w:rPr>
      <w:rFonts w:eastAsia="新宋体"/>
      <w:b/>
      <w:bCs/>
      <w:sz w:val="30"/>
      <w:szCs w:val="44"/>
    </w:rPr>
  </w:style>
  <w:style w:type="paragraph" w:styleId="1045" w:customStyle="1">
    <w:name w:val="Default"/>
    <w:uiPriority w:val="0"/>
    <w:qFormat/>
    <w:pPr>
      <w:widowControl w:val="off"/>
    </w:pPr>
    <w:rPr>
      <w:rFonts w:hint="default" w:ascii="Times New Roman" w:hAnsi="Times New Roman" w:eastAsia="宋体" w:cs="Times New Roman"/>
      <w:color w:val="000000"/>
      <w:sz w:val="24"/>
      <w:szCs w:val="24"/>
      <w:lang w:val="en-US" w:eastAsia="zh-CN" w:bidi="ar-SA"/>
    </w:rPr>
  </w:style>
  <w:style w:type="paragraph" w:styleId="1046" w:customStyle="1">
    <w:name w:val="普通(网站)1"/>
    <w:basedOn w:val="836"/>
    <w:uiPriority w:val="0"/>
    <w:qFormat/>
    <w:pPr>
      <w:jc w:val="left"/>
      <w:spacing w:beforeAutospacing="1" w:afterAutospacing="1"/>
    </w:pPr>
    <w:rPr>
      <w:sz w:val="24"/>
    </w:rPr>
  </w:style>
  <w:style w:type="paragraph" w:styleId="1047" w:customStyle="1">
    <w:name w:val="正文文本缩进11"/>
    <w:basedOn w:val="838"/>
    <w:next w:val="838"/>
    <w:uiPriority w:val="0"/>
    <w:qFormat/>
    <w:pPr>
      <w:ind w:firstLine="301"/>
      <w:spacing w:line="200" w:lineRule="exact"/>
    </w:pPr>
    <w:rPr>
      <w:rFonts w:ascii="宋体" w:hAnsi="Courier New"/>
      <w:spacing w:val="-4"/>
      <w:sz w:val="18"/>
    </w:rPr>
  </w:style>
  <w:style w:type="character" w:styleId="1048" w:customStyle="1">
    <w:name w:val="超链接1"/>
    <w:basedOn w:val="1049"/>
    <w:link w:val="818"/>
    <w:uiPriority w:val="99"/>
    <w:qFormat/>
    <w:rPr>
      <w:rFonts w:hint="default" w:ascii="Times New Roman" w:hAnsi="Times New Roman" w:eastAsia="宋体" w:cs="Times New Roman"/>
      <w:sz w:val="21"/>
      <w:szCs w:val="24"/>
      <w:lang w:val="en-US" w:eastAsia="zh-CN" w:bidi="ar-SA"/>
    </w:rPr>
  </w:style>
  <w:style w:type="character" w:styleId="1049" w:customStyle="1">
    <w:name w:val="默认段落字体1"/>
    <w:link w:val="843"/>
    <w:uiPriority w:val="1"/>
    <w:unhideWhenUsed/>
    <w:qFormat/>
    <w:rPr>
      <w:rFonts w:hint="default" w:ascii="Times New Roman" w:hAnsi="Times New Roman" w:eastAsia="宋体" w:cs="Times New Roman"/>
      <w:lang w:val="en-US" w:eastAsia="zh-CN" w:bidi="ar-SA"/>
    </w:rPr>
  </w:style>
  <w:style w:type="paragraph" w:styleId="1050" w:customStyle="1">
    <w:name w:val="正文文本111"/>
    <w:basedOn w:val="818"/>
    <w:next w:val="1051"/>
    <w:uiPriority w:val="0"/>
    <w:qFormat/>
  </w:style>
  <w:style w:type="paragraph" w:styleId="1051" w:customStyle="1">
    <w:name w:val="style4"/>
    <w:basedOn w:val="818"/>
    <w:next w:val="1052"/>
    <w:uiPriority w:val="0"/>
    <w:qFormat/>
    <w:pPr>
      <w:spacing w:before="280" w:after="280"/>
      <w:widowControl/>
    </w:pPr>
    <w:rPr>
      <w:rFonts w:ascii="宋体"/>
      <w:sz w:val="18"/>
    </w:rPr>
  </w:style>
  <w:style w:type="paragraph" w:styleId="1052" w:customStyle="1">
    <w:name w:val="2"/>
    <w:next w:val="818"/>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53" w:customStyle="1">
    <w:name w:val="文档结构图1"/>
    <w:basedOn w:val="818"/>
    <w:uiPriority w:val="99"/>
    <w:unhideWhenUsed/>
    <w:qFormat/>
    <w:rPr>
      <w:rFonts w:ascii="宋体"/>
      <w:sz w:val="18"/>
      <w:szCs w:val="18"/>
    </w:rPr>
  </w:style>
  <w:style w:type="paragraph" w:styleId="1054" w:customStyle="1">
    <w:name w:val="正文_0"/>
    <w:uiPriority w:val="0"/>
    <w:qFormat/>
    <w:pPr>
      <w:jc w:val="both"/>
      <w:widowControl w:val="off"/>
    </w:pPr>
    <w:rPr>
      <w:rFonts w:ascii="Calibri" w:hAnsi="Calibri" w:eastAsia="宋体" w:cs="Times New Roman"/>
      <w:sz w:val="21"/>
      <w:szCs w:val="22"/>
      <w:lang w:val="en-US" w:eastAsia="zh-CN" w:bidi="ar-SA"/>
    </w:rPr>
  </w:style>
  <w:style w:type="paragraph" w:styleId="1055" w:customStyle="1">
    <w:name w:val="无间隔1"/>
    <w:uiPriority w:val="0"/>
    <w:qFormat/>
    <w:rPr>
      <w:rFonts w:hint="default" w:ascii="Calibri" w:hAnsi="Calibri" w:eastAsia="宋体" w:cs="Times New Roman"/>
      <w:sz w:val="22"/>
      <w:lang w:val="en-US" w:eastAsia="zh-CN" w:bidi="ar-SA"/>
    </w:rPr>
  </w:style>
  <w:style w:type="paragraph" w:styleId="1056" w:customStyle="1">
    <w:name w:val="标题 51"/>
    <w:basedOn w:val="843"/>
    <w:next w:val="843"/>
    <w:uiPriority w:val="0"/>
    <w:qFormat/>
    <w:pPr>
      <w:keepLines/>
      <w:keepNext/>
      <w:spacing w:before="280" w:after="290" w:line="376" w:lineRule="auto"/>
      <w:outlineLvl w:val="4"/>
    </w:pPr>
    <w:rPr>
      <w:b/>
      <w:bCs/>
      <w:sz w:val="28"/>
      <w:szCs w:val="28"/>
    </w:rPr>
  </w:style>
  <w:style w:type="paragraph" w:styleId="1057" w:customStyle="1">
    <w:name w:val="标题 31"/>
    <w:basedOn w:val="843"/>
    <w:next w:val="843"/>
    <w:uiPriority w:val="0"/>
    <w:qFormat/>
    <w:pPr>
      <w:keepLines/>
      <w:keepNext/>
      <w:spacing w:before="260" w:after="260" w:line="416" w:lineRule="auto"/>
      <w:outlineLvl w:val="2"/>
    </w:pPr>
    <w:rPr>
      <w:b/>
      <w:bCs/>
      <w:sz w:val="32"/>
      <w:szCs w:val="32"/>
    </w:rPr>
  </w:style>
  <w:style w:type="paragraph" w:styleId="1058" w:customStyle="1">
    <w:name w:val="正文_0_0"/>
    <w:uiPriority w:val="0"/>
    <w:qFormat/>
    <w:pPr>
      <w:jc w:val="both"/>
      <w:widowControl w:val="off"/>
    </w:pPr>
    <w:rPr>
      <w:rFonts w:ascii="Times New Roman" w:hAnsi="Times New Roman" w:eastAsia="宋体" w:cs="Times New Roman"/>
      <w:sz w:val="24"/>
      <w:szCs w:val="24"/>
      <w:lang w:val="en-US" w:eastAsia="zh-CN" w:bidi="ar-SA"/>
    </w:rPr>
  </w:style>
  <w:style w:type="paragraph" w:styleId="1059" w:customStyle="1">
    <w:name w:val="Normal New New New"/>
    <w:uiPriority w:val="0"/>
    <w:qFormat/>
    <w:pPr>
      <w:jc w:val="both"/>
      <w:widowControl w:val="off"/>
    </w:pPr>
    <w:rPr>
      <w:rFonts w:ascii="Times New Roman" w:hAnsi="Times New Roman" w:eastAsia="宋体" w:cs="Times New Roman"/>
      <w:sz w:val="21"/>
      <w:lang w:val="en-US" w:eastAsia="zh-CN" w:bidi="ar-SA"/>
    </w:rPr>
  </w:style>
  <w:style w:type="paragraph" w:styleId="1060" w:customStyle="1">
    <w:name w:val="Table Paragraph"/>
    <w:basedOn w:val="1061"/>
    <w:uiPriority w:val="0"/>
    <w:qFormat/>
  </w:style>
  <w:style w:type="paragraph" w:styleId="1061" w:customStyle="1">
    <w:name w:val="正文_1"/>
    <w:uiPriority w:val="0"/>
    <w:qFormat/>
    <w:pPr>
      <w:jc w:val="both"/>
      <w:widowControl w:val="off"/>
    </w:pPr>
    <w:rPr>
      <w:rFonts w:ascii="Times New Roman" w:hAnsi="Times New Roman" w:eastAsia="宋体" w:cs="Times New Roman"/>
      <w:sz w:val="21"/>
      <w:szCs w:val="22"/>
      <w:lang w:val="en-US" w:eastAsia="zh-CN" w:bidi="ar-SA"/>
    </w:rPr>
  </w:style>
  <w:style w:type="paragraph" w:styleId="1062" w:customStyle="1">
    <w:name w:val="页眉1"/>
    <w:basedOn w:val="843"/>
    <w:uiPriority w:val="0"/>
    <w:qFormat/>
    <w:pPr>
      <w:jc w:val="center"/>
      <w:tabs>
        <w:tab w:val="center" w:pos="4153" w:leader="none"/>
        <w:tab w:val="right" w:pos="8306" w:leader="none"/>
      </w:tabs>
      <w:pBdr>
        <w:bottom w:val="single" w:color="000000" w:sz="6" w:space="1"/>
      </w:pBdr>
    </w:pPr>
    <w:rPr>
      <w:sz w:val="18"/>
      <w:szCs w:val="18"/>
    </w:rPr>
  </w:style>
  <w:style w:type="paragraph" w:styleId="1063" w:customStyle="1">
    <w:name w:val="页脚1"/>
    <w:basedOn w:val="843"/>
    <w:uiPriority w:val="0"/>
    <w:qFormat/>
    <w:pPr>
      <w:jc w:val="left"/>
      <w:tabs>
        <w:tab w:val="center" w:pos="4153" w:leader="none"/>
        <w:tab w:val="right" w:pos="8306" w:leader="none"/>
      </w:tabs>
    </w:pPr>
    <w:rPr>
      <w:sz w:val="18"/>
      <w:szCs w:val="18"/>
    </w:rPr>
  </w:style>
  <w:style w:type="character" w:styleId="1064" w:customStyle="1">
    <w:name w:val="页码1"/>
    <w:link w:val="833"/>
    <w:uiPriority w:val="0"/>
    <w:qFormat/>
    <w:rPr>
      <w:rFonts w:hint="default" w:ascii="Times New Roman" w:hAnsi="Times New Roman" w:eastAsia="宋体" w:cs="Times New Roman"/>
      <w:b/>
      <w:lang w:val="en-US" w:eastAsia="zh-CN" w:bidi="ar-SA"/>
    </w:rPr>
  </w:style>
  <w:style w:type="numbering" w:styleId="106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image" Target="media/image1.png"/><Relationship Id="rId17" Type="http://schemas.openxmlformats.org/officeDocument/2006/relationships/image" Target="media/image2.wmf"/><Relationship Id="rId18" Type="http://schemas.openxmlformats.org/officeDocument/2006/relationships/oleObject" Target="embeddings/oleObject1.bin"/><Relationship Id="rId19" Type="http://schemas.openxmlformats.org/officeDocument/2006/relationships/image" Target="media/image3.wmf"/><Relationship Id="rId20" Type="http://schemas.openxmlformats.org/officeDocument/2006/relationships/oleObject" Target="embeddings/oleObject2.bin"/><Relationship Id="rId21" Type="http://schemas.openxmlformats.org/officeDocument/2006/relationships/image" Target="media/image4.wmf"/><Relationship Id="rId22" Type="http://schemas.openxmlformats.org/officeDocument/2006/relationships/oleObject" Target="embeddings/oleObject3.bin"/><Relationship Id="rId23" Type="http://schemas.openxmlformats.org/officeDocument/2006/relationships/image" Target="media/image5.wmf"/><Relationship Id="rId24" Type="http://schemas.openxmlformats.org/officeDocument/2006/relationships/oleObject" Target="embeddings/oleObject4.bin"/><Relationship Id="rId25" Type="http://schemas.openxmlformats.org/officeDocument/2006/relationships/image" Target="media/image6.wmf"/><Relationship Id="rId26" Type="http://schemas.openxmlformats.org/officeDocument/2006/relationships/oleObject" Target="embeddings/oleObject5.bin"/><Relationship Id="rId27" Type="http://schemas.openxmlformats.org/officeDocument/2006/relationships/image" Target="media/image7.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浪迹天涯</dc:creator>
  <cp:lastModifiedBy>戴文强</cp:lastModifiedBy>
  <cp:revision>54</cp:revision>
  <dcterms:created xsi:type="dcterms:W3CDTF">2023-07-07T07:59:00Z</dcterms:created>
  <dcterms:modified xsi:type="dcterms:W3CDTF">2026-07-03T08:25:38Z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1817DE8DEE014126A0EEE9FAFD8BE418_13</vt:lpwstr>
  </property>
  <property fmtid="{D5CDD505-2E9C-101B-9397-08002B2CF9AE}" pid="4" name="KSOTemplateDocerSaveRecord">
    <vt:lpwstr>eyJoZGlkIjoiY2E0MmM3YWQ1MDNmNjFkOTI3Y2YyZjdiNTRlZTYzYjgiLCJ1c2VySWQiOiI1NjQ0NjU5NjQifQ==</vt:lpwstr>
  </property>
</Properties>
</file>