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hint="default" w:ascii="宋体" w:hAnsi="宋体" w:eastAsia="宋体"/>
          <w:sz w:val="36"/>
          <w:szCs w:val="36"/>
          <w:highlight w:val="none"/>
          <w:lang w:val="en-US" w:eastAsia="zh-CN"/>
        </w:rPr>
      </w:pPr>
      <w:r>
        <w:rPr>
          <w:rFonts w:hint="eastAsia" w:ascii="宋体" w:hAnsi="宋体"/>
          <w:color w:val="000000"/>
          <w:sz w:val="32"/>
          <w:szCs w:val="21"/>
          <w:highlight w:val="none"/>
          <w:lang w:val="en-US" w:eastAsia="zh-CN"/>
        </w:rPr>
        <w:t xml:space="preserve">编号：JSZC-321081-CCZT-G2026-0002           </w:t>
      </w:r>
      <w:r/>
    </w:p>
    <w:p>
      <w:pPr>
        <w:rPr>
          <w:rFonts w:ascii="宋体" w:hAnsi="宋体"/>
          <w:sz w:val="36"/>
          <w:szCs w:val="36"/>
          <w:highlight w:val="none"/>
        </w:rPr>
      </w:pPr>
      <w:r>
        <w:rPr>
          <w:rFonts w:ascii="宋体" w:hAnsi="宋体"/>
          <w:sz w:val="36"/>
          <w:szCs w:val="36"/>
          <w:highlight w:val="none"/>
        </w:rPr>
      </w:r>
      <w:r/>
    </w:p>
    <w:p>
      <w:pPr>
        <w:jc w:val="center"/>
        <w:spacing w:line="360" w:lineRule="auto"/>
        <w:rPr>
          <w:rFonts w:hint="eastAsia" w:ascii="宋体" w:hAnsi="宋体"/>
          <w:b/>
          <w:bCs/>
          <w:sz w:val="36"/>
          <w:szCs w:val="36"/>
          <w:highlight w:val="none"/>
          <w:lang w:val="en-US" w:eastAsia="zh-CN"/>
        </w:rPr>
      </w:pPr>
      <w:r>
        <w:rPr>
          <w:rFonts w:hint="eastAsia" w:ascii="宋体" w:hAnsi="宋体"/>
          <w:b/>
          <w:bCs/>
          <w:sz w:val="36"/>
          <w:szCs w:val="36"/>
          <w:highlight w:val="none"/>
          <w:lang w:val="en-US" w:eastAsia="zh-CN"/>
        </w:rPr>
      </w:r>
      <w:r/>
    </w:p>
    <w:p>
      <w:pPr>
        <w:jc w:val="center"/>
        <w:spacing w:line="360" w:lineRule="auto"/>
        <w:rPr>
          <w:rFonts w:hint="eastAsia" w:ascii="宋体" w:hAnsi="宋体"/>
          <w:sz w:val="48"/>
          <w:szCs w:val="32"/>
          <w:highlight w:val="none"/>
        </w:rPr>
      </w:pPr>
      <w:r>
        <w:rPr>
          <w:rFonts w:hint="eastAsia" w:ascii="宋体" w:hAnsi="宋体"/>
          <w:b/>
          <w:bCs/>
          <w:sz w:val="44"/>
          <w:szCs w:val="44"/>
          <w:highlight w:val="none"/>
          <w:lang w:val="en-US" w:eastAsia="zh-CN"/>
        </w:rPr>
        <w:t xml:space="preserve">仪征市二轮延包土地承包经营权调查项目</w:t>
      </w:r>
      <w:r/>
    </w:p>
    <w:p>
      <w:pPr>
        <w:pStyle w:val="871"/>
        <w:rPr>
          <w:rFonts w:hint="eastAsia"/>
        </w:rPr>
      </w:pPr>
      <w:r>
        <w:rPr>
          <w:rFonts w:hint="eastAsia"/>
        </w:rPr>
      </w:r>
      <w:r/>
    </w:p>
    <w:p>
      <w:pPr>
        <w:jc w:val="center"/>
        <w:spacing w:line="360" w:lineRule="auto"/>
        <w:rPr>
          <w:rFonts w:ascii="宋体" w:hAnsi="宋体"/>
          <w:bCs/>
          <w:sz w:val="48"/>
          <w:szCs w:val="48"/>
          <w:highlight w:val="none"/>
        </w:rPr>
      </w:pPr>
      <w:r>
        <w:rPr>
          <w:rFonts w:hint="eastAsia" w:ascii="宋体" w:hAnsi="宋体"/>
          <w:sz w:val="48"/>
          <w:szCs w:val="32"/>
          <w:highlight w:val="none"/>
        </w:rPr>
        <w:t xml:space="preserve">公开招标文件</w:t>
      </w:r>
      <w:r/>
    </w:p>
    <w:p>
      <w:pPr>
        <w:jc w:val="both"/>
        <w:rPr>
          <w:rFonts w:ascii="宋体" w:hAnsi="宋体"/>
          <w:sz w:val="36"/>
          <w:highlight w:val="none"/>
        </w:rPr>
      </w:pPr>
      <w:r>
        <w:rPr>
          <w:rFonts w:ascii="宋体" w:hAnsi="宋体"/>
          <w:sz w:val="36"/>
          <w:highlight w:val="none"/>
        </w:rPr>
      </w:r>
      <w:r/>
    </w:p>
    <w:p>
      <w:pPr>
        <w:jc w:val="center"/>
        <w:rPr>
          <w:rFonts w:ascii="宋体" w:hAnsi="宋体"/>
          <w:sz w:val="36"/>
          <w:highlight w:val="none"/>
        </w:rPr>
      </w:pPr>
      <w:r>
        <w:rPr>
          <w:rFonts w:ascii="宋体" w:hAnsi="宋体"/>
          <w:color w:val="000000"/>
          <w:sz w:val="36"/>
        </w:rPr>
        <mc:AlternateContent>
          <mc:Choice Requires="wpg">
            <w:drawing>
              <wp:inline xmlns:wp="http://schemas.openxmlformats.org/drawingml/2006/wordprocessingDrawing" distT="0" distB="0" distL="0" distR="0">
                <wp:extent cx="4998085" cy="4261485"/>
                <wp:effectExtent l="0" t="0" r="12065" b="5715"/>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1"/>
                        <a:stretch/>
                      </pic:blipFill>
                      <pic:spPr bwMode="auto">
                        <a:xfrm>
                          <a:off x="0" y="0"/>
                          <a:ext cx="4998085" cy="42614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393.5pt;height:335.6pt;mso-wrap-distance-left:0.0pt;mso-wrap-distance-top:0.0pt;mso-wrap-distance-right:0.0pt;mso-wrap-distance-bottom:0.0pt;" stroked="f">
                <v:path textboxrect="0,0,0,0"/>
                <v:imagedata r:id="rId11" o:title=""/>
              </v:shape>
            </w:pict>
          </mc:Fallback>
        </mc:AlternateContent>
      </w:r>
      <w:r/>
    </w:p>
    <w:p>
      <w:pPr>
        <w:jc w:val="both"/>
        <w:rPr>
          <w:rFonts w:hint="eastAsia" w:ascii="宋体" w:hAnsi="宋体"/>
          <w:bCs/>
          <w:sz w:val="36"/>
          <w:szCs w:val="36"/>
          <w:highlight w:val="none"/>
          <w:lang w:eastAsia="zh-CN"/>
        </w:rPr>
      </w:pPr>
      <w:r>
        <w:rPr>
          <w:rFonts w:hint="eastAsia" w:ascii="宋体" w:hAnsi="宋体"/>
          <w:bCs/>
          <w:sz w:val="36"/>
          <w:szCs w:val="36"/>
          <w:highlight w:val="none"/>
          <w:lang w:eastAsia="zh-CN"/>
        </w:rPr>
      </w:r>
      <w:r/>
    </w:p>
    <w:p>
      <w:pPr>
        <w:jc w:val="center"/>
        <w:spacing w:line="360" w:lineRule="auto"/>
        <w:rPr>
          <w:rFonts w:hint="eastAsia" w:ascii="宋体" w:hAnsi="宋体"/>
          <w:bCs/>
          <w:sz w:val="36"/>
          <w:szCs w:val="36"/>
          <w:highlight w:val="none"/>
          <w:lang w:eastAsia="zh-CN"/>
        </w:rPr>
      </w:pPr>
      <w:r>
        <w:rPr>
          <w:rFonts w:hint="eastAsia" w:ascii="宋体" w:hAnsi="宋体"/>
          <w:bCs/>
          <w:sz w:val="36"/>
          <w:szCs w:val="36"/>
          <w:highlight w:val="none"/>
          <w:lang w:eastAsia="zh-CN"/>
        </w:rPr>
        <w:t xml:space="preserve">扬州传承招投标代理有限公司</w:t>
      </w:r>
      <w:r/>
    </w:p>
    <w:p>
      <w:pPr>
        <w:jc w:val="center"/>
        <w:spacing w:line="360" w:lineRule="auto"/>
        <w:rPr>
          <w:rFonts w:ascii="宋体" w:hAnsi="宋体"/>
          <w:sz w:val="36"/>
          <w:highlight w:val="none"/>
        </w:rPr>
        <w:sectPr>
          <w:headerReference w:type="default" r:id="rId8"/>
          <w:footerReference w:type="default" r:id="rId9"/>
          <w:footnotePr/>
          <w:endnotePr/>
          <w:type w:val="nextPage"/>
          <w:pgSz w:w="11906" w:h="16838" w:orient="portrait"/>
          <w:pgMar w:top="1440" w:right="1803" w:bottom="1440" w:left="1803" w:header="851" w:footer="992" w:gutter="0"/>
          <w:cols w:num="1" w:sep="0" w:space="0" w:equalWidth="1"/>
          <w:docGrid w:linePitch="360"/>
        </w:sectPr>
      </w:pPr>
      <w:r>
        <w:rPr>
          <w:rFonts w:hint="eastAsia" w:ascii="宋体" w:hAnsi="宋体"/>
          <w:bCs/>
          <w:sz w:val="36"/>
          <w:szCs w:val="36"/>
          <w:highlight w:val="none"/>
        </w:rPr>
        <w:t xml:space="preserve">202</w:t>
      </w:r>
      <w:r>
        <w:rPr>
          <w:rFonts w:hint="eastAsia" w:ascii="宋体" w:hAnsi="宋体"/>
          <w:bCs/>
          <w:sz w:val="36"/>
          <w:szCs w:val="36"/>
          <w:highlight w:val="none"/>
          <w:lang w:val="en-US" w:eastAsia="zh-CN"/>
        </w:rPr>
        <w:t xml:space="preserve">6</w:t>
      </w:r>
      <w:r>
        <w:rPr>
          <w:rFonts w:hint="eastAsia" w:ascii="宋体" w:hAnsi="宋体"/>
          <w:bCs/>
          <w:sz w:val="36"/>
          <w:szCs w:val="36"/>
          <w:highlight w:val="none"/>
        </w:rPr>
        <w:t xml:space="preserve">年</w:t>
      </w:r>
      <w:r>
        <w:rPr>
          <w:rFonts w:hint="eastAsia" w:ascii="宋体" w:hAnsi="宋体"/>
          <w:bCs/>
          <w:sz w:val="36"/>
          <w:szCs w:val="36"/>
          <w:highlight w:val="none"/>
          <w:lang w:val="en-US" w:eastAsia="zh-CN"/>
        </w:rPr>
        <w:t xml:space="preserve">06</w:t>
      </w:r>
      <w:r>
        <w:rPr>
          <w:rFonts w:hint="eastAsia" w:ascii="宋体" w:hAnsi="宋体"/>
          <w:bCs/>
          <w:sz w:val="36"/>
          <w:szCs w:val="36"/>
          <w:highlight w:val="none"/>
        </w:rPr>
        <w:t xml:space="preserve">月</w:t>
      </w:r>
      <w:r/>
    </w:p>
    <w:p>
      <w:pPr>
        <w:jc w:val="center"/>
        <w:rPr>
          <w:rFonts w:ascii="宋体" w:hAnsi="宋体"/>
          <w:szCs w:val="21"/>
          <w:highlight w:val="none"/>
        </w:rPr>
      </w:pPr>
      <w:r>
        <w:rPr>
          <w:rFonts w:ascii="宋体" w:hAnsi="宋体"/>
          <w:szCs w:val="21"/>
          <w:highlight w:val="none"/>
        </w:rPr>
      </w:r>
      <w:r/>
    </w:p>
    <w:p>
      <w:pPr>
        <w:jc w:val="center"/>
        <w:rPr>
          <w:rFonts w:hint="eastAsia" w:ascii="宋体" w:hAnsi="宋体" w:eastAsia="宋体" w:cs="宋体"/>
          <w:color w:val="000000"/>
          <w:sz w:val="36"/>
          <w:szCs w:val="21"/>
          <w:highlight w:val="none"/>
          <w:lang w:val="en-US" w:eastAsia="zh-CN" w:bidi="ar-SA"/>
        </w:rPr>
      </w:pPr>
      <w:r>
        <w:rPr>
          <w:rFonts w:hint="eastAsia" w:ascii="宋体" w:hAnsi="宋体" w:eastAsia="宋体" w:cs="宋体"/>
          <w:color w:val="000000"/>
          <w:sz w:val="36"/>
          <w:szCs w:val="21"/>
          <w:highlight w:val="none"/>
          <w:lang w:val="en-US" w:eastAsia="zh-CN" w:bidi="ar-SA"/>
        </w:rPr>
        <w:t xml:space="preserve">目   录</w:t>
      </w:r>
      <w:r/>
    </w:p>
    <w:p>
      <w:pPr>
        <w:jc w:val="center"/>
        <w:rPr>
          <w:rFonts w:hint="eastAsia" w:ascii="宋体" w:hAnsi="宋体" w:eastAsia="宋体" w:cs="宋体"/>
          <w:szCs w:val="21"/>
          <w:highlight w:val="none"/>
        </w:rPr>
      </w:pPr>
      <w:r>
        <w:rPr>
          <w:rFonts w:hint="eastAsia" w:ascii="宋体" w:hAnsi="宋体" w:eastAsia="宋体" w:cs="宋体"/>
          <w:szCs w:val="21"/>
          <w:highlight w:val="none"/>
        </w:rPr>
      </w:r>
      <w:r/>
    </w:p>
    <w:p>
      <w:pPr>
        <w:pStyle w:val="872"/>
        <w:jc w:val="center"/>
        <w:spacing w:line="360" w:lineRule="auto"/>
        <w:tabs>
          <w:tab w:val="right" w:pos="8296" w:leader="dot"/>
        </w:tabs>
        <w:rPr>
          <w:rFonts w:hint="eastAsia" w:ascii="宋体" w:hAnsi="宋体" w:eastAsia="宋体" w:cs="宋体"/>
          <w:color w:val="000000"/>
          <w:sz w:val="32"/>
          <w:szCs w:val="32"/>
          <w:highlight w:val="none"/>
          <w:lang w:val="en-US" w:eastAsia="zh-CN" w:bidi="ar-SA"/>
        </w:rPr>
      </w:pP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 TOC \o "1-3" \f </w:instrText>
      </w:r>
      <w:r>
        <w:rPr>
          <w:rFonts w:hint="eastAsia" w:ascii="宋体" w:hAnsi="宋体" w:eastAsia="宋体" w:cs="宋体"/>
          <w:sz w:val="32"/>
          <w:szCs w:val="32"/>
          <w:highlight w:val="none"/>
        </w:rPr>
        <w:fldChar w:fldCharType="separate"/>
      </w:r>
      <w:r>
        <w:rPr>
          <w:rFonts w:hint="eastAsia" w:ascii="宋体" w:hAnsi="宋体" w:eastAsia="宋体" w:cs="宋体"/>
          <w:color w:val="000000"/>
          <w:sz w:val="32"/>
          <w:szCs w:val="32"/>
          <w:highlight w:val="none"/>
          <w:lang w:val="en-US" w:eastAsia="zh-CN" w:bidi="ar-SA"/>
        </w:rPr>
        <w:t xml:space="preserve">第一章 </w:t>
      </w:r>
      <w:r>
        <w:rPr>
          <w:rFonts w:hint="eastAsia" w:ascii="宋体" w:hAnsi="宋体" w:cs="宋体"/>
          <w:color w:val="000000"/>
          <w:sz w:val="32"/>
          <w:szCs w:val="32"/>
          <w:highlight w:val="none"/>
          <w:lang w:val="en-US" w:eastAsia="zh-CN" w:bidi="ar-SA"/>
        </w:rPr>
        <w:t xml:space="preserve">招标公告</w:t>
      </w:r>
      <w:r>
        <w:rPr>
          <w:rFonts w:hint="eastAsia" w:ascii="宋体" w:hAnsi="宋体" w:eastAsia="宋体" w:cs="宋体"/>
          <w:color w:val="000000"/>
          <w:sz w:val="32"/>
          <w:szCs w:val="32"/>
          <w:highlight w:val="none"/>
          <w:lang w:val="en-US" w:eastAsia="zh-CN" w:bidi="ar-SA"/>
        </w:rPr>
        <w:tab/>
      </w:r>
      <w:r>
        <w:rPr>
          <w:rFonts w:hint="eastAsia" w:ascii="宋体" w:hAnsi="宋体" w:eastAsia="宋体" w:cs="宋体"/>
          <w:color w:val="000000"/>
          <w:sz w:val="32"/>
          <w:szCs w:val="32"/>
          <w:highlight w:val="none"/>
          <w:lang w:val="en-US" w:eastAsia="zh-CN" w:bidi="ar-SA"/>
        </w:rPr>
        <w:fldChar w:fldCharType="begin"/>
      </w:r>
      <w:r>
        <w:rPr>
          <w:rFonts w:hint="eastAsia" w:ascii="宋体" w:hAnsi="宋体" w:eastAsia="宋体" w:cs="宋体"/>
          <w:color w:val="000000"/>
          <w:sz w:val="32"/>
          <w:szCs w:val="32"/>
          <w:highlight w:val="none"/>
          <w:lang w:val="en-US" w:eastAsia="zh-CN" w:bidi="ar-SA"/>
        </w:rPr>
        <w:instrText xml:space="preserve"> PAGEREF _Toc515373929 \h </w:instrText>
      </w:r>
      <w:r>
        <w:rPr>
          <w:rFonts w:hint="eastAsia" w:ascii="宋体" w:hAnsi="宋体" w:eastAsia="宋体" w:cs="宋体"/>
          <w:color w:val="000000"/>
          <w:sz w:val="32"/>
          <w:szCs w:val="32"/>
          <w:highlight w:val="none"/>
          <w:lang w:val="en-US" w:eastAsia="zh-CN" w:bidi="ar-SA"/>
        </w:rPr>
        <w:fldChar w:fldCharType="separate"/>
      </w:r>
      <w:r>
        <w:rPr>
          <w:rFonts w:hint="eastAsia" w:ascii="宋体" w:hAnsi="宋体" w:eastAsia="宋体" w:cs="宋体"/>
          <w:color w:val="000000"/>
          <w:sz w:val="32"/>
          <w:szCs w:val="32"/>
          <w:highlight w:val="none"/>
          <w:lang w:val="en-US" w:eastAsia="zh-CN" w:bidi="ar-SA"/>
        </w:rPr>
        <w:t xml:space="preserve">3</w:t>
      </w:r>
      <w:r>
        <w:rPr>
          <w:rFonts w:hint="eastAsia" w:ascii="宋体" w:hAnsi="宋体" w:eastAsia="宋体" w:cs="宋体"/>
          <w:color w:val="000000"/>
          <w:sz w:val="32"/>
          <w:szCs w:val="32"/>
          <w:highlight w:val="none"/>
          <w:lang w:val="en-US" w:eastAsia="zh-CN" w:bidi="ar-SA"/>
        </w:rPr>
        <w:fldChar w:fldCharType="end"/>
      </w:r>
      <w:r/>
    </w:p>
    <w:p>
      <w:pPr>
        <w:pStyle w:val="872"/>
        <w:jc w:val="center"/>
        <w:spacing w:line="360" w:lineRule="auto"/>
        <w:tabs>
          <w:tab w:val="right" w:pos="8296" w:leader="dot"/>
        </w:tabs>
        <w:rPr>
          <w:rFonts w:hint="eastAsia" w:ascii="宋体" w:hAnsi="宋体" w:eastAsia="宋体" w:cs="宋体"/>
          <w:color w:val="000000"/>
          <w:sz w:val="32"/>
          <w:szCs w:val="32"/>
          <w:highlight w:val="none"/>
          <w:lang w:val="en-US" w:eastAsia="zh-CN" w:bidi="ar-SA"/>
        </w:rPr>
      </w:pPr>
      <w:r>
        <w:rPr>
          <w:rFonts w:hint="eastAsia" w:ascii="宋体" w:hAnsi="宋体" w:eastAsia="宋体" w:cs="宋体"/>
          <w:color w:val="000000"/>
          <w:sz w:val="32"/>
          <w:szCs w:val="32"/>
          <w:highlight w:val="none"/>
          <w:lang w:val="en-US" w:eastAsia="zh-CN" w:bidi="ar-SA"/>
        </w:rPr>
        <w:t xml:space="preserve">第二章 投标人须知</w:t>
      </w:r>
      <w:r>
        <w:rPr>
          <w:rFonts w:hint="eastAsia" w:ascii="宋体" w:hAnsi="宋体" w:eastAsia="宋体" w:cs="宋体"/>
          <w:color w:val="000000"/>
          <w:sz w:val="32"/>
          <w:szCs w:val="32"/>
          <w:highlight w:val="none"/>
          <w:lang w:val="en-US" w:eastAsia="zh-CN" w:bidi="ar-SA"/>
        </w:rPr>
        <w:tab/>
      </w:r>
      <w:r>
        <w:rPr>
          <w:rFonts w:hint="eastAsia" w:ascii="宋体" w:hAnsi="宋体" w:cs="宋体"/>
          <w:color w:val="000000"/>
          <w:sz w:val="32"/>
          <w:szCs w:val="32"/>
          <w:highlight w:val="none"/>
          <w:lang w:val="en-US" w:eastAsia="zh-CN" w:bidi="ar-SA"/>
        </w:rPr>
        <w:t xml:space="preserve">7</w:t>
      </w:r>
      <w:r/>
    </w:p>
    <w:p>
      <w:pPr>
        <w:pStyle w:val="872"/>
        <w:jc w:val="center"/>
        <w:spacing w:line="360" w:lineRule="auto"/>
        <w:tabs>
          <w:tab w:val="right" w:pos="8296" w:leader="dot"/>
        </w:tabs>
        <w:rPr>
          <w:rFonts w:hint="eastAsia" w:ascii="宋体" w:hAnsi="宋体" w:eastAsia="宋体" w:cs="宋体"/>
          <w:color w:val="000000"/>
          <w:sz w:val="32"/>
          <w:szCs w:val="32"/>
          <w:highlight w:val="none"/>
          <w:lang w:val="en-US" w:eastAsia="zh-CN" w:bidi="ar-SA"/>
        </w:rPr>
      </w:pPr>
      <w:r>
        <w:rPr>
          <w:rFonts w:hint="eastAsia" w:ascii="宋体" w:hAnsi="宋体" w:eastAsia="宋体" w:cs="宋体"/>
          <w:color w:val="000000"/>
          <w:sz w:val="32"/>
          <w:szCs w:val="32"/>
          <w:highlight w:val="none"/>
          <w:lang w:val="en-US" w:eastAsia="zh-CN" w:bidi="ar-SA"/>
        </w:rPr>
        <w:t xml:space="preserve">第三章 合同文本</w:t>
      </w:r>
      <w:r>
        <w:rPr>
          <w:rFonts w:hint="eastAsia" w:ascii="宋体" w:hAnsi="宋体" w:eastAsia="宋体" w:cs="宋体"/>
          <w:color w:val="000000"/>
          <w:sz w:val="32"/>
          <w:szCs w:val="32"/>
          <w:highlight w:val="none"/>
          <w:lang w:val="en-US" w:eastAsia="zh-CN" w:bidi="ar-SA"/>
        </w:rPr>
        <w:tab/>
      </w:r>
      <w:r>
        <w:rPr>
          <w:rFonts w:hint="eastAsia" w:ascii="宋体" w:hAnsi="宋体" w:eastAsia="宋体" w:cs="宋体"/>
          <w:color w:val="000000"/>
          <w:sz w:val="32"/>
          <w:szCs w:val="32"/>
          <w:highlight w:val="none"/>
          <w:lang w:val="en-US" w:eastAsia="zh-CN" w:bidi="ar-SA"/>
        </w:rPr>
        <w:t xml:space="preserve">1</w:t>
      </w:r>
      <w:r>
        <w:rPr>
          <w:rFonts w:hint="eastAsia" w:ascii="宋体" w:hAnsi="宋体" w:cs="宋体"/>
          <w:color w:val="000000"/>
          <w:sz w:val="32"/>
          <w:szCs w:val="32"/>
          <w:highlight w:val="none"/>
          <w:lang w:val="en-US" w:eastAsia="zh-CN" w:bidi="ar-SA"/>
        </w:rPr>
        <w:t xml:space="preserve">8</w:t>
      </w:r>
      <w:r/>
    </w:p>
    <w:p>
      <w:pPr>
        <w:pStyle w:val="872"/>
        <w:jc w:val="center"/>
        <w:spacing w:line="360" w:lineRule="auto"/>
        <w:tabs>
          <w:tab w:val="right" w:pos="8296" w:leader="dot"/>
        </w:tabs>
        <w:rPr>
          <w:rFonts w:hint="eastAsia" w:ascii="宋体" w:hAnsi="宋体" w:eastAsia="宋体" w:cs="宋体"/>
          <w:color w:val="000000"/>
          <w:sz w:val="32"/>
          <w:szCs w:val="32"/>
          <w:highlight w:val="none"/>
          <w:lang w:val="en-US" w:eastAsia="zh-CN" w:bidi="ar-SA"/>
        </w:rPr>
      </w:pPr>
      <w:r>
        <w:rPr>
          <w:rFonts w:hint="eastAsia" w:ascii="宋体" w:hAnsi="宋体" w:eastAsia="宋体" w:cs="宋体"/>
          <w:color w:val="000000"/>
          <w:sz w:val="32"/>
          <w:szCs w:val="32"/>
          <w:highlight w:val="none"/>
          <w:lang w:val="en-US" w:eastAsia="zh-CN" w:bidi="ar-SA"/>
        </w:rPr>
        <w:t xml:space="preserve">第四章 采购需求</w:t>
      </w:r>
      <w:r>
        <w:rPr>
          <w:rFonts w:hint="eastAsia" w:ascii="宋体" w:hAnsi="宋体" w:eastAsia="宋体" w:cs="宋体"/>
          <w:color w:val="000000"/>
          <w:sz w:val="32"/>
          <w:szCs w:val="32"/>
          <w:highlight w:val="none"/>
          <w:lang w:val="en-US" w:eastAsia="zh-CN" w:bidi="ar-SA"/>
        </w:rPr>
        <w:tab/>
      </w:r>
      <w:r>
        <w:rPr>
          <w:rFonts w:hint="eastAsia" w:ascii="宋体" w:hAnsi="宋体" w:eastAsia="宋体" w:cs="宋体"/>
          <w:color w:val="000000"/>
          <w:sz w:val="32"/>
          <w:szCs w:val="32"/>
          <w:highlight w:val="none"/>
          <w:lang w:val="en-US" w:eastAsia="zh-CN" w:bidi="ar-SA"/>
        </w:rPr>
        <w:t xml:space="preserve">2</w:t>
      </w:r>
      <w:r>
        <w:rPr>
          <w:rFonts w:hint="eastAsia" w:ascii="宋体" w:hAnsi="宋体" w:cs="宋体"/>
          <w:color w:val="000000"/>
          <w:sz w:val="32"/>
          <w:szCs w:val="32"/>
          <w:highlight w:val="none"/>
          <w:lang w:val="en-US" w:eastAsia="zh-CN" w:bidi="ar-SA"/>
        </w:rPr>
        <w:t xml:space="preserve">2</w:t>
      </w:r>
      <w:r/>
    </w:p>
    <w:p>
      <w:pPr>
        <w:pStyle w:val="872"/>
        <w:jc w:val="center"/>
        <w:spacing w:line="360" w:lineRule="auto"/>
        <w:tabs>
          <w:tab w:val="right" w:pos="8296" w:leader="dot"/>
        </w:tabs>
        <w:rPr>
          <w:rFonts w:ascii="宋体" w:hAnsi="宋体" w:eastAsia="宋体" w:cs="宋体"/>
          <w:color w:val="000000"/>
          <w:sz w:val="32"/>
          <w:szCs w:val="32"/>
          <w:highlight w:val="none"/>
          <w:lang w:val="en-US" w:eastAsia="zh-CN" w:bidi="ar-SA"/>
        </w:rPr>
      </w:pPr>
      <w:r>
        <w:rPr>
          <w:rFonts w:hint="eastAsia" w:ascii="宋体" w:hAnsi="宋体" w:eastAsia="宋体" w:cs="宋体"/>
          <w:color w:val="000000"/>
          <w:sz w:val="32"/>
          <w:szCs w:val="32"/>
          <w:highlight w:val="none"/>
          <w:lang w:val="en-US" w:eastAsia="zh-CN" w:bidi="ar-SA"/>
        </w:rPr>
        <w:t xml:space="preserve">第五章 评标方法及评标标准</w:t>
      </w:r>
      <w:r>
        <w:rPr>
          <w:rFonts w:hint="eastAsia" w:ascii="宋体" w:hAnsi="宋体" w:eastAsia="宋体" w:cs="宋体"/>
          <w:color w:val="000000"/>
          <w:sz w:val="32"/>
          <w:szCs w:val="32"/>
          <w:highlight w:val="none"/>
          <w:lang w:val="en-US" w:eastAsia="zh-CN" w:bidi="ar-SA"/>
        </w:rPr>
        <w:tab/>
      </w:r>
      <w:r>
        <w:rPr>
          <w:rFonts w:hint="eastAsia" w:ascii="宋体" w:hAnsi="宋体" w:cs="宋体"/>
          <w:color w:val="000000"/>
          <w:sz w:val="32"/>
          <w:szCs w:val="32"/>
          <w:highlight w:val="none"/>
          <w:lang w:val="en-US" w:eastAsia="zh-CN" w:bidi="ar-SA"/>
        </w:rPr>
        <w:t xml:space="preserve">25</w:t>
      </w:r>
      <w:r/>
    </w:p>
    <w:p>
      <w:pPr>
        <w:pStyle w:val="872"/>
        <w:jc w:val="center"/>
        <w:spacing w:line="360" w:lineRule="auto"/>
        <w:tabs>
          <w:tab w:val="right" w:pos="8296" w:leader="dot"/>
        </w:tabs>
        <w:rPr>
          <w:rFonts w:hint="default" w:ascii="宋体" w:hAnsi="宋体" w:eastAsia="宋体" w:cs="宋体"/>
          <w:sz w:val="32"/>
          <w:szCs w:val="32"/>
          <w:highlight w:val="none"/>
          <w:lang w:val="en-US" w:eastAsia="zh-CN"/>
        </w:rPr>
      </w:pPr>
      <w:r>
        <w:rPr>
          <w:rFonts w:hint="eastAsia" w:ascii="宋体" w:hAnsi="宋体" w:eastAsia="宋体" w:cs="宋体"/>
          <w:color w:val="000000"/>
          <w:sz w:val="32"/>
          <w:szCs w:val="32"/>
          <w:highlight w:val="none"/>
          <w:lang w:val="en-US" w:eastAsia="zh-CN" w:bidi="ar-SA"/>
        </w:rPr>
        <w:t xml:space="preserve">第六章 投标文件格式</w:t>
      </w:r>
      <w:r>
        <w:rPr>
          <w:rFonts w:hint="eastAsia" w:ascii="宋体" w:hAnsi="宋体" w:eastAsia="宋体" w:cs="宋体"/>
          <w:color w:val="000000"/>
          <w:sz w:val="32"/>
          <w:szCs w:val="32"/>
          <w:highlight w:val="none"/>
          <w:lang w:val="en-US" w:eastAsia="zh-CN" w:bidi="ar-SA"/>
        </w:rPr>
        <w:tab/>
      </w:r>
      <w:r>
        <w:rPr>
          <w:rFonts w:hint="eastAsia" w:ascii="宋体" w:hAnsi="宋体" w:cs="宋体"/>
          <w:color w:val="000000"/>
          <w:sz w:val="32"/>
          <w:szCs w:val="32"/>
          <w:highlight w:val="none"/>
          <w:lang w:val="en-US" w:eastAsia="zh-CN" w:bidi="ar-SA"/>
        </w:rPr>
        <w:t xml:space="preserve">27</w:t>
      </w:r>
      <w:r/>
    </w:p>
    <w:p>
      <w:pPr>
        <w:jc w:val="center"/>
        <w:spacing w:line="360" w:lineRule="auto"/>
        <w:rPr>
          <w:rFonts w:hint="eastAsia" w:ascii="宋体" w:hAnsi="宋体" w:eastAsia="宋体" w:cs="宋体"/>
          <w:sz w:val="32"/>
          <w:szCs w:val="32"/>
          <w:highlight w:val="none"/>
        </w:rPr>
      </w:pPr>
      <w:r>
        <w:rPr>
          <w:rFonts w:hint="eastAsia" w:ascii="宋体" w:hAnsi="宋体" w:eastAsia="宋体" w:cs="宋体"/>
          <w:sz w:val="32"/>
          <w:szCs w:val="32"/>
          <w:highlight w:val="none"/>
        </w:rPr>
        <w:fldChar w:fldCharType="end"/>
      </w:r>
      <w:r/>
    </w:p>
    <w:p>
      <w:pPr>
        <w:rPr>
          <w:rFonts w:hint="default" w:ascii="Calibri" w:hAnsi="Calibri" w:eastAsia="宋体" w:cs="Times New Roman"/>
          <w:sz w:val="21"/>
          <w:szCs w:val="22"/>
          <w:lang w:val="en-US" w:eastAsia="zh-CN" w:bidi="ar-SA"/>
        </w:rPr>
      </w:pPr>
      <w:r>
        <w:rPr>
          <w:rFonts w:hint="default" w:ascii="Calibri" w:hAnsi="Calibri" w:eastAsia="宋体" w:cs="Times New Roman"/>
          <w:sz w:val="21"/>
          <w:szCs w:val="22"/>
          <w:lang w:val="en-US" w:eastAsia="zh-CN" w:bidi="ar-SA"/>
        </w:rPr>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pStyle w:val="873"/>
        <w:jc w:val="center"/>
        <w:pageBreakBefore w:val="0"/>
        <w:spacing w:before="0" w:after="0" w:line="360" w:lineRule="auto"/>
        <w:rPr>
          <w:rFonts w:hint="eastAsia" w:ascii="宋体" w:hAnsi="宋体"/>
          <w:sz w:val="36"/>
          <w:highlight w:val="none"/>
        </w:rPr>
        <w:sectPr>
          <w:footerReference w:type="default" r:id="rId10"/>
          <w:footnotePr/>
          <w:endnotePr/>
          <w:type w:val="nextPage"/>
          <w:pgSz w:w="11906" w:h="16838" w:orient="portrait"/>
          <w:pgMar w:top="1440" w:right="1803" w:bottom="1440" w:left="1803" w:header="851" w:footer="992" w:gutter="0"/>
          <w:cols w:num="1" w:sep="0" w:space="0" w:equalWidth="1"/>
          <w:docGrid w:linePitch="360"/>
        </w:sectPr>
      </w:pPr>
      <w:r/>
      <w:bookmarkStart w:id="0" w:name="_Toc515373929"/>
      <w:r/>
      <w:r/>
    </w:p>
    <w:p>
      <w:pPr>
        <w:pStyle w:val="873"/>
        <w:jc w:val="center"/>
        <w:pageBreakBefore w:val="0"/>
        <w:spacing w:before="0" w:after="0" w:line="360" w:lineRule="auto"/>
        <w:rPr>
          <w:rFonts w:hint="eastAsia" w:ascii="宋体" w:hAnsi="宋体" w:eastAsia="宋体"/>
          <w:sz w:val="36"/>
          <w:highlight w:val="none"/>
          <w:lang w:val="en-US" w:eastAsia="zh-CN"/>
        </w:rPr>
      </w:pPr>
      <w:r>
        <w:rPr>
          <w:rFonts w:hint="eastAsia" w:ascii="宋体" w:hAnsi="宋体"/>
          <w:sz w:val="36"/>
          <w:highlight w:val="none"/>
        </w:rPr>
        <w:t xml:space="preserve">第一章</w:t>
      </w:r>
      <w:bookmarkEnd w:id="0"/>
      <w:r>
        <w:rPr>
          <w:rFonts w:hint="eastAsia" w:ascii="宋体" w:hAnsi="宋体"/>
          <w:sz w:val="36"/>
          <w:highlight w:val="none"/>
          <w:lang w:val="en-US" w:eastAsia="zh-CN"/>
        </w:rPr>
        <w:t xml:space="preserve"> </w:t>
      </w:r>
      <w:r>
        <w:rPr>
          <w:rFonts w:hint="eastAsia" w:ascii="宋体" w:hAnsi="宋体"/>
          <w:sz w:val="36"/>
          <w:highlight w:val="none"/>
          <w:lang w:eastAsia="zh-CN"/>
        </w:rPr>
        <w:t xml:space="preserve">招标公告</w:t>
      </w:r>
      <w:r/>
    </w:p>
    <w:p>
      <w:pPr>
        <w:ind w:firstLine="420"/>
        <w:pageBreakBefore w:val="0"/>
        <w:spacing w:line="360" w:lineRule="auto"/>
        <w:rPr>
          <w:rFonts w:ascii="宋体" w:hAnsi="宋体" w:eastAsia="宋体"/>
          <w:highlight w:val="none"/>
        </w:rPr>
      </w:pPr>
      <w:r>
        <w:rPr>
          <w:rFonts w:hint="eastAsia" w:ascii="宋体" w:hAnsi="宋体" w:eastAsia="宋体"/>
          <w:highlight w:val="none"/>
        </w:rPr>
        <w:t xml:space="preserve">受</w:t>
      </w:r>
      <w:r>
        <w:rPr>
          <w:rFonts w:hint="eastAsia" w:ascii="宋体" w:hAnsi="宋体"/>
          <w:highlight w:val="none"/>
          <w:u w:val="single"/>
          <w:lang w:eastAsia="zh-CN"/>
        </w:rPr>
        <w:t xml:space="preserve">仪征市农业农村局</w:t>
      </w:r>
      <w:r>
        <w:rPr>
          <w:rFonts w:hint="eastAsia" w:ascii="宋体" w:hAnsi="宋体" w:eastAsia="宋体"/>
          <w:highlight w:val="none"/>
        </w:rPr>
        <w:t xml:space="preserve">的委托，</w:t>
      </w:r>
      <w:r>
        <w:rPr>
          <w:rFonts w:hint="eastAsia" w:ascii="宋体" w:hAnsi="宋体"/>
          <w:highlight w:val="none"/>
          <w:u w:val="single"/>
          <w:lang w:eastAsia="zh-CN"/>
        </w:rPr>
        <w:t xml:space="preserve">扬州传承招投标代理有限公司</w:t>
      </w:r>
      <w:r>
        <w:rPr>
          <w:rFonts w:hint="eastAsia" w:ascii="宋体" w:hAnsi="宋体" w:eastAsia="宋体"/>
          <w:highlight w:val="none"/>
        </w:rPr>
        <w:t xml:space="preserve">就</w:t>
      </w:r>
      <w:r>
        <w:rPr>
          <w:rFonts w:hint="eastAsia" w:ascii="宋体" w:hAnsi="宋体"/>
          <w:highlight w:val="none"/>
          <w:u w:val="single"/>
          <w:lang w:eastAsia="zh-CN"/>
        </w:rPr>
        <w:t xml:space="preserve">仪征市二轮延包土地承包经营权调查项目</w:t>
      </w:r>
      <w:r>
        <w:rPr>
          <w:rFonts w:hint="eastAsia" w:ascii="宋体" w:hAnsi="宋体" w:eastAsia="宋体"/>
          <w:highlight w:val="none"/>
        </w:rPr>
        <w:t xml:space="preserve">（</w:t>
      </w:r>
      <w:r>
        <w:rPr>
          <w:rFonts w:hint="eastAsia" w:ascii="宋体" w:hAnsi="宋体"/>
          <w:highlight w:val="none"/>
          <w:lang w:eastAsia="zh-CN"/>
        </w:rPr>
        <w:t xml:space="preserve">JSZC-321081-CCZT-G2026-0002</w:t>
      </w:r>
      <w:r>
        <w:rPr>
          <w:rFonts w:hint="eastAsia" w:ascii="宋体" w:hAnsi="宋体" w:eastAsia="宋体"/>
          <w:highlight w:val="none"/>
        </w:rPr>
        <w:t xml:space="preserve">）进行公开招标采购，欢迎符合条件的供应商投标。</w:t>
      </w:r>
      <w:r/>
    </w:p>
    <w:p>
      <w:pPr>
        <w:ind w:firstLine="420"/>
        <w:pageBreakBefore w:val="0"/>
        <w:spacing w:line="360" w:lineRule="auto"/>
        <w:rPr>
          <w:rFonts w:ascii="宋体" w:hAnsi="宋体"/>
          <w:highlight w:val="none"/>
        </w:rPr>
        <w:pBdr>
          <w:top w:val="single" w:color="000000" w:sz="4" w:space="1"/>
          <w:left w:val="single" w:color="000000" w:sz="4" w:space="4"/>
          <w:bottom w:val="single" w:color="000000" w:sz="4" w:space="1"/>
          <w:right w:val="single" w:color="000000" w:sz="4" w:space="4"/>
        </w:pBdr>
      </w:pPr>
      <w:r>
        <w:rPr>
          <w:rFonts w:hint="eastAsia" w:ascii="宋体" w:hAnsi="宋体"/>
          <w:highlight w:val="none"/>
        </w:rPr>
        <w:t xml:space="preserve">项目概况:</w:t>
      </w:r>
      <w:r/>
    </w:p>
    <w:p>
      <w:pPr>
        <w:ind w:firstLine="420"/>
        <w:pageBreakBefore w:val="0"/>
        <w:spacing w:line="360" w:lineRule="auto"/>
        <w:rPr>
          <w:rFonts w:ascii="宋体" w:hAnsi="宋体"/>
          <w:highlight w:val="none"/>
        </w:rPr>
        <w:pBdr>
          <w:top w:val="single" w:color="000000" w:sz="4" w:space="1"/>
          <w:left w:val="single" w:color="000000" w:sz="4" w:space="4"/>
          <w:bottom w:val="single" w:color="000000" w:sz="4" w:space="1"/>
          <w:right w:val="single" w:color="000000" w:sz="4" w:space="4"/>
        </w:pBdr>
      </w:pPr>
      <w:r>
        <w:rPr>
          <w:rFonts w:hint="eastAsia" w:ascii="宋体" w:hAnsi="宋体"/>
          <w:highlight w:val="none"/>
          <w:u w:val="single"/>
          <w:lang w:eastAsia="zh-CN"/>
        </w:rPr>
        <w:t xml:space="preserve">仪征市二轮延包土地承包经营权调查项目</w:t>
      </w:r>
      <w:r>
        <w:rPr>
          <w:rFonts w:hint="eastAsia" w:ascii="宋体" w:hAnsi="宋体"/>
          <w:highlight w:val="none"/>
        </w:rPr>
        <w:t xml:space="preserve">的潜在投标人可在</w:t>
      </w:r>
      <w:r>
        <w:rPr>
          <w:rFonts w:hint="eastAsia" w:ascii="宋体" w:hAnsi="宋体"/>
          <w:highlight w:val="none"/>
          <w:u w:val="single"/>
          <w:lang w:eastAsia="zh-CN"/>
        </w:rPr>
        <w:t xml:space="preserve">“</w:t>
      </w:r>
      <w:r>
        <w:rPr>
          <w:rFonts w:hint="eastAsia" w:ascii="宋体" w:hAnsi="宋体"/>
          <w:highlight w:val="none"/>
          <w:u w:val="single"/>
          <w:lang w:val="en-US" w:eastAsia="zh-CN"/>
        </w:rPr>
        <w:t xml:space="preserve">仪征市政府采购网”</w:t>
      </w:r>
      <w:r>
        <w:rPr>
          <w:rFonts w:hint="eastAsia" w:ascii="宋体" w:hAnsi="宋体"/>
          <w:highlight w:val="none"/>
          <w:u w:val="single"/>
        </w:rPr>
        <w:t xml:space="preserve">、“扬州市政府采购网”</w:t>
      </w:r>
      <w:r>
        <w:rPr>
          <w:rFonts w:hint="eastAsia" w:ascii="宋体" w:hAnsi="宋体"/>
          <w:highlight w:val="none"/>
          <w:u w:val="single"/>
          <w:lang w:eastAsia="zh-CN"/>
        </w:rPr>
        <w:t xml:space="preserve">、</w:t>
      </w:r>
      <w:r>
        <w:rPr>
          <w:rFonts w:hint="eastAsia" w:ascii="宋体" w:hAnsi="宋体"/>
          <w:highlight w:val="none"/>
          <w:u w:val="single"/>
        </w:rPr>
        <w:t xml:space="preserve">“江苏省政府采购网”、“</w:t>
      </w:r>
      <w:r>
        <w:rPr>
          <w:rFonts w:hint="eastAsia" w:ascii="宋体" w:hAnsi="宋体"/>
          <w:highlight w:val="none"/>
          <w:u w:val="single"/>
          <w:lang w:eastAsia="zh-CN"/>
        </w:rPr>
        <w:t xml:space="preserve">中国政府采购网</w:t>
      </w:r>
      <w:r>
        <w:rPr>
          <w:rFonts w:hint="eastAsia" w:ascii="宋体" w:hAnsi="宋体"/>
          <w:highlight w:val="none"/>
          <w:u w:val="single"/>
        </w:rPr>
        <w:t xml:space="preserve">”</w:t>
      </w:r>
      <w:r>
        <w:rPr>
          <w:rFonts w:hint="eastAsia" w:ascii="宋体" w:hAnsi="宋体"/>
          <w:highlight w:val="none"/>
        </w:rPr>
        <w:t xml:space="preserve">自行免费下载招标文件，并于</w:t>
      </w:r>
      <w:r>
        <w:rPr>
          <w:rFonts w:hint="eastAsia" w:ascii="宋体" w:hAnsi="宋体"/>
          <w:highlight w:val="none"/>
          <w:u w:val="single"/>
        </w:rPr>
        <w:t xml:space="preserve">202</w:t>
      </w:r>
      <w:r>
        <w:rPr>
          <w:rFonts w:hint="eastAsia" w:ascii="宋体" w:hAnsi="宋体"/>
          <w:highlight w:val="none"/>
          <w:u w:val="single"/>
          <w:lang w:val="en-US" w:eastAsia="zh-CN"/>
        </w:rPr>
        <w:t xml:space="preserve">6 </w:t>
      </w:r>
      <w:r>
        <w:rPr>
          <w:rFonts w:hint="eastAsia" w:ascii="宋体" w:hAnsi="宋体"/>
          <w:bCs/>
          <w:highlight w:val="none"/>
          <w:u w:val="single"/>
        </w:rPr>
        <w:t xml:space="preserve">年</w:t>
      </w:r>
      <w:r>
        <w:rPr>
          <w:rFonts w:hint="eastAsia" w:ascii="宋体" w:hAnsi="宋体"/>
          <w:bCs/>
          <w:highlight w:val="none"/>
          <w:u w:val="single"/>
          <w:lang w:val="en-US" w:eastAsia="zh-CN"/>
        </w:rPr>
        <w:t xml:space="preserve">07</w:t>
      </w:r>
      <w:r>
        <w:rPr>
          <w:rFonts w:hint="eastAsia" w:ascii="宋体" w:hAnsi="宋体"/>
          <w:bCs/>
          <w:highlight w:val="none"/>
          <w:u w:val="single"/>
        </w:rPr>
        <w:t xml:space="preserve">月</w:t>
      </w:r>
      <w:r>
        <w:rPr>
          <w:rFonts w:hint="eastAsia" w:ascii="宋体" w:hAnsi="宋体"/>
          <w:bCs/>
          <w:highlight w:val="none"/>
          <w:u w:val="single"/>
          <w:lang w:val="en-US" w:eastAsia="zh-CN"/>
        </w:rPr>
        <w:t xml:space="preserve">14</w:t>
      </w:r>
      <w:r>
        <w:rPr>
          <w:rFonts w:hint="eastAsia" w:ascii="宋体" w:hAnsi="宋体"/>
          <w:bCs/>
          <w:highlight w:val="none"/>
          <w:u w:val="single"/>
        </w:rPr>
        <w:t xml:space="preserve">日 </w:t>
      </w:r>
      <w:r>
        <w:rPr>
          <w:rFonts w:hint="eastAsia" w:ascii="宋体" w:hAnsi="宋体"/>
          <w:bCs/>
          <w:highlight w:val="none"/>
          <w:u w:val="single"/>
          <w:lang w:val="en-US" w:eastAsia="zh-CN"/>
        </w:rPr>
        <w:t xml:space="preserve">09 </w:t>
      </w:r>
      <w:r>
        <w:rPr>
          <w:rFonts w:hint="eastAsia" w:ascii="宋体" w:hAnsi="宋体"/>
          <w:bCs/>
          <w:highlight w:val="none"/>
          <w:u w:val="single"/>
        </w:rPr>
        <w:t xml:space="preserve">点</w:t>
      </w:r>
      <w:r>
        <w:rPr>
          <w:rFonts w:hint="eastAsia" w:ascii="宋体" w:hAnsi="宋体"/>
          <w:bCs/>
          <w:highlight w:val="none"/>
          <w:u w:val="single"/>
          <w:lang w:val="en-US" w:eastAsia="zh-CN"/>
        </w:rPr>
        <w:t xml:space="preserve"> 00</w:t>
      </w:r>
      <w:r>
        <w:rPr>
          <w:rFonts w:hint="eastAsia" w:ascii="宋体" w:hAnsi="宋体"/>
          <w:bCs/>
          <w:highlight w:val="none"/>
          <w:u w:val="single"/>
        </w:rPr>
        <w:t xml:space="preserve"> 分</w:t>
      </w:r>
      <w:r>
        <w:rPr>
          <w:rFonts w:hint="eastAsia" w:ascii="宋体" w:hAnsi="宋体"/>
          <w:bCs/>
          <w:highlight w:val="none"/>
        </w:rPr>
        <w:t xml:space="preserve">（北京时间）前递交投标</w:t>
      </w:r>
      <w:r>
        <w:rPr>
          <w:rFonts w:ascii="宋体" w:hAnsi="宋体"/>
          <w:bCs/>
          <w:highlight w:val="none"/>
        </w:rPr>
        <w:t xml:space="preserve">文件</w:t>
      </w:r>
      <w:r>
        <w:rPr>
          <w:rFonts w:hint="eastAsia" w:ascii="宋体" w:hAnsi="宋体"/>
          <w:highlight w:val="none"/>
        </w:rPr>
        <w:t xml:space="preserve">。</w:t>
      </w:r>
      <w:bookmarkStart w:id="1" w:name="_Toc35393629"/>
      <w:r/>
      <w:bookmarkStart w:id="2" w:name="_Toc28359089"/>
      <w:r/>
      <w:bookmarkStart w:id="3" w:name="_Toc28359012"/>
      <w:r/>
      <w:bookmarkStart w:id="4" w:name="_Toc35393798"/>
      <w:r/>
      <w:r/>
    </w:p>
    <w:p>
      <w:pPr>
        <w:pStyle w:val="874"/>
        <w:ind w:firstLine="422"/>
        <w:pageBreakBefore w:val="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一、项目基本情况</w:t>
      </w:r>
      <w:bookmarkEnd w:id="1"/>
      <w:r/>
      <w:bookmarkEnd w:id="2"/>
      <w:r/>
      <w:bookmarkEnd w:id="3"/>
      <w:r/>
      <w:bookmarkEnd w:id="4"/>
      <w:r/>
      <w:r/>
    </w:p>
    <w:p>
      <w:pPr>
        <w:ind w:firstLine="420"/>
        <w:pageBreakBefore w:val="0"/>
        <w:spacing w:line="360" w:lineRule="auto"/>
        <w:rPr>
          <w:rFonts w:hint="eastAsia" w:ascii="宋体" w:hAnsi="宋体"/>
          <w:highlight w:val="none"/>
          <w:lang w:val="en-US" w:eastAsia="zh-CN"/>
        </w:rPr>
      </w:pPr>
      <w:r>
        <w:rPr>
          <w:rFonts w:hint="eastAsia" w:ascii="宋体" w:hAnsi="宋体"/>
          <w:highlight w:val="none"/>
        </w:rPr>
        <w:t xml:space="preserve">1.项目编号：</w:t>
      </w:r>
      <w:r>
        <w:rPr>
          <w:rFonts w:hint="eastAsia" w:ascii="宋体" w:hAnsi="宋体"/>
          <w:highlight w:val="none"/>
          <w:lang w:val="en-US" w:eastAsia="zh-CN"/>
        </w:rPr>
        <w:t xml:space="preserve">JSZC-321081-CCZT-G2026-0002</w:t>
      </w:r>
      <w:r/>
    </w:p>
    <w:p>
      <w:pPr>
        <w:ind w:firstLine="420"/>
        <w:pageBreakBefore w:val="0"/>
        <w:spacing w:line="360" w:lineRule="auto"/>
        <w:rPr>
          <w:rFonts w:hint="eastAsia" w:ascii="宋体" w:hAnsi="宋体"/>
          <w:highlight w:val="none"/>
          <w:lang w:eastAsia="zh-CN"/>
        </w:rPr>
      </w:pPr>
      <w:r>
        <w:rPr>
          <w:rFonts w:hint="eastAsia" w:ascii="宋体" w:hAnsi="宋体"/>
          <w:highlight w:val="none"/>
        </w:rPr>
        <w:t xml:space="preserve">2.项目名称：</w:t>
      </w:r>
      <w:r>
        <w:rPr>
          <w:rFonts w:hint="eastAsia" w:ascii="宋体" w:hAnsi="宋体"/>
          <w:highlight w:val="none"/>
          <w:lang w:eastAsia="zh-CN"/>
        </w:rPr>
        <w:t xml:space="preserve">仪征市二轮延包土地承包经营权调查项目</w:t>
      </w:r>
      <w:r/>
    </w:p>
    <w:p>
      <w:pPr>
        <w:pStyle w:val="866"/>
        <w:ind w:left="420" w:firstLine="0"/>
        <w:spacing w:line="360" w:lineRule="auto"/>
        <w:rPr>
          <w:rFonts w:hint="eastAsia" w:hAnsi="宋体" w:cs="Times New Roman"/>
          <w:b w:val="0"/>
          <w:bCs w:val="0"/>
          <w:position w:val="0"/>
          <w:sz w:val="21"/>
          <w:szCs w:val="21"/>
          <w:highlight w:val="none"/>
          <w:lang w:val="en-US" w:eastAsia="zh-CN" w:bidi="ar-SA"/>
        </w:rPr>
      </w:pPr>
      <w:r>
        <w:rPr>
          <w:rFonts w:hint="eastAsia" w:hAnsi="宋体" w:cs="Times New Roman"/>
          <w:b w:val="0"/>
          <w:position w:val="0"/>
          <w:sz w:val="21"/>
          <w:szCs w:val="22"/>
          <w:highlight w:val="none"/>
          <w:lang w:val="en-US" w:eastAsia="zh-CN" w:bidi="ar-SA"/>
        </w:rPr>
        <w:t xml:space="preserve">3</w:t>
      </w:r>
      <w:r>
        <w:rPr>
          <w:rFonts w:hint="eastAsia" w:ascii="宋体" w:hAnsi="宋体" w:eastAsia="宋体" w:cs="Times New Roman"/>
          <w:b w:val="0"/>
          <w:position w:val="0"/>
          <w:sz w:val="21"/>
          <w:szCs w:val="22"/>
          <w:highlight w:val="none"/>
          <w:lang w:val="en-US" w:eastAsia="zh-CN" w:bidi="ar-SA"/>
        </w:rPr>
        <w:t xml:space="preserve">.</w:t>
      </w:r>
      <w:r>
        <w:rPr>
          <w:rFonts w:hint="eastAsia" w:hAnsi="宋体" w:cs="Times New Roman"/>
          <w:b w:val="0"/>
          <w:position w:val="0"/>
          <w:sz w:val="21"/>
          <w:szCs w:val="22"/>
          <w:highlight w:val="none"/>
          <w:lang w:val="en-US" w:eastAsia="zh-CN" w:bidi="ar-SA"/>
        </w:rPr>
        <w:t xml:space="preserve">采购方式：公开招标</w:t>
      </w:r>
      <w:r>
        <w:rPr>
          <w:rFonts w:hint="eastAsia" w:hAnsi="宋体" w:cs="Times New Roman"/>
          <w:b w:val="0"/>
          <w:bCs w:val="0"/>
          <w:position w:val="0"/>
          <w:sz w:val="21"/>
          <w:szCs w:val="21"/>
          <w:highlight w:val="none"/>
          <w:lang w:val="en-US" w:eastAsia="zh-CN" w:bidi="ar-SA"/>
        </w:rPr>
      </w:r>
      <w:r/>
    </w:p>
    <w:p>
      <w:pPr>
        <w:pStyle w:val="866"/>
        <w:ind w:left="420" w:firstLine="0"/>
        <w:spacing w:line="360" w:lineRule="auto"/>
        <w:rPr>
          <w:rFonts w:hint="eastAsia" w:hAnsi="宋体" w:cs="Times New Roman"/>
          <w:b w:val="0"/>
          <w:bCs w:val="0"/>
          <w:position w:val="0"/>
          <w:sz w:val="21"/>
          <w:szCs w:val="21"/>
          <w:highlight w:val="none"/>
          <w:lang w:val="en-US" w:eastAsia="zh-CN" w:bidi="ar-SA"/>
        </w:rPr>
      </w:pPr>
      <w:r>
        <w:rPr>
          <w:rFonts w:hint="eastAsia" w:hAnsi="宋体" w:cs="Times New Roman"/>
          <w:b w:val="0"/>
          <w:position w:val="0"/>
          <w:sz w:val="21"/>
          <w:szCs w:val="22"/>
          <w:highlight w:val="none"/>
          <w:lang w:val="en-US" w:eastAsia="zh-CN" w:bidi="ar-SA"/>
        </w:rPr>
        <w:t xml:space="preserve">4.采购需求：本项目分2个包，采购包1：涉及马集镇、月塘镇、刘集镇、大仪镇，承</w:t>
      </w:r>
      <w:r>
        <w:rPr>
          <w:rFonts w:hint="eastAsia" w:hAnsi="宋体" w:cs="Times New Roman"/>
          <w:b w:val="0"/>
          <w:bCs w:val="0"/>
          <w:position w:val="0"/>
          <w:sz w:val="21"/>
          <w:szCs w:val="21"/>
          <w:highlight w:val="none"/>
          <w:lang w:val="en-US" w:eastAsia="zh-CN" w:bidi="ar-SA"/>
        </w:rPr>
      </w:r>
      <w:r/>
    </w:p>
    <w:p>
      <w:pPr>
        <w:pStyle w:val="866"/>
        <w:ind w:left="0" w:firstLine="0"/>
        <w:spacing w:line="360" w:lineRule="auto"/>
        <w:rPr>
          <w:rFonts w:hint="eastAsia" w:hAnsi="宋体" w:cs="Times New Roman"/>
          <w:b w:val="0"/>
          <w:position w:val="0"/>
          <w:sz w:val="21"/>
          <w:szCs w:val="22"/>
          <w:highlight w:val="none"/>
          <w:lang w:val="en-US" w:eastAsia="zh-CN" w:bidi="ar-SA"/>
        </w:rPr>
      </w:pPr>
      <w:r>
        <w:rPr>
          <w:rFonts w:hint="eastAsia" w:hAnsi="宋体" w:cs="Times New Roman"/>
          <w:b w:val="0"/>
          <w:position w:val="0"/>
          <w:sz w:val="21"/>
          <w:szCs w:val="22"/>
          <w:highlight w:val="none"/>
          <w:lang w:val="en-US" w:eastAsia="zh-CN" w:bidi="ar-SA"/>
        </w:rPr>
        <w:t xml:space="preserve">包面积约为26.11万亩。采购包2：涉及新集镇、新城镇、真州镇、青山镇和枣林湾旅游度假区，承包面积约14.83万亩。具体内容详见招标文件第四章。</w:t>
      </w:r>
      <w:r/>
    </w:p>
    <w:p>
      <w:pPr>
        <w:numPr>
          <w:ilvl w:val="0"/>
          <w:numId w:val="0"/>
        </w:numPr>
        <w:ind w:left="413"/>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供应商可以进行多包投标并按包分别编制投标文件 ，评审委员会按 1 包→ 2包的顺 </w:t>
      </w:r>
      <w:r/>
    </w:p>
    <w:p>
      <w:pPr>
        <w:numPr>
          <w:ilvl w:val="0"/>
          <w:numId w:val="0"/>
        </w:numP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序进行评审，并按照以下原则确定各包中标供应商：</w:t>
      </w:r>
      <w:r/>
    </w:p>
    <w:p>
      <w:pPr>
        <w:numPr>
          <w:ilvl w:val="0"/>
          <w:numId w:val="0"/>
        </w:numPr>
        <w:ind w:firstLine="420"/>
        <w:spacing w:line="360" w:lineRule="auto"/>
        <w:rPr>
          <w:rFonts w:hint="default"/>
          <w:highlight w:val="none"/>
          <w:lang w:val="en-US" w:eastAsia="zh-CN"/>
        </w:rPr>
      </w:pPr>
      <w:r>
        <w:rPr>
          <w:rFonts w:hint="eastAsia" w:ascii="宋体" w:hAnsi="宋体" w:eastAsia="宋体" w:cs="宋体"/>
          <w:color w:val="auto"/>
          <w:sz w:val="21"/>
          <w:szCs w:val="21"/>
          <w:highlight w:val="none"/>
          <w:lang w:val="en-US" w:eastAsia="zh-CN"/>
        </w:rPr>
        <w:t xml:space="preserve">供应商可多包兼投，但不可兼中，同一供应商只能中一个包，按照顺序确定中标供应商， 不可选择，如同一供应商已中标的 ，则此包由第二中标候选人中标，以此类推。</w:t>
      </w:r>
      <w:r/>
    </w:p>
    <w:p>
      <w:pPr>
        <w:ind w:firstLine="420"/>
        <w:pageBreakBefore w:val="0"/>
        <w:spacing w:line="360" w:lineRule="auto"/>
        <w:rPr>
          <w:rFonts w:hint="default" w:ascii="宋体" w:hAnsi="宋体"/>
          <w:highlight w:val="none"/>
          <w:lang w:val="en-US" w:eastAsia="zh-CN"/>
        </w:rPr>
      </w:pPr>
      <w:r>
        <w:rPr>
          <w:rFonts w:hint="eastAsia" w:ascii="宋体" w:hAnsi="宋体"/>
          <w:highlight w:val="none"/>
          <w:lang w:val="en-US" w:eastAsia="zh-CN"/>
        </w:rPr>
        <w:t xml:space="preserve">5.</w:t>
      </w:r>
      <w:r>
        <w:rPr>
          <w:rFonts w:hint="eastAsia" w:ascii="宋体" w:hAnsi="宋体"/>
          <w:highlight w:val="none"/>
        </w:rPr>
        <w:t xml:space="preserve">预算金额：</w:t>
      </w:r>
      <w:r>
        <w:rPr>
          <w:rFonts w:hint="eastAsia" w:ascii="宋体" w:hAnsi="宋体"/>
          <w:highlight w:val="none"/>
          <w:lang w:val="en-US" w:eastAsia="zh-CN"/>
        </w:rPr>
        <w:t xml:space="preserve">411万元</w:t>
      </w:r>
      <w:r>
        <w:rPr>
          <w:rFonts w:hint="eastAsia" w:ascii="宋体" w:hAnsi="宋体" w:cs="Times New Roman"/>
          <w:highlight w:val="none"/>
          <w:lang w:val="en-US" w:eastAsia="zh-CN"/>
        </w:rPr>
        <w:t xml:space="preserve">【其中采购包1：262.1万元/3年；采购包2：148.9万元/3年】。</w:t>
      </w:r>
      <w:r/>
    </w:p>
    <w:p>
      <w:pPr>
        <w:numPr>
          <w:ilvl w:val="0"/>
          <w:numId w:val="0"/>
        </w:numPr>
        <w:ind w:firstLine="420"/>
        <w:pageBreakBefore w:val="0"/>
        <w:spacing w:line="360" w:lineRule="auto"/>
        <w:rPr>
          <w:rFonts w:hint="eastAsia" w:ascii="宋体" w:hAnsi="宋体" w:cs="Times New Roman"/>
          <w:highlight w:val="none"/>
          <w:lang w:val="en-US" w:eastAsia="zh-CN"/>
        </w:rPr>
      </w:pPr>
      <w:r>
        <w:rPr>
          <w:rFonts w:hint="eastAsia" w:ascii="宋体" w:hAnsi="宋体" w:cs="Times New Roman"/>
          <w:highlight w:val="none"/>
          <w:lang w:val="en-US" w:eastAsia="zh-CN"/>
        </w:rPr>
        <w:t xml:space="preserve">6.</w:t>
      </w:r>
      <w:r>
        <w:rPr>
          <w:rFonts w:hint="eastAsia" w:ascii="宋体" w:hAnsi="宋体" w:eastAsia="宋体" w:cs="Times New Roman"/>
          <w:highlight w:val="none"/>
        </w:rPr>
        <w:t xml:space="preserve">最高限价</w:t>
      </w:r>
      <w:r>
        <w:rPr>
          <w:rFonts w:hint="eastAsia" w:ascii="宋体" w:hAnsi="宋体" w:cs="Times New Roman"/>
          <w:highlight w:val="none"/>
          <w:lang w:eastAsia="zh-CN"/>
        </w:rPr>
        <w:t xml:space="preserve">：</w:t>
      </w:r>
      <w:r>
        <w:rPr>
          <w:rFonts w:hint="eastAsia" w:ascii="宋体" w:hAnsi="宋体" w:cs="Times New Roman"/>
          <w:highlight w:val="none"/>
          <w:lang w:val="en-US" w:eastAsia="zh-CN"/>
        </w:rPr>
        <w:t xml:space="preserve">411万元【其中采购包1：262.1万元/3年；采购包2：148.9万元/3年】，报价超过最高限价的为无效报价，按照无效响应处理。</w:t>
      </w:r>
      <w:r/>
    </w:p>
    <w:p>
      <w:pPr>
        <w:ind w:firstLine="420"/>
        <w:pageBreakBefore w:val="0"/>
        <w:spacing w:line="360" w:lineRule="auto"/>
        <w:rPr>
          <w:rFonts w:hint="default" w:ascii="宋体" w:hAnsi="宋体" w:eastAsia="宋体" w:cs="Times New Roman"/>
          <w:highlight w:val="none"/>
          <w:lang w:val="en-US" w:eastAsia="zh-CN"/>
        </w:rPr>
      </w:pPr>
      <w:r>
        <w:rPr>
          <w:rFonts w:hint="eastAsia" w:ascii="宋体" w:hAnsi="宋体" w:cs="Times New Roman"/>
          <w:highlight w:val="none"/>
          <w:lang w:val="en-US" w:eastAsia="zh-CN"/>
        </w:rPr>
        <w:t xml:space="preserve">7</w:t>
      </w:r>
      <w:r>
        <w:rPr>
          <w:rFonts w:hint="eastAsia" w:ascii="宋体" w:hAnsi="宋体" w:eastAsia="宋体" w:cs="Times New Roman"/>
          <w:highlight w:val="none"/>
        </w:rPr>
        <w:t xml:space="preserve">.合同履行期限</w:t>
      </w:r>
      <w:r>
        <w:rPr>
          <w:rFonts w:hint="eastAsia" w:ascii="宋体" w:hAnsi="宋体" w:cs="Times New Roman"/>
          <w:highlight w:val="none"/>
          <w:lang w:eastAsia="zh-CN"/>
        </w:rPr>
        <w:t xml:space="preserve">：</w:t>
      </w:r>
      <w:r>
        <w:rPr>
          <w:rFonts w:hint="eastAsia" w:ascii="宋体" w:hAnsi="宋体" w:cs="Times New Roman"/>
          <w:highlight w:val="none"/>
          <w:lang w:val="en-US" w:eastAsia="zh-CN"/>
        </w:rPr>
        <w:t xml:space="preserve">3年</w:t>
      </w:r>
      <w:r>
        <w:rPr>
          <w:rFonts w:hint="eastAsia" w:ascii="宋体" w:hAnsi="宋体" w:eastAsia="宋体" w:cs="Times New Roman"/>
          <w:highlight w:val="none"/>
          <w:lang w:val="en-US" w:eastAsia="zh-CN"/>
        </w:rPr>
        <w:t xml:space="preserve">。</w:t>
      </w:r>
      <w:r/>
    </w:p>
    <w:p>
      <w:pPr>
        <w:ind w:firstLine="420"/>
        <w:pageBreakBefore w:val="0"/>
        <w:spacing w:line="360" w:lineRule="auto"/>
        <w:rPr>
          <w:rFonts w:hint="eastAsia" w:ascii="宋体" w:hAnsi="宋体" w:eastAsia="宋体" w:cs="Times New Roman"/>
          <w:highlight w:val="none"/>
        </w:rPr>
      </w:pPr>
      <w:r/>
      <w:bookmarkStart w:id="5" w:name="_Toc28359090"/>
      <w:r/>
      <w:bookmarkStart w:id="6" w:name="_Toc35393799"/>
      <w:r/>
      <w:bookmarkStart w:id="7" w:name="_Toc35393630"/>
      <w:r/>
      <w:bookmarkStart w:id="8" w:name="_Toc28359013"/>
      <w:r>
        <w:rPr>
          <w:rFonts w:hint="eastAsia" w:ascii="宋体" w:hAnsi="宋体" w:cs="Times New Roman"/>
          <w:highlight w:val="none"/>
          <w:lang w:val="en-US" w:eastAsia="zh-CN"/>
        </w:rPr>
        <w:t xml:space="preserve">8</w:t>
      </w:r>
      <w:r>
        <w:rPr>
          <w:rFonts w:hint="eastAsia" w:ascii="宋体" w:hAnsi="宋体" w:eastAsia="宋体" w:cs="Times New Roman"/>
          <w:highlight w:val="none"/>
        </w:rPr>
        <w:t xml:space="preserve">.本项目</w:t>
      </w:r>
      <w:r>
        <w:rPr>
          <w:rFonts w:hint="eastAsia" w:ascii="宋体" w:hAnsi="宋体" w:eastAsia="宋体" w:cs="Times New Roman"/>
          <w:highlight w:val="none"/>
          <w:u w:val="single"/>
        </w:rPr>
        <w:t xml:space="preserve">不接受</w:t>
      </w:r>
      <w:r>
        <w:rPr>
          <w:rFonts w:hint="eastAsia" w:ascii="宋体" w:hAnsi="宋体" w:eastAsia="宋体" w:cs="Times New Roman"/>
          <w:highlight w:val="none"/>
        </w:rPr>
        <w:t xml:space="preserve">联合体投标。</w:t>
      </w:r>
      <w:r/>
    </w:p>
    <w:p>
      <w:pPr>
        <w:ind w:firstLine="422"/>
        <w:pageBreakBefore w:val="0"/>
        <w:spacing w:line="360" w:lineRule="auto"/>
        <w:rPr>
          <w:rFonts w:ascii="宋体" w:hAnsi="宋体"/>
          <w:b/>
          <w:highlight w:val="none"/>
        </w:rPr>
      </w:pPr>
      <w:r>
        <w:rPr>
          <w:rFonts w:hint="eastAsia" w:ascii="宋体" w:hAnsi="宋体" w:cs="宋体"/>
          <w:b/>
          <w:highlight w:val="none"/>
        </w:rPr>
        <w:t xml:space="preserve">二、申请人的资格要求：</w:t>
      </w:r>
      <w:bookmarkEnd w:id="5"/>
      <w:r/>
      <w:bookmarkEnd w:id="6"/>
      <w:r/>
      <w:bookmarkEnd w:id="7"/>
      <w:r/>
      <w:bookmarkEnd w:id="8"/>
      <w:r/>
      <w:r/>
    </w:p>
    <w:p>
      <w:pPr>
        <w:ind w:firstLine="420"/>
        <w:pageBreakBefore w:val="0"/>
        <w:spacing w:line="360" w:lineRule="auto"/>
        <w:rPr>
          <w:rFonts w:ascii="宋体" w:hAnsi="宋体"/>
          <w:highlight w:val="none"/>
        </w:rPr>
      </w:pPr>
      <w:r>
        <w:rPr>
          <w:rFonts w:hint="eastAsia" w:ascii="宋体" w:hAnsi="宋体"/>
          <w:highlight w:val="none"/>
        </w:rPr>
        <w:t xml:space="preserve">1.满足《中华人民共和国政府采购法》第二十二条规定，并提供下列材料：</w:t>
      </w:r>
      <w:bookmarkStart w:id="9" w:name="_Toc28359091"/>
      <w:r/>
      <w:bookmarkStart w:id="10" w:name="_Toc28359014"/>
      <w:r/>
      <w:r/>
    </w:p>
    <w:p>
      <w:pPr>
        <w:ind w:firstLine="420"/>
        <w:pageBreakBefore w:val="0"/>
        <w:spacing w:line="360" w:lineRule="auto"/>
        <w:rPr>
          <w:rFonts w:hint="eastAsia" w:ascii="宋体" w:hAnsi="宋体" w:eastAsia="宋体" w:cs="宋体"/>
          <w:i/>
          <w:iCs/>
          <w:szCs w:val="21"/>
          <w:highlight w:val="none"/>
          <w:u w:val="single"/>
          <w:lang w:eastAsia="zh-CN"/>
        </w:rPr>
      </w:pPr>
      <w:r>
        <w:rPr>
          <w:rFonts w:hint="eastAsia" w:ascii="宋体" w:hAnsi="宋体" w:cs="宋体"/>
          <w:i/>
          <w:iCs/>
          <w:szCs w:val="21"/>
          <w:highlight w:val="none"/>
          <w:u w:val="single"/>
        </w:rPr>
        <w:t xml:space="preserve">1.1法人或者其他组织的营业执照等证明文件，自然人的身份证明</w:t>
      </w:r>
      <w:r>
        <w:rPr>
          <w:rFonts w:hint="eastAsia" w:ascii="宋体" w:hAnsi="宋体" w:cs="宋体"/>
          <w:i/>
          <w:iCs/>
          <w:szCs w:val="21"/>
          <w:highlight w:val="none"/>
          <w:u w:val="single"/>
          <w:lang w:eastAsia="zh-CN"/>
        </w:rPr>
        <w:t xml:space="preserve">；</w:t>
      </w:r>
      <w:r/>
    </w:p>
    <w:p>
      <w:pPr>
        <w:ind w:firstLine="420"/>
        <w:pageBreakBefore w:val="0"/>
        <w:spacing w:line="360" w:lineRule="auto"/>
        <w:rPr>
          <w:rFonts w:hint="eastAsia" w:ascii="宋体" w:hAnsi="宋体" w:eastAsia="宋体" w:cs="宋体"/>
          <w:b w:val="0"/>
          <w:bCs w:val="0"/>
          <w:i/>
          <w:iCs/>
          <w:szCs w:val="21"/>
          <w:highlight w:val="none"/>
          <w:u w:val="single"/>
          <w:lang w:eastAsia="zh-CN"/>
        </w:rPr>
      </w:pPr>
      <w:r>
        <w:rPr>
          <w:rFonts w:hint="eastAsia" w:ascii="宋体" w:hAnsi="宋体" w:cs="宋体"/>
          <w:i/>
          <w:iCs/>
          <w:szCs w:val="21"/>
          <w:highlight w:val="none"/>
          <w:u w:val="single"/>
        </w:rPr>
        <w:t xml:space="preserve">1.2 依法缴纳职工社会保障资金的证明材料</w:t>
      </w:r>
      <w:r>
        <w:rPr>
          <w:rFonts w:hint="eastAsia" w:ascii="宋体" w:hAnsi="宋体" w:cs="宋体"/>
          <w:b/>
          <w:bCs/>
          <w:i/>
          <w:iCs/>
          <w:szCs w:val="21"/>
          <w:highlight w:val="none"/>
          <w:u w:val="single"/>
        </w:rPr>
        <w:t xml:space="preserve">(税务、银行或社会保险基金管理部门出具的近</w:t>
      </w:r>
      <w:r>
        <w:rPr>
          <w:rFonts w:hint="eastAsia" w:ascii="宋体" w:hAnsi="宋体" w:cs="宋体"/>
          <w:b/>
          <w:bCs/>
          <w:i/>
          <w:iCs/>
          <w:szCs w:val="21"/>
          <w:highlight w:val="none"/>
          <w:u w:val="single"/>
          <w:lang w:val="en-US" w:eastAsia="zh-CN"/>
        </w:rPr>
        <w:t xml:space="preserve">六个月内</w:t>
      </w:r>
      <w:r>
        <w:rPr>
          <w:rFonts w:hint="eastAsia" w:ascii="宋体" w:hAnsi="宋体" w:cs="宋体"/>
          <w:b/>
          <w:bCs/>
          <w:i/>
          <w:iCs/>
          <w:szCs w:val="21"/>
          <w:highlight w:val="none"/>
          <w:u w:val="single"/>
        </w:rPr>
        <w:t xml:space="preserve">任意一个月缴纳职工社会保障资金的缴款凭证或缴款证明)（供应商依法享受缓缴、免缴的提供证明材料）</w:t>
      </w:r>
      <w:r>
        <w:rPr>
          <w:rFonts w:hint="eastAsia" w:ascii="宋体" w:hAnsi="宋体" w:cs="宋体"/>
          <w:b/>
          <w:bCs/>
          <w:i/>
          <w:iCs/>
          <w:szCs w:val="21"/>
          <w:highlight w:val="none"/>
          <w:u w:val="single"/>
          <w:lang w:eastAsia="zh-CN"/>
        </w:rPr>
        <w:t xml:space="preserve">；</w:t>
      </w:r>
      <w:r/>
    </w:p>
    <w:p>
      <w:pPr>
        <w:ind w:firstLine="420"/>
        <w:pageBreakBefore w:val="0"/>
        <w:spacing w:line="360" w:lineRule="auto"/>
        <w:rPr>
          <w:rFonts w:hint="eastAsia" w:ascii="宋体" w:hAnsi="宋体" w:eastAsia="宋体"/>
          <w:b/>
          <w:bCs/>
          <w:i/>
          <w:iCs/>
          <w:color w:val="ff0000"/>
          <w:highlight w:val="none"/>
          <w:u w:val="single"/>
          <w:lang w:eastAsia="zh-CN"/>
        </w:rPr>
      </w:pPr>
      <w:r>
        <w:rPr>
          <w:rFonts w:hint="eastAsia" w:ascii="宋体" w:hAnsi="宋体" w:cs="宋体"/>
          <w:b w:val="0"/>
          <w:bCs w:val="0"/>
          <w:i/>
          <w:iCs/>
          <w:szCs w:val="21"/>
          <w:highlight w:val="none"/>
          <w:u w:val="single"/>
        </w:rPr>
        <w:t xml:space="preserve">1.3 供应商近</w:t>
      </w:r>
      <w:r>
        <w:rPr>
          <w:rFonts w:hint="eastAsia" w:ascii="宋体" w:hAnsi="宋体" w:cs="宋体"/>
          <w:b w:val="0"/>
          <w:bCs w:val="0"/>
          <w:i/>
          <w:iCs/>
          <w:szCs w:val="21"/>
          <w:highlight w:val="none"/>
          <w:u w:val="single"/>
          <w:lang w:val="en-US" w:eastAsia="zh-CN"/>
        </w:rPr>
        <w:t xml:space="preserve">六个月内</w:t>
      </w:r>
      <w:r>
        <w:rPr>
          <w:rFonts w:hint="eastAsia" w:ascii="宋体" w:hAnsi="宋体" w:cs="宋体"/>
          <w:b w:val="0"/>
          <w:bCs w:val="0"/>
          <w:i/>
          <w:iCs/>
          <w:szCs w:val="21"/>
          <w:highlight w:val="none"/>
          <w:u w:val="single"/>
        </w:rPr>
        <w:t xml:space="preserve">任意一</w:t>
      </w:r>
      <w:r>
        <w:rPr>
          <w:rFonts w:hint="eastAsia" w:ascii="宋体" w:hAnsi="宋体" w:cs="宋体"/>
          <w:i/>
          <w:iCs/>
          <w:szCs w:val="21"/>
          <w:highlight w:val="none"/>
          <w:u w:val="single"/>
        </w:rPr>
        <w:t xml:space="preserve">份依法纳税的缴款凭证</w:t>
      </w:r>
      <w:r>
        <w:rPr>
          <w:rFonts w:hint="eastAsia" w:ascii="宋体" w:hAnsi="宋体" w:cs="宋体"/>
          <w:b/>
          <w:bCs/>
          <w:i/>
          <w:iCs/>
          <w:szCs w:val="21"/>
          <w:highlight w:val="none"/>
          <w:u w:val="single"/>
        </w:rPr>
        <w:t xml:space="preserve">（供应商依法享受缓缴、免缴的提供证明材料）</w:t>
      </w:r>
      <w:r>
        <w:rPr>
          <w:rFonts w:hint="eastAsia" w:ascii="宋体" w:hAnsi="宋体" w:cs="宋体"/>
          <w:b/>
          <w:bCs/>
          <w:i/>
          <w:iCs/>
          <w:szCs w:val="21"/>
          <w:highlight w:val="none"/>
          <w:u w:val="single"/>
          <w:lang w:eastAsia="zh-CN"/>
        </w:rPr>
        <w:t xml:space="preserve">；</w:t>
      </w:r>
      <w:r/>
    </w:p>
    <w:p>
      <w:pPr>
        <w:ind w:firstLine="420"/>
        <w:pageBreakBefore w:val="0"/>
        <w:spacing w:line="360" w:lineRule="auto"/>
        <w:rPr>
          <w:rFonts w:hint="eastAsia" w:ascii="宋体" w:hAnsi="宋体" w:eastAsia="宋体" w:cs="宋体"/>
          <w:b/>
          <w:bCs/>
          <w:i/>
          <w:iCs/>
          <w:szCs w:val="21"/>
          <w:highlight w:val="none"/>
          <w:u w:val="single"/>
          <w:lang w:eastAsia="zh-CN"/>
        </w:rPr>
      </w:pPr>
      <w:r>
        <w:rPr>
          <w:rFonts w:hint="eastAsia" w:ascii="宋体" w:hAnsi="宋体" w:cs="宋体"/>
          <w:i/>
          <w:iCs/>
          <w:szCs w:val="21"/>
          <w:highlight w:val="none"/>
          <w:u w:val="single"/>
        </w:rPr>
        <w:t xml:space="preserve">1.4 2024年度或2025年度的财务报告情况</w:t>
      </w:r>
      <w:r>
        <w:rPr>
          <w:rFonts w:hint="eastAsia" w:ascii="宋体" w:hAnsi="宋体" w:cs="宋体"/>
          <w:b/>
          <w:bCs/>
          <w:i/>
          <w:iCs/>
          <w:szCs w:val="21"/>
          <w:highlight w:val="none"/>
          <w:u w:val="single"/>
        </w:rPr>
        <w:t xml:space="preserve">（成立不满一年不需提供）</w:t>
      </w:r>
      <w:r>
        <w:rPr>
          <w:rFonts w:hint="eastAsia" w:ascii="宋体" w:hAnsi="宋体" w:cs="宋体"/>
          <w:b/>
          <w:bCs/>
          <w:i/>
          <w:iCs/>
          <w:szCs w:val="21"/>
          <w:highlight w:val="none"/>
          <w:u w:val="single"/>
          <w:lang w:eastAsia="zh-CN"/>
        </w:rPr>
        <w:t xml:space="preserve">；</w:t>
      </w:r>
      <w:r/>
    </w:p>
    <w:p>
      <w:pPr>
        <w:ind w:firstLine="420"/>
        <w:pageBreakBefore w:val="0"/>
        <w:spacing w:line="360" w:lineRule="auto"/>
        <w:rPr>
          <w:rFonts w:hint="eastAsia" w:ascii="宋体" w:hAnsi="宋体" w:eastAsia="宋体" w:cs="宋体"/>
          <w:i/>
          <w:iCs/>
          <w:szCs w:val="21"/>
          <w:highlight w:val="none"/>
          <w:u w:val="single"/>
          <w:lang w:eastAsia="zh-CN"/>
        </w:rPr>
      </w:pPr>
      <w:r>
        <w:rPr>
          <w:rFonts w:hint="eastAsia" w:ascii="宋体" w:hAnsi="宋体" w:cs="宋体"/>
          <w:i/>
          <w:iCs/>
          <w:szCs w:val="21"/>
          <w:highlight w:val="none"/>
          <w:u w:val="single"/>
        </w:rPr>
        <w:t xml:space="preserve">1.5 具备履行合同所必需的设备和专业技术能力的证明材料</w:t>
      </w:r>
      <w:r>
        <w:rPr>
          <w:rFonts w:hint="eastAsia" w:ascii="宋体" w:hAnsi="宋体" w:cs="宋体"/>
          <w:i/>
          <w:iCs/>
          <w:szCs w:val="21"/>
          <w:highlight w:val="none"/>
          <w:u w:val="single"/>
          <w:lang w:eastAsia="zh-CN"/>
        </w:rPr>
        <w:t xml:space="preserve">；</w:t>
      </w:r>
      <w:r/>
    </w:p>
    <w:p>
      <w:pPr>
        <w:ind w:firstLine="420"/>
        <w:pageBreakBefore w:val="0"/>
        <w:spacing w:line="360" w:lineRule="auto"/>
        <w:rPr>
          <w:rFonts w:hint="eastAsia" w:ascii="宋体" w:hAnsi="宋体" w:eastAsia="宋体" w:cs="宋体"/>
          <w:i/>
          <w:iCs/>
          <w:szCs w:val="21"/>
          <w:highlight w:val="none"/>
          <w:u w:val="single"/>
          <w:lang w:eastAsia="zh-CN"/>
        </w:rPr>
      </w:pPr>
      <w:r>
        <w:rPr>
          <w:rFonts w:hint="eastAsia" w:ascii="宋体" w:hAnsi="宋体" w:cs="宋体"/>
          <w:i/>
          <w:iCs/>
          <w:szCs w:val="21"/>
          <w:highlight w:val="none"/>
          <w:u w:val="single"/>
        </w:rPr>
        <w:t xml:space="preserve">1.6 参加本次政府采购活动前3年内在经营活动中没有重大违法记录的书面声明</w:t>
      </w:r>
      <w:r>
        <w:rPr>
          <w:rFonts w:hint="eastAsia" w:ascii="宋体" w:hAnsi="宋体" w:cs="宋体"/>
          <w:i/>
          <w:iCs/>
          <w:szCs w:val="21"/>
          <w:highlight w:val="none"/>
          <w:u w:val="single"/>
          <w:lang w:eastAsia="zh-CN"/>
        </w:rPr>
        <w:t xml:space="preserve">；</w:t>
      </w:r>
      <w:r/>
    </w:p>
    <w:p>
      <w:pPr>
        <w:ind w:firstLine="420"/>
        <w:pageBreakBefore w:val="0"/>
        <w:spacing w:line="360" w:lineRule="auto"/>
        <w:rPr>
          <w:rFonts w:hint="eastAsia" w:ascii="宋体" w:hAnsi="宋体" w:cs="宋体"/>
          <w:b/>
          <w:bCs/>
          <w:i/>
          <w:iCs/>
          <w:szCs w:val="21"/>
          <w:highlight w:val="none"/>
          <w:u w:val="single"/>
          <w:lang w:eastAsia="zh-CN"/>
        </w:rPr>
      </w:pPr>
      <w:r>
        <w:rPr>
          <w:rFonts w:hint="eastAsia" w:ascii="宋体" w:hAnsi="宋体" w:cs="宋体"/>
          <w:i/>
          <w:iCs/>
          <w:szCs w:val="21"/>
          <w:highlight w:val="none"/>
          <w:u w:val="single"/>
        </w:rPr>
        <w:t xml:space="preserve">1.7未被“信用中国”网站（www.creditchina.gov.cn）、“中国政府采购网"(www.ccgp.gov.cn)列入失信被执行人、重大税收违法案件当事人名单、政府采购严重违法失信行为记录名单</w:t>
      </w:r>
      <w:r>
        <w:rPr>
          <w:rFonts w:hint="eastAsia" w:ascii="宋体" w:hAnsi="宋体" w:cs="宋体"/>
          <w:b/>
          <w:bCs/>
          <w:i/>
          <w:iCs/>
          <w:szCs w:val="21"/>
          <w:highlight w:val="none"/>
          <w:u w:val="single"/>
        </w:rPr>
        <w:t xml:space="preserve">（供应商无需提供，由代理机构现场查询）</w:t>
      </w:r>
      <w:r>
        <w:rPr>
          <w:rFonts w:hint="eastAsia" w:ascii="宋体" w:hAnsi="宋体" w:cs="宋体"/>
          <w:b/>
          <w:bCs/>
          <w:i/>
          <w:iCs/>
          <w:szCs w:val="21"/>
          <w:highlight w:val="none"/>
          <w:u w:val="single"/>
          <w:lang w:eastAsia="zh-CN"/>
        </w:rPr>
        <w:t xml:space="preserve">；</w:t>
      </w:r>
      <w:r/>
    </w:p>
    <w:p>
      <w:pPr>
        <w:ind w:firstLine="420"/>
        <w:pageBreakBefore w:val="0"/>
        <w:spacing w:line="360" w:lineRule="auto"/>
        <w:rPr>
          <w:rFonts w:hint="eastAsia" w:ascii="宋体" w:hAnsi="宋体" w:eastAsia="宋体" w:cs="宋体"/>
          <w:i/>
          <w:iCs/>
          <w:szCs w:val="21"/>
          <w:highlight w:val="none"/>
          <w:u w:val="single"/>
          <w:lang w:eastAsia="zh-CN"/>
        </w:rPr>
      </w:pPr>
      <w:r>
        <w:rPr>
          <w:rFonts w:hint="eastAsia" w:ascii="宋体" w:hAnsi="宋体" w:cs="宋体"/>
          <w:i/>
          <w:iCs/>
          <w:szCs w:val="21"/>
          <w:highlight w:val="none"/>
          <w:u w:val="single"/>
        </w:rPr>
        <w:t xml:space="preserve">1.8供应商信用承诺函</w:t>
      </w:r>
      <w:r>
        <w:rPr>
          <w:rFonts w:hint="eastAsia" w:ascii="宋体" w:hAnsi="宋体" w:cs="宋体"/>
          <w:i/>
          <w:iCs/>
          <w:szCs w:val="21"/>
          <w:highlight w:val="none"/>
          <w:u w:val="single"/>
          <w:lang w:eastAsia="zh-CN"/>
        </w:rPr>
        <w:t xml:space="preserve">。</w:t>
      </w:r>
      <w:r/>
    </w:p>
    <w:p>
      <w:pPr>
        <w:ind w:firstLine="420"/>
        <w:keepLines w:val="0"/>
        <w:keepNext w:val="0"/>
        <w:pageBreakBefore w:val="0"/>
        <w:spacing w:line="360" w:lineRule="auto"/>
        <w:widowControl w:val="off"/>
        <w:rPr>
          <w:rFonts w:hint="eastAsia" w:ascii="宋体" w:hAnsi="宋体" w:cs="宋体"/>
          <w:b/>
          <w:bCs/>
          <w:i/>
          <w:iCs/>
          <w:highlight w:val="none"/>
          <w:u w:val="single"/>
        </w:rPr>
      </w:pPr>
      <w:r>
        <w:rPr>
          <w:rFonts w:hint="eastAsia" w:ascii="宋体" w:hAnsi="宋体" w:cs="宋体"/>
          <w:b/>
          <w:bCs/>
          <w:highlight w:val="none"/>
          <w:lang w:val="en-US" w:eastAsia="zh-CN"/>
        </w:rPr>
        <w:t xml:space="preserve">2</w:t>
      </w:r>
      <w:r>
        <w:rPr>
          <w:rFonts w:hint="eastAsia" w:ascii="宋体" w:hAnsi="宋体" w:cs="宋体"/>
          <w:b/>
          <w:bCs/>
          <w:highlight w:val="none"/>
        </w:rPr>
        <w:t xml:space="preserve">.落实政府采购政策需满足的资格要求：</w:t>
      </w:r>
      <w:r>
        <w:rPr>
          <w:rFonts w:hint="eastAsia" w:ascii="宋体" w:hAnsi="宋体" w:cs="宋体"/>
          <w:b/>
          <w:bCs/>
          <w:i/>
          <w:iCs/>
          <w:highlight w:val="none"/>
          <w:u w:val="single"/>
        </w:rPr>
        <w:t xml:space="preserve">根据《政府采购促进中小企业发展管理办法》的规定，本项目专门面向中小企业采购，投标人投标时须提供《中小企业声明函》，《中小企业声明函》不符合要求或未提供的，投标文件无效。</w:t>
      </w:r>
      <w:r/>
    </w:p>
    <w:p>
      <w:pPr>
        <w:ind w:firstLine="420"/>
        <w:keepLines w:val="0"/>
        <w:keepNext w:val="0"/>
        <w:pageBreakBefore w:val="0"/>
        <w:spacing w:line="360" w:lineRule="auto"/>
        <w:widowControl w:val="off"/>
        <w:rPr>
          <w:rFonts w:hint="eastAsia" w:ascii="宋体" w:hAnsi="宋体" w:eastAsia="宋体" w:cs="宋体"/>
          <w:b/>
          <w:bCs/>
          <w:i/>
          <w:iCs/>
          <w:highlight w:val="none"/>
          <w:u w:val="single"/>
          <w:lang w:val="en-US" w:eastAsia="zh-CN"/>
        </w:rPr>
      </w:pPr>
      <w:r>
        <w:rPr>
          <w:rFonts w:hint="eastAsia" w:ascii="宋体" w:hAnsi="宋体" w:cs="宋体"/>
          <w:b/>
          <w:bCs/>
          <w:i/>
          <w:iCs/>
          <w:highlight w:val="none"/>
          <w:lang w:val="en-US" w:eastAsia="zh-CN"/>
        </w:rPr>
        <w:t xml:space="preserve">3.本项目的特定资格要求：</w:t>
      </w:r>
      <w:r>
        <w:rPr>
          <w:rFonts w:hint="eastAsia" w:ascii="宋体" w:hAnsi="宋体" w:cs="宋体"/>
          <w:b/>
          <w:bCs/>
          <w:i/>
          <w:iCs/>
          <w:highlight w:val="none"/>
          <w:u w:val="single"/>
          <w:lang w:val="en-US" w:eastAsia="zh-CN"/>
        </w:rPr>
        <w:t xml:space="preserve">供应商须具有有效期内主管部门颁发的乙级及以上测绘资质（资质范围须包括：地理信息系统工程和不动产测绘）提供有效证书原件扫描上传系统并加盖投标供应商公章。</w:t>
      </w:r>
      <w:r/>
    </w:p>
    <w:p>
      <w:pPr>
        <w:ind w:firstLine="422"/>
        <w:pageBreakBefore w:val="0"/>
        <w:spacing w:line="360" w:lineRule="auto"/>
        <w:rPr>
          <w:rFonts w:ascii="宋体" w:hAnsi="宋体"/>
          <w:b/>
          <w:i/>
          <w:iCs/>
          <w:highlight w:val="none"/>
          <w:u w:val="single"/>
        </w:rPr>
      </w:pPr>
      <w:r/>
      <w:bookmarkStart w:id="11" w:name="_Toc35393631"/>
      <w:r/>
      <w:bookmarkStart w:id="12" w:name="_Toc35393800"/>
      <w:r>
        <w:rPr>
          <w:rFonts w:hint="eastAsia" w:ascii="宋体" w:hAnsi="宋体" w:cs="宋体"/>
          <w:b/>
          <w:highlight w:val="none"/>
        </w:rPr>
        <w:t xml:space="preserve">三、获取招标文件</w:t>
      </w:r>
      <w:bookmarkEnd w:id="9"/>
      <w:r/>
      <w:bookmarkEnd w:id="10"/>
      <w:r/>
      <w:bookmarkEnd w:id="11"/>
      <w:r/>
      <w:bookmarkEnd w:id="12"/>
      <w:r/>
      <w:r/>
    </w:p>
    <w:p>
      <w:pPr>
        <w:ind w:left="420" w:firstLine="0"/>
        <w:pageBreakBefore w:val="0"/>
        <w:spacing w:line="360" w:lineRule="auto"/>
        <w:rPr>
          <w:rFonts w:hint="eastAsia" w:ascii="宋体" w:hAnsi="宋体" w:cs="宋体"/>
          <w:highlight w:val="none"/>
          <w:lang w:eastAsia="zh-CN"/>
        </w:rPr>
      </w:pPr>
      <w:r/>
      <w:bookmarkStart w:id="13" w:name="_Toc35393632"/>
      <w:r/>
      <w:bookmarkStart w:id="14" w:name="_Toc35393801"/>
      <w:r/>
      <w:bookmarkStart w:id="15" w:name="_Toc28359092"/>
      <w:r/>
      <w:bookmarkStart w:id="16" w:name="_Toc28359015"/>
      <w:r>
        <w:rPr>
          <w:rFonts w:hint="eastAsia" w:ascii="宋体" w:hAnsi="宋体" w:eastAsia="宋体" w:cs="宋体"/>
          <w:highlight w:val="none"/>
        </w:rPr>
        <w:t xml:space="preserve">1.</w:t>
      </w:r>
      <w:r>
        <w:rPr>
          <w:rFonts w:hint="eastAsia" w:ascii="宋体" w:hAnsi="宋体" w:cs="宋体"/>
          <w:highlight w:val="none"/>
          <w:lang w:val="en-US" w:eastAsia="zh-CN"/>
        </w:rPr>
        <w:t xml:space="preserve">时间：</w:t>
      </w:r>
      <w:r>
        <w:rPr>
          <w:rFonts w:hint="eastAsia" w:ascii="宋体" w:hAnsi="宋体" w:eastAsia="宋体" w:cs="宋体"/>
          <w:highlight w:val="none"/>
        </w:rPr>
        <w:t xml:space="preserve">自招标文件公告发布之日起5个工作日</w:t>
      </w:r>
      <w:r>
        <w:rPr>
          <w:rFonts w:hint="eastAsia" w:ascii="宋体" w:hAnsi="宋体" w:cs="宋体"/>
          <w:highlight w:val="none"/>
          <w:lang w:eastAsia="zh-CN"/>
        </w:rPr>
        <w:t xml:space="preserve">。5个工作日后仍可下载采购文件，但</w:t>
      </w:r>
      <w:r/>
    </w:p>
    <w:p>
      <w:pPr>
        <w:ind w:left="420" w:hanging="420"/>
        <w:pageBreakBefore w:val="0"/>
        <w:spacing w:line="360" w:lineRule="auto"/>
        <w:rPr>
          <w:rFonts w:hint="eastAsia" w:ascii="宋体" w:hAnsi="宋体" w:cs="宋体"/>
          <w:highlight w:val="none"/>
          <w:lang w:eastAsia="zh-CN"/>
        </w:rPr>
      </w:pPr>
      <w:r>
        <w:rPr>
          <w:rFonts w:hint="eastAsia" w:ascii="宋体" w:hAnsi="宋体" w:cs="宋体"/>
          <w:highlight w:val="none"/>
          <w:lang w:eastAsia="zh-CN"/>
        </w:rPr>
        <w:t xml:space="preserve">不作为供应商权益受到损害的证明材料和依据。</w:t>
      </w:r>
      <w:r>
        <w:rPr>
          <w:rFonts w:hint="eastAsia" w:ascii="宋体" w:hAnsi="宋体" w:cs="宋体"/>
          <w:highlight w:val="none"/>
          <w:lang w:eastAsia="zh-CN"/>
        </w:rPr>
      </w:r>
      <w:r/>
    </w:p>
    <w:p>
      <w:pPr>
        <w:ind w:left="420" w:hanging="420"/>
        <w:pageBreakBefore w:val="0"/>
        <w:spacing w:line="360" w:lineRule="auto"/>
        <w:rPr>
          <w:rFonts w:hint="eastAsia" w:ascii="宋体" w:hAnsi="宋体" w:cs="宋体"/>
          <w:highlight w:val="none"/>
          <w:lang w:eastAsia="zh-CN"/>
        </w:rPr>
      </w:pPr>
      <w:r>
        <w:rPr>
          <w:highlight w:val="none"/>
          <w:lang w:eastAsia="zh-CN"/>
        </w:rPr>
      </w:r>
      <w:r>
        <w:rPr>
          <w:rFonts w:hint="eastAsia" w:ascii="宋体" w:hAnsi="宋体" w:eastAsia="宋体" w:cs="宋体"/>
          <w:highlight w:val="none"/>
          <w:u w:val="none"/>
        </w:rPr>
        <w:t xml:space="preserve">    2.地点：“仪征市政府采购网”、“扬州市政府采购网”、“江苏省政府采购</w:t>
      </w:r>
      <w:r>
        <w:rPr>
          <w:rFonts w:hint="eastAsia" w:ascii="宋体" w:hAnsi="宋体" w:cs="宋体"/>
          <w:highlight w:val="none"/>
          <w:lang w:eastAsia="zh-CN"/>
        </w:rPr>
      </w:r>
      <w:r/>
    </w:p>
    <w:p>
      <w:pPr>
        <w:ind w:left="420" w:hanging="420"/>
        <w:pageBreakBefore w:val="0"/>
        <w:spacing w:line="360" w:lineRule="auto"/>
        <w:rPr>
          <w:rFonts w:hint="eastAsia" w:ascii="宋体" w:hAnsi="宋体" w:eastAsia="宋体" w:cs="宋体"/>
          <w:highlight w:val="none"/>
          <w:u w:val="none"/>
        </w:rPr>
      </w:pPr>
      <w:r>
        <w:rPr>
          <w:rFonts w:hint="eastAsia" w:ascii="宋体" w:hAnsi="宋体" w:eastAsia="宋体" w:cs="宋体"/>
          <w:highlight w:val="none"/>
          <w:u w:val="none"/>
        </w:rPr>
        <w:t xml:space="preserve">网”“中</w:t>
      </w:r>
      <w:r>
        <w:rPr>
          <w:rFonts w:hint="eastAsia" w:ascii="宋体" w:hAnsi="宋体" w:eastAsia="宋体" w:cs="宋体"/>
          <w:highlight w:val="none"/>
          <w:u w:val="none"/>
        </w:rPr>
        <w:t xml:space="preserve">国政府采购网”</w:t>
      </w:r>
      <w:r>
        <w:rPr>
          <w:rFonts w:hint="eastAsia" w:ascii="宋体" w:hAnsi="宋体" w:cs="宋体"/>
          <w:highlight w:val="none"/>
          <w:u w:val="none"/>
          <w:lang w:eastAsia="zh-CN"/>
        </w:rPr>
        <w:t xml:space="preserve">。</w:t>
      </w:r>
      <w:r>
        <w:rPr>
          <w:rFonts w:hint="eastAsia" w:ascii="宋体" w:hAnsi="宋体" w:eastAsia="宋体" w:cs="宋体"/>
          <w:highlight w:val="none"/>
          <w:u w:val="none"/>
        </w:rPr>
      </w:r>
      <w:r/>
    </w:p>
    <w:p>
      <w:pPr>
        <w:ind w:firstLine="420"/>
        <w:pageBreakBefore w:val="0"/>
        <w:spacing w:line="360" w:lineRule="auto"/>
        <w:rPr>
          <w:rFonts w:ascii="宋体" w:hAnsi="宋体" w:cs="宋体"/>
          <w:b w:val="0"/>
          <w:bCs w:val="0"/>
          <w:highlight w:val="none"/>
          <w:u w:val="none"/>
        </w:rPr>
      </w:pPr>
      <w:r>
        <w:rPr>
          <w:rFonts w:hint="eastAsia" w:ascii="宋体" w:hAnsi="宋体" w:cs="宋体"/>
          <w:bCs/>
          <w:highlight w:val="none"/>
          <w:u w:val="none"/>
          <w:lang w:val="en-US" w:eastAsia="zh-CN"/>
        </w:rPr>
        <w:t xml:space="preserve">3</w:t>
      </w:r>
      <w:r>
        <w:rPr>
          <w:rFonts w:hint="eastAsia" w:ascii="宋体" w:hAnsi="宋体" w:cs="宋体"/>
          <w:bCs/>
          <w:highlight w:val="none"/>
          <w:u w:val="none"/>
        </w:rPr>
        <w:t xml:space="preserve">.获取方式：</w:t>
      </w:r>
      <w:r>
        <w:rPr>
          <w:rFonts w:hint="eastAsia" w:ascii="宋体" w:hAnsi="宋体"/>
          <w:b w:val="0"/>
          <w:bCs w:val="0"/>
          <w:color w:val="000000" w:themeColor="text1"/>
          <w:szCs w:val="21"/>
          <w:highlight w:val="none"/>
          <w:u w:val="none"/>
          <w14:textFill>
            <w14:solidFill>
              <w14:schemeClr w14:val="tx1"/>
            </w14:solidFill>
          </w14:textFill>
        </w:rPr>
        <w:t xml:space="preserve">本项目采用网上注册登记方式。</w:t>
      </w:r>
      <w:bookmarkEnd w:id="13"/>
      <w:r/>
      <w:bookmarkEnd w:id="14"/>
      <w:r/>
      <w:bookmarkEnd w:id="15"/>
      <w:r/>
      <w:bookmarkEnd w:id="16"/>
      <w:r/>
      <w:r/>
    </w:p>
    <w:p>
      <w:pPr>
        <w:ind w:firstLine="420"/>
        <w:pageBreakBefore w:val="0"/>
        <w:spacing w:line="360" w:lineRule="auto"/>
        <w:rPr>
          <w:rFonts w:hint="eastAsia" w:ascii="宋体" w:hAnsi="宋体" w:cs="宋体"/>
          <w:b/>
          <w:highlight w:val="none"/>
        </w:rPr>
      </w:pPr>
      <w:r/>
      <w:bookmarkStart w:id="17" w:name="_Toc35393635"/>
      <w:r/>
      <w:bookmarkStart w:id="18" w:name="_Toc35393804"/>
      <w:r>
        <w:rPr>
          <w:rFonts w:hint="eastAsia" w:ascii="宋体" w:hAnsi="宋体" w:eastAsia="宋体" w:cs="宋体"/>
          <w:highlight w:val="none"/>
          <w:lang w:val="en-US" w:eastAsia="zh-CN"/>
        </w:rPr>
        <w:t xml:space="preserve">4.售价：0.00元</w:t>
      </w:r>
      <w:r/>
    </w:p>
    <w:p>
      <w:pPr>
        <w:ind w:firstLine="413"/>
        <w:pageBreakBefore w:val="0"/>
        <w:spacing w:line="360" w:lineRule="auto"/>
        <w:rPr>
          <w:rFonts w:ascii="宋体" w:hAnsi="宋体" w:cs="宋体"/>
          <w:b/>
          <w:highlight w:val="none"/>
        </w:rPr>
      </w:pPr>
      <w:r>
        <w:rPr>
          <w:rFonts w:hint="eastAsia" w:ascii="宋体" w:hAnsi="宋体" w:cs="宋体"/>
          <w:b/>
          <w:highlight w:val="none"/>
        </w:rPr>
        <w:t xml:space="preserve">四、</w:t>
      </w:r>
      <w:r>
        <w:rPr>
          <w:rFonts w:hint="eastAsia" w:ascii="宋体" w:hAnsi="宋体" w:cs="宋体"/>
          <w:b/>
          <w:bCs/>
          <w:highlight w:val="none"/>
        </w:rPr>
        <w:t xml:space="preserve">提交投标文件截止时间、开标时间和地点</w:t>
      </w:r>
      <w:r/>
    </w:p>
    <w:p>
      <w:pPr>
        <w:ind w:firstLine="420"/>
        <w:pageBreakBefore w:val="0"/>
        <w:spacing w:line="360" w:lineRule="auto"/>
        <w:rPr>
          <w:rFonts w:ascii="宋体" w:hAnsi="宋体"/>
          <w:bCs/>
          <w:highlight w:val="none"/>
        </w:rPr>
      </w:pPr>
      <w:r>
        <w:rPr>
          <w:rFonts w:hint="eastAsia" w:ascii="宋体" w:hAnsi="宋体"/>
          <w:highlight w:val="none"/>
        </w:rPr>
        <w:t xml:space="preserve">1.时间：</w:t>
      </w:r>
      <w:r>
        <w:rPr>
          <w:rFonts w:hint="eastAsia" w:ascii="宋体" w:hAnsi="宋体"/>
          <w:highlight w:val="none"/>
          <w:u w:val="single"/>
        </w:rPr>
        <w:t xml:space="preserve">202</w:t>
      </w:r>
      <w:r>
        <w:rPr>
          <w:rFonts w:hint="eastAsia" w:ascii="宋体" w:hAnsi="宋体"/>
          <w:highlight w:val="none"/>
          <w:u w:val="single"/>
          <w:lang w:val="en-US" w:eastAsia="zh-CN"/>
        </w:rPr>
        <w:t xml:space="preserve">6</w:t>
      </w:r>
      <w:r>
        <w:rPr>
          <w:rFonts w:hint="eastAsia" w:ascii="宋体" w:hAnsi="宋体"/>
          <w:bCs/>
          <w:highlight w:val="none"/>
          <w:u w:val="single"/>
        </w:rPr>
        <w:t xml:space="preserve">年</w:t>
      </w:r>
      <w:r>
        <w:rPr>
          <w:rFonts w:hint="eastAsia" w:ascii="宋体" w:hAnsi="宋体"/>
          <w:bCs/>
          <w:highlight w:val="none"/>
          <w:u w:val="single"/>
          <w:lang w:val="en-US" w:eastAsia="zh-CN"/>
        </w:rPr>
        <w:t xml:space="preserve"> 07</w:t>
      </w:r>
      <w:r>
        <w:rPr>
          <w:rFonts w:hint="eastAsia" w:ascii="宋体" w:hAnsi="宋体"/>
          <w:bCs/>
          <w:highlight w:val="none"/>
          <w:u w:val="single"/>
        </w:rPr>
        <w:t xml:space="preserve">月</w:t>
      </w:r>
      <w:r>
        <w:rPr>
          <w:rFonts w:hint="eastAsia" w:ascii="宋体" w:hAnsi="宋体"/>
          <w:bCs/>
          <w:highlight w:val="none"/>
          <w:u w:val="single"/>
          <w:lang w:val="en-US" w:eastAsia="zh-CN"/>
        </w:rPr>
        <w:t xml:space="preserve">14</w:t>
      </w:r>
      <w:r>
        <w:rPr>
          <w:rFonts w:hint="eastAsia" w:ascii="宋体" w:hAnsi="宋体"/>
          <w:bCs/>
          <w:highlight w:val="none"/>
          <w:u w:val="single"/>
        </w:rPr>
        <w:t xml:space="preserve">日</w:t>
      </w:r>
      <w:r>
        <w:rPr>
          <w:rFonts w:hint="eastAsia" w:ascii="宋体" w:hAnsi="宋体"/>
          <w:bCs/>
          <w:highlight w:val="none"/>
          <w:u w:val="single"/>
          <w:lang w:val="en-US" w:eastAsia="zh-CN"/>
        </w:rPr>
        <w:t xml:space="preserve"> 09 </w:t>
      </w:r>
      <w:r>
        <w:rPr>
          <w:rFonts w:hint="eastAsia" w:ascii="宋体" w:hAnsi="宋体"/>
          <w:bCs/>
          <w:highlight w:val="none"/>
          <w:u w:val="single"/>
        </w:rPr>
        <w:t xml:space="preserve">点 </w:t>
      </w:r>
      <w:r>
        <w:rPr>
          <w:rFonts w:hint="eastAsia" w:ascii="宋体" w:hAnsi="宋体"/>
          <w:bCs/>
          <w:highlight w:val="none"/>
          <w:u w:val="single"/>
          <w:lang w:val="en-US" w:eastAsia="zh-CN"/>
        </w:rPr>
        <w:t xml:space="preserve">00 </w:t>
      </w:r>
      <w:r>
        <w:rPr>
          <w:rFonts w:hint="eastAsia" w:ascii="宋体" w:hAnsi="宋体"/>
          <w:bCs/>
          <w:highlight w:val="none"/>
          <w:u w:val="single"/>
        </w:rPr>
        <w:t xml:space="preserve">分</w:t>
      </w:r>
      <w:r>
        <w:rPr>
          <w:rFonts w:hint="eastAsia" w:ascii="宋体" w:hAnsi="宋体"/>
          <w:bCs/>
          <w:highlight w:val="none"/>
        </w:rPr>
        <w:t xml:space="preserve">（北京时间）</w:t>
      </w:r>
      <w:r/>
    </w:p>
    <w:p>
      <w:pPr>
        <w:ind w:firstLine="420"/>
        <w:pageBreakBefore w:val="0"/>
        <w:spacing w:line="360" w:lineRule="auto"/>
        <w:rPr>
          <w:rFonts w:ascii="宋体" w:hAnsi="宋体"/>
          <w:bCs/>
          <w:highlight w:val="none"/>
        </w:rPr>
      </w:pPr>
      <w:r>
        <w:rPr>
          <w:rFonts w:hint="eastAsia" w:ascii="宋体" w:hAnsi="宋体"/>
          <w:bCs/>
          <w:highlight w:val="none"/>
        </w:rPr>
        <w:t xml:space="preserve">2.开标地点：</w:t>
      </w:r>
      <w:r>
        <w:rPr>
          <w:rFonts w:hint="eastAsia" w:ascii="宋体" w:hAnsi="宋体"/>
          <w:b/>
          <w:szCs w:val="21"/>
          <w:highlight w:val="none"/>
        </w:rPr>
        <w:t xml:space="preserve">“苏采云”系统（网址：http://jszfcg.jsczt.cn/）“开标大厅”</w:t>
      </w:r>
      <w:r/>
    </w:p>
    <w:p>
      <w:pPr>
        <w:ind w:firstLine="413"/>
        <w:pageBreakBefore w:val="0"/>
        <w:spacing w:line="360" w:lineRule="auto"/>
        <w:rPr>
          <w:rFonts w:ascii="宋体" w:hAnsi="宋体" w:cs="宋体"/>
          <w:b/>
          <w:highlight w:val="none"/>
        </w:rPr>
      </w:pPr>
      <w:r>
        <w:rPr>
          <w:rFonts w:hint="eastAsia" w:ascii="宋体" w:hAnsi="宋体" w:cs="宋体"/>
          <w:b/>
          <w:highlight w:val="none"/>
        </w:rPr>
        <w:t xml:space="preserve">五、公告期限</w:t>
      </w:r>
      <w:r/>
    </w:p>
    <w:p>
      <w:pPr>
        <w:ind w:firstLine="420"/>
        <w:pageBreakBefore w:val="0"/>
        <w:spacing w:line="360" w:lineRule="auto"/>
        <w:rPr>
          <w:rFonts w:ascii="宋体" w:hAnsi="宋体"/>
          <w:highlight w:val="none"/>
        </w:rPr>
      </w:pPr>
      <w:r/>
      <w:bookmarkStart w:id="19" w:name="_Toc35393802"/>
      <w:r/>
      <w:bookmarkStart w:id="20" w:name="_Toc28359016"/>
      <w:r/>
      <w:bookmarkStart w:id="21" w:name="_Toc28359093"/>
      <w:r/>
      <w:bookmarkStart w:id="22" w:name="_Toc35393633"/>
      <w:r>
        <w:rPr>
          <w:rFonts w:hint="eastAsia" w:ascii="宋体" w:hAnsi="宋体" w:cs="宋体"/>
          <w:highlight w:val="none"/>
        </w:rPr>
        <w:t xml:space="preserve">自本公告发布之日起5个工作日。</w:t>
      </w:r>
      <w:bookmarkEnd w:id="19"/>
      <w:r/>
      <w:bookmarkEnd w:id="20"/>
      <w:r/>
      <w:bookmarkEnd w:id="21"/>
      <w:r/>
      <w:bookmarkEnd w:id="22"/>
      <w:r/>
      <w:r/>
    </w:p>
    <w:p>
      <w:pPr>
        <w:ind w:firstLine="422"/>
        <w:pageBreakBefore w:val="0"/>
        <w:spacing w:line="360" w:lineRule="auto"/>
        <w:rPr>
          <w:rFonts w:ascii="宋体" w:hAnsi="宋体"/>
          <w:highlight w:val="none"/>
        </w:rPr>
      </w:pPr>
      <w:r>
        <w:rPr>
          <w:rFonts w:hint="eastAsia" w:ascii="宋体" w:hAnsi="宋体" w:cs="宋体"/>
          <w:b/>
          <w:bCs/>
          <w:highlight w:val="none"/>
        </w:rPr>
        <w:t xml:space="preserve">六、其他补充事宜</w:t>
      </w:r>
      <w:r/>
    </w:p>
    <w:p>
      <w:pPr>
        <w:ind w:firstLine="422"/>
        <w:pageBreakBefore w:val="0"/>
        <w:spacing w:line="360" w:lineRule="auto"/>
        <w:shd w:val="clear" w:color="auto" w:fill="ffffff"/>
        <w:rPr>
          <w:rFonts w:ascii="宋体" w:hAnsi="宋体"/>
          <w:b/>
          <w:bCs/>
          <w:highlight w:val="none"/>
        </w:rPr>
      </w:pPr>
      <w:r>
        <w:rPr>
          <w:rFonts w:hint="eastAsia" w:ascii="宋体" w:hAnsi="宋体"/>
          <w:b/>
          <w:bCs/>
          <w:highlight w:val="none"/>
        </w:rPr>
        <w:t xml:space="preserve">1.</w:t>
      </w:r>
      <w:r>
        <w:rPr>
          <w:rFonts w:hint="eastAsia" w:ascii="宋体" w:hAnsi="宋体"/>
          <w:b/>
          <w:bCs/>
          <w:szCs w:val="21"/>
          <w:highlight w:val="none"/>
        </w:rPr>
        <w:t xml:space="preserve">本次采购采用“政府采购管理交易系统（苏采云）”，招标、投标、评标和中标结果发布全程电子化，开标方式为不见面开标。投标人应当按照</w:t>
      </w:r>
      <w:r>
        <w:rPr>
          <w:rFonts w:hint="eastAsia" w:ascii="宋体" w:hAnsi="宋体" w:cs="宋体"/>
          <w:b/>
          <w:bCs/>
          <w:highlight w:val="none"/>
        </w:rPr>
        <w:t xml:space="preserve">《政府采购管理交易系统（苏采云）供应商操作手册》</w:t>
      </w:r>
      <w:r>
        <w:rPr>
          <w:rFonts w:hint="eastAsia" w:ascii="宋体" w:hAnsi="宋体"/>
          <w:b/>
          <w:bCs/>
          <w:szCs w:val="21"/>
          <w:highlight w:val="none"/>
        </w:rPr>
        <w:t xml:space="preserve">参加投标活动。</w:t>
      </w:r>
      <w:r>
        <w:rPr>
          <w:rFonts w:hint="eastAsia" w:ascii="宋体" w:hAnsi="宋体"/>
          <w:b/>
          <w:bCs/>
          <w:highlight w:val="none"/>
        </w:rPr>
        <w:t xml:space="preserve">如投标人未按要求操作，由此所产生的风险由供应商自行承担。</w:t>
      </w:r>
      <w:r/>
    </w:p>
    <w:p>
      <w:pPr>
        <w:ind w:firstLine="422"/>
        <w:pageBreakBefore w:val="0"/>
        <w:spacing w:line="360" w:lineRule="auto"/>
        <w:shd w:val="clear" w:color="auto" w:fill="ffffff"/>
        <w:rPr>
          <w:rFonts w:hint="eastAsia" w:ascii="宋体" w:hAnsi="宋体" w:eastAsia="宋体" w:cs="Times New Roman"/>
          <w:b/>
          <w:bCs/>
          <w:highlight w:val="none"/>
        </w:rPr>
      </w:pPr>
      <w:r>
        <w:rPr>
          <w:rFonts w:hint="eastAsia" w:ascii="宋体" w:hAnsi="宋体" w:eastAsia="宋体" w:cs="Times New Roman"/>
          <w:b/>
          <w:bCs/>
          <w:highlight w:val="none"/>
        </w:rPr>
        <w:t xml:space="preserve">2.供应商如确定参加投标，可自行下载采购文件及有关资料，按照《操作手册》进行注册，领取CA和办理电子签章，并按《操作手册》要求制作、上传电子投标文件，技术支持联系方式：13813140731。</w:t>
      </w:r>
      <w:r/>
    </w:p>
    <w:p>
      <w:pPr>
        <w:ind w:firstLine="422"/>
        <w:jc w:val="left"/>
        <w:pageBreakBefore w:val="0"/>
        <w:spacing w:line="360" w:lineRule="auto"/>
        <w:widowControl/>
        <w:rPr>
          <w:rFonts w:ascii="宋体" w:hAnsi="宋体" w:cs="宋体"/>
          <w:b/>
          <w:highlight w:val="none"/>
        </w:rPr>
      </w:pPr>
      <w:r>
        <w:rPr>
          <w:rFonts w:hint="eastAsia" w:ascii="宋体" w:hAnsi="宋体" w:cs="宋体"/>
          <w:b/>
          <w:highlight w:val="none"/>
        </w:rPr>
        <w:t xml:space="preserve">3.潜在投标人对招标文件项目需求部分的询问、质疑请向采购人提出，由采购人负责答复。</w:t>
      </w:r>
      <w:r/>
    </w:p>
    <w:p>
      <w:pPr>
        <w:ind w:firstLine="420"/>
        <w:pageBreakBefore w:val="0"/>
        <w:spacing w:line="360" w:lineRule="auto"/>
        <w:rPr>
          <w:rFonts w:hint="eastAsia" w:ascii="宋体" w:hAnsi="宋体"/>
          <w:szCs w:val="21"/>
          <w:highlight w:val="none"/>
          <w:lang w:val="en-US" w:eastAsia="zh-CN"/>
        </w:rPr>
      </w:pPr>
      <w:r>
        <w:rPr>
          <w:rFonts w:hint="eastAsia" w:ascii="宋体" w:hAnsi="宋体" w:cs="宋体"/>
          <w:bCs/>
          <w:szCs w:val="21"/>
          <w:highlight w:val="none"/>
          <w:lang w:val="en-US" w:eastAsia="zh-CN"/>
        </w:rPr>
        <w:t xml:space="preserve">4</w:t>
      </w:r>
      <w:r>
        <w:rPr>
          <w:rFonts w:hint="eastAsia" w:ascii="宋体" w:hAnsi="宋体" w:cs="宋体"/>
          <w:bCs/>
          <w:szCs w:val="21"/>
          <w:highlight w:val="none"/>
        </w:rPr>
        <w:t xml:space="preserve">.</w:t>
      </w:r>
      <w:r>
        <w:rPr>
          <w:rFonts w:hint="eastAsia" w:ascii="宋体" w:hAnsi="宋体"/>
          <w:highlight w:val="none"/>
        </w:rPr>
        <w:t xml:space="preserve">本次招标</w:t>
      </w:r>
      <w:r>
        <w:rPr>
          <w:rFonts w:hint="eastAsia" w:ascii="宋体" w:hAnsi="宋体"/>
          <w:color w:val="0000ff"/>
          <w:highlight w:val="none"/>
          <w:u w:val="single"/>
        </w:rPr>
        <w:t xml:space="preserve">不收取</w:t>
      </w:r>
      <w:r>
        <w:rPr>
          <w:rFonts w:hint="eastAsia" w:ascii="宋体" w:hAnsi="宋体"/>
          <w:highlight w:val="none"/>
        </w:rPr>
        <w:t xml:space="preserve">投标保证金。</w:t>
      </w:r>
      <w:r/>
    </w:p>
    <w:p>
      <w:pPr>
        <w:ind w:firstLine="420"/>
        <w:pageBreakBefore w:val="0"/>
        <w:spacing w:line="360" w:lineRule="auto"/>
        <w:rPr>
          <w:rFonts w:ascii="宋体" w:hAnsi="宋体" w:cs="宋体"/>
          <w:bCs/>
          <w:highlight w:val="none"/>
        </w:rPr>
      </w:pPr>
      <w:r>
        <w:rPr>
          <w:rFonts w:hint="eastAsia" w:ascii="宋体" w:hAnsi="宋体"/>
          <w:szCs w:val="21"/>
          <w:highlight w:val="none"/>
          <w:lang w:val="en-US" w:eastAsia="zh-CN"/>
        </w:rPr>
        <w:t xml:space="preserve">5</w:t>
      </w:r>
      <w:r>
        <w:rPr>
          <w:rFonts w:hint="eastAsia" w:ascii="宋体" w:hAnsi="宋体"/>
          <w:szCs w:val="21"/>
          <w:highlight w:val="none"/>
        </w:rPr>
        <w:t xml:space="preserve">.</w:t>
      </w:r>
      <w:r>
        <w:rPr>
          <w:rFonts w:hint="eastAsia" w:ascii="宋体" w:hAnsi="宋体" w:cs="宋体"/>
          <w:bCs/>
          <w:highlight w:val="none"/>
        </w:rPr>
        <w:t xml:space="preserve">有关本次招标的事项若存在变动或修改，敬请及时关注</w:t>
      </w:r>
      <w:r>
        <w:rPr>
          <w:rFonts w:hint="eastAsia" w:ascii="宋体" w:hAnsi="宋体"/>
          <w:highlight w:val="none"/>
          <w:u w:val="none"/>
          <w:lang w:eastAsia="zh-CN"/>
        </w:rPr>
        <w:t xml:space="preserve">“</w:t>
      </w:r>
      <w:r>
        <w:rPr>
          <w:rFonts w:hint="eastAsia" w:ascii="宋体" w:hAnsi="宋体"/>
          <w:highlight w:val="none"/>
          <w:u w:val="none"/>
          <w:lang w:val="en-US" w:eastAsia="zh-CN"/>
        </w:rPr>
        <w:t xml:space="preserve">仪征市政府采购网”</w:t>
      </w:r>
      <w:r>
        <w:rPr>
          <w:rFonts w:hint="eastAsia" w:ascii="宋体" w:hAnsi="宋体"/>
          <w:highlight w:val="none"/>
          <w:u w:val="none"/>
        </w:rPr>
        <w:t xml:space="preserve">、“扬州市政府采购网”</w:t>
      </w:r>
      <w:r>
        <w:rPr>
          <w:rFonts w:hint="eastAsia" w:ascii="宋体" w:hAnsi="宋体"/>
          <w:highlight w:val="none"/>
          <w:u w:val="none"/>
          <w:lang w:eastAsia="zh-CN"/>
        </w:rPr>
        <w:t xml:space="preserve">、</w:t>
      </w:r>
      <w:r>
        <w:rPr>
          <w:rFonts w:hint="eastAsia" w:ascii="宋体" w:hAnsi="宋体"/>
          <w:highlight w:val="none"/>
          <w:u w:val="none"/>
        </w:rPr>
        <w:t xml:space="preserve">“江苏省政府采购网”、“</w:t>
      </w:r>
      <w:r>
        <w:rPr>
          <w:rFonts w:hint="eastAsia" w:ascii="宋体" w:hAnsi="宋体"/>
          <w:highlight w:val="none"/>
          <w:u w:val="none"/>
          <w:lang w:eastAsia="zh-CN"/>
        </w:rPr>
        <w:t xml:space="preserve">中国政府采购网</w:t>
      </w:r>
      <w:r>
        <w:rPr>
          <w:rFonts w:hint="eastAsia" w:ascii="宋体" w:hAnsi="宋体"/>
          <w:highlight w:val="none"/>
          <w:u w:val="none"/>
        </w:rPr>
        <w:t xml:space="preserve">”</w:t>
      </w:r>
      <w:r>
        <w:rPr>
          <w:rFonts w:hint="eastAsia" w:ascii="宋体" w:hAnsi="宋体" w:cs="宋体"/>
          <w:bCs/>
          <w:highlight w:val="none"/>
        </w:rPr>
        <w:t xml:space="preserve">发布的信息。</w:t>
      </w:r>
      <w:r/>
    </w:p>
    <w:p>
      <w:pPr>
        <w:ind w:firstLine="422"/>
        <w:pageBreakBefore w:val="0"/>
        <w:spacing w:line="360" w:lineRule="auto"/>
        <w:rPr>
          <w:rFonts w:ascii="宋体" w:hAnsi="宋体" w:cs="宋体"/>
          <w:b/>
          <w:i/>
          <w:iCs/>
          <w:highlight w:val="none"/>
          <w:u w:val="single"/>
        </w:rPr>
      </w:pPr>
      <w:r>
        <w:rPr>
          <w:rFonts w:hint="eastAsia" w:ascii="宋体" w:hAnsi="宋体" w:cs="宋体"/>
          <w:b/>
          <w:i/>
          <w:iCs/>
          <w:highlight w:val="none"/>
          <w:u w:val="single"/>
          <w:lang w:val="en-US" w:eastAsia="zh-CN"/>
        </w:rPr>
        <w:t xml:space="preserve">6.</w:t>
      </w:r>
      <w:r>
        <w:rPr>
          <w:rFonts w:hint="eastAsia" w:ascii="宋体" w:hAnsi="宋体" w:cs="宋体"/>
          <w:b/>
          <w:i/>
          <w:iCs/>
          <w:highlight w:val="none"/>
          <w:u w:val="single"/>
        </w:rPr>
        <w:t xml:space="preserve">本项目招标文件中所有斜体下划线部分为实质性条款，如不满足，则为无效投标。</w:t>
      </w:r>
      <w:r/>
    </w:p>
    <w:p>
      <w:pPr>
        <w:ind w:firstLine="420"/>
        <w:jc w:val="left"/>
        <w:pageBreakBefore w:val="0"/>
        <w:spacing w:line="360" w:lineRule="auto"/>
        <w:shd w:val="clear" w:color="auto" w:fill="ffffff"/>
        <w:widowControl/>
        <w:rPr>
          <w:rFonts w:ascii="å¾®è½¯é›…é»‘" w:hAnsi="宋体" w:eastAsia="å¾®è½¯é›…é»‘" w:cs="宋体"/>
          <w:color w:val="333333"/>
          <w:sz w:val="18"/>
          <w:szCs w:val="18"/>
          <w:highlight w:val="none"/>
        </w:rPr>
      </w:pPr>
      <w:r>
        <w:rPr>
          <w:rFonts w:hint="eastAsia" w:ascii="宋体" w:hAnsi="宋体" w:cs="宋体"/>
          <w:color w:val="333333"/>
          <w:szCs w:val="21"/>
          <w:highlight w:val="none"/>
          <w:lang w:val="en-US" w:eastAsia="zh-CN"/>
        </w:rPr>
        <w:t xml:space="preserve">7</w:t>
      </w:r>
      <w:r>
        <w:rPr>
          <w:rFonts w:hint="eastAsia" w:ascii="宋体" w:hAnsi="宋体" w:cs="宋体"/>
          <w:color w:val="333333"/>
          <w:szCs w:val="21"/>
          <w:highlight w:val="none"/>
        </w:rPr>
        <w:t xml:space="preserve">.如在开标时间发生系统崩溃等不可预见的情况，造成开评标活动无法正常进行的，将延迟开评标，具体开评标时间另行通知。</w:t>
      </w:r>
      <w:r>
        <w:rPr>
          <w:rFonts w:ascii="宋体" w:hAnsi="宋体" w:cs="宋体"/>
          <w:bCs/>
          <w:szCs w:val="22"/>
          <w:highlight w:val="none"/>
        </w:rPr>
        <w:t xml:space="preserve">因供应商网络与电源不稳定、未按要求配置设备、设备发生故障等自身原因，导致开标评标失败的，供应商自行承担其后果</w:t>
      </w:r>
      <w:r>
        <w:rPr>
          <w:rFonts w:hint="eastAsia" w:ascii="宋体" w:hAnsi="宋体" w:cs="宋体"/>
          <w:bCs/>
          <w:szCs w:val="22"/>
          <w:highlight w:val="none"/>
        </w:rPr>
        <w:t xml:space="preserve">。</w:t>
      </w:r>
      <w:r/>
    </w:p>
    <w:p>
      <w:pPr>
        <w:ind w:firstLine="422"/>
        <w:jc w:val="left"/>
        <w:pageBreakBefore w:val="0"/>
        <w:spacing w:line="360" w:lineRule="auto"/>
        <w:widowControl/>
        <w:rPr>
          <w:rFonts w:hint="eastAsia" w:ascii="宋体" w:hAnsi="宋体" w:cs="宋体"/>
          <w:b/>
          <w:bCs/>
          <w:color w:val="auto"/>
          <w:szCs w:val="21"/>
        </w:rPr>
      </w:pPr>
      <w:r>
        <w:rPr>
          <w:rFonts w:hint="eastAsia" w:ascii="宋体" w:hAnsi="宋体" w:cs="宋体"/>
          <w:b/>
          <w:bCs/>
          <w:color w:val="auto"/>
          <w:szCs w:val="21"/>
        </w:rPr>
        <w:t xml:space="preserve">8.潜在供应商访问政府采购管理交易系统（苏采云）的网络地址和方法：</w:t>
      </w:r>
      <w:r/>
    </w:p>
    <w:p>
      <w:pPr>
        <w:ind w:firstLine="422"/>
        <w:jc w:val="left"/>
        <w:pageBreakBefore w:val="0"/>
        <w:spacing w:line="360" w:lineRule="auto"/>
        <w:widowControl/>
        <w:rPr>
          <w:rFonts w:hint="eastAsia" w:ascii="宋体" w:hAnsi="宋体" w:cs="宋体"/>
          <w:b/>
          <w:bCs/>
          <w:color w:val="auto"/>
          <w:szCs w:val="21"/>
        </w:rPr>
      </w:pPr>
      <w:r>
        <w:rPr>
          <w:rFonts w:hint="eastAsia" w:ascii="宋体" w:hAnsi="宋体" w:cs="宋体"/>
          <w:b/>
          <w:bCs/>
          <w:color w:val="auto"/>
          <w:szCs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2"/>
        <w:jc w:val="left"/>
        <w:pageBreakBefore w:val="0"/>
        <w:spacing w:line="360" w:lineRule="auto"/>
        <w:widowControl/>
        <w:rPr>
          <w:rFonts w:hint="eastAsia" w:ascii="宋体" w:hAnsi="宋体" w:cs="宋体"/>
          <w:b/>
          <w:bCs/>
          <w:color w:val="auto"/>
          <w:szCs w:val="21"/>
        </w:rPr>
      </w:pPr>
      <w:r>
        <w:rPr>
          <w:rFonts w:hint="eastAsia" w:ascii="宋体" w:hAnsi="宋体" w:cs="宋体"/>
          <w:b/>
          <w:bCs/>
          <w:color w:val="auto"/>
          <w:szCs w:val="21"/>
        </w:rPr>
        <w:t xml:space="preserve">（2）“CA数字证书”的获取：供应商需办理CA锁，“苏采云”系统目前仅支持“苏采云”系统下的政务CA，省内各地区办理的“苏采云”系统下的政务CA全省通用。</w:t>
      </w:r>
      <w:r/>
    </w:p>
    <w:p>
      <w:pPr>
        <w:ind w:firstLine="422"/>
        <w:jc w:val="left"/>
        <w:pageBreakBefore w:val="0"/>
        <w:spacing w:line="360" w:lineRule="auto"/>
        <w:widowControl/>
        <w:rPr>
          <w:rFonts w:hint="eastAsia" w:ascii="宋体" w:hAnsi="宋体" w:cs="宋体"/>
          <w:b/>
          <w:bCs/>
          <w:color w:val="auto"/>
          <w:szCs w:val="21"/>
        </w:rPr>
      </w:pPr>
      <w:r>
        <w:rPr>
          <w:rFonts w:hint="eastAsia" w:ascii="宋体" w:hAnsi="宋体" w:cs="宋体"/>
          <w:b/>
          <w:bCs/>
          <w:color w:val="auto"/>
          <w:szCs w:val="21"/>
        </w:rPr>
        <w:t xml:space="preserve">（3）“CA数字证书”的办理材料以及供应商操作手册详见：</w:t>
      </w:r>
      <w:r/>
    </w:p>
    <w:p>
      <w:pPr>
        <w:ind w:firstLine="620"/>
        <w:jc w:val="left"/>
        <w:pageBreakBefore w:val="0"/>
        <w:spacing w:line="360" w:lineRule="auto"/>
        <w:widowControl/>
        <w:rPr>
          <w:rFonts w:hint="eastAsia" w:ascii="宋体" w:hAnsi="宋体" w:cs="宋体"/>
          <w:b/>
          <w:bCs/>
          <w:color w:val="auto"/>
          <w:szCs w:val="21"/>
        </w:rPr>
      </w:pPr>
      <w:r>
        <w:rPr>
          <w:rFonts w:hint="eastAsia" w:ascii="宋体" w:hAnsi="宋体" w:cs="宋体"/>
          <w:b/>
          <w:bCs/>
          <w:color w:val="auto"/>
          <w:szCs w:val="21"/>
        </w:rPr>
        <w:t xml:space="preserve">http://zfcg.yangzhou.gov.cn/zfcg/xzzx/202309/4d7de1f7865f4a2894fc22bc452f94d8.shtml。</w:t>
      </w:r>
      <w:r/>
    </w:p>
    <w:p>
      <w:pPr>
        <w:ind w:firstLine="422"/>
        <w:jc w:val="left"/>
        <w:pageBreakBefore w:val="0"/>
        <w:spacing w:line="360" w:lineRule="auto"/>
        <w:widowControl/>
        <w:rPr>
          <w:rFonts w:hint="eastAsia" w:ascii="宋体" w:hAnsi="宋体" w:cs="宋体"/>
          <w:b/>
          <w:bCs/>
          <w:color w:val="auto"/>
          <w:szCs w:val="21"/>
        </w:rPr>
      </w:pPr>
      <w:r>
        <w:rPr>
          <w:rFonts w:hint="eastAsia" w:ascii="宋体" w:hAnsi="宋体" w:cs="宋体"/>
          <w:b/>
          <w:bCs/>
          <w:color w:val="auto"/>
          <w:szCs w:val="21"/>
        </w:rPr>
        <w:t xml:space="preserve">（4）潜在供应商访问“苏采云”系统的网络地址和方法：“苏采云”系统的网址：http://jszfcg.jsczt.cn/。</w:t>
      </w:r>
      <w:r/>
    </w:p>
    <w:p>
      <w:pPr>
        <w:ind w:firstLine="422"/>
        <w:jc w:val="left"/>
        <w:pageBreakBefore w:val="0"/>
        <w:spacing w:line="360" w:lineRule="auto"/>
        <w:widowControl/>
        <w:rPr>
          <w:rFonts w:hint="eastAsia" w:ascii="宋体" w:hAnsi="宋体" w:cs="宋体"/>
          <w:b/>
          <w:bCs/>
          <w:color w:val="auto"/>
          <w:szCs w:val="21"/>
        </w:rPr>
      </w:pPr>
      <w:r>
        <w:rPr>
          <w:rFonts w:hint="eastAsia" w:ascii="宋体" w:hAnsi="宋体" w:cs="宋体"/>
          <w:b/>
          <w:bCs/>
          <w:color w:val="auto"/>
          <w:szCs w:val="21"/>
        </w:rPr>
        <w:t xml:space="preserve">（5）采购文件（后缀名为“.kedt”）、供应商操作手册及政府采购客户端工具也可通过“苏采云”系统--已报名项目--报名详情页面内相应链接进行下载。</w:t>
      </w:r>
      <w:r/>
    </w:p>
    <w:p>
      <w:pPr>
        <w:ind w:firstLine="422"/>
        <w:jc w:val="left"/>
        <w:pageBreakBefore w:val="0"/>
        <w:spacing w:line="360" w:lineRule="auto"/>
        <w:widowControl/>
        <w:rPr>
          <w:rFonts w:hint="eastAsia" w:ascii="宋体" w:hAnsi="宋体" w:cs="宋体"/>
          <w:b/>
          <w:bCs/>
          <w:color w:val="auto"/>
          <w:szCs w:val="21"/>
        </w:rPr>
      </w:pPr>
      <w:r>
        <w:rPr>
          <w:rFonts w:hint="eastAsia" w:ascii="宋体" w:hAnsi="宋体" w:cs="宋体"/>
          <w:b/>
          <w:bCs/>
          <w:color w:val="auto"/>
          <w:szCs w:val="21"/>
        </w:rPr>
        <w:t xml:space="preserve">（6）招标代理机构（采购代理机构）将数据电文形式的采购文件加载至“苏采云”系统，供潜在供应商下载或者查阅。     </w:t>
      </w:r>
      <w:r/>
    </w:p>
    <w:p>
      <w:pPr>
        <w:ind w:firstLine="422"/>
        <w:jc w:val="left"/>
        <w:pageBreakBefore w:val="0"/>
        <w:spacing w:line="360" w:lineRule="auto"/>
        <w:widowControl/>
        <w:rPr>
          <w:rFonts w:hint="eastAsia" w:ascii="宋体" w:hAnsi="宋体" w:cs="宋体"/>
          <w:b/>
          <w:bCs/>
          <w:color w:val="auto"/>
          <w:szCs w:val="21"/>
        </w:rPr>
      </w:pPr>
      <w:r>
        <w:rPr>
          <w:rFonts w:hint="eastAsia" w:ascii="宋体" w:hAnsi="宋体" w:cs="宋体"/>
          <w:b/>
          <w:bCs/>
          <w:color w:val="auto"/>
          <w:szCs w:val="21"/>
        </w:rPr>
        <w:t xml:space="preserve">（7）苏采云系统使用谷歌浏览器参与不见面开标。</w:t>
      </w:r>
      <w:r/>
    </w:p>
    <w:p>
      <w:pPr>
        <w:ind w:firstLine="420"/>
        <w:pageBreakBefore w:val="0"/>
        <w:spacing w:line="360" w:lineRule="auto"/>
        <w:rPr>
          <w:rFonts w:hint="eastAsia" w:ascii="宋体" w:hAnsi="宋体" w:eastAsia="宋体" w:cs="宋体"/>
          <w:bCs/>
          <w:szCs w:val="21"/>
          <w:highlight w:val="none"/>
          <w:lang w:val="en-US" w:eastAsia="zh-CN"/>
        </w:rPr>
      </w:pPr>
      <w:r/>
      <w:bookmarkStart w:id="23" w:name="OLE_LINK6"/>
      <w:r>
        <w:rPr>
          <w:rFonts w:hint="eastAsia" w:ascii="宋体" w:hAnsi="宋体"/>
          <w:highlight w:val="none"/>
          <w:lang w:val="en-US" w:eastAsia="zh-CN"/>
        </w:rPr>
        <w:t xml:space="preserve">9</w:t>
      </w:r>
      <w:r>
        <w:rPr>
          <w:rFonts w:hint="eastAsia" w:ascii="宋体" w:hAnsi="宋体" w:eastAsia="宋体"/>
          <w:highlight w:val="none"/>
        </w:rPr>
        <w:t xml:space="preserve">、</w:t>
      </w:r>
      <w:r>
        <w:rPr>
          <w:rFonts w:hint="eastAsia" w:ascii="宋体" w:hAnsi="宋体"/>
          <w:bCs/>
          <w:highlight w:val="none"/>
        </w:rPr>
        <w:t xml:space="preserve">本项目不举行集中考察或答疑。如需实地考察，各投标人自行现场勘察，充分了解现场</w:t>
      </w:r>
      <w:r>
        <w:rPr>
          <w:rFonts w:hint="eastAsia" w:ascii="宋体" w:hAnsi="宋体" w:cs="仿宋"/>
          <w:highlight w:val="none"/>
        </w:rPr>
        <w:t xml:space="preserve">以及项目服务范围内足以影响报价的情况</w:t>
      </w:r>
      <w:r>
        <w:rPr>
          <w:rFonts w:hint="eastAsia" w:ascii="宋体" w:hAnsi="宋体"/>
          <w:bCs/>
          <w:highlight w:val="none"/>
        </w:rPr>
        <w:t xml:space="preserve">，</w:t>
      </w:r>
      <w:r>
        <w:rPr>
          <w:rFonts w:hint="eastAsia" w:ascii="宋体" w:hAnsi="宋体" w:cs="仿宋"/>
          <w:highlight w:val="none"/>
        </w:rPr>
        <w:t xml:space="preserve">任何忽视或误解项目基本情况，应</w:t>
      </w:r>
      <w:r>
        <w:rPr>
          <w:rFonts w:hint="eastAsia" w:ascii="宋体" w:hAnsi="宋体" w:cs="宋体"/>
          <w:bCs/>
          <w:color w:val="000000"/>
          <w:szCs w:val="21"/>
          <w:highlight w:val="none"/>
        </w:rPr>
        <w:t xml:space="preserve">自行承担因忽视或了解不充分而影响报价准确性的风险。</w:t>
      </w:r>
      <w:bookmarkEnd w:id="23"/>
      <w:r/>
      <w:r/>
    </w:p>
    <w:p>
      <w:pPr>
        <w:ind w:firstLine="422"/>
        <w:pageBreakBefore w:val="0"/>
        <w:spacing w:line="360" w:lineRule="auto"/>
        <w:rPr>
          <w:b/>
          <w:bCs/>
          <w:color w:val="333333"/>
          <w:szCs w:val="21"/>
          <w:highlight w:val="none"/>
          <w:shd w:val="clear" w:color="auto" w:fill="ffffff"/>
        </w:rPr>
      </w:pPr>
      <w:r>
        <w:rPr>
          <w:rFonts w:hint="eastAsia" w:ascii="宋体" w:hAnsi="宋体" w:cs="宋体"/>
          <w:bCs/>
          <w:szCs w:val="21"/>
          <w:highlight w:val="none"/>
          <w:lang w:val="en-US" w:eastAsia="zh-CN"/>
        </w:rPr>
        <w:t xml:space="preserve">10</w:t>
      </w:r>
      <w:r>
        <w:rPr>
          <w:rFonts w:hint="eastAsia" w:ascii="宋体" w:hAnsi="宋体" w:eastAsia="宋体" w:cs="宋体"/>
          <w:bCs/>
          <w:szCs w:val="21"/>
          <w:highlight w:val="none"/>
          <w:lang w:val="en-US" w:eastAsia="zh-CN"/>
        </w:rPr>
        <w:t xml:space="preserve">.</w:t>
      </w:r>
      <w:r>
        <w:rPr>
          <w:rFonts w:hint="eastAsia" w:ascii="宋体" w:hAnsi="宋体" w:eastAsia="宋体" w:cs="宋体"/>
          <w:bCs/>
          <w:szCs w:val="21"/>
          <w:highlight w:val="none"/>
        </w:rPr>
        <w:t xml:space="preserve">落实好政府采购履约资金扶持政策。中</w:t>
      </w:r>
      <w:r>
        <w:rPr>
          <w:rFonts w:ascii="宋体" w:hAnsi="宋体" w:cs="宋体"/>
          <w:bCs/>
          <w:highlight w:val="none"/>
        </w:rPr>
        <w:t xml:space="preserve">标/成交供应商可凭政府采购合同办理融资贷款，详见江苏政府采购网“政采贷”专栏。”</w:t>
      </w:r>
      <w:r/>
    </w:p>
    <w:p>
      <w:pPr>
        <w:ind w:firstLine="420"/>
        <w:pageBreakBefore w:val="0"/>
        <w:spacing w:line="360" w:lineRule="auto"/>
        <w:rPr>
          <w:rFonts w:ascii="宋体" w:hAnsi="宋体" w:cs="宋体"/>
          <w:bCs/>
          <w:highlight w:val="none"/>
        </w:rPr>
      </w:pPr>
      <w:r>
        <w:rPr>
          <w:rFonts w:hint="eastAsia" w:ascii="宋体" w:hAnsi="宋体" w:cs="宋体"/>
          <w:bCs/>
          <w:highlight w:val="none"/>
          <w:lang w:val="en-US" w:eastAsia="zh-CN"/>
        </w:rPr>
        <w:t xml:space="preserve">11.</w:t>
      </w:r>
      <w:r>
        <w:rPr>
          <w:rFonts w:hint="eastAsia" w:ascii="宋体" w:hAnsi="宋体" w:cs="宋体"/>
          <w:bCs/>
          <w:highlight w:val="none"/>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w:t>
      </w:r>
      <w:r>
        <w:rPr>
          <w:rFonts w:hint="eastAsia" w:ascii="宋体" w:hAnsi="宋体" w:cs="宋体"/>
          <w:bCs/>
          <w:highlight w:val="none"/>
          <w:lang w:eastAsia="zh-CN"/>
        </w:rPr>
        <w:t xml:space="preserve">83441946</w:t>
      </w:r>
      <w:r>
        <w:rPr>
          <w:rFonts w:hint="eastAsia" w:ascii="宋体" w:hAnsi="宋体" w:cs="宋体"/>
          <w:bCs/>
          <w:highlight w:val="none"/>
        </w:rPr>
        <w:t xml:space="preserve">。</w:t>
      </w:r>
      <w:r/>
    </w:p>
    <w:p>
      <w:pPr>
        <w:ind w:firstLine="422"/>
        <w:pageBreakBefore w:val="0"/>
        <w:spacing w:line="360" w:lineRule="auto"/>
        <w:rPr>
          <w:rFonts w:ascii="宋体" w:hAnsi="宋体"/>
          <w:b/>
          <w:bCs/>
          <w:highlight w:val="none"/>
        </w:rPr>
      </w:pPr>
      <w:r>
        <w:rPr>
          <w:rFonts w:hint="eastAsia" w:ascii="宋体" w:hAnsi="宋体" w:eastAsia="宋体" w:cs="宋体"/>
          <w:bCs/>
          <w:szCs w:val="21"/>
          <w:highlight w:val="none"/>
          <w:lang w:val="en-US" w:eastAsia="zh-CN"/>
        </w:rPr>
        <w:t xml:space="preserve">1</w:t>
      </w:r>
      <w:r>
        <w:rPr>
          <w:rFonts w:hint="eastAsia" w:ascii="宋体" w:hAnsi="宋体" w:cs="宋体"/>
          <w:bCs/>
          <w:szCs w:val="21"/>
          <w:highlight w:val="none"/>
          <w:lang w:val="en-US" w:eastAsia="zh-CN"/>
        </w:rPr>
        <w:t xml:space="preserve">2</w:t>
      </w:r>
      <w:r>
        <w:rPr>
          <w:rFonts w:hint="eastAsia" w:ascii="宋体" w:hAnsi="宋体" w:eastAsia="宋体" w:cs="宋体"/>
          <w:bCs/>
          <w:szCs w:val="21"/>
          <w:highlight w:val="none"/>
          <w:lang w:val="en-US" w:eastAsia="zh-CN"/>
        </w:rPr>
        <w:t xml:space="preserve">.</w:t>
      </w:r>
      <w:r>
        <w:rPr>
          <w:rFonts w:hint="eastAsia" w:ascii="宋体" w:hAnsi="宋体" w:eastAsia="宋体" w:cs="宋体"/>
          <w:bCs/>
          <w:szCs w:val="21"/>
          <w:highlight w:val="none"/>
        </w:rPr>
        <w:t xml:space="preserve">严</w:t>
      </w:r>
      <w:r>
        <w:rPr>
          <w:rFonts w:ascii="宋体" w:hAnsi="宋体"/>
          <w:bCs/>
          <w:highlight w:val="none"/>
        </w:rPr>
        <w:t xml:space="preserve">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ascii="宋体" w:hAnsi="宋体"/>
          <w:bCs/>
          <w:i/>
          <w:iCs/>
          <w:highlight w:val="none"/>
          <w:u w:val="single"/>
        </w:rPr>
        <w:t xml:space="preserve">如属政府强制采购产品未提供认证证书的或认证证书提供不全的将视为未实质性响应采购要求</w:t>
      </w:r>
      <w:r>
        <w:rPr>
          <w:rFonts w:ascii="宋体" w:hAnsi="宋体"/>
          <w:bCs/>
          <w:highlight w:val="none"/>
        </w:rPr>
        <w:t xml:space="preserve">。其他条件相同情况下，应当优先采购节能产品、环境标志产品。</w:t>
      </w:r>
      <w:r/>
    </w:p>
    <w:p>
      <w:pPr>
        <w:ind w:firstLine="422"/>
        <w:pageBreakBefore w:val="0"/>
        <w:spacing w:line="360" w:lineRule="auto"/>
        <w:rPr>
          <w:rFonts w:ascii="宋体" w:hAnsi="宋体" w:cs="宋体"/>
          <w:b/>
          <w:highlight w:val="none"/>
        </w:rPr>
      </w:pPr>
      <w:r>
        <w:rPr>
          <w:rFonts w:hint="eastAsia" w:ascii="宋体" w:hAnsi="宋体" w:cs="宋体"/>
          <w:b/>
          <w:highlight w:val="none"/>
        </w:rPr>
        <w:t xml:space="preserve">七、本次招标联系方式</w:t>
      </w:r>
      <w:r/>
    </w:p>
    <w:p>
      <w:pPr>
        <w:ind w:firstLine="420"/>
        <w:pageBreakBefore w:val="0"/>
        <w:spacing w:line="360" w:lineRule="auto"/>
        <w:rPr>
          <w:rFonts w:ascii="宋体" w:hAnsi="宋体" w:cs="宋体"/>
          <w:szCs w:val="21"/>
          <w:highlight w:val="none"/>
        </w:rPr>
      </w:pPr>
      <w:r>
        <w:rPr>
          <w:rFonts w:hint="eastAsia" w:ascii="宋体" w:hAnsi="宋体" w:cs="宋体"/>
          <w:szCs w:val="21"/>
          <w:highlight w:val="none"/>
        </w:rPr>
        <w:t xml:space="preserve">1.采购人信息</w:t>
      </w:r>
      <w:r/>
    </w:p>
    <w:p>
      <w:pPr>
        <w:ind w:firstLine="420"/>
        <w:jc w:val="left"/>
        <w:pageBreakBefore w:val="0"/>
        <w:spacing w:line="360" w:lineRule="auto"/>
        <w:rPr>
          <w:rFonts w:hint="eastAsia" w:ascii="宋体" w:hAnsi="宋体" w:eastAsia="宋体"/>
          <w:szCs w:val="21"/>
          <w:highlight w:val="none"/>
          <w:lang w:eastAsia="zh-CN"/>
        </w:rPr>
      </w:pPr>
      <w:r>
        <w:rPr>
          <w:rFonts w:hint="eastAsia" w:ascii="宋体" w:hAnsi="宋体"/>
          <w:szCs w:val="21"/>
          <w:highlight w:val="none"/>
        </w:rPr>
        <w:t xml:space="preserve">名</w:t>
      </w:r>
      <w:r>
        <w:rPr>
          <w:rFonts w:hint="eastAsia" w:ascii="宋体" w:hAnsi="宋体"/>
          <w:szCs w:val="21"/>
          <w:highlight w:val="none"/>
          <w:lang w:val="en-US" w:eastAsia="zh-CN"/>
        </w:rPr>
        <w:t xml:space="preserve"> </w:t>
      </w:r>
      <w:r>
        <w:rPr>
          <w:rFonts w:hint="eastAsia" w:ascii="宋体" w:hAnsi="宋体"/>
          <w:szCs w:val="21"/>
          <w:highlight w:val="none"/>
        </w:rPr>
        <w:t xml:space="preserve">称：</w:t>
      </w:r>
      <w:r>
        <w:rPr>
          <w:rFonts w:hint="eastAsia" w:ascii="宋体" w:hAnsi="宋体"/>
          <w:szCs w:val="21"/>
          <w:highlight w:val="none"/>
          <w:u w:val="single"/>
          <w:lang w:eastAsia="zh-CN"/>
        </w:rPr>
        <w:t xml:space="preserve">仪征市农业农村局</w:t>
      </w:r>
      <w:r/>
    </w:p>
    <w:p>
      <w:pPr>
        <w:ind w:firstLine="420"/>
        <w:jc w:val="left"/>
        <w:pageBreakBefore w:val="0"/>
        <w:spacing w:line="360" w:lineRule="auto"/>
        <w:rPr>
          <w:rFonts w:hint="eastAsia" w:ascii="宋体" w:hAnsi="宋体" w:cs="宋体"/>
          <w:i w:val="0"/>
          <w:iCs w:val="0"/>
          <w:caps w:val="0"/>
          <w:color w:val="auto"/>
          <w:spacing w:val="0"/>
          <w:sz w:val="21"/>
          <w:szCs w:val="21"/>
          <w:u w:val="single"/>
          <w:shd w:val="clear" w:color="auto" w:fill="ffffff"/>
          <w:lang w:eastAsia="zh-CN"/>
        </w:rPr>
      </w:pPr>
      <w:r>
        <w:rPr>
          <w:rFonts w:hint="eastAsia" w:ascii="宋体" w:hAnsi="宋体"/>
          <w:color w:val="auto"/>
          <w:szCs w:val="21"/>
          <w:highlight w:val="none"/>
        </w:rPr>
        <w:t xml:space="preserve">地 址：</w:t>
      </w:r>
      <w:r>
        <w:rPr>
          <w:rFonts w:hint="eastAsia" w:ascii="宋体" w:hAnsi="宋体" w:cs="宋体"/>
          <w:i w:val="0"/>
          <w:iCs w:val="0"/>
          <w:caps w:val="0"/>
          <w:color w:val="auto"/>
          <w:spacing w:val="0"/>
          <w:sz w:val="21"/>
          <w:szCs w:val="21"/>
          <w:u w:val="single"/>
          <w:shd w:val="clear" w:color="auto" w:fill="ffffff"/>
          <w:lang w:eastAsia="zh-CN"/>
        </w:rPr>
        <w:t xml:space="preserve">仪征市真州东路55号</w:t>
      </w:r>
      <w:r/>
    </w:p>
    <w:p>
      <w:pPr>
        <w:ind w:firstLine="420"/>
        <w:jc w:val="left"/>
        <w:pageBreakBefore w:val="0"/>
        <w:spacing w:line="360" w:lineRule="auto"/>
        <w:rPr>
          <w:rFonts w:hint="default" w:ascii="宋体" w:hAnsi="宋体" w:eastAsia="宋体"/>
          <w:color w:val="auto"/>
          <w:szCs w:val="21"/>
          <w:highlight w:val="none"/>
          <w:u w:val="single"/>
          <w:lang w:val="en-US" w:eastAsia="zh-CN"/>
        </w:rPr>
      </w:pPr>
      <w:r>
        <w:rPr>
          <w:rFonts w:hint="eastAsia" w:ascii="宋体" w:hAnsi="宋体"/>
          <w:color w:val="auto"/>
          <w:szCs w:val="21"/>
          <w:highlight w:val="none"/>
        </w:rPr>
        <w:t xml:space="preserve">联系人：</w:t>
      </w:r>
      <w:r>
        <w:rPr>
          <w:rFonts w:hint="eastAsia" w:ascii="宋体" w:hAnsi="宋体"/>
          <w:color w:val="auto"/>
          <w:szCs w:val="21"/>
          <w:highlight w:val="none"/>
          <w:u w:val="single"/>
          <w:lang w:val="en-US" w:eastAsia="zh-CN"/>
        </w:rPr>
        <w:t xml:space="preserve"> 钟万慧 </w:t>
      </w:r>
      <w:r/>
    </w:p>
    <w:p>
      <w:pPr>
        <w:ind w:firstLine="420"/>
        <w:jc w:val="left"/>
        <w:pageBreakBefore w:val="0"/>
        <w:spacing w:line="360" w:lineRule="auto"/>
        <w:rPr>
          <w:rFonts w:hint="eastAsia" w:ascii="宋体" w:hAnsi="宋体" w:cs="宋体"/>
          <w:color w:val="auto"/>
          <w:szCs w:val="21"/>
          <w:highlight w:val="none"/>
          <w:u w:val="single"/>
          <w:lang w:val="en-US" w:eastAsia="zh-CN"/>
        </w:rPr>
      </w:pPr>
      <w:r>
        <w:rPr>
          <w:rFonts w:hint="eastAsia" w:ascii="宋体" w:hAnsi="宋体" w:eastAsia="宋体" w:cs="宋体"/>
          <w:color w:val="auto"/>
          <w:szCs w:val="21"/>
          <w:highlight w:val="none"/>
        </w:rPr>
        <w:t xml:space="preserve">联系方式：</w:t>
      </w:r>
      <w:r>
        <w:rPr>
          <w:rFonts w:hint="eastAsia" w:ascii="宋体" w:hAnsi="宋体" w:cs="宋体"/>
          <w:color w:val="auto"/>
          <w:szCs w:val="21"/>
          <w:highlight w:val="none"/>
          <w:u w:val="single"/>
          <w:lang w:val="en-US" w:eastAsia="zh-CN"/>
        </w:rPr>
        <w:t xml:space="preserve"> 0514-80859527 </w:t>
      </w:r>
      <w:r/>
    </w:p>
    <w:p>
      <w:pPr>
        <w:ind w:firstLine="420"/>
        <w:jc w:val="left"/>
        <w:pageBreakBefore w:val="0"/>
        <w:spacing w:line="360" w:lineRule="auto"/>
        <w:rPr>
          <w:rFonts w:hint="eastAsia" w:ascii="宋体" w:hAnsi="宋体" w:eastAsia="宋体" w:cs="宋体"/>
          <w:highlight w:val="none"/>
        </w:rPr>
      </w:pPr>
      <w:r>
        <w:rPr>
          <w:rFonts w:hint="eastAsia" w:ascii="宋体" w:hAnsi="宋体" w:eastAsia="宋体" w:cs="宋体"/>
          <w:highlight w:val="none"/>
        </w:rPr>
        <w:t xml:space="preserve">2.代理机构信息</w:t>
      </w:r>
      <w:bookmarkEnd w:id="17"/>
      <w:r/>
      <w:bookmarkEnd w:id="18"/>
      <w:r/>
      <w:r/>
    </w:p>
    <w:p>
      <w:pPr>
        <w:ind w:firstLine="420"/>
        <w:spacing w:line="336" w:lineRule="auto"/>
        <w:rPr>
          <w:rFonts w:hint="eastAsia" w:ascii="宋体" w:hAnsi="宋体" w:eastAsia="宋体" w:cs="宋体"/>
          <w:szCs w:val="22"/>
          <w:highlight w:val="none"/>
        </w:rPr>
      </w:pPr>
      <w:r>
        <w:rPr>
          <w:rFonts w:hint="eastAsia" w:ascii="宋体" w:hAnsi="宋体" w:eastAsia="宋体" w:cs="宋体"/>
          <w:szCs w:val="22"/>
          <w:highlight w:val="none"/>
        </w:rPr>
        <w:t xml:space="preserve">名</w:t>
      </w:r>
      <w:r>
        <w:rPr>
          <w:rFonts w:hint="eastAsia" w:ascii="宋体" w:hAnsi="宋体" w:eastAsia="宋体" w:cs="宋体"/>
          <w:szCs w:val="22"/>
          <w:highlight w:val="none"/>
          <w:lang w:val="en-US" w:eastAsia="zh-CN"/>
        </w:rPr>
        <w:t xml:space="preserve"> </w:t>
      </w:r>
      <w:r>
        <w:rPr>
          <w:rFonts w:hint="eastAsia" w:ascii="宋体" w:hAnsi="宋体" w:eastAsia="宋体" w:cs="宋体"/>
          <w:szCs w:val="22"/>
          <w:highlight w:val="none"/>
        </w:rPr>
        <w:t xml:space="preserve">称：</w:t>
      </w:r>
      <w:r>
        <w:rPr>
          <w:rFonts w:hint="eastAsia" w:ascii="宋体" w:hAnsi="宋体" w:eastAsia="宋体" w:cs="宋体"/>
          <w:szCs w:val="22"/>
          <w:highlight w:val="none"/>
          <w:u w:val="single"/>
          <w:lang w:eastAsia="zh-CN"/>
        </w:rPr>
        <w:t xml:space="preserve">扬州传承招投标代理有限公司</w:t>
      </w:r>
      <w:r>
        <w:rPr>
          <w:rFonts w:hint="eastAsia" w:ascii="宋体" w:hAnsi="宋体" w:eastAsia="宋体" w:cs="宋体"/>
          <w:szCs w:val="22"/>
          <w:highlight w:val="none"/>
          <w:u w:val="single"/>
        </w:rPr>
        <w:t xml:space="preserve">　</w:t>
      </w:r>
      <w:r/>
    </w:p>
    <w:p>
      <w:pPr>
        <w:ind w:firstLine="420"/>
        <w:spacing w:line="336" w:lineRule="auto"/>
        <w:rPr>
          <w:rFonts w:hint="eastAsia" w:ascii="宋体" w:hAnsi="宋体" w:eastAsia="宋体" w:cs="宋体"/>
          <w:szCs w:val="22"/>
          <w:highlight w:val="none"/>
        </w:rPr>
      </w:pPr>
      <w:r>
        <w:rPr>
          <w:rFonts w:hint="eastAsia" w:ascii="宋体" w:hAnsi="宋体" w:eastAsia="宋体" w:cs="宋体"/>
          <w:szCs w:val="22"/>
          <w:highlight w:val="none"/>
        </w:rPr>
        <w:t xml:space="preserve">地 址：</w:t>
      </w:r>
      <w:r>
        <w:rPr>
          <w:rFonts w:hint="eastAsia" w:ascii="宋体" w:hAnsi="宋体" w:eastAsia="宋体" w:cs="宋体"/>
          <w:color w:val="000000"/>
          <w:sz w:val="21"/>
          <w:szCs w:val="21"/>
          <w:highlight w:val="none"/>
          <w:u w:val="single"/>
          <w:lang w:eastAsia="zh-CN"/>
        </w:rPr>
        <w:t xml:space="preserve">仪征市真州镇真州东路舜莘商业广场511-512室（碧乐汇商场北门五楼）</w:t>
      </w:r>
      <w:r/>
    </w:p>
    <w:p>
      <w:pPr>
        <w:pStyle w:val="870"/>
        <w:ind w:left="0" w:right="0" w:firstLine="420"/>
        <w:jc w:val="both"/>
        <w:keepLines w:val="0"/>
        <w:keepNext w:val="0"/>
        <w:spacing w:before="0" w:beforeAutospacing="0" w:after="0" w:afterAutospacing="0" w:line="336" w:lineRule="auto"/>
        <w:widowControl w:val="off"/>
        <w:rPr>
          <w:rFonts w:hint="eastAsia" w:ascii="宋体" w:hAnsi="宋体" w:eastAsia="宋体" w:cs="宋体"/>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bookmarkStart w:id="24" w:name="_Toc515373930"/>
      <w:r>
        <w:rPr>
          <w:rFonts w:hint="eastAsia" w:ascii="宋体" w:hAnsi="宋体" w:eastAsia="宋体" w:cs="宋体"/>
          <w:color w:val="000000"/>
          <w:sz w:val="21"/>
          <w:szCs w:val="21"/>
        </w:rPr>
        <w:t xml:space="preserve">联系人：</w:t>
      </w:r>
      <w:r>
        <w:rPr>
          <w:rFonts w:hint="eastAsia" w:ascii="宋体" w:hAnsi="宋体" w:cs="宋体"/>
          <w:color w:val="000000"/>
          <w:sz w:val="21"/>
          <w:szCs w:val="21"/>
          <w:u w:val="single"/>
          <w:lang w:val="en-US" w:eastAsia="zh-CN"/>
        </w:rPr>
        <w:t xml:space="preserve">陶青</w:t>
      </w:r>
      <w:r/>
    </w:p>
    <w:p>
      <w:pPr>
        <w:ind w:firstLine="420"/>
        <w:spacing w:line="336" w:lineRule="auto"/>
        <w:rPr>
          <w:rFonts w:hint="default" w:ascii="宋体" w:hAnsi="宋体" w:eastAsia="宋体" w:cs="宋体"/>
          <w:szCs w:val="21"/>
          <w:highlight w:val="none"/>
          <w:u w:val="single"/>
          <w:lang w:val="en-US" w:eastAsia="zh-CN"/>
        </w:rPr>
      </w:pPr>
      <w:r>
        <w:rPr>
          <w:rFonts w:hint="eastAsia" w:ascii="宋体" w:hAnsi="宋体" w:eastAsia="宋体" w:cs="宋体"/>
          <w:color w:val="000000"/>
          <w:sz w:val="21"/>
          <w:szCs w:val="21"/>
        </w:rPr>
        <w:t xml:space="preserve">联系方式：</w:t>
      </w:r>
      <w:r>
        <w:rPr>
          <w:rFonts w:hint="eastAsia" w:ascii="宋体" w:hAnsi="宋体" w:cs="宋体"/>
          <w:color w:val="000000"/>
          <w:sz w:val="21"/>
          <w:szCs w:val="21"/>
          <w:u w:val="single"/>
          <w:lang w:val="en-US" w:eastAsia="zh-CN"/>
        </w:rPr>
        <w:t xml:space="preserve">15949093581</w:t>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ascii="宋体" w:hAnsi="宋体"/>
          <w:sz w:val="36"/>
          <w:highlight w:val="none"/>
        </w:rPr>
      </w:pPr>
      <w:r>
        <w:rPr>
          <w:rFonts w:hint="eastAsia" w:ascii="宋体" w:hAnsi="宋体"/>
          <w:sz w:val="36"/>
          <w:highlight w:val="none"/>
        </w:rPr>
      </w:r>
      <w:r/>
    </w:p>
    <w:p>
      <w:pPr>
        <w:rPr>
          <w:rFonts w:hint="eastAsia" w:ascii="宋体" w:hAnsi="宋体"/>
          <w:sz w:val="36"/>
          <w:highlight w:val="none"/>
        </w:rPr>
      </w:pPr>
      <w:r>
        <w:rPr>
          <w:rFonts w:hint="eastAsia" w:ascii="宋体" w:hAnsi="宋体"/>
          <w:sz w:val="36"/>
          <w:highlight w:val="none"/>
        </w:rPr>
      </w:r>
      <w:r/>
    </w:p>
    <w:p>
      <w:pPr>
        <w:rPr>
          <w:rFonts w:hint="eastAsia" w:ascii="宋体" w:hAnsi="宋体"/>
          <w:sz w:val="36"/>
          <w:highlight w:val="none"/>
        </w:rPr>
      </w:pPr>
      <w:r>
        <w:rPr>
          <w:rFonts w:hint="eastAsia" w:ascii="宋体" w:hAnsi="宋体"/>
          <w:sz w:val="36"/>
          <w:highlight w:val="none"/>
        </w:rPr>
      </w:r>
      <w:r/>
    </w:p>
    <w:p>
      <w:pPr>
        <w:rPr>
          <w:rFonts w:hint="eastAsia" w:ascii="宋体" w:hAnsi="宋体"/>
          <w:sz w:val="36"/>
          <w:highlight w:val="none"/>
        </w:rPr>
      </w:pPr>
      <w:r>
        <w:rPr>
          <w:rFonts w:hint="eastAsia" w:ascii="宋体" w:hAnsi="宋体"/>
          <w:sz w:val="36"/>
          <w:highlight w:val="none"/>
        </w:rPr>
      </w:r>
      <w:r/>
    </w:p>
    <w:p>
      <w:pPr>
        <w:rPr>
          <w:rFonts w:hint="eastAsia" w:ascii="宋体" w:hAnsi="宋体"/>
          <w:sz w:val="36"/>
          <w:highlight w:val="none"/>
        </w:rPr>
      </w:pPr>
      <w:r>
        <w:rPr>
          <w:rFonts w:hint="eastAsia" w:ascii="宋体" w:hAnsi="宋体"/>
          <w:sz w:val="36"/>
          <w:highlight w:val="none"/>
        </w:rPr>
      </w:r>
      <w:r/>
    </w:p>
    <w:p>
      <w:pPr>
        <w:rPr>
          <w:rFonts w:hint="eastAsia" w:ascii="宋体" w:hAnsi="宋体"/>
          <w:sz w:val="36"/>
          <w:highlight w:val="none"/>
        </w:rPr>
      </w:pPr>
      <w:r>
        <w:rPr>
          <w:rFonts w:hint="eastAsia" w:ascii="宋体" w:hAnsi="宋体"/>
          <w:sz w:val="36"/>
          <w:highlight w:val="none"/>
        </w:rPr>
      </w:r>
      <w:r/>
    </w:p>
    <w:p>
      <w:pPr>
        <w:rPr>
          <w:rFonts w:hint="eastAsia" w:ascii="宋体" w:hAnsi="宋体"/>
          <w:sz w:val="36"/>
          <w:highlight w:val="none"/>
        </w:rPr>
      </w:pPr>
      <w:r>
        <w:rPr>
          <w:rFonts w:hint="eastAsia" w:ascii="宋体" w:hAnsi="宋体"/>
          <w:sz w:val="36"/>
          <w:highlight w:val="none"/>
        </w:rPr>
      </w:r>
      <w:r/>
    </w:p>
    <w:p>
      <w:pPr>
        <w:rPr>
          <w:rFonts w:hint="eastAsia" w:ascii="宋体" w:hAnsi="宋体"/>
          <w:sz w:val="36"/>
          <w:highlight w:val="none"/>
        </w:rPr>
      </w:pPr>
      <w:r>
        <w:rPr>
          <w:rFonts w:hint="eastAsia" w:ascii="宋体" w:hAnsi="宋体"/>
          <w:sz w:val="36"/>
          <w:highlight w:val="none"/>
        </w:rPr>
      </w:r>
      <w:r/>
    </w:p>
    <w:p>
      <w:pPr>
        <w:rPr>
          <w:rFonts w:hint="eastAsia" w:ascii="宋体" w:hAnsi="宋体"/>
          <w:sz w:val="36"/>
          <w:highlight w:val="none"/>
        </w:rPr>
      </w:pPr>
      <w:r>
        <w:rPr>
          <w:rFonts w:hint="eastAsia" w:ascii="宋体" w:hAnsi="宋体"/>
          <w:sz w:val="36"/>
          <w:highlight w:val="none"/>
        </w:rPr>
      </w:r>
      <w:r/>
    </w:p>
    <w:p>
      <w:pPr>
        <w:pStyle w:val="873"/>
        <w:jc w:val="center"/>
        <w:keepLines/>
        <w:keepNext/>
        <w:pageBreakBefore w:val="0"/>
        <w:spacing w:before="0" w:after="0" w:line="360" w:lineRule="auto"/>
        <w:widowControl w:val="off"/>
        <w:rPr>
          <w:rFonts w:hint="eastAsia" w:ascii="宋体" w:hAnsi="宋体"/>
          <w:sz w:val="36"/>
          <w:highlight w:val="none"/>
        </w:rPr>
        <w:sectPr>
          <w:footnotePr/>
          <w:endnotePr/>
          <w:type w:val="nextPage"/>
          <w:pgSz w:w="11906" w:h="16838" w:orient="portrait"/>
          <w:pgMar w:top="1440" w:right="1803" w:bottom="1440" w:left="1803" w:header="851" w:footer="992" w:gutter="0"/>
          <w:cols w:num="1" w:sep="0" w:space="0" w:equalWidth="1"/>
          <w:docGrid w:linePitch="360"/>
        </w:sectPr>
      </w:pPr>
      <w:r>
        <w:rPr>
          <w:rFonts w:hint="eastAsia" w:ascii="宋体" w:hAnsi="宋体"/>
          <w:sz w:val="36"/>
          <w:highlight w:val="none"/>
        </w:rPr>
      </w:r>
      <w:r/>
    </w:p>
    <w:p>
      <w:pPr>
        <w:pStyle w:val="873"/>
        <w:jc w:val="center"/>
        <w:keepLines/>
        <w:keepNext/>
        <w:pageBreakBefore w:val="0"/>
        <w:spacing w:before="0" w:after="0" w:line="360" w:lineRule="auto"/>
        <w:widowControl w:val="off"/>
        <w:rPr>
          <w:rFonts w:ascii="宋体" w:hAnsi="宋体"/>
          <w:sz w:val="36"/>
          <w:highlight w:val="none"/>
        </w:rPr>
      </w:pPr>
      <w:r>
        <w:rPr>
          <w:rFonts w:hint="eastAsia" w:ascii="宋体" w:hAnsi="宋体"/>
          <w:sz w:val="36"/>
          <w:highlight w:val="none"/>
        </w:rPr>
        <w:t xml:space="preserve">第二章 投标人须知</w:t>
      </w:r>
      <w:bookmarkEnd w:id="24"/>
      <w:r/>
      <w:r/>
    </w:p>
    <w:p>
      <w:pPr>
        <w:pStyle w:val="875"/>
        <w:spacing w:before="0" w:after="0" w:line="348" w:lineRule="auto"/>
        <w:rPr>
          <w:rFonts w:ascii="宋体" w:hAnsi="宋体" w:eastAsia="宋体"/>
          <w:sz w:val="21"/>
          <w:szCs w:val="21"/>
          <w:highlight w:val="none"/>
        </w:rPr>
      </w:pPr>
      <w:r/>
      <w:bookmarkStart w:id="25" w:name="_Toc16938519"/>
      <w:r/>
      <w:bookmarkStart w:id="26" w:name="_Toc513029203"/>
      <w:r/>
      <w:bookmarkStart w:id="27" w:name="_Toc20823275"/>
      <w:r/>
      <w:bookmarkStart w:id="28" w:name="_Toc120614214"/>
      <w:r/>
      <w:bookmarkStart w:id="29" w:name="_Toc458694821"/>
      <w:r/>
      <w:bookmarkStart w:id="30" w:name="_Toc513029204"/>
      <w:r/>
      <w:bookmarkStart w:id="31" w:name="_Toc20823276"/>
      <w:r/>
      <w:bookmarkStart w:id="32" w:name="_Toc16938520"/>
      <w:r>
        <w:rPr>
          <w:rFonts w:hint="eastAsia" w:ascii="宋体" w:hAnsi="宋体" w:eastAsia="宋体"/>
          <w:sz w:val="21"/>
          <w:szCs w:val="21"/>
          <w:highlight w:val="none"/>
        </w:rPr>
        <w:t xml:space="preserve">一、总则</w:t>
      </w:r>
      <w:bookmarkEnd w:id="25"/>
      <w:r/>
      <w:bookmarkEnd w:id="26"/>
      <w:r/>
      <w:bookmarkEnd w:id="27"/>
      <w:r/>
      <w:bookmarkEnd w:id="28"/>
      <w:r/>
      <w:r/>
    </w:p>
    <w:p>
      <w:pPr>
        <w:pStyle w:val="875"/>
        <w:ind w:firstLine="422"/>
        <w:spacing w:before="0" w:after="0" w:line="348" w:lineRule="auto"/>
        <w:rPr>
          <w:rFonts w:ascii="宋体" w:hAnsi="宋体" w:eastAsia="宋体"/>
          <w:bCs w:val="0"/>
          <w:sz w:val="21"/>
          <w:szCs w:val="21"/>
          <w:highlight w:val="none"/>
        </w:rPr>
      </w:pPr>
      <w:r>
        <w:rPr>
          <w:rFonts w:ascii="宋体" w:hAnsi="宋体" w:eastAsia="宋体"/>
          <w:bCs w:val="0"/>
          <w:sz w:val="21"/>
          <w:szCs w:val="21"/>
          <w:highlight w:val="none"/>
        </w:rPr>
        <w:t xml:space="preserve">1</w:t>
      </w:r>
      <w:bookmarkEnd w:id="29"/>
      <w:r>
        <w:rPr>
          <w:rFonts w:hint="eastAsia" w:ascii="宋体" w:hAnsi="宋体" w:eastAsia="宋体"/>
          <w:bCs w:val="0"/>
          <w:sz w:val="21"/>
          <w:szCs w:val="21"/>
          <w:highlight w:val="none"/>
        </w:rPr>
        <w:t xml:space="preserve">、招标方式</w:t>
      </w:r>
      <w:bookmarkEnd w:id="30"/>
      <w:r/>
      <w:bookmarkEnd w:id="31"/>
      <w:r/>
      <w:bookmarkEnd w:id="32"/>
      <w:r/>
      <w:r/>
    </w:p>
    <w:p>
      <w:pPr>
        <w:ind w:firstLine="420"/>
        <w:spacing w:line="348" w:lineRule="auto"/>
        <w:rPr>
          <w:rFonts w:ascii="宋体" w:hAnsi="宋体" w:eastAsia="宋体"/>
          <w:szCs w:val="21"/>
          <w:highlight w:val="none"/>
        </w:rPr>
      </w:pPr>
      <w:r>
        <w:rPr>
          <w:rFonts w:hint="eastAsia" w:ascii="宋体" w:hAnsi="宋体" w:eastAsia="宋体"/>
          <w:szCs w:val="21"/>
          <w:highlight w:val="none"/>
        </w:rPr>
        <w:t xml:space="preserve">1.1 本次招标采取公开招标方式，本招标文件仅适用于招标公告中所述项目。</w:t>
      </w:r>
      <w:r/>
    </w:p>
    <w:p>
      <w:pPr>
        <w:pStyle w:val="875"/>
        <w:ind w:firstLine="422"/>
        <w:spacing w:before="0" w:after="0" w:line="348" w:lineRule="auto"/>
        <w:rPr>
          <w:rFonts w:ascii="宋体" w:hAnsi="宋体" w:eastAsia="宋体"/>
          <w:bCs w:val="0"/>
          <w:sz w:val="21"/>
          <w:szCs w:val="21"/>
          <w:highlight w:val="none"/>
        </w:rPr>
      </w:pPr>
      <w:r/>
      <w:bookmarkStart w:id="33" w:name="_Toc16938521"/>
      <w:r/>
      <w:bookmarkStart w:id="34" w:name="_Toc513029205"/>
      <w:r/>
      <w:bookmarkStart w:id="35" w:name="_Toc20823277"/>
      <w:r>
        <w:rPr>
          <w:rFonts w:ascii="宋体" w:hAnsi="宋体" w:eastAsia="宋体"/>
          <w:bCs w:val="0"/>
          <w:sz w:val="21"/>
          <w:szCs w:val="21"/>
          <w:highlight w:val="none"/>
        </w:rPr>
        <w:t xml:space="preserve">2</w:t>
      </w:r>
      <w:r>
        <w:rPr>
          <w:rFonts w:hint="eastAsia" w:ascii="宋体" w:hAnsi="宋体" w:eastAsia="宋体"/>
          <w:bCs w:val="0"/>
          <w:sz w:val="21"/>
          <w:szCs w:val="21"/>
          <w:highlight w:val="none"/>
        </w:rPr>
        <w:t xml:space="preserve">、投标人</w:t>
      </w:r>
      <w:r/>
    </w:p>
    <w:p>
      <w:pPr>
        <w:pStyle w:val="875"/>
        <w:ind w:firstLine="420"/>
        <w:spacing w:before="0" w:after="0" w:line="348" w:lineRule="auto"/>
        <w:rPr>
          <w:rFonts w:ascii="宋体" w:hAnsi="宋体" w:eastAsia="宋体"/>
          <w:b w:val="0"/>
          <w:bCs w:val="0"/>
          <w:sz w:val="21"/>
          <w:szCs w:val="21"/>
          <w:highlight w:val="none"/>
        </w:rPr>
      </w:pPr>
      <w:r>
        <w:rPr>
          <w:rFonts w:hint="eastAsia" w:ascii="宋体" w:hAnsi="宋体" w:eastAsia="宋体"/>
          <w:b w:val="0"/>
          <w:bCs w:val="0"/>
          <w:sz w:val="21"/>
          <w:szCs w:val="21"/>
          <w:highlight w:val="none"/>
        </w:rPr>
        <w:t xml:space="preserve">2.1 本招标文件中“供应商”，即“投标人”，是指参加投标竞争，并符合招标文件规定资格条件的法人、其他组织或者自然人。</w:t>
      </w:r>
      <w:r/>
    </w:p>
    <w:p>
      <w:pPr>
        <w:pStyle w:val="875"/>
        <w:ind w:firstLine="420"/>
        <w:spacing w:before="0" w:after="0" w:line="348" w:lineRule="auto"/>
        <w:rPr>
          <w:rFonts w:ascii="宋体" w:hAnsi="宋体" w:eastAsia="宋体"/>
          <w:b w:val="0"/>
          <w:bCs w:val="0"/>
          <w:sz w:val="21"/>
          <w:szCs w:val="21"/>
          <w:highlight w:val="none"/>
        </w:rPr>
      </w:pPr>
      <w:r>
        <w:rPr>
          <w:rFonts w:hint="eastAsia" w:ascii="宋体" w:hAnsi="宋体" w:eastAsia="宋体"/>
          <w:b w:val="0"/>
          <w:bCs w:val="0"/>
          <w:sz w:val="21"/>
          <w:szCs w:val="21"/>
          <w:highlight w:val="none"/>
        </w:rPr>
        <w:t xml:space="preserve">2.2合格的投标人</w:t>
      </w:r>
      <w:bookmarkEnd w:id="33"/>
      <w:r/>
      <w:bookmarkEnd w:id="34"/>
      <w:r/>
      <w:bookmarkEnd w:id="35"/>
      <w:r/>
      <w:r/>
    </w:p>
    <w:p>
      <w:pPr>
        <w:ind w:firstLine="420"/>
        <w:spacing w:line="348" w:lineRule="auto"/>
        <w:rPr>
          <w:rFonts w:ascii="宋体" w:hAnsi="宋体" w:eastAsia="宋体"/>
          <w:szCs w:val="21"/>
          <w:highlight w:val="none"/>
        </w:rPr>
      </w:pPr>
      <w:r>
        <w:rPr>
          <w:rFonts w:hint="eastAsia" w:ascii="宋体" w:hAnsi="宋体" w:eastAsia="宋体"/>
          <w:szCs w:val="21"/>
          <w:highlight w:val="none"/>
        </w:rPr>
        <w:t xml:space="preserve">2.2.1 满足招标公告中供应商的资格条件要求的规定。</w:t>
      </w:r>
      <w:r/>
    </w:p>
    <w:p>
      <w:pPr>
        <w:ind w:firstLine="420"/>
        <w:spacing w:line="348" w:lineRule="auto"/>
        <w:rPr>
          <w:rFonts w:ascii="宋体" w:hAnsi="宋体" w:eastAsia="宋体"/>
          <w:szCs w:val="21"/>
          <w:highlight w:val="none"/>
        </w:rPr>
      </w:pPr>
      <w:r>
        <w:rPr>
          <w:rFonts w:hint="eastAsia" w:ascii="宋体" w:hAnsi="宋体" w:eastAsia="宋体"/>
          <w:szCs w:val="21"/>
          <w:highlight w:val="none"/>
        </w:rPr>
        <w:t xml:space="preserve">2.2.2 满足本文件实质性条款的规定。</w:t>
      </w:r>
      <w:r/>
    </w:p>
    <w:p>
      <w:pPr>
        <w:pStyle w:val="875"/>
        <w:ind w:firstLine="422"/>
        <w:spacing w:before="0" w:after="0" w:line="348" w:lineRule="auto"/>
        <w:rPr>
          <w:rFonts w:ascii="宋体" w:hAnsi="宋体" w:eastAsia="宋体"/>
          <w:bCs w:val="0"/>
          <w:sz w:val="21"/>
          <w:szCs w:val="21"/>
          <w:highlight w:val="none"/>
        </w:rPr>
      </w:pPr>
      <w:r/>
      <w:bookmarkStart w:id="36" w:name="_Toc20823278"/>
      <w:r/>
      <w:bookmarkStart w:id="37" w:name="_Toc16938522"/>
      <w:r/>
      <w:bookmarkStart w:id="38" w:name="_Toc513029206"/>
      <w:r>
        <w:rPr>
          <w:rFonts w:ascii="宋体" w:hAnsi="宋体" w:eastAsia="宋体"/>
          <w:bCs w:val="0"/>
          <w:sz w:val="21"/>
          <w:szCs w:val="21"/>
          <w:highlight w:val="none"/>
        </w:rPr>
        <w:t xml:space="preserve">3</w:t>
      </w:r>
      <w:r>
        <w:rPr>
          <w:rFonts w:hint="eastAsia" w:ascii="宋体" w:hAnsi="宋体" w:eastAsia="宋体"/>
          <w:bCs w:val="0"/>
          <w:sz w:val="21"/>
          <w:szCs w:val="21"/>
          <w:highlight w:val="none"/>
        </w:rPr>
        <w:t xml:space="preserve">、适用法律</w:t>
      </w:r>
      <w:bookmarkEnd w:id="36"/>
      <w:r/>
      <w:bookmarkEnd w:id="37"/>
      <w:r/>
      <w:bookmarkEnd w:id="38"/>
      <w:r/>
      <w:r/>
    </w:p>
    <w:p>
      <w:pPr>
        <w:pStyle w:val="875"/>
        <w:ind w:firstLine="420"/>
        <w:spacing w:before="0" w:after="0" w:line="348" w:lineRule="auto"/>
        <w:rPr>
          <w:rFonts w:ascii="宋体" w:hAnsi="宋体" w:eastAsia="宋体"/>
          <w:b w:val="0"/>
          <w:bCs w:val="0"/>
          <w:sz w:val="21"/>
          <w:szCs w:val="21"/>
          <w:highlight w:val="none"/>
        </w:rPr>
      </w:pPr>
      <w:r>
        <w:rPr>
          <w:rFonts w:hint="eastAsia" w:ascii="宋体" w:hAnsi="宋体" w:eastAsia="宋体"/>
          <w:b w:val="0"/>
          <w:sz w:val="21"/>
          <w:szCs w:val="21"/>
          <w:highlight w:val="none"/>
        </w:rPr>
        <w:t xml:space="preserve">3.1 本次招标及由此产生的合同受中华人民共和国有关的法律法规制约和保护。</w:t>
      </w:r>
      <w:r/>
    </w:p>
    <w:p>
      <w:pPr>
        <w:ind w:firstLine="422"/>
        <w:spacing w:line="348" w:lineRule="auto"/>
        <w:rPr>
          <w:rFonts w:ascii="宋体" w:hAnsi="宋体" w:eastAsia="宋体"/>
          <w:b/>
          <w:szCs w:val="21"/>
          <w:highlight w:val="none"/>
        </w:rPr>
      </w:pPr>
      <w:r>
        <w:rPr>
          <w:rFonts w:hint="eastAsia" w:ascii="宋体" w:hAnsi="宋体" w:eastAsia="宋体"/>
          <w:b/>
          <w:szCs w:val="21"/>
          <w:highlight w:val="none"/>
        </w:rPr>
        <w:t xml:space="preserve">4、投标费用</w:t>
      </w:r>
      <w:r/>
    </w:p>
    <w:p>
      <w:pPr>
        <w:ind w:firstLine="420"/>
        <w:spacing w:line="348" w:lineRule="auto"/>
        <w:rPr>
          <w:rFonts w:ascii="宋体" w:hAnsi="宋体" w:eastAsia="宋体"/>
          <w:szCs w:val="21"/>
          <w:highlight w:val="none"/>
        </w:rPr>
      </w:pPr>
      <w:r>
        <w:rPr>
          <w:rFonts w:hint="eastAsia" w:ascii="宋体" w:hAnsi="宋体" w:eastAsia="宋体"/>
          <w:szCs w:val="21"/>
          <w:highlight w:val="none"/>
        </w:rPr>
        <w:t xml:space="preserve">4.1投标人应承担所有与参加本次投标有关的费用，采购代理机构在任何情况下均无义务和责任承担这些费用。</w:t>
      </w:r>
      <w:r/>
    </w:p>
    <w:p>
      <w:pPr>
        <w:ind w:firstLine="420"/>
        <w:spacing w:line="348" w:lineRule="auto"/>
        <w:rPr>
          <w:rFonts w:ascii="宋体" w:hAnsi="宋体" w:eastAsia="宋体"/>
          <w:b/>
          <w:bCs/>
          <w:szCs w:val="21"/>
          <w:highlight w:val="none"/>
        </w:rPr>
      </w:pPr>
      <w:r>
        <w:rPr>
          <w:rFonts w:hint="eastAsia" w:ascii="宋体" w:hAnsi="宋体" w:eastAsia="宋体"/>
          <w:b/>
          <w:bCs/>
          <w:szCs w:val="21"/>
          <w:highlight w:val="none"/>
        </w:rPr>
        <w:t xml:space="preserve">4.2</w:t>
      </w:r>
      <w:r>
        <w:rPr>
          <w:rFonts w:ascii="宋体" w:hAnsi="宋体" w:eastAsia="宋体"/>
          <w:b/>
          <w:bCs/>
          <w:szCs w:val="21"/>
          <w:highlight w:val="none"/>
        </w:rPr>
        <w:t xml:space="preserve">本次采购由中标人在领取中标通知书前按照</w:t>
      </w:r>
      <w:r>
        <w:rPr>
          <w:rFonts w:hint="eastAsia" w:ascii="宋体" w:hAnsi="宋体" w:cs="宋体"/>
          <w:b/>
          <w:bCs/>
          <w:color w:val="000000"/>
          <w:szCs w:val="21"/>
          <w:highlight w:val="none"/>
        </w:rPr>
        <w:t xml:space="preserve">发改价格【2011】534号</w:t>
      </w:r>
      <w:r>
        <w:rPr>
          <w:rFonts w:hint="eastAsia" w:ascii="宋体" w:hAnsi="宋体" w:cs="宋体"/>
          <w:b/>
          <w:bCs/>
          <w:color w:val="000000"/>
          <w:szCs w:val="21"/>
          <w:highlight w:val="none"/>
          <w:lang w:val="en-US" w:eastAsia="zh-CN"/>
        </w:rPr>
        <w:t xml:space="preserve">的</w:t>
      </w:r>
      <w:r>
        <w:rPr>
          <w:rFonts w:hint="eastAsia" w:ascii="宋体" w:hAnsi="宋体"/>
          <w:b/>
          <w:bCs/>
          <w:szCs w:val="21"/>
          <w:highlight w:val="none"/>
          <w:lang w:val="en-US" w:eastAsia="zh-CN"/>
        </w:rPr>
        <w:t xml:space="preserve">服务</w:t>
      </w:r>
      <w:r>
        <w:rPr>
          <w:rFonts w:ascii="宋体" w:hAnsi="宋体" w:eastAsia="宋体"/>
          <w:b/>
          <w:bCs/>
          <w:szCs w:val="21"/>
          <w:highlight w:val="none"/>
        </w:rPr>
        <w:t xml:space="preserve">类标准</w:t>
      </w:r>
      <w:r>
        <w:rPr>
          <w:rFonts w:hint="eastAsia" w:ascii="宋体" w:hAnsi="宋体" w:eastAsia="宋体"/>
          <w:b/>
          <w:bCs/>
          <w:szCs w:val="21"/>
          <w:highlight w:val="none"/>
        </w:rPr>
        <w:t xml:space="preserve">，</w:t>
      </w:r>
      <w:r>
        <w:rPr>
          <w:rFonts w:ascii="宋体" w:hAnsi="宋体" w:eastAsia="宋体"/>
          <w:b/>
          <w:bCs/>
          <w:szCs w:val="21"/>
          <w:highlight w:val="none"/>
        </w:rPr>
        <w:t xml:space="preserve">一次性支付给招标代理机构代理服务费</w:t>
      </w:r>
      <w:r>
        <w:rPr>
          <w:rFonts w:hint="eastAsia" w:ascii="宋体" w:hAnsi="宋体" w:eastAsia="宋体"/>
          <w:b/>
          <w:bCs/>
          <w:szCs w:val="21"/>
          <w:highlight w:val="none"/>
        </w:rPr>
        <w:t xml:space="preserve">。</w:t>
      </w:r>
      <w:r/>
    </w:p>
    <w:p>
      <w:pPr>
        <w:ind w:firstLine="420"/>
        <w:spacing w:line="348" w:lineRule="auto"/>
        <w:rPr>
          <w:rFonts w:hint="eastAsia" w:ascii="宋体" w:hAnsi="宋体" w:eastAsia="宋体"/>
          <w:b/>
          <w:bCs/>
          <w:szCs w:val="21"/>
          <w:highlight w:val="none"/>
          <w:lang w:eastAsia="zh-CN"/>
        </w:rPr>
      </w:pPr>
      <w:r>
        <w:rPr>
          <w:rFonts w:hint="eastAsia" w:ascii="宋体" w:hAnsi="宋体" w:eastAsia="宋体"/>
          <w:b/>
          <w:bCs/>
          <w:szCs w:val="21"/>
          <w:highlight w:val="none"/>
        </w:rPr>
        <w:t xml:space="preserve">①代理服务费以人民币支付；</w:t>
      </w:r>
      <w:r/>
    </w:p>
    <w:p>
      <w:pPr>
        <w:ind w:left="420"/>
        <w:spacing w:line="348" w:lineRule="auto"/>
        <w:rPr>
          <w:rFonts w:hint="eastAsia" w:ascii="宋体" w:hAnsi="宋体" w:eastAsia="宋体"/>
          <w:b/>
          <w:bCs/>
          <w:szCs w:val="21"/>
          <w:highlight w:val="none"/>
        </w:rPr>
      </w:pPr>
      <w:r>
        <w:rPr>
          <w:rFonts w:hint="eastAsia" w:ascii="宋体" w:hAnsi="宋体" w:eastAsia="宋体"/>
          <w:b/>
          <w:bCs/>
          <w:szCs w:val="21"/>
          <w:highlight w:val="none"/>
        </w:rPr>
        <w:t xml:space="preserve">②代理服务费支付方式：</w:t>
      </w:r>
      <w:r>
        <w:rPr>
          <w:rFonts w:hint="eastAsia" w:ascii="宋体" w:hAnsi="宋体" w:eastAsia="宋体" w:cs="宋体"/>
          <w:b/>
          <w:bCs/>
          <w:szCs w:val="21"/>
          <w:highlight w:val="none"/>
        </w:rPr>
        <w:t xml:space="preserve">一次性以电汇、转账等非现金形式支付</w:t>
      </w:r>
      <w:r>
        <w:rPr>
          <w:rFonts w:hint="eastAsia" w:ascii="宋体" w:hAnsi="宋体" w:eastAsia="宋体"/>
          <w:b/>
          <w:bCs/>
          <w:szCs w:val="21"/>
          <w:highlight w:val="none"/>
        </w:rPr>
        <w:t xml:space="preserve">；</w:t>
      </w:r>
      <w:r/>
    </w:p>
    <w:p>
      <w:pPr>
        <w:ind w:left="420"/>
        <w:spacing w:line="348" w:lineRule="auto"/>
        <w:rPr>
          <w:rFonts w:hint="eastAsia" w:ascii="宋体" w:hAnsi="宋体" w:eastAsia="宋体"/>
          <w:b/>
          <w:bCs/>
          <w:szCs w:val="21"/>
          <w:highlight w:val="none"/>
        </w:rPr>
      </w:pPr>
      <w:r>
        <w:rPr>
          <w:rFonts w:hint="eastAsia" w:ascii="宋体" w:hAnsi="宋体" w:eastAsia="宋体"/>
          <w:b/>
          <w:bCs/>
          <w:szCs w:val="21"/>
          <w:highlight w:val="none"/>
        </w:rPr>
        <w:t xml:space="preserve">③招标代理服务费不在投标报价中单列，包含在投标总价中，由中标单位支付给代理</w:t>
      </w:r>
      <w:r/>
    </w:p>
    <w:p>
      <w:pPr>
        <w:spacing w:line="348" w:lineRule="auto"/>
        <w:rPr>
          <w:rFonts w:hint="eastAsia" w:ascii="宋体" w:hAnsi="宋体" w:eastAsia="宋体"/>
          <w:b/>
          <w:bCs/>
          <w:szCs w:val="21"/>
          <w:highlight w:val="none"/>
        </w:rPr>
      </w:pPr>
      <w:r>
        <w:rPr>
          <w:rFonts w:hint="eastAsia" w:ascii="宋体" w:hAnsi="宋体" w:eastAsia="宋体"/>
          <w:b/>
          <w:bCs/>
          <w:szCs w:val="21"/>
          <w:highlight w:val="none"/>
        </w:rPr>
        <w:t xml:space="preserve">机构。</w:t>
      </w:r>
      <w:r/>
    </w:p>
    <w:p>
      <w:pPr>
        <w:ind w:firstLine="420"/>
        <w:spacing w:line="360" w:lineRule="auto"/>
        <w:rPr>
          <w:rFonts w:ascii="宋体" w:hAnsi="宋体" w:eastAsia="宋体"/>
          <w:b/>
          <w:bCs/>
          <w:szCs w:val="21"/>
          <w:highlight w:val="none"/>
        </w:rPr>
      </w:pPr>
      <w:r>
        <w:rPr>
          <w:rFonts w:hint="eastAsia" w:ascii="宋体" w:hAnsi="宋体" w:eastAsia="宋体"/>
          <w:b/>
          <w:bCs/>
          <w:szCs w:val="21"/>
          <w:highlight w:val="none"/>
        </w:rPr>
        <w:t xml:space="preserve">4.3专家评审费</w:t>
      </w:r>
      <w:r/>
    </w:p>
    <w:p>
      <w:pPr>
        <w:ind w:firstLine="420"/>
        <w:spacing w:line="360" w:lineRule="auto"/>
        <w:rPr>
          <w:rFonts w:ascii="宋体" w:hAnsi="宋体" w:eastAsia="宋体"/>
          <w:b/>
          <w:bCs/>
          <w:szCs w:val="21"/>
          <w:highlight w:val="none"/>
        </w:rPr>
      </w:pPr>
      <w:r>
        <w:rPr>
          <w:rFonts w:hint="eastAsia" w:ascii="宋体" w:hAnsi="宋体" w:eastAsia="宋体"/>
          <w:b/>
          <w:bCs/>
          <w:szCs w:val="21"/>
          <w:highlight w:val="none"/>
        </w:rPr>
        <w:t xml:space="preserve">专家评审费</w:t>
      </w:r>
      <w:r>
        <w:rPr>
          <w:rFonts w:hint="eastAsia" w:ascii="宋体" w:hAnsi="宋体"/>
          <w:b/>
          <w:bCs/>
          <w:szCs w:val="21"/>
          <w:highlight w:val="none"/>
          <w:lang w:val="en-US" w:eastAsia="zh-CN"/>
        </w:rPr>
        <w:t xml:space="preserve">由采购人支付，</w:t>
      </w:r>
      <w:r>
        <w:rPr>
          <w:rFonts w:hint="eastAsia" w:ascii="宋体" w:hAnsi="宋体" w:eastAsia="宋体"/>
          <w:b/>
          <w:bCs/>
          <w:szCs w:val="21"/>
          <w:highlight w:val="none"/>
        </w:rPr>
        <w:t xml:space="preserve">按照扬财购【2020】40号文《关于进一步规范扬州市政府采购专家评审费标准的通知》执行。</w:t>
      </w:r>
      <w:r/>
    </w:p>
    <w:p>
      <w:pPr>
        <w:pStyle w:val="875"/>
        <w:ind w:firstLine="422"/>
        <w:spacing w:before="0" w:after="0" w:line="360" w:lineRule="auto"/>
        <w:rPr>
          <w:rFonts w:ascii="宋体" w:hAnsi="宋体" w:eastAsia="宋体"/>
          <w:bCs w:val="0"/>
          <w:sz w:val="21"/>
          <w:szCs w:val="21"/>
          <w:highlight w:val="none"/>
        </w:rPr>
      </w:pPr>
      <w:r>
        <w:rPr>
          <w:rFonts w:hint="eastAsia" w:ascii="宋体" w:hAnsi="宋体" w:eastAsia="宋体"/>
          <w:sz w:val="21"/>
          <w:szCs w:val="21"/>
          <w:highlight w:val="none"/>
        </w:rPr>
        <w:t xml:space="preserve">5、</w:t>
      </w:r>
      <w:r>
        <w:rPr>
          <w:rFonts w:hint="eastAsia" w:ascii="宋体" w:hAnsi="宋体" w:eastAsia="宋体"/>
          <w:bCs w:val="0"/>
          <w:sz w:val="21"/>
          <w:szCs w:val="21"/>
          <w:highlight w:val="none"/>
        </w:rPr>
        <w:t xml:space="preserve">招标文件的约束力</w:t>
      </w:r>
      <w:r/>
    </w:p>
    <w:p>
      <w:pPr>
        <w:ind w:firstLine="420"/>
        <w:spacing w:line="360" w:lineRule="auto"/>
        <w:rPr>
          <w:rFonts w:ascii="宋体" w:hAnsi="宋体" w:eastAsia="宋体"/>
          <w:bCs/>
          <w:szCs w:val="21"/>
          <w:highlight w:val="none"/>
        </w:rPr>
      </w:pPr>
      <w:r>
        <w:rPr>
          <w:rFonts w:hint="eastAsia" w:ascii="宋体" w:hAnsi="宋体" w:eastAsia="宋体"/>
          <w:bCs/>
          <w:szCs w:val="21"/>
          <w:highlight w:val="none"/>
        </w:rPr>
        <w:t xml:space="preserve">5.1</w:t>
      </w:r>
      <w:r>
        <w:rPr>
          <w:rFonts w:hint="eastAsia" w:ascii="宋体" w:hAnsi="宋体" w:eastAsia="宋体"/>
          <w:szCs w:val="21"/>
          <w:highlight w:val="none"/>
        </w:rPr>
        <w:t xml:space="preserve"> 投标人一旦参加本项目采购活动，即被认为接受了本招标文件的规定和约束。</w:t>
      </w:r>
      <w:r/>
    </w:p>
    <w:p>
      <w:pPr>
        <w:pStyle w:val="875"/>
        <w:spacing w:before="0" w:after="0"/>
        <w:rPr>
          <w:rFonts w:ascii="宋体" w:hAnsi="宋体" w:eastAsia="宋体"/>
          <w:sz w:val="21"/>
          <w:szCs w:val="21"/>
          <w:highlight w:val="none"/>
        </w:rPr>
      </w:pPr>
      <w:r/>
      <w:bookmarkStart w:id="39" w:name="_Toc16938526"/>
      <w:r/>
      <w:bookmarkStart w:id="40" w:name="_Toc513029210"/>
      <w:r/>
      <w:bookmarkStart w:id="41" w:name="_Toc20823282"/>
      <w:r>
        <w:rPr>
          <w:rFonts w:hint="eastAsia" w:ascii="宋体" w:hAnsi="宋体" w:eastAsia="宋体"/>
          <w:sz w:val="21"/>
          <w:szCs w:val="21"/>
          <w:highlight w:val="none"/>
        </w:rPr>
        <w:t xml:space="preserve">二、招标文件</w:t>
      </w:r>
      <w:r/>
    </w:p>
    <w:p>
      <w:pPr>
        <w:pStyle w:val="875"/>
        <w:ind w:firstLine="422"/>
        <w:spacing w:before="0" w:after="0" w:line="360" w:lineRule="auto"/>
        <w:rPr>
          <w:rFonts w:ascii="宋体" w:hAnsi="宋体" w:eastAsia="宋体"/>
          <w:bCs w:val="0"/>
          <w:sz w:val="21"/>
          <w:szCs w:val="21"/>
          <w:highlight w:val="none"/>
        </w:rPr>
      </w:pPr>
      <w:r>
        <w:rPr>
          <w:rFonts w:ascii="宋体" w:hAnsi="宋体" w:eastAsia="宋体"/>
          <w:bCs w:val="0"/>
          <w:sz w:val="21"/>
          <w:szCs w:val="21"/>
          <w:highlight w:val="none"/>
        </w:rPr>
        <w:t xml:space="preserve">6</w:t>
      </w:r>
      <w:r>
        <w:rPr>
          <w:rFonts w:hint="eastAsia" w:ascii="宋体" w:hAnsi="宋体" w:eastAsia="宋体"/>
          <w:bCs w:val="0"/>
          <w:sz w:val="21"/>
          <w:szCs w:val="21"/>
          <w:highlight w:val="none"/>
        </w:rPr>
        <w:t xml:space="preserve">、招标文件构成</w:t>
      </w:r>
      <w:bookmarkEnd w:id="39"/>
      <w:r/>
      <w:bookmarkEnd w:id="40"/>
      <w:r/>
      <w:bookmarkEnd w:id="41"/>
      <w:r/>
      <w:r/>
    </w:p>
    <w:p>
      <w:pPr>
        <w:ind w:firstLine="420"/>
        <w:spacing w:line="360" w:lineRule="auto"/>
        <w:rPr>
          <w:rFonts w:ascii="宋体" w:hAnsi="宋体" w:eastAsia="宋体"/>
          <w:szCs w:val="21"/>
          <w:highlight w:val="none"/>
        </w:rPr>
      </w:pPr>
      <w:r>
        <w:rPr>
          <w:rFonts w:hint="eastAsia" w:ascii="宋体" w:hAnsi="宋体" w:eastAsia="宋体"/>
          <w:bCs/>
          <w:szCs w:val="21"/>
          <w:highlight w:val="none"/>
        </w:rPr>
        <w:t xml:space="preserve">6.1</w:t>
      </w:r>
      <w:r>
        <w:rPr>
          <w:rFonts w:hint="eastAsia" w:ascii="宋体" w:hAnsi="宋体" w:eastAsia="宋体"/>
          <w:szCs w:val="21"/>
          <w:highlight w:val="none"/>
        </w:rPr>
        <w:t xml:space="preserve"> 招标文件有以下部分组成：</w:t>
      </w:r>
      <w:r/>
    </w:p>
    <w:p>
      <w:pPr>
        <w:ind w:firstLine="315"/>
        <w:spacing w:line="360" w:lineRule="auto"/>
        <w:rPr>
          <w:rFonts w:hint="eastAsia" w:ascii="宋体" w:hAnsi="宋体" w:eastAsia="宋体"/>
          <w:szCs w:val="21"/>
          <w:highlight w:val="none"/>
          <w:lang w:eastAsia="zh-CN"/>
        </w:rPr>
      </w:pPr>
      <w:r>
        <w:rPr>
          <w:rFonts w:hint="eastAsia" w:ascii="宋体" w:hAnsi="宋体"/>
          <w:szCs w:val="21"/>
          <w:highlight w:val="none"/>
        </w:rPr>
        <w:t xml:space="preserve">（1）</w:t>
      </w:r>
      <w:r>
        <w:rPr>
          <w:rFonts w:hint="eastAsia" w:ascii="宋体" w:hAnsi="宋体"/>
          <w:szCs w:val="21"/>
          <w:highlight w:val="none"/>
          <w:lang w:eastAsia="zh-CN"/>
        </w:rPr>
        <w:t xml:space="preserve">招标公告</w:t>
      </w:r>
      <w:r/>
    </w:p>
    <w:p>
      <w:pPr>
        <w:ind w:firstLine="315"/>
        <w:spacing w:line="360" w:lineRule="auto"/>
        <w:tabs>
          <w:tab w:val="left" w:pos="2580" w:leader="none"/>
        </w:tabs>
        <w:rPr>
          <w:rFonts w:ascii="宋体" w:hAnsi="宋体"/>
          <w:szCs w:val="21"/>
          <w:highlight w:val="none"/>
        </w:rPr>
      </w:pPr>
      <w:r>
        <w:rPr>
          <w:rFonts w:hint="eastAsia" w:ascii="宋体" w:hAnsi="宋体"/>
          <w:szCs w:val="21"/>
          <w:highlight w:val="none"/>
        </w:rPr>
        <w:t xml:space="preserve">（2）投标人须知</w:t>
      </w:r>
      <w:r>
        <w:rPr>
          <w:rFonts w:hint="eastAsia" w:ascii="宋体" w:hAnsi="宋体"/>
          <w:szCs w:val="21"/>
          <w:highlight w:val="none"/>
        </w:rPr>
        <w:tab/>
      </w:r>
      <w:r/>
    </w:p>
    <w:p>
      <w:pPr>
        <w:ind w:firstLine="315"/>
        <w:spacing w:line="360" w:lineRule="auto"/>
        <w:rPr>
          <w:rFonts w:ascii="宋体" w:hAnsi="宋体"/>
          <w:szCs w:val="21"/>
          <w:highlight w:val="none"/>
        </w:rPr>
      </w:pPr>
      <w:r>
        <w:rPr>
          <w:rFonts w:hint="eastAsia" w:ascii="宋体" w:hAnsi="宋体"/>
          <w:szCs w:val="21"/>
          <w:highlight w:val="none"/>
        </w:rPr>
        <w:t xml:space="preserve">（3）合同文本</w:t>
      </w:r>
      <w:r/>
    </w:p>
    <w:p>
      <w:pPr>
        <w:ind w:firstLine="315"/>
        <w:spacing w:line="360" w:lineRule="auto"/>
        <w:rPr>
          <w:rFonts w:ascii="宋体" w:hAnsi="宋体"/>
          <w:szCs w:val="21"/>
          <w:highlight w:val="none"/>
        </w:rPr>
      </w:pPr>
      <w:r>
        <w:rPr>
          <w:rFonts w:hint="eastAsia" w:ascii="宋体" w:hAnsi="宋体"/>
          <w:szCs w:val="21"/>
          <w:highlight w:val="none"/>
        </w:rPr>
        <w:t xml:space="preserve">（4）采购需求</w:t>
      </w:r>
      <w:r/>
    </w:p>
    <w:p>
      <w:pPr>
        <w:ind w:firstLine="315"/>
        <w:spacing w:line="360" w:lineRule="auto"/>
        <w:rPr>
          <w:rFonts w:ascii="宋体" w:hAnsi="宋体"/>
          <w:szCs w:val="21"/>
          <w:highlight w:val="none"/>
        </w:rPr>
      </w:pPr>
      <w:r>
        <w:rPr>
          <w:rFonts w:hint="eastAsia" w:ascii="宋体" w:hAnsi="宋体"/>
          <w:szCs w:val="21"/>
          <w:highlight w:val="none"/>
        </w:rPr>
        <w:t xml:space="preserve">（5）评标方法与评标标准</w:t>
      </w:r>
      <w:r/>
    </w:p>
    <w:p>
      <w:pPr>
        <w:ind w:firstLine="315"/>
        <w:spacing w:line="360" w:lineRule="auto"/>
        <w:rPr>
          <w:rFonts w:ascii="宋体" w:hAnsi="宋体" w:eastAsia="宋体"/>
          <w:szCs w:val="21"/>
          <w:highlight w:val="none"/>
        </w:rPr>
      </w:pPr>
      <w:r>
        <w:rPr>
          <w:rFonts w:hint="eastAsia" w:ascii="宋体" w:hAnsi="宋体"/>
          <w:szCs w:val="21"/>
          <w:highlight w:val="none"/>
        </w:rPr>
        <w:t xml:space="preserve">（6）投标文件格式</w:t>
      </w:r>
      <w:r/>
    </w:p>
    <w:p>
      <w:pPr>
        <w:ind w:firstLine="420"/>
        <w:spacing w:line="360" w:lineRule="auto"/>
        <w:rPr>
          <w:rFonts w:ascii="宋体" w:hAnsi="宋体" w:eastAsia="宋体"/>
          <w:szCs w:val="21"/>
          <w:highlight w:val="none"/>
        </w:rPr>
      </w:pPr>
      <w:r>
        <w:rPr>
          <w:rFonts w:hint="eastAsia" w:ascii="宋体" w:hAnsi="宋体" w:eastAsia="宋体"/>
          <w:szCs w:val="21"/>
          <w:highlight w:val="none"/>
        </w:rPr>
        <w:t xml:space="preserve">请仔细检查招标文件是否齐全，如有缺漏请立即与代理机构联系解决。</w:t>
      </w:r>
      <w:r/>
    </w:p>
    <w:p>
      <w:pPr>
        <w:ind w:firstLine="420"/>
        <w:spacing w:line="360" w:lineRule="auto"/>
        <w:rPr>
          <w:rFonts w:ascii="宋体" w:hAnsi="宋体" w:eastAsia="宋体"/>
          <w:bCs/>
          <w:szCs w:val="21"/>
          <w:highlight w:val="none"/>
        </w:rPr>
      </w:pPr>
      <w:r>
        <w:rPr>
          <w:rFonts w:hint="eastAsia" w:ascii="宋体" w:hAnsi="宋体" w:eastAsia="宋体"/>
          <w:bCs/>
          <w:szCs w:val="21"/>
          <w:highlight w:val="none"/>
        </w:rPr>
        <w:t xml:space="preserve">6.2 招标的最小单位是包。招标服务数量及技术要求中未分包的，供应商对要求提供的服务不得部分投标；招标服务数量及技术要求中已经分包的，应当以包为单位投标。</w:t>
      </w:r>
      <w:r/>
    </w:p>
    <w:p>
      <w:pPr>
        <w:ind w:firstLine="420"/>
        <w:spacing w:line="360" w:lineRule="auto"/>
        <w:rPr>
          <w:rFonts w:ascii="宋体" w:hAnsi="宋体" w:eastAsia="宋体"/>
          <w:bCs/>
          <w:szCs w:val="21"/>
          <w:highlight w:val="none"/>
        </w:rPr>
      </w:pPr>
      <w:r>
        <w:rPr>
          <w:rFonts w:hint="eastAsia" w:ascii="宋体" w:hAnsi="宋体" w:eastAsia="宋体"/>
          <w:bCs/>
          <w:szCs w:val="21"/>
          <w:highlight w:val="none"/>
        </w:rPr>
        <w:t xml:space="preserve">6.3 招标文件如果要求供应商提交备选投标方案的，供应商可以提交备选方案；否则，备选方案将被拒绝。</w:t>
      </w:r>
      <w:r/>
    </w:p>
    <w:p>
      <w:pPr>
        <w:ind w:firstLine="420"/>
        <w:spacing w:line="360" w:lineRule="auto"/>
        <w:rPr>
          <w:rFonts w:ascii="宋体" w:hAnsi="宋体" w:eastAsia="宋体"/>
          <w:szCs w:val="21"/>
          <w:highlight w:val="none"/>
        </w:rPr>
      </w:pPr>
      <w:r>
        <w:rPr>
          <w:rFonts w:hint="eastAsia" w:ascii="宋体" w:hAnsi="宋体" w:eastAsia="宋体"/>
          <w:bCs/>
          <w:szCs w:val="21"/>
          <w:highlight w:val="none"/>
        </w:rPr>
        <w:t xml:space="preserve">6.4</w:t>
      </w:r>
      <w:r>
        <w:rPr>
          <w:rFonts w:hint="eastAsia" w:ascii="宋体" w:hAnsi="宋体" w:eastAsia="宋体"/>
          <w:szCs w:val="21"/>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75"/>
        <w:ind w:firstLine="422"/>
        <w:spacing w:before="0" w:after="0" w:line="360" w:lineRule="auto"/>
        <w:rPr>
          <w:rFonts w:ascii="宋体" w:hAnsi="宋体" w:eastAsia="宋体"/>
          <w:b w:val="0"/>
          <w:bCs w:val="0"/>
          <w:sz w:val="21"/>
          <w:szCs w:val="21"/>
          <w:highlight w:val="none"/>
        </w:rPr>
      </w:pPr>
      <w:r/>
      <w:bookmarkStart w:id="42" w:name="_Toc16938527"/>
      <w:r/>
      <w:bookmarkStart w:id="43" w:name="_Toc20823283"/>
      <w:r/>
      <w:bookmarkStart w:id="44" w:name="_Toc462564070"/>
      <w:r/>
      <w:bookmarkStart w:id="45" w:name="_Toc513029211"/>
      <w:r>
        <w:rPr>
          <w:rFonts w:ascii="宋体" w:hAnsi="宋体" w:eastAsia="宋体"/>
          <w:bCs w:val="0"/>
          <w:sz w:val="21"/>
          <w:szCs w:val="21"/>
          <w:highlight w:val="none"/>
        </w:rPr>
        <w:t xml:space="preserve">7</w:t>
      </w:r>
      <w:r>
        <w:rPr>
          <w:rFonts w:hint="eastAsia" w:ascii="宋体" w:hAnsi="宋体" w:eastAsia="宋体"/>
          <w:b w:val="0"/>
          <w:bCs w:val="0"/>
          <w:sz w:val="21"/>
          <w:szCs w:val="21"/>
          <w:highlight w:val="none"/>
        </w:rPr>
        <w:t xml:space="preserve">、</w:t>
      </w:r>
      <w:r>
        <w:rPr>
          <w:rFonts w:hint="eastAsia" w:ascii="宋体" w:hAnsi="宋体" w:eastAsia="宋体"/>
          <w:bCs w:val="0"/>
          <w:sz w:val="21"/>
          <w:szCs w:val="21"/>
          <w:highlight w:val="none"/>
        </w:rPr>
        <w:t xml:space="preserve">招标文件的</w:t>
      </w:r>
      <w:bookmarkEnd w:id="42"/>
      <w:r/>
      <w:bookmarkEnd w:id="43"/>
      <w:r/>
      <w:bookmarkEnd w:id="44"/>
      <w:r/>
      <w:bookmarkEnd w:id="45"/>
      <w:r>
        <w:rPr>
          <w:rFonts w:hint="eastAsia" w:ascii="宋体" w:hAnsi="宋体" w:eastAsia="宋体"/>
          <w:bCs w:val="0"/>
          <w:sz w:val="21"/>
          <w:szCs w:val="21"/>
          <w:highlight w:val="none"/>
        </w:rPr>
        <w:t xml:space="preserve">澄清</w:t>
      </w:r>
      <w:r/>
    </w:p>
    <w:p>
      <w:pPr>
        <w:ind w:firstLine="420"/>
        <w:spacing w:line="360" w:lineRule="auto"/>
        <w:rPr>
          <w:rFonts w:ascii="宋体" w:hAnsi="宋体" w:eastAsia="宋体"/>
          <w:szCs w:val="21"/>
          <w:highlight w:val="none"/>
        </w:rPr>
      </w:pPr>
      <w:r>
        <w:rPr>
          <w:rFonts w:hint="eastAsia" w:ascii="宋体" w:hAnsi="宋体" w:eastAsia="宋体"/>
          <w:szCs w:val="21"/>
          <w:highlight w:val="none"/>
        </w:rPr>
        <w:t xml:space="preserve">7.1 任何要求对招标文件进行澄清的投标人，应在投标截止日期的十日前按投标邀请中的通讯地址，以书面形式通知代理机构。</w:t>
      </w:r>
      <w:r/>
    </w:p>
    <w:p>
      <w:pPr>
        <w:pStyle w:val="875"/>
        <w:ind w:firstLine="422"/>
        <w:spacing w:before="0" w:after="0" w:line="360" w:lineRule="auto"/>
        <w:rPr>
          <w:rFonts w:ascii="宋体" w:hAnsi="宋体" w:eastAsia="宋体"/>
          <w:b w:val="0"/>
          <w:bCs w:val="0"/>
          <w:sz w:val="21"/>
          <w:szCs w:val="21"/>
          <w:highlight w:val="none"/>
        </w:rPr>
      </w:pPr>
      <w:r/>
      <w:bookmarkStart w:id="46" w:name="_Toc16938528"/>
      <w:r/>
      <w:bookmarkStart w:id="47" w:name="_Toc20823284"/>
      <w:r/>
      <w:bookmarkStart w:id="48" w:name="_Toc513029212"/>
      <w:r/>
      <w:bookmarkStart w:id="49" w:name="_Toc462564071"/>
      <w:r>
        <w:rPr>
          <w:rFonts w:hint="eastAsia" w:ascii="宋体" w:hAnsi="宋体" w:eastAsia="宋体"/>
          <w:bCs w:val="0"/>
          <w:sz w:val="21"/>
          <w:szCs w:val="21"/>
          <w:highlight w:val="none"/>
        </w:rPr>
        <w:t xml:space="preserve">8</w:t>
      </w:r>
      <w:r>
        <w:rPr>
          <w:rFonts w:hint="eastAsia" w:ascii="宋体" w:hAnsi="宋体" w:eastAsia="宋体"/>
          <w:b w:val="0"/>
          <w:bCs w:val="0"/>
          <w:sz w:val="21"/>
          <w:szCs w:val="21"/>
          <w:highlight w:val="none"/>
        </w:rPr>
        <w:t xml:space="preserve">、</w:t>
      </w:r>
      <w:r>
        <w:rPr>
          <w:rFonts w:hint="eastAsia" w:ascii="宋体" w:hAnsi="宋体" w:eastAsia="宋体"/>
          <w:bCs w:val="0"/>
          <w:sz w:val="21"/>
          <w:szCs w:val="21"/>
          <w:highlight w:val="none"/>
        </w:rPr>
        <w:t xml:space="preserve">招标文件的修改</w:t>
      </w:r>
      <w:bookmarkEnd w:id="46"/>
      <w:r/>
      <w:bookmarkEnd w:id="47"/>
      <w:r/>
      <w:bookmarkEnd w:id="48"/>
      <w:r/>
      <w:bookmarkEnd w:id="49"/>
      <w:r/>
      <w:r/>
    </w:p>
    <w:p>
      <w:pPr>
        <w:ind w:firstLine="420"/>
        <w:spacing w:line="360" w:lineRule="auto"/>
        <w:rPr>
          <w:rFonts w:ascii="宋体" w:hAnsi="宋体" w:eastAsia="宋体"/>
          <w:szCs w:val="21"/>
          <w:highlight w:val="none"/>
        </w:rPr>
      </w:pPr>
      <w:r>
        <w:rPr>
          <w:rFonts w:hint="eastAsia" w:ascii="宋体" w:hAnsi="宋体" w:eastAsia="宋体"/>
          <w:bCs/>
          <w:szCs w:val="21"/>
          <w:highlight w:val="none"/>
        </w:rPr>
        <w:t xml:space="preserve">8.1</w:t>
      </w:r>
      <w:r>
        <w:rPr>
          <w:rFonts w:hint="eastAsia" w:ascii="宋体" w:hAnsi="宋体" w:eastAsia="宋体"/>
          <w:szCs w:val="21"/>
          <w:highlight w:val="none"/>
        </w:rPr>
        <w:t xml:space="preserve"> 在投标截止时间前，代理机构可以对招标文件进行修改。</w:t>
      </w:r>
      <w:r/>
    </w:p>
    <w:p>
      <w:pPr>
        <w:ind w:firstLine="420"/>
        <w:spacing w:line="360" w:lineRule="auto"/>
        <w:rPr>
          <w:rFonts w:ascii="宋体" w:hAnsi="宋体" w:eastAsia="宋体"/>
          <w:bCs/>
          <w:szCs w:val="21"/>
          <w:highlight w:val="none"/>
        </w:rPr>
      </w:pPr>
      <w:r>
        <w:rPr>
          <w:rFonts w:hint="eastAsia" w:ascii="宋体" w:hAnsi="宋体" w:eastAsia="宋体"/>
          <w:bCs/>
          <w:szCs w:val="21"/>
          <w:highlight w:val="none"/>
        </w:rPr>
        <w:t xml:space="preserve">8.2</w:t>
      </w:r>
      <w:r>
        <w:rPr>
          <w:rFonts w:hint="eastAsia" w:ascii="宋体" w:hAnsi="宋体" w:eastAsia="宋体"/>
          <w:szCs w:val="21"/>
          <w:highlight w:val="none"/>
        </w:rPr>
        <w:t xml:space="preserve">代理机构</w:t>
      </w:r>
      <w:r>
        <w:rPr>
          <w:rFonts w:hint="eastAsia" w:ascii="宋体" w:hAnsi="宋体" w:eastAsia="宋体"/>
          <w:bCs/>
          <w:szCs w:val="21"/>
          <w:highlight w:val="none"/>
        </w:rPr>
        <w:t xml:space="preserve">在招标文件要求提交投标文件截止时间前，有权按照法定要求推迟投标截止时间和开标时间。</w:t>
      </w:r>
      <w:r/>
    </w:p>
    <w:p>
      <w:pPr>
        <w:ind w:firstLine="420"/>
        <w:spacing w:line="360" w:lineRule="auto"/>
        <w:rPr>
          <w:rFonts w:ascii="宋体" w:hAnsi="宋体" w:eastAsia="宋体"/>
          <w:szCs w:val="21"/>
          <w:highlight w:val="none"/>
        </w:rPr>
      </w:pPr>
      <w:r>
        <w:rPr>
          <w:rFonts w:hint="eastAsia" w:ascii="宋体" w:hAnsi="宋体" w:eastAsia="宋体"/>
          <w:bCs/>
          <w:szCs w:val="21"/>
          <w:highlight w:val="none"/>
        </w:rPr>
        <w:t xml:space="preserve">8.3</w:t>
      </w:r>
      <w:r>
        <w:rPr>
          <w:rFonts w:hint="eastAsia" w:ascii="宋体" w:hAnsi="宋体" w:eastAsia="宋体"/>
          <w:szCs w:val="21"/>
          <w:highlight w:val="none"/>
        </w:rPr>
        <w:t xml:space="preserve">招标文件的修改将在 </w:t>
      </w:r>
      <w:r>
        <w:rPr>
          <w:rFonts w:hint="eastAsia" w:ascii="宋体" w:hAnsi="宋体"/>
          <w:highlight w:val="none"/>
          <w:u w:val="none"/>
          <w:lang w:eastAsia="zh-CN"/>
        </w:rPr>
        <w:t xml:space="preserve">“</w:t>
      </w:r>
      <w:r>
        <w:rPr>
          <w:rFonts w:hint="eastAsia" w:ascii="宋体" w:hAnsi="宋体"/>
          <w:highlight w:val="none"/>
          <w:u w:val="none"/>
          <w:lang w:val="en-US" w:eastAsia="zh-CN"/>
        </w:rPr>
        <w:t xml:space="preserve">仪征市政府采购网”</w:t>
      </w:r>
      <w:r>
        <w:rPr>
          <w:rFonts w:hint="eastAsia" w:ascii="宋体" w:hAnsi="宋体"/>
          <w:highlight w:val="none"/>
          <w:u w:val="none"/>
        </w:rPr>
        <w:t xml:space="preserve">、“扬州市政府采购网”</w:t>
      </w:r>
      <w:r>
        <w:rPr>
          <w:rFonts w:hint="eastAsia" w:ascii="宋体" w:hAnsi="宋体"/>
          <w:highlight w:val="none"/>
          <w:u w:val="none"/>
          <w:lang w:eastAsia="zh-CN"/>
        </w:rPr>
        <w:t xml:space="preserve">、</w:t>
      </w:r>
      <w:r>
        <w:rPr>
          <w:rFonts w:hint="eastAsia" w:ascii="宋体" w:hAnsi="宋体"/>
          <w:highlight w:val="none"/>
          <w:u w:val="none"/>
        </w:rPr>
        <w:t xml:space="preserve">“江苏省政府采购网”、“</w:t>
      </w:r>
      <w:r>
        <w:rPr>
          <w:rFonts w:hint="eastAsia" w:ascii="宋体" w:hAnsi="宋体"/>
          <w:highlight w:val="none"/>
          <w:u w:val="none"/>
          <w:lang w:eastAsia="zh-CN"/>
        </w:rPr>
        <w:t xml:space="preserve">中国政府采购网</w:t>
      </w:r>
      <w:r>
        <w:rPr>
          <w:rFonts w:hint="eastAsia" w:ascii="宋体" w:hAnsi="宋体"/>
          <w:highlight w:val="none"/>
          <w:u w:val="none"/>
        </w:rPr>
        <w:t xml:space="preserve">”</w:t>
      </w:r>
      <w:r>
        <w:rPr>
          <w:rFonts w:hint="eastAsia" w:ascii="宋体" w:hAnsi="宋体" w:eastAsia="宋体"/>
          <w:szCs w:val="21"/>
          <w:highlight w:val="none"/>
        </w:rPr>
        <w:t xml:space="preserve">公布，补充文件将作为招标文件的组成部分，并对投标人具有约束力。</w:t>
      </w:r>
      <w:r/>
    </w:p>
    <w:p>
      <w:pPr>
        <w:pStyle w:val="875"/>
        <w:spacing w:before="0" w:after="0"/>
        <w:rPr>
          <w:rFonts w:ascii="宋体" w:hAnsi="宋体" w:eastAsia="宋体"/>
          <w:sz w:val="21"/>
          <w:szCs w:val="21"/>
          <w:highlight w:val="none"/>
        </w:rPr>
      </w:pPr>
      <w:r/>
      <w:bookmarkStart w:id="50" w:name="_Toc513029214"/>
      <w:r/>
      <w:bookmarkStart w:id="51" w:name="_Toc16938530"/>
      <w:r/>
      <w:bookmarkStart w:id="52" w:name="_Toc462564073"/>
      <w:r/>
      <w:bookmarkStart w:id="53" w:name="_Toc20823286"/>
      <w:r>
        <w:rPr>
          <w:rFonts w:hint="eastAsia" w:ascii="宋体" w:hAnsi="宋体" w:eastAsia="宋体"/>
          <w:sz w:val="21"/>
          <w:szCs w:val="21"/>
          <w:highlight w:val="none"/>
        </w:rPr>
        <w:t xml:space="preserve">三、投标文件的编制</w:t>
      </w:r>
      <w:r/>
    </w:p>
    <w:p>
      <w:pPr>
        <w:pStyle w:val="875"/>
        <w:ind w:firstLine="422"/>
        <w:spacing w:before="0" w:after="0" w:line="360" w:lineRule="auto"/>
        <w:rPr>
          <w:rFonts w:ascii="宋体" w:hAnsi="宋体" w:eastAsia="宋体"/>
          <w:bCs w:val="0"/>
          <w:sz w:val="21"/>
          <w:szCs w:val="21"/>
          <w:highlight w:val="none"/>
        </w:rPr>
      </w:pPr>
      <w:r>
        <w:rPr>
          <w:rFonts w:ascii="宋体" w:hAnsi="宋体" w:eastAsia="宋体"/>
          <w:bCs w:val="0"/>
          <w:sz w:val="21"/>
          <w:szCs w:val="21"/>
          <w:highlight w:val="none"/>
        </w:rPr>
        <w:t xml:space="preserve">9</w:t>
      </w:r>
      <w:r>
        <w:rPr>
          <w:rFonts w:hint="eastAsia" w:ascii="宋体" w:hAnsi="宋体" w:eastAsia="宋体"/>
          <w:bCs w:val="0"/>
          <w:sz w:val="21"/>
          <w:szCs w:val="21"/>
          <w:highlight w:val="none"/>
        </w:rPr>
        <w:t xml:space="preserve">、投标文件的语言、度量衡单位</w:t>
      </w:r>
      <w:bookmarkEnd w:id="50"/>
      <w:r/>
      <w:bookmarkEnd w:id="51"/>
      <w:r/>
      <w:bookmarkEnd w:id="52"/>
      <w:r/>
      <w:bookmarkEnd w:id="53"/>
      <w:r>
        <w:rPr>
          <w:rFonts w:hint="eastAsia" w:ascii="宋体" w:hAnsi="宋体" w:eastAsia="宋体"/>
          <w:bCs w:val="0"/>
          <w:sz w:val="21"/>
          <w:szCs w:val="21"/>
          <w:highlight w:val="none"/>
        </w:rPr>
        <w:t xml:space="preserve">、货币和编制</w:t>
      </w:r>
      <w:r/>
    </w:p>
    <w:p>
      <w:pPr>
        <w:ind w:firstLine="420"/>
        <w:spacing w:line="360" w:lineRule="auto"/>
        <w:rPr>
          <w:rFonts w:ascii="宋体" w:hAnsi="宋体" w:eastAsia="宋体"/>
          <w:bCs/>
          <w:szCs w:val="21"/>
          <w:highlight w:val="none"/>
        </w:rPr>
      </w:pPr>
      <w:r>
        <w:rPr>
          <w:rFonts w:hint="eastAsia" w:ascii="宋体" w:hAnsi="宋体" w:eastAsia="宋体"/>
          <w:bCs/>
          <w:szCs w:val="21"/>
          <w:highlight w:val="none"/>
        </w:rPr>
        <w:t xml:space="preserve">9.1投标人提交的投标文件以及投标人与代理机构就有关投标的所有来往通知、函件和文件均应使用简体中文。</w:t>
      </w:r>
      <w:r/>
    </w:p>
    <w:p>
      <w:pPr>
        <w:ind w:firstLine="420"/>
        <w:spacing w:line="360" w:lineRule="auto"/>
        <w:rPr>
          <w:rFonts w:ascii="宋体" w:hAnsi="宋体" w:eastAsia="宋体"/>
          <w:szCs w:val="21"/>
          <w:highlight w:val="none"/>
        </w:rPr>
      </w:pPr>
      <w:r>
        <w:rPr>
          <w:rFonts w:hint="eastAsia" w:ascii="宋体" w:hAnsi="宋体" w:eastAsia="宋体"/>
          <w:bCs/>
          <w:szCs w:val="21"/>
          <w:highlight w:val="none"/>
        </w:rPr>
        <w:t xml:space="preserve">9.2</w:t>
      </w:r>
      <w:r>
        <w:rPr>
          <w:rFonts w:hint="eastAsia" w:ascii="宋体" w:hAnsi="宋体" w:eastAsia="宋体"/>
          <w:szCs w:val="21"/>
          <w:highlight w:val="none"/>
        </w:rPr>
        <w:t xml:space="preserve"> 除技术性能另有规定外，投标文件所使用的度量衡单位，均须采用国家法定计量单位。</w:t>
      </w:r>
      <w:r/>
    </w:p>
    <w:p>
      <w:pPr>
        <w:pStyle w:val="875"/>
        <w:ind w:firstLine="422"/>
        <w:spacing w:before="0" w:after="0" w:line="360" w:lineRule="auto"/>
        <w:rPr>
          <w:rFonts w:ascii="宋体" w:hAnsi="宋体" w:eastAsia="宋体"/>
          <w:bCs w:val="0"/>
          <w:sz w:val="21"/>
          <w:szCs w:val="21"/>
          <w:highlight w:val="none"/>
        </w:rPr>
      </w:pPr>
      <w:r/>
      <w:bookmarkStart w:id="54" w:name="_Toc462564074"/>
      <w:r/>
      <w:bookmarkStart w:id="55" w:name="_Toc513029215"/>
      <w:r/>
      <w:bookmarkStart w:id="56" w:name="_Toc20823287"/>
      <w:r/>
      <w:bookmarkStart w:id="57" w:name="_Toc16938531"/>
      <w:r>
        <w:rPr>
          <w:rFonts w:ascii="宋体" w:hAnsi="宋体" w:eastAsia="宋体"/>
          <w:bCs w:val="0"/>
          <w:sz w:val="21"/>
          <w:szCs w:val="21"/>
          <w:highlight w:val="none"/>
        </w:rPr>
        <w:t xml:space="preserve">10</w:t>
      </w:r>
      <w:r>
        <w:rPr>
          <w:rFonts w:hint="eastAsia" w:ascii="宋体" w:hAnsi="宋体" w:eastAsia="宋体"/>
          <w:bCs w:val="0"/>
          <w:sz w:val="21"/>
          <w:szCs w:val="21"/>
          <w:highlight w:val="none"/>
        </w:rPr>
        <w:t xml:space="preserve">、投标文件构成</w:t>
      </w:r>
      <w:bookmarkEnd w:id="54"/>
      <w:r/>
      <w:bookmarkEnd w:id="55"/>
      <w:r/>
      <w:bookmarkEnd w:id="56"/>
      <w:r/>
      <w:bookmarkEnd w:id="57"/>
      <w:r/>
      <w:r/>
    </w:p>
    <w:p>
      <w:pPr>
        <w:ind w:firstLine="420"/>
        <w:spacing w:line="360" w:lineRule="auto"/>
        <w:rPr>
          <w:rFonts w:ascii="宋体" w:hAnsi="宋体" w:eastAsia="宋体"/>
          <w:bCs/>
          <w:szCs w:val="21"/>
          <w:highlight w:val="none"/>
        </w:rPr>
      </w:pPr>
      <w:r>
        <w:rPr>
          <w:rFonts w:hint="eastAsia" w:ascii="宋体" w:hAnsi="宋体" w:eastAsia="宋体"/>
          <w:bCs/>
          <w:szCs w:val="21"/>
          <w:highlight w:val="none"/>
        </w:rPr>
        <w:t xml:space="preserve">10.1</w:t>
      </w:r>
      <w:bookmarkStart w:id="58" w:name="_Toc14577357"/>
      <w:r/>
      <w:bookmarkStart w:id="59" w:name="_Toc513029216"/>
      <w:r/>
      <w:bookmarkStart w:id="60" w:name="_Toc49090507"/>
      <w:r/>
      <w:bookmarkStart w:id="61" w:name="_Toc513029219"/>
      <w:r/>
      <w:bookmarkStart w:id="62" w:name="_Toc14577354"/>
      <w:r/>
      <w:bookmarkStart w:id="63" w:name="_Toc49090509"/>
      <w:r>
        <w:rPr>
          <w:rFonts w:hint="eastAsia" w:ascii="宋体" w:hAnsi="宋体" w:eastAsia="宋体"/>
          <w:bCs/>
          <w:szCs w:val="21"/>
          <w:highlight w:val="none"/>
        </w:rPr>
        <w:t xml:space="preserve">投标人编写的投标文件应包括资格证明文件、符合性证明文件、投标分项报价表、技术要求响应及偏离表、商务要求响应及偏离表、其他证明文件、投标函、开标一览表等部分。</w:t>
      </w:r>
      <w:r/>
    </w:p>
    <w:p>
      <w:pPr>
        <w:ind w:firstLine="420"/>
        <w:spacing w:line="360" w:lineRule="auto"/>
        <w:rPr>
          <w:rFonts w:ascii="宋体" w:hAnsi="宋体" w:eastAsia="宋体"/>
          <w:bCs/>
          <w:szCs w:val="21"/>
          <w:highlight w:val="none"/>
        </w:rPr>
      </w:pPr>
      <w:r>
        <w:rPr>
          <w:rFonts w:hint="eastAsia" w:ascii="宋体" w:hAnsi="宋体" w:eastAsia="宋体"/>
          <w:bCs/>
          <w:szCs w:val="21"/>
          <w:highlight w:val="none"/>
        </w:rPr>
        <w:t xml:space="preserve">10.2投标人应当根据招标文件要求编制投标文件，投标文件应对招标文件提出的要求和条件作出响应，并在相应的投标文件中逐条标明满足与否。</w:t>
      </w:r>
      <w:r/>
    </w:p>
    <w:p>
      <w:pPr>
        <w:ind w:firstLine="420"/>
        <w:spacing w:line="360" w:lineRule="auto"/>
        <w:rPr>
          <w:rFonts w:ascii="宋体" w:hAnsi="宋体" w:eastAsia="宋体"/>
          <w:b/>
          <w:bCs/>
          <w:szCs w:val="21"/>
          <w:highlight w:val="none"/>
        </w:rPr>
      </w:pPr>
      <w:r>
        <w:rPr>
          <w:rFonts w:hint="eastAsia" w:ascii="宋体" w:hAnsi="宋体" w:eastAsia="宋体"/>
          <w:bCs/>
          <w:szCs w:val="21"/>
          <w:highlight w:val="none"/>
        </w:rPr>
        <w:t xml:space="preserve">10.2 如标书制作工具中格式和内容与网站发布的招标文件不一致，请以网站发布的招标文件为准。</w:t>
      </w:r>
      <w:r/>
    </w:p>
    <w:p>
      <w:pPr>
        <w:pStyle w:val="875"/>
        <w:ind w:firstLine="422"/>
        <w:spacing w:before="0" w:after="0" w:line="360" w:lineRule="auto"/>
        <w:rPr>
          <w:rFonts w:ascii="宋体" w:hAnsi="宋体" w:eastAsia="宋体"/>
          <w:b w:val="0"/>
          <w:bCs w:val="0"/>
          <w:sz w:val="21"/>
          <w:szCs w:val="21"/>
          <w:highlight w:val="none"/>
        </w:rPr>
      </w:pPr>
      <w:r>
        <w:rPr>
          <w:rFonts w:ascii="宋体" w:hAnsi="宋体" w:eastAsia="宋体"/>
          <w:bCs w:val="0"/>
          <w:sz w:val="21"/>
          <w:szCs w:val="21"/>
          <w:highlight w:val="none"/>
        </w:rPr>
        <w:t xml:space="preserve">11</w:t>
      </w:r>
      <w:r>
        <w:rPr>
          <w:rFonts w:hint="eastAsia" w:ascii="宋体" w:hAnsi="宋体" w:eastAsia="宋体"/>
          <w:bCs w:val="0"/>
          <w:sz w:val="21"/>
          <w:szCs w:val="21"/>
          <w:highlight w:val="none"/>
        </w:rPr>
        <w:t xml:space="preserve">、证明投标人资格及符合招标文件规定的文件</w:t>
      </w:r>
      <w:bookmarkEnd w:id="58"/>
      <w:r/>
      <w:bookmarkEnd w:id="59"/>
      <w:r/>
      <w:bookmarkEnd w:id="60"/>
      <w:r/>
      <w:bookmarkEnd w:id="61"/>
      <w:r/>
      <w:bookmarkEnd w:id="62"/>
      <w:r/>
      <w:bookmarkEnd w:id="63"/>
      <w:r/>
      <w:r/>
    </w:p>
    <w:p>
      <w:pPr>
        <w:ind w:firstLine="420"/>
        <w:spacing w:line="480" w:lineRule="exact"/>
        <w:rPr>
          <w:rFonts w:ascii="宋体" w:hAnsi="宋体"/>
          <w:highlight w:val="none"/>
        </w:rPr>
      </w:pPr>
      <w:r/>
      <w:bookmarkStart w:id="64" w:name="_Toc14577355"/>
      <w:r/>
      <w:bookmarkStart w:id="65" w:name="_Toc49090508"/>
      <w:r>
        <w:rPr>
          <w:rFonts w:hint="eastAsia" w:ascii="宋体" w:hAnsi="宋体"/>
          <w:highlight w:val="none"/>
        </w:rPr>
        <w:t xml:space="preserve">11.1 投标人应按照法律、法规、规章和规范性文件以及招标文件要求提交证明文件，证明其及投标标的符合招标文件规定。</w:t>
      </w:r>
      <w:r/>
    </w:p>
    <w:p>
      <w:pPr>
        <w:ind w:firstLine="420"/>
        <w:spacing w:line="480" w:lineRule="exact"/>
        <w:rPr>
          <w:rFonts w:ascii="宋体" w:hAnsi="宋体"/>
          <w:highlight w:val="none"/>
        </w:rPr>
      </w:pPr>
      <w:r>
        <w:rPr>
          <w:rFonts w:hint="eastAsia" w:ascii="宋体" w:hAnsi="宋体"/>
          <w:highlight w:val="none"/>
        </w:rPr>
        <w:t xml:space="preserve">11.2招标文件对证明文件无明确形式要求的，证明文件可以以文字资料、图纸和数据等形式提交。</w:t>
      </w:r>
      <w:r/>
    </w:p>
    <w:p>
      <w:pPr>
        <w:pStyle w:val="875"/>
        <w:ind w:firstLine="422"/>
        <w:spacing w:before="0" w:after="0" w:line="360" w:lineRule="auto"/>
        <w:rPr>
          <w:rFonts w:ascii="宋体" w:hAnsi="宋体" w:eastAsia="宋体"/>
          <w:bCs w:val="0"/>
          <w:sz w:val="21"/>
          <w:szCs w:val="21"/>
          <w:highlight w:val="none"/>
        </w:rPr>
      </w:pPr>
      <w:r>
        <w:rPr>
          <w:rFonts w:ascii="宋体" w:hAnsi="宋体" w:eastAsia="宋体"/>
          <w:bCs w:val="0"/>
          <w:sz w:val="21"/>
          <w:szCs w:val="21"/>
          <w:highlight w:val="none"/>
        </w:rPr>
        <w:t xml:space="preserve">12</w:t>
      </w:r>
      <w:r>
        <w:rPr>
          <w:rFonts w:hint="eastAsia" w:ascii="宋体" w:hAnsi="宋体" w:eastAsia="宋体"/>
          <w:bCs w:val="0"/>
          <w:sz w:val="21"/>
          <w:szCs w:val="21"/>
          <w:highlight w:val="none"/>
        </w:rPr>
        <w:t xml:space="preserve">、投标分项报价</w:t>
      </w:r>
      <w:bookmarkEnd w:id="64"/>
      <w:r>
        <w:rPr>
          <w:rFonts w:hint="eastAsia" w:ascii="宋体" w:hAnsi="宋体" w:eastAsia="宋体"/>
          <w:bCs w:val="0"/>
          <w:sz w:val="21"/>
          <w:szCs w:val="21"/>
          <w:highlight w:val="none"/>
        </w:rPr>
        <w:t xml:space="preserve">表</w:t>
      </w:r>
      <w:bookmarkEnd w:id="65"/>
      <w:r/>
      <w:r/>
    </w:p>
    <w:p>
      <w:pPr>
        <w:ind w:firstLine="420"/>
        <w:spacing w:line="360" w:lineRule="auto"/>
        <w:rPr>
          <w:rFonts w:ascii="宋体" w:hAnsi="宋体" w:eastAsia="宋体"/>
          <w:bCs/>
          <w:szCs w:val="21"/>
          <w:highlight w:val="none"/>
        </w:rPr>
      </w:pPr>
      <w:r>
        <w:rPr>
          <w:rFonts w:hint="eastAsia" w:ascii="宋体" w:hAnsi="宋体" w:eastAsia="宋体"/>
          <w:bCs/>
          <w:szCs w:val="21"/>
          <w:highlight w:val="none"/>
        </w:rPr>
        <w:t xml:space="preserve">12.1</w:t>
      </w:r>
      <w:r>
        <w:rPr>
          <w:rFonts w:hint="eastAsia" w:ascii="宋体" w:hAnsi="宋体" w:eastAsia="宋体"/>
          <w:szCs w:val="21"/>
          <w:highlight w:val="none"/>
        </w:rPr>
        <w:t xml:space="preserve">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p>
    <w:p>
      <w:pPr>
        <w:ind w:firstLine="420"/>
        <w:spacing w:line="360" w:lineRule="auto"/>
        <w:rPr>
          <w:rFonts w:ascii="宋体" w:hAnsi="宋体" w:eastAsia="宋体"/>
          <w:szCs w:val="21"/>
          <w:highlight w:val="none"/>
        </w:rPr>
      </w:pPr>
      <w:r>
        <w:rPr>
          <w:rFonts w:hint="eastAsia" w:ascii="宋体" w:hAnsi="宋体" w:eastAsia="宋体"/>
          <w:bCs/>
          <w:szCs w:val="21"/>
          <w:highlight w:val="none"/>
        </w:rPr>
        <w:t xml:space="preserve">12.2</w:t>
      </w:r>
      <w:r>
        <w:rPr>
          <w:rFonts w:hint="eastAsia" w:ascii="宋体" w:hAnsi="宋体" w:eastAsia="宋体"/>
          <w:szCs w:val="21"/>
          <w:highlight w:val="none"/>
        </w:rPr>
        <w:t xml:space="preserve"> 标的物</w:t>
      </w:r>
      <w:r/>
    </w:p>
    <w:p>
      <w:pPr>
        <w:ind w:firstLine="420"/>
        <w:spacing w:line="360" w:lineRule="auto"/>
        <w:rPr>
          <w:rFonts w:ascii="宋体" w:hAnsi="宋体" w:eastAsia="宋体"/>
          <w:szCs w:val="21"/>
          <w:highlight w:val="none"/>
        </w:rPr>
      </w:pPr>
      <w:r>
        <w:rPr>
          <w:rFonts w:hint="eastAsia" w:ascii="宋体" w:hAnsi="宋体" w:eastAsia="宋体"/>
          <w:bCs/>
          <w:szCs w:val="21"/>
          <w:highlight w:val="none"/>
        </w:rPr>
        <w:t xml:space="preserve">采购人需求的货物供应、安装，调试及有关技术服务等</w:t>
      </w:r>
      <w:r>
        <w:rPr>
          <w:rFonts w:hint="eastAsia" w:ascii="宋体" w:hAnsi="宋体" w:eastAsia="宋体"/>
          <w:szCs w:val="21"/>
          <w:highlight w:val="none"/>
        </w:rPr>
        <w:t xml:space="preserve">。</w:t>
      </w:r>
      <w:r/>
    </w:p>
    <w:p>
      <w:pPr>
        <w:ind w:firstLine="420"/>
        <w:spacing w:line="360" w:lineRule="auto"/>
        <w:rPr>
          <w:rFonts w:ascii="宋体" w:hAnsi="宋体" w:eastAsia="宋体"/>
          <w:bCs/>
          <w:szCs w:val="21"/>
          <w:highlight w:val="none"/>
        </w:rPr>
      </w:pPr>
      <w:r>
        <w:rPr>
          <w:rFonts w:hint="eastAsia" w:ascii="宋体" w:hAnsi="宋体" w:eastAsia="宋体"/>
          <w:szCs w:val="21"/>
          <w:highlight w:val="none"/>
        </w:rPr>
        <w:t xml:space="preserve">12.3</w:t>
      </w:r>
      <w:r>
        <w:rPr>
          <w:rFonts w:hint="eastAsia" w:ascii="宋体" w:hAnsi="宋体" w:eastAsia="宋体"/>
          <w:bCs/>
          <w:szCs w:val="21"/>
          <w:highlight w:val="none"/>
        </w:rPr>
        <w:t xml:space="preserve">有关费用处理</w:t>
      </w:r>
      <w:r/>
    </w:p>
    <w:p>
      <w:pPr>
        <w:ind w:firstLine="420"/>
        <w:spacing w:line="360" w:lineRule="auto"/>
        <w:rPr>
          <w:rFonts w:ascii="宋体" w:hAnsi="宋体" w:eastAsia="宋体"/>
          <w:bCs/>
          <w:szCs w:val="21"/>
          <w:highlight w:val="none"/>
        </w:rPr>
      </w:pPr>
      <w:r>
        <w:rPr>
          <w:rFonts w:hint="eastAsia" w:ascii="宋体" w:hAnsi="宋体" w:eastAsia="宋体"/>
          <w:szCs w:val="21"/>
          <w:highlight w:val="none"/>
        </w:rPr>
        <w:t xml:space="preserve">招标报价采用总承包方式，投标人的报价应包括所投产品费用、安装调试费、测试验收费、培训费、运行维护费用、税金、国际国内运输保险、报关清关、开证、办理全套免税手续费用及其他有关的为完成本项目发生的所有费用，招标文件中另有规定的除外。</w:t>
      </w:r>
      <w:r/>
    </w:p>
    <w:p>
      <w:pPr>
        <w:ind w:firstLine="420"/>
        <w:spacing w:line="360" w:lineRule="auto"/>
        <w:rPr>
          <w:rFonts w:ascii="宋体" w:hAnsi="宋体" w:eastAsia="宋体"/>
          <w:bCs/>
          <w:szCs w:val="21"/>
          <w:highlight w:val="none"/>
        </w:rPr>
      </w:pPr>
      <w:r>
        <w:rPr>
          <w:rFonts w:hint="eastAsia" w:ascii="宋体" w:hAnsi="宋体" w:eastAsia="宋体"/>
          <w:szCs w:val="21"/>
          <w:highlight w:val="none"/>
        </w:rPr>
        <w:t xml:space="preserve">12.4</w:t>
      </w:r>
      <w:r>
        <w:rPr>
          <w:rFonts w:hint="eastAsia" w:ascii="宋体" w:hAnsi="宋体" w:eastAsia="宋体"/>
          <w:bCs/>
          <w:szCs w:val="21"/>
          <w:highlight w:val="none"/>
        </w:rPr>
        <w:t xml:space="preserve">其它费用处理</w:t>
      </w:r>
      <w:r/>
    </w:p>
    <w:p>
      <w:pPr>
        <w:ind w:firstLine="420"/>
        <w:spacing w:line="360" w:lineRule="auto"/>
        <w:rPr>
          <w:rFonts w:ascii="宋体" w:hAnsi="宋体" w:eastAsia="宋体"/>
          <w:bCs/>
          <w:szCs w:val="21"/>
          <w:highlight w:val="none"/>
        </w:rPr>
      </w:pPr>
      <w:r>
        <w:rPr>
          <w:rFonts w:hint="eastAsia" w:ascii="宋体" w:hAnsi="宋体" w:eastAsia="宋体"/>
          <w:bCs/>
          <w:szCs w:val="21"/>
          <w:highlight w:val="none"/>
        </w:rPr>
        <w:t xml:space="preserve">招标文件未列明，而投标人认为必需的费用也需列入报价。</w:t>
      </w:r>
      <w:r/>
    </w:p>
    <w:p>
      <w:pPr>
        <w:ind w:firstLine="420"/>
        <w:spacing w:line="360" w:lineRule="auto"/>
        <w:rPr>
          <w:rFonts w:ascii="宋体" w:hAnsi="宋体" w:eastAsia="宋体"/>
          <w:bCs/>
          <w:szCs w:val="21"/>
          <w:highlight w:val="none"/>
        </w:rPr>
      </w:pPr>
      <w:r>
        <w:rPr>
          <w:rFonts w:hint="eastAsia" w:ascii="宋体" w:hAnsi="宋体" w:eastAsia="宋体"/>
          <w:szCs w:val="21"/>
          <w:highlight w:val="none"/>
        </w:rPr>
        <w:t xml:space="preserve">12.5</w:t>
      </w:r>
      <w:r>
        <w:rPr>
          <w:rFonts w:hint="eastAsia" w:ascii="宋体" w:hAnsi="宋体" w:eastAsia="宋体"/>
          <w:bCs/>
          <w:szCs w:val="21"/>
          <w:highlight w:val="none"/>
        </w:rPr>
        <w:t xml:space="preserve">投标货币</w:t>
      </w:r>
      <w:r/>
    </w:p>
    <w:p>
      <w:pPr>
        <w:ind w:firstLine="420"/>
        <w:spacing w:line="360" w:lineRule="auto"/>
        <w:rPr>
          <w:rFonts w:ascii="宋体" w:hAnsi="宋体" w:eastAsia="宋体"/>
          <w:bCs/>
          <w:szCs w:val="21"/>
          <w:highlight w:val="none"/>
        </w:rPr>
      </w:pPr>
      <w:r>
        <w:rPr>
          <w:rFonts w:hint="eastAsia" w:ascii="宋体" w:hAnsi="宋体" w:eastAsia="宋体"/>
          <w:bCs/>
          <w:szCs w:val="21"/>
          <w:highlight w:val="none"/>
        </w:rPr>
        <w:t xml:space="preserve">投标文件中的货物单价、服务单价和总价无特殊规定的采用人民币报价，以元为单位标注。</w:t>
      </w:r>
      <w:r>
        <w:rPr>
          <w:rFonts w:hint="eastAsia" w:ascii="宋体" w:hAnsi="宋体" w:eastAsia="宋体"/>
          <w:szCs w:val="21"/>
          <w:highlight w:val="none"/>
        </w:rPr>
        <w:t xml:space="preserve">招标文件中另有规定的按规定执行。</w:t>
      </w:r>
      <w:r/>
    </w:p>
    <w:p>
      <w:pPr>
        <w:ind w:firstLine="420"/>
        <w:spacing w:line="360" w:lineRule="auto"/>
        <w:rPr>
          <w:rFonts w:ascii="宋体" w:hAnsi="宋体" w:eastAsia="宋体"/>
          <w:szCs w:val="21"/>
          <w:highlight w:val="none"/>
        </w:rPr>
      </w:pPr>
      <w:r>
        <w:rPr>
          <w:rFonts w:hint="eastAsia" w:ascii="宋体" w:hAnsi="宋体" w:eastAsia="宋体"/>
          <w:szCs w:val="21"/>
          <w:highlight w:val="none"/>
        </w:rPr>
        <w:t xml:space="preserve">12.6</w:t>
      </w:r>
      <w:r>
        <w:rPr>
          <w:rFonts w:hint="eastAsia" w:ascii="宋体" w:hAnsi="宋体" w:eastAsia="宋体"/>
          <w:bCs/>
          <w:szCs w:val="21"/>
          <w:highlight w:val="none"/>
        </w:rPr>
        <w:t xml:space="preserve"> 投标配置与分项报价表上的价格应按下列方式分开填写</w:t>
      </w:r>
      <w:r>
        <w:rPr>
          <w:rFonts w:hint="eastAsia" w:ascii="宋体" w:hAnsi="宋体" w:eastAsia="宋体"/>
          <w:szCs w:val="21"/>
          <w:highlight w:val="none"/>
        </w:rPr>
        <w:t xml:space="preserve">：</w:t>
      </w:r>
      <w:r/>
    </w:p>
    <w:p>
      <w:pPr>
        <w:ind w:firstLine="420"/>
        <w:spacing w:line="360" w:lineRule="auto"/>
        <w:rPr>
          <w:rFonts w:ascii="宋体" w:hAnsi="宋体" w:eastAsia="宋体"/>
          <w:bCs/>
          <w:szCs w:val="21"/>
          <w:highlight w:val="none"/>
        </w:rPr>
      </w:pPr>
      <w:r>
        <w:rPr>
          <w:rFonts w:hint="eastAsia" w:ascii="宋体" w:hAnsi="宋体" w:eastAsia="宋体"/>
          <w:bCs/>
          <w:szCs w:val="21"/>
          <w:highlight w:val="none"/>
        </w:rPr>
        <w:t xml:space="preserve">12.6.1</w:t>
      </w:r>
      <w:r>
        <w:rPr>
          <w:rFonts w:hint="eastAsia" w:ascii="宋体" w:hAnsi="宋体" w:eastAsia="宋体"/>
          <w:szCs w:val="21"/>
          <w:highlight w:val="none"/>
        </w:rPr>
        <w:t xml:space="preserve">项目总价：包括</w:t>
      </w:r>
      <w:r>
        <w:rPr>
          <w:rFonts w:hint="eastAsia" w:ascii="宋体" w:hAnsi="宋体" w:eastAsia="宋体"/>
          <w:bCs/>
          <w:szCs w:val="21"/>
          <w:highlight w:val="none"/>
        </w:rPr>
        <w:t xml:space="preserve">采购人需求的产品价格</w:t>
      </w:r>
      <w:r>
        <w:rPr>
          <w:rFonts w:hint="eastAsia" w:ascii="宋体" w:hAnsi="宋体" w:eastAsia="宋体"/>
          <w:szCs w:val="21"/>
          <w:highlight w:val="none"/>
        </w:rPr>
        <w:t xml:space="preserve">、</w:t>
      </w:r>
      <w:r>
        <w:rPr>
          <w:rFonts w:hint="eastAsia" w:ascii="宋体" w:hAnsi="宋体" w:eastAsia="宋体"/>
          <w:bCs/>
          <w:szCs w:val="21"/>
          <w:highlight w:val="none"/>
        </w:rPr>
        <w:t xml:space="preserve">质量保证费用、培训费用及售后服务费用，项目在指定地点、环境交付、安装、调试、验收所需费用和所有</w:t>
      </w:r>
      <w:r>
        <w:rPr>
          <w:rFonts w:hint="eastAsia" w:ascii="宋体" w:hAnsi="宋体" w:eastAsia="宋体"/>
          <w:szCs w:val="21"/>
          <w:highlight w:val="none"/>
        </w:rPr>
        <w:t xml:space="preserve">相关税金费用</w:t>
      </w:r>
      <w:r>
        <w:rPr>
          <w:rFonts w:hint="eastAsia" w:ascii="宋体" w:hAnsi="宋体" w:eastAsia="宋体"/>
          <w:bCs/>
          <w:szCs w:val="21"/>
          <w:highlight w:val="none"/>
        </w:rPr>
        <w:t xml:space="preserve">及为完成整个项目所产生的其它所有费用。</w:t>
      </w:r>
      <w:r/>
    </w:p>
    <w:p>
      <w:pPr>
        <w:ind w:firstLine="420"/>
        <w:spacing w:line="360" w:lineRule="auto"/>
        <w:rPr>
          <w:rFonts w:ascii="宋体" w:hAnsi="宋体" w:eastAsia="宋体"/>
          <w:bCs/>
          <w:szCs w:val="21"/>
          <w:highlight w:val="none"/>
        </w:rPr>
      </w:pPr>
      <w:r>
        <w:rPr>
          <w:rFonts w:hint="eastAsia" w:ascii="宋体" w:hAnsi="宋体" w:eastAsia="宋体"/>
          <w:szCs w:val="21"/>
          <w:highlight w:val="none"/>
        </w:rPr>
        <w:t xml:space="preserve">12.6.2</w:t>
      </w:r>
      <w:r>
        <w:rPr>
          <w:rFonts w:hint="eastAsia" w:ascii="宋体" w:hAnsi="宋体" w:eastAsia="宋体"/>
          <w:bCs/>
          <w:szCs w:val="21"/>
          <w:highlight w:val="none"/>
        </w:rPr>
        <w:t xml:space="preserve">项目单价按投标配置及分项报价表中要求填报。</w:t>
      </w:r>
      <w:r/>
    </w:p>
    <w:p>
      <w:pPr>
        <w:ind w:firstLine="422"/>
        <w:spacing w:line="360" w:lineRule="auto"/>
        <w:rPr>
          <w:rFonts w:ascii="宋体" w:hAnsi="宋体" w:eastAsia="宋体"/>
          <w:b/>
          <w:szCs w:val="21"/>
          <w:highlight w:val="none"/>
        </w:rPr>
      </w:pPr>
      <w:r>
        <w:rPr>
          <w:rFonts w:ascii="宋体" w:hAnsi="宋体" w:eastAsia="宋体"/>
          <w:b/>
          <w:bCs/>
          <w:szCs w:val="21"/>
          <w:highlight w:val="none"/>
        </w:rPr>
        <w:t xml:space="preserve">13</w:t>
      </w:r>
      <w:r>
        <w:rPr>
          <w:rFonts w:hint="eastAsia" w:ascii="宋体" w:hAnsi="宋体" w:eastAsia="宋体"/>
          <w:b/>
          <w:bCs/>
          <w:szCs w:val="21"/>
          <w:highlight w:val="none"/>
        </w:rPr>
        <w:t xml:space="preserve">、</w:t>
      </w:r>
      <w:r>
        <w:rPr>
          <w:rFonts w:hint="eastAsia" w:ascii="宋体" w:hAnsi="宋体" w:eastAsia="宋体"/>
          <w:b/>
          <w:szCs w:val="21"/>
          <w:highlight w:val="none"/>
        </w:rPr>
        <w:t xml:space="preserve">技术参数响应及偏离表、商务条款响应及偏离表</w:t>
      </w:r>
      <w:r/>
    </w:p>
    <w:p>
      <w:pPr>
        <w:ind w:firstLine="420"/>
        <w:spacing w:line="360" w:lineRule="auto"/>
        <w:rPr>
          <w:rFonts w:ascii="宋体" w:hAnsi="宋体" w:eastAsia="宋体" w:cs="宋体"/>
          <w:szCs w:val="21"/>
          <w:highlight w:val="none"/>
          <w:lang w:val="zh-CN"/>
        </w:rPr>
      </w:pPr>
      <w:r>
        <w:rPr>
          <w:rFonts w:hint="eastAsia" w:ascii="宋体" w:hAnsi="宋体" w:eastAsia="宋体" w:cs="宋体"/>
          <w:bCs/>
          <w:szCs w:val="21"/>
          <w:highlight w:val="none"/>
          <w:lang w:val="zh-CN"/>
        </w:rPr>
        <w:t xml:space="preserve">13.1</w:t>
      </w:r>
      <w:r>
        <w:rPr>
          <w:rFonts w:hint="eastAsia" w:ascii="宋体" w:hAnsi="宋体" w:eastAsia="宋体" w:cs="宋体"/>
          <w:szCs w:val="21"/>
          <w:highlight w:val="none"/>
          <w:lang w:val="zh-CN"/>
        </w:rPr>
        <w:t xml:space="preserve">投标人需对招标文件中的技术与商务条款要求逐项作出响应或偏离，并说明原因；</w:t>
      </w:r>
      <w:r/>
    </w:p>
    <w:p>
      <w:pPr>
        <w:ind w:firstLine="420"/>
        <w:spacing w:line="360" w:lineRule="auto"/>
        <w:rPr>
          <w:rFonts w:ascii="宋体" w:hAnsi="宋体" w:eastAsia="宋体" w:cs="宋体"/>
          <w:szCs w:val="21"/>
          <w:highlight w:val="none"/>
          <w:lang w:val="zh-CN"/>
        </w:rPr>
      </w:pPr>
      <w:r>
        <w:rPr>
          <w:rFonts w:hint="eastAsia" w:ascii="宋体" w:hAnsi="宋体" w:eastAsia="宋体" w:cs="宋体"/>
          <w:szCs w:val="21"/>
          <w:highlight w:val="none"/>
          <w:lang w:val="zh-CN"/>
        </w:rPr>
        <w:t xml:space="preserve">13.2 投标人可在投标文件中提供认为需要的其他技术文件或说明。</w:t>
      </w:r>
      <w:r/>
    </w:p>
    <w:p>
      <w:pPr>
        <w:ind w:firstLine="422"/>
        <w:spacing w:line="360" w:lineRule="auto"/>
        <w:rPr>
          <w:rFonts w:ascii="宋体" w:hAnsi="宋体" w:eastAsia="宋体"/>
          <w:b/>
          <w:bCs/>
          <w:szCs w:val="21"/>
          <w:highlight w:val="none"/>
        </w:rPr>
      </w:pPr>
      <w:r>
        <w:rPr>
          <w:rFonts w:hint="eastAsia" w:ascii="宋体" w:hAnsi="宋体" w:eastAsia="宋体"/>
          <w:b/>
          <w:bCs/>
          <w:szCs w:val="21"/>
          <w:highlight w:val="none"/>
        </w:rPr>
        <w:t xml:space="preserve">14、服务承诺、培训计划、人员安排及其他</w:t>
      </w:r>
      <w:r/>
    </w:p>
    <w:p>
      <w:pPr>
        <w:ind w:firstLine="420"/>
        <w:spacing w:line="360" w:lineRule="auto"/>
        <w:rPr>
          <w:rFonts w:ascii="宋体" w:hAnsi="宋体" w:eastAsia="宋体"/>
          <w:bCs/>
          <w:szCs w:val="21"/>
          <w:highlight w:val="none"/>
        </w:rPr>
      </w:pPr>
      <w:r>
        <w:rPr>
          <w:rFonts w:hint="eastAsia" w:ascii="宋体" w:hAnsi="宋体" w:eastAsia="宋体"/>
          <w:bCs/>
          <w:szCs w:val="21"/>
          <w:highlight w:val="none"/>
        </w:rPr>
        <w:t xml:space="preserve">14.1 投标人需根据招标文件要求提供有关售后服务的管理制度，售后服务机构的分布情况，售后服务人员的数量、素质、技术水平及售后服务的反应能力等。</w:t>
      </w:r>
      <w:r/>
    </w:p>
    <w:p>
      <w:pPr>
        <w:ind w:firstLine="420"/>
        <w:spacing w:line="360" w:lineRule="auto"/>
        <w:rPr>
          <w:rFonts w:ascii="宋体" w:hAnsi="宋体" w:eastAsia="宋体"/>
          <w:bCs/>
          <w:szCs w:val="21"/>
          <w:highlight w:val="none"/>
        </w:rPr>
      </w:pPr>
      <w:r>
        <w:rPr>
          <w:rFonts w:hint="eastAsia" w:ascii="宋体" w:hAnsi="宋体" w:eastAsia="宋体"/>
          <w:bCs/>
          <w:szCs w:val="21"/>
          <w:highlight w:val="none"/>
        </w:rPr>
        <w:t xml:space="preserve">14.2 投标人需根据招标文件要求提供培训计划。</w:t>
      </w:r>
      <w:r/>
    </w:p>
    <w:p>
      <w:pPr>
        <w:ind w:firstLine="420"/>
        <w:spacing w:line="360" w:lineRule="auto"/>
        <w:rPr>
          <w:rFonts w:ascii="宋体" w:hAnsi="宋体" w:eastAsia="宋体"/>
          <w:bCs/>
          <w:szCs w:val="21"/>
          <w:highlight w:val="none"/>
        </w:rPr>
      </w:pPr>
      <w:r>
        <w:rPr>
          <w:rFonts w:hint="eastAsia" w:ascii="宋体" w:hAnsi="宋体" w:eastAsia="宋体"/>
          <w:bCs/>
          <w:szCs w:val="21"/>
          <w:highlight w:val="none"/>
        </w:rPr>
        <w:t xml:space="preserve">14.3  投标人需根据招标文件要求提供</w:t>
      </w:r>
      <w:r>
        <w:rPr>
          <w:rFonts w:hint="eastAsia" w:ascii="宋体" w:hAnsi="宋体" w:eastAsia="宋体"/>
          <w:bCs/>
          <w:szCs w:val="21"/>
          <w:highlight w:val="none"/>
          <w:lang w:val="zh-CN"/>
        </w:rPr>
        <w:t xml:space="preserve">所投标的的主要组成部分、功能设计、实现思路及关键技术等。</w:t>
      </w:r>
      <w:r/>
    </w:p>
    <w:p>
      <w:pPr>
        <w:pStyle w:val="875"/>
        <w:ind w:firstLine="422"/>
        <w:spacing w:before="0" w:after="0" w:line="360" w:lineRule="auto"/>
        <w:rPr>
          <w:rFonts w:ascii="宋体" w:hAnsi="宋体" w:eastAsia="宋体"/>
          <w:b w:val="0"/>
          <w:bCs w:val="0"/>
          <w:sz w:val="21"/>
          <w:szCs w:val="21"/>
          <w:highlight w:val="none"/>
        </w:rPr>
      </w:pPr>
      <w:r/>
      <w:bookmarkStart w:id="66" w:name="_Toc49090510"/>
      <w:r/>
      <w:bookmarkStart w:id="67" w:name="_Toc14577359"/>
      <w:r>
        <w:rPr>
          <w:rFonts w:ascii="宋体" w:hAnsi="宋体" w:eastAsia="宋体"/>
          <w:bCs w:val="0"/>
          <w:sz w:val="21"/>
          <w:szCs w:val="21"/>
          <w:highlight w:val="none"/>
        </w:rPr>
        <w:t xml:space="preserve">15</w:t>
      </w:r>
      <w:r>
        <w:rPr>
          <w:rFonts w:hint="eastAsia" w:ascii="宋体" w:hAnsi="宋体" w:eastAsia="宋体"/>
          <w:bCs w:val="0"/>
          <w:sz w:val="21"/>
          <w:szCs w:val="21"/>
          <w:highlight w:val="none"/>
        </w:rPr>
        <w:t xml:space="preserve">、投标函和开标一览表</w:t>
      </w:r>
      <w:r/>
    </w:p>
    <w:p>
      <w:pPr>
        <w:ind w:firstLine="420"/>
        <w:spacing w:line="360" w:lineRule="auto"/>
        <w:rPr>
          <w:rFonts w:ascii="宋体" w:hAnsi="宋体" w:eastAsia="宋体"/>
          <w:szCs w:val="21"/>
          <w:highlight w:val="none"/>
        </w:rPr>
      </w:pPr>
      <w:r>
        <w:rPr>
          <w:rFonts w:hint="eastAsia" w:ascii="宋体" w:hAnsi="宋体" w:eastAsia="宋体"/>
          <w:bCs/>
          <w:szCs w:val="21"/>
          <w:highlight w:val="none"/>
        </w:rPr>
        <w:t xml:space="preserve">15.1</w:t>
      </w:r>
      <w:r>
        <w:rPr>
          <w:rFonts w:hint="eastAsia" w:ascii="宋体" w:hAnsi="宋体" w:eastAsia="宋体"/>
          <w:szCs w:val="21"/>
          <w:highlight w:val="none"/>
        </w:rPr>
        <w:t xml:space="preserve"> 投标人应按照招标文件中提供的格式完整、正确填写投标函、开标一览表。</w:t>
      </w:r>
      <w:r/>
    </w:p>
    <w:p>
      <w:pPr>
        <w:ind w:firstLine="420"/>
        <w:spacing w:line="360" w:lineRule="auto"/>
        <w:rPr>
          <w:rFonts w:ascii="宋体" w:hAnsi="宋体" w:eastAsia="宋体"/>
          <w:szCs w:val="21"/>
          <w:highlight w:val="none"/>
        </w:rPr>
      </w:pPr>
      <w:r>
        <w:rPr>
          <w:rFonts w:hint="eastAsia" w:ascii="宋体" w:hAnsi="宋体" w:eastAsia="宋体"/>
          <w:bCs/>
          <w:szCs w:val="21"/>
          <w:highlight w:val="none"/>
        </w:rPr>
        <w:t xml:space="preserve">15.2 对于采用货币报价的项目，开标一览表中的价格应与投标文件中分项报价表中的价格一致，如不一致，</w:t>
      </w:r>
      <w:r>
        <w:rPr>
          <w:rFonts w:hint="eastAsia" w:ascii="宋体" w:hAnsi="宋体" w:eastAsia="宋体"/>
          <w:szCs w:val="21"/>
          <w:highlight w:val="none"/>
        </w:rPr>
        <w:t xml:space="preserve">不作为无效投标处理</w:t>
      </w:r>
      <w:r>
        <w:rPr>
          <w:rFonts w:hint="eastAsia" w:ascii="宋体" w:hAnsi="宋体" w:eastAsia="宋体"/>
          <w:bCs/>
          <w:szCs w:val="21"/>
          <w:highlight w:val="none"/>
        </w:rPr>
        <w:t xml:space="preserve">，但评标时按开标一览表中价格为准。</w:t>
      </w:r>
      <w:bookmarkEnd w:id="66"/>
      <w:r/>
      <w:bookmarkEnd w:id="67"/>
      <w:r/>
      <w:r/>
    </w:p>
    <w:p>
      <w:pPr>
        <w:pStyle w:val="875"/>
        <w:ind w:firstLine="422"/>
        <w:spacing w:before="0" w:after="0" w:line="360" w:lineRule="auto"/>
        <w:rPr>
          <w:rFonts w:ascii="宋体" w:hAnsi="宋体" w:eastAsia="宋体"/>
          <w:b w:val="0"/>
          <w:bCs w:val="0"/>
          <w:sz w:val="21"/>
          <w:szCs w:val="21"/>
          <w:highlight w:val="none"/>
        </w:rPr>
      </w:pPr>
      <w:r/>
      <w:bookmarkStart w:id="68" w:name="_Toc14577360"/>
      <w:r/>
      <w:bookmarkStart w:id="69" w:name="_Toc49090511"/>
      <w:r>
        <w:rPr>
          <w:rFonts w:ascii="宋体" w:hAnsi="宋体" w:eastAsia="宋体"/>
          <w:bCs w:val="0"/>
          <w:sz w:val="21"/>
          <w:szCs w:val="21"/>
          <w:highlight w:val="none"/>
        </w:rPr>
        <w:t xml:space="preserve">1</w:t>
      </w:r>
      <w:r>
        <w:rPr>
          <w:rFonts w:hint="eastAsia" w:ascii="宋体" w:hAnsi="宋体" w:eastAsia="宋体"/>
          <w:bCs w:val="0"/>
          <w:sz w:val="21"/>
          <w:szCs w:val="21"/>
          <w:highlight w:val="none"/>
        </w:rPr>
        <w:t xml:space="preserve">6、投标有效期</w:t>
      </w:r>
      <w:bookmarkEnd w:id="68"/>
      <w:r/>
      <w:bookmarkEnd w:id="69"/>
      <w:r/>
      <w:r/>
    </w:p>
    <w:p>
      <w:pPr>
        <w:ind w:firstLine="420"/>
        <w:spacing w:line="360" w:lineRule="auto"/>
        <w:rPr>
          <w:rFonts w:ascii="宋体" w:hAnsi="宋体" w:eastAsia="宋体"/>
          <w:bCs/>
          <w:szCs w:val="21"/>
          <w:highlight w:val="none"/>
        </w:rPr>
      </w:pPr>
      <w:r>
        <w:rPr>
          <w:rFonts w:hint="eastAsia" w:ascii="宋体" w:hAnsi="宋体" w:eastAsia="宋体"/>
          <w:szCs w:val="21"/>
          <w:highlight w:val="none"/>
        </w:rPr>
        <w:t xml:space="preserve">16.1</w:t>
      </w:r>
      <w:r>
        <w:rPr>
          <w:rFonts w:hint="eastAsia" w:ascii="宋体" w:hAnsi="宋体" w:eastAsia="宋体"/>
          <w:bCs/>
          <w:szCs w:val="21"/>
          <w:highlight w:val="none"/>
        </w:rPr>
        <w:t xml:space="preserve"> 投标有效期为</w:t>
      </w:r>
      <w:r>
        <w:rPr>
          <w:rFonts w:hint="eastAsia" w:ascii="宋体" w:hAnsi="宋体" w:eastAsia="宋体"/>
          <w:szCs w:val="21"/>
          <w:highlight w:val="none"/>
        </w:rPr>
        <w:t xml:space="preserve">代理机构</w:t>
      </w:r>
      <w:r>
        <w:rPr>
          <w:rFonts w:hint="eastAsia" w:ascii="宋体" w:hAnsi="宋体" w:eastAsia="宋体"/>
          <w:bCs/>
          <w:szCs w:val="21"/>
          <w:highlight w:val="none"/>
        </w:rPr>
        <w:t xml:space="preserve">规定的开标之日起</w:t>
      </w:r>
      <w:r>
        <w:rPr>
          <w:rFonts w:hint="eastAsia" w:ascii="宋体" w:hAnsi="宋体" w:eastAsia="宋体"/>
          <w:b/>
          <w:szCs w:val="21"/>
          <w:highlight w:val="none"/>
          <w:u w:val="single"/>
        </w:rPr>
        <w:t xml:space="preserve">六十（60）天</w:t>
      </w:r>
      <w:r>
        <w:rPr>
          <w:rFonts w:hint="eastAsia" w:ascii="宋体" w:hAnsi="宋体" w:eastAsia="宋体"/>
          <w:bCs/>
          <w:szCs w:val="21"/>
          <w:highlight w:val="none"/>
        </w:rPr>
        <w:t xml:space="preserve">。投标有效期比规定短的将被视为非响应性投标而予以拒绝。</w:t>
      </w:r>
      <w:r/>
    </w:p>
    <w:p>
      <w:pPr>
        <w:ind w:firstLine="420"/>
        <w:spacing w:line="360" w:lineRule="auto"/>
        <w:rPr>
          <w:rFonts w:ascii="宋体" w:hAnsi="宋体" w:eastAsia="宋体"/>
          <w:bCs/>
          <w:szCs w:val="21"/>
          <w:highlight w:val="none"/>
        </w:rPr>
      </w:pPr>
      <w:r>
        <w:rPr>
          <w:rFonts w:hint="eastAsia" w:ascii="宋体" w:hAnsi="宋体" w:eastAsia="宋体"/>
          <w:szCs w:val="21"/>
          <w:highlight w:val="none"/>
        </w:rPr>
        <w:t xml:space="preserve">16.2</w:t>
      </w:r>
      <w:r>
        <w:rPr>
          <w:rFonts w:hint="eastAsia" w:ascii="宋体" w:hAnsi="宋体" w:eastAsia="宋体"/>
          <w:bCs/>
          <w:szCs w:val="21"/>
          <w:highlight w:val="none"/>
        </w:rPr>
        <w:t xml:space="preserve"> 在特殊情况下，</w:t>
      </w:r>
      <w:r>
        <w:rPr>
          <w:rFonts w:hint="eastAsia" w:ascii="宋体" w:hAnsi="宋体" w:eastAsia="宋体"/>
          <w:szCs w:val="21"/>
          <w:highlight w:val="none"/>
        </w:rPr>
        <w:t xml:space="preserve">代理机构</w:t>
      </w:r>
      <w:r>
        <w:rPr>
          <w:rFonts w:hint="eastAsia" w:ascii="宋体" w:hAnsi="宋体" w:eastAsia="宋体"/>
          <w:bCs/>
          <w:szCs w:val="21"/>
          <w:highlight w:val="none"/>
        </w:rPr>
        <w:t xml:space="preserve">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spacing w:line="360" w:lineRule="auto"/>
        <w:rPr>
          <w:rFonts w:ascii="宋体" w:hAnsi="宋体" w:eastAsia="宋体"/>
          <w:b/>
          <w:bCs/>
          <w:szCs w:val="21"/>
          <w:highlight w:val="none"/>
        </w:rPr>
      </w:pPr>
      <w:r/>
      <w:bookmarkStart w:id="70" w:name="_Toc513029224"/>
      <w:r/>
      <w:bookmarkStart w:id="71" w:name="_Toc16938540"/>
      <w:r/>
      <w:bookmarkStart w:id="72" w:name="_Toc120614217"/>
      <w:r/>
      <w:bookmarkStart w:id="73" w:name="_Toc20823296"/>
      <w:r/>
      <w:bookmarkStart w:id="74" w:name="_Toc14577361"/>
      <w:r/>
      <w:bookmarkStart w:id="75" w:name="_Toc49090512"/>
      <w:r>
        <w:rPr>
          <w:rFonts w:hint="eastAsia" w:ascii="宋体" w:hAnsi="宋体" w:eastAsia="宋体"/>
          <w:b/>
          <w:bCs/>
          <w:szCs w:val="21"/>
          <w:highlight w:val="none"/>
        </w:rPr>
        <w:t xml:space="preserve">四、投标文件的递交</w:t>
      </w:r>
      <w:bookmarkEnd w:id="70"/>
      <w:r/>
      <w:bookmarkEnd w:id="71"/>
      <w:r/>
      <w:bookmarkEnd w:id="72"/>
      <w:r/>
      <w:bookmarkEnd w:id="73"/>
      <w:r/>
      <w:r/>
    </w:p>
    <w:p>
      <w:pPr>
        <w:ind w:firstLine="420"/>
        <w:spacing w:line="360" w:lineRule="auto"/>
        <w:rPr>
          <w:rFonts w:ascii="宋体" w:hAnsi="宋体" w:eastAsia="宋体"/>
          <w:b/>
          <w:szCs w:val="21"/>
          <w:highlight w:val="none"/>
        </w:rPr>
      </w:pPr>
      <w:r>
        <w:rPr>
          <w:rFonts w:ascii="宋体" w:hAnsi="宋体" w:eastAsia="宋体"/>
          <w:bCs/>
          <w:szCs w:val="21"/>
          <w:highlight w:val="none"/>
        </w:rPr>
        <w:t xml:space="preserve">1</w:t>
      </w:r>
      <w:r>
        <w:rPr>
          <w:rFonts w:hint="eastAsia" w:ascii="宋体" w:hAnsi="宋体" w:eastAsia="宋体"/>
          <w:bCs/>
          <w:szCs w:val="21"/>
          <w:highlight w:val="none"/>
        </w:rPr>
        <w:t xml:space="preserve">7、</w:t>
      </w:r>
      <w:bookmarkEnd w:id="74"/>
      <w:r/>
      <w:bookmarkEnd w:id="75"/>
      <w:r>
        <w:rPr>
          <w:rFonts w:hint="eastAsia" w:ascii="宋体" w:hAnsi="宋体" w:eastAsia="宋体"/>
          <w:b/>
          <w:bCs/>
          <w:szCs w:val="21"/>
          <w:highlight w:val="none"/>
        </w:rPr>
        <w:t xml:space="preserve">投</w:t>
      </w:r>
      <w:r>
        <w:rPr>
          <w:rFonts w:hint="eastAsia" w:ascii="宋体" w:hAnsi="宋体" w:eastAsia="宋体"/>
          <w:b/>
          <w:szCs w:val="21"/>
          <w:highlight w:val="none"/>
        </w:rPr>
        <w:t xml:space="preserve">标文件的递交</w:t>
      </w:r>
      <w:r/>
    </w:p>
    <w:p>
      <w:pPr>
        <w:ind w:firstLine="420"/>
        <w:spacing w:line="360" w:lineRule="auto"/>
        <w:rPr>
          <w:rFonts w:ascii="宋体" w:hAnsi="宋体" w:eastAsia="宋体"/>
          <w:bCs/>
          <w:szCs w:val="21"/>
          <w:highlight w:val="none"/>
        </w:rPr>
      </w:pPr>
      <w:r>
        <w:rPr>
          <w:rFonts w:hint="eastAsia" w:ascii="宋体" w:hAnsi="宋体" w:eastAsia="宋体"/>
          <w:bCs/>
          <w:szCs w:val="21"/>
          <w:highlight w:val="none"/>
        </w:rPr>
        <w:t xml:space="preserve">17.1投标人应当按照《操作手册》规定，在投标截止时间前制作并上传电子投标文件。</w:t>
      </w:r>
      <w:r/>
    </w:p>
    <w:p>
      <w:pPr>
        <w:ind w:firstLine="420"/>
        <w:spacing w:line="360" w:lineRule="auto"/>
        <w:rPr>
          <w:rFonts w:ascii="宋体" w:hAnsi="宋体" w:eastAsia="宋体"/>
          <w:szCs w:val="21"/>
          <w:highlight w:val="none"/>
        </w:rPr>
      </w:pPr>
      <w:r>
        <w:rPr>
          <w:rFonts w:hint="eastAsia" w:ascii="宋体" w:hAnsi="宋体" w:eastAsia="宋体"/>
          <w:szCs w:val="21"/>
          <w:highlight w:val="none"/>
        </w:rPr>
        <w:t xml:space="preserve">17.2</w:t>
      </w:r>
      <w:r>
        <w:rPr>
          <w:rFonts w:hint="eastAsia" w:ascii="宋体" w:hAnsi="宋体" w:eastAsia="宋体"/>
          <w:bCs/>
          <w:szCs w:val="21"/>
          <w:highlight w:val="none"/>
        </w:rPr>
        <w:t xml:space="preserve">政府采购管理交易系统（苏采云）</w:t>
      </w:r>
      <w:r>
        <w:rPr>
          <w:rFonts w:hint="eastAsia" w:ascii="宋体" w:hAnsi="宋体" w:eastAsia="宋体"/>
          <w:szCs w:val="21"/>
          <w:highlight w:val="none"/>
        </w:rPr>
        <w:t xml:space="preserve">相关要求是本招标文件的组成部分。</w:t>
      </w:r>
      <w:r/>
    </w:p>
    <w:p>
      <w:pPr>
        <w:ind w:firstLine="420"/>
        <w:spacing w:line="360" w:lineRule="auto"/>
        <w:rPr>
          <w:rFonts w:ascii="宋体" w:hAnsi="宋体" w:eastAsia="宋体"/>
          <w:szCs w:val="21"/>
          <w:highlight w:val="none"/>
        </w:rPr>
      </w:pPr>
      <w:r>
        <w:rPr>
          <w:rFonts w:hint="eastAsia" w:ascii="宋体" w:hAnsi="宋体" w:eastAsia="宋体"/>
          <w:szCs w:val="21"/>
          <w:highlight w:val="none"/>
        </w:rPr>
        <w:t xml:space="preserve">17.3投标人应对 CA 证书妥善保管，如被他人盗用投标，因此带来的结果均由投标人自行承担。</w:t>
      </w:r>
      <w:r/>
    </w:p>
    <w:p>
      <w:pPr>
        <w:ind w:firstLine="420"/>
        <w:spacing w:line="360" w:lineRule="auto"/>
        <w:rPr>
          <w:rFonts w:ascii="宋体" w:hAnsi="宋体" w:eastAsia="宋体"/>
          <w:szCs w:val="21"/>
          <w:highlight w:val="none"/>
        </w:rPr>
      </w:pPr>
      <w:r>
        <w:rPr>
          <w:rFonts w:hint="eastAsia" w:ascii="宋体" w:hAnsi="宋体" w:eastAsia="宋体"/>
          <w:szCs w:val="21"/>
          <w:highlight w:val="none"/>
        </w:rPr>
        <w:t xml:space="preserve">17.4投标人应当对招标文件提出的要求和条件作出实质性响应，并在电子投标系统逐条应答。</w:t>
      </w:r>
      <w:r/>
    </w:p>
    <w:p>
      <w:pPr>
        <w:ind w:firstLine="420"/>
        <w:spacing w:line="360" w:lineRule="auto"/>
        <w:rPr>
          <w:rFonts w:ascii="宋体" w:hAnsi="宋体" w:eastAsia="宋体"/>
          <w:szCs w:val="21"/>
          <w:highlight w:val="none"/>
        </w:rPr>
      </w:pPr>
      <w:r>
        <w:rPr>
          <w:rFonts w:hint="eastAsia" w:ascii="宋体" w:hAnsi="宋体" w:eastAsia="宋体"/>
          <w:szCs w:val="21"/>
          <w:highlight w:val="none"/>
        </w:rPr>
        <w:t xml:space="preserve">17.5投标人应对要求提供的资格证明文件（如资质证书、资格证书）、技术资料（如白皮书、彩页、手册、检测报告等）扫描上传至投标系统。</w:t>
      </w:r>
      <w:r/>
    </w:p>
    <w:p>
      <w:pPr>
        <w:ind w:firstLine="420"/>
        <w:keepLines w:val="0"/>
        <w:keepNext w:val="0"/>
        <w:pageBreakBefore w:val="0"/>
        <w:spacing w:line="360" w:lineRule="auto"/>
        <w:widowControl w:val="off"/>
        <w:rPr>
          <w:rFonts w:ascii="宋体" w:hAnsi="宋体" w:eastAsia="宋体"/>
          <w:szCs w:val="21"/>
          <w:highlight w:val="none"/>
        </w:rPr>
      </w:pPr>
      <w:r>
        <w:rPr>
          <w:rFonts w:hint="eastAsia" w:ascii="宋体" w:hAnsi="宋体" w:eastAsia="宋体"/>
          <w:szCs w:val="21"/>
          <w:highlight w:val="none"/>
        </w:rPr>
        <w:t xml:space="preserve">17.6投标人应当在招标文件要求提交投标文件的截止时间前，将投标文件提交至“苏采云”系统，逾期提交的投标文件，“苏采云”系统将自动拒收。</w:t>
      </w:r>
      <w:r/>
    </w:p>
    <w:p>
      <w:pPr>
        <w:pStyle w:val="875"/>
        <w:ind w:firstLine="420"/>
        <w:keepLines w:val="0"/>
        <w:keepNext w:val="0"/>
        <w:pageBreakBefore w:val="0"/>
        <w:spacing w:before="0" w:after="0" w:line="360" w:lineRule="auto"/>
        <w:widowControl w:val="off"/>
        <w:rPr>
          <w:rFonts w:ascii="宋体" w:hAnsi="宋体" w:eastAsia="宋体"/>
          <w:b w:val="0"/>
          <w:sz w:val="21"/>
          <w:szCs w:val="21"/>
          <w:highlight w:val="none"/>
        </w:rPr>
      </w:pPr>
      <w:r>
        <w:rPr>
          <w:rFonts w:hint="eastAsia" w:ascii="宋体" w:hAnsi="宋体" w:eastAsia="宋体"/>
          <w:b w:val="0"/>
          <w:bCs w:val="0"/>
          <w:sz w:val="21"/>
          <w:szCs w:val="21"/>
          <w:highlight w:val="none"/>
        </w:rPr>
        <w:t xml:space="preserve">17.7各投标人应在规定时间内凭CA证书进行网上解密。</w:t>
      </w:r>
      <w:r/>
    </w:p>
    <w:p>
      <w:pPr>
        <w:pStyle w:val="875"/>
        <w:ind w:firstLine="422"/>
        <w:keepLines w:val="0"/>
        <w:keepNext w:val="0"/>
        <w:pageBreakBefore w:val="0"/>
        <w:spacing w:before="0" w:after="0" w:line="360" w:lineRule="auto"/>
        <w:widowControl w:val="off"/>
        <w:rPr>
          <w:rFonts w:ascii="宋体" w:hAnsi="宋体" w:eastAsia="宋体"/>
          <w:bCs w:val="0"/>
          <w:sz w:val="21"/>
          <w:szCs w:val="21"/>
          <w:highlight w:val="none"/>
        </w:rPr>
      </w:pPr>
      <w:r/>
      <w:bookmarkStart w:id="76" w:name="_Toc16938541"/>
      <w:r/>
      <w:bookmarkStart w:id="77" w:name="_Toc462564084"/>
      <w:r/>
      <w:bookmarkStart w:id="78" w:name="_Toc513029225"/>
      <w:r/>
      <w:bookmarkStart w:id="79" w:name="_Toc20823297"/>
      <w:r>
        <w:rPr>
          <w:rFonts w:hint="eastAsia" w:ascii="宋体" w:hAnsi="宋体" w:eastAsia="宋体"/>
          <w:bCs w:val="0"/>
          <w:sz w:val="21"/>
          <w:szCs w:val="21"/>
          <w:highlight w:val="none"/>
        </w:rPr>
        <w:t xml:space="preserve">18、</w:t>
      </w:r>
      <w:bookmarkEnd w:id="76"/>
      <w:r/>
      <w:bookmarkEnd w:id="77"/>
      <w:r/>
      <w:bookmarkEnd w:id="78"/>
      <w:r/>
      <w:bookmarkEnd w:id="79"/>
      <w:r/>
      <w:bookmarkStart w:id="80" w:name="_Toc20823298"/>
      <w:r/>
      <w:bookmarkStart w:id="81" w:name="_Toc16938542"/>
      <w:r/>
      <w:bookmarkStart w:id="82" w:name="_Toc513029226"/>
      <w:r>
        <w:rPr>
          <w:rFonts w:hint="eastAsia" w:ascii="宋体" w:hAnsi="宋体" w:eastAsia="宋体"/>
          <w:bCs w:val="0"/>
          <w:sz w:val="21"/>
          <w:szCs w:val="21"/>
          <w:highlight w:val="none"/>
        </w:rPr>
        <w:t xml:space="preserve">投标截止日期</w:t>
      </w:r>
      <w:bookmarkEnd w:id="80"/>
      <w:r/>
      <w:bookmarkEnd w:id="81"/>
      <w:r/>
      <w:bookmarkEnd w:id="82"/>
      <w:r/>
      <w:r/>
    </w:p>
    <w:p>
      <w:pPr>
        <w:ind w:firstLine="420"/>
        <w:keepLines w:val="0"/>
        <w:keepNext w:val="0"/>
        <w:pageBreakBefore w:val="0"/>
        <w:spacing w:line="360" w:lineRule="auto"/>
        <w:widowControl w:val="off"/>
        <w:rPr>
          <w:rFonts w:ascii="宋体" w:hAnsi="宋体" w:eastAsia="宋体"/>
          <w:bCs/>
          <w:szCs w:val="21"/>
          <w:highlight w:val="none"/>
        </w:rPr>
      </w:pPr>
      <w:r>
        <w:rPr>
          <w:rFonts w:hint="eastAsia" w:ascii="宋体" w:hAnsi="宋体" w:eastAsia="宋体"/>
          <w:bCs/>
          <w:i/>
          <w:iCs/>
          <w:szCs w:val="21"/>
          <w:highlight w:val="none"/>
          <w:u w:val="single"/>
        </w:rPr>
        <w:t xml:space="preserve">18.1 投标人上传电子投标文件的时间不得迟于招标公告中规定的投标截止时间。</w:t>
      </w:r>
      <w:r/>
    </w:p>
    <w:p>
      <w:pPr>
        <w:ind w:firstLine="420"/>
        <w:keepLines w:val="0"/>
        <w:keepNext w:val="0"/>
        <w:pageBreakBefore w:val="0"/>
        <w:spacing w:line="480" w:lineRule="exact"/>
        <w:widowControl w:val="off"/>
        <w:rPr>
          <w:rFonts w:ascii="宋体" w:hAnsi="宋体"/>
          <w:bCs/>
          <w:highlight w:val="none"/>
        </w:rPr>
      </w:pPr>
      <w:r/>
      <w:bookmarkStart w:id="83" w:name="_Toc513029227"/>
      <w:r/>
      <w:bookmarkStart w:id="84" w:name="_Toc20823299"/>
      <w:r/>
      <w:bookmarkStart w:id="85" w:name="_Toc16938543"/>
      <w:r>
        <w:rPr>
          <w:rFonts w:hint="eastAsia" w:ascii="宋体" w:hAnsi="宋体"/>
          <w:bCs/>
          <w:highlight w:val="none"/>
        </w:rPr>
        <w:t xml:space="preserve">投标人应充分考虑到网络环境、网络带宽等风险因素，如因投标人自身原因造成的电子投标文件上传不成功的按照本招标文件第二章第26.1.2条规定做无效投标处理。</w:t>
      </w:r>
      <w:r/>
    </w:p>
    <w:p>
      <w:pPr>
        <w:ind w:firstLine="420"/>
        <w:keepLines w:val="0"/>
        <w:keepNext w:val="0"/>
        <w:pageBreakBefore w:val="0"/>
        <w:spacing w:line="480" w:lineRule="exact"/>
        <w:widowControl w:val="off"/>
        <w:rPr>
          <w:rFonts w:ascii="宋体" w:hAnsi="宋体"/>
          <w:bCs/>
          <w:highlight w:val="none"/>
        </w:rPr>
      </w:pPr>
      <w:r>
        <w:rPr>
          <w:rFonts w:hint="eastAsia" w:ascii="宋体" w:hAnsi="宋体"/>
          <w:highlight w:val="none"/>
        </w:rPr>
        <w:t xml:space="preserve">18.2</w:t>
      </w:r>
      <w:r>
        <w:rPr>
          <w:rFonts w:hint="eastAsia" w:ascii="宋体" w:hAnsi="宋体"/>
          <w:bCs/>
          <w:highlight w:val="none"/>
        </w:rPr>
        <w:t xml:space="preserve"> 代理机构可以按照规定，通过修改招标文件酌情延长投标截止时间，在此情况下，投标人的所有权利和义务以及投标人受制的截止时间均应以延长后新的截止时间为准。</w:t>
      </w:r>
      <w:r/>
    </w:p>
    <w:p>
      <w:pPr>
        <w:pStyle w:val="875"/>
        <w:ind w:firstLine="422"/>
        <w:keepLines w:val="0"/>
        <w:keepNext w:val="0"/>
        <w:pageBreakBefore w:val="0"/>
        <w:spacing w:before="0" w:after="0" w:line="360" w:lineRule="auto"/>
        <w:widowControl w:val="off"/>
        <w:rPr>
          <w:rFonts w:ascii="宋体" w:hAnsi="宋体" w:eastAsia="宋体"/>
          <w:bCs w:val="0"/>
          <w:sz w:val="21"/>
          <w:szCs w:val="21"/>
          <w:highlight w:val="none"/>
        </w:rPr>
      </w:pPr>
      <w:r>
        <w:rPr>
          <w:rFonts w:hint="eastAsia" w:ascii="宋体" w:hAnsi="宋体" w:eastAsia="宋体"/>
          <w:bCs w:val="0"/>
          <w:sz w:val="21"/>
          <w:szCs w:val="21"/>
          <w:highlight w:val="none"/>
        </w:rPr>
        <w:t xml:space="preserve">19、</w:t>
      </w:r>
      <w:bookmarkEnd w:id="83"/>
      <w:r/>
      <w:bookmarkEnd w:id="84"/>
      <w:r/>
      <w:bookmarkEnd w:id="85"/>
      <w:r>
        <w:rPr>
          <w:rFonts w:hint="eastAsia" w:ascii="宋体" w:hAnsi="宋体" w:eastAsia="宋体"/>
          <w:bCs w:val="0"/>
          <w:sz w:val="21"/>
          <w:szCs w:val="21"/>
          <w:highlight w:val="none"/>
        </w:rPr>
        <w:t xml:space="preserve">投标文件的拒收</w:t>
      </w:r>
      <w:r/>
    </w:p>
    <w:p>
      <w:pPr>
        <w:ind w:firstLine="420"/>
        <w:keepLines w:val="0"/>
        <w:keepNext w:val="0"/>
        <w:pageBreakBefore w:val="0"/>
        <w:spacing w:line="360" w:lineRule="auto"/>
        <w:widowControl w:val="off"/>
        <w:rPr>
          <w:rFonts w:ascii="宋体" w:hAnsi="宋体" w:eastAsia="宋体"/>
          <w:bCs/>
          <w:szCs w:val="21"/>
          <w:highlight w:val="none"/>
        </w:rPr>
      </w:pPr>
      <w:r>
        <w:rPr>
          <w:rFonts w:hint="eastAsia" w:ascii="宋体" w:hAnsi="宋体" w:eastAsia="宋体"/>
          <w:szCs w:val="21"/>
          <w:highlight w:val="none"/>
        </w:rPr>
        <w:t xml:space="preserve">19.1代理机构</w:t>
      </w:r>
      <w:r>
        <w:rPr>
          <w:rFonts w:hint="eastAsia" w:ascii="宋体" w:hAnsi="宋体" w:eastAsia="宋体"/>
          <w:bCs/>
          <w:szCs w:val="21"/>
          <w:highlight w:val="none"/>
        </w:rPr>
        <w:t xml:space="preserve">拒绝接收在其规定的投标截止时间后上传的任何投标文件。</w:t>
      </w:r>
      <w:r/>
    </w:p>
    <w:p>
      <w:pPr>
        <w:pStyle w:val="875"/>
        <w:ind w:firstLine="422"/>
        <w:keepLines w:val="0"/>
        <w:keepNext w:val="0"/>
        <w:pageBreakBefore w:val="0"/>
        <w:spacing w:before="0" w:after="0" w:line="360" w:lineRule="auto"/>
        <w:widowControl w:val="off"/>
        <w:rPr>
          <w:rFonts w:ascii="宋体" w:hAnsi="宋体" w:eastAsia="宋体"/>
          <w:b w:val="0"/>
          <w:bCs w:val="0"/>
          <w:sz w:val="21"/>
          <w:szCs w:val="21"/>
          <w:highlight w:val="none"/>
        </w:rPr>
      </w:pPr>
      <w:r/>
      <w:bookmarkStart w:id="86" w:name="_Toc20823300"/>
      <w:r/>
      <w:bookmarkStart w:id="87" w:name="_Toc513029228"/>
      <w:r/>
      <w:bookmarkStart w:id="88" w:name="_Toc16938544"/>
      <w:r>
        <w:rPr>
          <w:rFonts w:ascii="宋体" w:hAnsi="宋体" w:eastAsia="宋体"/>
          <w:bCs w:val="0"/>
          <w:sz w:val="21"/>
          <w:szCs w:val="21"/>
          <w:highlight w:val="none"/>
        </w:rPr>
        <w:t xml:space="preserve">2</w:t>
      </w:r>
      <w:r>
        <w:rPr>
          <w:rFonts w:hint="eastAsia" w:ascii="宋体" w:hAnsi="宋体" w:eastAsia="宋体"/>
          <w:bCs w:val="0"/>
          <w:sz w:val="21"/>
          <w:szCs w:val="21"/>
          <w:highlight w:val="none"/>
        </w:rPr>
        <w:t xml:space="preserve">0、投标文件的撤回</w:t>
      </w:r>
      <w:bookmarkEnd w:id="86"/>
      <w:r/>
      <w:bookmarkEnd w:id="87"/>
      <w:r/>
      <w:bookmarkEnd w:id="88"/>
      <w:r>
        <w:rPr>
          <w:rFonts w:hint="eastAsia" w:ascii="宋体" w:hAnsi="宋体" w:eastAsia="宋体"/>
          <w:bCs w:val="0"/>
          <w:sz w:val="21"/>
          <w:szCs w:val="21"/>
          <w:highlight w:val="none"/>
        </w:rPr>
        <w:t xml:space="preserve">和修改</w:t>
      </w:r>
      <w:r/>
    </w:p>
    <w:p>
      <w:pPr>
        <w:ind w:firstLine="420"/>
        <w:keepLines w:val="0"/>
        <w:keepNext w:val="0"/>
        <w:pageBreakBefore w:val="0"/>
        <w:spacing w:line="360" w:lineRule="auto"/>
        <w:widowControl w:val="off"/>
        <w:rPr>
          <w:rFonts w:ascii="宋体" w:hAnsi="宋体" w:eastAsia="宋体"/>
          <w:bCs/>
          <w:szCs w:val="21"/>
          <w:highlight w:val="none"/>
        </w:rPr>
      </w:pPr>
      <w:r>
        <w:rPr>
          <w:rFonts w:hint="eastAsia" w:ascii="宋体" w:hAnsi="宋体" w:eastAsia="宋体"/>
          <w:bCs/>
          <w:szCs w:val="21"/>
          <w:highlight w:val="none"/>
        </w:rPr>
        <w:t xml:space="preserve">20.1 投标文件的撤回</w:t>
      </w:r>
      <w:r/>
    </w:p>
    <w:p>
      <w:pPr>
        <w:ind w:firstLine="420"/>
        <w:keepLines w:val="0"/>
        <w:keepNext w:val="0"/>
        <w:pageBreakBefore w:val="0"/>
        <w:spacing w:line="360" w:lineRule="auto"/>
        <w:widowControl w:val="off"/>
        <w:rPr>
          <w:rFonts w:ascii="宋体" w:hAnsi="宋体" w:eastAsia="宋体"/>
          <w:bCs/>
          <w:szCs w:val="21"/>
          <w:highlight w:val="none"/>
        </w:rPr>
      </w:pPr>
      <w:r>
        <w:rPr>
          <w:rFonts w:hint="eastAsia" w:ascii="宋体" w:hAnsi="宋体" w:eastAsia="宋体"/>
          <w:bCs/>
          <w:szCs w:val="21"/>
          <w:highlight w:val="none"/>
        </w:rPr>
        <w:t xml:space="preserve">20.1.1 电子投标文件的撤回</w:t>
      </w:r>
      <w:r/>
    </w:p>
    <w:p>
      <w:pPr>
        <w:ind w:firstLine="420"/>
        <w:keepLines w:val="0"/>
        <w:keepNext w:val="0"/>
        <w:pageBreakBefore w:val="0"/>
        <w:spacing w:line="360" w:lineRule="auto"/>
        <w:widowControl w:val="off"/>
        <w:rPr>
          <w:rFonts w:ascii="宋体" w:hAnsi="宋体" w:eastAsia="宋体"/>
          <w:bCs/>
          <w:szCs w:val="21"/>
          <w:highlight w:val="none"/>
        </w:rPr>
      </w:pPr>
      <w:r>
        <w:rPr>
          <w:rFonts w:hint="eastAsia" w:ascii="宋体" w:hAnsi="宋体" w:eastAsia="宋体"/>
          <w:bCs/>
          <w:szCs w:val="21"/>
          <w:highlight w:val="none"/>
        </w:rPr>
        <w:t xml:space="preserve">投标人可在投标截止时间前，撤回其电子投标文件，具体操作方法见《操作手册》。</w:t>
      </w:r>
      <w:r/>
    </w:p>
    <w:p>
      <w:pPr>
        <w:ind w:firstLine="420"/>
        <w:keepLines w:val="0"/>
        <w:keepNext w:val="0"/>
        <w:pageBreakBefore w:val="0"/>
        <w:spacing w:line="360" w:lineRule="auto"/>
        <w:widowControl w:val="off"/>
        <w:rPr>
          <w:rFonts w:ascii="宋体" w:hAnsi="宋体" w:eastAsia="宋体"/>
          <w:bCs/>
          <w:szCs w:val="21"/>
          <w:highlight w:val="none"/>
        </w:rPr>
      </w:pPr>
      <w:r>
        <w:rPr>
          <w:rFonts w:hint="eastAsia" w:ascii="宋体" w:hAnsi="宋体" w:eastAsia="宋体"/>
          <w:bCs/>
          <w:szCs w:val="21"/>
          <w:highlight w:val="none"/>
        </w:rPr>
        <w:t xml:space="preserve">20.1.2 投标人撤回电子投标文件，则认为其不再参与本项目投标活动。</w:t>
      </w:r>
      <w:r/>
    </w:p>
    <w:p>
      <w:pPr>
        <w:ind w:firstLine="420"/>
        <w:keepLines w:val="0"/>
        <w:keepNext w:val="0"/>
        <w:pageBreakBefore w:val="0"/>
        <w:spacing w:line="360" w:lineRule="auto"/>
        <w:widowControl w:val="off"/>
        <w:rPr>
          <w:rFonts w:ascii="宋体" w:hAnsi="宋体" w:eastAsia="宋体"/>
          <w:bCs/>
          <w:szCs w:val="21"/>
          <w:highlight w:val="none"/>
        </w:rPr>
      </w:pPr>
      <w:r>
        <w:rPr>
          <w:rFonts w:hint="eastAsia" w:ascii="宋体" w:hAnsi="宋体" w:eastAsia="宋体"/>
          <w:bCs/>
          <w:szCs w:val="21"/>
          <w:highlight w:val="none"/>
        </w:rPr>
        <w:t xml:space="preserve">20.2 投标文件的修改</w:t>
      </w:r>
      <w:r/>
    </w:p>
    <w:p>
      <w:pPr>
        <w:ind w:firstLine="420"/>
        <w:spacing w:line="360" w:lineRule="auto"/>
        <w:rPr>
          <w:rFonts w:ascii="宋体" w:hAnsi="宋体" w:eastAsia="宋体"/>
          <w:bCs/>
          <w:szCs w:val="21"/>
          <w:highlight w:val="none"/>
        </w:rPr>
      </w:pPr>
      <w:r>
        <w:rPr>
          <w:rFonts w:hint="eastAsia" w:ascii="宋体" w:hAnsi="宋体" w:eastAsia="宋体"/>
          <w:bCs/>
          <w:szCs w:val="21"/>
          <w:highlight w:val="none"/>
        </w:rPr>
        <w:t xml:space="preserve">投标人可在投标截止时间前，对其电子投标文件进行修改，具体操作方法见《操作手册》。</w:t>
      </w:r>
      <w:r/>
    </w:p>
    <w:p>
      <w:pPr>
        <w:ind w:firstLine="420"/>
        <w:spacing w:line="360" w:lineRule="auto"/>
        <w:rPr>
          <w:rFonts w:ascii="宋体" w:hAnsi="宋体" w:eastAsia="宋体"/>
          <w:bCs/>
          <w:szCs w:val="21"/>
          <w:highlight w:val="none"/>
        </w:rPr>
      </w:pPr>
      <w:r>
        <w:rPr>
          <w:rFonts w:hint="eastAsia" w:ascii="宋体" w:hAnsi="宋体" w:eastAsia="宋体"/>
          <w:bCs/>
          <w:szCs w:val="21"/>
          <w:highlight w:val="none"/>
        </w:rPr>
        <w:t xml:space="preserve">20.3 在投标截止时间之后，投标人不得对其电子投标文件作任何修改。</w:t>
      </w:r>
      <w:r/>
    </w:p>
    <w:p>
      <w:pPr>
        <w:ind w:firstLine="420"/>
        <w:spacing w:line="360" w:lineRule="auto"/>
        <w:rPr>
          <w:rFonts w:ascii="宋体" w:hAnsi="宋体" w:eastAsia="宋体"/>
          <w:szCs w:val="21"/>
          <w:highlight w:val="none"/>
        </w:rPr>
      </w:pPr>
      <w:r>
        <w:rPr>
          <w:rFonts w:hint="eastAsia" w:ascii="宋体" w:hAnsi="宋体" w:eastAsia="宋体"/>
          <w:bCs/>
          <w:szCs w:val="21"/>
          <w:highlight w:val="none"/>
        </w:rPr>
        <w:t xml:space="preserve">20.4 在投标截止时间至招标文件中规定的投标有效期满之间的这段时间内，投标人不得撤回其投标。</w:t>
      </w:r>
      <w:r/>
    </w:p>
    <w:p>
      <w:pPr>
        <w:spacing w:line="360" w:lineRule="auto"/>
        <w:rPr>
          <w:rFonts w:ascii="宋体" w:hAnsi="宋体" w:eastAsia="宋体"/>
          <w:b/>
          <w:bCs/>
          <w:szCs w:val="21"/>
          <w:highlight w:val="none"/>
        </w:rPr>
      </w:pPr>
      <w:r/>
      <w:bookmarkStart w:id="89" w:name="_Toc513029229"/>
      <w:r/>
      <w:bookmarkStart w:id="90" w:name="_Toc20823301"/>
      <w:r/>
      <w:bookmarkStart w:id="91" w:name="_Toc16938545"/>
      <w:r/>
      <w:bookmarkStart w:id="92" w:name="_Toc120614218"/>
      <w:r>
        <w:rPr>
          <w:rFonts w:hint="eastAsia" w:ascii="宋体" w:hAnsi="宋体" w:eastAsia="宋体"/>
          <w:b/>
          <w:bCs/>
          <w:szCs w:val="21"/>
          <w:highlight w:val="none"/>
        </w:rPr>
        <w:t xml:space="preserve">五、开标与评标</w:t>
      </w:r>
      <w:bookmarkEnd w:id="89"/>
      <w:r/>
      <w:bookmarkEnd w:id="90"/>
      <w:r/>
      <w:bookmarkEnd w:id="91"/>
      <w:r/>
      <w:bookmarkEnd w:id="92"/>
      <w:r/>
      <w:r/>
    </w:p>
    <w:p>
      <w:pPr>
        <w:ind w:firstLine="422"/>
        <w:spacing w:line="360" w:lineRule="auto"/>
        <w:rPr>
          <w:rFonts w:ascii="宋体" w:hAnsi="宋体" w:eastAsia="宋体"/>
          <w:b/>
          <w:szCs w:val="21"/>
          <w:highlight w:val="none"/>
        </w:rPr>
      </w:pPr>
      <w:r>
        <w:rPr>
          <w:rFonts w:hint="eastAsia" w:ascii="宋体" w:hAnsi="宋体" w:eastAsia="宋体"/>
          <w:b/>
          <w:szCs w:val="21"/>
          <w:highlight w:val="none"/>
        </w:rPr>
        <w:t xml:space="preserve">21、开标</w:t>
      </w:r>
      <w:r/>
    </w:p>
    <w:p>
      <w:pPr>
        <w:ind w:firstLine="420"/>
        <w:spacing w:line="360" w:lineRule="auto"/>
        <w:rPr>
          <w:rFonts w:ascii="宋体" w:hAnsi="宋体" w:eastAsia="宋体"/>
          <w:bCs/>
          <w:szCs w:val="21"/>
          <w:highlight w:val="none"/>
        </w:rPr>
      </w:pPr>
      <w:r>
        <w:rPr>
          <w:rFonts w:hint="eastAsia" w:ascii="宋体" w:hAnsi="宋体" w:eastAsia="宋体"/>
          <w:bCs/>
          <w:szCs w:val="21"/>
          <w:highlight w:val="none"/>
        </w:rPr>
        <w:t xml:space="preserve">21.1 代理机构将在招标公告中规定的时间和地点组织公开开标。投标人应当按照《操作手册》规定，参加开标活动和在苏采云系统规定的时间内对投标文件进行解密。</w:t>
      </w:r>
      <w:r/>
    </w:p>
    <w:p>
      <w:pPr>
        <w:ind w:firstLine="420"/>
        <w:spacing w:line="360" w:lineRule="auto"/>
        <w:rPr>
          <w:rFonts w:ascii="宋体" w:hAnsi="宋体" w:eastAsia="宋体"/>
          <w:szCs w:val="21"/>
          <w:highlight w:val="none"/>
        </w:rPr>
      </w:pPr>
      <w:r>
        <w:rPr>
          <w:rFonts w:hint="eastAsia" w:ascii="宋体" w:hAnsi="宋体" w:eastAsia="宋体"/>
          <w:szCs w:val="21"/>
          <w:highlight w:val="none"/>
        </w:rPr>
        <w:t xml:space="preserve">21.2开标仪式由代理机构组织。苏采云系统将自动对项目进行开标，并宣布各投标人名称和投标价格。</w:t>
      </w:r>
      <w:r/>
    </w:p>
    <w:p>
      <w:pPr>
        <w:ind w:firstLine="420"/>
        <w:spacing w:line="360" w:lineRule="auto"/>
        <w:rPr>
          <w:rFonts w:ascii="宋体" w:hAnsi="宋体" w:eastAsia="宋体"/>
          <w:szCs w:val="21"/>
          <w:highlight w:val="none"/>
        </w:rPr>
      </w:pPr>
      <w:r>
        <w:rPr>
          <w:rFonts w:hint="eastAsia" w:ascii="宋体" w:hAnsi="宋体" w:eastAsia="宋体"/>
          <w:bCs/>
          <w:szCs w:val="21"/>
          <w:highlight w:val="none"/>
        </w:rPr>
        <w:t xml:space="preserve">21.3投标人在开标过程中涉及到的投标文件解密、开标结果确认等工作，应按照《操作手册》规定执行。</w:t>
      </w:r>
      <w:r/>
    </w:p>
    <w:p>
      <w:pPr>
        <w:ind w:firstLine="420"/>
        <w:spacing w:line="480" w:lineRule="exact"/>
        <w:rPr>
          <w:rFonts w:ascii="宋体" w:hAnsi="宋体"/>
          <w:highlight w:val="none"/>
        </w:rPr>
      </w:pPr>
      <w:r/>
      <w:bookmarkStart w:id="93" w:name="_Toc20823303"/>
      <w:r/>
      <w:bookmarkStart w:id="94" w:name="_Toc513029231"/>
      <w:r/>
      <w:bookmarkStart w:id="95" w:name="_Toc16938547"/>
      <w:r>
        <w:rPr>
          <w:rFonts w:hint="eastAsia" w:ascii="宋体" w:hAnsi="宋体"/>
          <w:highlight w:val="none"/>
        </w:rPr>
        <w:t xml:space="preserve">21.4投标人如果对开标过程和开标记录有疑义，应当根据《操作手册》规定提出，如 苏采云系统中《开标记录表》宣布后5分钟内未提出的，视同认可开标结果。</w:t>
      </w:r>
      <w:r/>
    </w:p>
    <w:p>
      <w:pPr>
        <w:pStyle w:val="875"/>
        <w:ind w:firstLine="422"/>
        <w:spacing w:before="0" w:after="0" w:line="360" w:lineRule="auto"/>
        <w:rPr>
          <w:rFonts w:ascii="宋体" w:hAnsi="宋体" w:eastAsia="宋体"/>
          <w:b w:val="0"/>
          <w:bCs w:val="0"/>
          <w:sz w:val="21"/>
          <w:szCs w:val="21"/>
          <w:highlight w:val="none"/>
        </w:rPr>
      </w:pPr>
      <w:r>
        <w:rPr>
          <w:rFonts w:ascii="宋体" w:hAnsi="宋体" w:eastAsia="宋体"/>
          <w:bCs w:val="0"/>
          <w:sz w:val="21"/>
          <w:szCs w:val="21"/>
          <w:highlight w:val="none"/>
        </w:rPr>
        <w:t xml:space="preserve">2</w:t>
      </w:r>
      <w:r>
        <w:rPr>
          <w:rFonts w:hint="eastAsia" w:ascii="宋体" w:hAnsi="宋体" w:eastAsia="宋体"/>
          <w:bCs w:val="0"/>
          <w:sz w:val="21"/>
          <w:szCs w:val="21"/>
          <w:highlight w:val="none"/>
        </w:rPr>
        <w:t xml:space="preserve">2、评标委员会</w:t>
      </w:r>
      <w:r/>
    </w:p>
    <w:p>
      <w:pPr>
        <w:ind w:firstLine="405"/>
        <w:spacing w:line="360" w:lineRule="auto"/>
        <w:rPr>
          <w:rFonts w:ascii="宋体" w:hAnsi="宋体" w:eastAsia="宋体"/>
          <w:b/>
          <w:szCs w:val="21"/>
          <w:highlight w:val="none"/>
        </w:rPr>
      </w:pPr>
      <w:r>
        <w:rPr>
          <w:rFonts w:hint="eastAsia" w:ascii="宋体" w:hAnsi="宋体" w:eastAsia="宋体"/>
          <w:szCs w:val="21"/>
          <w:highlight w:val="none"/>
        </w:rPr>
        <w:t xml:space="preserve">22.1开标后，代理机构将立即组织评标委员会（以下简称评委会）进行评标。</w:t>
      </w:r>
      <w:r/>
    </w:p>
    <w:p>
      <w:pPr>
        <w:ind w:firstLine="405"/>
        <w:spacing w:line="360" w:lineRule="auto"/>
        <w:rPr>
          <w:rFonts w:ascii="宋体" w:hAnsi="宋体" w:eastAsia="宋体"/>
          <w:b/>
          <w:szCs w:val="21"/>
          <w:highlight w:val="none"/>
        </w:rPr>
      </w:pPr>
      <w:r>
        <w:rPr>
          <w:rFonts w:hint="eastAsia" w:ascii="宋体" w:hAnsi="宋体" w:eastAsia="宋体"/>
          <w:szCs w:val="21"/>
          <w:highlight w:val="none"/>
        </w:rPr>
        <w:t xml:space="preserve">22.2 评委会由采购人代表和有关技术、经济等方面的专家组成，且人员构成符合政府采购有关规定。</w:t>
      </w:r>
      <w:r/>
    </w:p>
    <w:p>
      <w:pPr>
        <w:spacing w:line="360" w:lineRule="auto"/>
        <w:rPr>
          <w:rFonts w:ascii="宋体" w:hAnsi="宋体" w:eastAsia="宋体"/>
          <w:szCs w:val="21"/>
          <w:highlight w:val="none"/>
        </w:rPr>
      </w:pPr>
      <w:r>
        <w:rPr>
          <w:rFonts w:hint="eastAsia" w:ascii="宋体" w:hAnsi="宋体" w:eastAsia="宋体"/>
          <w:szCs w:val="21"/>
          <w:highlight w:val="none"/>
        </w:rPr>
        <w:t xml:space="preserve">  22.3评委会独立工作，负责评审所有投标文件并确定中标候选人。</w:t>
      </w:r>
      <w:r/>
    </w:p>
    <w:p>
      <w:pPr>
        <w:pStyle w:val="875"/>
        <w:ind w:firstLine="422"/>
        <w:spacing w:before="0" w:after="0" w:line="360" w:lineRule="auto"/>
        <w:rPr>
          <w:rFonts w:ascii="宋体" w:hAnsi="宋体" w:eastAsia="宋体"/>
          <w:b w:val="0"/>
          <w:bCs w:val="0"/>
          <w:sz w:val="21"/>
          <w:szCs w:val="21"/>
          <w:highlight w:val="none"/>
        </w:rPr>
      </w:pPr>
      <w:r>
        <w:rPr>
          <w:rFonts w:hint="eastAsia" w:ascii="宋体" w:hAnsi="宋体" w:eastAsia="宋体"/>
          <w:bCs w:val="0"/>
          <w:sz w:val="21"/>
          <w:szCs w:val="21"/>
          <w:highlight w:val="none"/>
        </w:rPr>
        <w:t xml:space="preserve">23、评标过程的保密与公正</w:t>
      </w:r>
      <w:bookmarkEnd w:id="93"/>
      <w:r/>
      <w:bookmarkEnd w:id="94"/>
      <w:r/>
      <w:bookmarkEnd w:id="95"/>
      <w:r/>
      <w:r/>
    </w:p>
    <w:p>
      <w:pPr>
        <w:ind w:firstLine="420"/>
        <w:spacing w:line="360" w:lineRule="auto"/>
        <w:rPr>
          <w:rFonts w:ascii="宋体" w:hAnsi="宋体" w:eastAsia="宋体"/>
          <w:bCs/>
          <w:szCs w:val="21"/>
          <w:highlight w:val="none"/>
        </w:rPr>
      </w:pPr>
      <w:r>
        <w:rPr>
          <w:rFonts w:hint="eastAsia" w:ascii="宋体" w:hAnsi="宋体" w:eastAsia="宋体"/>
          <w:szCs w:val="21"/>
          <w:highlight w:val="none"/>
        </w:rPr>
        <w:t xml:space="preserve">23.1</w:t>
      </w:r>
      <w:r>
        <w:rPr>
          <w:rFonts w:hint="eastAsia" w:ascii="宋体" w:hAnsi="宋体" w:eastAsia="宋体"/>
          <w:bCs/>
          <w:szCs w:val="21"/>
          <w:highlight w:val="none"/>
        </w:rPr>
        <w:t xml:space="preserve">凡是与审查、澄清、评价和比较投标的有关资料以及授标建议等，采购人、评委、</w:t>
      </w:r>
      <w:r>
        <w:rPr>
          <w:rFonts w:hint="eastAsia" w:ascii="宋体" w:hAnsi="宋体" w:eastAsia="宋体"/>
          <w:szCs w:val="21"/>
          <w:highlight w:val="none"/>
        </w:rPr>
        <w:t xml:space="preserve">代理机构</w:t>
      </w:r>
      <w:r>
        <w:rPr>
          <w:rFonts w:hint="eastAsia" w:ascii="宋体" w:hAnsi="宋体" w:eastAsia="宋体"/>
          <w:bCs/>
          <w:szCs w:val="21"/>
          <w:highlight w:val="none"/>
        </w:rPr>
        <w:t xml:space="preserve">工作人员均不得向投标人或与评标无关的其他人员透露。</w:t>
      </w:r>
      <w:r/>
    </w:p>
    <w:p>
      <w:pPr>
        <w:ind w:firstLine="420"/>
        <w:spacing w:line="360" w:lineRule="auto"/>
        <w:rPr>
          <w:rFonts w:ascii="宋体" w:hAnsi="宋体" w:eastAsia="宋体"/>
          <w:szCs w:val="21"/>
          <w:highlight w:val="none"/>
        </w:rPr>
      </w:pPr>
      <w:r>
        <w:rPr>
          <w:rFonts w:hint="eastAsia" w:ascii="宋体" w:hAnsi="宋体" w:eastAsia="宋体"/>
          <w:szCs w:val="21"/>
          <w:highlight w:val="none"/>
        </w:rPr>
        <w:t xml:space="preserve">23.2在评标过程中，投标人不得以任何行为影响评标过程，否则其投标文件将被作为无效投标文件。</w:t>
      </w:r>
      <w:r/>
    </w:p>
    <w:p>
      <w:pPr>
        <w:ind w:firstLine="420"/>
        <w:spacing w:line="360" w:lineRule="auto"/>
        <w:rPr>
          <w:rFonts w:ascii="宋体" w:hAnsi="宋体" w:eastAsia="宋体"/>
          <w:szCs w:val="21"/>
          <w:highlight w:val="none"/>
        </w:rPr>
      </w:pPr>
      <w:r>
        <w:rPr>
          <w:rFonts w:hint="eastAsia" w:ascii="宋体" w:hAnsi="宋体" w:eastAsia="宋体"/>
          <w:szCs w:val="21"/>
          <w:highlight w:val="none"/>
        </w:rPr>
        <w:t xml:space="preserve">23.3</w:t>
      </w:r>
      <w:r>
        <w:rPr>
          <w:rFonts w:hint="eastAsia" w:ascii="宋体" w:hAnsi="宋体" w:eastAsia="宋体"/>
          <w:bCs/>
          <w:szCs w:val="21"/>
          <w:highlight w:val="none"/>
        </w:rPr>
        <w:t xml:space="preserve">代理机构和评委会不向未中标的投标人解释未中标原因，也不公布评标过程中的相关细节。</w:t>
      </w:r>
      <w:r/>
    </w:p>
    <w:p>
      <w:pPr>
        <w:ind w:firstLine="420"/>
        <w:spacing w:line="360" w:lineRule="auto"/>
        <w:rPr>
          <w:rFonts w:ascii="宋体" w:hAnsi="宋体" w:eastAsia="宋体"/>
          <w:szCs w:val="21"/>
          <w:highlight w:val="none"/>
        </w:rPr>
      </w:pPr>
      <w:r>
        <w:rPr>
          <w:rFonts w:hint="eastAsia" w:ascii="宋体" w:hAnsi="宋体" w:eastAsia="宋体"/>
          <w:szCs w:val="21"/>
          <w:highlight w:val="none"/>
        </w:rPr>
        <w:t xml:space="preserve">23.4 采用综合评分法的项目，</w:t>
      </w:r>
      <w:r>
        <w:rPr>
          <w:rFonts w:hint="eastAsia" w:ascii="宋体" w:hAnsi="宋体" w:eastAsia="宋体"/>
          <w:bCs/>
          <w:szCs w:val="21"/>
          <w:highlight w:val="none"/>
        </w:rPr>
        <w:t xml:space="preserve">未中标的投标人可于中标结果公告期限届满之日起通过</w:t>
      </w:r>
      <w:r>
        <w:rPr>
          <w:rFonts w:hint="eastAsia" w:ascii="宋体" w:hAnsi="宋体"/>
          <w:highlight w:val="none"/>
        </w:rPr>
        <w:t xml:space="preserve">苏采云系统</w:t>
      </w:r>
      <w:r>
        <w:rPr>
          <w:rFonts w:hint="eastAsia" w:ascii="宋体" w:hAnsi="宋体" w:eastAsia="宋体"/>
          <w:bCs/>
          <w:szCs w:val="21"/>
          <w:highlight w:val="none"/>
        </w:rPr>
        <w:t xml:space="preserve">查看自己的评审得分及排序情况。</w:t>
      </w:r>
      <w:r/>
    </w:p>
    <w:p>
      <w:pPr>
        <w:pStyle w:val="875"/>
        <w:ind w:firstLine="422"/>
        <w:spacing w:before="0" w:after="0" w:line="360" w:lineRule="auto"/>
        <w:rPr>
          <w:rFonts w:ascii="宋体" w:hAnsi="宋体" w:eastAsia="宋体"/>
          <w:b w:val="0"/>
          <w:bCs w:val="0"/>
          <w:sz w:val="21"/>
          <w:szCs w:val="21"/>
          <w:highlight w:val="none"/>
        </w:rPr>
      </w:pPr>
      <w:r/>
      <w:bookmarkStart w:id="96" w:name="_Toc20823304"/>
      <w:r/>
      <w:bookmarkStart w:id="97" w:name="_Toc513029232"/>
      <w:r/>
      <w:bookmarkStart w:id="98" w:name="_Toc16938548"/>
      <w:r>
        <w:rPr>
          <w:rFonts w:ascii="宋体" w:hAnsi="宋体" w:eastAsia="宋体"/>
          <w:bCs w:val="0"/>
          <w:sz w:val="21"/>
          <w:szCs w:val="21"/>
          <w:highlight w:val="none"/>
        </w:rPr>
        <w:t xml:space="preserve">2</w:t>
      </w:r>
      <w:r>
        <w:rPr>
          <w:rFonts w:hint="eastAsia" w:ascii="宋体" w:hAnsi="宋体" w:eastAsia="宋体"/>
          <w:bCs w:val="0"/>
          <w:sz w:val="21"/>
          <w:szCs w:val="21"/>
          <w:highlight w:val="none"/>
        </w:rPr>
        <w:t xml:space="preserve">4、投标的澄清</w:t>
      </w:r>
      <w:bookmarkEnd w:id="96"/>
      <w:r/>
      <w:bookmarkEnd w:id="97"/>
      <w:r/>
      <w:bookmarkEnd w:id="98"/>
      <w:r/>
      <w:r/>
    </w:p>
    <w:p>
      <w:pPr>
        <w:ind w:firstLine="420"/>
        <w:spacing w:line="480" w:lineRule="exact"/>
        <w:rPr>
          <w:rFonts w:ascii="宋体" w:hAnsi="宋体"/>
          <w:highlight w:val="none"/>
        </w:rPr>
      </w:pPr>
      <w:r>
        <w:rPr>
          <w:rFonts w:hint="eastAsia" w:ascii="宋体" w:hAnsi="宋体"/>
          <w:highlight w:val="none"/>
        </w:rPr>
        <w:t xml:space="preserve">24.1评标期间，评委会对投标文件中含义不明确、同类问题表述不一致或者有明显文字和计算错误的内容，有权要求投标人作出必要的澄清、说明或者补正。</w:t>
      </w:r>
      <w:r/>
    </w:p>
    <w:p>
      <w:pPr>
        <w:ind w:firstLine="420"/>
        <w:spacing w:line="480" w:lineRule="exact"/>
        <w:rPr>
          <w:rFonts w:ascii="宋体" w:hAnsi="宋体"/>
          <w:highlight w:val="none"/>
        </w:rPr>
      </w:pPr>
      <w:r>
        <w:rPr>
          <w:rFonts w:hint="eastAsia" w:ascii="宋体" w:hAnsi="宋体"/>
          <w:highlight w:val="none"/>
        </w:rPr>
        <w:t xml:space="preserve">投标人的澄清、说明或者补正不得超出投标文件的范围或者改变投标文件的实质性内容。</w:t>
      </w:r>
      <w:r/>
    </w:p>
    <w:p>
      <w:pPr>
        <w:ind w:firstLine="420"/>
        <w:spacing w:line="480" w:lineRule="exact"/>
        <w:rPr>
          <w:rFonts w:ascii="宋体" w:hAnsi="宋体"/>
          <w:highlight w:val="none"/>
        </w:rPr>
      </w:pPr>
      <w:r>
        <w:rPr>
          <w:rFonts w:hint="eastAsia" w:ascii="宋体" w:hAnsi="宋体"/>
          <w:highlight w:val="none"/>
        </w:rPr>
        <w:t xml:space="preserve">评标委员会并非对每个投标人都做澄清要求。</w:t>
      </w:r>
      <w:r/>
    </w:p>
    <w:p>
      <w:pPr>
        <w:ind w:firstLine="420"/>
        <w:spacing w:line="480" w:lineRule="exact"/>
        <w:rPr>
          <w:rFonts w:ascii="宋体" w:hAnsi="宋体"/>
          <w:highlight w:val="none"/>
        </w:rPr>
      </w:pPr>
      <w:r>
        <w:rPr>
          <w:rFonts w:hint="eastAsia" w:ascii="宋体" w:hAnsi="宋体"/>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480" w:lineRule="exact"/>
        <w:rPr>
          <w:rFonts w:ascii="宋体" w:hAnsi="宋体"/>
          <w:highlight w:val="none"/>
        </w:rPr>
      </w:pPr>
      <w:r>
        <w:rPr>
          <w:rFonts w:hint="eastAsia" w:ascii="宋体" w:hAnsi="宋体"/>
          <w:highlight w:val="none"/>
        </w:rPr>
        <w:t xml:space="preserve">24.3 接到评委会澄清、说明和补正要求的投标人如未按规定做出澄清、说明和补正，其风险由投标人自行承担。</w:t>
      </w:r>
      <w:r/>
    </w:p>
    <w:p>
      <w:pPr>
        <w:pStyle w:val="875"/>
        <w:ind w:firstLine="422"/>
        <w:spacing w:before="0" w:after="0" w:line="360" w:lineRule="auto"/>
        <w:rPr>
          <w:rFonts w:ascii="宋体" w:hAnsi="宋体" w:eastAsia="宋体"/>
          <w:b w:val="0"/>
          <w:bCs w:val="0"/>
          <w:sz w:val="21"/>
          <w:szCs w:val="21"/>
          <w:highlight w:val="none"/>
        </w:rPr>
      </w:pPr>
      <w:r/>
      <w:bookmarkStart w:id="99" w:name="_Toc20823305"/>
      <w:r/>
      <w:bookmarkStart w:id="100" w:name="_Toc513029233"/>
      <w:r/>
      <w:bookmarkStart w:id="101" w:name="_Toc16938549"/>
      <w:r>
        <w:rPr>
          <w:rFonts w:ascii="宋体" w:hAnsi="宋体" w:eastAsia="宋体"/>
          <w:bCs w:val="0"/>
          <w:sz w:val="21"/>
          <w:szCs w:val="21"/>
          <w:highlight w:val="none"/>
        </w:rPr>
        <w:t xml:space="preserve">2</w:t>
      </w:r>
      <w:r>
        <w:rPr>
          <w:rFonts w:hint="eastAsia" w:ascii="宋体" w:hAnsi="宋体" w:eastAsia="宋体"/>
          <w:bCs w:val="0"/>
          <w:sz w:val="21"/>
          <w:szCs w:val="21"/>
          <w:highlight w:val="none"/>
        </w:rPr>
        <w:t xml:space="preserve">5、对投标文件的初审</w:t>
      </w:r>
      <w:bookmarkEnd w:id="99"/>
      <w:r/>
      <w:bookmarkEnd w:id="100"/>
      <w:r/>
      <w:bookmarkEnd w:id="101"/>
      <w:r/>
      <w:r/>
    </w:p>
    <w:p>
      <w:pPr>
        <w:ind w:firstLine="420"/>
        <w:spacing w:line="360" w:lineRule="auto"/>
        <w:rPr>
          <w:rFonts w:ascii="宋体" w:hAnsi="宋体" w:eastAsia="宋体"/>
          <w:bCs/>
          <w:szCs w:val="21"/>
          <w:highlight w:val="none"/>
        </w:rPr>
      </w:pPr>
      <w:r>
        <w:rPr>
          <w:rFonts w:hint="eastAsia" w:ascii="宋体" w:hAnsi="宋体" w:eastAsia="宋体"/>
          <w:szCs w:val="21"/>
          <w:highlight w:val="none"/>
        </w:rPr>
        <w:t xml:space="preserve">25.1</w:t>
      </w:r>
      <w:r>
        <w:rPr>
          <w:rFonts w:hint="eastAsia" w:ascii="宋体" w:hAnsi="宋体" w:eastAsia="宋体"/>
          <w:bCs/>
          <w:szCs w:val="21"/>
          <w:highlight w:val="none"/>
        </w:rPr>
        <w:t xml:space="preserve">投标文件初审分为资格检查和符合性检查。</w:t>
      </w:r>
      <w:r/>
    </w:p>
    <w:p>
      <w:pPr>
        <w:ind w:firstLine="420"/>
        <w:jc w:val="left"/>
        <w:spacing w:line="360" w:lineRule="auto"/>
        <w:rPr>
          <w:rFonts w:ascii="宋体" w:hAnsi="宋体" w:eastAsia="宋体"/>
          <w:bCs/>
          <w:szCs w:val="21"/>
          <w:highlight w:val="none"/>
        </w:rPr>
      </w:pPr>
      <w:r>
        <w:rPr>
          <w:rFonts w:hint="eastAsia" w:ascii="宋体" w:hAnsi="宋体" w:eastAsia="宋体"/>
          <w:szCs w:val="21"/>
          <w:highlight w:val="none"/>
        </w:rPr>
        <w:t xml:space="preserve">25.1.1</w:t>
      </w:r>
      <w:r>
        <w:rPr>
          <w:rFonts w:hint="eastAsia" w:ascii="宋体" w:hAnsi="宋体" w:eastAsia="宋体"/>
          <w:bCs/>
          <w:szCs w:val="21"/>
          <w:highlight w:val="none"/>
        </w:rPr>
        <w:t xml:space="preserve">资格审查：依据法律法规和招标文件的规定，由采购人对投标文件中的资格证明文件进行审查。并将审查结论以书面形式向评委会反馈。</w:t>
      </w:r>
      <w:r/>
    </w:p>
    <w:p>
      <w:pPr>
        <w:ind w:firstLine="420"/>
        <w:jc w:val="left"/>
        <w:spacing w:line="360" w:lineRule="auto"/>
        <w:rPr>
          <w:rFonts w:ascii="宋体" w:hAnsi="宋体" w:eastAsia="宋体"/>
          <w:bCs/>
          <w:szCs w:val="21"/>
          <w:highlight w:val="none"/>
        </w:rPr>
      </w:pPr>
      <w:r>
        <w:rPr>
          <w:rFonts w:hint="eastAsia" w:ascii="宋体" w:hAnsi="宋体" w:eastAsia="宋体"/>
          <w:bCs/>
          <w:szCs w:val="21"/>
          <w:highlight w:val="none"/>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jc w:val="left"/>
        <w:spacing w:line="360" w:lineRule="auto"/>
        <w:rPr>
          <w:rFonts w:ascii="宋体" w:hAnsi="宋体" w:eastAsia="宋体"/>
          <w:bCs/>
          <w:szCs w:val="21"/>
          <w:highlight w:val="none"/>
        </w:rPr>
      </w:pPr>
      <w:r>
        <w:rPr>
          <w:rFonts w:hint="eastAsia" w:ascii="宋体" w:hAnsi="宋体" w:eastAsia="宋体"/>
          <w:bCs/>
          <w:szCs w:val="21"/>
          <w:highlight w:val="none"/>
        </w:rPr>
        <w:t xml:space="preserve">若接受联合体投标的项目，两个以上的自然人、法人或者其他组织组成一个联合体，以一个供应商的身份共同参加政府采购活动的,联合体成员存在不良信用记录的，视同联合体存在不良应用记录。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ascii="宋体" w:hAnsi="宋体" w:eastAsia="宋体"/>
          <w:bCs/>
          <w:szCs w:val="21"/>
          <w:highlight w:val="none"/>
        </w:rPr>
      </w:pPr>
      <w:r>
        <w:rPr>
          <w:rFonts w:hint="eastAsia" w:ascii="宋体" w:hAnsi="宋体" w:eastAsia="宋体"/>
          <w:szCs w:val="21"/>
          <w:highlight w:val="none"/>
        </w:rPr>
        <w:t xml:space="preserve">25.1.2</w:t>
      </w:r>
      <w:r>
        <w:rPr>
          <w:rFonts w:hint="eastAsia" w:ascii="宋体" w:hAnsi="宋体" w:eastAsia="宋体"/>
          <w:bCs/>
          <w:szCs w:val="21"/>
          <w:highlight w:val="none"/>
        </w:rPr>
        <w:t xml:space="preserve">符合性检查：依据招标文件的规定，由评委会从投标文件的有效性、完整性和对招标文件的响应程度进行审查，以确定是否对招标文件的实质性要求作出响应。</w:t>
      </w:r>
      <w:r/>
    </w:p>
    <w:p>
      <w:pPr>
        <w:ind w:firstLine="420"/>
        <w:spacing w:line="360" w:lineRule="auto"/>
        <w:rPr>
          <w:rFonts w:ascii="宋体" w:hAnsi="宋体" w:eastAsia="宋体"/>
          <w:szCs w:val="21"/>
          <w:highlight w:val="none"/>
        </w:rPr>
      </w:pPr>
      <w:r>
        <w:rPr>
          <w:rFonts w:hint="eastAsia" w:ascii="宋体" w:hAnsi="宋体" w:eastAsia="宋体"/>
          <w:szCs w:val="21"/>
          <w:highlight w:val="none"/>
        </w:rPr>
        <w:t xml:space="preserve">25.1.3</w:t>
      </w:r>
      <w:r>
        <w:rPr>
          <w:rFonts w:hint="eastAsia" w:ascii="宋体" w:hAnsi="宋体" w:eastAsia="宋体"/>
          <w:bCs/>
          <w:szCs w:val="21"/>
          <w:highlight w:val="none"/>
        </w:rPr>
        <w:t xml:space="preserve">未通过资格审查或符合性审查的投标人，代理机构将在苏采云系统中告知未通过资格审查或符合性审查的原因，评审结束后，代理机构将不再告知未通过资格审查或符合性审查的原因。</w:t>
      </w:r>
      <w:r/>
    </w:p>
    <w:p>
      <w:pPr>
        <w:ind w:firstLine="420"/>
        <w:spacing w:line="360" w:lineRule="auto"/>
        <w:rPr>
          <w:rFonts w:ascii="宋体" w:hAnsi="宋体" w:eastAsia="宋体"/>
          <w:szCs w:val="21"/>
          <w:highlight w:val="none"/>
        </w:rPr>
      </w:pPr>
      <w:r>
        <w:rPr>
          <w:rFonts w:hint="eastAsia" w:ascii="宋体" w:hAnsi="宋体" w:eastAsia="宋体"/>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ascii="宋体" w:hAnsi="宋体" w:eastAsia="宋体"/>
          <w:bCs/>
          <w:szCs w:val="21"/>
          <w:highlight w:val="none"/>
        </w:rPr>
      </w:pPr>
      <w:r>
        <w:rPr>
          <w:rFonts w:hint="eastAsia" w:ascii="宋体" w:hAnsi="宋体" w:eastAsia="宋体"/>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w:t>
      </w:r>
      <w:r>
        <w:rPr>
          <w:rFonts w:hint="eastAsia" w:ascii="宋体" w:hAnsi="宋体" w:eastAsia="宋体"/>
          <w:bCs/>
          <w:szCs w:val="21"/>
          <w:highlight w:val="none"/>
        </w:rPr>
        <w:t xml:space="preserve">评委决定投标文件的响应性只根据投标文件本身的内容，而不寻求外部的证据。</w:t>
      </w:r>
      <w:r/>
    </w:p>
    <w:p>
      <w:pPr>
        <w:ind w:firstLine="420"/>
        <w:spacing w:line="360" w:lineRule="auto"/>
        <w:rPr>
          <w:rFonts w:ascii="宋体" w:hAnsi="宋体" w:eastAsia="宋体"/>
          <w:bCs/>
          <w:szCs w:val="21"/>
          <w:highlight w:val="none"/>
        </w:rPr>
      </w:pPr>
      <w:r>
        <w:rPr>
          <w:rFonts w:hint="eastAsia" w:ascii="宋体" w:hAnsi="宋体" w:eastAsia="宋体"/>
          <w:szCs w:val="21"/>
          <w:highlight w:val="none"/>
        </w:rPr>
        <w:t xml:space="preserve">25.3</w:t>
      </w:r>
      <w:r>
        <w:rPr>
          <w:rFonts w:hint="eastAsia" w:ascii="宋体" w:hAnsi="宋体" w:eastAsia="宋体"/>
          <w:bCs/>
          <w:szCs w:val="21"/>
          <w:highlight w:val="none"/>
        </w:rPr>
        <w:t xml:space="preserve">如果投标文件实质上没有响应招标文件的要求，评委会将予以拒绝，投标人不得通过修改或撤销不合要求的偏离或保留而使其投标成为实质性响应的投标。</w:t>
      </w:r>
      <w:r/>
    </w:p>
    <w:p>
      <w:pPr>
        <w:ind w:firstLine="420"/>
        <w:jc w:val="left"/>
        <w:spacing w:line="360" w:lineRule="auto"/>
        <w:rPr>
          <w:rFonts w:ascii="宋体" w:hAnsi="宋体" w:eastAsia="宋体"/>
          <w:bCs/>
          <w:szCs w:val="21"/>
          <w:highlight w:val="none"/>
        </w:rPr>
      </w:pPr>
      <w:r>
        <w:rPr>
          <w:rFonts w:hint="eastAsia" w:ascii="宋体" w:hAnsi="宋体" w:eastAsia="宋体"/>
          <w:szCs w:val="21"/>
          <w:highlight w:val="none"/>
        </w:rPr>
        <w:t xml:space="preserve">25.4</w:t>
      </w:r>
      <w:r>
        <w:rPr>
          <w:rFonts w:hint="eastAsia" w:ascii="宋体" w:hAnsi="宋体" w:eastAsia="宋体"/>
          <w:bCs/>
          <w:szCs w:val="21"/>
          <w:highlight w:val="none"/>
        </w:rPr>
        <w:t xml:space="preserve">评委会将对确定为实质性响应的投标进行进一步审核，看其是否有计算上或累加上的算术错误，修正错误的原则如下：</w:t>
      </w:r>
      <w:r/>
    </w:p>
    <w:p>
      <w:pPr>
        <w:ind w:firstLine="420"/>
        <w:jc w:val="left"/>
        <w:spacing w:line="360" w:lineRule="auto"/>
        <w:rPr>
          <w:rFonts w:ascii="宋体" w:hAnsi="宋体" w:eastAsia="宋体"/>
          <w:bCs/>
          <w:szCs w:val="21"/>
          <w:highlight w:val="none"/>
        </w:rPr>
      </w:pPr>
      <w:r>
        <w:rPr>
          <w:rFonts w:hint="eastAsia" w:ascii="宋体" w:hAnsi="宋体" w:eastAsia="宋体"/>
          <w:bCs/>
          <w:szCs w:val="21"/>
          <w:highlight w:val="none"/>
        </w:rPr>
        <w:t xml:space="preserve">（1）投标文件中开标一览表内容与投标文件中相应内容不一致的，以开标一览表为准。</w:t>
      </w:r>
      <w:r/>
    </w:p>
    <w:p>
      <w:pPr>
        <w:ind w:firstLine="420"/>
        <w:jc w:val="left"/>
        <w:spacing w:line="360" w:lineRule="auto"/>
        <w:rPr>
          <w:rFonts w:ascii="宋体" w:hAnsi="宋体" w:eastAsia="宋体"/>
          <w:bCs/>
          <w:szCs w:val="21"/>
          <w:highlight w:val="none"/>
        </w:rPr>
      </w:pPr>
      <w:r>
        <w:rPr>
          <w:rFonts w:hint="eastAsia" w:ascii="宋体" w:hAnsi="宋体" w:eastAsia="宋体"/>
          <w:bCs/>
          <w:szCs w:val="21"/>
          <w:highlight w:val="none"/>
        </w:rPr>
        <w:t xml:space="preserve">（2）大写金额与小写金额不一致的，以大写金额为准。</w:t>
      </w:r>
      <w:r/>
    </w:p>
    <w:p>
      <w:pPr>
        <w:ind w:firstLine="420"/>
        <w:jc w:val="left"/>
        <w:spacing w:line="360" w:lineRule="auto"/>
        <w:rPr>
          <w:rFonts w:ascii="宋体" w:hAnsi="宋体" w:eastAsia="宋体"/>
          <w:bCs/>
          <w:szCs w:val="21"/>
          <w:highlight w:val="none"/>
        </w:rPr>
      </w:pPr>
      <w:r>
        <w:rPr>
          <w:rFonts w:hint="eastAsia" w:ascii="宋体" w:hAnsi="宋体" w:eastAsia="宋体"/>
          <w:bCs/>
          <w:szCs w:val="21"/>
          <w:highlight w:val="none"/>
        </w:rPr>
        <w:t xml:space="preserve">（3）单价金额小数点或者百分比有明显错位的，以开标一览表的总价为准，并修改单价。</w:t>
      </w:r>
      <w:r/>
    </w:p>
    <w:p>
      <w:pPr>
        <w:ind w:firstLine="420"/>
        <w:jc w:val="left"/>
        <w:spacing w:line="360" w:lineRule="auto"/>
        <w:rPr>
          <w:rFonts w:ascii="宋体" w:hAnsi="宋体" w:eastAsia="宋体"/>
          <w:bCs/>
          <w:szCs w:val="21"/>
          <w:highlight w:val="none"/>
        </w:rPr>
      </w:pPr>
      <w:r>
        <w:rPr>
          <w:rFonts w:hint="eastAsia" w:ascii="宋体" w:hAnsi="宋体" w:eastAsia="宋体"/>
          <w:bCs/>
          <w:szCs w:val="21"/>
          <w:highlight w:val="none"/>
        </w:rPr>
        <w:t xml:space="preserve">（4）总价金额与按单价汇总金额不一致的，以单价金额计算结果为准。</w:t>
      </w:r>
      <w:r/>
    </w:p>
    <w:p>
      <w:pPr>
        <w:ind w:firstLine="420"/>
        <w:jc w:val="left"/>
        <w:spacing w:line="360" w:lineRule="auto"/>
        <w:rPr>
          <w:rFonts w:ascii="宋体" w:hAnsi="宋体" w:eastAsia="宋体"/>
          <w:bCs/>
          <w:szCs w:val="21"/>
          <w:highlight w:val="none"/>
        </w:rPr>
      </w:pPr>
      <w:r>
        <w:rPr>
          <w:rFonts w:hint="eastAsia" w:ascii="宋体" w:hAnsi="宋体" w:eastAsia="宋体"/>
          <w:bCs/>
          <w:szCs w:val="21"/>
          <w:highlight w:val="none"/>
        </w:rPr>
        <w:t xml:space="preserve">同时出现两种以上错误的，按照前款规定的顺序修正。</w:t>
      </w:r>
      <w:r/>
    </w:p>
    <w:p>
      <w:pPr>
        <w:ind w:firstLine="420"/>
        <w:jc w:val="left"/>
        <w:spacing w:line="360" w:lineRule="auto"/>
        <w:rPr>
          <w:rFonts w:ascii="宋体" w:hAnsi="宋体" w:eastAsia="宋体"/>
          <w:bCs/>
          <w:szCs w:val="21"/>
          <w:highlight w:val="none"/>
        </w:rPr>
      </w:pPr>
      <w:r>
        <w:rPr>
          <w:rFonts w:hint="eastAsia" w:ascii="宋体" w:hAnsi="宋体" w:eastAsia="宋体"/>
          <w:szCs w:val="21"/>
          <w:highlight w:val="none"/>
        </w:rPr>
        <w:t xml:space="preserve">25.5</w:t>
      </w:r>
      <w:r>
        <w:rPr>
          <w:rFonts w:hint="eastAsia" w:ascii="宋体" w:hAnsi="宋体" w:eastAsia="宋体"/>
          <w:bCs/>
          <w:szCs w:val="21"/>
          <w:highlight w:val="none"/>
        </w:rPr>
        <w:t xml:space="preserve">评委会将按上述修正错误的方法调整投标文件中的投标报价，并通过苏采云系统告知投标人，调整后的价格应对投标人具有约束力。如果投标人不接受修正后的价格，则其投标将被拒绝。</w:t>
      </w:r>
      <w:r/>
    </w:p>
    <w:p>
      <w:pPr>
        <w:ind w:firstLine="420"/>
        <w:jc w:val="left"/>
        <w:spacing w:line="360" w:lineRule="auto"/>
        <w:rPr>
          <w:rFonts w:ascii="宋体" w:hAnsi="宋体" w:eastAsia="宋体"/>
          <w:szCs w:val="21"/>
          <w:highlight w:val="none"/>
        </w:rPr>
      </w:pPr>
      <w:r>
        <w:rPr>
          <w:rFonts w:hint="eastAsia" w:ascii="宋体" w:hAnsi="宋体" w:eastAsia="宋体"/>
          <w:szCs w:val="21"/>
          <w:highlight w:val="none"/>
        </w:rPr>
        <w:t xml:space="preserve">25.6</w:t>
      </w:r>
      <w:r>
        <w:rPr>
          <w:rFonts w:ascii="宋体" w:hAnsi="宋体" w:eastAsia="宋体"/>
          <w:szCs w:val="21"/>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eastAsia="宋体"/>
          <w:szCs w:val="21"/>
          <w:highlight w:val="none"/>
        </w:rPr>
        <w:t xml:space="preserve">按照招标文件规定的方式确定，由评标委员会按照招标文件规定的方式（招标文件未规定的通过随机抽取的方式）确定一个参加评标的投标人</w:t>
      </w:r>
      <w:r>
        <w:rPr>
          <w:rFonts w:ascii="宋体" w:hAnsi="宋体" w:eastAsia="宋体"/>
          <w:szCs w:val="21"/>
          <w:highlight w:val="none"/>
        </w:rPr>
        <w:t xml:space="preserve">，其他投标无效。</w:t>
      </w:r>
      <w:r/>
    </w:p>
    <w:p>
      <w:pPr>
        <w:ind w:firstLine="420"/>
        <w:jc w:val="left"/>
        <w:spacing w:line="360" w:lineRule="auto"/>
        <w:rPr>
          <w:rFonts w:ascii="宋体" w:hAnsi="宋体" w:eastAsia="宋体"/>
          <w:szCs w:val="21"/>
          <w:highlight w:val="none"/>
        </w:rPr>
      </w:pPr>
      <w:r>
        <w:rPr>
          <w:rFonts w:ascii="宋体" w:hAnsi="宋体" w:eastAsia="宋体"/>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w:t>
      </w:r>
      <w:r>
        <w:rPr>
          <w:rFonts w:hint="eastAsia" w:ascii="宋体" w:hAnsi="宋体" w:eastAsia="宋体"/>
          <w:szCs w:val="21"/>
          <w:highlight w:val="none"/>
        </w:rPr>
        <w:t xml:space="preserve">由评标委员会根据招标文件规定的方式（招标文件未规定的采取随机抽取的方式）确定一个中标候选人</w:t>
      </w:r>
      <w:r>
        <w:rPr>
          <w:rFonts w:ascii="宋体" w:hAnsi="宋体" w:eastAsia="宋体"/>
          <w:szCs w:val="21"/>
          <w:highlight w:val="none"/>
        </w:rPr>
        <w:t xml:space="preserve">，其他同品牌投标人不作为中标候选人。</w:t>
      </w:r>
      <w:r/>
    </w:p>
    <w:p>
      <w:pPr>
        <w:ind w:firstLine="420"/>
        <w:jc w:val="left"/>
        <w:spacing w:line="360" w:lineRule="auto"/>
        <w:rPr>
          <w:rFonts w:ascii="宋体" w:hAnsi="宋体" w:eastAsia="宋体"/>
          <w:szCs w:val="21"/>
          <w:highlight w:val="none"/>
        </w:rPr>
      </w:pPr>
      <w:r>
        <w:rPr>
          <w:rFonts w:ascii="宋体" w:hAnsi="宋体" w:eastAsia="宋体"/>
          <w:szCs w:val="21"/>
          <w:highlight w:val="none"/>
        </w:rPr>
        <w:t xml:space="preserve">非单一产品采购项目，招标文件中</w:t>
      </w:r>
      <w:r>
        <w:rPr>
          <w:rFonts w:hint="eastAsia" w:ascii="宋体" w:hAnsi="宋体" w:eastAsia="宋体"/>
          <w:szCs w:val="21"/>
          <w:highlight w:val="none"/>
        </w:rPr>
        <w:t xml:space="preserve">将载明其中的核心产品</w:t>
      </w:r>
      <w:r>
        <w:rPr>
          <w:rFonts w:ascii="宋体" w:hAnsi="宋体" w:eastAsia="宋体"/>
          <w:szCs w:val="21"/>
          <w:highlight w:val="none"/>
        </w:rPr>
        <w:t xml:space="preserve">。多家投标人提供的核心产品品牌相同的，按前两款规定处理。</w:t>
      </w:r>
      <w:r/>
    </w:p>
    <w:p>
      <w:pPr>
        <w:ind w:firstLine="420"/>
        <w:jc w:val="left"/>
        <w:spacing w:line="360" w:lineRule="auto"/>
        <w:rPr>
          <w:rFonts w:ascii="宋体" w:hAnsi="宋体" w:eastAsia="宋体"/>
          <w:szCs w:val="21"/>
          <w:highlight w:val="none"/>
        </w:rPr>
      </w:pPr>
      <w:r>
        <w:rPr>
          <w:rFonts w:hint="eastAsia" w:ascii="宋体" w:hAnsi="宋体" w:eastAsia="宋体"/>
          <w:bCs/>
          <w:szCs w:val="21"/>
          <w:highlight w:val="none"/>
        </w:rPr>
        <w:t xml:space="preserve">25.7 投标人在开、评标全过程中应保持通讯畅通，</w:t>
      </w:r>
      <w:r>
        <w:rPr>
          <w:rFonts w:hint="eastAsia" w:ascii="宋体" w:hAnsi="宋体"/>
          <w:highlight w:val="none"/>
        </w:rPr>
        <w:t xml:space="preserve">及时登录苏采云系统查阅、答复相关信息，并安排专人与代理机构及评标委员会联系。</w:t>
      </w:r>
      <w:r/>
    </w:p>
    <w:p>
      <w:pPr>
        <w:pStyle w:val="875"/>
        <w:ind w:firstLine="422"/>
        <w:spacing w:before="0" w:after="0" w:line="360" w:lineRule="auto"/>
        <w:rPr>
          <w:rFonts w:ascii="宋体" w:hAnsi="宋体" w:eastAsia="宋体"/>
          <w:b w:val="0"/>
          <w:bCs w:val="0"/>
          <w:sz w:val="21"/>
          <w:szCs w:val="21"/>
          <w:highlight w:val="none"/>
        </w:rPr>
      </w:pPr>
      <w:r/>
      <w:bookmarkStart w:id="102" w:name="_Toc16938550"/>
      <w:r/>
      <w:bookmarkStart w:id="103" w:name="_Toc20823306"/>
      <w:r/>
      <w:bookmarkStart w:id="104" w:name="_Toc513029234"/>
      <w:r>
        <w:rPr>
          <w:rFonts w:ascii="宋体" w:hAnsi="宋体" w:eastAsia="宋体"/>
          <w:bCs w:val="0"/>
          <w:sz w:val="21"/>
          <w:szCs w:val="21"/>
          <w:highlight w:val="none"/>
        </w:rPr>
        <w:t xml:space="preserve">2</w:t>
      </w:r>
      <w:r>
        <w:rPr>
          <w:rFonts w:hint="eastAsia" w:ascii="宋体" w:hAnsi="宋体" w:eastAsia="宋体"/>
          <w:bCs w:val="0"/>
          <w:sz w:val="21"/>
          <w:szCs w:val="21"/>
          <w:highlight w:val="none"/>
        </w:rPr>
        <w:t xml:space="preserve">6、</w:t>
      </w:r>
      <w:bookmarkEnd w:id="102"/>
      <w:r/>
      <w:bookmarkEnd w:id="103"/>
      <w:r/>
      <w:bookmarkEnd w:id="104"/>
      <w:r>
        <w:rPr>
          <w:rFonts w:hint="eastAsia" w:ascii="宋体" w:hAnsi="宋体" w:eastAsia="宋体"/>
          <w:bCs w:val="0"/>
          <w:sz w:val="21"/>
          <w:szCs w:val="21"/>
          <w:highlight w:val="none"/>
        </w:rPr>
        <w:t xml:space="preserve">无效投标、废标及投标人不足三家的处理</w:t>
      </w:r>
      <w:r/>
    </w:p>
    <w:p>
      <w:pPr>
        <w:ind w:firstLine="420"/>
        <w:jc w:val="left"/>
        <w:keepLines w:val="0"/>
        <w:keepNext w:val="0"/>
        <w:pageBreakBefore w:val="0"/>
        <w:spacing w:line="360" w:lineRule="auto"/>
        <w:widowControl w:val="off"/>
        <w:rPr>
          <w:rFonts w:ascii="宋体" w:hAnsi="宋体" w:eastAsia="宋体"/>
          <w:bCs/>
          <w:szCs w:val="21"/>
          <w:highlight w:val="none"/>
        </w:rPr>
      </w:pPr>
      <w:r/>
      <w:bookmarkStart w:id="105" w:name="_Toc513029235"/>
      <w:r/>
      <w:bookmarkStart w:id="106" w:name="_Toc20823307"/>
      <w:r/>
      <w:bookmarkStart w:id="107" w:name="_Toc16938551"/>
      <w:r>
        <w:rPr>
          <w:rFonts w:hint="eastAsia" w:ascii="宋体" w:hAnsi="宋体" w:eastAsia="宋体"/>
          <w:bCs/>
          <w:szCs w:val="21"/>
          <w:highlight w:val="none"/>
        </w:rPr>
        <w:t xml:space="preserve">26.1无效投标条款</w:t>
      </w:r>
      <w:r/>
    </w:p>
    <w:p>
      <w:pPr>
        <w:ind w:firstLine="420"/>
        <w:jc w:val="left"/>
        <w:keepLines w:val="0"/>
        <w:keepNext w:val="0"/>
        <w:pageBreakBefore w:val="0"/>
        <w:spacing w:line="360" w:lineRule="auto"/>
        <w:widowControl w:val="off"/>
        <w:rPr>
          <w:rFonts w:ascii="宋体" w:hAnsi="宋体" w:eastAsia="宋体"/>
          <w:bCs/>
          <w:szCs w:val="21"/>
          <w:highlight w:val="none"/>
        </w:rPr>
      </w:pPr>
      <w:r>
        <w:rPr>
          <w:rFonts w:hint="eastAsia" w:ascii="宋体" w:hAnsi="宋体" w:eastAsia="宋体"/>
          <w:bCs/>
          <w:szCs w:val="21"/>
          <w:highlight w:val="none"/>
        </w:rPr>
        <w:t xml:space="preserve">26.1.1投标人</w:t>
      </w:r>
      <w:r>
        <w:rPr>
          <w:rFonts w:hint="eastAsia" w:ascii="宋体" w:hAnsi="宋体"/>
          <w:bCs/>
          <w:highlight w:val="none"/>
        </w:rPr>
        <w:t xml:space="preserve">在</w:t>
      </w:r>
      <w:r>
        <w:rPr>
          <w:rFonts w:hint="eastAsia" w:ascii="宋体" w:hAnsi="宋体"/>
          <w:highlight w:val="none"/>
        </w:rPr>
        <w:t xml:space="preserve">苏采云系统</w:t>
      </w:r>
      <w:r>
        <w:rPr>
          <w:rFonts w:hint="eastAsia" w:ascii="宋体" w:hAnsi="宋体"/>
          <w:bCs/>
          <w:highlight w:val="none"/>
        </w:rPr>
        <w:t xml:space="preserve">规定的时间内未成功解密电子投标文件的</w:t>
      </w:r>
      <w:r>
        <w:rPr>
          <w:rFonts w:hint="eastAsia" w:ascii="宋体" w:hAnsi="宋体" w:eastAsia="宋体"/>
          <w:bCs/>
          <w:szCs w:val="21"/>
          <w:highlight w:val="none"/>
        </w:rPr>
        <w:t xml:space="preserve">。</w:t>
      </w:r>
      <w:r/>
    </w:p>
    <w:p>
      <w:pPr>
        <w:ind w:firstLine="420"/>
        <w:jc w:val="left"/>
        <w:keepLines w:val="0"/>
        <w:keepNext w:val="0"/>
        <w:pageBreakBefore w:val="0"/>
        <w:spacing w:line="360" w:lineRule="auto"/>
        <w:widowControl w:val="off"/>
        <w:rPr>
          <w:rFonts w:ascii="宋体" w:hAnsi="宋体" w:eastAsia="宋体"/>
          <w:bCs/>
          <w:szCs w:val="21"/>
          <w:highlight w:val="none"/>
        </w:rPr>
      </w:pPr>
      <w:r>
        <w:rPr>
          <w:rFonts w:hint="eastAsia" w:ascii="宋体" w:hAnsi="宋体" w:eastAsia="宋体"/>
          <w:bCs/>
          <w:szCs w:val="21"/>
          <w:highlight w:val="none"/>
        </w:rPr>
        <w:t xml:space="preserve">26.1.2投标人未按照招标文件要求上传电子投标文件的。</w:t>
      </w:r>
      <w:r/>
    </w:p>
    <w:p>
      <w:pPr>
        <w:ind w:firstLine="420"/>
        <w:jc w:val="left"/>
        <w:keepLines w:val="0"/>
        <w:keepNext w:val="0"/>
        <w:pageBreakBefore w:val="0"/>
        <w:spacing w:line="360" w:lineRule="auto"/>
        <w:widowControl w:val="off"/>
        <w:rPr>
          <w:rFonts w:ascii="宋体" w:hAnsi="宋体" w:eastAsia="宋体"/>
          <w:bCs/>
          <w:szCs w:val="21"/>
          <w:highlight w:val="none"/>
        </w:rPr>
      </w:pPr>
      <w:r>
        <w:rPr>
          <w:rFonts w:hint="eastAsia" w:ascii="宋体" w:hAnsi="宋体" w:eastAsia="宋体"/>
          <w:bCs/>
          <w:szCs w:val="21"/>
          <w:highlight w:val="none"/>
        </w:rPr>
        <w:t xml:space="preserve">26.1.3</w:t>
      </w:r>
      <w:r>
        <w:rPr>
          <w:rFonts w:hint="eastAsia" w:ascii="宋体" w:hAnsi="宋体"/>
          <w:bCs/>
          <w:highlight w:val="none"/>
        </w:rPr>
        <w:t xml:space="preserve">同一投标人提交两个（含两个）以上不同的投标报价的</w:t>
      </w:r>
      <w:r>
        <w:rPr>
          <w:rFonts w:hint="eastAsia" w:ascii="宋体" w:hAnsi="宋体" w:eastAsia="宋体"/>
          <w:bCs/>
          <w:szCs w:val="21"/>
          <w:highlight w:val="none"/>
        </w:rPr>
        <w:t xml:space="preserve">。</w:t>
      </w:r>
      <w:r/>
    </w:p>
    <w:p>
      <w:pPr>
        <w:ind w:firstLine="420"/>
        <w:jc w:val="left"/>
        <w:keepLines w:val="0"/>
        <w:keepNext w:val="0"/>
        <w:pageBreakBefore w:val="0"/>
        <w:spacing w:line="360" w:lineRule="auto"/>
        <w:widowControl w:val="off"/>
        <w:rPr>
          <w:rFonts w:ascii="宋体" w:hAnsi="宋体" w:eastAsia="宋体"/>
          <w:bCs/>
          <w:szCs w:val="21"/>
          <w:highlight w:val="none"/>
        </w:rPr>
      </w:pPr>
      <w:r>
        <w:rPr>
          <w:rFonts w:hint="eastAsia" w:ascii="宋体" w:hAnsi="宋体" w:eastAsia="宋体"/>
          <w:bCs/>
          <w:szCs w:val="21"/>
          <w:highlight w:val="none"/>
        </w:rPr>
        <w:t xml:space="preserve">26.1.4投标人不具备招标文件中规定资格要求的。</w:t>
      </w:r>
      <w:r/>
    </w:p>
    <w:p>
      <w:pPr>
        <w:ind w:firstLine="420"/>
        <w:jc w:val="left"/>
        <w:keepLines w:val="0"/>
        <w:keepNext w:val="0"/>
        <w:pageBreakBefore w:val="0"/>
        <w:spacing w:line="360" w:lineRule="auto"/>
        <w:widowControl w:val="off"/>
        <w:rPr>
          <w:rFonts w:ascii="宋体" w:hAnsi="宋体" w:eastAsia="宋体"/>
          <w:bCs/>
          <w:szCs w:val="21"/>
          <w:highlight w:val="none"/>
        </w:rPr>
      </w:pPr>
      <w:r>
        <w:rPr>
          <w:rFonts w:hint="eastAsia" w:ascii="宋体" w:hAnsi="宋体" w:eastAsia="宋体"/>
          <w:bCs/>
          <w:szCs w:val="21"/>
          <w:highlight w:val="none"/>
        </w:rPr>
        <w:t xml:space="preserve">26.1.5投标人的报价超过了采购预算或最高限价的。</w:t>
      </w:r>
      <w:r/>
    </w:p>
    <w:p>
      <w:pPr>
        <w:ind w:firstLine="420"/>
        <w:jc w:val="left"/>
        <w:keepLines w:val="0"/>
        <w:keepNext w:val="0"/>
        <w:pageBreakBefore w:val="0"/>
        <w:spacing w:line="360" w:lineRule="auto"/>
        <w:widowControl w:val="off"/>
        <w:rPr>
          <w:rFonts w:ascii="宋体" w:hAnsi="宋体" w:eastAsia="宋体"/>
          <w:bCs/>
          <w:szCs w:val="21"/>
          <w:highlight w:val="none"/>
        </w:rPr>
      </w:pPr>
      <w:r>
        <w:rPr>
          <w:rFonts w:hint="eastAsia" w:ascii="宋体" w:hAnsi="宋体" w:eastAsia="宋体"/>
          <w:bCs/>
          <w:szCs w:val="21"/>
          <w:highlight w:val="none"/>
        </w:rPr>
        <w:t xml:space="preserve">26.1.6未通过符合性检查的。</w:t>
      </w:r>
      <w:r/>
    </w:p>
    <w:p>
      <w:pPr>
        <w:ind w:firstLine="315"/>
        <w:jc w:val="left"/>
        <w:keepLines w:val="0"/>
        <w:keepNext w:val="0"/>
        <w:pageBreakBefore w:val="0"/>
        <w:spacing w:line="360" w:lineRule="auto"/>
        <w:widowControl w:val="off"/>
        <w:rPr>
          <w:rFonts w:ascii="宋体" w:hAnsi="宋体" w:eastAsia="宋体"/>
          <w:bCs/>
          <w:szCs w:val="21"/>
          <w:highlight w:val="none"/>
        </w:rPr>
      </w:pPr>
      <w:r>
        <w:rPr>
          <w:rFonts w:hint="eastAsia" w:ascii="宋体" w:hAnsi="宋体" w:eastAsia="宋体"/>
          <w:bCs/>
          <w:szCs w:val="21"/>
          <w:highlight w:val="none"/>
        </w:rPr>
        <w:t xml:space="preserve"> 26.1.7不符合招标文件中规定的其他实质性要求和条件的（</w:t>
      </w:r>
      <w:r>
        <w:rPr>
          <w:rFonts w:hint="eastAsia" w:ascii="宋体" w:hAnsi="宋体" w:eastAsia="宋体"/>
          <w:i/>
          <w:szCs w:val="21"/>
          <w:highlight w:val="none"/>
          <w:u w:val="single"/>
        </w:rPr>
        <w:t xml:space="preserve">本招标文件中斜体且有下划线部分为实质性要求和条件</w:t>
      </w:r>
      <w:r>
        <w:rPr>
          <w:rFonts w:hint="eastAsia" w:ascii="宋体" w:hAnsi="宋体" w:eastAsia="宋体"/>
          <w:bCs/>
          <w:i/>
          <w:szCs w:val="21"/>
          <w:highlight w:val="none"/>
          <w:u w:val="single"/>
        </w:rPr>
        <w:t xml:space="preserve">）</w:t>
      </w:r>
      <w:r>
        <w:rPr>
          <w:rFonts w:hint="eastAsia" w:ascii="宋体" w:hAnsi="宋体" w:eastAsia="宋体"/>
          <w:bCs/>
          <w:szCs w:val="21"/>
          <w:highlight w:val="none"/>
        </w:rPr>
        <w:t xml:space="preserve">。</w:t>
      </w:r>
      <w:r/>
    </w:p>
    <w:p>
      <w:pPr>
        <w:ind w:firstLine="420"/>
        <w:keepLines w:val="0"/>
        <w:keepNext w:val="0"/>
        <w:pageBreakBefore w:val="0"/>
        <w:spacing w:line="360" w:lineRule="auto"/>
        <w:widowControl w:val="off"/>
        <w:rPr>
          <w:rFonts w:ascii="宋体" w:hAnsi="宋体"/>
          <w:bCs/>
          <w:highlight w:val="none"/>
        </w:rPr>
      </w:pPr>
      <w:r>
        <w:rPr>
          <w:rFonts w:hint="eastAsia" w:ascii="宋体" w:hAnsi="宋体" w:eastAsia="宋体"/>
          <w:bCs/>
          <w:szCs w:val="21"/>
          <w:highlight w:val="none"/>
        </w:rPr>
        <w:t xml:space="preserve">26.1.8 投标人被 “信用中国”网站（www.creditchina.gov.cn）列入失信被执行人或重大税收违法案件当事人名单或政府采购严重失信行为记录名单。</w:t>
      </w:r>
      <w:r>
        <w:rPr>
          <w:rFonts w:hint="eastAsia" w:ascii="宋体" w:hAnsi="宋体"/>
          <w:bCs/>
          <w:highlight w:val="none"/>
        </w:rPr>
        <w:t xml:space="preserve">或查询“信用中国”网站后发现投标人存在其他不符合《中华人民共和国政府采购法》第二十二条规定条件的信用记录。</w:t>
      </w:r>
      <w:r/>
    </w:p>
    <w:p>
      <w:pPr>
        <w:ind w:firstLine="420"/>
        <w:jc w:val="left"/>
        <w:keepLines w:val="0"/>
        <w:keepNext w:val="0"/>
        <w:pageBreakBefore w:val="0"/>
        <w:spacing w:line="360" w:lineRule="auto"/>
        <w:widowControl w:val="off"/>
        <w:rPr>
          <w:rFonts w:hint="eastAsia" w:ascii="宋体" w:hAnsi="宋体" w:eastAsia="宋体"/>
          <w:bCs/>
          <w:szCs w:val="21"/>
          <w:highlight w:val="none"/>
        </w:rPr>
      </w:pPr>
      <w:r>
        <w:rPr>
          <w:rFonts w:hint="eastAsia" w:ascii="宋体" w:hAnsi="宋体" w:eastAsia="宋体"/>
          <w:bCs/>
          <w:szCs w:val="21"/>
          <w:highlight w:val="none"/>
        </w:rPr>
        <w:t xml:space="preserve">26.1.9  投标文件含有采购人不能接受的附加条件的。</w:t>
      </w:r>
      <w:r/>
    </w:p>
    <w:p>
      <w:pPr>
        <w:ind w:firstLine="420"/>
        <w:keepLines w:val="0"/>
        <w:keepNext w:val="0"/>
        <w:pageBreakBefore w:val="0"/>
        <w:spacing w:line="360" w:lineRule="auto"/>
        <w:widowControl w:val="off"/>
        <w:rPr>
          <w:rFonts w:ascii="宋体" w:hAnsi="宋体" w:eastAsia="宋体"/>
          <w:b/>
          <w:bCs w:val="0"/>
          <w:szCs w:val="21"/>
        </w:rPr>
      </w:pPr>
      <w:r>
        <w:rPr>
          <w:rFonts w:hint="eastAsia" w:ascii="宋体" w:hAnsi="宋体" w:eastAsia="宋体"/>
          <w:b/>
          <w:bCs w:val="0"/>
          <w:szCs w:val="21"/>
        </w:rPr>
        <w:t xml:space="preserve">26.1.10 异常低价投标（响应）</w:t>
      </w:r>
      <w:r/>
    </w:p>
    <w:p>
      <w:pPr>
        <w:ind w:firstLine="42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w:t>
      </w:r>
      <w:r>
        <w:rPr>
          <w:rFonts w:hint="eastAsia" w:ascii="宋体" w:hAnsi="宋体" w:eastAsia="宋体" w:cs="宋体"/>
          <w:b/>
          <w:bCs/>
          <w:color w:val="auto"/>
          <w:sz w:val="21"/>
          <w:szCs w:val="21"/>
          <w:highlight w:val="none"/>
          <w:lang w:val="en-US" w:eastAsia="zh-CN"/>
        </w:rPr>
        <w:t xml:space="preserve">6</w:t>
      </w:r>
      <w:r>
        <w:rPr>
          <w:rFonts w:hint="eastAsia" w:ascii="宋体" w:hAnsi="宋体" w:eastAsia="宋体" w:cs="宋体"/>
          <w:b/>
          <w:bCs/>
          <w:color w:val="auto"/>
          <w:sz w:val="21"/>
          <w:szCs w:val="21"/>
          <w:highlight w:val="none"/>
        </w:rPr>
        <w:t xml:space="preserve">.</w:t>
      </w:r>
      <w:r>
        <w:rPr>
          <w:rFonts w:hint="eastAsia" w:ascii="宋体" w:hAnsi="宋体" w:cs="宋体"/>
          <w:b/>
          <w:bCs/>
          <w:color w:val="auto"/>
          <w:sz w:val="21"/>
          <w:szCs w:val="21"/>
          <w:highlight w:val="none"/>
          <w:lang w:val="en-US" w:eastAsia="zh-CN"/>
        </w:rPr>
        <w:t xml:space="preserve">1.10</w:t>
      </w:r>
      <w:r>
        <w:rPr>
          <w:rFonts w:hint="eastAsia" w:ascii="宋体" w:hAnsi="宋体" w:eastAsia="宋体" w:cs="宋体"/>
          <w:b/>
          <w:bCs/>
          <w:color w:val="auto"/>
          <w:sz w:val="21"/>
          <w:szCs w:val="21"/>
          <w:highlight w:val="none"/>
        </w:rPr>
        <w:t xml:space="preserve">.1评标过程中出现下列情形之一的，评标委员会应当启动异常低价投标审查程序：</w:t>
      </w:r>
      <w:r/>
    </w:p>
    <w:p>
      <w:pPr>
        <w:ind w:firstLine="42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1.投标（响应）报价低于全部通过符合性审查供应商投标（响应）报价平均值50%的，即投标（响应）报价&lt;全部通过符合性审查供应商投标（响应）报价平均值×50%； </w:t>
      </w:r>
      <w:r/>
    </w:p>
    <w:p>
      <w:pPr>
        <w:ind w:firstLine="42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2.投标（响应）报价低于通过符合性审查的次低报价供应商投标（响应）报价50%的，即投标（响应）报价&lt;通过符合性审查的次低报价供应商投标（响应）报价×50%； </w:t>
      </w:r>
      <w:r/>
    </w:p>
    <w:p>
      <w:pPr>
        <w:ind w:firstLine="42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3.投标（响应）报价低于采购项目最高限价45%的，即投标（响应）报价&lt;采购项目最高限价×45%； </w:t>
      </w:r>
      <w:r/>
    </w:p>
    <w:p>
      <w:pPr>
        <w:ind w:firstLine="42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4.评审委员会基于专业判断，认为供应商报价过低，有可能影响产品质量或者不能诚信履约的其他情形。 </w:t>
      </w:r>
      <w:r/>
    </w:p>
    <w:p>
      <w:pPr>
        <w:ind w:firstLine="42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采购人可以结合具体项目实际情况，提高上述第1项至第3项中启动异常低价投标（响应）审查的数值标准，但是最高不得超过65%。</w:t>
      </w:r>
      <w:r/>
    </w:p>
    <w:p>
      <w:pPr>
        <w:ind w:firstLine="42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w:t>
      </w:r>
      <w:r>
        <w:rPr>
          <w:rFonts w:hint="eastAsia" w:ascii="宋体" w:hAnsi="宋体" w:eastAsia="宋体" w:cs="宋体"/>
          <w:b/>
          <w:bCs/>
          <w:color w:val="auto"/>
          <w:sz w:val="21"/>
          <w:szCs w:val="21"/>
          <w:highlight w:val="none"/>
          <w:lang w:val="en-US" w:eastAsia="zh-CN"/>
        </w:rPr>
        <w:t xml:space="preserve">6</w:t>
      </w:r>
      <w:r>
        <w:rPr>
          <w:rFonts w:hint="eastAsia" w:ascii="宋体" w:hAnsi="宋体" w:eastAsia="宋体" w:cs="宋体"/>
          <w:b/>
          <w:bCs/>
          <w:color w:val="auto"/>
          <w:sz w:val="21"/>
          <w:szCs w:val="21"/>
          <w:highlight w:val="none"/>
        </w:rPr>
        <w:t xml:space="preserve">.</w:t>
      </w:r>
      <w:r>
        <w:rPr>
          <w:rFonts w:hint="eastAsia" w:ascii="宋体" w:hAnsi="宋体" w:cs="宋体"/>
          <w:b/>
          <w:bCs/>
          <w:color w:val="auto"/>
          <w:sz w:val="21"/>
          <w:szCs w:val="21"/>
          <w:highlight w:val="none"/>
          <w:lang w:val="en-US" w:eastAsia="zh-CN"/>
        </w:rPr>
        <w:t xml:space="preserve">1.10.2</w:t>
      </w:r>
      <w:r>
        <w:rPr>
          <w:rFonts w:hint="eastAsia" w:ascii="宋体" w:hAnsi="宋体" w:eastAsia="宋体" w:cs="宋体"/>
          <w:b/>
          <w:bCs/>
          <w:color w:val="auto"/>
          <w:sz w:val="21"/>
          <w:szCs w:val="21"/>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22"/>
        <w:spacing w:line="360" w:lineRule="auto"/>
        <w:rPr>
          <w:rFonts w:hint="eastAsia" w:ascii="宋体" w:hAnsi="宋体" w:eastAsia="宋体" w:cs="宋体"/>
          <w:b/>
          <w:bCs/>
          <w:szCs w:val="24"/>
        </w:rPr>
      </w:pPr>
      <w:r>
        <w:rPr>
          <w:rFonts w:hint="eastAsia" w:ascii="宋体" w:hAnsi="宋体" w:eastAsia="宋体" w:cs="宋体"/>
          <w:b/>
          <w:bCs/>
          <w:color w:val="auto"/>
          <w:sz w:val="21"/>
          <w:szCs w:val="21"/>
          <w:highlight w:val="none"/>
        </w:rPr>
        <w:t xml:space="preserve">2</w:t>
      </w:r>
      <w:r>
        <w:rPr>
          <w:rFonts w:hint="eastAsia" w:ascii="宋体" w:hAnsi="宋体" w:eastAsia="宋体" w:cs="宋体"/>
          <w:b/>
          <w:bCs/>
          <w:color w:val="auto"/>
          <w:sz w:val="21"/>
          <w:szCs w:val="21"/>
          <w:highlight w:val="none"/>
          <w:lang w:val="en-US" w:eastAsia="zh-CN"/>
        </w:rPr>
        <w:t xml:space="preserve">6</w:t>
      </w:r>
      <w:r>
        <w:rPr>
          <w:rFonts w:hint="eastAsia" w:ascii="宋体" w:hAnsi="宋体" w:eastAsia="宋体" w:cs="宋体"/>
          <w:b/>
          <w:bCs/>
          <w:color w:val="auto"/>
          <w:sz w:val="21"/>
          <w:szCs w:val="21"/>
          <w:highlight w:val="none"/>
        </w:rPr>
        <w:t xml:space="preserve">.</w:t>
      </w:r>
      <w:r>
        <w:rPr>
          <w:rFonts w:hint="eastAsia" w:ascii="宋体" w:hAnsi="宋体" w:cs="宋体"/>
          <w:b/>
          <w:bCs/>
          <w:color w:val="auto"/>
          <w:sz w:val="21"/>
          <w:szCs w:val="21"/>
          <w:highlight w:val="none"/>
          <w:lang w:val="en-US" w:eastAsia="zh-CN"/>
        </w:rPr>
        <w:t xml:space="preserve">1.10.3</w:t>
      </w:r>
      <w:r>
        <w:rPr>
          <w:rFonts w:hint="eastAsia" w:ascii="宋体" w:hAnsi="宋体" w:eastAsia="宋体" w:cs="宋体"/>
          <w:b/>
          <w:bCs/>
          <w:color w:val="auto"/>
          <w:sz w:val="21"/>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jc w:val="left"/>
        <w:keepLines w:val="0"/>
        <w:keepNext w:val="0"/>
        <w:pageBreakBefore w:val="0"/>
        <w:spacing w:line="360" w:lineRule="auto"/>
        <w:widowControl w:val="off"/>
        <w:rPr>
          <w:rFonts w:ascii="宋体" w:hAnsi="宋体" w:eastAsia="宋体"/>
          <w:bCs/>
          <w:szCs w:val="21"/>
          <w:highlight w:val="none"/>
        </w:rPr>
      </w:pPr>
      <w:r>
        <w:rPr>
          <w:rFonts w:hint="eastAsia" w:ascii="宋体" w:hAnsi="宋体" w:eastAsia="宋体"/>
          <w:bCs/>
          <w:szCs w:val="21"/>
          <w:highlight w:val="none"/>
        </w:rPr>
        <w:t xml:space="preserve">26.1.1</w:t>
      </w:r>
      <w:r>
        <w:rPr>
          <w:rFonts w:hint="eastAsia" w:ascii="宋体" w:hAnsi="宋体"/>
          <w:bCs/>
          <w:szCs w:val="21"/>
          <w:highlight w:val="none"/>
          <w:lang w:val="en-US" w:eastAsia="zh-CN"/>
        </w:rPr>
        <w:t xml:space="preserve">1</w:t>
      </w:r>
      <w:r>
        <w:rPr>
          <w:rFonts w:hint="eastAsia" w:ascii="宋体" w:hAnsi="宋体" w:eastAsia="宋体"/>
          <w:bCs/>
          <w:szCs w:val="21"/>
          <w:highlight w:val="none"/>
        </w:rPr>
        <w:t xml:space="preserve">评委会认为投标人的报价明显低于其他通过符合性审查投标人的报价，有可能影响产品质量或者不能诚信履约的，将通过</w:t>
      </w:r>
      <w:r>
        <w:rPr>
          <w:rFonts w:hint="eastAsia" w:ascii="宋体" w:hAnsi="宋体"/>
          <w:highlight w:val="none"/>
        </w:rPr>
        <w:t xml:space="preserve">苏采云系统</w:t>
      </w:r>
      <w:r>
        <w:rPr>
          <w:rFonts w:hint="eastAsia" w:ascii="宋体" w:hAnsi="宋体" w:eastAsia="宋体"/>
          <w:bCs/>
          <w:szCs w:val="21"/>
          <w:highlight w:val="none"/>
        </w:rPr>
        <w:t xml:space="preserve">要求其在合理的时间内提供说明，必要时提交相关证明材料；投标人不能证明其报价合理性的，评委会应当将其作为无效投标处理。</w:t>
      </w:r>
      <w:r/>
    </w:p>
    <w:p>
      <w:pPr>
        <w:ind w:firstLine="420"/>
        <w:jc w:val="left"/>
        <w:keepLines w:val="0"/>
        <w:keepNext w:val="0"/>
        <w:pageBreakBefore w:val="0"/>
        <w:spacing w:line="360" w:lineRule="auto"/>
        <w:widowControl w:val="off"/>
        <w:rPr>
          <w:rFonts w:ascii="宋体" w:hAnsi="宋体" w:eastAsia="宋体"/>
          <w:bCs/>
          <w:szCs w:val="21"/>
          <w:highlight w:val="none"/>
        </w:rPr>
      </w:pPr>
      <w:r>
        <w:rPr>
          <w:rFonts w:hint="eastAsia" w:ascii="宋体" w:hAnsi="宋体" w:eastAsia="宋体"/>
          <w:bCs/>
          <w:szCs w:val="21"/>
          <w:highlight w:val="none"/>
        </w:rPr>
        <w:t xml:space="preserve">26.1.1</w:t>
      </w:r>
      <w:r>
        <w:rPr>
          <w:rFonts w:hint="eastAsia" w:ascii="宋体" w:hAnsi="宋体"/>
          <w:bCs/>
          <w:szCs w:val="21"/>
          <w:highlight w:val="none"/>
          <w:lang w:val="en-US" w:eastAsia="zh-CN"/>
        </w:rPr>
        <w:t xml:space="preserve">2</w:t>
      </w:r>
      <w:r>
        <w:rPr>
          <w:rFonts w:hint="eastAsia" w:ascii="宋体" w:hAnsi="宋体" w:eastAsia="宋体"/>
          <w:bCs/>
          <w:szCs w:val="21"/>
          <w:highlight w:val="none"/>
        </w:rPr>
        <w:t xml:space="preserve">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0"/>
        <w:jc w:val="left"/>
        <w:keepLines w:val="0"/>
        <w:keepNext w:val="0"/>
        <w:pageBreakBefore w:val="0"/>
        <w:spacing w:line="360" w:lineRule="auto"/>
        <w:widowControl w:val="off"/>
        <w:rPr>
          <w:rFonts w:ascii="宋体" w:hAnsi="宋体" w:eastAsia="宋体"/>
          <w:bCs/>
          <w:szCs w:val="21"/>
          <w:highlight w:val="none"/>
        </w:rPr>
      </w:pPr>
      <w:r>
        <w:rPr>
          <w:rFonts w:hint="eastAsia" w:ascii="宋体" w:hAnsi="宋体" w:eastAsia="宋体"/>
          <w:bCs/>
          <w:szCs w:val="21"/>
          <w:highlight w:val="none"/>
        </w:rPr>
        <w:t xml:space="preserve">26.1.1</w:t>
      </w:r>
      <w:r>
        <w:rPr>
          <w:rFonts w:hint="eastAsia" w:ascii="宋体" w:hAnsi="宋体"/>
          <w:bCs/>
          <w:szCs w:val="21"/>
          <w:highlight w:val="none"/>
          <w:lang w:val="en-US" w:eastAsia="zh-CN"/>
        </w:rPr>
        <w:t xml:space="preserve">3</w:t>
      </w:r>
      <w:r>
        <w:rPr>
          <w:rFonts w:hint="eastAsia" w:ascii="宋体" w:hAnsi="宋体" w:eastAsia="宋体"/>
          <w:bCs/>
          <w:szCs w:val="21"/>
          <w:highlight w:val="none"/>
        </w:rPr>
        <w:t xml:space="preserve">投标文件未按照招标文件要求加盖CA电子公章的。</w:t>
      </w:r>
      <w:r/>
    </w:p>
    <w:p>
      <w:pPr>
        <w:ind w:firstLine="420"/>
        <w:jc w:val="left"/>
        <w:keepLines w:val="0"/>
        <w:keepNext w:val="0"/>
        <w:pageBreakBefore w:val="0"/>
        <w:spacing w:line="360" w:lineRule="auto"/>
        <w:widowControl w:val="off"/>
        <w:rPr>
          <w:rFonts w:ascii="宋体" w:hAnsi="宋体" w:eastAsia="宋体"/>
          <w:bCs/>
          <w:szCs w:val="21"/>
          <w:highlight w:val="none"/>
        </w:rPr>
      </w:pPr>
      <w:r>
        <w:rPr>
          <w:rFonts w:hint="eastAsia" w:ascii="宋体" w:hAnsi="宋体" w:eastAsia="宋体"/>
          <w:bCs/>
          <w:szCs w:val="21"/>
          <w:highlight w:val="none"/>
        </w:rPr>
        <w:t xml:space="preserve">26.1.1</w:t>
      </w:r>
      <w:r>
        <w:rPr>
          <w:rFonts w:hint="eastAsia" w:ascii="宋体" w:hAnsi="宋体"/>
          <w:bCs/>
          <w:szCs w:val="21"/>
          <w:highlight w:val="none"/>
          <w:lang w:val="en-US" w:eastAsia="zh-CN"/>
        </w:rPr>
        <w:t xml:space="preserve">4</w:t>
      </w:r>
      <w:r>
        <w:rPr>
          <w:rFonts w:hint="eastAsia" w:ascii="宋体" w:hAnsi="宋体" w:eastAsia="宋体"/>
          <w:bCs/>
          <w:szCs w:val="21"/>
          <w:highlight w:val="none"/>
        </w:rPr>
        <w:t xml:space="preserve">其他法律、法规及本招标文件规定的属无效投标的情形。</w:t>
      </w:r>
      <w:r/>
    </w:p>
    <w:p>
      <w:pPr>
        <w:ind w:firstLine="420"/>
        <w:jc w:val="left"/>
        <w:keepLines w:val="0"/>
        <w:keepNext w:val="0"/>
        <w:pageBreakBefore w:val="0"/>
        <w:spacing w:line="360" w:lineRule="auto"/>
        <w:widowControl w:val="off"/>
        <w:rPr>
          <w:rFonts w:ascii="宋体" w:hAnsi="宋体" w:eastAsia="宋体"/>
          <w:szCs w:val="21"/>
          <w:highlight w:val="none"/>
        </w:rPr>
      </w:pPr>
      <w:r>
        <w:rPr>
          <w:rFonts w:hint="eastAsia" w:ascii="宋体" w:hAnsi="宋体" w:eastAsia="宋体"/>
          <w:szCs w:val="21"/>
          <w:highlight w:val="none"/>
        </w:rPr>
        <w:t xml:space="preserve">26.2废标条款：</w:t>
      </w:r>
      <w:r/>
    </w:p>
    <w:p>
      <w:pPr>
        <w:ind w:firstLine="420"/>
        <w:jc w:val="left"/>
        <w:keepLines w:val="0"/>
        <w:keepNext w:val="0"/>
        <w:pageBreakBefore w:val="0"/>
        <w:spacing w:line="360" w:lineRule="auto"/>
        <w:widowControl w:val="off"/>
        <w:rPr>
          <w:rFonts w:ascii="宋体" w:hAnsi="宋体" w:eastAsia="宋体"/>
          <w:bCs/>
          <w:szCs w:val="21"/>
          <w:highlight w:val="none"/>
        </w:rPr>
      </w:pPr>
      <w:r>
        <w:rPr>
          <w:rFonts w:hint="eastAsia" w:ascii="宋体" w:hAnsi="宋体" w:eastAsia="宋体"/>
          <w:szCs w:val="21"/>
          <w:highlight w:val="none"/>
        </w:rPr>
        <w:t xml:space="preserve">26.2.1符合专业条件的供应商或者对招标文件作实质响应的供应商不足三家的。</w:t>
      </w:r>
      <w:r/>
    </w:p>
    <w:p>
      <w:pPr>
        <w:ind w:firstLine="420"/>
        <w:jc w:val="left"/>
        <w:keepLines w:val="0"/>
        <w:keepNext w:val="0"/>
        <w:pageBreakBefore w:val="0"/>
        <w:spacing w:line="360" w:lineRule="auto"/>
        <w:widowControl w:val="off"/>
        <w:rPr>
          <w:rFonts w:ascii="宋体" w:hAnsi="宋体" w:eastAsia="宋体"/>
          <w:bCs/>
          <w:szCs w:val="21"/>
          <w:highlight w:val="none"/>
        </w:rPr>
      </w:pPr>
      <w:r>
        <w:rPr>
          <w:rFonts w:hint="eastAsia" w:ascii="宋体" w:hAnsi="宋体" w:eastAsia="宋体"/>
          <w:bCs/>
          <w:szCs w:val="21"/>
          <w:highlight w:val="none"/>
        </w:rPr>
        <w:t xml:space="preserve">26.2.2出现影响采购公正的违法、违规行为的</w:t>
      </w:r>
      <w:r/>
    </w:p>
    <w:p>
      <w:pPr>
        <w:ind w:firstLine="420"/>
        <w:jc w:val="left"/>
        <w:keepLines w:val="0"/>
        <w:keepNext w:val="0"/>
        <w:pageBreakBefore w:val="0"/>
        <w:spacing w:line="360" w:lineRule="auto"/>
        <w:widowControl w:val="off"/>
        <w:rPr>
          <w:rFonts w:ascii="宋体" w:hAnsi="宋体" w:eastAsia="宋体"/>
          <w:bCs/>
          <w:szCs w:val="21"/>
          <w:highlight w:val="none"/>
        </w:rPr>
      </w:pPr>
      <w:r>
        <w:rPr>
          <w:rFonts w:hint="eastAsia" w:ascii="宋体" w:hAnsi="宋体" w:eastAsia="宋体"/>
          <w:bCs/>
          <w:szCs w:val="21"/>
          <w:highlight w:val="none"/>
        </w:rPr>
        <w:t xml:space="preserve">26.2.3因重大变故，采购任务取消的。</w:t>
      </w:r>
      <w:r/>
    </w:p>
    <w:p>
      <w:pPr>
        <w:ind w:firstLine="420"/>
        <w:jc w:val="left"/>
        <w:keepLines w:val="0"/>
        <w:keepNext w:val="0"/>
        <w:pageBreakBefore w:val="0"/>
        <w:spacing w:line="360" w:lineRule="auto"/>
        <w:widowControl w:val="off"/>
        <w:rPr>
          <w:rFonts w:ascii="宋体" w:hAnsi="宋体" w:eastAsia="宋体"/>
          <w:bCs/>
          <w:szCs w:val="21"/>
          <w:highlight w:val="none"/>
        </w:rPr>
      </w:pPr>
      <w:r>
        <w:rPr>
          <w:rFonts w:hint="eastAsia" w:ascii="宋体" w:hAnsi="宋体" w:eastAsia="宋体"/>
          <w:bCs/>
          <w:szCs w:val="21"/>
          <w:highlight w:val="none"/>
        </w:rPr>
        <w:t xml:space="preserve">26.2.4评标委员会认定招标文件存在歧义、 重大缺陷导致评审工作无法进行。</w:t>
      </w:r>
      <w:r/>
    </w:p>
    <w:p>
      <w:pPr>
        <w:ind w:firstLine="420"/>
        <w:jc w:val="left"/>
        <w:keepLines w:val="0"/>
        <w:keepNext w:val="0"/>
        <w:pageBreakBefore w:val="0"/>
        <w:spacing w:line="360" w:lineRule="auto"/>
        <w:widowControl w:val="off"/>
        <w:rPr>
          <w:rFonts w:ascii="宋体" w:hAnsi="宋体"/>
          <w:bCs/>
          <w:highlight w:val="none"/>
        </w:rPr>
      </w:pPr>
      <w:r>
        <w:rPr>
          <w:rFonts w:hint="eastAsia" w:ascii="宋体" w:hAnsi="宋体"/>
          <w:bCs/>
          <w:highlight w:val="none"/>
        </w:rPr>
        <w:t xml:space="preserve">26.2.5 因</w:t>
      </w:r>
      <w:r>
        <w:rPr>
          <w:rFonts w:hint="eastAsia" w:ascii="宋体" w:hAnsi="宋体"/>
          <w:highlight w:val="none"/>
        </w:rPr>
        <w:t xml:space="preserve">苏采云系统</w:t>
      </w:r>
      <w:r>
        <w:rPr>
          <w:rFonts w:hint="eastAsia" w:ascii="宋体" w:hAnsi="宋体"/>
          <w:bCs/>
          <w:highlight w:val="none"/>
        </w:rPr>
        <w:t xml:space="preserve">故障原因造成开标不成功的。</w:t>
      </w:r>
      <w:r/>
    </w:p>
    <w:p>
      <w:pPr>
        <w:ind w:firstLine="420"/>
        <w:jc w:val="left"/>
        <w:keepLines w:val="0"/>
        <w:keepNext w:val="0"/>
        <w:pageBreakBefore w:val="0"/>
        <w:spacing w:line="360" w:lineRule="auto"/>
        <w:widowControl w:val="off"/>
        <w:rPr>
          <w:rFonts w:ascii="宋体" w:hAnsi="宋体" w:eastAsia="宋体"/>
          <w:bCs/>
          <w:szCs w:val="21"/>
          <w:highlight w:val="none"/>
        </w:rPr>
      </w:pPr>
      <w:r>
        <w:rPr>
          <w:rFonts w:hint="eastAsia" w:ascii="宋体" w:hAnsi="宋体" w:eastAsia="宋体"/>
          <w:bCs/>
          <w:szCs w:val="21"/>
          <w:highlight w:val="none"/>
        </w:rPr>
        <w:t xml:space="preserve">26.3投标截止时间结束后参加投标的供应商不足三家的处理： </w:t>
      </w:r>
      <w:r/>
    </w:p>
    <w:p>
      <w:pPr>
        <w:ind w:firstLine="420"/>
        <w:jc w:val="left"/>
        <w:spacing w:line="360" w:lineRule="auto"/>
        <w:rPr>
          <w:rFonts w:ascii="宋体" w:hAnsi="宋体" w:eastAsia="宋体"/>
          <w:bCs/>
          <w:szCs w:val="21"/>
          <w:highlight w:val="none"/>
        </w:rPr>
      </w:pPr>
      <w:r>
        <w:rPr>
          <w:rFonts w:hint="eastAsia" w:ascii="宋体" w:hAnsi="宋体" w:eastAsia="宋体"/>
          <w:bCs/>
          <w:szCs w:val="21"/>
          <w:highlight w:val="none"/>
        </w:rPr>
        <w:t xml:space="preserve">26.3.1如出现投标截止时间结束后参加投标的供应商或者在评标期间对招标文件做出实质性响应的供应商不足三家情况，按政府采购相关规定执行。</w:t>
      </w:r>
      <w:bookmarkEnd w:id="105"/>
      <w:r/>
      <w:bookmarkEnd w:id="106"/>
      <w:r/>
      <w:bookmarkEnd w:id="107"/>
      <w:r/>
      <w:r/>
    </w:p>
    <w:p>
      <w:pPr>
        <w:pStyle w:val="875"/>
        <w:spacing w:before="0" w:after="0" w:line="360" w:lineRule="auto"/>
        <w:rPr>
          <w:rFonts w:ascii="宋体" w:hAnsi="宋体" w:eastAsia="宋体"/>
          <w:sz w:val="21"/>
          <w:szCs w:val="21"/>
          <w:highlight w:val="none"/>
        </w:rPr>
      </w:pPr>
      <w:r/>
      <w:bookmarkStart w:id="108" w:name="_Toc513029238"/>
      <w:r/>
      <w:bookmarkStart w:id="109" w:name="_Toc20823310"/>
      <w:r/>
      <w:bookmarkStart w:id="110" w:name="_Toc16938554"/>
      <w:r>
        <w:rPr>
          <w:rFonts w:hint="eastAsia" w:ascii="宋体" w:hAnsi="宋体" w:eastAsia="宋体"/>
          <w:sz w:val="21"/>
          <w:szCs w:val="21"/>
          <w:highlight w:val="none"/>
        </w:rPr>
        <w:t xml:space="preserve">六、定标</w:t>
      </w:r>
      <w:r/>
    </w:p>
    <w:p>
      <w:pPr>
        <w:pStyle w:val="875"/>
        <w:ind w:firstLine="422"/>
        <w:spacing w:before="0" w:after="0" w:line="360" w:lineRule="auto"/>
        <w:rPr>
          <w:rFonts w:ascii="宋体" w:hAnsi="宋体" w:eastAsia="宋体"/>
          <w:b w:val="0"/>
          <w:sz w:val="21"/>
          <w:szCs w:val="21"/>
          <w:highlight w:val="none"/>
        </w:rPr>
      </w:pPr>
      <w:r>
        <w:rPr>
          <w:rFonts w:hint="eastAsia" w:ascii="宋体" w:hAnsi="宋体" w:eastAsia="宋体"/>
          <w:sz w:val="21"/>
          <w:szCs w:val="21"/>
          <w:highlight w:val="none"/>
        </w:rPr>
        <w:t xml:space="preserve">27、</w:t>
      </w:r>
      <w:bookmarkEnd w:id="108"/>
      <w:r>
        <w:rPr>
          <w:rFonts w:hint="eastAsia" w:ascii="宋体" w:hAnsi="宋体" w:eastAsia="宋体"/>
          <w:sz w:val="21"/>
          <w:szCs w:val="21"/>
          <w:highlight w:val="none"/>
        </w:rPr>
        <w:t xml:space="preserve">确定</w:t>
      </w:r>
      <w:bookmarkEnd w:id="109"/>
      <w:r/>
      <w:bookmarkEnd w:id="110"/>
      <w:r>
        <w:rPr>
          <w:rFonts w:hint="eastAsia" w:ascii="宋体" w:hAnsi="宋体" w:eastAsia="宋体"/>
          <w:sz w:val="21"/>
          <w:szCs w:val="21"/>
          <w:highlight w:val="none"/>
        </w:rPr>
        <w:t xml:space="preserve">中标单位</w:t>
      </w:r>
      <w:r/>
    </w:p>
    <w:p>
      <w:pPr>
        <w:ind w:firstLine="420"/>
        <w:spacing w:line="360" w:lineRule="auto"/>
        <w:rPr>
          <w:rFonts w:ascii="宋体" w:hAnsi="宋体" w:eastAsia="宋体"/>
          <w:bCs/>
          <w:szCs w:val="21"/>
          <w:highlight w:val="none"/>
        </w:rPr>
      </w:pPr>
      <w:r>
        <w:rPr>
          <w:rFonts w:hint="eastAsia" w:ascii="宋体" w:hAnsi="宋体" w:eastAsia="宋体"/>
          <w:bCs/>
          <w:szCs w:val="21"/>
          <w:highlight w:val="none"/>
        </w:rPr>
        <w:t xml:space="preserve">27.1中标候选人的选取原则和数量见招标文件第五章规定。</w:t>
      </w:r>
      <w:r/>
    </w:p>
    <w:p>
      <w:pPr>
        <w:ind w:firstLine="420"/>
        <w:spacing w:line="360" w:lineRule="auto"/>
        <w:rPr>
          <w:rFonts w:ascii="宋体" w:hAnsi="宋体" w:eastAsia="宋体"/>
          <w:bCs/>
          <w:szCs w:val="21"/>
          <w:highlight w:val="none"/>
        </w:rPr>
      </w:pPr>
      <w:r>
        <w:rPr>
          <w:rFonts w:hint="eastAsia" w:ascii="宋体" w:hAnsi="宋体" w:eastAsia="宋体"/>
          <w:bCs/>
          <w:szCs w:val="21"/>
          <w:highlight w:val="none"/>
        </w:rPr>
        <w:t xml:space="preserve">27.2 采购人应根据评委会推荐的中标候选人确定中标人。</w:t>
      </w:r>
      <w:r/>
    </w:p>
    <w:p>
      <w:pPr>
        <w:ind w:firstLine="420"/>
        <w:spacing w:line="360" w:lineRule="auto"/>
        <w:rPr>
          <w:rFonts w:ascii="宋体" w:hAnsi="宋体" w:eastAsia="宋体"/>
          <w:szCs w:val="21"/>
          <w:highlight w:val="none"/>
        </w:rPr>
      </w:pPr>
      <w:r>
        <w:rPr>
          <w:rFonts w:hint="eastAsia" w:ascii="宋体" w:hAnsi="宋体" w:eastAsia="宋体"/>
          <w:bCs/>
          <w:szCs w:val="21"/>
          <w:highlight w:val="none"/>
        </w:rPr>
        <w:t xml:space="preserve">27.3</w:t>
      </w:r>
      <w:r>
        <w:rPr>
          <w:rFonts w:hint="eastAsia" w:ascii="宋体" w:hAnsi="宋体" w:eastAsia="宋体"/>
          <w:szCs w:val="21"/>
          <w:highlight w:val="none"/>
        </w:rPr>
        <w:t xml:space="preserve">代理机构将在 </w:t>
      </w:r>
      <w:r>
        <w:rPr>
          <w:rFonts w:hint="eastAsia" w:ascii="宋体" w:hAnsi="宋体"/>
          <w:highlight w:val="none"/>
          <w:u w:val="none"/>
          <w:lang w:eastAsia="zh-CN"/>
        </w:rPr>
        <w:t xml:space="preserve">“</w:t>
      </w:r>
      <w:r>
        <w:rPr>
          <w:rFonts w:hint="eastAsia" w:ascii="宋体" w:hAnsi="宋体"/>
          <w:highlight w:val="none"/>
          <w:u w:val="none"/>
          <w:lang w:val="en-US" w:eastAsia="zh-CN"/>
        </w:rPr>
        <w:t xml:space="preserve">仪征市政府采购网”</w:t>
      </w:r>
      <w:r>
        <w:rPr>
          <w:rFonts w:hint="eastAsia" w:ascii="宋体" w:hAnsi="宋体"/>
          <w:highlight w:val="none"/>
          <w:u w:val="none"/>
        </w:rPr>
        <w:t xml:space="preserve">、“扬州市政府采购网”</w:t>
      </w:r>
      <w:r>
        <w:rPr>
          <w:rFonts w:hint="eastAsia" w:ascii="宋体" w:hAnsi="宋体"/>
          <w:highlight w:val="none"/>
          <w:u w:val="none"/>
          <w:lang w:eastAsia="zh-CN"/>
        </w:rPr>
        <w:t xml:space="preserve">、</w:t>
      </w:r>
      <w:r>
        <w:rPr>
          <w:rFonts w:hint="eastAsia" w:ascii="宋体" w:hAnsi="宋体"/>
          <w:highlight w:val="none"/>
          <w:u w:val="none"/>
        </w:rPr>
        <w:t xml:space="preserve">“江苏省政府采购网”、“</w:t>
      </w:r>
      <w:r>
        <w:rPr>
          <w:rFonts w:hint="eastAsia" w:ascii="宋体" w:hAnsi="宋体"/>
          <w:highlight w:val="none"/>
          <w:u w:val="none"/>
          <w:lang w:eastAsia="zh-CN"/>
        </w:rPr>
        <w:t xml:space="preserve">中国政府采购网</w:t>
      </w:r>
      <w:r>
        <w:rPr>
          <w:rFonts w:hint="eastAsia" w:ascii="宋体" w:hAnsi="宋体"/>
          <w:highlight w:val="none"/>
          <w:u w:val="none"/>
        </w:rPr>
        <w:t xml:space="preserve">”</w:t>
      </w:r>
      <w:r>
        <w:rPr>
          <w:rFonts w:hint="eastAsia" w:ascii="宋体" w:hAnsi="宋体" w:eastAsia="宋体"/>
          <w:szCs w:val="21"/>
          <w:highlight w:val="none"/>
        </w:rPr>
        <w:t xml:space="preserve">发布中标公告，公告期限为1个工作日。</w:t>
      </w:r>
      <w:r/>
    </w:p>
    <w:p>
      <w:pPr>
        <w:ind w:firstLine="420"/>
        <w:spacing w:line="360" w:lineRule="auto"/>
        <w:rPr>
          <w:rFonts w:ascii="宋体" w:hAnsi="宋体" w:eastAsia="宋体"/>
          <w:szCs w:val="21"/>
          <w:highlight w:val="none"/>
        </w:rPr>
      </w:pPr>
      <w:r>
        <w:rPr>
          <w:rFonts w:hint="eastAsia" w:ascii="宋体" w:hAnsi="宋体" w:eastAsia="宋体"/>
          <w:szCs w:val="21"/>
          <w:highlight w:val="none"/>
        </w:rPr>
        <w:t xml:space="preserve">27.4若有充分证据证明，中标人出现下列情况之一的，一经查实，将被取消中标资格：</w:t>
      </w:r>
      <w:r/>
    </w:p>
    <w:p>
      <w:pPr>
        <w:ind w:firstLine="420"/>
        <w:spacing w:line="360" w:lineRule="auto"/>
        <w:rPr>
          <w:rFonts w:ascii="宋体" w:hAnsi="宋体" w:eastAsia="宋体"/>
          <w:szCs w:val="21"/>
          <w:highlight w:val="none"/>
        </w:rPr>
      </w:pPr>
      <w:r>
        <w:rPr>
          <w:rFonts w:hint="eastAsia" w:ascii="宋体" w:hAnsi="宋体" w:eastAsia="宋体"/>
          <w:szCs w:val="21"/>
          <w:highlight w:val="none"/>
        </w:rPr>
        <w:t xml:space="preserve">27.4.1提供虚假材料谋取中标的；</w:t>
      </w:r>
      <w:r/>
    </w:p>
    <w:p>
      <w:pPr>
        <w:ind w:firstLine="420"/>
        <w:spacing w:line="360" w:lineRule="auto"/>
        <w:rPr>
          <w:rFonts w:ascii="宋体" w:hAnsi="宋体" w:eastAsia="宋体"/>
          <w:szCs w:val="21"/>
          <w:highlight w:val="none"/>
        </w:rPr>
      </w:pPr>
      <w:r>
        <w:rPr>
          <w:rFonts w:hint="eastAsia" w:ascii="宋体" w:hAnsi="宋体" w:eastAsia="宋体"/>
          <w:szCs w:val="21"/>
          <w:highlight w:val="none"/>
        </w:rPr>
        <w:t xml:space="preserve">27.4.2向采购人、代理机构行贿或者提供其他不正当利益的；</w:t>
      </w:r>
      <w:r/>
    </w:p>
    <w:p>
      <w:pPr>
        <w:ind w:firstLine="420"/>
        <w:spacing w:line="360" w:lineRule="auto"/>
        <w:rPr>
          <w:rFonts w:ascii="宋体" w:hAnsi="宋体" w:eastAsia="宋体"/>
          <w:szCs w:val="21"/>
          <w:highlight w:val="none"/>
        </w:rPr>
      </w:pPr>
      <w:r>
        <w:rPr>
          <w:rFonts w:hint="eastAsia" w:ascii="宋体" w:hAnsi="宋体" w:eastAsia="宋体"/>
          <w:szCs w:val="21"/>
          <w:highlight w:val="none"/>
        </w:rPr>
        <w:t xml:space="preserve">27.4.3恶意竞争，投标总报价明显低于其自身合理成本且又无法提供证明的；</w:t>
      </w:r>
      <w:r/>
    </w:p>
    <w:p>
      <w:pPr>
        <w:ind w:firstLine="420"/>
        <w:spacing w:line="360" w:lineRule="auto"/>
        <w:rPr>
          <w:rFonts w:ascii="宋体" w:hAnsi="宋体" w:eastAsia="宋体"/>
          <w:szCs w:val="21"/>
          <w:highlight w:val="none"/>
        </w:rPr>
      </w:pPr>
      <w:r>
        <w:rPr>
          <w:rFonts w:hint="eastAsia" w:ascii="宋体" w:hAnsi="宋体" w:eastAsia="宋体"/>
          <w:szCs w:val="21"/>
          <w:highlight w:val="none"/>
        </w:rPr>
        <w:t xml:space="preserve">27.4.4属于本文件规定的无效条件，但在评标过程中又未被评委会发现的；</w:t>
      </w:r>
      <w:r/>
    </w:p>
    <w:p>
      <w:pPr>
        <w:ind w:firstLine="420"/>
        <w:spacing w:line="360" w:lineRule="auto"/>
        <w:rPr>
          <w:rFonts w:ascii="宋体" w:hAnsi="宋体" w:eastAsia="宋体"/>
          <w:szCs w:val="21"/>
          <w:highlight w:val="none"/>
        </w:rPr>
      </w:pPr>
      <w:r>
        <w:rPr>
          <w:rFonts w:hint="eastAsia" w:ascii="宋体" w:hAnsi="宋体" w:eastAsia="宋体"/>
          <w:szCs w:val="21"/>
          <w:highlight w:val="none"/>
        </w:rPr>
        <w:t xml:space="preserve">27.4.5与采购人或者其他投标人恶意串通的；</w:t>
      </w:r>
      <w:r/>
    </w:p>
    <w:p>
      <w:pPr>
        <w:ind w:firstLine="420"/>
        <w:spacing w:line="360" w:lineRule="auto"/>
        <w:rPr>
          <w:rFonts w:ascii="宋体" w:hAnsi="宋体" w:eastAsia="宋体"/>
          <w:szCs w:val="21"/>
          <w:highlight w:val="none"/>
        </w:rPr>
      </w:pPr>
      <w:r>
        <w:rPr>
          <w:rFonts w:hint="eastAsia" w:ascii="宋体" w:hAnsi="宋体" w:eastAsia="宋体"/>
          <w:szCs w:val="21"/>
          <w:highlight w:val="none"/>
        </w:rPr>
        <w:t xml:space="preserve">27.4.6采取不正当手段诋毁、排挤其他供应商的；</w:t>
      </w:r>
      <w:r/>
    </w:p>
    <w:p>
      <w:pPr>
        <w:ind w:firstLine="420"/>
        <w:spacing w:line="360" w:lineRule="auto"/>
        <w:rPr>
          <w:rFonts w:ascii="宋体" w:hAnsi="宋体" w:eastAsia="宋体"/>
          <w:szCs w:val="21"/>
          <w:highlight w:val="none"/>
        </w:rPr>
      </w:pPr>
      <w:r>
        <w:rPr>
          <w:rFonts w:hint="eastAsia" w:ascii="宋体" w:hAnsi="宋体" w:eastAsia="宋体"/>
          <w:szCs w:val="21"/>
          <w:highlight w:val="none"/>
        </w:rPr>
        <w:t xml:space="preserve">27.4.7不符合法律、法规的规定的。</w:t>
      </w:r>
      <w:bookmarkStart w:id="111" w:name="_Toc200451960"/>
      <w:r/>
      <w:r/>
    </w:p>
    <w:p>
      <w:pPr>
        <w:ind w:firstLine="420"/>
        <w:spacing w:line="360" w:lineRule="auto"/>
        <w:rPr>
          <w:rFonts w:ascii="宋体" w:hAnsi="宋体" w:eastAsia="宋体"/>
          <w:szCs w:val="21"/>
          <w:highlight w:val="none"/>
        </w:rPr>
      </w:pPr>
      <w:r>
        <w:rPr>
          <w:rFonts w:hint="eastAsia" w:ascii="宋体" w:hAnsi="宋体" w:eastAsia="宋体"/>
          <w:szCs w:val="21"/>
          <w:highlight w:val="none"/>
        </w:rPr>
        <w:t xml:space="preserve">27.5有下列情形之一的，视为投标人串通投标，投标无效：</w:t>
      </w:r>
      <w:r/>
    </w:p>
    <w:p>
      <w:pPr>
        <w:ind w:firstLine="420"/>
        <w:spacing w:line="360" w:lineRule="auto"/>
        <w:rPr>
          <w:rFonts w:ascii="宋体" w:hAnsi="宋体" w:eastAsia="宋体"/>
          <w:szCs w:val="21"/>
          <w:highlight w:val="none"/>
        </w:rPr>
      </w:pPr>
      <w:r>
        <w:rPr>
          <w:rFonts w:hint="eastAsia" w:ascii="宋体" w:hAnsi="宋体" w:eastAsia="宋体"/>
          <w:szCs w:val="21"/>
          <w:highlight w:val="none"/>
        </w:rPr>
        <w:t xml:space="preserve">27.5.1不同投标人的投标文件由同一单位或者个人编制。</w:t>
      </w:r>
      <w:r/>
    </w:p>
    <w:p>
      <w:pPr>
        <w:ind w:firstLine="420"/>
        <w:spacing w:line="360" w:lineRule="auto"/>
        <w:rPr>
          <w:rFonts w:ascii="宋体" w:hAnsi="宋体" w:eastAsia="宋体"/>
          <w:szCs w:val="21"/>
          <w:highlight w:val="none"/>
        </w:rPr>
      </w:pPr>
      <w:r>
        <w:rPr>
          <w:rFonts w:hint="eastAsia" w:ascii="宋体" w:hAnsi="宋体" w:eastAsia="宋体"/>
          <w:szCs w:val="21"/>
          <w:highlight w:val="none"/>
        </w:rPr>
        <w:t xml:space="preserve">27.5.2不同投标人委托同一单位或者个人办理投标事宜。</w:t>
      </w:r>
      <w:r/>
    </w:p>
    <w:p>
      <w:pPr>
        <w:ind w:firstLine="420"/>
        <w:spacing w:line="360" w:lineRule="auto"/>
        <w:rPr>
          <w:rFonts w:ascii="宋体" w:hAnsi="宋体" w:eastAsia="宋体"/>
          <w:szCs w:val="21"/>
          <w:highlight w:val="none"/>
        </w:rPr>
      </w:pPr>
      <w:r>
        <w:rPr>
          <w:rFonts w:hint="eastAsia" w:ascii="宋体" w:hAnsi="宋体" w:eastAsia="宋体"/>
          <w:szCs w:val="21"/>
          <w:highlight w:val="none"/>
        </w:rPr>
        <w:t xml:space="preserve">27.5.3 不同投标人的投标文件载明的项目管理成员或者联系人员为同一人。</w:t>
      </w:r>
      <w:r/>
    </w:p>
    <w:p>
      <w:pPr>
        <w:ind w:firstLine="420"/>
        <w:spacing w:line="360" w:lineRule="auto"/>
        <w:rPr>
          <w:rFonts w:ascii="宋体" w:hAnsi="宋体" w:eastAsia="宋体"/>
          <w:szCs w:val="21"/>
          <w:highlight w:val="none"/>
        </w:rPr>
      </w:pPr>
      <w:r>
        <w:rPr>
          <w:rFonts w:hint="eastAsia" w:ascii="宋体" w:hAnsi="宋体" w:eastAsia="宋体"/>
          <w:szCs w:val="21"/>
          <w:highlight w:val="none"/>
        </w:rPr>
        <w:t xml:space="preserve">27.5.4不同投标人的投标文件异常一致或者投标报价呈规律性差异。</w:t>
      </w:r>
      <w:bookmarkEnd w:id="111"/>
      <w:r/>
      <w:r/>
    </w:p>
    <w:p>
      <w:pPr>
        <w:pStyle w:val="875"/>
        <w:ind w:firstLine="422"/>
        <w:spacing w:before="0" w:after="0" w:line="360" w:lineRule="auto"/>
        <w:rPr>
          <w:rFonts w:ascii="宋体" w:hAnsi="宋体" w:eastAsia="宋体"/>
          <w:sz w:val="21"/>
          <w:szCs w:val="21"/>
          <w:highlight w:val="none"/>
        </w:rPr>
      </w:pPr>
      <w:r>
        <w:rPr>
          <w:rFonts w:hint="eastAsia" w:ascii="宋体" w:hAnsi="宋体" w:eastAsia="宋体"/>
          <w:sz w:val="21"/>
          <w:szCs w:val="21"/>
          <w:highlight w:val="none"/>
        </w:rPr>
        <w:t xml:space="preserve">28、质疑处理</w:t>
      </w:r>
      <w:r/>
    </w:p>
    <w:p>
      <w:pPr>
        <w:ind w:firstLine="420"/>
        <w:spacing w:line="360" w:lineRule="auto"/>
        <w:rPr>
          <w:rFonts w:ascii="宋体" w:hAnsi="宋体" w:eastAsia="宋体"/>
          <w:bCs/>
          <w:szCs w:val="21"/>
          <w:highlight w:val="none"/>
        </w:rPr>
      </w:pPr>
      <w:r>
        <w:rPr>
          <w:rFonts w:hint="eastAsia" w:ascii="宋体" w:hAnsi="宋体" w:eastAsia="宋体"/>
          <w:szCs w:val="21"/>
          <w:highlight w:val="none"/>
        </w:rPr>
        <w:t xml:space="preserve">28.1</w:t>
      </w:r>
      <w:r>
        <w:rPr>
          <w:rFonts w:hint="eastAsia" w:ascii="宋体" w:hAnsi="宋体" w:eastAsia="宋体"/>
          <w:bCs/>
          <w:szCs w:val="21"/>
          <w:highlight w:val="none"/>
        </w:rPr>
        <w:t xml:space="preserve">提出质疑的供应商应当是参与所质疑项目采购活动的供应商。潜在供应商依法获取其可质疑的采购文件的，可以对采购文件提出质疑。</w:t>
      </w:r>
      <w:r/>
    </w:p>
    <w:p>
      <w:pPr>
        <w:ind w:firstLine="420"/>
        <w:spacing w:line="360" w:lineRule="auto"/>
        <w:rPr>
          <w:rFonts w:ascii="宋体" w:hAnsi="宋体" w:eastAsia="宋体"/>
          <w:szCs w:val="21"/>
          <w:highlight w:val="none"/>
        </w:rPr>
      </w:pPr>
      <w:r>
        <w:rPr>
          <w:rFonts w:hint="eastAsia" w:ascii="宋体" w:hAnsi="宋体" w:eastAsia="宋体"/>
          <w:szCs w:val="21"/>
          <w:highlight w:val="none"/>
        </w:rPr>
        <w:t xml:space="preserve">28.2</w:t>
      </w:r>
      <w:r>
        <w:rPr>
          <w:rFonts w:hint="eastAsia" w:ascii="宋体" w:hAnsi="宋体" w:eastAsia="宋体"/>
          <w:bCs/>
          <w:szCs w:val="21"/>
          <w:highlight w:val="none"/>
        </w:rPr>
        <w:t xml:space="preserve">投标人认为采购文件、采购过程和采购结果使自己的权益受到损害的，可以在知道或应知其权益受到损害之日起7个工作日内，以书面形式</w:t>
      </w:r>
      <w:r>
        <w:rPr>
          <w:rFonts w:hint="eastAsia" w:ascii="宋体" w:hAnsi="宋体"/>
          <w:highlight w:val="none"/>
        </w:rPr>
        <w:t xml:space="preserve">根据下述28.4条款的规定</w:t>
      </w:r>
      <w:r>
        <w:rPr>
          <w:rFonts w:hint="eastAsia" w:ascii="宋体" w:hAnsi="宋体" w:eastAsia="宋体"/>
          <w:bCs/>
          <w:szCs w:val="21"/>
          <w:highlight w:val="none"/>
        </w:rPr>
        <w:t xml:space="preserve">向采购人或代理机构提出质疑。上述应知其权益受到损害之日，是指：</w:t>
      </w:r>
      <w:r/>
    </w:p>
    <w:p>
      <w:pPr>
        <w:ind w:firstLine="420"/>
        <w:spacing w:line="360" w:lineRule="auto"/>
        <w:rPr>
          <w:rFonts w:ascii="宋体" w:hAnsi="宋体" w:eastAsia="宋体"/>
          <w:szCs w:val="21"/>
          <w:highlight w:val="none"/>
        </w:rPr>
      </w:pPr>
      <w:r>
        <w:rPr>
          <w:rFonts w:hint="eastAsia" w:ascii="宋体" w:hAnsi="宋体" w:eastAsia="宋体"/>
          <w:szCs w:val="21"/>
          <w:highlight w:val="none"/>
        </w:rPr>
        <w:t xml:space="preserve">28.2.1对可以质疑的采购文件提出质疑的，为收到采购文件之日或者采购文件公告期限届满之日。</w:t>
      </w:r>
      <w:r/>
    </w:p>
    <w:p>
      <w:pPr>
        <w:spacing w:line="360" w:lineRule="auto"/>
        <w:rPr>
          <w:rFonts w:ascii="宋体" w:hAnsi="宋体" w:eastAsia="宋体"/>
          <w:szCs w:val="21"/>
          <w:highlight w:val="none"/>
        </w:rPr>
      </w:pPr>
      <w:r>
        <w:rPr>
          <w:rFonts w:hint="eastAsia" w:ascii="宋体" w:hAnsi="宋体" w:eastAsia="宋体"/>
          <w:szCs w:val="21"/>
          <w:highlight w:val="none"/>
        </w:rPr>
        <w:t xml:space="preserve">　　28.2.2对采购过程提出质疑的，为各采购程序环节结束之日。</w:t>
      </w:r>
      <w:r/>
    </w:p>
    <w:p>
      <w:pPr>
        <w:spacing w:line="360" w:lineRule="auto"/>
        <w:rPr>
          <w:rFonts w:ascii="宋体" w:hAnsi="宋体" w:eastAsia="宋体"/>
          <w:szCs w:val="21"/>
          <w:highlight w:val="none"/>
        </w:rPr>
      </w:pPr>
      <w:r>
        <w:rPr>
          <w:rFonts w:hint="eastAsia" w:ascii="宋体" w:hAnsi="宋体" w:eastAsia="宋体"/>
          <w:szCs w:val="21"/>
          <w:highlight w:val="none"/>
        </w:rPr>
        <w:t xml:space="preserve">　　28.2.3对中标或者成交结果提出质疑的，为中标或者成交结果公告期限届满之日。</w:t>
      </w:r>
      <w:r/>
    </w:p>
    <w:p>
      <w:pPr>
        <w:ind w:firstLine="420"/>
        <w:spacing w:line="360" w:lineRule="auto"/>
        <w:rPr>
          <w:rFonts w:ascii="宋体" w:hAnsi="宋体" w:eastAsia="宋体"/>
          <w:bCs/>
          <w:szCs w:val="21"/>
          <w:highlight w:val="none"/>
        </w:rPr>
      </w:pPr>
      <w:r>
        <w:rPr>
          <w:rFonts w:hint="eastAsia" w:ascii="宋体" w:hAnsi="宋体" w:eastAsia="宋体"/>
          <w:szCs w:val="21"/>
          <w:highlight w:val="none"/>
        </w:rPr>
        <w:t xml:space="preserve">供应商应在法定质疑期内一次性提出针对同一采购程序环节的质疑。</w:t>
      </w:r>
      <w:r>
        <w:rPr>
          <w:rFonts w:hint="eastAsia" w:ascii="宋体" w:hAnsi="宋体" w:eastAsia="宋体"/>
          <w:bCs/>
          <w:szCs w:val="21"/>
          <w:highlight w:val="none"/>
        </w:rPr>
        <w:t xml:space="preserve">供应商如在法定期限内对同一采购程序环节提出多次质疑的，代理机构、采购人将只对供应商第一次质疑作出答复。</w:t>
      </w:r>
      <w:r/>
    </w:p>
    <w:p>
      <w:pPr>
        <w:ind w:firstLine="420"/>
        <w:spacing w:line="360" w:lineRule="auto"/>
        <w:rPr>
          <w:rFonts w:ascii="宋体" w:hAnsi="宋体" w:eastAsia="宋体"/>
          <w:szCs w:val="21"/>
          <w:highlight w:val="none"/>
        </w:rPr>
      </w:pPr>
      <w:r>
        <w:rPr>
          <w:rFonts w:hint="eastAsia" w:ascii="宋体" w:hAnsi="宋体" w:eastAsia="宋体"/>
          <w:bCs/>
          <w:szCs w:val="21"/>
          <w:highlight w:val="none"/>
        </w:rPr>
        <w:t xml:space="preserve">28.3</w:t>
      </w:r>
      <w:r>
        <w:rPr>
          <w:rFonts w:hint="eastAsia" w:ascii="宋体" w:hAnsi="宋体" w:eastAsia="宋体"/>
          <w:szCs w:val="21"/>
          <w:highlight w:val="none"/>
        </w:rPr>
        <w:t xml:space="preserve">质疑函必须按照</w:t>
      </w:r>
      <w:r>
        <w:rPr>
          <w:rFonts w:hint="eastAsia" w:ascii="宋体" w:hAnsi="宋体" w:eastAsia="宋体"/>
          <w:bCs/>
          <w:szCs w:val="21"/>
          <w:highlight w:val="none"/>
        </w:rPr>
        <w:t xml:space="preserve">《质疑函范本》要求的格式和内容进行填写，格式见网址：http://zfcg.yangzhou.gov.cn。供应商如组成联合体参加投标，则《质疑函范本》中要求签字、盖章、加盖公章之处，联合体各方均须按要求签字、盖章、加盖公章。</w:t>
      </w:r>
      <w:r/>
    </w:p>
    <w:p>
      <w:pPr>
        <w:ind w:firstLine="420"/>
        <w:spacing w:line="360" w:lineRule="auto"/>
        <w:rPr>
          <w:rFonts w:ascii="宋体" w:hAnsi="宋体"/>
          <w:sz w:val="24"/>
          <w:szCs w:val="24"/>
          <w:highlight w:val="none"/>
        </w:rPr>
      </w:pPr>
      <w:r>
        <w:rPr>
          <w:rFonts w:hint="eastAsia" w:ascii="宋体" w:hAnsi="宋体" w:eastAsia="宋体"/>
          <w:szCs w:val="21"/>
          <w:highlight w:val="none"/>
        </w:rPr>
        <w:t xml:space="preserve">28.4</w:t>
      </w:r>
      <w:r>
        <w:rPr>
          <w:rFonts w:hint="eastAsia" w:ascii="宋体" w:hAnsi="宋体"/>
          <w:szCs w:val="21"/>
          <w:highlight w:val="none"/>
        </w:rPr>
        <w:t xml:space="preserve">供应商（含潜在供应商）对与本项目有关的所有询问、质疑均请向采购人提出，由采购人负责答复。</w:t>
      </w:r>
      <w:r/>
    </w:p>
    <w:p>
      <w:pPr>
        <w:ind w:firstLine="420"/>
        <w:spacing w:line="360" w:lineRule="auto"/>
        <w:rPr>
          <w:rFonts w:ascii="宋体" w:hAnsi="宋体" w:eastAsia="宋体"/>
          <w:bCs/>
          <w:szCs w:val="21"/>
          <w:highlight w:val="none"/>
        </w:rPr>
      </w:pPr>
      <w:r>
        <w:rPr>
          <w:rFonts w:hint="eastAsia" w:ascii="宋体" w:hAnsi="宋体" w:eastAsia="宋体"/>
          <w:bCs/>
          <w:szCs w:val="21"/>
          <w:highlight w:val="none"/>
        </w:rPr>
        <w:t xml:space="preserve">代理机构及采购人只接收以纸质原件形式送达的质疑，建议供应商尽量通过邮寄方式提交质疑</w:t>
      </w:r>
      <w:r>
        <w:rPr>
          <w:rFonts w:hint="eastAsia" w:ascii="宋体" w:hAnsi="宋体"/>
          <w:highlight w:val="none"/>
        </w:rPr>
        <w:t xml:space="preserve">（采购人和代理机构不接受未填写快递运单的快件）。</w:t>
      </w:r>
      <w:r/>
    </w:p>
    <w:p>
      <w:pPr>
        <w:ind w:firstLine="420"/>
        <w:spacing w:line="360" w:lineRule="auto"/>
        <w:rPr>
          <w:rFonts w:ascii="宋体" w:hAnsi="宋体" w:eastAsia="宋体"/>
          <w:bCs/>
          <w:szCs w:val="21"/>
          <w:highlight w:val="none"/>
        </w:rPr>
      </w:pPr>
      <w:r>
        <w:rPr>
          <w:rFonts w:hint="eastAsia" w:ascii="宋体" w:hAnsi="宋体" w:eastAsia="宋体"/>
          <w:bCs/>
          <w:szCs w:val="21"/>
          <w:highlight w:val="none"/>
        </w:rPr>
        <w:t xml:space="preserve">采购人质疑接收人及联系方式见招标文件第一章。</w:t>
      </w:r>
      <w:r/>
    </w:p>
    <w:p>
      <w:pPr>
        <w:ind w:firstLine="420"/>
        <w:spacing w:line="360" w:lineRule="auto"/>
        <w:rPr>
          <w:rFonts w:ascii="宋体" w:hAnsi="宋体" w:eastAsia="宋体"/>
          <w:bCs/>
          <w:szCs w:val="21"/>
          <w:highlight w:val="none"/>
        </w:rPr>
      </w:pPr>
      <w:r>
        <w:rPr>
          <w:rFonts w:hint="eastAsia" w:ascii="宋体" w:hAnsi="宋体" w:eastAsia="宋体"/>
          <w:bCs/>
          <w:szCs w:val="21"/>
          <w:highlight w:val="none"/>
        </w:rPr>
        <w:t xml:space="preserve">28.5 以下情形的质疑不予受理：</w:t>
      </w:r>
      <w:r/>
    </w:p>
    <w:p>
      <w:pPr>
        <w:ind w:firstLine="420"/>
        <w:spacing w:line="360" w:lineRule="auto"/>
        <w:rPr>
          <w:rFonts w:ascii="宋体" w:hAnsi="宋体" w:eastAsia="宋体"/>
          <w:bCs/>
          <w:szCs w:val="21"/>
          <w:highlight w:val="none"/>
        </w:rPr>
      </w:pPr>
      <w:r>
        <w:rPr>
          <w:rFonts w:hint="eastAsia" w:ascii="宋体" w:hAnsi="宋体" w:eastAsia="宋体"/>
          <w:bCs/>
          <w:szCs w:val="21"/>
          <w:highlight w:val="none"/>
        </w:rPr>
        <w:t xml:space="preserve">28.5.1 内容不符合《政府采购质疑和投诉办法》第十二条规定的质疑。</w:t>
      </w:r>
      <w:r/>
    </w:p>
    <w:p>
      <w:pPr>
        <w:ind w:firstLine="420"/>
        <w:spacing w:line="360" w:lineRule="auto"/>
        <w:rPr>
          <w:rFonts w:ascii="宋体" w:hAnsi="宋体" w:eastAsia="宋体"/>
          <w:bCs/>
          <w:szCs w:val="21"/>
          <w:highlight w:val="none"/>
        </w:rPr>
      </w:pPr>
      <w:r>
        <w:rPr>
          <w:rFonts w:hint="eastAsia" w:ascii="宋体" w:hAnsi="宋体" w:eastAsia="宋体"/>
          <w:bCs/>
          <w:szCs w:val="21"/>
          <w:highlight w:val="none"/>
        </w:rPr>
        <w:t xml:space="preserve">28.5.2 超出政府采购法定期限的质疑。</w:t>
      </w:r>
      <w:r/>
    </w:p>
    <w:p>
      <w:pPr>
        <w:ind w:firstLine="420"/>
        <w:spacing w:line="360" w:lineRule="auto"/>
        <w:rPr>
          <w:rFonts w:ascii="宋体" w:hAnsi="宋体" w:eastAsia="宋体"/>
          <w:bCs/>
          <w:szCs w:val="21"/>
          <w:highlight w:val="none"/>
        </w:rPr>
      </w:pPr>
      <w:r>
        <w:rPr>
          <w:rFonts w:hint="eastAsia" w:ascii="宋体" w:hAnsi="宋体" w:eastAsia="宋体"/>
          <w:bCs/>
          <w:szCs w:val="21"/>
          <w:highlight w:val="none"/>
        </w:rPr>
        <w:t xml:space="preserve">28.5.3 以传真、电子邮件等方式递交的非原件形式的质疑。</w:t>
      </w:r>
      <w:r/>
    </w:p>
    <w:p>
      <w:pPr>
        <w:ind w:firstLine="420"/>
        <w:spacing w:line="360" w:lineRule="auto"/>
        <w:rPr>
          <w:rFonts w:ascii="宋体" w:hAnsi="宋体" w:eastAsia="宋体"/>
          <w:bCs/>
          <w:szCs w:val="21"/>
          <w:highlight w:val="none"/>
        </w:rPr>
      </w:pPr>
      <w:r>
        <w:rPr>
          <w:rFonts w:hint="eastAsia" w:ascii="宋体" w:hAnsi="宋体" w:eastAsia="宋体"/>
          <w:bCs/>
          <w:szCs w:val="21"/>
          <w:highlight w:val="none"/>
        </w:rPr>
        <w:t xml:space="preserve">28.5.4 未参加投标活动的供应商或在投标活动中自身权益未受到损害的供应商所提出的质疑。</w:t>
      </w:r>
      <w:r/>
    </w:p>
    <w:p>
      <w:pPr>
        <w:ind w:firstLine="420"/>
        <w:spacing w:line="360" w:lineRule="auto"/>
        <w:rPr>
          <w:rFonts w:ascii="宋体" w:hAnsi="宋体" w:eastAsia="宋体"/>
          <w:bCs/>
          <w:szCs w:val="21"/>
          <w:highlight w:val="none"/>
        </w:rPr>
      </w:pPr>
      <w:r>
        <w:rPr>
          <w:rFonts w:hint="eastAsia" w:ascii="宋体" w:hAnsi="宋体" w:eastAsia="宋体"/>
          <w:bCs/>
          <w:szCs w:val="21"/>
          <w:highlight w:val="none"/>
        </w:rPr>
        <w:t xml:space="preserve">28.5.5供应商组成联合体参加投标，联合体中任何一方或多方未按要求签字、盖章、加盖公章的质疑。</w:t>
      </w:r>
      <w:r/>
    </w:p>
    <w:p>
      <w:pPr>
        <w:ind w:firstLine="420"/>
        <w:spacing w:line="360" w:lineRule="auto"/>
        <w:rPr>
          <w:rFonts w:ascii="宋体" w:hAnsi="宋体" w:eastAsia="宋体"/>
          <w:bCs/>
          <w:szCs w:val="21"/>
          <w:highlight w:val="none"/>
        </w:rPr>
      </w:pPr>
      <w:r>
        <w:rPr>
          <w:rFonts w:hint="eastAsia" w:ascii="宋体" w:hAnsi="宋体" w:eastAsia="宋体"/>
          <w:bCs/>
          <w:szCs w:val="21"/>
          <w:highlight w:val="none"/>
        </w:rPr>
        <w:t xml:space="preserve">28.6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527"/>
        <w:spacing w:line="360" w:lineRule="auto"/>
        <w:rPr>
          <w:rFonts w:ascii="宋体" w:hAnsi="宋体" w:eastAsia="宋体"/>
          <w:b/>
          <w:szCs w:val="21"/>
          <w:highlight w:val="none"/>
        </w:rPr>
      </w:pPr>
      <w:r>
        <w:rPr>
          <w:rFonts w:hint="eastAsia" w:ascii="宋体" w:hAnsi="宋体" w:eastAsia="宋体"/>
          <w:b/>
          <w:szCs w:val="21"/>
          <w:highlight w:val="none"/>
        </w:rPr>
        <w:t xml:space="preserve">29、中标通知书</w:t>
      </w:r>
      <w:r/>
    </w:p>
    <w:p>
      <w:pPr>
        <w:ind w:firstLine="525"/>
        <w:spacing w:line="360" w:lineRule="auto"/>
        <w:rPr>
          <w:rFonts w:ascii="宋体" w:hAnsi="宋体" w:eastAsia="宋体"/>
          <w:szCs w:val="21"/>
          <w:highlight w:val="none"/>
        </w:rPr>
      </w:pPr>
      <w:r>
        <w:rPr>
          <w:rFonts w:hint="eastAsia" w:ascii="宋体" w:hAnsi="宋体" w:eastAsia="宋体"/>
          <w:szCs w:val="21"/>
          <w:highlight w:val="none"/>
        </w:rPr>
        <w:t xml:space="preserve">29.l中标结果确定后，代理机构将向中标供应商发出中标通知书。</w:t>
      </w:r>
      <w:r>
        <w:rPr>
          <w:rFonts w:hint="eastAsia" w:ascii="宋体" w:hAnsi="宋体"/>
          <w:highlight w:val="none"/>
        </w:rPr>
        <w:t xml:space="preserve">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525"/>
        <w:spacing w:line="360" w:lineRule="auto"/>
        <w:rPr>
          <w:rFonts w:ascii="宋体" w:hAnsi="宋体" w:eastAsia="宋体"/>
          <w:szCs w:val="21"/>
          <w:highlight w:val="none"/>
        </w:rPr>
      </w:pPr>
      <w:r>
        <w:rPr>
          <w:rFonts w:hint="eastAsia" w:ascii="宋体" w:hAnsi="宋体" w:eastAsia="宋体"/>
          <w:szCs w:val="21"/>
          <w:highlight w:val="none"/>
        </w:rPr>
        <w:t xml:space="preserve">29.2中标通知书将是合同的一个组成部分。对采购人和中标人均具有法律效力。中标通知书发出后，采购人改变中标结果的，或者中标人放弃中标项目的，应当依法承担法律责任。</w:t>
      </w:r>
      <w:bookmarkStart w:id="112" w:name="_Toc513029236"/>
      <w:r/>
      <w:bookmarkStart w:id="113" w:name="_Toc16938552"/>
      <w:r/>
      <w:bookmarkStart w:id="114" w:name="_Toc120614220"/>
      <w:r/>
      <w:bookmarkStart w:id="115" w:name="_Toc20823308"/>
      <w:r/>
      <w:bookmarkStart w:id="116" w:name="_Toc16938553"/>
      <w:r/>
      <w:bookmarkStart w:id="117" w:name="_Toc20823309"/>
      <w:r/>
      <w:bookmarkStart w:id="118" w:name="_Toc513029237"/>
      <w:r/>
      <w:r/>
    </w:p>
    <w:p>
      <w:pPr>
        <w:spacing w:line="360" w:lineRule="auto"/>
        <w:rPr>
          <w:rFonts w:ascii="宋体" w:hAnsi="宋体" w:eastAsia="宋体"/>
          <w:szCs w:val="21"/>
          <w:highlight w:val="none"/>
        </w:rPr>
      </w:pPr>
      <w:r>
        <w:rPr>
          <w:rFonts w:hint="eastAsia" w:ascii="宋体" w:hAnsi="宋体" w:eastAsia="宋体"/>
          <w:b/>
          <w:bCs/>
          <w:szCs w:val="21"/>
          <w:highlight w:val="none"/>
        </w:rPr>
        <w:t xml:space="preserve">七、授予合同</w:t>
      </w:r>
      <w:bookmarkEnd w:id="112"/>
      <w:r/>
      <w:bookmarkEnd w:id="113"/>
      <w:r/>
      <w:bookmarkEnd w:id="114"/>
      <w:r/>
      <w:bookmarkEnd w:id="115"/>
      <w:r/>
      <w:r/>
    </w:p>
    <w:p>
      <w:pPr>
        <w:pStyle w:val="875"/>
        <w:ind w:firstLine="527"/>
        <w:spacing w:before="0" w:after="0" w:line="360" w:lineRule="auto"/>
        <w:rPr>
          <w:rFonts w:ascii="宋体" w:hAnsi="宋体" w:eastAsia="宋体"/>
          <w:sz w:val="21"/>
          <w:szCs w:val="21"/>
          <w:highlight w:val="none"/>
        </w:rPr>
      </w:pPr>
      <w:r>
        <w:rPr>
          <w:rFonts w:hint="eastAsia" w:ascii="宋体" w:hAnsi="宋体" w:eastAsia="宋体"/>
          <w:sz w:val="21"/>
          <w:szCs w:val="21"/>
          <w:highlight w:val="none"/>
        </w:rPr>
        <w:t xml:space="preserve">30、签订合同</w:t>
      </w:r>
      <w:r/>
    </w:p>
    <w:p>
      <w:pPr>
        <w:ind w:firstLine="420"/>
        <w:spacing w:line="360" w:lineRule="auto"/>
        <w:rPr>
          <w:rFonts w:ascii="宋体" w:hAnsi="宋体" w:eastAsia="宋体"/>
          <w:bCs/>
          <w:szCs w:val="21"/>
          <w:highlight w:val="none"/>
        </w:rPr>
      </w:pPr>
      <w:r>
        <w:rPr>
          <w:rFonts w:hint="eastAsia" w:ascii="宋体" w:hAnsi="宋体" w:eastAsia="宋体"/>
          <w:bCs/>
          <w:szCs w:val="21"/>
          <w:highlight w:val="none"/>
        </w:rPr>
        <w:t xml:space="preserve">30.l中标人应在中标通知书发出之日起</w:t>
      </w:r>
      <w:r>
        <w:rPr>
          <w:rFonts w:hint="eastAsia" w:ascii="宋体" w:hAnsi="宋体"/>
          <w:bCs/>
          <w:szCs w:val="21"/>
          <w:highlight w:val="none"/>
          <w:lang w:eastAsia="zh-CN"/>
        </w:rPr>
        <w:t xml:space="preserve">十五</w:t>
      </w:r>
      <w:r>
        <w:rPr>
          <w:rFonts w:hint="eastAsia" w:ascii="宋体" w:hAnsi="宋体" w:eastAsia="宋体"/>
          <w:bCs/>
          <w:szCs w:val="21"/>
          <w:highlight w:val="none"/>
        </w:rPr>
        <w:t xml:space="preserve">日内，按照招标文件确定的事项与采购人签订政府采购合同。</w:t>
      </w:r>
      <w:r/>
    </w:p>
    <w:p>
      <w:pPr>
        <w:ind w:firstLine="420"/>
        <w:keepLines w:val="0"/>
        <w:keepNext w:val="0"/>
        <w:pageBreakBefore w:val="0"/>
        <w:spacing w:line="360" w:lineRule="auto"/>
        <w:widowControl w:val="off"/>
        <w:rPr>
          <w:rFonts w:ascii="宋体" w:hAnsi="宋体" w:eastAsia="宋体"/>
          <w:bCs/>
          <w:szCs w:val="21"/>
          <w:highlight w:val="none"/>
        </w:rPr>
      </w:pPr>
      <w:r>
        <w:rPr>
          <w:rFonts w:hint="eastAsia" w:ascii="宋体" w:hAnsi="宋体" w:eastAsia="宋体"/>
          <w:bCs/>
          <w:szCs w:val="21"/>
          <w:highlight w:val="none"/>
        </w:rPr>
        <w:t xml:space="preserve">30.2 招标文件、中标人的投标文件及招标过程中有关澄清、承诺文件均应作为合同附件。</w:t>
      </w:r>
      <w:r/>
    </w:p>
    <w:p>
      <w:pPr>
        <w:ind w:firstLine="420"/>
        <w:keepLines w:val="0"/>
        <w:keepNext w:val="0"/>
        <w:pageBreakBefore w:val="0"/>
        <w:spacing w:line="360" w:lineRule="auto"/>
        <w:widowControl w:val="off"/>
        <w:rPr>
          <w:rFonts w:ascii="宋体" w:hAnsi="宋体" w:eastAsia="宋体"/>
          <w:bCs/>
          <w:szCs w:val="21"/>
          <w:highlight w:val="none"/>
        </w:rPr>
      </w:pPr>
      <w:r>
        <w:rPr>
          <w:rFonts w:hint="eastAsia" w:ascii="宋体" w:hAnsi="宋体" w:eastAsia="宋体"/>
          <w:bCs/>
          <w:szCs w:val="21"/>
          <w:highlight w:val="none"/>
        </w:rPr>
        <w:t xml:space="preserve">30.3 合同在苏采云系统中签订，签订合同后，</w:t>
      </w:r>
      <w:r>
        <w:rPr>
          <w:rFonts w:hint="eastAsia" w:ascii="宋体" w:hAnsi="宋体" w:eastAsia="宋体"/>
          <w:bCs/>
          <w:i/>
          <w:iCs/>
          <w:szCs w:val="21"/>
          <w:highlight w:val="none"/>
          <w:u w:val="single"/>
        </w:rPr>
        <w:t xml:space="preserve">中标人不得将货物或服务及其他服务进行转包</w:t>
      </w:r>
      <w:r>
        <w:rPr>
          <w:rFonts w:hint="eastAsia" w:ascii="宋体" w:hAnsi="宋体" w:eastAsia="宋体"/>
          <w:bCs/>
          <w:szCs w:val="21"/>
          <w:highlight w:val="none"/>
        </w:rPr>
        <w:t xml:space="preserve">。未经采购人同意，中标人也不得采用分包的形式履行合同，否则采购人有权终止合同。中标人的履转包或分包造成采购人损失的，中标人应承担赔偿责任。</w:t>
      </w:r>
      <w:r/>
    </w:p>
    <w:p>
      <w:pPr>
        <w:pStyle w:val="875"/>
        <w:ind w:firstLine="422"/>
        <w:keepLines w:val="0"/>
        <w:keepNext w:val="0"/>
        <w:pageBreakBefore w:val="0"/>
        <w:spacing w:before="0" w:after="0" w:line="360" w:lineRule="auto"/>
        <w:widowControl w:val="off"/>
        <w:rPr>
          <w:rFonts w:ascii="宋体" w:hAnsi="宋体" w:eastAsia="宋体"/>
          <w:sz w:val="21"/>
          <w:szCs w:val="21"/>
          <w:highlight w:val="none"/>
        </w:rPr>
      </w:pPr>
      <w:r>
        <w:rPr>
          <w:rFonts w:hint="eastAsia" w:ascii="宋体" w:hAnsi="宋体" w:eastAsia="宋体"/>
          <w:sz w:val="21"/>
          <w:szCs w:val="21"/>
          <w:highlight w:val="none"/>
        </w:rPr>
        <w:t xml:space="preserve">31、货物（包含与货物相关的服务）或服务的追加</w:t>
      </w:r>
      <w:r/>
    </w:p>
    <w:p>
      <w:pPr>
        <w:pStyle w:val="876"/>
        <w:keepLines w:val="0"/>
        <w:keepNext w:val="0"/>
        <w:pageBreakBefore w:val="0"/>
        <w:spacing w:line="360" w:lineRule="auto"/>
        <w:widowControl w:val="off"/>
        <w:rPr>
          <w:rFonts w:ascii="宋体" w:hAnsi="宋体" w:eastAsia="宋体"/>
          <w:szCs w:val="21"/>
          <w:highlight w:val="none"/>
        </w:rPr>
      </w:pPr>
      <w:r>
        <w:rPr>
          <w:rFonts w:hint="eastAsia" w:ascii="宋体" w:hAnsi="宋体" w:eastAsia="宋体"/>
          <w:szCs w:val="21"/>
          <w:highlight w:val="none"/>
        </w:rPr>
        <w:t xml:space="preserve">32.1政府采购合同履行中，采购人需追加与合同标的相同的货物（包含与货物相关的服务）或服务的，在不改变合同其他条款的前提下，可以与中标人协商签订补充合同，但所有补充合同的采购金额不超过原合同金额10%。</w:t>
      </w:r>
      <w:r/>
    </w:p>
    <w:p>
      <w:pPr>
        <w:ind w:firstLine="422"/>
        <w:keepLines w:val="0"/>
        <w:keepNext w:val="0"/>
        <w:pageBreakBefore w:val="0"/>
        <w:spacing w:line="360" w:lineRule="auto"/>
        <w:widowControl w:val="off"/>
        <w:rPr>
          <w:rFonts w:ascii="宋体" w:hAnsi="宋体"/>
          <w:b/>
          <w:highlight w:val="none"/>
        </w:rPr>
      </w:pPr>
      <w:r>
        <w:rPr>
          <w:rFonts w:hint="eastAsia" w:ascii="宋体" w:hAnsi="宋体"/>
          <w:b/>
          <w:highlight w:val="none"/>
        </w:rPr>
        <w:t xml:space="preserve">32、政府采购履约资金扶持政策</w:t>
      </w:r>
      <w:r/>
    </w:p>
    <w:p>
      <w:pPr>
        <w:pStyle w:val="876"/>
        <w:keepLines w:val="0"/>
        <w:keepNext w:val="0"/>
        <w:pageBreakBefore w:val="0"/>
        <w:spacing w:line="360" w:lineRule="auto"/>
        <w:widowControl w:val="off"/>
        <w:rPr>
          <w:rFonts w:ascii="宋体" w:hAnsi="宋体" w:eastAsia="宋体"/>
          <w:szCs w:val="21"/>
          <w:highlight w:val="none"/>
        </w:rPr>
      </w:pPr>
      <w:r>
        <w:rPr>
          <w:rFonts w:hint="eastAsia" w:ascii="宋体" w:hAnsi="宋体"/>
          <w:bCs/>
          <w:highlight w:val="none"/>
        </w:rPr>
        <w:t xml:space="preserve">中标人可凭政府采购合同办理融资贷款，详情请见江苏政府采购网“政采贷”专栏。</w:t>
      </w:r>
      <w:bookmarkEnd w:id="116"/>
      <w:r/>
      <w:bookmarkEnd w:id="117"/>
      <w:r/>
      <w:bookmarkEnd w:id="118"/>
      <w:r/>
      <w:r/>
    </w:p>
    <w:p>
      <w:pPr>
        <w:rPr>
          <w:highlight w:val="none"/>
        </w:rPr>
      </w:pPr>
      <w:r>
        <w:rPr>
          <w:highlight w:val="none"/>
        </w:rPr>
      </w:r>
      <w:r/>
    </w:p>
    <w:p>
      <w:pPr>
        <w:jc w:val="both"/>
        <w:spacing w:line="360" w:lineRule="auto"/>
        <w:widowControl/>
        <w:rPr>
          <w:rFonts w:hint="eastAsia" w:ascii="宋体" w:hAnsi="宋体"/>
          <w:b/>
          <w:bCs/>
          <w:sz w:val="36"/>
          <w:highlight w:val="none"/>
        </w:rPr>
        <w:sectPr>
          <w:footnotePr/>
          <w:endnotePr/>
          <w:type w:val="nextPage"/>
          <w:pgSz w:w="11906" w:h="16838" w:orient="portrait"/>
          <w:pgMar w:top="1440" w:right="1803" w:bottom="1440" w:left="1803" w:header="851" w:footer="992" w:gutter="0"/>
          <w:cols w:num="1" w:sep="0" w:space="0" w:equalWidth="1"/>
          <w:docGrid w:linePitch="360"/>
        </w:sectPr>
      </w:pPr>
      <w:r>
        <w:rPr>
          <w:rFonts w:hint="eastAsia" w:ascii="宋体" w:hAnsi="宋体"/>
          <w:b/>
          <w:bCs/>
          <w:sz w:val="36"/>
          <w:highlight w:val="none"/>
        </w:rPr>
      </w:r>
      <w:r/>
    </w:p>
    <w:p>
      <w:pPr>
        <w:pStyle w:val="862"/>
      </w:pPr>
      <w:r>
        <w:rPr>
          <w:rFonts w:hint="eastAsia"/>
        </w:rPr>
        <w:t xml:space="preserve">第三章</w:t>
      </w:r>
      <w:bookmarkEnd w:id="119"/>
      <w:r>
        <w:rPr>
          <w:rFonts w:hint="eastAsia"/>
        </w:rPr>
        <w:t xml:space="preserve"> 合同</w:t>
      </w:r>
      <w:r>
        <w:rPr>
          <w:rFonts w:hint="eastAsia"/>
          <w:lang w:eastAsia="zh-CN"/>
        </w:rPr>
        <w:t xml:space="preserve">文本</w:t>
      </w:r>
      <w:r/>
    </w:p>
    <w:p>
      <w:pPr>
        <w:pStyle w:val="877"/>
        <w:jc w:val="center"/>
        <w:spacing w:line="372" w:lineRule="auto"/>
        <w:rPr>
          <w:rFonts w:hAnsi="宋体"/>
          <w:sz w:val="21"/>
          <w:highlight w:val="none"/>
        </w:rPr>
      </w:pPr>
      <w:r/>
      <w:bookmarkStart w:id="120" w:name="_Hlt16619369"/>
      <w:r/>
      <w:bookmarkEnd w:id="120"/>
      <w:r>
        <w:rPr>
          <w:rFonts w:hint="eastAsia" w:hAnsi="宋体"/>
          <w:sz w:val="21"/>
          <w:highlight w:val="none"/>
        </w:rPr>
        <w:t xml:space="preserve">以下为中标后签定本项目合同的通用条款，中标人不得提出实质性的修改。</w:t>
      </w:r>
      <w:r/>
    </w:p>
    <w:p>
      <w:pPr>
        <w:pStyle w:val="877"/>
        <w:spacing w:line="372" w:lineRule="auto"/>
        <w:rPr>
          <w:rFonts w:hAnsi="宋体"/>
          <w:highlight w:val="none"/>
        </w:rPr>
      </w:pPr>
      <w:r>
        <w:rPr>
          <w:rFonts w:hAnsi="宋体"/>
          <w:highlight w:val="none"/>
        </w:rPr>
      </w:r>
      <w:r/>
    </w:p>
    <w:p>
      <w:pPr>
        <w:jc w:val="center"/>
        <w:rPr>
          <w:b/>
          <w:bCs/>
        </w:rPr>
      </w:pPr>
      <w:r/>
      <w:bookmarkStart w:id="121" w:name="OLE_LINK15"/>
      <w:r/>
      <w:bookmarkEnd w:id="121"/>
      <w:r/>
      <w:bookmarkStart w:id="122" w:name="_Toc515373932"/>
      <w:r>
        <w:rPr>
          <w:rFonts w:hint="eastAsia"/>
          <w:b/>
          <w:bCs/>
        </w:rPr>
        <w:t xml:space="preserve">江苏省政府采购合同（合同编号）</w:t>
      </w:r>
      <w:r/>
    </w:p>
    <w:p>
      <w:pPr>
        <w:pStyle w:val="867"/>
        <w:spacing w:line="440" w:lineRule="exact"/>
        <w:rPr>
          <w:rFonts w:hint="eastAsia" w:hAnsi="宋体"/>
          <w:bCs/>
          <w:sz w:val="21"/>
          <w:szCs w:val="21"/>
          <w:highlight w:val="none"/>
          <w:lang w:eastAsia="zh-CN"/>
        </w:rPr>
      </w:pPr>
      <w:r>
        <w:rPr>
          <w:rFonts w:hint="eastAsia" w:hAnsi="宋体" w:cs="宋体"/>
          <w:sz w:val="21"/>
          <w:szCs w:val="21"/>
        </w:rPr>
        <w:t xml:space="preserve">项目名称：</w:t>
      </w:r>
      <w:r>
        <w:rPr>
          <w:rFonts w:hint="eastAsia" w:hAnsi="宋体"/>
          <w:bCs/>
          <w:sz w:val="21"/>
          <w:szCs w:val="21"/>
          <w:highlight w:val="none"/>
          <w:lang w:eastAsia="zh-CN"/>
        </w:rPr>
        <w:t xml:space="preserve">仪征市二轮延包土地承包经营权调查项目</w:t>
      </w:r>
      <w:r/>
    </w:p>
    <w:p>
      <w:pPr>
        <w:pStyle w:val="867"/>
        <w:spacing w:line="440" w:lineRule="exact"/>
        <w:rPr>
          <w:rFonts w:hint="eastAsia" w:hAnsi="宋体" w:eastAsia="宋体" w:cs="宋体"/>
          <w:sz w:val="21"/>
          <w:lang w:eastAsia="zh-CN"/>
        </w:rPr>
      </w:pPr>
      <w:r>
        <w:rPr>
          <w:rFonts w:hAnsi="宋体" w:cs="宋体"/>
          <w:sz w:val="21"/>
        </w:rPr>
        <w:t xml:space="preserve">项目编号：</w:t>
      </w:r>
      <w:r/>
    </w:p>
    <w:p>
      <w:pPr>
        <w:pStyle w:val="867"/>
        <w:spacing w:line="440" w:lineRule="exact"/>
        <w:rPr>
          <w:rFonts w:hint="default" w:hAnsi="宋体" w:eastAsia="宋体" w:cs="宋体"/>
          <w:sz w:val="21"/>
          <w:lang w:val="en-US" w:eastAsia="zh-CN"/>
        </w:rPr>
      </w:pPr>
      <w:r>
        <w:rPr>
          <w:rFonts w:hint="eastAsia" w:hAnsi="宋体" w:cs="宋体"/>
          <w:sz w:val="21"/>
        </w:rPr>
        <w:t xml:space="preserve">甲方（买方）：</w:t>
      </w:r>
      <w:r>
        <w:rPr>
          <w:rFonts w:hint="eastAsia" w:hAnsi="宋体" w:cs="宋体"/>
          <w:i/>
          <w:iCs/>
          <w:sz w:val="21"/>
          <w:u w:val="single"/>
          <w:lang w:val="en-US" w:eastAsia="zh-CN"/>
        </w:rPr>
        <w:t xml:space="preserve">                       </w:t>
      </w:r>
      <w:r/>
    </w:p>
    <w:p>
      <w:pPr>
        <w:pStyle w:val="867"/>
        <w:spacing w:line="440" w:lineRule="exact"/>
        <w:rPr>
          <w:rFonts w:hAnsi="宋体" w:cs="宋体"/>
          <w:sz w:val="21"/>
        </w:rPr>
      </w:pPr>
      <w:r>
        <w:rPr>
          <w:rFonts w:hint="eastAsia" w:hAnsi="宋体" w:cs="宋体"/>
          <w:sz w:val="21"/>
        </w:rPr>
        <w:t xml:space="preserve">乙方（卖方）：</w:t>
      </w:r>
      <w:r>
        <w:rPr>
          <w:rFonts w:hint="eastAsia" w:hAnsi="宋体" w:cs="宋体"/>
          <w:sz w:val="21"/>
          <w:u w:val="single"/>
        </w:rPr>
        <w:t xml:space="preserve">                         </w:t>
      </w:r>
      <w:r/>
    </w:p>
    <w:p>
      <w:pPr>
        <w:pStyle w:val="867"/>
        <w:spacing w:line="440" w:lineRule="exact"/>
        <w:rPr>
          <w:rFonts w:hAnsi="宋体" w:cs="宋体"/>
          <w:sz w:val="21"/>
          <w:szCs w:val="21"/>
          <w:u w:val="none"/>
        </w:rPr>
      </w:pPr>
      <w:r>
        <w:rPr>
          <w:rFonts w:hint="eastAsia" w:hAnsi="宋体" w:cs="宋体"/>
          <w:sz w:val="21"/>
          <w:szCs w:val="21"/>
        </w:rPr>
        <w:t xml:space="preserve">见证方：</w:t>
      </w:r>
      <w:r>
        <w:rPr>
          <w:rFonts w:hint="eastAsia" w:hAnsi="宋体"/>
          <w:sz w:val="21"/>
          <w:szCs w:val="21"/>
          <w:highlight w:val="none"/>
          <w:u w:val="none"/>
          <w:lang w:eastAsia="zh-CN"/>
        </w:rPr>
        <w:t xml:space="preserve">扬州传承招投标代理有限公司</w:t>
      </w:r>
      <w:r/>
    </w:p>
    <w:p>
      <w:pPr>
        <w:ind w:firstLine="420"/>
        <w:spacing w:line="440" w:lineRule="exact"/>
        <w:rPr>
          <w:rFonts w:ascii="宋体" w:hAnsi="宋体"/>
          <w:szCs w:val="21"/>
        </w:rPr>
      </w:pPr>
      <w:r>
        <w:rPr>
          <w:rFonts w:hint="eastAsia" w:ascii="宋体" w:hAnsi="宋体"/>
          <w:szCs w:val="21"/>
        </w:rPr>
        <w:t xml:space="preserve">甲、乙双方根据</w:t>
      </w:r>
      <w:r>
        <w:rPr>
          <w:rFonts w:hint="eastAsia" w:ascii="宋体" w:hAnsi="宋体"/>
          <w:szCs w:val="21"/>
          <w:lang w:eastAsia="zh-CN"/>
        </w:rPr>
        <w:t xml:space="preserve">扬州传承招投标代理有限公司关于</w:t>
      </w:r>
      <w:r>
        <w:rPr>
          <w:rFonts w:hint="eastAsia" w:ascii="宋体" w:hAnsi="宋体"/>
          <w:szCs w:val="21"/>
          <w:u w:val="single"/>
          <w:lang w:eastAsia="zh-CN"/>
        </w:rPr>
        <w:t xml:space="preserve">仪征市二轮延包土地承包经营权调查项目</w:t>
      </w:r>
      <w:r>
        <w:rPr>
          <w:rFonts w:hint="eastAsia" w:ascii="宋体" w:hAnsi="宋体"/>
          <w:szCs w:val="21"/>
          <w:lang w:eastAsia="zh-CN"/>
        </w:rPr>
        <w:t xml:space="preserve">公开招标</w:t>
      </w:r>
      <w:r>
        <w:rPr>
          <w:rFonts w:hint="eastAsia" w:ascii="宋体" w:hAnsi="宋体"/>
          <w:szCs w:val="21"/>
        </w:rPr>
        <w:t xml:space="preserve">的结果，签署本合同。</w:t>
      </w:r>
      <w:r/>
    </w:p>
    <w:p>
      <w:pPr>
        <w:pStyle w:val="867"/>
        <w:ind w:firstLine="422"/>
        <w:spacing w:line="440" w:lineRule="exact"/>
        <w:rPr>
          <w:rFonts w:hAnsi="宋体" w:cs="宋体"/>
          <w:b/>
          <w:bCs/>
          <w:sz w:val="21"/>
        </w:rPr>
      </w:pPr>
      <w:r>
        <w:rPr>
          <w:rFonts w:hint="eastAsia" w:hAnsi="宋体" w:cs="宋体"/>
          <w:b/>
          <w:bCs/>
          <w:sz w:val="21"/>
        </w:rPr>
        <w:t xml:space="preserve">一、合同内容</w:t>
      </w:r>
      <w:r/>
    </w:p>
    <w:p>
      <w:pPr>
        <w:pStyle w:val="867"/>
        <w:ind w:firstLine="420"/>
        <w:spacing w:line="440" w:lineRule="exact"/>
        <w:rPr>
          <w:rFonts w:hint="eastAsia" w:hAnsi="宋体" w:cs="宋体"/>
          <w:sz w:val="21"/>
        </w:rPr>
      </w:pPr>
      <w:r>
        <w:rPr>
          <w:rFonts w:hint="eastAsia" w:hAnsi="宋体" w:cs="宋体"/>
          <w:sz w:val="21"/>
        </w:rPr>
        <w:t xml:space="preserve">1.1 标的名称：</w:t>
      </w:r>
      <w:r/>
    </w:p>
    <w:p>
      <w:pPr>
        <w:pStyle w:val="867"/>
        <w:ind w:firstLine="420"/>
        <w:spacing w:line="440" w:lineRule="exact"/>
        <w:rPr>
          <w:rFonts w:hint="eastAsia" w:hAnsi="宋体" w:cs="宋体"/>
          <w:sz w:val="21"/>
        </w:rPr>
      </w:pPr>
      <w:r>
        <w:rPr>
          <w:rFonts w:hint="eastAsia" w:hAnsi="宋体" w:cs="宋体"/>
          <w:sz w:val="21"/>
        </w:rPr>
        <w:t xml:space="preserve">1.2 标的质量：</w:t>
      </w:r>
      <w:r/>
    </w:p>
    <w:p>
      <w:pPr>
        <w:pStyle w:val="867"/>
        <w:ind w:firstLine="420"/>
        <w:spacing w:line="440" w:lineRule="exact"/>
        <w:rPr>
          <w:rFonts w:hint="eastAsia" w:hAnsi="宋体" w:cs="宋体"/>
          <w:sz w:val="21"/>
        </w:rPr>
      </w:pPr>
      <w:r>
        <w:rPr>
          <w:rFonts w:hint="eastAsia" w:hAnsi="宋体" w:cs="宋体"/>
          <w:sz w:val="21"/>
        </w:rPr>
        <w:t xml:space="preserve">1.3 标的数量（规模）：</w:t>
      </w:r>
      <w:r/>
    </w:p>
    <w:p>
      <w:pPr>
        <w:pStyle w:val="867"/>
        <w:ind w:firstLine="420"/>
        <w:spacing w:line="440" w:lineRule="exact"/>
        <w:rPr>
          <w:rFonts w:hint="eastAsia" w:hAnsi="宋体" w:cs="宋体"/>
          <w:sz w:val="21"/>
        </w:rPr>
      </w:pPr>
      <w:r>
        <w:rPr>
          <w:rFonts w:hint="eastAsia" w:hAnsi="宋体" w:cs="宋体"/>
          <w:sz w:val="21"/>
        </w:rPr>
        <w:t xml:space="preserve">1.4 履行时间（期限）： </w:t>
      </w:r>
      <w:r/>
    </w:p>
    <w:p>
      <w:pPr>
        <w:pStyle w:val="867"/>
        <w:ind w:firstLine="420"/>
        <w:spacing w:line="440" w:lineRule="exact"/>
        <w:rPr>
          <w:rFonts w:hint="eastAsia" w:hAnsi="宋体" w:cs="宋体"/>
          <w:sz w:val="21"/>
        </w:rPr>
      </w:pPr>
      <w:r>
        <w:rPr>
          <w:rFonts w:hint="eastAsia" w:hAnsi="宋体" w:cs="宋体"/>
          <w:sz w:val="21"/>
        </w:rPr>
        <w:t xml:space="preserve">1.5 履行地点：</w:t>
      </w:r>
      <w:r/>
    </w:p>
    <w:p>
      <w:pPr>
        <w:pStyle w:val="867"/>
        <w:ind w:firstLine="420"/>
        <w:spacing w:line="440" w:lineRule="exact"/>
        <w:rPr>
          <w:rFonts w:hint="eastAsia" w:hAnsi="宋体" w:cs="宋体"/>
          <w:sz w:val="21"/>
        </w:rPr>
      </w:pPr>
      <w:r>
        <w:rPr>
          <w:rFonts w:hint="eastAsia" w:hAnsi="宋体" w:cs="宋体"/>
          <w:sz w:val="21"/>
        </w:rPr>
        <w:t xml:space="preserve">1.6 履行方式：</w:t>
      </w:r>
      <w:r/>
    </w:p>
    <w:p>
      <w:pPr>
        <w:pStyle w:val="867"/>
        <w:ind w:firstLine="422"/>
        <w:spacing w:line="440" w:lineRule="exact"/>
        <w:rPr>
          <w:rFonts w:hAnsi="宋体" w:cs="宋体"/>
          <w:b/>
          <w:bCs/>
          <w:sz w:val="21"/>
        </w:rPr>
      </w:pPr>
      <w:r>
        <w:rPr>
          <w:rFonts w:hint="eastAsia" w:hAnsi="宋体" w:cs="宋体"/>
          <w:b/>
          <w:bCs/>
          <w:sz w:val="21"/>
        </w:rPr>
        <w:t xml:space="preserve">二、合同金额</w:t>
      </w:r>
      <w:r/>
    </w:p>
    <w:p>
      <w:pPr>
        <w:pStyle w:val="867"/>
        <w:ind w:firstLine="420"/>
        <w:spacing w:line="440" w:lineRule="exact"/>
        <w:rPr>
          <w:rFonts w:hAnsi="宋体" w:cs="宋体"/>
          <w:sz w:val="21"/>
          <w:highlight w:val="yellow"/>
        </w:rPr>
      </w:pPr>
      <w:r>
        <w:rPr>
          <w:rFonts w:hint="eastAsia" w:hAnsi="宋体" w:cs="宋体"/>
          <w:sz w:val="21"/>
        </w:rPr>
        <w:t xml:space="preserve">2.1本合同金额为：</w:t>
      </w:r>
      <w:r>
        <w:rPr>
          <w:rFonts w:hint="eastAsia" w:hAnsi="宋体"/>
          <w:sz w:val="21"/>
        </w:rPr>
        <w:t xml:space="preserve">（大写）：___________圆（_______元）人民币。</w:t>
      </w:r>
      <w:r/>
    </w:p>
    <w:p>
      <w:pPr>
        <w:pStyle w:val="867"/>
        <w:ind w:firstLine="422"/>
        <w:spacing w:line="440" w:lineRule="exact"/>
        <w:rPr>
          <w:rFonts w:hAnsi="宋体" w:cs="宋体"/>
          <w:b/>
          <w:bCs/>
          <w:sz w:val="21"/>
        </w:rPr>
      </w:pPr>
      <w:r>
        <w:rPr>
          <w:rFonts w:hint="eastAsia" w:hAnsi="宋体" w:cs="宋体"/>
          <w:b/>
          <w:bCs/>
          <w:sz w:val="21"/>
        </w:rPr>
        <w:t xml:space="preserve">三、技术资料</w:t>
      </w:r>
      <w:r/>
    </w:p>
    <w:p>
      <w:pPr>
        <w:pStyle w:val="867"/>
        <w:ind w:left="315" w:firstLine="105"/>
        <w:spacing w:line="440" w:lineRule="exact"/>
        <w:rPr>
          <w:rFonts w:hAnsi="宋体" w:cs="宋体"/>
          <w:sz w:val="21"/>
        </w:rPr>
      </w:pPr>
      <w:r>
        <w:rPr>
          <w:rFonts w:hint="eastAsia" w:hAnsi="宋体" w:cs="宋体"/>
          <w:sz w:val="21"/>
        </w:rPr>
        <w:t xml:space="preserve">3.1乙方应按</w:t>
      </w:r>
      <w:r>
        <w:rPr>
          <w:rFonts w:hint="eastAsia" w:hAnsi="宋体" w:cs="宋体"/>
          <w:sz w:val="21"/>
          <w:lang w:eastAsia="zh-CN"/>
        </w:rPr>
        <w:t xml:space="preserve">招标</w:t>
      </w:r>
      <w:r>
        <w:rPr>
          <w:rFonts w:hint="eastAsia" w:hAnsi="宋体" w:cs="宋体"/>
          <w:sz w:val="21"/>
        </w:rPr>
        <w:t xml:space="preserve">文件规定的时间向甲方提供与合同标的有关的技术资料。</w:t>
      </w:r>
      <w:r/>
    </w:p>
    <w:p>
      <w:pPr>
        <w:pStyle w:val="867"/>
        <w:ind w:firstLine="420"/>
        <w:spacing w:line="440" w:lineRule="exact"/>
        <w:rPr>
          <w:rFonts w:hAnsi="宋体" w:cs="宋体"/>
          <w:sz w:val="21"/>
        </w:rPr>
      </w:pPr>
      <w:r>
        <w:rPr>
          <w:rFonts w:hint="eastAsia" w:hAnsi="宋体" w:cs="宋体"/>
          <w:sz w:val="21"/>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67"/>
        <w:ind w:firstLine="422"/>
        <w:spacing w:line="440" w:lineRule="exact"/>
        <w:rPr>
          <w:rFonts w:hAnsi="宋体" w:cs="宋体"/>
          <w:b/>
          <w:bCs/>
          <w:sz w:val="21"/>
        </w:rPr>
      </w:pPr>
      <w:r>
        <w:rPr>
          <w:rFonts w:hint="eastAsia" w:hAnsi="宋体" w:cs="宋体"/>
          <w:b/>
          <w:bCs/>
          <w:sz w:val="21"/>
        </w:rPr>
        <w:t xml:space="preserve">四</w:t>
      </w:r>
      <w:bookmarkStart w:id="123" w:name="_Hlk33807242"/>
      <w:r>
        <w:rPr>
          <w:rFonts w:hint="eastAsia" w:hAnsi="宋体" w:cs="宋体"/>
          <w:b/>
          <w:bCs/>
          <w:sz w:val="21"/>
        </w:rPr>
        <w:t xml:space="preserve">、知识产权</w:t>
      </w:r>
      <w:r/>
    </w:p>
    <w:p>
      <w:pPr>
        <w:pStyle w:val="867"/>
        <w:ind w:firstLine="420"/>
        <w:spacing w:line="440" w:lineRule="exact"/>
        <w:rPr>
          <w:rFonts w:hAnsi="宋体" w:cs="宋体"/>
          <w:sz w:val="21"/>
        </w:rPr>
      </w:pPr>
      <w:r>
        <w:rPr>
          <w:rFonts w:hint="eastAsia" w:hAnsi="宋体" w:cs="宋体"/>
          <w:sz w:val="21"/>
        </w:rPr>
        <w:t xml:space="preserve">4.1乙方应保证甲方在使用、接受本合同标的或其任何一部分时不受第三方提出侵犯其专利权、版权、商标权和工业设计权等知识产权的起诉。一旦出现侵权，由乙方负全部责任。</w:t>
      </w:r>
      <w:bookmarkEnd w:id="123"/>
      <w:r/>
      <w:r/>
    </w:p>
    <w:p>
      <w:pPr>
        <w:pStyle w:val="867"/>
        <w:ind w:firstLine="422"/>
        <w:spacing w:line="440" w:lineRule="exact"/>
        <w:rPr>
          <w:rFonts w:hAnsi="宋体" w:cs="宋体"/>
          <w:b/>
          <w:bCs/>
          <w:sz w:val="21"/>
        </w:rPr>
      </w:pPr>
      <w:r>
        <w:rPr>
          <w:rFonts w:hint="eastAsia" w:hAnsi="宋体" w:cs="宋体"/>
          <w:b/>
          <w:bCs/>
          <w:sz w:val="21"/>
        </w:rPr>
        <w:t xml:space="preserve">五、产权担保</w:t>
      </w:r>
      <w:r/>
    </w:p>
    <w:p>
      <w:pPr>
        <w:pStyle w:val="867"/>
        <w:ind w:firstLine="420"/>
        <w:spacing w:line="440" w:lineRule="exact"/>
        <w:rPr>
          <w:rFonts w:hAnsi="宋体" w:cs="宋体"/>
          <w:sz w:val="21"/>
        </w:rPr>
      </w:pPr>
      <w:r>
        <w:rPr>
          <w:rFonts w:hint="eastAsia" w:hAnsi="宋体" w:cs="宋体"/>
          <w:sz w:val="21"/>
        </w:rPr>
        <w:t xml:space="preserve">5.1乙方保证所交付的合同标的的所有权完全属于乙方且无任何抵押、查封等产权瑕疵。</w:t>
      </w:r>
      <w:r/>
    </w:p>
    <w:p>
      <w:pPr>
        <w:pStyle w:val="867"/>
        <w:ind w:firstLine="422"/>
        <w:spacing w:line="440" w:lineRule="exact"/>
        <w:rPr>
          <w:rFonts w:hAnsi="宋体" w:cs="宋体"/>
          <w:b/>
          <w:bCs/>
          <w:sz w:val="21"/>
        </w:rPr>
      </w:pPr>
      <w:r>
        <w:rPr>
          <w:rFonts w:hint="eastAsia" w:hAnsi="宋体" w:cs="宋体"/>
          <w:b/>
          <w:bCs/>
          <w:sz w:val="21"/>
        </w:rPr>
        <w:t xml:space="preserve">六、履约保证金</w:t>
      </w:r>
      <w:r/>
    </w:p>
    <w:p>
      <w:pPr>
        <w:pStyle w:val="867"/>
        <w:ind w:firstLine="420"/>
        <w:spacing w:line="440" w:lineRule="exact"/>
        <w:rPr>
          <w:rFonts w:hAnsi="宋体" w:cs="宋体"/>
          <w:sz w:val="21"/>
        </w:rPr>
      </w:pPr>
      <w:r>
        <w:rPr>
          <w:rFonts w:hint="eastAsia" w:hAnsi="宋体" w:cs="宋体"/>
          <w:sz w:val="21"/>
        </w:rPr>
        <w:t xml:space="preserve">6.1 乙方交纳人民币</w:t>
      </w:r>
      <w:r>
        <w:rPr>
          <w:rFonts w:hint="eastAsia" w:hAnsi="宋体" w:cs="宋体"/>
          <w:sz w:val="21"/>
          <w:u w:val="single"/>
        </w:rPr>
        <w:t xml:space="preserve">  </w:t>
      </w:r>
      <w:r>
        <w:rPr>
          <w:rFonts w:hint="eastAsia" w:hAnsi="宋体" w:cs="宋体"/>
          <w:sz w:val="21"/>
          <w:u w:val="single"/>
          <w:lang w:eastAsia="zh-CN"/>
        </w:rPr>
        <w:t xml:space="preserve">零</w:t>
      </w:r>
      <w:r>
        <w:rPr>
          <w:rFonts w:hint="eastAsia" w:hAnsi="宋体" w:cs="宋体"/>
          <w:sz w:val="21"/>
          <w:u w:val="single"/>
        </w:rPr>
        <w:t xml:space="preserve"> </w:t>
      </w:r>
      <w:r>
        <w:rPr>
          <w:rFonts w:hint="eastAsia" w:hAnsi="宋体" w:cs="宋体"/>
          <w:sz w:val="21"/>
        </w:rPr>
        <w:t xml:space="preserve">元作为本合同的履约保证金。（不得超过合同金额的10%）</w:t>
      </w:r>
      <w:r/>
    </w:p>
    <w:p>
      <w:pPr>
        <w:pStyle w:val="867"/>
        <w:ind w:firstLine="420"/>
        <w:spacing w:line="440" w:lineRule="exact"/>
        <w:rPr>
          <w:rFonts w:hAnsi="宋体" w:cs="宋体"/>
          <w:sz w:val="21"/>
        </w:rPr>
      </w:pPr>
      <w:r>
        <w:rPr>
          <w:rFonts w:hint="eastAsia" w:hAnsi="宋体" w:cs="宋体"/>
          <w:sz w:val="21"/>
        </w:rPr>
        <w:t xml:space="preserve">6.2合同履行结束后，甲方应及时退还交纳的履约保证金。</w:t>
      </w:r>
      <w:r/>
    </w:p>
    <w:p>
      <w:pPr>
        <w:pStyle w:val="867"/>
        <w:ind w:firstLine="420"/>
        <w:spacing w:line="440" w:lineRule="exact"/>
        <w:rPr>
          <w:rFonts w:hint="eastAsia" w:hAnsi="宋体" w:cs="宋体"/>
          <w:sz w:val="21"/>
        </w:rPr>
      </w:pPr>
      <w:r>
        <w:rPr>
          <w:rFonts w:hint="eastAsia" w:hAnsi="宋体" w:cs="宋体"/>
          <w:sz w:val="21"/>
        </w:rPr>
        <w:t xml:space="preserve">6.2.1履约保证金退还方式：无。</w:t>
      </w:r>
      <w:r/>
    </w:p>
    <w:p>
      <w:pPr>
        <w:pStyle w:val="867"/>
        <w:ind w:firstLine="420"/>
        <w:spacing w:line="440" w:lineRule="exact"/>
        <w:rPr>
          <w:rFonts w:hint="eastAsia" w:hAnsi="宋体" w:cs="宋体"/>
          <w:sz w:val="21"/>
        </w:rPr>
      </w:pPr>
      <w:r>
        <w:rPr>
          <w:rFonts w:hint="eastAsia" w:hAnsi="宋体" w:cs="宋体"/>
          <w:sz w:val="21"/>
        </w:rPr>
        <w:t xml:space="preserve">6.2.2履约保证金退还时间：无。</w:t>
      </w:r>
      <w:r/>
    </w:p>
    <w:p>
      <w:pPr>
        <w:pStyle w:val="867"/>
        <w:ind w:firstLine="420"/>
        <w:spacing w:line="440" w:lineRule="exact"/>
        <w:rPr>
          <w:rFonts w:hint="eastAsia" w:hAnsi="宋体" w:cs="宋体"/>
          <w:sz w:val="21"/>
        </w:rPr>
      </w:pPr>
      <w:r>
        <w:rPr>
          <w:rFonts w:hint="eastAsia" w:hAnsi="宋体" w:cs="宋体"/>
          <w:sz w:val="21"/>
        </w:rPr>
        <w:t xml:space="preserve">6.2.3履约保证金退还条件：无。</w:t>
      </w:r>
      <w:r/>
    </w:p>
    <w:p>
      <w:pPr>
        <w:pStyle w:val="867"/>
        <w:ind w:firstLine="420"/>
        <w:spacing w:line="440" w:lineRule="exact"/>
        <w:rPr>
          <w:rFonts w:hint="eastAsia" w:hAnsi="宋体" w:cs="宋体"/>
          <w:sz w:val="21"/>
        </w:rPr>
      </w:pPr>
      <w:r>
        <w:rPr>
          <w:rFonts w:hint="eastAsia" w:hAnsi="宋体" w:cs="宋体"/>
          <w:sz w:val="21"/>
        </w:rPr>
        <w:t xml:space="preserve">6.2.4履约保证金不予退还的情形：无</w:t>
      </w:r>
      <w:r/>
    </w:p>
    <w:p>
      <w:pPr>
        <w:pStyle w:val="867"/>
        <w:ind w:firstLine="422"/>
        <w:spacing w:line="440" w:lineRule="exact"/>
        <w:rPr>
          <w:rFonts w:hAnsi="宋体" w:cs="宋体"/>
          <w:b/>
          <w:bCs/>
          <w:sz w:val="21"/>
        </w:rPr>
      </w:pPr>
      <w:r>
        <w:rPr>
          <w:rFonts w:hint="eastAsia" w:hAnsi="宋体" w:cs="宋体"/>
          <w:b/>
          <w:bCs/>
          <w:sz w:val="21"/>
        </w:rPr>
        <w:t xml:space="preserve">七、合同转包或分包</w:t>
      </w:r>
      <w:r/>
    </w:p>
    <w:p>
      <w:pPr>
        <w:pStyle w:val="867"/>
        <w:ind w:firstLine="420"/>
        <w:spacing w:line="440" w:lineRule="exact"/>
        <w:rPr>
          <w:rFonts w:hAnsi="宋体" w:cs="宋体"/>
          <w:sz w:val="21"/>
        </w:rPr>
      </w:pPr>
      <w:r>
        <w:rPr>
          <w:rFonts w:hint="eastAsia" w:hAnsi="宋体" w:cs="宋体"/>
          <w:sz w:val="21"/>
        </w:rPr>
        <w:t xml:space="preserve">7.1乙方不得将合同标的转包给他人履行。</w:t>
      </w:r>
      <w:r/>
    </w:p>
    <w:p>
      <w:pPr>
        <w:pStyle w:val="867"/>
        <w:ind w:firstLine="420"/>
        <w:spacing w:line="440" w:lineRule="exact"/>
        <w:rPr>
          <w:rFonts w:hAnsi="宋体" w:cs="宋体"/>
          <w:sz w:val="21"/>
        </w:rPr>
      </w:pPr>
      <w:r>
        <w:rPr>
          <w:rFonts w:hint="eastAsia" w:hAnsi="宋体" w:cs="宋体"/>
          <w:sz w:val="21"/>
        </w:rPr>
        <w:t xml:space="preserve">7.2乙方不得将合同标的分包给他人履行。</w:t>
      </w:r>
      <w:r/>
    </w:p>
    <w:p>
      <w:pPr>
        <w:pStyle w:val="867"/>
        <w:ind w:firstLine="420"/>
        <w:spacing w:line="440" w:lineRule="exact"/>
        <w:rPr>
          <w:rFonts w:hAnsi="宋体" w:cs="宋体"/>
          <w:sz w:val="21"/>
        </w:rPr>
      </w:pPr>
      <w:r>
        <w:rPr>
          <w:rFonts w:hint="eastAsia" w:hAnsi="宋体" w:cs="宋体"/>
          <w:sz w:val="21"/>
        </w:rPr>
        <w:t xml:space="preserve">7.3乙方如有转包或未经甲方同意的分包行为，甲方有权解除合同。</w:t>
      </w:r>
      <w:r/>
    </w:p>
    <w:p>
      <w:pPr>
        <w:pStyle w:val="867"/>
        <w:ind w:left="315" w:firstLine="105"/>
        <w:spacing w:line="440" w:lineRule="exact"/>
        <w:rPr>
          <w:rFonts w:hAnsi="宋体" w:cs="宋体"/>
          <w:b/>
          <w:bCs/>
          <w:sz w:val="21"/>
        </w:rPr>
      </w:pPr>
      <w:r>
        <w:rPr>
          <w:rFonts w:hint="eastAsia" w:hAnsi="宋体" w:cs="宋体"/>
          <w:b/>
          <w:bCs/>
          <w:sz w:val="21"/>
        </w:rPr>
        <w:t xml:space="preserve">八、合同款项支付</w:t>
      </w:r>
      <w:r/>
    </w:p>
    <w:p>
      <w:pPr>
        <w:pStyle w:val="867"/>
        <w:ind w:firstLine="420"/>
        <w:spacing w:line="440" w:lineRule="exact"/>
        <w:rPr>
          <w:rFonts w:hint="default" w:hAnsi="宋体" w:eastAsia="宋体" w:cs="宋体"/>
          <w:bCs/>
          <w:sz w:val="21"/>
          <w:highlight w:val="none"/>
          <w:u w:val="single"/>
          <w:lang w:val="en-US" w:eastAsia="zh-CN"/>
        </w:rPr>
      </w:pPr>
      <w:r>
        <w:rPr>
          <w:rFonts w:hint="eastAsia" w:hAnsi="宋体" w:cs="宋体"/>
          <w:bCs/>
          <w:sz w:val="21"/>
          <w:highlight w:val="none"/>
        </w:rPr>
        <w:t xml:space="preserve">8.1合同款项的支付方式及进度安排：</w:t>
      </w:r>
      <w:r>
        <w:rPr>
          <w:rFonts w:hint="eastAsia" w:hAnsi="宋体" w:cs="宋体"/>
          <w:bCs/>
          <w:sz w:val="21"/>
          <w:highlight w:val="none"/>
          <w:u w:val="single"/>
          <w:lang w:val="en-US" w:eastAsia="zh-CN"/>
        </w:rPr>
        <w:t xml:space="preserve">                     </w:t>
      </w:r>
      <w:r/>
    </w:p>
    <w:p>
      <w:pPr>
        <w:pStyle w:val="867"/>
        <w:ind w:left="315" w:firstLine="105"/>
        <w:spacing w:line="440" w:lineRule="exact"/>
        <w:rPr>
          <w:rFonts w:hAnsi="宋体" w:cs="宋体"/>
          <w:b/>
          <w:bCs/>
          <w:sz w:val="21"/>
        </w:rPr>
      </w:pPr>
      <w:r>
        <w:rPr>
          <w:rFonts w:hint="eastAsia" w:hAnsi="宋体" w:cs="宋体"/>
          <w:b/>
          <w:bCs/>
          <w:sz w:val="21"/>
        </w:rPr>
        <w:t xml:space="preserve">九、税费</w:t>
      </w:r>
      <w:r/>
    </w:p>
    <w:p>
      <w:pPr>
        <w:pStyle w:val="867"/>
        <w:ind w:firstLine="420"/>
        <w:spacing w:line="440" w:lineRule="exact"/>
        <w:rPr>
          <w:rFonts w:hAnsi="宋体" w:cs="宋体"/>
          <w:b/>
          <w:bCs/>
          <w:sz w:val="21"/>
        </w:rPr>
      </w:pPr>
      <w:r>
        <w:rPr>
          <w:rFonts w:hint="eastAsia" w:hAnsi="宋体" w:cs="宋体"/>
          <w:sz w:val="21"/>
        </w:rPr>
        <w:t xml:space="preserve">9.1本合同执行中相关的一切税费均由乙方负担。</w:t>
      </w:r>
      <w:r/>
    </w:p>
    <w:p>
      <w:pPr>
        <w:pStyle w:val="867"/>
        <w:ind w:left="315" w:firstLine="105"/>
        <w:spacing w:line="440" w:lineRule="exact"/>
        <w:rPr>
          <w:rFonts w:hAnsi="宋体" w:cs="宋体"/>
          <w:b/>
          <w:bCs/>
          <w:sz w:val="21"/>
        </w:rPr>
      </w:pPr>
      <w:r>
        <w:rPr>
          <w:rFonts w:hint="eastAsia" w:hAnsi="宋体" w:cs="宋体"/>
          <w:b/>
          <w:bCs/>
          <w:sz w:val="21"/>
        </w:rPr>
        <w:t xml:space="preserve">十、项目验收</w:t>
      </w:r>
      <w:r/>
    </w:p>
    <w:p>
      <w:pPr>
        <w:ind w:firstLine="420"/>
        <w:spacing w:line="440" w:lineRule="exact"/>
        <w:rPr>
          <w:rFonts w:ascii="宋体" w:hAnsi="宋体" w:cs="宋体"/>
          <w:szCs w:val="21"/>
        </w:rPr>
      </w:pPr>
      <w:r>
        <w:rPr>
          <w:rFonts w:hint="eastAsia" w:ascii="宋体" w:hAnsi="宋体" w:cs="宋体"/>
          <w:szCs w:val="21"/>
        </w:rPr>
        <w:t xml:space="preserve">10.1 甲方依法组织履约验收工作。</w:t>
      </w:r>
      <w:r/>
    </w:p>
    <w:p>
      <w:pPr>
        <w:ind w:firstLine="420"/>
        <w:spacing w:line="440" w:lineRule="exact"/>
        <w:rPr>
          <w:rFonts w:ascii="宋体" w:hAnsi="宋体" w:cs="宋体"/>
          <w:szCs w:val="21"/>
        </w:rPr>
      </w:pPr>
      <w:r>
        <w:rPr>
          <w:rFonts w:hint="eastAsia" w:ascii="宋体" w:hAnsi="宋体" w:cs="宋体"/>
          <w:szCs w:val="21"/>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20"/>
        <w:spacing w:line="440" w:lineRule="exact"/>
        <w:rPr>
          <w:rFonts w:ascii="宋体" w:hAnsi="宋体" w:cs="宋体"/>
          <w:szCs w:val="21"/>
        </w:rPr>
      </w:pPr>
      <w:r>
        <w:rPr>
          <w:rFonts w:hint="eastAsia" w:ascii="宋体" w:hAnsi="宋体" w:cs="宋体"/>
          <w:szCs w:val="21"/>
        </w:rPr>
        <w:t xml:space="preserve">10.3 对于实际使用人和甲方分离的项目，甲方邀请实际使用人参与验收。</w:t>
      </w:r>
      <w:r/>
    </w:p>
    <w:p>
      <w:pPr>
        <w:ind w:firstLine="420"/>
        <w:spacing w:line="440" w:lineRule="exact"/>
        <w:rPr>
          <w:rFonts w:ascii="宋体" w:hAnsi="宋体" w:cs="宋体"/>
          <w:szCs w:val="21"/>
        </w:rPr>
      </w:pPr>
      <w:r>
        <w:rPr>
          <w:rFonts w:hint="eastAsia" w:ascii="宋体" w:hAnsi="宋体" w:cs="宋体"/>
          <w:szCs w:val="21"/>
        </w:rPr>
        <w:t xml:space="preserve">10.4 如有必要，甲方邀请参加本项目的其他供应商或第三方专业机构及专家参与验收，相关意见将作为验收书的参考资料。</w:t>
      </w:r>
      <w:r/>
    </w:p>
    <w:p>
      <w:pPr>
        <w:ind w:firstLine="420"/>
        <w:spacing w:line="440" w:lineRule="exact"/>
        <w:rPr>
          <w:rFonts w:ascii="宋体" w:hAnsi="宋体" w:cs="宋体"/>
          <w:szCs w:val="21"/>
        </w:rPr>
      </w:pPr>
      <w:r>
        <w:rPr>
          <w:rFonts w:hint="eastAsia" w:ascii="宋体" w:hAnsi="宋体" w:cs="宋体"/>
          <w:szCs w:val="21"/>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20"/>
        <w:spacing w:line="440" w:lineRule="exact"/>
        <w:rPr>
          <w:rFonts w:ascii="宋体" w:hAnsi="宋体" w:cs="宋体"/>
          <w:szCs w:val="21"/>
        </w:rPr>
      </w:pPr>
      <w:r>
        <w:rPr>
          <w:rFonts w:hint="eastAsia" w:ascii="宋体" w:hAnsi="宋体" w:cs="宋体"/>
          <w:szCs w:val="21"/>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867"/>
        <w:ind w:firstLine="422"/>
        <w:spacing w:line="440" w:lineRule="exact"/>
        <w:rPr>
          <w:rFonts w:hAnsi="宋体" w:cs="宋体"/>
          <w:b/>
          <w:sz w:val="21"/>
        </w:rPr>
      </w:pPr>
      <w:r>
        <w:rPr>
          <w:rFonts w:hAnsi="宋体" w:cs="宋体"/>
          <w:b/>
          <w:sz w:val="21"/>
        </w:rPr>
        <w:t xml:space="preserve">十</w:t>
      </w:r>
      <w:r>
        <w:rPr>
          <w:rFonts w:hint="eastAsia" w:hAnsi="宋体" w:cs="宋体"/>
          <w:b/>
          <w:sz w:val="21"/>
        </w:rPr>
        <w:t xml:space="preserve">一、</w:t>
      </w:r>
      <w:r>
        <w:rPr>
          <w:rFonts w:hAnsi="宋体" w:cs="宋体"/>
          <w:b/>
          <w:sz w:val="21"/>
        </w:rPr>
        <w:t xml:space="preserve">违约责任</w:t>
      </w:r>
      <w:r/>
    </w:p>
    <w:p>
      <w:pPr>
        <w:pStyle w:val="867"/>
        <w:ind w:firstLine="420"/>
        <w:spacing w:line="440" w:lineRule="exact"/>
        <w:rPr>
          <w:rFonts w:hAnsi="宋体" w:cs="宋体"/>
          <w:sz w:val="21"/>
        </w:rPr>
      </w:pPr>
      <w:r/>
      <w:bookmarkStart w:id="124" w:name="_Hlk33807171"/>
      <w:r>
        <w:rPr>
          <w:rFonts w:hint="eastAsia" w:hAnsi="宋体" w:cs="宋体"/>
          <w:sz w:val="21"/>
        </w:rPr>
        <w:t xml:space="preserve">11.1甲方无正当理由拒绝接受乙方提供的合同标的的，甲方向乙方偿付拒绝接受合同价款总值</w:t>
      </w:r>
      <w:r>
        <w:rPr>
          <w:rFonts w:hint="eastAsia" w:hAnsi="宋体" w:cs="宋体"/>
          <w:sz w:val="21"/>
          <w:u w:val="single"/>
        </w:rPr>
        <w:t xml:space="preserve">    </w:t>
      </w:r>
      <w:r>
        <w:rPr>
          <w:rFonts w:hint="eastAsia" w:hAnsi="宋体" w:cs="宋体"/>
          <w:sz w:val="21"/>
        </w:rPr>
        <w:t xml:space="preserve">的违约金。</w:t>
      </w:r>
      <w:r/>
    </w:p>
    <w:p>
      <w:pPr>
        <w:pStyle w:val="867"/>
        <w:ind w:firstLine="420"/>
        <w:spacing w:line="440" w:lineRule="exact"/>
        <w:rPr>
          <w:rFonts w:hAnsi="宋体" w:cs="宋体"/>
          <w:sz w:val="21"/>
        </w:rPr>
      </w:pPr>
      <w:r>
        <w:rPr>
          <w:rFonts w:hint="eastAsia" w:hAnsi="宋体" w:cs="宋体"/>
          <w:sz w:val="21"/>
        </w:rPr>
        <w:t xml:space="preserve">11.2 甲方无故逾期验收和办理合同款项支付手续的,甲方应按逾期付款总额</w:t>
      </w:r>
      <w:r>
        <w:rPr>
          <w:rFonts w:hint="eastAsia" w:hAnsi="宋体" w:cs="宋体"/>
          <w:sz w:val="21"/>
          <w:u w:val="single"/>
        </w:rPr>
        <w:t xml:space="preserve">    </w:t>
      </w:r>
      <w:r>
        <w:rPr>
          <w:rFonts w:hint="eastAsia" w:hAnsi="宋体" w:cs="宋体"/>
          <w:sz w:val="21"/>
        </w:rPr>
        <w:t xml:space="preserve">每日向乙方支付违约金。</w:t>
      </w:r>
      <w:r/>
    </w:p>
    <w:p>
      <w:pPr>
        <w:pStyle w:val="867"/>
        <w:ind w:firstLine="420"/>
        <w:spacing w:line="440" w:lineRule="exact"/>
        <w:rPr>
          <w:rFonts w:hAnsi="宋体" w:cs="宋体"/>
          <w:sz w:val="21"/>
        </w:rPr>
      </w:pPr>
      <w:r>
        <w:rPr>
          <w:rFonts w:hint="eastAsia" w:hAnsi="宋体" w:cs="宋体"/>
          <w:sz w:val="21"/>
        </w:rPr>
        <w:t xml:space="preserve">11.3 乙方逾期交付合同标的的，乙方应按逾期交付合同总额每日千分之六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hint="eastAsia" w:hAnsi="宋体" w:cs="宋体"/>
          <w:sz w:val="21"/>
          <w:u w:val="single"/>
        </w:rPr>
        <w:t xml:space="preserve">     </w:t>
      </w:r>
      <w:r>
        <w:rPr>
          <w:rFonts w:hint="eastAsia" w:hAnsi="宋体" w:cs="宋体"/>
          <w:sz w:val="21"/>
        </w:rPr>
        <w:t xml:space="preserve">的违约金，如造成甲方损失超过违约金的，超出部分由乙方继续承担赔偿责任。 </w:t>
      </w:r>
      <w:r/>
    </w:p>
    <w:p>
      <w:pPr>
        <w:pStyle w:val="867"/>
        <w:ind w:firstLine="420"/>
        <w:spacing w:line="440" w:lineRule="exact"/>
        <w:rPr>
          <w:rFonts w:hAnsi="宋体" w:cs="宋体"/>
          <w:sz w:val="21"/>
        </w:rPr>
      </w:pPr>
      <w:r>
        <w:rPr>
          <w:rFonts w:hint="eastAsia" w:hAnsi="宋体" w:cs="宋体"/>
          <w:sz w:val="21"/>
        </w:rPr>
        <w:t xml:space="preserve">11.4 乙方交付合同标的的标准不符合合同规定及</w:t>
      </w:r>
      <w:r>
        <w:rPr>
          <w:rFonts w:hint="eastAsia" w:hAnsi="宋体" w:cs="宋体"/>
          <w:sz w:val="21"/>
          <w:lang w:eastAsia="zh-CN"/>
        </w:rPr>
        <w:t xml:space="preserve">招标</w:t>
      </w:r>
      <w:r>
        <w:rPr>
          <w:rFonts w:hint="eastAsia" w:hAnsi="宋体" w:cs="宋体"/>
          <w:sz w:val="21"/>
        </w:rPr>
        <w:t xml:space="preserve">文件规定标准的，甲方有权拒绝接受合同标的，并可单方面解除合同。</w:t>
      </w:r>
      <w:r/>
    </w:p>
    <w:p>
      <w:pPr>
        <w:pStyle w:val="867"/>
        <w:ind w:left="315" w:firstLine="105"/>
        <w:spacing w:line="440" w:lineRule="exact"/>
        <w:rPr>
          <w:rFonts w:hAnsi="宋体" w:cs="宋体"/>
          <w:b/>
          <w:bCs/>
          <w:sz w:val="21"/>
        </w:rPr>
      </w:pPr>
      <w:r>
        <w:rPr>
          <w:rFonts w:hint="eastAsia" w:hAnsi="宋体" w:cs="宋体"/>
          <w:b/>
          <w:bCs/>
          <w:sz w:val="21"/>
        </w:rPr>
        <w:t xml:space="preserve">十二、不可抗力事件处理</w:t>
      </w:r>
      <w:r/>
    </w:p>
    <w:p>
      <w:pPr>
        <w:ind w:firstLine="420"/>
        <w:spacing w:line="440" w:lineRule="exact"/>
        <w:rPr>
          <w:rFonts w:ascii="宋体" w:hAnsi="宋体" w:cs="宋体"/>
          <w:szCs w:val="21"/>
        </w:rPr>
      </w:pPr>
      <w:r>
        <w:rPr>
          <w:rFonts w:hint="eastAsia" w:ascii="宋体" w:hAnsi="宋体" w:cs="宋体"/>
          <w:szCs w:val="21"/>
        </w:rPr>
        <w:t xml:space="preserve">12</w:t>
      </w:r>
      <w:r>
        <w:rPr>
          <w:rFonts w:ascii="宋体" w:hAnsi="宋体" w:cs="宋体"/>
          <w:szCs w:val="21"/>
        </w:rPr>
        <w:t xml:space="preserve">.1 在合同有效期内，任何一方因不可抗力事件导致不能履行合同，则合同履行期可延长</w:t>
      </w:r>
      <w:r>
        <w:rPr>
          <w:rFonts w:hint="eastAsia" w:ascii="宋体" w:hAnsi="宋体" w:cs="宋体"/>
          <w:szCs w:val="21"/>
        </w:rPr>
        <w:t xml:space="preserve">，</w:t>
      </w:r>
      <w:r>
        <w:rPr>
          <w:rFonts w:ascii="宋体" w:hAnsi="宋体" w:cs="宋体"/>
          <w:szCs w:val="21"/>
        </w:rPr>
        <w:t xml:space="preserve">其延长期与不可抗力影响期相同。</w:t>
      </w:r>
      <w:r/>
    </w:p>
    <w:p>
      <w:pPr>
        <w:ind w:firstLine="420"/>
        <w:spacing w:line="440" w:lineRule="exact"/>
        <w:rPr>
          <w:rFonts w:ascii="宋体" w:hAnsi="宋体" w:cs="宋体"/>
          <w:szCs w:val="21"/>
        </w:rPr>
      </w:pPr>
      <w:r>
        <w:rPr>
          <w:rFonts w:hint="eastAsia" w:ascii="宋体" w:hAnsi="宋体" w:cs="宋体"/>
          <w:szCs w:val="21"/>
        </w:rPr>
        <w:t xml:space="preserve">12</w:t>
      </w:r>
      <w:r>
        <w:rPr>
          <w:rFonts w:ascii="宋体" w:hAnsi="宋体" w:cs="宋体"/>
          <w:szCs w:val="21"/>
        </w:rPr>
        <w:t xml:space="preserve">.2 不可抗力事件发生后，应立即通知对方，并寄送有关权威机构出具的证明。</w:t>
      </w:r>
      <w:r/>
    </w:p>
    <w:p>
      <w:pPr>
        <w:ind w:firstLine="420"/>
        <w:spacing w:line="440" w:lineRule="exact"/>
        <w:rPr>
          <w:rFonts w:ascii="宋体" w:hAnsi="宋体" w:cs="宋体"/>
          <w:szCs w:val="21"/>
        </w:rPr>
      </w:pPr>
      <w:r>
        <w:rPr>
          <w:rFonts w:hint="eastAsia" w:ascii="宋体" w:hAnsi="宋体" w:cs="宋体"/>
          <w:szCs w:val="21"/>
        </w:rPr>
        <w:t xml:space="preserve">12</w:t>
      </w:r>
      <w:r>
        <w:rPr>
          <w:rFonts w:ascii="宋体" w:hAnsi="宋体" w:cs="宋体"/>
          <w:szCs w:val="21"/>
        </w:rPr>
        <w:t xml:space="preserve">.3 不可抗力事件延续 120 天以上，双方应通过友好协商，确定是否继续履行合同。</w:t>
      </w:r>
      <w:bookmarkEnd w:id="124"/>
      <w:r/>
      <w:r/>
    </w:p>
    <w:p>
      <w:pPr>
        <w:pStyle w:val="867"/>
        <w:ind w:left="315" w:firstLine="105"/>
        <w:spacing w:line="440" w:lineRule="exact"/>
        <w:rPr>
          <w:rFonts w:hAnsi="宋体" w:cs="宋体"/>
          <w:b/>
          <w:bCs/>
          <w:sz w:val="21"/>
        </w:rPr>
      </w:pPr>
      <w:r>
        <w:rPr>
          <w:rFonts w:hint="eastAsia" w:hAnsi="宋体" w:cs="宋体"/>
          <w:b/>
          <w:bCs/>
          <w:sz w:val="21"/>
        </w:rPr>
        <w:t xml:space="preserve">十三、解决争议的方法</w:t>
      </w:r>
      <w:r/>
    </w:p>
    <w:p>
      <w:pPr>
        <w:pStyle w:val="867"/>
        <w:ind w:firstLine="420"/>
        <w:spacing w:line="440" w:lineRule="exact"/>
        <w:rPr>
          <w:rFonts w:hAnsi="宋体" w:cs="宋体"/>
          <w:bCs/>
          <w:sz w:val="21"/>
        </w:rPr>
      </w:pPr>
      <w:r>
        <w:rPr>
          <w:rFonts w:hint="eastAsia" w:hAnsi="宋体" w:cs="宋体"/>
          <w:bCs/>
          <w:sz w:val="21"/>
        </w:rPr>
        <w:t xml:space="preserve">13.1双方在签订、履行合同中所发生的一切争议，应通过友好协商解决。如协商不成，由甲方住所地人民法院管辖。</w:t>
      </w:r>
      <w:r/>
    </w:p>
    <w:p>
      <w:pPr>
        <w:pStyle w:val="867"/>
        <w:ind w:left="315" w:firstLine="105"/>
        <w:spacing w:line="440" w:lineRule="exact"/>
        <w:rPr>
          <w:rFonts w:hAnsi="宋体" w:cs="宋体"/>
          <w:b/>
          <w:bCs/>
          <w:sz w:val="21"/>
        </w:rPr>
      </w:pPr>
      <w:r>
        <w:rPr>
          <w:rFonts w:hint="eastAsia" w:hAnsi="宋体" w:cs="宋体"/>
          <w:b/>
          <w:bCs/>
          <w:sz w:val="21"/>
        </w:rPr>
        <w:t xml:space="preserve">十四、合同生效及其它</w:t>
      </w:r>
      <w:r/>
    </w:p>
    <w:p>
      <w:pPr>
        <w:pStyle w:val="867"/>
        <w:ind w:firstLine="420"/>
        <w:spacing w:line="440" w:lineRule="exact"/>
        <w:rPr>
          <w:rFonts w:hAnsi="宋体" w:cs="宋体"/>
          <w:sz w:val="21"/>
        </w:rPr>
      </w:pPr>
      <w:r>
        <w:rPr>
          <w:rFonts w:hint="eastAsia" w:hAnsi="宋体" w:cs="宋体"/>
          <w:sz w:val="21"/>
        </w:rPr>
        <w:t xml:space="preserve">14.1合同经双方法定代表人或授权代表签字并加盖单位公章，并经</w:t>
      </w:r>
      <w:r>
        <w:rPr>
          <w:rFonts w:hint="eastAsia" w:hAnsi="宋体" w:cs="宋体"/>
          <w:sz w:val="21"/>
          <w:lang w:eastAsia="zh-CN"/>
        </w:rPr>
        <w:t xml:space="preserve">扬州传承招投标代理有限公司</w:t>
      </w:r>
      <w:r>
        <w:rPr>
          <w:rFonts w:hint="eastAsia" w:hAnsi="宋体" w:cs="宋体"/>
          <w:sz w:val="21"/>
        </w:rPr>
        <w:t xml:space="preserve">见证盖章后生效。</w:t>
      </w:r>
      <w:r/>
    </w:p>
    <w:p>
      <w:pPr>
        <w:pStyle w:val="867"/>
        <w:ind w:firstLine="420"/>
        <w:spacing w:line="440" w:lineRule="exact"/>
        <w:rPr>
          <w:rFonts w:hAnsi="宋体" w:cs="宋体"/>
          <w:sz w:val="21"/>
        </w:rPr>
      </w:pPr>
      <w:r>
        <w:rPr>
          <w:rFonts w:hint="eastAsia" w:hAnsi="宋体" w:cs="宋体"/>
          <w:sz w:val="21"/>
        </w:rPr>
        <w:t xml:space="preserve">14.2 本合同未尽事宜，遵照《民法典》、《政府采购法》有关条文执行。</w:t>
      </w:r>
      <w:r/>
    </w:p>
    <w:p>
      <w:pPr>
        <w:pStyle w:val="867"/>
        <w:ind w:firstLine="420"/>
        <w:spacing w:line="440" w:lineRule="exact"/>
        <w:rPr>
          <w:rFonts w:hAnsi="宋体" w:cs="宋体"/>
          <w:sz w:val="21"/>
        </w:rPr>
      </w:pPr>
      <w:r>
        <w:rPr>
          <w:rFonts w:hint="eastAsia" w:hAnsi="宋体" w:cs="宋体"/>
          <w:sz w:val="21"/>
        </w:rPr>
        <w:t xml:space="preserve">14.3本合同正本一式陆份，具有同等法律效力，甲方、乙方各执贰份，见证方及财政监管部门各执壹份。</w:t>
      </w:r>
      <w:r/>
    </w:p>
    <w:p>
      <w:pPr>
        <w:pStyle w:val="867"/>
        <w:ind w:firstLine="420"/>
        <w:spacing w:line="440" w:lineRule="exact"/>
        <w:rPr>
          <w:rFonts w:hAnsi="宋体" w:cs="宋体"/>
          <w:sz w:val="21"/>
        </w:rPr>
      </w:pPr>
      <w:r>
        <w:rPr>
          <w:rFonts w:hAnsi="宋体" w:cs="宋体"/>
          <w:sz w:val="21"/>
        </w:rPr>
      </w:r>
      <w:r/>
    </w:p>
    <w:p>
      <w:pPr>
        <w:pStyle w:val="867"/>
        <w:ind w:left="420" w:hanging="420"/>
        <w:spacing w:before="120" w:after="120" w:line="440" w:lineRule="exact"/>
        <w:rPr>
          <w:rFonts w:hAnsi="宋体" w:cs="宋体"/>
          <w:sz w:val="21"/>
        </w:rPr>
      </w:pPr>
      <w:r>
        <w:rPr>
          <w:rFonts w:hint="eastAsia" w:hAnsi="宋体" w:cs="宋体"/>
          <w:sz w:val="21"/>
        </w:rPr>
        <w:t xml:space="preserve">  甲方：                            </w:t>
      </w:r>
      <w:r>
        <w:rPr>
          <w:rFonts w:hint="eastAsia" w:hAnsi="宋体" w:cs="宋体"/>
          <w:sz w:val="21"/>
        </w:rPr>
        <w:tab/>
      </w:r>
      <w:r>
        <w:rPr>
          <w:rFonts w:hint="eastAsia" w:hAnsi="宋体" w:cs="宋体"/>
          <w:sz w:val="21"/>
        </w:rPr>
        <w:t xml:space="preserve">   乙方： </w:t>
      </w:r>
      <w:r/>
    </w:p>
    <w:p>
      <w:pPr>
        <w:pStyle w:val="867"/>
        <w:spacing w:before="120" w:after="120" w:line="440" w:lineRule="exact"/>
        <w:rPr>
          <w:rFonts w:hAnsi="宋体" w:cs="宋体"/>
          <w:sz w:val="21"/>
        </w:rPr>
      </w:pPr>
      <w:r>
        <w:rPr>
          <w:rFonts w:hint="eastAsia" w:hAnsi="宋体" w:cs="宋体"/>
          <w:sz w:val="21"/>
        </w:rPr>
        <w:t xml:space="preserve">  地址：</w:t>
      </w:r>
      <w:r>
        <w:rPr>
          <w:rFonts w:hint="eastAsia" w:hAnsi="宋体" w:cs="宋体"/>
          <w:sz w:val="21"/>
        </w:rPr>
        <w:tab/>
      </w:r>
      <w:r>
        <w:rPr>
          <w:rFonts w:hint="eastAsia" w:hAnsi="宋体" w:cs="宋体"/>
          <w:sz w:val="21"/>
        </w:rPr>
        <w:tab/>
      </w:r>
      <w:r>
        <w:rPr>
          <w:rFonts w:hint="eastAsia" w:hAnsi="宋体" w:cs="宋体"/>
          <w:sz w:val="21"/>
        </w:rPr>
        <w:tab/>
      </w:r>
      <w:r>
        <w:rPr>
          <w:rFonts w:hint="eastAsia" w:hAnsi="宋体" w:cs="宋体"/>
          <w:sz w:val="21"/>
        </w:rPr>
        <w:tab/>
      </w:r>
      <w:r>
        <w:rPr>
          <w:rFonts w:hint="eastAsia" w:hAnsi="宋体" w:cs="宋体"/>
          <w:sz w:val="21"/>
        </w:rPr>
        <w:t xml:space="preserve">                   地址： </w:t>
      </w:r>
      <w:r/>
    </w:p>
    <w:p>
      <w:pPr>
        <w:pStyle w:val="867"/>
        <w:spacing w:before="120" w:after="120" w:line="440" w:lineRule="exact"/>
        <w:rPr>
          <w:rFonts w:hAnsi="宋体" w:cs="宋体"/>
          <w:sz w:val="21"/>
        </w:rPr>
      </w:pPr>
      <w:r>
        <w:rPr>
          <w:rFonts w:hint="eastAsia" w:hAnsi="宋体" w:cs="宋体"/>
          <w:sz w:val="21"/>
        </w:rPr>
        <w:t xml:space="preserve">  法定代表人或授权代表：                   法定代表人或授权代表：</w:t>
      </w:r>
      <w:r/>
    </w:p>
    <w:p>
      <w:pPr>
        <w:pStyle w:val="867"/>
        <w:spacing w:before="120" w:after="120" w:line="440" w:lineRule="exact"/>
        <w:rPr>
          <w:rFonts w:hAnsi="宋体" w:cs="宋体"/>
          <w:sz w:val="21"/>
        </w:rPr>
      </w:pPr>
      <w:r>
        <w:rPr>
          <w:rFonts w:hint="eastAsia" w:hAnsi="宋体" w:cs="宋体"/>
          <w:sz w:val="21"/>
        </w:rPr>
        <w:t xml:space="preserve">  联系电话：                               联系电话：</w:t>
      </w:r>
      <w:r/>
    </w:p>
    <w:p>
      <w:pPr>
        <w:pStyle w:val="867"/>
        <w:ind w:firstLine="210"/>
        <w:spacing w:before="120" w:after="120" w:line="440" w:lineRule="exact"/>
        <w:rPr>
          <w:rFonts w:hAnsi="宋体" w:cs="宋体"/>
          <w:sz w:val="21"/>
        </w:rPr>
      </w:pPr>
      <w:r>
        <w:rPr>
          <w:rFonts w:hint="eastAsia" w:hAnsi="宋体" w:cs="宋体"/>
          <w:sz w:val="21"/>
        </w:rPr>
        <w:t xml:space="preserve">日期：      年    月    日               日期：      年    月    日</w:t>
      </w:r>
      <w:r/>
    </w:p>
    <w:p>
      <w:pPr>
        <w:pStyle w:val="867"/>
        <w:spacing w:before="120" w:after="120" w:line="440" w:lineRule="exact"/>
        <w:rPr>
          <w:rFonts w:hAnsi="宋体" w:cs="宋体"/>
          <w:sz w:val="44"/>
        </w:rPr>
      </w:pPr>
      <w:r>
        <w:rPr>
          <w:rFonts w:hAnsi="宋体" w:cs="宋体"/>
          <w:sz w:val="44"/>
        </w:rPr>
      </w:r>
      <w:r/>
    </w:p>
    <w:p>
      <w:pPr>
        <w:pStyle w:val="867"/>
        <w:spacing w:before="120" w:after="120" w:line="440" w:lineRule="exact"/>
        <w:rPr>
          <w:rFonts w:hAnsi="宋体" w:cs="宋体"/>
          <w:sz w:val="21"/>
        </w:rPr>
      </w:pPr>
      <w:r>
        <w:rPr>
          <w:rFonts w:hint="eastAsia" w:hAnsi="宋体" w:cs="宋体"/>
          <w:sz w:val="21"/>
        </w:rPr>
        <w:t xml:space="preserve">  见证方：</w:t>
      </w:r>
      <w:r>
        <w:rPr>
          <w:rFonts w:hint="eastAsia" w:hAnsi="宋体" w:cs="宋体"/>
          <w:sz w:val="21"/>
          <w:lang w:eastAsia="zh-CN"/>
        </w:rPr>
        <w:t xml:space="preserve">扬州传承招投标代理有限公司</w:t>
      </w:r>
      <w:r>
        <w:rPr>
          <w:rFonts w:hint="eastAsia" w:hAnsi="宋体" w:cs="宋体"/>
          <w:sz w:val="21"/>
        </w:rPr>
        <w:t xml:space="preserve"> </w:t>
      </w:r>
      <w:r/>
    </w:p>
    <w:p>
      <w:pPr>
        <w:pStyle w:val="867"/>
        <w:ind w:firstLine="210"/>
        <w:spacing w:before="120" w:after="120" w:line="440" w:lineRule="exact"/>
        <w:rPr>
          <w:rFonts w:hAnsi="宋体" w:cs="宋体"/>
          <w:sz w:val="21"/>
        </w:rPr>
      </w:pPr>
      <w:r>
        <w:rPr>
          <w:rFonts w:hint="eastAsia" w:hAnsi="宋体" w:cs="宋体"/>
          <w:sz w:val="21"/>
        </w:rPr>
        <w:t xml:space="preserve">项目经办人：</w:t>
      </w:r>
      <w:r/>
    </w:p>
    <w:p>
      <w:pPr>
        <w:pStyle w:val="867"/>
        <w:ind w:firstLine="210"/>
        <w:spacing w:before="120" w:after="120" w:line="440" w:lineRule="exact"/>
        <w:rPr>
          <w:rFonts w:hAnsi="宋体" w:cs="宋体"/>
          <w:sz w:val="21"/>
        </w:rPr>
      </w:pPr>
      <w:r>
        <w:rPr>
          <w:rFonts w:hint="eastAsia" w:hAnsi="宋体" w:cs="宋体"/>
          <w:sz w:val="21"/>
        </w:rPr>
        <w:t xml:space="preserve">日期：       年   月   日</w:t>
      </w:r>
      <w:r/>
    </w:p>
    <w:p>
      <w:pPr>
        <w:ind w:firstLine="3072"/>
        <w:spacing w:line="360" w:lineRule="auto"/>
        <w:rPr>
          <w:rFonts w:hint="eastAsia" w:ascii="宋体" w:hAnsi="宋体"/>
          <w:b/>
          <w:bCs/>
          <w:sz w:val="36"/>
          <w:highlight w:val="none"/>
        </w:rPr>
      </w:pPr>
      <w:r>
        <w:rPr>
          <w:rFonts w:hint="eastAsia" w:ascii="宋体" w:hAnsi="宋体"/>
          <w:b/>
          <w:bCs/>
          <w:sz w:val="36"/>
          <w:highlight w:val="none"/>
        </w:rPr>
      </w:r>
      <w:r/>
    </w:p>
    <w:p>
      <w:pPr>
        <w:ind w:firstLine="3072"/>
        <w:spacing w:line="360" w:lineRule="auto"/>
        <w:rPr>
          <w:rFonts w:hint="eastAsia" w:ascii="宋体" w:hAnsi="宋体"/>
          <w:b/>
          <w:bCs/>
          <w:sz w:val="36"/>
          <w:highlight w:val="none"/>
        </w:rPr>
      </w:pPr>
      <w:r>
        <w:rPr>
          <w:rFonts w:hint="eastAsia" w:ascii="宋体" w:hAnsi="宋体"/>
          <w:b/>
          <w:bCs/>
          <w:sz w:val="36"/>
          <w:highlight w:val="none"/>
        </w:rPr>
      </w:r>
      <w:r/>
    </w:p>
    <w:p>
      <w:pPr>
        <w:ind w:firstLine="3072"/>
        <w:spacing w:line="360" w:lineRule="auto"/>
        <w:rPr>
          <w:rFonts w:hint="eastAsia" w:ascii="宋体" w:hAnsi="宋体"/>
          <w:b/>
          <w:bCs/>
          <w:sz w:val="36"/>
          <w:highlight w:val="none"/>
        </w:rPr>
      </w:pPr>
      <w:r>
        <w:rPr>
          <w:rFonts w:hint="eastAsia" w:ascii="宋体" w:hAnsi="宋体"/>
          <w:b/>
          <w:bCs/>
          <w:sz w:val="36"/>
          <w:highlight w:val="none"/>
        </w:rPr>
      </w:r>
      <w:r/>
    </w:p>
    <w:p>
      <w:pPr>
        <w:ind w:firstLine="3072"/>
        <w:spacing w:line="360" w:lineRule="auto"/>
        <w:rPr>
          <w:rFonts w:hint="eastAsia" w:ascii="宋体" w:hAnsi="宋体"/>
          <w:b/>
          <w:bCs/>
          <w:sz w:val="36"/>
          <w:highlight w:val="none"/>
        </w:rPr>
      </w:pPr>
      <w:r>
        <w:rPr>
          <w:rFonts w:hint="eastAsia" w:ascii="宋体" w:hAnsi="宋体"/>
          <w:b/>
          <w:bCs/>
          <w:sz w:val="36"/>
          <w:highlight w:val="none"/>
        </w:rPr>
      </w:r>
      <w:r/>
    </w:p>
    <w:p>
      <w:pPr>
        <w:ind w:firstLine="3072"/>
        <w:spacing w:line="360" w:lineRule="auto"/>
        <w:rPr>
          <w:rFonts w:hint="eastAsia" w:ascii="宋体" w:hAnsi="宋体"/>
          <w:b/>
          <w:bCs/>
          <w:sz w:val="36"/>
          <w:highlight w:val="none"/>
        </w:rPr>
      </w:pPr>
      <w:r>
        <w:rPr>
          <w:rFonts w:hint="eastAsia" w:ascii="宋体" w:hAnsi="宋体"/>
          <w:b/>
          <w:bCs/>
          <w:sz w:val="36"/>
          <w:highlight w:val="none"/>
        </w:rPr>
      </w:r>
      <w:r/>
    </w:p>
    <w:p>
      <w:pPr>
        <w:ind w:firstLine="3072"/>
        <w:spacing w:line="360" w:lineRule="auto"/>
        <w:rPr>
          <w:rFonts w:hint="eastAsia" w:ascii="宋体" w:hAnsi="宋体"/>
          <w:b/>
          <w:bCs/>
          <w:sz w:val="36"/>
          <w:highlight w:val="none"/>
        </w:rPr>
      </w:pPr>
      <w:r>
        <w:rPr>
          <w:rFonts w:hint="eastAsia" w:ascii="宋体" w:hAnsi="宋体"/>
          <w:b/>
          <w:bCs/>
          <w:sz w:val="36"/>
          <w:highlight w:val="none"/>
        </w:rPr>
      </w:r>
      <w:r/>
    </w:p>
    <w:p>
      <w:pPr>
        <w:ind w:firstLine="3072"/>
        <w:spacing w:line="360" w:lineRule="auto"/>
        <w:rPr>
          <w:rFonts w:hint="eastAsia" w:ascii="宋体" w:hAnsi="宋体"/>
          <w:b/>
          <w:bCs/>
          <w:sz w:val="36"/>
          <w:highlight w:val="none"/>
        </w:rPr>
      </w:pPr>
      <w:r>
        <w:rPr>
          <w:rFonts w:hint="eastAsia" w:ascii="宋体" w:hAnsi="宋体"/>
          <w:b/>
          <w:bCs/>
          <w:sz w:val="36"/>
          <w:highlight w:val="none"/>
        </w:rPr>
      </w:r>
      <w:r/>
    </w:p>
    <w:p>
      <w:pPr>
        <w:ind w:firstLine="3072"/>
        <w:spacing w:line="360" w:lineRule="auto"/>
        <w:rPr>
          <w:rFonts w:hint="eastAsia" w:ascii="宋体" w:hAnsi="宋体"/>
          <w:b/>
          <w:bCs/>
          <w:sz w:val="36"/>
          <w:highlight w:val="none"/>
        </w:rPr>
      </w:pPr>
      <w:r>
        <w:rPr>
          <w:rFonts w:hint="eastAsia" w:ascii="宋体" w:hAnsi="宋体"/>
          <w:b/>
          <w:bCs/>
          <w:sz w:val="36"/>
          <w:highlight w:val="none"/>
        </w:rPr>
      </w:r>
      <w:r/>
    </w:p>
    <w:p>
      <w:pPr>
        <w:ind w:firstLine="3072"/>
        <w:spacing w:line="360" w:lineRule="auto"/>
        <w:rPr>
          <w:rFonts w:hint="eastAsia" w:ascii="宋体" w:hAnsi="宋体"/>
          <w:b/>
          <w:bCs/>
          <w:sz w:val="36"/>
          <w:highlight w:val="none"/>
        </w:rPr>
      </w:pPr>
      <w:r>
        <w:rPr>
          <w:rFonts w:hint="eastAsia" w:ascii="宋体" w:hAnsi="宋体"/>
          <w:b/>
          <w:bCs/>
          <w:sz w:val="36"/>
          <w:highlight w:val="none"/>
        </w:rPr>
      </w:r>
      <w:r/>
    </w:p>
    <w:p>
      <w:pPr>
        <w:ind w:firstLine="3072"/>
        <w:spacing w:line="360" w:lineRule="auto"/>
        <w:rPr>
          <w:rFonts w:hint="eastAsia" w:ascii="宋体" w:hAnsi="宋体"/>
          <w:b/>
          <w:bCs/>
          <w:sz w:val="36"/>
          <w:highlight w:val="none"/>
        </w:rPr>
      </w:pPr>
      <w:r>
        <w:rPr>
          <w:rFonts w:hint="eastAsia" w:ascii="宋体" w:hAnsi="宋体"/>
          <w:b/>
          <w:bCs/>
          <w:sz w:val="36"/>
          <w:highlight w:val="none"/>
        </w:rPr>
      </w:r>
      <w:r/>
    </w:p>
    <w:p>
      <w:pPr>
        <w:jc w:val="center"/>
        <w:spacing w:line="360" w:lineRule="auto"/>
        <w:rPr>
          <w:rFonts w:hint="eastAsia" w:ascii="宋体" w:hAnsi="宋体"/>
          <w:b/>
          <w:bCs/>
          <w:sz w:val="36"/>
          <w:highlight w:val="none"/>
        </w:rPr>
        <w:sectPr>
          <w:footnotePr/>
          <w:endnotePr/>
          <w:type w:val="nextPage"/>
          <w:pgSz w:w="11906" w:h="16838" w:orient="portrait"/>
          <w:pgMar w:top="1440" w:right="1803" w:bottom="1440" w:left="1803" w:header="851" w:footer="992" w:gutter="0"/>
          <w:cols w:num="1" w:sep="0" w:space="0" w:equalWidth="1"/>
          <w:docGrid w:linePitch="360"/>
        </w:sectPr>
      </w:pPr>
      <w:r>
        <w:rPr>
          <w:rFonts w:hint="eastAsia" w:ascii="宋体" w:hAnsi="宋体"/>
          <w:b/>
          <w:bCs/>
          <w:sz w:val="36"/>
          <w:highlight w:val="none"/>
        </w:rPr>
      </w:r>
      <w:r/>
    </w:p>
    <w:p>
      <w:pPr>
        <w:pStyle w:val="862"/>
        <w:ind w:left="0" w:right="0" w:firstLine="0"/>
        <w:jc w:val="center"/>
        <w:spacing w:before="0" w:after="0" w:line="5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第四章采购需求</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一、项目基本情况</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为扎实开展好第二轮土地承包到期后再延长30年服务工作，确保延包试点符合政策要求，符合群众意愿，根据《中共中央国务院关于保持土地承包关系稳定并长久不变的意见》和《第二轮土地承包到期后再延长30年试点工作规程》文件精神，结合本市实际，开展仪征市第二轮土地承包到期后再延长30年服务工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基本情况：仪征市位于江苏省中西部，介于东经</w:t>
      </w:r>
      <w:r>
        <w:rPr>
          <w:rFonts w:ascii="SimSun" w:hAnsi="SimSun" w:eastAsia="SimSun" w:cs="SimSun"/>
          <w:color w:val="000000"/>
          <w:sz w:val="21"/>
        </w:rPr>
        <w:t xml:space="preserve">119°02’-119°22’，北纬32°14’-32°36’之间，地处长江三角洲的顶端，是宁、镇、扬“银三角”地区的几何中心，西接南京市六合区，东连扬州，南濒长江，与镇江隔江相望，北部与安徽省天长市接壤。全市东西宽30千米，南北长39千米，总面积857平方千米（其中长江水域面积21平方千米）。辖10个镇、136个村。二轮土地承包</w:t>
      </w:r>
      <w:r>
        <w:rPr>
          <w:rFonts w:ascii="SimSun" w:hAnsi="SimSun" w:eastAsia="SimSun" w:cs="SimSun"/>
          <w:color w:val="000000"/>
          <w:sz w:val="22"/>
        </w:rPr>
        <w:t xml:space="preserve">总面积</w:t>
      </w:r>
      <w:r>
        <w:rPr>
          <w:rFonts w:ascii="SimSun" w:hAnsi="SimSun" w:eastAsia="SimSun" w:cs="SimSun"/>
          <w:color w:val="000000"/>
          <w:sz w:val="21"/>
        </w:rPr>
        <w:t xml:space="preserve">40.94万亩</w:t>
      </w:r>
      <w:r>
        <w:rPr>
          <w:rFonts w:ascii="SimSun" w:hAnsi="SimSun" w:eastAsia="SimSun" w:cs="SimSun"/>
          <w:color w:val="000000"/>
          <w:sz w:val="22"/>
        </w:rPr>
        <w:t xml:space="preserve">（采购包1：涉及马集镇、月塘镇、刘集镇、大仪镇，承包面积约为26.11万亩。采购包2：涉及新集镇、新城镇、真州镇、青山镇和枣林湾旅游度假区，承包面积约14.83万亩）。</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二、项目需求</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（一）政策依据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1、《第二轮土地承包到期后再延长30年试点工作规程》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2、《中共中央、国务院关于保持土地承包关系稳定并长久不变的意见》；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3、《农村土地承包经营权调查规程》（NY/T2537）</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4、《中华人民共和国民法典》</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5、《中华人民共和国农村土地承包法》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6、《中华人民共和国农村集体经济组织法》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7、《中华人民共和国档案法》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8、《不动产登记暂行条例》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9、《农村土地承包合同管理办法》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10、《中共中央办公厅 国务院办公厅关于做好第二轮土地承包到期后再延长30年试点工作的意见》</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（二）项目服务内容</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1、地块更新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对于简单的地块划拨，直接通过建库工具（或GIS）进行修改。对于地块反馈信息不明确、地块位置不明确、地块面积不符合影像面积的，暂停修改并与村里进行核实。若核实过程中未能解决疑问的，与村干部、组负责队长约定时间现场测绘，确定解决方案后再进行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若存在整村（组）地块大面积修改的情况：根据历史数据确定大致村（组）地块范围，结合影像图反馈给村里，由村里根据地块影像图，制作“一块田一张表”，将每个地块详细的地块名称、承包方名称，四至等信息统计出来，并按照地块顺序（从东到西或从南到北）进行排序，技术人员根据村里反馈的“一块田一张表”进行数据处理，并将处理好的数据按照村（组）反馈给村里，由村里核对确认，若有问题再次进行修改。</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2、数据校验及数据库建设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1）制作地块公示图件：根据土地承包调查规程，编制修改地块一轮、二轮公示图件。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数据校验：为最大限度确保数据的真实性和时效性，在处理村级矢量数据时，在最新的农经权基础矢量地块数据上，叠加最新版《国土变更调查数据（影像）》、《数字正射影像》、《农房调查数据》等，判别承包地变化情况，擦除已被征收、占用等变成非承包地的地块数据，新增已通过增减挂确定为耕地且发包到户的地块数据（如宅基地退耕等），得到最新的承包地现状数据，形成较新矢量地块数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3）数据质检入库：全部数据修改完毕后，制作成网签汇交包，经质检无错误后，接入到全国农村土地承包合同网签系统。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4）协助各村组完成网签系统的签订工作；完成相关调查资料的汇总整理等工作；协助甲方及各村组完成延包试点其它相关工作。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5）建设仪征市土地承包经营权延包数据库。</w:t>
      </w:r>
      <w:r/>
    </w:p>
    <w:p>
      <w:pPr>
        <w:ind w:left="0" w:right="26"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（三）成果要求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（1）仪征市土地承包经营权延包数据库；</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（2）各村民小组调查底图；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（3）调查成果公示图；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（4）调查成果公示表；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（5）成果地块信息确认表；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（6）家庭成员信息表；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（7）承包地块调查表；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（8）其它相关表格台帐等资料。</w:t>
      </w:r>
      <w:r/>
    </w:p>
    <w:p>
      <w:pPr>
        <w:ind w:left="0" w:right="26"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三、商务要求</w:t>
      </w:r>
      <w:r/>
    </w:p>
    <w:p>
      <w:pPr>
        <w:ind w:left="0" w:right="26"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（一）合同履行期限：3年。</w:t>
      </w:r>
      <w:r/>
    </w:p>
    <w:p>
      <w:pPr>
        <w:ind w:left="0" w:right="26"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（二）服务地点：采购人指定地点。</w:t>
      </w:r>
      <w:r/>
    </w:p>
    <w:p>
      <w:pPr>
        <w:ind w:left="0" w:right="26"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付款方式：合同签订后，乙方向甲方开具发票，甲方自收到发票之日起10个工作日内支付一年运营费的30%作为预付款；后续费用根据乙方每个年度完成的工作量据实结算（运营费用先从预付款中足额抵扣）。结算日期为每年度12月20日。</w:t>
      </w:r>
      <w:r/>
    </w:p>
    <w:p>
      <w:pPr>
        <w:ind w:right="26" w:firstLine="420"/>
        <w:keepLines w:val="0"/>
        <w:keepNext w:val="0"/>
        <w:pageBreakBefore w:val="0"/>
        <w:spacing w:line="360" w:lineRule="auto"/>
        <w:widowControl/>
        <w:rPr>
          <w:rFonts w:ascii="宋体" w:hAnsi="宋体" w:eastAsia="宋体" w:cs="Times New Roman"/>
          <w:b w:val="0"/>
          <w:bCs w:val="0"/>
          <w:sz w:val="21"/>
          <w:szCs w:val="21"/>
          <w:highlight w:val="none"/>
          <w:lang w:val="en-US" w:eastAsia="zh-CN" w:bidi="ar-SA"/>
        </w:rPr>
      </w:pPr>
      <w:r>
        <w:rPr>
          <w:rFonts w:ascii="SimSun" w:hAnsi="SimSun" w:eastAsia="SimSun" w:cs="SimSun"/>
          <w:color w:val="000000"/>
          <w:sz w:val="22"/>
        </w:rPr>
        <w:t xml:space="preserve">（四）费用说明：投标总价应包括投标人整个服务期内全部费用的报价，包含人员工资、加班费、各项福利、办公费、管理费、为本招标项目提供服务所需的仪器设备、各类耗材、公共耗能费、利润、税金、本项目招标代理费等本项目招标文件规定的全部费用。除因特殊原因经双方协商同意外，投标人不得再要求追加任何费用</w:t>
      </w:r>
      <w:r/>
      <w:r>
        <w:rPr>
          <w:rFonts w:hint="eastAsia" w:ascii="宋体" w:hAnsi="宋体" w:eastAsia="宋体" w:cs="Times New Roman"/>
          <w:b w:val="0"/>
          <w:bCs w:val="0"/>
          <w:sz w:val="21"/>
          <w:szCs w:val="21"/>
          <w:highlight w:val="none"/>
          <w:lang w:val="en-US" w:eastAsia="zh-CN" w:bidi="ar-SA"/>
        </w:rPr>
        <w:t xml:space="preserve">。</w:t>
      </w:r>
      <w:r/>
    </w:p>
    <w:p>
      <w:pPr>
        <w:ind w:right="26" w:firstLine="422"/>
        <w:keepLines w:val="0"/>
        <w:keepNext w:val="0"/>
        <w:pageBreakBefore w:val="0"/>
        <w:spacing w:line="360" w:lineRule="auto"/>
        <w:widowControl/>
        <w:rPr>
          <w:rFonts w:ascii="宋体" w:hAnsi="宋体" w:eastAsia="宋体" w:cs="Times New Roman"/>
          <w:b/>
          <w:bCs/>
          <w:sz w:val="21"/>
          <w:szCs w:val="21"/>
          <w:lang w:val="en-US" w:eastAsia="zh-CN" w:bidi="ar-SA"/>
        </w:rPr>
      </w:pPr>
      <w:r>
        <w:rPr>
          <w:rFonts w:ascii="宋体" w:hAnsi="宋体" w:eastAsia="宋体" w:cs="Times New Roman"/>
          <w:b/>
          <w:bCs/>
          <w:sz w:val="21"/>
          <w:szCs w:val="21"/>
          <w:lang w:val="en-US" w:eastAsia="zh-CN" w:bidi="ar-SA"/>
        </w:rPr>
      </w:r>
      <w:r/>
    </w:p>
    <w:p>
      <w:pPr>
        <w:shd w:val="nil"/>
        <w:rPr>
          <w:rFonts w:ascii="宋体" w:hAnsi="宋体"/>
          <w:sz w:val="36"/>
          <w:szCs w:val="36"/>
          <w:highlight w:val="none"/>
        </w:rPr>
      </w:pPr>
      <w:r>
        <w:rPr>
          <w:highlight w:val="none"/>
        </w:rPr>
        <w:br w:type="page" w:clear="all"/>
      </w:r>
      <w:r>
        <w:rPr>
          <w:highlight w:val="none"/>
        </w:rPr>
      </w:r>
    </w:p>
    <w:p>
      <w:pPr>
        <w:pStyle w:val="873"/>
        <w:jc w:val="center"/>
        <w:spacing w:before="0" w:after="0" w:line="240" w:lineRule="auto"/>
        <w:rPr>
          <w:highlight w:val="none"/>
        </w:rPr>
      </w:pPr>
      <w:r>
        <w:rPr>
          <w:rFonts w:hint="eastAsia" w:ascii="宋体" w:hAnsi="宋体"/>
          <w:sz w:val="36"/>
          <w:highlight w:val="none"/>
        </w:rPr>
        <w:t xml:space="preserve">第五章 评标方法及评标标准</w:t>
      </w:r>
      <w:bookmarkEnd w:id="125"/>
      <w:r/>
      <w:r/>
    </w:p>
    <w:p>
      <w:pPr>
        <w:ind w:firstLine="422"/>
        <w:spacing w:line="360" w:lineRule="auto"/>
        <w:rPr>
          <w:b/>
          <w:bCs/>
          <w:highlight w:val="none"/>
        </w:rPr>
      </w:pPr>
      <w:r>
        <w:rPr>
          <w:b/>
          <w:bCs/>
          <w:highlight w:val="none"/>
        </w:rPr>
      </w:r>
      <w:r/>
    </w:p>
    <w:p>
      <w:pPr>
        <w:ind w:firstLine="422"/>
        <w:spacing w:line="360" w:lineRule="auto"/>
        <w:rPr>
          <w:b/>
          <w:bCs/>
          <w:highlight w:val="none"/>
        </w:rPr>
      </w:pPr>
      <w:r>
        <w:rPr>
          <w:rFonts w:hint="eastAsia"/>
          <w:b/>
          <w:bCs/>
          <w:highlight w:val="none"/>
        </w:rPr>
        <w:t xml:space="preserve">一</w:t>
      </w:r>
      <w:r>
        <w:rPr>
          <w:rFonts w:hint="eastAsia" w:ascii="宋体" w:hAnsi="宋体" w:eastAsia="宋体" w:cs="宋体"/>
          <w:b/>
          <w:highlight w:val="none"/>
        </w:rPr>
        <w:t xml:space="preserve">、评标方法</w:t>
      </w:r>
      <w:r/>
    </w:p>
    <w:p>
      <w:pPr>
        <w:ind w:firstLine="422"/>
        <w:spacing w:line="360" w:lineRule="auto"/>
        <w:rPr>
          <w:rFonts w:hint="eastAsia"/>
          <w:highlight w:val="none"/>
        </w:rPr>
      </w:pPr>
      <w:r>
        <w:rPr>
          <w:rFonts w:hint="eastAsia"/>
          <w:highlight w:val="none"/>
        </w:rPr>
        <w:t xml:space="preserve">本项目采用综合评分法，评委会将对确定为实质性响应采购文件要求的响应文件进行评价和比较。评审结果按综合得分由高到低顺序排列。得分相同的，按报价由低到高顺序排列。得分且报价相同的并列，响应文件满足采购文件全部实质性要求，且按照评审因素的量化指标评审得分最高的投标人为排名第一的中标候选人。</w:t>
      </w:r>
      <w:r/>
    </w:p>
    <w:p>
      <w:pPr>
        <w:ind w:firstLine="422"/>
        <w:spacing w:line="360" w:lineRule="auto"/>
        <w:rPr>
          <w:rFonts w:ascii="宋体" w:hAnsi="宋体"/>
          <w:szCs w:val="21"/>
          <w:highlight w:val="none"/>
        </w:rPr>
      </w:pPr>
      <w:r>
        <w:rPr>
          <w:rFonts w:ascii="宋体" w:hAnsi="宋体"/>
          <w:b/>
          <w:highlight w:val="none"/>
        </w:rPr>
        <w:t xml:space="preserve">二、</w:t>
      </w:r>
      <w:r>
        <w:rPr>
          <w:rFonts w:hint="eastAsia" w:ascii="宋体" w:hAnsi="宋体"/>
          <w:b/>
          <w:szCs w:val="21"/>
          <w:highlight w:val="none"/>
        </w:rPr>
        <w:t xml:space="preserve">政府采购政策功能落实</w:t>
      </w:r>
      <w:r/>
    </w:p>
    <w:p>
      <w:pPr>
        <w:pStyle w:val="885"/>
        <w:ind w:firstLine="420"/>
        <w:spacing w:before="0" w:after="0" w:line="360" w:lineRule="auto"/>
        <w:rPr>
          <w:rFonts w:ascii="宋体" w:hAnsi="宋体"/>
          <w:sz w:val="21"/>
          <w:szCs w:val="21"/>
        </w:rPr>
      </w:pPr>
      <w:r>
        <w:rPr>
          <w:rFonts w:hint="eastAsia" w:ascii="宋体" w:hAnsi="宋体"/>
          <w:sz w:val="21"/>
          <w:szCs w:val="21"/>
        </w:rPr>
        <w:t xml:space="preserve">1、中小企业</w:t>
      </w:r>
      <w:r/>
    </w:p>
    <w:p>
      <w:pPr>
        <w:pStyle w:val="885"/>
        <w:ind w:firstLine="420"/>
        <w:spacing w:before="0" w:after="0" w:line="360" w:lineRule="auto"/>
        <w:rPr>
          <w:rFonts w:ascii="宋体" w:hAnsi="宋体"/>
          <w:sz w:val="21"/>
          <w:szCs w:val="21"/>
        </w:rPr>
      </w:pPr>
      <w:r>
        <w:rPr>
          <w:rFonts w:hint="eastAsia" w:ascii="宋体" w:hAnsi="宋体"/>
          <w:sz w:val="21"/>
          <w:szCs w:val="21"/>
        </w:rPr>
        <w:t xml:space="preserve">（1）本项目专门面向中小微企业采购，不享受价格扣除政策。</w:t>
      </w:r>
      <w:r/>
    </w:p>
    <w:p>
      <w:pPr>
        <w:pStyle w:val="885"/>
        <w:ind w:firstLine="420"/>
        <w:spacing w:before="0" w:after="0" w:line="360" w:lineRule="auto"/>
        <w:rPr>
          <w:rFonts w:ascii="宋体" w:hAnsi="宋体"/>
          <w:sz w:val="21"/>
          <w:szCs w:val="21"/>
        </w:rPr>
      </w:pPr>
      <w:r>
        <w:rPr>
          <w:rFonts w:hint="eastAsia" w:ascii="宋体" w:hAnsi="宋体"/>
          <w:sz w:val="21"/>
          <w:szCs w:val="21"/>
        </w:rPr>
        <w:t xml:space="preserve">（2）供应商需按照</w:t>
      </w:r>
      <w:r>
        <w:rPr>
          <w:rFonts w:hint="eastAsia" w:ascii="宋体" w:hAnsi="宋体"/>
          <w:sz w:val="21"/>
          <w:szCs w:val="21"/>
          <w:lang w:val="en-US" w:eastAsia="zh-CN"/>
        </w:rPr>
        <w:t xml:space="preserve">招标</w:t>
      </w:r>
      <w:r>
        <w:rPr>
          <w:rFonts w:hint="eastAsia" w:ascii="宋体" w:hAnsi="宋体"/>
          <w:sz w:val="21"/>
          <w:szCs w:val="21"/>
        </w:rPr>
        <w:t xml:space="preserve">文件的要求提供相应的《中小企业声明函》。</w:t>
      </w:r>
      <w:r/>
    </w:p>
    <w:p>
      <w:pPr>
        <w:pStyle w:val="885"/>
        <w:ind w:firstLine="420"/>
        <w:spacing w:before="0" w:after="0" w:line="360" w:lineRule="auto"/>
        <w:rPr>
          <w:rFonts w:ascii="宋体" w:hAnsi="宋体"/>
          <w:sz w:val="21"/>
          <w:szCs w:val="21"/>
        </w:rPr>
      </w:pPr>
      <w:r>
        <w:rPr>
          <w:rFonts w:hint="eastAsia" w:ascii="宋体" w:hAnsi="宋体"/>
          <w:sz w:val="21"/>
          <w:szCs w:val="21"/>
        </w:rPr>
        <w:t xml:space="preserve">（3）企业标准请参照《关于印发中小企业划型标准规定的通知》（工信部联企业〔2011〕300号）文件规定自行填写。</w:t>
      </w:r>
      <w:r/>
    </w:p>
    <w:p>
      <w:pPr>
        <w:pStyle w:val="885"/>
        <w:ind w:firstLine="420"/>
        <w:spacing w:before="0" w:after="0" w:line="360" w:lineRule="auto"/>
        <w:rPr>
          <w:rFonts w:ascii="宋体" w:hAnsi="宋体"/>
          <w:sz w:val="21"/>
          <w:szCs w:val="21"/>
        </w:rPr>
      </w:pPr>
      <w:r>
        <w:rPr>
          <w:rFonts w:hint="eastAsia" w:ascii="宋体" w:hAnsi="宋体"/>
          <w:sz w:val="21"/>
          <w:szCs w:val="21"/>
        </w:rPr>
        <w:t xml:space="preserve">2、残疾人福利单位</w:t>
      </w:r>
      <w:r/>
    </w:p>
    <w:p>
      <w:pPr>
        <w:pStyle w:val="885"/>
        <w:ind w:firstLine="420"/>
        <w:spacing w:before="0" w:after="0" w:line="360" w:lineRule="auto"/>
        <w:rPr>
          <w:rFonts w:ascii="宋体" w:hAnsi="宋体"/>
          <w:sz w:val="21"/>
          <w:szCs w:val="21"/>
        </w:rPr>
      </w:pPr>
      <w:r>
        <w:rPr>
          <w:rFonts w:hint="eastAsia" w:ascii="宋体" w:hAnsi="宋体"/>
          <w:sz w:val="21"/>
          <w:szCs w:val="21"/>
        </w:rPr>
        <w:t xml:space="preserve">（1）本项目对残疾人福利性单位视同小型、微型企业。</w:t>
      </w:r>
      <w:r/>
    </w:p>
    <w:p>
      <w:pPr>
        <w:pStyle w:val="885"/>
        <w:ind w:firstLine="420"/>
        <w:spacing w:before="0" w:after="0" w:line="360" w:lineRule="auto"/>
        <w:rPr>
          <w:rFonts w:ascii="宋体" w:hAnsi="宋体"/>
          <w:sz w:val="21"/>
          <w:szCs w:val="21"/>
        </w:rPr>
      </w:pPr>
      <w:r>
        <w:rPr>
          <w:rFonts w:hint="eastAsia" w:ascii="宋体" w:hAnsi="宋体"/>
          <w:sz w:val="21"/>
          <w:szCs w:val="21"/>
        </w:rPr>
        <w:t xml:space="preserve">（2）残疾人福利单位需按照采购文件的要求提供《残疾人福利性单位声明函》。</w:t>
      </w:r>
      <w:r/>
    </w:p>
    <w:p>
      <w:pPr>
        <w:pStyle w:val="885"/>
        <w:ind w:firstLine="420"/>
        <w:spacing w:before="0" w:after="0" w:line="360" w:lineRule="auto"/>
        <w:rPr>
          <w:rFonts w:ascii="宋体" w:hAnsi="宋体"/>
          <w:sz w:val="21"/>
          <w:szCs w:val="21"/>
        </w:rPr>
      </w:pPr>
      <w:r>
        <w:rPr>
          <w:rFonts w:hint="eastAsia" w:ascii="宋体" w:hAnsi="宋体"/>
          <w:sz w:val="21"/>
          <w:szCs w:val="21"/>
        </w:rPr>
        <w:t xml:space="preserve">（3）残疾人福利单位标准请参照《关于促进残疾人就业政府采购政策的通知》（财库</w:t>
      </w:r>
      <w:r/>
    </w:p>
    <w:p>
      <w:pPr>
        <w:pStyle w:val="885"/>
        <w:ind w:firstLine="0"/>
        <w:spacing w:before="0" w:after="0" w:line="360" w:lineRule="auto"/>
        <w:rPr>
          <w:rFonts w:ascii="宋体" w:hAnsi="宋体"/>
          <w:sz w:val="21"/>
          <w:szCs w:val="21"/>
        </w:rPr>
      </w:pPr>
      <w:r>
        <w:rPr>
          <w:rFonts w:hint="eastAsia" w:ascii="宋体" w:hAnsi="宋体"/>
          <w:sz w:val="21"/>
          <w:szCs w:val="21"/>
        </w:rPr>
        <w:t xml:space="preserve">〔2017〕141号）。</w:t>
      </w:r>
      <w:r/>
    </w:p>
    <w:p>
      <w:pPr>
        <w:pStyle w:val="885"/>
        <w:ind w:firstLine="420"/>
        <w:spacing w:before="0" w:after="0" w:line="360" w:lineRule="auto"/>
        <w:rPr>
          <w:rFonts w:ascii="宋体" w:hAnsi="宋体"/>
          <w:sz w:val="21"/>
          <w:szCs w:val="21"/>
        </w:rPr>
      </w:pPr>
      <w:r>
        <w:rPr>
          <w:rFonts w:hint="eastAsia" w:ascii="宋体" w:hAnsi="宋体"/>
          <w:sz w:val="21"/>
          <w:szCs w:val="21"/>
        </w:rPr>
        <w:t xml:space="preserve">3、监狱和戒毒企业</w:t>
      </w:r>
      <w:r/>
    </w:p>
    <w:p>
      <w:pPr>
        <w:pStyle w:val="885"/>
        <w:ind w:firstLine="420"/>
        <w:spacing w:before="0" w:after="0" w:line="360" w:lineRule="auto"/>
        <w:rPr>
          <w:rFonts w:ascii="宋体" w:hAnsi="宋体"/>
          <w:sz w:val="21"/>
          <w:szCs w:val="21"/>
        </w:rPr>
      </w:pPr>
      <w:r>
        <w:rPr>
          <w:rFonts w:hint="eastAsia" w:ascii="宋体" w:hAnsi="宋体"/>
          <w:sz w:val="21"/>
          <w:szCs w:val="21"/>
        </w:rPr>
        <w:t xml:space="preserve">（1）本项目对监狱和戒毒企业（简称监狱企业）视同小型、微型企业。</w:t>
      </w:r>
      <w:r/>
    </w:p>
    <w:p>
      <w:pPr>
        <w:pStyle w:val="885"/>
        <w:ind w:firstLine="420"/>
        <w:spacing w:before="0" w:after="0" w:line="360" w:lineRule="auto"/>
        <w:rPr>
          <w:rFonts w:ascii="宋体" w:hAnsi="宋体"/>
          <w:sz w:val="21"/>
          <w:szCs w:val="21"/>
        </w:rPr>
      </w:pPr>
      <w:r>
        <w:rPr>
          <w:rFonts w:hint="eastAsia" w:ascii="宋体" w:hAnsi="宋体"/>
          <w:sz w:val="21"/>
          <w:szCs w:val="21"/>
        </w:rPr>
        <w:t xml:space="preserve">（2）监狱企业参加政府采购活动时，需提供由省级以上监狱管理局、戒毒管理局(含新疆生产建设兵团)出具的属于监狱企业的证明文件。</w:t>
      </w:r>
      <w:r/>
    </w:p>
    <w:p>
      <w:pPr>
        <w:pStyle w:val="885"/>
        <w:ind w:firstLine="420"/>
        <w:spacing w:before="0" w:after="0" w:line="360" w:lineRule="auto"/>
        <w:rPr>
          <w:rFonts w:ascii="宋体" w:hAnsi="宋体"/>
          <w:sz w:val="21"/>
          <w:szCs w:val="21"/>
        </w:rPr>
      </w:pPr>
      <w:r>
        <w:rPr>
          <w:rFonts w:hint="eastAsia" w:ascii="宋体" w:hAnsi="宋体"/>
          <w:sz w:val="21"/>
          <w:szCs w:val="21"/>
        </w:rPr>
        <w:t xml:space="preserve">（3）监狱企业标准请参照《关于政府采购支持监狱企业发展有关问题的通知》（财库</w:t>
      </w:r>
      <w:r/>
    </w:p>
    <w:p>
      <w:pPr>
        <w:pStyle w:val="885"/>
        <w:ind w:firstLine="0"/>
        <w:spacing w:before="0" w:after="0" w:line="360" w:lineRule="auto"/>
        <w:rPr>
          <w:rFonts w:ascii="宋体" w:hAnsi="宋体"/>
          <w:sz w:val="21"/>
          <w:szCs w:val="21"/>
        </w:rPr>
      </w:pPr>
      <w:r>
        <w:rPr>
          <w:rFonts w:hint="eastAsia" w:ascii="宋体" w:hAnsi="宋体"/>
          <w:sz w:val="21"/>
          <w:szCs w:val="21"/>
        </w:rPr>
        <w:t xml:space="preserve">〔2014〕68号）。</w:t>
      </w:r>
      <w:r/>
    </w:p>
    <w:p>
      <w:pPr>
        <w:numPr>
          <w:ilvl w:val="0"/>
          <w:numId w:val="0"/>
        </w:numPr>
        <w:ind w:firstLine="422"/>
        <w:spacing w:line="360" w:lineRule="auto"/>
        <w:rPr>
          <w:rFonts w:hint="eastAsia" w:ascii="宋体" w:hAnsi="宋体"/>
          <w:b/>
          <w:szCs w:val="21"/>
          <w:highlight w:val="none"/>
        </w:rPr>
      </w:pPr>
      <w:r>
        <w:rPr>
          <w:rFonts w:hint="eastAsia" w:ascii="宋体" w:hAnsi="宋体"/>
          <w:b/>
          <w:szCs w:val="21"/>
          <w:highlight w:val="none"/>
          <w:lang w:val="en-US" w:eastAsia="zh-CN"/>
        </w:rPr>
        <w:t xml:space="preserve">三、 </w:t>
      </w:r>
      <w:r>
        <w:rPr>
          <w:rFonts w:hint="eastAsia" w:ascii="宋体" w:hAnsi="宋体"/>
          <w:b/>
          <w:szCs w:val="21"/>
          <w:highlight w:val="none"/>
        </w:rPr>
        <w:t xml:space="preserve">评标标准</w:t>
      </w:r>
      <w:r/>
    </w:p>
    <w:tbl>
      <w:tblPr>
        <w:tblStyle w:val="718"/>
        <w:tblW w:w="0" w:type="auto"/>
        <w:tblInd w:w="-703"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1134"/>
        <w:gridCol w:w="1134"/>
        <w:gridCol w:w="7370"/>
      </w:tblGrid>
      <w:tr>
        <w:trPr>
          <w:trHeight w:val="38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评审项</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评分标准</w:t>
            </w:r>
            <w:r/>
          </w:p>
        </w:tc>
      </w:tr>
      <w:tr>
        <w:trPr>
          <w:trHeight w:val="6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报价</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（10分）</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以满足招标文件要求的最低报价为评审基准价，得满分10分，其他报价得分=（评审基准价/其他报价）×10（计算出的分值保留2位小数）</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评审委员会认为供应商的报价明显低于其他通过符合性审查供应商的报价，有可能影响服务质量或者不能诚信履约的，应当要求其在评审现场合理的时间内提供书面说明，必要时提交相关证明材料；供应商不能证明其报价合理性的，评审委员会应当将其作为无效响应处理。</w:t>
            </w:r>
            <w:r/>
          </w:p>
        </w:tc>
      </w:tr>
      <w:tr>
        <w:trPr>
          <w:trHeight w:val="5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技术部分</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（52分）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项目编制方案</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70" w:type="dxa"/>
            <w:vAlign w:val="center"/>
            <w:textDirection w:val="lrTb"/>
            <w:noWrap w:val="false"/>
          </w:tcPr>
          <w:p>
            <w:pPr>
              <w:ind w:left="0" w:right="0" w:firstLine="0"/>
              <w:jc w:val="lef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根据供应商对项目的理解及工作内容的分析制定的技术方案提出的工作目标、工作内容、工作流程等方面的针对性、准确性，科学性、合理性和可操作性等进行比较后综合评审：</w:t>
            </w:r>
            <w:r/>
          </w:p>
          <w:p>
            <w:pPr>
              <w:ind w:left="0" w:right="0" w:firstLine="0"/>
              <w:jc w:val="lef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内容科学、严密、合理，描述详细且具有针对性的得12分；</w:t>
            </w:r>
            <w:r/>
          </w:p>
          <w:p>
            <w:pPr>
              <w:ind w:left="0" w:right="0" w:firstLine="0"/>
              <w:jc w:val="lef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内容较合理、严密、描述较为详细，不存在实施难度的得9分；</w:t>
            </w:r>
            <w:r/>
          </w:p>
          <w:p>
            <w:pPr>
              <w:ind w:left="0" w:right="0" w:firstLine="0"/>
              <w:jc w:val="lef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内容基本合理，描述一般、存在可操作性的得6分；</w:t>
            </w:r>
            <w:r/>
          </w:p>
          <w:p>
            <w:pPr>
              <w:ind w:left="0" w:right="0" w:firstLine="0"/>
              <w:jc w:val="lef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内容具有不合理性、描述略欠缺、存在一定实施难度的得3分；</w:t>
            </w:r>
            <w:r/>
          </w:p>
          <w:p>
            <w:pPr>
              <w:ind w:left="0" w:right="0" w:firstLine="0"/>
              <w:jc w:val="lef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内容具有明显不合理项、描述欠缺，存在实施难度的得1分；</w:t>
            </w:r>
            <w:r/>
          </w:p>
          <w:p>
            <w:pPr>
              <w:ind w:left="0" w:right="0" w:firstLine="0"/>
              <w:jc w:val="lef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未提供的不得分；</w:t>
            </w:r>
            <w:r/>
          </w:p>
        </w:tc>
      </w:tr>
      <w:tr>
        <w:trPr>
          <w:trHeight w:val="689"/>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质量保证</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措施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0" w:type="dxa"/>
            <w:vAlign w:val="center"/>
            <w:textDirection w:val="lrTb"/>
            <w:noWrap w:val="false"/>
          </w:tcPr>
          <w:p>
            <w:pPr>
              <w:ind w:left="0" w:right="0" w:firstLine="0"/>
              <w:jc w:val="lef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根据供应商的质量保证措施进行打分：</w:t>
            </w:r>
            <w:r/>
          </w:p>
          <w:p>
            <w:pPr>
              <w:ind w:left="0" w:right="0" w:firstLine="0"/>
              <w:jc w:val="lef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质量保证措施科学、合理，针对性强的得10分；</w:t>
              <w:br/>
              <w:t xml:space="preserve">质量保证措施较合理，针对性较强的得7分；</w:t>
            </w:r>
            <w:r/>
          </w:p>
          <w:p>
            <w:pPr>
              <w:ind w:left="0" w:right="0" w:firstLine="0"/>
              <w:jc w:val="lef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质量保证措施一般，针对性一般的得4分；</w:t>
            </w:r>
            <w:r/>
          </w:p>
          <w:p>
            <w:pPr>
              <w:ind w:left="0" w:right="0" w:firstLine="0"/>
              <w:jc w:val="lef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质量保证措施具备不合理项，描述欠缺，针对性差的得1分；</w:t>
            </w:r>
            <w:r/>
          </w:p>
          <w:p>
            <w:pPr>
              <w:ind w:left="0" w:right="0" w:firstLine="0"/>
              <w:jc w:val="lef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未提供的不得分。</w:t>
            </w:r>
            <w:r/>
          </w:p>
        </w:tc>
      </w:tr>
      <w:tr>
        <w:trPr>
          <w:trHeight w:val="689"/>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重点、难点分析</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根据供应商针对本项目的重点、难点和解决方案等描述详细且具有针对性的得10分；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重点、难点和解决方案等描述较为详细，不存在实施难度的得7分；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重点、难点和解决方案等描述一般、存在可操作性的得4分；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重点、难点和解决方案等不合理项，描述欠缺，针对性差的得1分；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不提供的不得分。</w:t>
            </w:r>
            <w:r/>
          </w:p>
        </w:tc>
      </w:tr>
      <w:tr>
        <w:trPr>
          <w:trHeight w:val="689"/>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进度安排</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0" w:type="dxa"/>
            <w:vAlign w:val="center"/>
            <w:textDirection w:val="lrTb"/>
            <w:noWrap w:val="false"/>
          </w:tcPr>
          <w:p>
            <w:pPr>
              <w:ind w:left="0" w:right="0" w:firstLine="0"/>
              <w:jc w:val="lef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根据供应商针对本项目的安排规划进度，进度保证措施，能否全面响应采购文件要求等内容进行评审：</w:t>
            </w:r>
            <w:r/>
          </w:p>
          <w:p>
            <w:pPr>
              <w:ind w:left="0" w:right="0" w:firstLine="0"/>
              <w:jc w:val="left"/>
              <w:spacing w:before="0" w:after="0" w:line="85" w:lineRule="atLeast"/>
              <w:rPr>
                <w:rFonts w:ascii="SimSun" w:hAnsi="SimSun" w:eastAsia="SimSun" w:cs="SimSun"/>
                <w:color w:val="000000"/>
                <w:sz w:val="22"/>
                <w:szCs w:val="22"/>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进度计划和进度保证措施符合要求，安排详尽，可操作性强，完全响应项目需求的得10分</w:t>
            </w:r>
            <w:r>
              <w:rPr>
                <w:rFonts w:ascii="SimSun" w:hAnsi="SimSun" w:eastAsia="SimSun" w:cs="SimSun"/>
                <w:color w:val="000000"/>
                <w:sz w:val="22"/>
                <w:szCs w:val="22"/>
              </w:rPr>
            </w:r>
            <w:r>
              <w:rPr>
                <w:rFonts w:ascii="SimSun" w:hAnsi="SimSun" w:eastAsia="SimSun" w:cs="SimSun"/>
                <w:color w:val="000000"/>
                <w:sz w:val="22"/>
              </w:rPr>
              <w:t xml:space="preserve">；</w:t>
              <w:br/>
            </w:r>
            <w:r>
              <w:rPr>
                <w:sz w:val="22"/>
              </w:rPr>
            </w:r>
            <w:r/>
            <w:r>
              <w:rPr>
                <w:rFonts w:ascii="SimSun" w:hAnsi="SimSun" w:eastAsia="SimSun" w:cs="SimSun"/>
                <w:color w:val="000000"/>
                <w:sz w:val="22"/>
                <w:szCs w:val="22"/>
              </w:rPr>
            </w:r>
            <w:r>
              <w:rPr>
                <w:rFonts w:ascii="SimSun" w:hAnsi="SimSun" w:eastAsia="SimSun" w:cs="SimSun"/>
                <w:color w:val="000000"/>
                <w:sz w:val="22"/>
              </w:rPr>
              <w:t xml:space="preserve">进度计划安排较合理，进度保证措施可操作性较强，基本响应项目需求的得7分；</w:t>
            </w:r>
            <w:r/>
            <w:r/>
            <w:r>
              <w:rPr>
                <w:rFonts w:ascii="SimSun" w:hAnsi="SimSun" w:eastAsia="SimSun" w:cs="SimSun"/>
                <w:color w:val="000000"/>
                <w:sz w:val="22"/>
                <w:szCs w:val="22"/>
              </w:rPr>
            </w:r>
          </w:p>
          <w:p>
            <w:pPr>
              <w:ind w:left="0" w:right="0" w:firstLine="0"/>
              <w:jc w:val="lef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进度计划安排合理性一般，可操作性一般，部分满足项目需求的得4分；</w:t>
            </w:r>
            <w:r/>
          </w:p>
          <w:p>
            <w:pPr>
              <w:ind w:left="0" w:right="0" w:firstLine="0"/>
              <w:jc w:val="lef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进度计划安排具备不合理项，描述欠缺，针对性差的得1分；</w:t>
            </w:r>
            <w:r/>
          </w:p>
          <w:p>
            <w:pPr>
              <w:ind w:left="0" w:right="0" w:firstLine="0"/>
              <w:jc w:val="lef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未提供的不得分。</w:t>
            </w:r>
            <w:r/>
          </w:p>
        </w:tc>
      </w:tr>
      <w:tr>
        <w:trPr>
          <w:trHeight w:val="274"/>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售后服务</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方案</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对项目售后服务方案进行评价。重点评价项目售后服务措施是否可靠。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方案内容清晰、科学、合理、完整、可操作性强的得10分，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方案内容较清晰、科学、合理、完整、可操作性一般的得7分，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方案内容基本完整、科学、合理、具有可实施性的得4分，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方案内容不完整、不合理、可操作性不强的得1分，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未提供的不得分。</w:t>
            </w:r>
            <w:r/>
          </w:p>
        </w:tc>
      </w:tr>
      <w:tr>
        <w:trPr>
          <w:trHeight w:val="6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商务部分</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（38分）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人员配备</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1、项目负责人：供应商拟投入的项目负责人具有土地专业高级及以上职称的得3分，本项最高得3分。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2、项目技术负责人：供应商拟投入的项目技术负责人具有规划专业高级及以上职称的得3分，本项最高得3分。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3、供应商拟投入的其他技术人员</w:t>
            </w:r>
            <w:r>
              <w:rPr>
                <w:rFonts w:ascii="SimSun" w:hAnsi="SimSun" w:eastAsia="SimSun" w:cs="SimSun"/>
                <w:b/>
                <w:color w:val="000000"/>
                <w:sz w:val="22"/>
              </w:rPr>
              <w:t xml:space="preserve">（除项目负责人和技术负责人外）</w:t>
            </w:r>
            <w:r>
              <w:rPr>
                <w:rFonts w:ascii="SimSun" w:hAnsi="SimSun" w:eastAsia="SimSun" w:cs="SimSun"/>
                <w:color w:val="000000"/>
                <w:sz w:val="22"/>
              </w:rPr>
              <w:t xml:space="preserve">具有土地专业高级及以上职称的每有一个得3分，具有土地专业中级职称的每有一个得2分，本项最高得18分。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上述人员为退休人员、非本单位全职人员的不得分。需提供上述人员的相关证书原件扫描件（如职称证书未注明专业的以毕业证书上的专业为准，需同时提供毕业证书）及供应商为其缴纳的近三个月任意一个月的养老保险缴纳证明材料，同一人不重复计分，未按要求提供的不得分】</w:t>
            </w:r>
            <w:r/>
          </w:p>
        </w:tc>
      </w:tr>
      <w:tr>
        <w:trPr>
          <w:trHeight w:val="689"/>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企业实力</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1、供应商具有有效期内的质量管理体系认证证书、环境管理体系认证证书、职业健康安全管理体系认证证书、信息安全管理体系认证证书、信息技术服务管理体系认证证书的，有1个得1分，本项最高得5分。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（需提供国家市场监督管理总局全国认证认可信息公共服务平台“https://cx.cnca.cn/CertECloud/index/index/page”查询截图及证书原件扫描件加盖公章）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2、投标人的企业信用等级为AAA级得3分，企业信用等级为AA级得2分，企业信用等级为A级得1分，本项最高得3分。</w:t>
            </w:r>
            <w:r>
              <w:rPr>
                <w:rFonts w:ascii="SimSun" w:hAnsi="SimSun" w:eastAsia="SimSun" w:cs="SimSun"/>
                <w:b/>
                <w:color w:val="000000"/>
                <w:sz w:val="22"/>
              </w:rPr>
              <w:t xml:space="preserve">（提供经市发展改革委（市信用办）备案的第三方信用报告原件扫描件，及网上可查证的网站查询截图加盖公章）</w:t>
            </w:r>
            <w:r/>
          </w:p>
        </w:tc>
      </w:tr>
      <w:tr>
        <w:trPr>
          <w:trHeight w:val="689"/>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业绩</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1、供应商自2021年1月1日以来（时间以合同签订时间为准），具有类似业绩的（如农村土地承包经营权登记、二轮延包试点工作、不动产权籍调查等类似项目），每有1个得2分，本项最高得6分。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（提供有效的合同原件扫描件加盖公章，内容以合同为准。提供的证明材料须能反映出相关内容，否则视为未提供）</w:t>
            </w:r>
            <w:r/>
          </w:p>
        </w:tc>
      </w:tr>
      <w:tr>
        <w:trPr>
          <w:trHeight w:val="3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合计</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100分</w:t>
            </w:r>
            <w:r/>
          </w:p>
        </w:tc>
      </w:tr>
    </w:tbl>
    <w:p>
      <w:pPr>
        <w:pStyle w:val="895"/>
        <w:spacing w:line="360" w:lineRule="auto"/>
        <w:rPr>
          <w:rFonts w:hint="eastAsia" w:ascii="宋体" w:hAnsi="宋体" w:cs="宋体"/>
          <w:b/>
          <w:bCs w:val="0"/>
          <w:color w:val="000000"/>
          <w:sz w:val="21"/>
          <w:szCs w:val="21"/>
        </w:rPr>
      </w:pPr>
      <w:r>
        <w:rPr>
          <w:rFonts w:hint="eastAsia" w:ascii="宋体" w:hAnsi="宋体" w:cs="宋体"/>
          <w:b/>
          <w:bCs w:val="0"/>
          <w:color w:val="000000"/>
          <w:sz w:val="21"/>
          <w:szCs w:val="21"/>
        </w:rPr>
      </w:r>
      <w:r/>
    </w:p>
    <w:p>
      <w:pPr>
        <w:pStyle w:val="895"/>
        <w:spacing w:line="360" w:lineRule="auto"/>
        <w:rPr>
          <w:rFonts w:hint="eastAsia" w:ascii="宋体" w:hAnsi="宋体" w:eastAsia="宋体" w:cs="Times New Roman"/>
          <w:b/>
          <w:bCs w:val="0"/>
          <w:color w:val="auto"/>
          <w:sz w:val="21"/>
          <w:szCs w:val="21"/>
          <w:lang w:val="en-US" w:eastAsia="zh-CN" w:bidi="ar-SA"/>
        </w:rPr>
      </w:pPr>
      <w:r>
        <w:rPr>
          <w:rFonts w:hint="eastAsia" w:ascii="宋体" w:hAnsi="宋体" w:cs="宋体"/>
          <w:b/>
          <w:bCs w:val="0"/>
          <w:color w:val="000000"/>
          <w:sz w:val="21"/>
          <w:szCs w:val="21"/>
        </w:rPr>
        <w:t xml:space="preserve">注：1、所有证书或证明材料需清晰可见，否则由各投标人承担由于材料原因导致的不利后果。2、严禁投标人在投标中提供虚假证明文件或虚假承诺，采购人有权在签订合同前核查拟派人员、相关配套设备设施和承诺履行情况，如发现存在虚假响应，取消其中标资格，采购人将依法追究因其虚假响应造成的损失及费用。</w:t>
      </w:r>
      <w:r/>
    </w:p>
    <w:p>
      <w:pPr>
        <w:pStyle w:val="873"/>
        <w:jc w:val="center"/>
        <w:rPr>
          <w:rFonts w:ascii="宋体" w:hAnsi="宋体"/>
          <w:sz w:val="36"/>
          <w:highlight w:val="none"/>
        </w:rPr>
      </w:pPr>
      <w:r>
        <w:rPr>
          <w:rFonts w:hint="eastAsia" w:ascii="宋体" w:hAnsi="宋体"/>
          <w:sz w:val="36"/>
          <w:highlight w:val="none"/>
        </w:rPr>
        <w:t xml:space="preserve">第六章 投标文件格式</w:t>
      </w:r>
      <w:r/>
    </w:p>
    <w:p>
      <w:pPr>
        <w:jc w:val="center"/>
        <w:rPr>
          <w:rFonts w:hint="eastAsia" w:ascii="宋体" w:hAnsi="宋体"/>
          <w:b/>
          <w:sz w:val="72"/>
          <w:highlight w:val="none"/>
        </w:rPr>
      </w:pPr>
      <w:r>
        <w:rPr>
          <w:rFonts w:hint="eastAsia" w:ascii="宋体" w:hAnsi="宋体"/>
          <w:b/>
          <w:sz w:val="72"/>
          <w:highlight w:val="none"/>
        </w:rPr>
      </w:r>
      <w:r/>
    </w:p>
    <w:p>
      <w:pPr>
        <w:jc w:val="both"/>
        <w:rPr>
          <w:rFonts w:hint="eastAsia" w:ascii="宋体" w:hAnsi="宋体"/>
          <w:b/>
          <w:sz w:val="72"/>
          <w:highlight w:val="none"/>
        </w:rPr>
      </w:pPr>
      <w:r>
        <w:rPr>
          <w:rFonts w:hint="eastAsia" w:ascii="宋体" w:hAnsi="宋体"/>
          <w:b/>
          <w:sz w:val="72"/>
          <w:highlight w:val="none"/>
        </w:rPr>
      </w:r>
      <w:r/>
    </w:p>
    <w:p>
      <w:pPr>
        <w:jc w:val="center"/>
        <w:rPr>
          <w:rFonts w:hint="eastAsia" w:ascii="宋体" w:hAnsi="宋体"/>
          <w:b/>
          <w:sz w:val="72"/>
          <w:highlight w:val="none"/>
        </w:rPr>
      </w:pPr>
      <w:r>
        <w:rPr>
          <w:rFonts w:hint="eastAsia" w:ascii="宋体" w:hAnsi="宋体"/>
          <w:b/>
          <w:sz w:val="72"/>
          <w:highlight w:val="none"/>
        </w:rPr>
      </w:r>
      <w:r/>
    </w:p>
    <w:p>
      <w:pPr>
        <w:jc w:val="center"/>
        <w:rPr>
          <w:rFonts w:ascii="宋体" w:hAnsi="宋体"/>
          <w:b/>
          <w:sz w:val="72"/>
          <w:highlight w:val="none"/>
        </w:rPr>
      </w:pPr>
      <w:r>
        <w:rPr>
          <w:rFonts w:hint="eastAsia" w:ascii="宋体" w:hAnsi="宋体"/>
          <w:b/>
          <w:sz w:val="72"/>
          <w:highlight w:val="none"/>
        </w:rPr>
        <w:t xml:space="preserve">投标文件</w:t>
      </w:r>
      <w:r/>
    </w:p>
    <w:p>
      <w:pPr>
        <w:jc w:val="center"/>
        <w:rPr>
          <w:rFonts w:ascii="宋体" w:hAnsi="宋体"/>
          <w:b/>
          <w:sz w:val="72"/>
          <w:highlight w:val="none"/>
        </w:rPr>
      </w:pPr>
      <w:r>
        <w:rPr>
          <w:rFonts w:ascii="宋体" w:hAnsi="宋体"/>
          <w:b/>
          <w:sz w:val="72"/>
          <w:highlight w:val="none"/>
        </w:rPr>
      </w:r>
      <w:r/>
    </w:p>
    <w:p>
      <w:pPr>
        <w:jc w:val="center"/>
        <w:rPr>
          <w:rFonts w:ascii="宋体" w:hAnsi="宋体"/>
          <w:b/>
          <w:sz w:val="36"/>
          <w:highlight w:val="none"/>
        </w:rPr>
      </w:pPr>
      <w:r>
        <w:rPr>
          <w:rFonts w:ascii="宋体" w:hAnsi="宋体"/>
          <w:b/>
          <w:sz w:val="36"/>
          <w:highlight w:val="none"/>
        </w:rPr>
      </w:r>
      <w:r/>
    </w:p>
    <w:p>
      <w:pPr>
        <w:rPr>
          <w:rFonts w:ascii="宋体" w:hAnsi="宋体"/>
          <w:b/>
          <w:sz w:val="36"/>
          <w:highlight w:val="none"/>
        </w:rPr>
      </w:pPr>
      <w:r>
        <w:rPr>
          <w:rFonts w:ascii="宋体" w:hAnsi="宋体"/>
          <w:b/>
          <w:sz w:val="36"/>
          <w:highlight w:val="none"/>
        </w:rPr>
      </w:r>
      <w:r/>
    </w:p>
    <w:p>
      <w:pPr>
        <w:rPr>
          <w:rFonts w:ascii="宋体" w:hAnsi="宋体"/>
          <w:b/>
          <w:sz w:val="36"/>
          <w:highlight w:val="none"/>
        </w:rPr>
      </w:pPr>
      <w:r>
        <w:rPr>
          <w:rFonts w:ascii="宋体" w:hAnsi="宋体"/>
          <w:b/>
          <w:sz w:val="36"/>
          <w:highlight w:val="none"/>
        </w:rPr>
      </w:r>
      <w:r/>
    </w:p>
    <w:p>
      <w:pPr>
        <w:ind w:firstLine="1626"/>
        <w:rPr>
          <w:rFonts w:hint="eastAsia" w:ascii="宋体" w:hAnsi="宋体"/>
          <w:b/>
          <w:sz w:val="36"/>
          <w:highlight w:val="none"/>
        </w:rPr>
      </w:pPr>
      <w:r>
        <w:rPr>
          <w:rFonts w:hint="eastAsia" w:ascii="宋体" w:hAnsi="宋体"/>
          <w:b/>
          <w:sz w:val="36"/>
          <w:highlight w:val="none"/>
        </w:rPr>
        <w:t xml:space="preserve">项 目 名 称：</w:t>
      </w:r>
      <w:r/>
    </w:p>
    <w:p>
      <w:pPr>
        <w:pStyle w:val="866"/>
        <w:ind w:firstLine="361"/>
        <w:rPr>
          <w:rFonts w:hint="eastAsia" w:eastAsia="宋体"/>
          <w:lang w:val="en-US" w:eastAsia="zh-CN"/>
        </w:rPr>
      </w:pPr>
      <w:r>
        <w:rPr>
          <w:rFonts w:hint="eastAsia" w:hAnsi="宋体"/>
          <w:b/>
          <w:sz w:val="36"/>
          <w:highlight w:val="none"/>
          <w:lang w:val="en-US" w:eastAsia="zh-CN"/>
        </w:rPr>
        <w:t xml:space="preserve">    包号：</w:t>
      </w:r>
      <w:r/>
    </w:p>
    <w:p>
      <w:pPr>
        <w:ind w:firstLine="1626"/>
        <w:rPr>
          <w:rFonts w:ascii="宋体" w:hAnsi="宋体"/>
          <w:b/>
          <w:sz w:val="36"/>
          <w:highlight w:val="none"/>
        </w:rPr>
      </w:pPr>
      <w:r>
        <w:rPr>
          <w:rFonts w:hint="eastAsia" w:ascii="宋体" w:hAnsi="宋体"/>
          <w:b/>
          <w:sz w:val="36"/>
          <w:highlight w:val="none"/>
        </w:rPr>
        <w:t xml:space="preserve">招 标 编号：</w:t>
      </w:r>
      <w:r/>
    </w:p>
    <w:p>
      <w:pPr>
        <w:ind w:firstLine="1608"/>
        <w:rPr>
          <w:rFonts w:ascii="宋体" w:hAnsi="宋体"/>
          <w:b/>
          <w:sz w:val="36"/>
          <w:highlight w:val="none"/>
        </w:rPr>
      </w:pPr>
      <w:r>
        <w:rPr>
          <w:rFonts w:hint="eastAsia" w:ascii="宋体" w:hAnsi="宋体"/>
          <w:b/>
          <w:sz w:val="36"/>
          <w:highlight w:val="none"/>
        </w:rPr>
        <w:t xml:space="preserve">投标人名称 ：</w:t>
      </w:r>
      <w:r>
        <w:rPr>
          <w:rFonts w:hint="eastAsia" w:ascii="宋体" w:hAnsi="宋体"/>
          <w:b/>
          <w:color w:val="000000"/>
          <w:sz w:val="36"/>
          <w:szCs w:val="21"/>
          <w:highlight w:val="none"/>
          <w:u w:val="single"/>
        </w:rPr>
        <w:t xml:space="preserve">（加盖CA电子公章）</w:t>
      </w:r>
      <w:r/>
    </w:p>
    <w:p>
      <w:pPr>
        <w:ind w:firstLine="1608"/>
        <w:rPr>
          <w:rFonts w:ascii="宋体" w:hAnsi="宋体"/>
          <w:b/>
          <w:sz w:val="36"/>
          <w:highlight w:val="none"/>
        </w:rPr>
      </w:pPr>
      <w:r>
        <w:rPr>
          <w:rFonts w:hint="eastAsia" w:ascii="宋体" w:hAnsi="宋体"/>
          <w:b/>
          <w:sz w:val="36"/>
          <w:highlight w:val="none"/>
        </w:rPr>
        <w:t xml:space="preserve">日      期 ：</w:t>
      </w:r>
      <w:r/>
    </w:p>
    <w:p>
      <w:pPr>
        <w:ind w:firstLine="1608"/>
        <w:rPr>
          <w:rFonts w:hint="eastAsia" w:ascii="宋体" w:hAnsi="宋体"/>
          <w:b/>
          <w:sz w:val="36"/>
          <w:highlight w:val="none"/>
        </w:rPr>
      </w:pPr>
      <w:r>
        <w:rPr>
          <w:rFonts w:hint="eastAsia" w:ascii="宋体" w:hAnsi="宋体"/>
          <w:b/>
          <w:sz w:val="36"/>
          <w:highlight w:val="none"/>
        </w:rPr>
        <w:t xml:space="preserve">项目负责人：</w:t>
      </w:r>
      <w:r/>
    </w:p>
    <w:p>
      <w:pPr>
        <w:ind w:firstLine="1608"/>
        <w:rPr>
          <w:rFonts w:ascii="宋体" w:hAnsi="宋体"/>
          <w:b/>
          <w:sz w:val="36"/>
          <w:highlight w:val="none"/>
          <w:u w:val="single"/>
        </w:rPr>
      </w:pPr>
      <w:r>
        <w:rPr>
          <w:rFonts w:hint="eastAsia" w:ascii="宋体" w:hAnsi="宋体"/>
          <w:b/>
          <w:sz w:val="36"/>
          <w:highlight w:val="none"/>
        </w:rPr>
        <w:t xml:space="preserve">联 系 电 话：</w:t>
      </w:r>
      <w:r/>
    </w:p>
    <w:p>
      <w:pPr>
        <w:spacing w:line="440" w:lineRule="exact"/>
        <w:rPr>
          <w:rFonts w:ascii="宋体" w:hAnsi="宋体"/>
          <w:b/>
          <w:bCs/>
          <w:sz w:val="32"/>
          <w:szCs w:val="32"/>
          <w:highlight w:val="none"/>
        </w:rPr>
      </w:pPr>
      <w:r>
        <w:rPr>
          <w:rFonts w:ascii="宋体" w:hAnsi="宋体"/>
          <w:b/>
          <w:bCs/>
          <w:sz w:val="32"/>
          <w:szCs w:val="32"/>
          <w:highlight w:val="none"/>
        </w:rPr>
      </w:r>
      <w:r/>
    </w:p>
    <w:p>
      <w:pPr>
        <w:ind w:firstLine="480"/>
        <w:spacing w:line="440" w:lineRule="exact"/>
        <w:rPr>
          <w:rFonts w:ascii="宋体" w:hAnsi="宋体"/>
          <w:sz w:val="24"/>
          <w:highlight w:val="none"/>
        </w:rPr>
      </w:pPr>
      <w:r>
        <w:rPr>
          <w:rFonts w:ascii="宋体" w:hAnsi="宋体"/>
          <w:sz w:val="24"/>
          <w:highlight w:val="none"/>
        </w:rPr>
      </w:r>
      <w:r/>
    </w:p>
    <w:p>
      <w:pPr>
        <w:spacing w:line="440" w:lineRule="exact"/>
        <w:rPr>
          <w:rFonts w:ascii="宋体" w:hAnsi="宋体"/>
          <w:sz w:val="24"/>
          <w:highlight w:val="none"/>
        </w:rPr>
      </w:pPr>
      <w:r>
        <w:rPr>
          <w:rFonts w:ascii="宋体" w:hAnsi="宋体"/>
          <w:sz w:val="24"/>
          <w:highlight w:val="none"/>
        </w:rPr>
      </w:r>
      <w:r/>
    </w:p>
    <w:p>
      <w:pPr>
        <w:jc w:val="center"/>
        <w:spacing w:line="440" w:lineRule="exact"/>
        <w:rPr>
          <w:rFonts w:hint="eastAsia" w:ascii="宋体" w:hAnsi="宋体"/>
          <w:b/>
          <w:sz w:val="32"/>
          <w:szCs w:val="32"/>
          <w:highlight w:val="none"/>
        </w:rPr>
      </w:pPr>
      <w:r>
        <w:rPr>
          <w:rFonts w:hint="eastAsia" w:ascii="宋体" w:hAnsi="宋体"/>
          <w:b/>
          <w:sz w:val="32"/>
          <w:szCs w:val="32"/>
          <w:highlight w:val="none"/>
        </w:rPr>
      </w:r>
      <w:r/>
    </w:p>
    <w:p>
      <w:pPr>
        <w:jc w:val="center"/>
        <w:spacing w:line="440" w:lineRule="exact"/>
        <w:rPr>
          <w:rFonts w:hint="eastAsia" w:ascii="宋体" w:hAnsi="宋体"/>
          <w:b/>
          <w:sz w:val="32"/>
          <w:szCs w:val="32"/>
          <w:highlight w:val="none"/>
        </w:rPr>
      </w:pPr>
      <w:r>
        <w:rPr>
          <w:rFonts w:hint="eastAsia" w:ascii="宋体" w:hAnsi="宋体"/>
          <w:b/>
          <w:sz w:val="32"/>
          <w:szCs w:val="32"/>
          <w:highlight w:val="none"/>
        </w:rPr>
      </w:r>
      <w:r/>
    </w:p>
    <w:p>
      <w:pPr>
        <w:jc w:val="center"/>
        <w:spacing w:line="440" w:lineRule="exact"/>
        <w:rPr>
          <w:rFonts w:hint="eastAsia" w:ascii="宋体" w:hAnsi="宋体"/>
          <w:b/>
          <w:sz w:val="32"/>
          <w:szCs w:val="32"/>
          <w:highlight w:val="none"/>
        </w:rPr>
      </w:pPr>
      <w:r>
        <w:rPr>
          <w:rFonts w:hint="eastAsia" w:ascii="宋体" w:hAnsi="宋体"/>
          <w:b/>
          <w:sz w:val="32"/>
          <w:szCs w:val="32"/>
          <w:highlight w:val="none"/>
        </w:rPr>
      </w:r>
      <w:r/>
    </w:p>
    <w:p>
      <w:pPr>
        <w:jc w:val="center"/>
        <w:spacing w:line="440" w:lineRule="exact"/>
        <w:rPr>
          <w:rFonts w:hint="eastAsia" w:ascii="宋体" w:hAnsi="宋体"/>
          <w:b/>
          <w:sz w:val="32"/>
          <w:szCs w:val="32"/>
          <w:highlight w:val="none"/>
        </w:rPr>
      </w:pPr>
      <w:r>
        <w:rPr>
          <w:rFonts w:hint="eastAsia" w:ascii="宋体" w:hAnsi="宋体"/>
          <w:b/>
          <w:sz w:val="32"/>
          <w:szCs w:val="32"/>
          <w:highlight w:val="none"/>
        </w:rPr>
      </w:r>
      <w:r/>
    </w:p>
    <w:p>
      <w:pPr>
        <w:jc w:val="center"/>
        <w:spacing w:line="440" w:lineRule="exact"/>
        <w:rPr>
          <w:rFonts w:hint="eastAsia" w:ascii="宋体" w:hAnsi="宋体"/>
          <w:b/>
          <w:sz w:val="32"/>
          <w:szCs w:val="32"/>
          <w:highlight w:val="none"/>
        </w:rPr>
      </w:pPr>
      <w:r>
        <w:rPr>
          <w:rFonts w:hint="eastAsia" w:ascii="宋体" w:hAnsi="宋体"/>
          <w:b/>
          <w:sz w:val="32"/>
          <w:szCs w:val="32"/>
          <w:highlight w:val="none"/>
        </w:rPr>
      </w:r>
      <w:r/>
    </w:p>
    <w:p>
      <w:pPr>
        <w:jc w:val="center"/>
        <w:spacing w:line="440" w:lineRule="exact"/>
        <w:rPr>
          <w:rFonts w:ascii="宋体" w:hAnsi="宋体"/>
          <w:b/>
          <w:sz w:val="32"/>
          <w:szCs w:val="32"/>
          <w:highlight w:val="none"/>
        </w:rPr>
      </w:pPr>
      <w:r>
        <w:rPr>
          <w:rFonts w:hint="eastAsia" w:ascii="宋体" w:hAnsi="宋体"/>
          <w:b/>
          <w:sz w:val="32"/>
          <w:szCs w:val="32"/>
          <w:highlight w:val="none"/>
        </w:rPr>
        <w:t xml:space="preserve">投标主要文件目录</w:t>
      </w:r>
      <w:r/>
    </w:p>
    <w:p>
      <w:pPr>
        <w:ind w:firstLine="480"/>
        <w:spacing w:line="360" w:lineRule="auto"/>
        <w:rPr>
          <w:rFonts w:ascii="宋体" w:hAnsi="宋体"/>
          <w:sz w:val="24"/>
          <w:highlight w:val="none"/>
        </w:rPr>
      </w:pPr>
      <w:r>
        <w:rPr>
          <w:rFonts w:ascii="宋体" w:hAnsi="宋体"/>
          <w:sz w:val="24"/>
          <w:highlight w:val="none"/>
        </w:rPr>
      </w:r>
      <w:r/>
    </w:p>
    <w:p>
      <w:pPr>
        <w:ind w:firstLine="420"/>
        <w:spacing w:line="360" w:lineRule="auto"/>
        <w:rPr>
          <w:rFonts w:hint="eastAsia" w:ascii="宋体" w:hAnsi="宋体"/>
          <w:b w:val="0"/>
          <w:bCs w:val="0"/>
          <w:i/>
          <w:szCs w:val="21"/>
          <w:highlight w:val="none"/>
          <w:u w:val="single"/>
        </w:rPr>
      </w:pPr>
      <w:r>
        <w:rPr>
          <w:rFonts w:hint="eastAsia" w:ascii="宋体" w:hAnsi="宋体"/>
          <w:b w:val="0"/>
          <w:bCs w:val="0"/>
          <w:i/>
          <w:szCs w:val="21"/>
          <w:highlight w:val="none"/>
          <w:u w:val="single"/>
        </w:rPr>
        <w:t xml:space="preserve">一、法人或者其他组织的营业执照等证明文件，自然人的身份证明</w:t>
      </w:r>
      <w:r/>
    </w:p>
    <w:p>
      <w:pPr>
        <w:ind w:firstLine="420"/>
        <w:spacing w:line="360" w:lineRule="auto"/>
        <w:rPr>
          <w:rFonts w:hint="eastAsia" w:ascii="宋体" w:hAnsi="宋体"/>
          <w:b/>
          <w:bCs/>
          <w:i/>
          <w:szCs w:val="21"/>
          <w:highlight w:val="none"/>
          <w:u w:val="single"/>
        </w:rPr>
      </w:pPr>
      <w:r>
        <w:rPr>
          <w:rFonts w:hint="eastAsia" w:ascii="宋体" w:hAnsi="宋体"/>
          <w:b w:val="0"/>
          <w:bCs w:val="0"/>
          <w:i/>
          <w:szCs w:val="21"/>
          <w:highlight w:val="none"/>
          <w:u w:val="single"/>
        </w:rPr>
        <w:t xml:space="preserve">二、依法缴纳职工社会保障资金的证明材料</w:t>
      </w:r>
      <w:r>
        <w:rPr>
          <w:rFonts w:hint="eastAsia" w:ascii="宋体" w:hAnsi="宋体"/>
          <w:b/>
          <w:bCs/>
          <w:i/>
          <w:szCs w:val="21"/>
          <w:highlight w:val="none"/>
          <w:u w:val="single"/>
        </w:rPr>
        <w:t xml:space="preserve">(税务、银行或社会保险基金管理部门出具的近</w:t>
      </w:r>
      <w:r>
        <w:rPr>
          <w:rFonts w:hint="eastAsia" w:ascii="宋体" w:hAnsi="宋体"/>
          <w:b/>
          <w:bCs/>
          <w:i/>
          <w:szCs w:val="21"/>
          <w:highlight w:val="none"/>
          <w:u w:val="single"/>
          <w:lang w:val="en-US" w:eastAsia="zh-CN"/>
        </w:rPr>
        <w:t xml:space="preserve">六个月</w:t>
      </w:r>
      <w:r>
        <w:rPr>
          <w:rFonts w:hint="eastAsia" w:ascii="宋体" w:hAnsi="宋体"/>
          <w:b/>
          <w:bCs/>
          <w:i/>
          <w:szCs w:val="21"/>
          <w:highlight w:val="none"/>
          <w:u w:val="single"/>
        </w:rPr>
        <w:t xml:space="preserve">内任意一个月缴纳职工社会保障资金的缴款凭证或缴款证明)（供应商依法享受缓缴、免缴的提供证明材料）</w:t>
      </w:r>
      <w:r/>
    </w:p>
    <w:p>
      <w:pPr>
        <w:ind w:firstLine="420"/>
        <w:spacing w:line="360" w:lineRule="auto"/>
        <w:rPr>
          <w:rFonts w:hint="eastAsia" w:ascii="宋体" w:hAnsi="宋体" w:cs="宋体"/>
          <w:b/>
          <w:bCs/>
          <w:i/>
          <w:iCs/>
          <w:szCs w:val="21"/>
          <w:highlight w:val="none"/>
          <w:u w:val="single"/>
        </w:rPr>
      </w:pPr>
      <w:r>
        <w:rPr>
          <w:rFonts w:hint="eastAsia" w:ascii="宋体" w:hAnsi="宋体"/>
          <w:b w:val="0"/>
          <w:bCs w:val="0"/>
          <w:i/>
          <w:szCs w:val="21"/>
          <w:highlight w:val="none"/>
          <w:u w:val="single"/>
        </w:rPr>
        <w:t xml:space="preserve">三、</w:t>
      </w:r>
      <w:r>
        <w:rPr>
          <w:rFonts w:hint="eastAsia" w:ascii="宋体" w:hAnsi="宋体" w:cs="宋体"/>
          <w:b w:val="0"/>
          <w:bCs w:val="0"/>
          <w:i/>
          <w:iCs/>
          <w:szCs w:val="21"/>
          <w:highlight w:val="none"/>
          <w:u w:val="single"/>
        </w:rPr>
        <w:t xml:space="preserve">供应商近</w:t>
      </w:r>
      <w:r>
        <w:rPr>
          <w:rFonts w:hint="eastAsia" w:ascii="宋体" w:hAnsi="宋体" w:cs="宋体"/>
          <w:b w:val="0"/>
          <w:bCs w:val="0"/>
          <w:i/>
          <w:iCs/>
          <w:szCs w:val="21"/>
          <w:highlight w:val="none"/>
          <w:u w:val="single"/>
          <w:lang w:val="en-US" w:eastAsia="zh-CN"/>
        </w:rPr>
        <w:t xml:space="preserve">六个月</w:t>
      </w:r>
      <w:r>
        <w:rPr>
          <w:rFonts w:hint="eastAsia" w:ascii="宋体" w:hAnsi="宋体" w:cs="宋体"/>
          <w:b w:val="0"/>
          <w:bCs w:val="0"/>
          <w:i/>
          <w:iCs/>
          <w:szCs w:val="21"/>
          <w:highlight w:val="none"/>
          <w:u w:val="single"/>
        </w:rPr>
        <w:t xml:space="preserve">内任意一份依法纳税的缴款凭证</w:t>
      </w:r>
      <w:r>
        <w:rPr>
          <w:rFonts w:hint="eastAsia" w:ascii="宋体" w:hAnsi="宋体" w:cs="宋体"/>
          <w:b/>
          <w:bCs/>
          <w:i/>
          <w:iCs/>
          <w:szCs w:val="21"/>
          <w:highlight w:val="none"/>
          <w:u w:val="single"/>
        </w:rPr>
        <w:t xml:space="preserve">（供应商依法享受缓缴、免缴的提供证明材料）</w:t>
      </w:r>
      <w:r/>
    </w:p>
    <w:p>
      <w:pPr>
        <w:numPr>
          <w:ilvl w:val="0"/>
          <w:numId w:val="0"/>
        </w:numPr>
        <w:ind w:firstLine="420"/>
        <w:spacing w:line="360" w:lineRule="auto"/>
        <w:rPr>
          <w:rFonts w:hint="eastAsia" w:ascii="宋体" w:hAnsi="宋体" w:cs="宋体"/>
          <w:b/>
          <w:bCs/>
          <w:i/>
          <w:iCs/>
          <w:szCs w:val="21"/>
          <w:highlight w:val="none"/>
          <w:u w:val="single"/>
        </w:rPr>
      </w:pPr>
      <w:r>
        <w:rPr>
          <w:rFonts w:hint="eastAsia" w:ascii="宋体" w:hAnsi="宋体" w:cs="宋体"/>
          <w:b w:val="0"/>
          <w:bCs w:val="0"/>
          <w:i/>
          <w:iCs/>
          <w:szCs w:val="21"/>
          <w:highlight w:val="none"/>
          <w:u w:val="single"/>
          <w:lang w:val="en-US" w:eastAsia="zh-CN"/>
        </w:rPr>
        <w:t xml:space="preserve">四、</w:t>
      </w:r>
      <w:r>
        <w:rPr>
          <w:rFonts w:hint="eastAsia" w:ascii="宋体" w:hAnsi="宋体" w:cs="宋体"/>
          <w:b w:val="0"/>
          <w:bCs w:val="0"/>
          <w:i/>
          <w:iCs/>
          <w:szCs w:val="21"/>
          <w:highlight w:val="none"/>
          <w:u w:val="single"/>
        </w:rPr>
        <w:t xml:space="preserve">2024年度或2025年度的财务报告情况</w:t>
      </w:r>
      <w:r>
        <w:rPr>
          <w:rFonts w:hint="eastAsia" w:ascii="宋体" w:hAnsi="宋体" w:cs="宋体"/>
          <w:b/>
          <w:bCs/>
          <w:i/>
          <w:iCs/>
          <w:szCs w:val="21"/>
          <w:highlight w:val="none"/>
          <w:u w:val="single"/>
        </w:rPr>
        <w:t xml:space="preserve">（成立不满一年不需提供）</w:t>
      </w:r>
      <w:r/>
    </w:p>
    <w:p>
      <w:pPr>
        <w:ind w:firstLine="420"/>
        <w:spacing w:line="360" w:lineRule="auto"/>
        <w:rPr>
          <w:rFonts w:hint="eastAsia" w:ascii="宋体" w:hAnsi="宋体" w:cs="宋体"/>
          <w:i/>
          <w:iCs/>
          <w:szCs w:val="21"/>
          <w:highlight w:val="none"/>
          <w:u w:val="single"/>
        </w:rPr>
      </w:pPr>
      <w:r>
        <w:rPr>
          <w:rFonts w:hint="eastAsia" w:ascii="宋体" w:hAnsi="宋体" w:cs="宋体"/>
          <w:i/>
          <w:iCs/>
          <w:szCs w:val="21"/>
          <w:highlight w:val="none"/>
          <w:u w:val="single"/>
          <w:lang w:val="en-US" w:eastAsia="zh-CN"/>
        </w:rPr>
        <w:t xml:space="preserve">五、</w:t>
      </w:r>
      <w:r>
        <w:rPr>
          <w:rFonts w:hint="eastAsia" w:ascii="宋体" w:hAnsi="宋体" w:cs="宋体"/>
          <w:i/>
          <w:iCs/>
          <w:szCs w:val="21"/>
          <w:highlight w:val="none"/>
          <w:u w:val="single"/>
        </w:rPr>
        <w:t xml:space="preserve">具备履行合同所必需的设备和专业技术能力的证明材料</w:t>
      </w:r>
      <w:r/>
    </w:p>
    <w:p>
      <w:pPr>
        <w:ind w:firstLine="420"/>
        <w:spacing w:line="360" w:lineRule="auto"/>
        <w:rPr>
          <w:rFonts w:hint="eastAsia" w:ascii="宋体" w:hAnsi="宋体"/>
          <w:i/>
          <w:szCs w:val="21"/>
          <w:highlight w:val="none"/>
          <w:u w:val="single"/>
        </w:rPr>
      </w:pPr>
      <w:r>
        <w:rPr>
          <w:rFonts w:hint="eastAsia" w:ascii="宋体" w:hAnsi="宋体" w:cs="宋体"/>
          <w:i/>
          <w:iCs/>
          <w:szCs w:val="21"/>
          <w:highlight w:val="none"/>
          <w:u w:val="single"/>
          <w:lang w:val="en-US" w:eastAsia="zh-CN"/>
        </w:rPr>
        <w:t xml:space="preserve">六、</w:t>
      </w:r>
      <w:r>
        <w:rPr>
          <w:rFonts w:hint="eastAsia" w:ascii="宋体" w:hAnsi="宋体" w:cs="宋体"/>
          <w:i/>
          <w:iCs/>
          <w:szCs w:val="21"/>
          <w:highlight w:val="none"/>
          <w:u w:val="single"/>
        </w:rPr>
        <w:t xml:space="preserve">参加本次政府采购活动前3年内在经营活动中没有重大违法记录的书面声明</w:t>
      </w:r>
      <w:r/>
    </w:p>
    <w:p>
      <w:pPr>
        <w:ind w:firstLine="420"/>
        <w:spacing w:line="360" w:lineRule="auto"/>
        <w:rPr>
          <w:rFonts w:hint="eastAsia" w:ascii="宋体" w:hAnsi="宋体"/>
          <w:b/>
          <w:bCs/>
          <w:i/>
          <w:szCs w:val="21"/>
          <w:highlight w:val="none"/>
          <w:u w:val="single"/>
          <w:lang w:val="en-US" w:eastAsia="zh-CN"/>
        </w:rPr>
      </w:pPr>
      <w:r>
        <w:rPr>
          <w:rFonts w:hint="eastAsia" w:ascii="宋体" w:hAnsi="宋体" w:cs="宋体"/>
          <w:i/>
          <w:iCs/>
          <w:szCs w:val="21"/>
          <w:highlight w:val="none"/>
          <w:u w:val="single"/>
          <w:lang w:val="en-US" w:eastAsia="zh-CN"/>
        </w:rPr>
        <w:t xml:space="preserve">七、</w:t>
      </w:r>
      <w:r>
        <w:rPr>
          <w:rFonts w:hint="eastAsia" w:ascii="宋体" w:hAnsi="宋体" w:cs="宋体"/>
          <w:i/>
          <w:iCs/>
          <w:szCs w:val="21"/>
          <w:highlight w:val="none"/>
          <w:u w:val="single"/>
        </w:rPr>
        <w:t xml:space="preserve">未被“信用中国”网站（www.creditchina.gov.cn）、“中国政府采购网"(www.ccgp.gov.cn)列入失信被执行人、重大税收违法案件当事人名单、政府采购严重违法失信行为记录名单</w:t>
      </w:r>
      <w:r>
        <w:rPr>
          <w:rFonts w:hint="eastAsia" w:ascii="宋体" w:hAnsi="宋体" w:cs="宋体"/>
          <w:b/>
          <w:bCs/>
          <w:i/>
          <w:iCs/>
          <w:szCs w:val="21"/>
          <w:highlight w:val="none"/>
          <w:u w:val="single"/>
        </w:rPr>
        <w:t xml:space="preserve">（供应商无需提供，由代理机构现场查询）</w:t>
      </w:r>
      <w:r/>
    </w:p>
    <w:p>
      <w:pPr>
        <w:ind w:firstLine="420"/>
        <w:spacing w:line="360" w:lineRule="auto"/>
        <w:rPr>
          <w:rFonts w:hint="eastAsia" w:ascii="宋体" w:hAnsi="宋体"/>
          <w:i/>
          <w:szCs w:val="21"/>
          <w:highlight w:val="none"/>
          <w:u w:val="single"/>
        </w:rPr>
      </w:pPr>
      <w:r>
        <w:rPr>
          <w:rFonts w:hint="eastAsia" w:ascii="宋体" w:hAnsi="宋体"/>
          <w:i/>
          <w:szCs w:val="21"/>
          <w:highlight w:val="none"/>
          <w:u w:val="single"/>
          <w:lang w:val="en-US" w:eastAsia="zh-CN"/>
        </w:rPr>
        <w:t xml:space="preserve">八</w:t>
      </w:r>
      <w:r>
        <w:rPr>
          <w:rFonts w:hint="eastAsia" w:ascii="宋体" w:hAnsi="宋体"/>
          <w:i/>
          <w:szCs w:val="21"/>
          <w:highlight w:val="none"/>
          <w:u w:val="single"/>
        </w:rPr>
        <w:t xml:space="preserve">、</w:t>
      </w:r>
      <w:r>
        <w:rPr>
          <w:rFonts w:hint="eastAsia" w:ascii="宋体" w:hAnsi="宋体" w:cs="宋体"/>
          <w:i/>
          <w:szCs w:val="21"/>
          <w:highlight w:val="none"/>
          <w:u w:val="single"/>
        </w:rPr>
        <w:t xml:space="preserve">供应商信用承诺书</w:t>
      </w:r>
      <w:r/>
    </w:p>
    <w:p>
      <w:pPr>
        <w:ind w:firstLine="420"/>
        <w:spacing w:line="360" w:lineRule="auto"/>
        <w:rPr>
          <w:rFonts w:hint="eastAsia" w:ascii="宋体" w:hAnsi="宋体" w:cs="宋体"/>
          <w:i/>
          <w:szCs w:val="21"/>
          <w:highlight w:val="none"/>
          <w:u w:val="single"/>
        </w:rPr>
      </w:pPr>
      <w:r>
        <w:rPr>
          <w:rFonts w:hint="eastAsia" w:ascii="宋体" w:hAnsi="宋体"/>
          <w:i/>
          <w:szCs w:val="21"/>
          <w:highlight w:val="none"/>
          <w:u w:val="single"/>
          <w:lang w:val="en-US" w:eastAsia="zh-CN"/>
        </w:rPr>
        <w:t xml:space="preserve">九</w:t>
      </w:r>
      <w:r>
        <w:rPr>
          <w:rFonts w:hint="eastAsia" w:ascii="宋体" w:hAnsi="宋体"/>
          <w:i/>
          <w:szCs w:val="21"/>
          <w:highlight w:val="none"/>
          <w:u w:val="single"/>
        </w:rPr>
        <w:t xml:space="preserve">、特定资格要求的证明文件</w:t>
      </w:r>
      <w:r>
        <w:rPr>
          <w:rFonts w:hint="eastAsia" w:ascii="宋体" w:hAnsi="宋体"/>
          <w:b/>
          <w:bCs/>
          <w:i/>
          <w:szCs w:val="21"/>
          <w:highlight w:val="none"/>
          <w:u w:val="single"/>
        </w:rPr>
        <w:t xml:space="preserve">（</w:t>
      </w:r>
      <w:r>
        <w:rPr>
          <w:rFonts w:hint="eastAsia" w:ascii="宋体" w:hAnsi="宋体"/>
          <w:b/>
          <w:bCs/>
          <w:i/>
          <w:szCs w:val="21"/>
          <w:highlight w:val="none"/>
          <w:u w:val="single"/>
          <w:lang w:eastAsia="zh-CN"/>
        </w:rPr>
        <w:t xml:space="preserve">如</w:t>
      </w:r>
      <w:r>
        <w:rPr>
          <w:rFonts w:hint="eastAsia" w:ascii="宋体" w:hAnsi="宋体"/>
          <w:b/>
          <w:bCs/>
          <w:i/>
          <w:szCs w:val="21"/>
          <w:highlight w:val="none"/>
          <w:u w:val="single"/>
        </w:rPr>
        <w:t xml:space="preserve">本项目设置特定资格要求，</w:t>
      </w:r>
      <w:r>
        <w:rPr>
          <w:rFonts w:hint="eastAsia" w:ascii="宋体" w:hAnsi="宋体"/>
          <w:b/>
          <w:bCs/>
          <w:i/>
          <w:szCs w:val="21"/>
          <w:highlight w:val="none"/>
          <w:u w:val="single"/>
          <w:lang w:eastAsia="zh-CN"/>
        </w:rPr>
        <w:t xml:space="preserve">则</w:t>
      </w:r>
      <w:r>
        <w:rPr>
          <w:rFonts w:hint="eastAsia" w:ascii="宋体" w:hAnsi="宋体"/>
          <w:b/>
          <w:bCs/>
          <w:i/>
          <w:szCs w:val="21"/>
          <w:highlight w:val="none"/>
          <w:u w:val="single"/>
        </w:rPr>
        <w:t xml:space="preserve">需提供</w:t>
      </w:r>
      <w:r>
        <w:rPr>
          <w:rFonts w:hint="eastAsia" w:ascii="宋体" w:hAnsi="宋体" w:eastAsia="宋体"/>
          <w:b/>
          <w:bCs/>
          <w:i/>
          <w:sz w:val="21"/>
          <w:szCs w:val="21"/>
          <w:highlight w:val="none"/>
          <w:u w:val="single"/>
          <w:lang w:val="en-US" w:eastAsia="zh-CN"/>
        </w:rPr>
        <w:t xml:space="preserve">证明材料</w:t>
      </w:r>
      <w:r>
        <w:rPr>
          <w:rFonts w:hint="eastAsia" w:ascii="宋体" w:hAnsi="宋体"/>
          <w:b/>
          <w:bCs/>
          <w:i/>
          <w:szCs w:val="21"/>
          <w:highlight w:val="none"/>
          <w:u w:val="single"/>
        </w:rPr>
        <w:t xml:space="preserve">）</w:t>
      </w:r>
      <w:r/>
    </w:p>
    <w:p>
      <w:pPr>
        <w:ind w:firstLine="420"/>
        <w:spacing w:line="360" w:lineRule="auto"/>
        <w:rPr>
          <w:rFonts w:hint="eastAsia" w:ascii="宋体" w:hAnsi="宋体"/>
          <w:i/>
          <w:szCs w:val="21"/>
          <w:highlight w:val="none"/>
          <w:u w:val="single"/>
        </w:rPr>
      </w:pPr>
      <w:r>
        <w:rPr>
          <w:rFonts w:hint="eastAsia" w:ascii="宋体" w:hAnsi="宋体"/>
          <w:i/>
          <w:szCs w:val="21"/>
          <w:highlight w:val="none"/>
          <w:u w:val="single"/>
          <w:lang w:val="en-US" w:eastAsia="zh-CN"/>
        </w:rPr>
        <w:t xml:space="preserve">十</w:t>
      </w:r>
      <w:r>
        <w:rPr>
          <w:rFonts w:hint="eastAsia" w:ascii="宋体" w:hAnsi="宋体"/>
          <w:i/>
          <w:szCs w:val="21"/>
          <w:highlight w:val="none"/>
          <w:u w:val="single"/>
        </w:rPr>
        <w:t xml:space="preserve">、</w:t>
      </w:r>
      <w:r>
        <w:rPr>
          <w:rFonts w:hint="eastAsia" w:ascii="宋体" w:hAnsi="宋体"/>
          <w:i/>
          <w:iCs/>
          <w:szCs w:val="21"/>
          <w:highlight w:val="none"/>
          <w:u w:val="single"/>
        </w:rPr>
        <w:t xml:space="preserve">投标函</w:t>
      </w:r>
      <w:r/>
    </w:p>
    <w:p>
      <w:pPr>
        <w:ind w:firstLine="420"/>
        <w:spacing w:line="360" w:lineRule="auto"/>
        <w:rPr>
          <w:rFonts w:hint="eastAsia" w:ascii="宋体" w:hAnsi="宋体"/>
          <w:i/>
          <w:szCs w:val="21"/>
          <w:highlight w:val="none"/>
          <w:u w:val="single"/>
        </w:rPr>
      </w:pPr>
      <w:r>
        <w:rPr>
          <w:rFonts w:hint="eastAsia" w:ascii="宋体" w:hAnsi="宋体"/>
          <w:i/>
          <w:szCs w:val="21"/>
          <w:highlight w:val="none"/>
          <w:u w:val="single"/>
          <w:lang w:val="en-US" w:eastAsia="zh-CN"/>
        </w:rPr>
        <w:t xml:space="preserve">十一</w:t>
      </w:r>
      <w:r>
        <w:rPr>
          <w:rFonts w:hint="eastAsia" w:ascii="宋体" w:hAnsi="宋体"/>
          <w:i/>
          <w:szCs w:val="21"/>
          <w:highlight w:val="none"/>
          <w:u w:val="single"/>
        </w:rPr>
        <w:t xml:space="preserve">、</w:t>
      </w:r>
      <w:r>
        <w:rPr>
          <w:rFonts w:hint="eastAsia" w:ascii="宋体" w:hAnsi="宋体"/>
          <w:i/>
          <w:iCs/>
          <w:szCs w:val="21"/>
          <w:highlight w:val="none"/>
          <w:u w:val="single"/>
        </w:rPr>
        <w:t xml:space="preserve">法人授权书</w:t>
      </w:r>
      <w:r/>
    </w:p>
    <w:p>
      <w:pPr>
        <w:ind w:firstLine="420"/>
        <w:spacing w:line="360" w:lineRule="auto"/>
        <w:rPr>
          <w:rFonts w:hint="eastAsia" w:ascii="宋体" w:hAnsi="宋体"/>
          <w:i/>
          <w:szCs w:val="21"/>
          <w:highlight w:val="none"/>
          <w:u w:val="single"/>
        </w:rPr>
      </w:pPr>
      <w:r>
        <w:rPr>
          <w:rFonts w:hint="eastAsia" w:ascii="宋体" w:hAnsi="宋体"/>
          <w:szCs w:val="21"/>
          <w:highlight w:val="none"/>
        </w:rPr>
        <w:t xml:space="preserve">十</w:t>
      </w:r>
      <w:r>
        <w:rPr>
          <w:rFonts w:hint="eastAsia" w:ascii="宋体" w:hAnsi="宋体"/>
          <w:szCs w:val="21"/>
          <w:highlight w:val="none"/>
          <w:lang w:val="en-US" w:eastAsia="zh-CN"/>
        </w:rPr>
        <w:t xml:space="preserve">二</w:t>
      </w:r>
      <w:r>
        <w:rPr>
          <w:rFonts w:hint="eastAsia" w:ascii="宋体" w:hAnsi="宋体"/>
          <w:szCs w:val="21"/>
          <w:highlight w:val="none"/>
        </w:rPr>
        <w:t xml:space="preserve">、</w:t>
      </w:r>
      <w:r>
        <w:rPr>
          <w:rFonts w:hint="eastAsia" w:ascii="宋体" w:hAnsi="宋体"/>
          <w:iCs/>
          <w:szCs w:val="21"/>
          <w:highlight w:val="none"/>
        </w:rPr>
        <w:t xml:space="preserve">企业报价折扣证明（</w:t>
      </w:r>
      <w:r>
        <w:rPr>
          <w:rFonts w:hint="eastAsia" w:ascii="宋体" w:hAnsi="宋体"/>
          <w:i/>
          <w:szCs w:val="21"/>
          <w:highlight w:val="none"/>
          <w:u w:val="single"/>
        </w:rPr>
        <w:t xml:space="preserve">中小企业声明函</w:t>
      </w:r>
      <w:r>
        <w:rPr>
          <w:rFonts w:hint="eastAsia" w:ascii="宋体" w:hAnsi="宋体"/>
          <w:i/>
          <w:szCs w:val="21"/>
          <w:highlight w:val="none"/>
          <w:u w:val="single"/>
          <w:lang w:eastAsia="zh-CN"/>
        </w:rPr>
        <w:t xml:space="preserve">、</w:t>
      </w:r>
      <w:r>
        <w:rPr>
          <w:rFonts w:hint="eastAsia" w:ascii="宋体" w:hAnsi="宋体"/>
          <w:i/>
          <w:szCs w:val="21"/>
          <w:highlight w:val="none"/>
          <w:u w:val="single"/>
        </w:rPr>
        <w:t xml:space="preserve">残疾人福利性单位声明函</w:t>
      </w:r>
      <w:r>
        <w:rPr>
          <w:rFonts w:hint="eastAsia" w:ascii="宋体" w:hAnsi="宋体"/>
          <w:szCs w:val="21"/>
          <w:highlight w:val="none"/>
        </w:rPr>
        <w:t xml:space="preserve">）</w:t>
      </w:r>
      <w:r/>
    </w:p>
    <w:p>
      <w:pPr>
        <w:ind w:firstLine="420"/>
        <w:spacing w:line="360" w:lineRule="auto"/>
        <w:rPr>
          <w:rFonts w:hint="eastAsia" w:ascii="宋体" w:hAnsi="宋体"/>
          <w:b/>
          <w:iCs/>
          <w:szCs w:val="21"/>
          <w:highlight w:val="none"/>
        </w:rPr>
      </w:pPr>
      <w:r>
        <w:rPr>
          <w:rFonts w:hint="eastAsia" w:ascii="宋体" w:hAnsi="宋体"/>
          <w:iCs/>
          <w:szCs w:val="21"/>
          <w:highlight w:val="none"/>
        </w:rPr>
        <w:t xml:space="preserve">十</w:t>
      </w:r>
      <w:r>
        <w:rPr>
          <w:rFonts w:hint="eastAsia" w:ascii="宋体" w:hAnsi="宋体"/>
          <w:iCs/>
          <w:szCs w:val="21"/>
          <w:highlight w:val="none"/>
          <w:lang w:val="en-US" w:eastAsia="zh-CN"/>
        </w:rPr>
        <w:t xml:space="preserve">三</w:t>
      </w:r>
      <w:r>
        <w:rPr>
          <w:rFonts w:hint="eastAsia" w:ascii="宋体" w:hAnsi="宋体"/>
          <w:iCs/>
          <w:szCs w:val="21"/>
          <w:highlight w:val="none"/>
        </w:rPr>
        <w:t xml:space="preserve">、采购需求中必须满足的实质性要求</w:t>
      </w:r>
      <w:r>
        <w:rPr>
          <w:rFonts w:hint="eastAsia" w:ascii="宋体" w:hAnsi="宋体"/>
          <w:b/>
          <w:iCs/>
          <w:szCs w:val="21"/>
          <w:highlight w:val="none"/>
        </w:rPr>
        <w:t xml:space="preserve">（</w:t>
      </w:r>
      <w:r>
        <w:rPr>
          <w:rFonts w:hint="eastAsia" w:ascii="宋体" w:hAnsi="宋体"/>
          <w:b/>
          <w:i/>
          <w:iCs/>
          <w:szCs w:val="21"/>
          <w:highlight w:val="none"/>
          <w:u w:val="single"/>
        </w:rPr>
        <w:t xml:space="preserve">即加斜体下划线内容，每条详细列出</w:t>
      </w:r>
      <w:r>
        <w:rPr>
          <w:rFonts w:hint="eastAsia" w:ascii="宋体" w:hAnsi="宋体"/>
          <w:b/>
          <w:iCs/>
          <w:szCs w:val="21"/>
          <w:highlight w:val="none"/>
        </w:rPr>
        <w:t xml:space="preserve">）</w:t>
      </w:r>
      <w:r/>
    </w:p>
    <w:p>
      <w:pPr>
        <w:ind w:firstLine="420"/>
        <w:spacing w:line="360" w:lineRule="auto"/>
        <w:rPr>
          <w:rFonts w:hint="eastAsia" w:ascii="宋体" w:hAnsi="宋体" w:cs="宋体"/>
          <w:szCs w:val="21"/>
          <w:highlight w:val="none"/>
        </w:rPr>
      </w:pPr>
      <w:r>
        <w:rPr>
          <w:rFonts w:hint="eastAsia" w:ascii="宋体" w:hAnsi="宋体" w:cs="宋体"/>
          <w:i/>
          <w:szCs w:val="21"/>
          <w:highlight w:val="none"/>
          <w:u w:val="single"/>
        </w:rPr>
        <w:t xml:space="preserve">十</w:t>
      </w:r>
      <w:r>
        <w:rPr>
          <w:rFonts w:hint="eastAsia" w:ascii="宋体" w:hAnsi="宋体" w:cs="宋体"/>
          <w:i/>
          <w:szCs w:val="21"/>
          <w:highlight w:val="none"/>
          <w:u w:val="single"/>
          <w:lang w:val="en-US" w:eastAsia="zh-CN"/>
        </w:rPr>
        <w:t xml:space="preserve">四</w:t>
      </w:r>
      <w:r>
        <w:rPr>
          <w:rFonts w:hint="eastAsia" w:ascii="宋体" w:hAnsi="宋体" w:cs="宋体"/>
          <w:i/>
          <w:szCs w:val="21"/>
          <w:highlight w:val="none"/>
          <w:u w:val="single"/>
        </w:rPr>
        <w:t xml:space="preserve">、开标一览表</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十</w:t>
      </w:r>
      <w:r>
        <w:rPr>
          <w:rFonts w:hint="eastAsia" w:ascii="宋体" w:hAnsi="宋体" w:cs="宋体"/>
          <w:szCs w:val="21"/>
          <w:highlight w:val="none"/>
          <w:lang w:val="en-US" w:eastAsia="zh-CN"/>
        </w:rPr>
        <w:t xml:space="preserve">五</w:t>
      </w:r>
      <w:r>
        <w:rPr>
          <w:rFonts w:hint="eastAsia" w:ascii="宋体" w:hAnsi="宋体" w:cs="宋体"/>
          <w:szCs w:val="21"/>
          <w:highlight w:val="none"/>
        </w:rPr>
        <w:t xml:space="preserve">、投标分项报价表</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十</w:t>
      </w:r>
      <w:r>
        <w:rPr>
          <w:rFonts w:hint="eastAsia" w:ascii="宋体" w:hAnsi="宋体" w:cs="宋体"/>
          <w:szCs w:val="21"/>
          <w:highlight w:val="none"/>
          <w:lang w:val="en-US" w:eastAsia="zh-CN"/>
        </w:rPr>
        <w:t xml:space="preserve">六</w:t>
      </w:r>
      <w:r>
        <w:rPr>
          <w:rFonts w:hint="eastAsia" w:ascii="宋体" w:hAnsi="宋体" w:cs="宋体"/>
          <w:szCs w:val="21"/>
          <w:highlight w:val="none"/>
        </w:rPr>
        <w:t xml:space="preserve">、</w:t>
      </w:r>
      <w:r>
        <w:rPr>
          <w:rFonts w:hint="eastAsia" w:ascii="宋体" w:hAnsi="宋体"/>
          <w:szCs w:val="21"/>
          <w:highlight w:val="none"/>
        </w:rPr>
        <w:t xml:space="preserve">技术参数响应及偏离表</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十</w:t>
      </w:r>
      <w:r>
        <w:rPr>
          <w:rFonts w:hint="eastAsia" w:ascii="宋体" w:hAnsi="宋体"/>
          <w:szCs w:val="21"/>
          <w:highlight w:val="none"/>
          <w:lang w:val="en-US" w:eastAsia="zh-CN"/>
        </w:rPr>
        <w:t xml:space="preserve">七</w:t>
      </w:r>
      <w:r>
        <w:rPr>
          <w:rFonts w:hint="eastAsia" w:ascii="宋体" w:hAnsi="宋体"/>
          <w:bCs/>
          <w:szCs w:val="21"/>
          <w:highlight w:val="none"/>
        </w:rPr>
        <w:t xml:space="preserve">、</w:t>
      </w:r>
      <w:r>
        <w:rPr>
          <w:rFonts w:hint="eastAsia" w:ascii="宋体" w:hAnsi="宋体"/>
          <w:szCs w:val="21"/>
          <w:highlight w:val="none"/>
        </w:rPr>
        <w:t xml:space="preserve">商务条款响应及偏离表</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十</w:t>
      </w:r>
      <w:r>
        <w:rPr>
          <w:rFonts w:hint="eastAsia" w:ascii="宋体" w:hAnsi="宋体"/>
          <w:szCs w:val="21"/>
          <w:highlight w:val="none"/>
          <w:lang w:val="en-US" w:eastAsia="zh-CN"/>
        </w:rPr>
        <w:t xml:space="preserve">八</w:t>
      </w:r>
      <w:r>
        <w:rPr>
          <w:rFonts w:hint="eastAsia" w:ascii="宋体" w:hAnsi="宋体"/>
          <w:szCs w:val="21"/>
          <w:highlight w:val="none"/>
        </w:rPr>
        <w:t xml:space="preserve">、主要标的信息</w:t>
      </w:r>
      <w:r/>
    </w:p>
    <w:p>
      <w:pPr>
        <w:pStyle w:val="878"/>
        <w:ind w:firstLine="420"/>
        <w:spacing w:line="360" w:lineRule="auto"/>
        <w:rPr>
          <w:rFonts w:hint="eastAsia" w:ascii="宋体" w:hAnsi="宋体"/>
          <w:szCs w:val="21"/>
          <w:highlight w:val="none"/>
          <w:lang w:val="en-US" w:eastAsia="zh-CN"/>
        </w:rPr>
      </w:pPr>
      <w:r>
        <w:rPr>
          <w:rFonts w:hint="eastAsia" w:ascii="宋体" w:hAnsi="宋体"/>
          <w:szCs w:val="21"/>
          <w:highlight w:val="none"/>
        </w:rPr>
        <w:t xml:space="preserve">十</w:t>
      </w:r>
      <w:r>
        <w:rPr>
          <w:rFonts w:hint="eastAsia" w:ascii="宋体" w:hAnsi="宋体"/>
          <w:szCs w:val="21"/>
          <w:highlight w:val="none"/>
          <w:lang w:val="en-US" w:eastAsia="zh-CN"/>
        </w:rPr>
        <w:t xml:space="preserve">九、拟投入人员一览表</w:t>
      </w:r>
      <w:r/>
    </w:p>
    <w:p>
      <w:pPr>
        <w:pStyle w:val="878"/>
        <w:ind w:firstLine="420"/>
        <w:spacing w:line="360" w:lineRule="auto"/>
        <w:rPr>
          <w:rFonts w:ascii="宋体" w:hAnsi="宋体"/>
          <w:szCs w:val="21"/>
          <w:highlight w:val="none"/>
          <w:lang w:eastAsia="zh-CN"/>
        </w:rPr>
      </w:pPr>
      <w:r>
        <w:rPr>
          <w:rFonts w:hint="eastAsia" w:ascii="宋体" w:hAnsi="宋体"/>
          <w:szCs w:val="21"/>
          <w:highlight w:val="none"/>
          <w:lang w:val="en-US" w:eastAsia="zh-CN"/>
        </w:rPr>
        <w:t xml:space="preserve">二十</w:t>
      </w:r>
      <w:r>
        <w:rPr>
          <w:rFonts w:hint="eastAsia" w:ascii="宋体" w:hAnsi="宋体"/>
          <w:szCs w:val="21"/>
          <w:highlight w:val="none"/>
        </w:rPr>
        <w:t xml:space="preserve">、</w:t>
      </w:r>
      <w:r>
        <w:rPr>
          <w:rFonts w:hint="eastAsia" w:ascii="宋体" w:hAnsi="宋体" w:cs="宋体"/>
          <w:szCs w:val="21"/>
          <w:highlight w:val="none"/>
          <w:lang w:val="en-US"/>
        </w:rPr>
        <w:t xml:space="preserve">联合体协议</w:t>
      </w:r>
      <w:r/>
    </w:p>
    <w:p>
      <w:pPr>
        <w:pStyle w:val="878"/>
        <w:ind w:firstLine="420"/>
        <w:spacing w:line="360" w:lineRule="auto"/>
        <w:rPr>
          <w:rFonts w:ascii="宋体" w:hAnsi="宋体"/>
          <w:szCs w:val="21"/>
          <w:highlight w:val="none"/>
          <w:lang w:eastAsia="zh-CN"/>
        </w:rPr>
      </w:pPr>
      <w:r>
        <w:rPr>
          <w:rFonts w:hint="eastAsia" w:ascii="宋体" w:hAnsi="宋体"/>
          <w:szCs w:val="21"/>
          <w:highlight w:val="none"/>
          <w:lang w:val="en-US" w:eastAsia="zh-CN"/>
        </w:rPr>
        <w:t xml:space="preserve">二十一</w:t>
      </w:r>
      <w:r>
        <w:rPr>
          <w:rFonts w:hint="eastAsia" w:ascii="宋体" w:hAnsi="宋体"/>
          <w:szCs w:val="21"/>
          <w:highlight w:val="none"/>
        </w:rPr>
        <w:t xml:space="preserve">、其他（投标人认为有必要提供的声明和文件，如有自拟并自行添加）</w:t>
      </w:r>
      <w:r/>
    </w:p>
    <w:p>
      <w:pPr>
        <w:rPr>
          <w:rFonts w:ascii="宋体" w:hAnsi="宋体"/>
          <w:b/>
          <w:szCs w:val="21"/>
          <w:highlight w:val="none"/>
          <w:u w:val="single"/>
        </w:rPr>
      </w:pPr>
      <w:r>
        <w:rPr>
          <w:rFonts w:ascii="宋体" w:hAnsi="宋体"/>
          <w:b/>
          <w:szCs w:val="21"/>
          <w:highlight w:val="none"/>
          <w:u w:val="single"/>
        </w:rPr>
      </w:r>
      <w:r/>
    </w:p>
    <w:p>
      <w:pPr>
        <w:jc w:val="left"/>
        <w:rPr>
          <w:rFonts w:ascii="宋体" w:hAnsi="宋体"/>
          <w:b/>
          <w:szCs w:val="21"/>
          <w:highlight w:val="none"/>
        </w:rPr>
      </w:pPr>
      <w:r>
        <w:rPr>
          <w:rFonts w:ascii="宋体" w:hAnsi="宋体"/>
          <w:b/>
          <w:szCs w:val="21"/>
          <w:highlight w:val="none"/>
        </w:rPr>
      </w:r>
      <w:r/>
    </w:p>
    <w:p>
      <w:pPr>
        <w:jc w:val="left"/>
        <w:rPr>
          <w:rFonts w:ascii="宋体" w:hAnsi="宋体"/>
          <w:b/>
          <w:szCs w:val="21"/>
          <w:highlight w:val="none"/>
        </w:rPr>
      </w:pPr>
      <w:r>
        <w:rPr>
          <w:rFonts w:ascii="宋体" w:hAnsi="宋体"/>
          <w:b/>
          <w:szCs w:val="21"/>
          <w:highlight w:val="none"/>
        </w:rPr>
      </w:r>
      <w:r/>
    </w:p>
    <w:p>
      <w:pPr>
        <w:jc w:val="left"/>
        <w:rPr>
          <w:rFonts w:ascii="宋体" w:hAnsi="宋体"/>
          <w:b/>
          <w:szCs w:val="21"/>
          <w:highlight w:val="none"/>
        </w:rPr>
      </w:pPr>
      <w:r>
        <w:rPr>
          <w:rFonts w:ascii="宋体" w:hAnsi="宋体"/>
          <w:b/>
          <w:szCs w:val="21"/>
          <w:highlight w:val="none"/>
        </w:rPr>
      </w:r>
      <w:r/>
    </w:p>
    <w:p>
      <w:pPr>
        <w:jc w:val="left"/>
        <w:rPr>
          <w:rFonts w:ascii="宋体" w:hAnsi="宋体"/>
          <w:b/>
          <w:szCs w:val="21"/>
          <w:highlight w:val="none"/>
        </w:rPr>
      </w:pPr>
      <w:r>
        <w:rPr>
          <w:rFonts w:ascii="宋体" w:hAnsi="宋体"/>
          <w:b/>
          <w:szCs w:val="21"/>
          <w:highlight w:val="none"/>
        </w:rPr>
      </w:r>
      <w:r/>
    </w:p>
    <w:p>
      <w:pPr>
        <w:jc w:val="left"/>
        <w:rPr>
          <w:rFonts w:ascii="宋体" w:hAnsi="宋体"/>
          <w:b/>
          <w:szCs w:val="21"/>
          <w:highlight w:val="none"/>
        </w:rPr>
      </w:pPr>
      <w:r>
        <w:rPr>
          <w:rFonts w:ascii="宋体" w:hAnsi="宋体"/>
          <w:b/>
          <w:szCs w:val="21"/>
          <w:highlight w:val="none"/>
        </w:rPr>
      </w:r>
      <w:r/>
    </w:p>
    <w:p>
      <w:pPr>
        <w:jc w:val="left"/>
        <w:rPr>
          <w:rFonts w:ascii="宋体" w:hAnsi="宋体"/>
          <w:b/>
          <w:szCs w:val="21"/>
          <w:highlight w:val="none"/>
        </w:rPr>
      </w:pPr>
      <w:r>
        <w:rPr>
          <w:rFonts w:ascii="宋体" w:hAnsi="宋体"/>
          <w:b/>
          <w:szCs w:val="21"/>
          <w:highlight w:val="none"/>
        </w:rPr>
      </w:r>
      <w:r/>
    </w:p>
    <w:p>
      <w:pPr>
        <w:jc w:val="left"/>
        <w:rPr>
          <w:rFonts w:ascii="宋体" w:hAnsi="宋体"/>
          <w:b/>
          <w:szCs w:val="21"/>
          <w:highlight w:val="none"/>
        </w:rPr>
      </w:pPr>
      <w:r>
        <w:rPr>
          <w:rFonts w:ascii="宋体" w:hAnsi="宋体"/>
          <w:b/>
          <w:szCs w:val="21"/>
          <w:highlight w:val="none"/>
        </w:rPr>
      </w:r>
      <w:r/>
    </w:p>
    <w:p>
      <w:pPr>
        <w:rPr>
          <w:rFonts w:hint="eastAsia" w:ascii="宋体" w:hAnsi="宋体"/>
          <w:b/>
          <w:sz w:val="32"/>
          <w:szCs w:val="32"/>
          <w:highlight w:val="none"/>
        </w:rPr>
      </w:pPr>
      <w:r>
        <w:rPr>
          <w:rFonts w:hint="eastAsia" w:ascii="宋体" w:hAnsi="宋体"/>
          <w:b/>
          <w:sz w:val="32"/>
          <w:szCs w:val="32"/>
          <w:highlight w:val="none"/>
        </w:rPr>
      </w:r>
      <w:r/>
    </w:p>
    <w:p>
      <w:pPr>
        <w:rPr>
          <w:rFonts w:hint="eastAsia" w:ascii="宋体" w:hAnsi="宋体"/>
          <w:b/>
          <w:szCs w:val="21"/>
          <w:highlight w:val="none"/>
        </w:rPr>
      </w:pPr>
      <w:r>
        <w:rPr>
          <w:rFonts w:hint="eastAsia" w:ascii="宋体" w:hAnsi="宋体"/>
          <w:b/>
          <w:sz w:val="32"/>
          <w:szCs w:val="32"/>
          <w:highlight w:val="none"/>
        </w:rPr>
        <w:t xml:space="preserve">具体格式：</w:t>
      </w:r>
      <w:r/>
    </w:p>
    <w:p>
      <w:pPr>
        <w:ind w:firstLine="413"/>
        <w:spacing w:before="156" w:line="360" w:lineRule="auto"/>
        <w:rPr>
          <w:rFonts w:hint="eastAsia" w:ascii="宋体" w:hAnsi="宋体"/>
          <w:b/>
          <w:szCs w:val="21"/>
          <w:highlight w:val="none"/>
        </w:rPr>
      </w:pPr>
      <w:r>
        <w:rPr>
          <w:rFonts w:hint="eastAsia" w:ascii="宋体" w:hAnsi="宋体"/>
          <w:b/>
          <w:szCs w:val="21"/>
          <w:highlight w:val="none"/>
        </w:rPr>
        <w:t xml:space="preserve">一、法人或者其他组织的营业执照等证明文件，自然人的身份证明</w:t>
      </w:r>
      <w:r/>
    </w:p>
    <w:p>
      <w:pPr>
        <w:pStyle w:val="887"/>
        <w:ind w:firstLine="315"/>
        <w:rPr>
          <w:rFonts w:hint="eastAsia"/>
          <w:sz w:val="21"/>
          <w:szCs w:val="21"/>
          <w:highlight w:val="none"/>
          <w:lang w:val="en-US" w:eastAsia="zh-CN"/>
        </w:rPr>
      </w:pPr>
      <w:r>
        <w:rPr>
          <w:rFonts w:hint="eastAsia" w:ascii="宋体" w:hAnsi="宋体" w:eastAsia="宋体" w:cs="宋体"/>
          <w:bCs/>
          <w:iCs/>
          <w:sz w:val="21"/>
          <w:szCs w:val="21"/>
          <w:highlight w:val="none"/>
          <w:lang w:val="en-US" w:eastAsia="zh-CN"/>
        </w:rPr>
        <w:t xml:space="preserve">投标人提供原件扫描上传</w:t>
      </w:r>
      <w:r/>
    </w:p>
    <w:p>
      <w:pPr>
        <w:spacing w:line="360" w:lineRule="auto"/>
        <w:rPr>
          <w:rFonts w:hint="eastAsia" w:ascii="宋体" w:hAnsi="宋体"/>
          <w:b w:val="0"/>
          <w:bCs w:val="0"/>
          <w:i/>
          <w:szCs w:val="21"/>
          <w:highlight w:val="none"/>
          <w:u w:val="single"/>
        </w:rPr>
      </w:pPr>
      <w:r>
        <w:rPr>
          <w:rFonts w:hint="eastAsia" w:ascii="宋体" w:hAnsi="宋体"/>
          <w:b w:val="0"/>
          <w:bCs w:val="0"/>
          <w:i/>
          <w:szCs w:val="21"/>
          <w:highlight w:val="none"/>
          <w:u w:val="single"/>
        </w:rPr>
      </w:r>
      <w:r/>
    </w:p>
    <w:p>
      <w:pPr>
        <w:ind w:firstLine="420"/>
        <w:spacing w:line="360" w:lineRule="auto"/>
        <w:rPr>
          <w:rFonts w:hint="eastAsia" w:ascii="宋体" w:hAnsi="宋体"/>
          <w:bCs/>
          <w:szCs w:val="21"/>
          <w:highlight w:val="none"/>
        </w:rPr>
      </w:pPr>
      <w:r>
        <w:rPr>
          <w:rFonts w:hint="eastAsia" w:ascii="宋体" w:hAnsi="宋体"/>
          <w:b w:val="0"/>
          <w:bCs w:val="0"/>
          <w:i/>
          <w:szCs w:val="21"/>
          <w:highlight w:val="none"/>
          <w:u w:val="single"/>
        </w:rPr>
        <w:t xml:space="preserve">二、</w:t>
      </w:r>
      <w:r>
        <w:rPr>
          <w:rFonts w:hint="eastAsia" w:ascii="宋体" w:hAnsi="宋体" w:cs="宋体"/>
          <w:b w:val="0"/>
          <w:bCs w:val="0"/>
          <w:i/>
          <w:iCs/>
          <w:szCs w:val="21"/>
          <w:highlight w:val="none"/>
          <w:u w:val="single"/>
        </w:rPr>
        <w:t xml:space="preserve">依法缴纳职工社会保障资金的证明材料</w:t>
      </w:r>
      <w:r>
        <w:rPr>
          <w:rFonts w:hint="eastAsia" w:ascii="宋体" w:hAnsi="宋体" w:cs="宋体"/>
          <w:b/>
          <w:bCs/>
          <w:i/>
          <w:iCs/>
          <w:szCs w:val="21"/>
          <w:highlight w:val="none"/>
          <w:u w:val="single"/>
        </w:rPr>
        <w:t xml:space="preserve">(税务、银行或社会保险基金管理部门出具的近</w:t>
      </w:r>
      <w:r>
        <w:rPr>
          <w:rFonts w:hint="eastAsia" w:ascii="宋体" w:hAnsi="宋体" w:cs="宋体"/>
          <w:b/>
          <w:bCs/>
          <w:i/>
          <w:iCs/>
          <w:szCs w:val="21"/>
          <w:highlight w:val="none"/>
          <w:u w:val="single"/>
          <w:lang w:val="en-US" w:eastAsia="zh-CN"/>
        </w:rPr>
        <w:t xml:space="preserve">六个月</w:t>
      </w:r>
      <w:r>
        <w:rPr>
          <w:rFonts w:hint="eastAsia" w:ascii="宋体" w:hAnsi="宋体" w:cs="宋体"/>
          <w:b/>
          <w:bCs/>
          <w:i/>
          <w:iCs/>
          <w:szCs w:val="21"/>
          <w:highlight w:val="none"/>
          <w:u w:val="single"/>
        </w:rPr>
        <w:t xml:space="preserve">内任意一个月缴纳职工社会保障资金的缴款凭证或缴款证明)（供应商依法享受缓缴、免缴的提供证明材料）</w:t>
      </w:r>
      <w:r/>
    </w:p>
    <w:p>
      <w:pPr>
        <w:ind w:firstLine="492"/>
        <w:spacing w:line="460" w:lineRule="exact"/>
        <w:rPr>
          <w:rFonts w:hint="eastAsia" w:ascii="宋体" w:hAnsi="宋体"/>
          <w:b/>
          <w:bCs/>
          <w:szCs w:val="21"/>
          <w:highlight w:val="none"/>
          <w:lang w:val="en-US" w:eastAsia="zh-CN"/>
        </w:rPr>
      </w:pPr>
      <w:r>
        <w:rPr>
          <w:rFonts w:hint="eastAsia" w:ascii="宋体" w:hAnsi="宋体"/>
          <w:bCs/>
          <w:szCs w:val="21"/>
          <w:highlight w:val="none"/>
        </w:rPr>
        <w:t xml:space="preserve">三、供应商</w:t>
      </w:r>
      <w:r>
        <w:rPr>
          <w:rFonts w:hint="eastAsia" w:ascii="宋体" w:hAnsi="宋体"/>
          <w:bCs/>
          <w:szCs w:val="21"/>
          <w:highlight w:val="none"/>
          <w:lang w:val="en-US" w:eastAsia="zh-CN"/>
        </w:rPr>
        <w:t xml:space="preserve">近六个月</w:t>
      </w:r>
      <w:r>
        <w:rPr>
          <w:rFonts w:hint="eastAsia" w:ascii="宋体" w:hAnsi="宋体"/>
          <w:bCs/>
          <w:szCs w:val="21"/>
          <w:highlight w:val="none"/>
        </w:rPr>
        <w:t xml:space="preserve">内任意一份依法纳税的缴款凭证</w:t>
      </w:r>
      <w:r>
        <w:rPr>
          <w:rFonts w:hint="eastAsia" w:ascii="宋体" w:hAnsi="宋体"/>
          <w:b/>
          <w:bCs w:val="0"/>
          <w:szCs w:val="21"/>
          <w:highlight w:val="none"/>
        </w:rPr>
        <w:t xml:space="preserve">（供应商依法享受缓缴、免缴的提供证明材料）</w:t>
      </w:r>
      <w:r/>
    </w:p>
    <w:p>
      <w:pPr>
        <w:ind w:firstLine="413"/>
        <w:spacing w:before="156" w:line="360" w:lineRule="auto"/>
        <w:rPr>
          <w:rFonts w:hint="eastAsia" w:ascii="宋体" w:hAnsi="宋体"/>
          <w:b/>
          <w:bCs/>
          <w:highlight w:val="none"/>
        </w:rPr>
      </w:pPr>
      <w:r>
        <w:rPr>
          <w:rFonts w:hint="eastAsia" w:ascii="宋体" w:hAnsi="宋体"/>
          <w:b/>
          <w:bCs/>
          <w:szCs w:val="21"/>
          <w:highlight w:val="none"/>
          <w:lang w:val="en-US" w:eastAsia="zh-CN"/>
        </w:rPr>
        <w:t xml:space="preserve">四</w:t>
      </w:r>
      <w:r>
        <w:rPr>
          <w:rFonts w:hint="eastAsia" w:ascii="宋体" w:hAnsi="宋体"/>
          <w:b/>
          <w:szCs w:val="21"/>
          <w:highlight w:val="none"/>
        </w:rPr>
        <w:t xml:space="preserve">、</w:t>
      </w:r>
      <w:r>
        <w:rPr>
          <w:rFonts w:hint="eastAsia" w:ascii="宋体" w:hAnsi="宋体"/>
          <w:b/>
          <w:bCs/>
          <w:highlight w:val="none"/>
        </w:rPr>
        <w:t xml:space="preserve">2024年度或2025年度的财务报告情况</w:t>
      </w:r>
      <w:r/>
    </w:p>
    <w:p>
      <w:pPr>
        <w:ind w:firstLine="420"/>
        <w:rPr>
          <w:rFonts w:hint="eastAsia" w:ascii="宋体" w:hAnsi="宋体" w:cs="宋体"/>
          <w:bCs/>
          <w:iCs/>
          <w:szCs w:val="21"/>
          <w:highlight w:val="none"/>
        </w:rPr>
      </w:pPr>
      <w:r>
        <w:rPr>
          <w:rFonts w:hint="eastAsia" w:ascii="宋体" w:hAnsi="宋体" w:cs="宋体"/>
          <w:bCs/>
          <w:iCs/>
          <w:szCs w:val="21"/>
          <w:highlight w:val="none"/>
        </w:rPr>
        <w:t xml:space="preserve">成立不满一年不需提供</w:t>
      </w:r>
      <w:r/>
    </w:p>
    <w:p>
      <w:pPr>
        <w:jc w:val="left"/>
        <w:widowControl/>
        <w:rPr>
          <w:rFonts w:ascii="宋体" w:hAnsi="宋体"/>
          <w:b/>
          <w:bCs/>
          <w:highlight w:val="none"/>
        </w:rPr>
      </w:pPr>
      <w:r>
        <w:rPr>
          <w:rFonts w:ascii="宋体" w:hAnsi="宋体"/>
          <w:b/>
          <w:bCs/>
          <w:highlight w:val="none"/>
        </w:rPr>
      </w:r>
      <w:r/>
    </w:p>
    <w:p>
      <w:pPr>
        <w:ind w:firstLine="422"/>
        <w:jc w:val="both"/>
        <w:widowControl/>
        <w:rPr>
          <w:rFonts w:hint="eastAsia" w:ascii="宋体" w:hAnsi="宋体"/>
          <w:b/>
          <w:bCs/>
          <w:highlight w:val="none"/>
          <w:lang w:val="en-US" w:eastAsia="zh-CN"/>
        </w:rPr>
      </w:pPr>
      <w:r>
        <w:rPr>
          <w:rFonts w:hint="eastAsia" w:ascii="宋体" w:hAnsi="宋体"/>
          <w:b/>
          <w:bCs/>
          <w:highlight w:val="none"/>
          <w:lang w:val="en-US" w:eastAsia="zh-CN"/>
        </w:rPr>
      </w:r>
      <w:r/>
    </w:p>
    <w:p>
      <w:pPr>
        <w:ind w:firstLine="422"/>
        <w:jc w:val="both"/>
        <w:widowControl/>
        <w:rPr>
          <w:rFonts w:ascii="宋体" w:hAnsi="宋体"/>
          <w:b/>
          <w:bCs/>
          <w:highlight w:val="none"/>
        </w:rPr>
      </w:pPr>
      <w:r>
        <w:rPr>
          <w:rFonts w:hint="eastAsia" w:ascii="宋体" w:hAnsi="宋体"/>
          <w:b/>
          <w:bCs/>
          <w:highlight w:val="none"/>
          <w:lang w:val="en-US" w:eastAsia="zh-CN"/>
        </w:rPr>
        <w:t xml:space="preserve">五</w:t>
      </w:r>
      <w:r>
        <w:rPr>
          <w:rFonts w:hint="eastAsia" w:ascii="宋体" w:hAnsi="宋体"/>
          <w:b/>
          <w:bCs/>
          <w:highlight w:val="none"/>
          <w:lang w:eastAsia="zh-CN"/>
        </w:rPr>
        <w:t xml:space="preserve">、</w:t>
      </w:r>
      <w:r>
        <w:rPr>
          <w:rFonts w:hint="eastAsia" w:ascii="宋体" w:hAnsi="宋体"/>
          <w:b/>
          <w:bCs/>
          <w:highlight w:val="none"/>
        </w:rPr>
        <w:t xml:space="preserve">具备履行合同所必需的设备和专业技术能力的书面声明</w:t>
      </w:r>
      <w:r/>
    </w:p>
    <w:p>
      <w:pPr>
        <w:ind w:firstLine="492"/>
        <w:spacing w:line="460" w:lineRule="exact"/>
        <w:rPr>
          <w:rFonts w:ascii="宋体" w:hAnsi="宋体"/>
          <w:bCs/>
          <w:szCs w:val="21"/>
          <w:highlight w:val="none"/>
        </w:rPr>
      </w:pPr>
      <w:r>
        <w:rPr>
          <w:rFonts w:hint="eastAsia" w:ascii="宋体" w:hAnsi="宋体"/>
          <w:bCs/>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szCs w:val="21"/>
          <w:highlight w:val="none"/>
        </w:rPr>
      </w:pPr>
      <w:r>
        <w:rPr>
          <w:rFonts w:hint="eastAsia" w:ascii="宋体" w:hAnsi="宋体"/>
          <w:bCs/>
          <w:szCs w:val="21"/>
          <w:highlight w:val="none"/>
        </w:rPr>
        <w:t xml:space="preserve">主要设备有：</w:t>
      </w:r>
      <w:r>
        <w:rPr>
          <w:rFonts w:hint="eastAsia" w:ascii="宋体" w:hAnsi="宋体"/>
          <w:bCs/>
          <w:szCs w:val="21"/>
          <w:highlight w:val="none"/>
          <w:u w:val="single"/>
        </w:rPr>
        <w:t xml:space="preserve">                                    </w:t>
      </w:r>
      <w:r>
        <w:rPr>
          <w:rFonts w:hint="eastAsia" w:ascii="宋体" w:hAnsi="宋体"/>
          <w:bCs/>
          <w:szCs w:val="21"/>
          <w:highlight w:val="none"/>
        </w:rPr>
        <w:t xml:space="preserve">。</w:t>
      </w:r>
      <w:r/>
    </w:p>
    <w:p>
      <w:pPr>
        <w:ind w:firstLine="492"/>
        <w:spacing w:line="460" w:lineRule="exact"/>
        <w:rPr>
          <w:rFonts w:ascii="宋体" w:hAnsi="宋体" w:eastAsia="宋体"/>
          <w:bCs/>
          <w:szCs w:val="21"/>
          <w:highlight w:val="none"/>
        </w:rPr>
      </w:pPr>
      <w:r>
        <w:rPr>
          <w:rFonts w:hint="eastAsia" w:ascii="宋体" w:hAnsi="宋体"/>
          <w:bCs/>
          <w:szCs w:val="21"/>
          <w:highlight w:val="none"/>
        </w:rPr>
        <w:t xml:space="preserve">主要专业技术能力有：</w:t>
      </w:r>
      <w:r>
        <w:rPr>
          <w:rFonts w:hint="eastAsia" w:ascii="宋体" w:hAnsi="宋体"/>
          <w:bCs/>
          <w:szCs w:val="21"/>
          <w:highlight w:val="none"/>
          <w:u w:val="single"/>
        </w:rPr>
        <w:t xml:space="preserve">                                  </w:t>
      </w:r>
      <w:r>
        <w:rPr>
          <w:rFonts w:hint="eastAsia" w:ascii="宋体" w:hAnsi="宋体" w:eastAsia="宋体"/>
          <w:bCs/>
          <w:szCs w:val="21"/>
          <w:highlight w:val="none"/>
        </w:rPr>
        <w:t xml:space="preserve">。</w:t>
      </w:r>
      <w:r/>
    </w:p>
    <w:p>
      <w:pPr>
        <w:spacing w:line="460" w:lineRule="exact"/>
        <w:rPr>
          <w:rFonts w:ascii="宋体" w:hAnsi="宋体" w:eastAsia="宋体"/>
          <w:bCs/>
          <w:szCs w:val="21"/>
          <w:highlight w:val="none"/>
        </w:rPr>
      </w:pPr>
      <w:r>
        <w:rPr>
          <w:rFonts w:ascii="宋体" w:hAnsi="宋体" w:eastAsia="宋体"/>
          <w:bCs/>
          <w:szCs w:val="21"/>
          <w:highlight w:val="none"/>
        </w:rPr>
      </w:r>
      <w:r/>
    </w:p>
    <w:p>
      <w:pPr>
        <w:ind w:firstLine="422"/>
        <w:jc w:val="left"/>
        <w:spacing w:line="360" w:lineRule="auto"/>
        <w:rPr>
          <w:rFonts w:ascii="宋体" w:hAnsi="宋体"/>
          <w:highlight w:val="none"/>
        </w:rPr>
      </w:pPr>
      <w:r>
        <w:rPr>
          <w:rFonts w:hint="eastAsia" w:ascii="宋体" w:hAnsi="宋体"/>
          <w:b/>
          <w:bCs/>
          <w:highlight w:val="none"/>
          <w:lang w:val="en-US" w:eastAsia="zh-CN"/>
        </w:rPr>
        <w:t xml:space="preserve">六</w:t>
      </w:r>
      <w:r>
        <w:rPr>
          <w:rFonts w:hint="eastAsia" w:ascii="宋体" w:hAnsi="宋体"/>
          <w:b/>
          <w:bCs/>
          <w:highlight w:val="none"/>
          <w:lang w:eastAsia="zh-CN"/>
        </w:rPr>
        <w:t xml:space="preserve">、</w:t>
      </w:r>
      <w:r>
        <w:rPr>
          <w:rFonts w:hint="eastAsia" w:ascii="宋体" w:hAnsi="宋体"/>
          <w:b/>
          <w:bCs/>
          <w:highlight w:val="none"/>
        </w:rPr>
        <w:t xml:space="preserve">参加本次政府采购活动前 3 年内在经营活动中没有重大违法记录的书面声明</w:t>
      </w:r>
      <w:r/>
    </w:p>
    <w:p>
      <w:pPr>
        <w:jc w:val="center"/>
        <w:spacing w:after="312" w:line="360" w:lineRule="auto"/>
        <w:rPr>
          <w:rFonts w:ascii="宋体" w:hAnsi="宋体"/>
          <w:b/>
          <w:bCs/>
          <w:highlight w:val="none"/>
        </w:rPr>
      </w:pPr>
      <w:r>
        <w:rPr>
          <w:rFonts w:hint="eastAsia" w:ascii="宋体" w:hAnsi="宋体"/>
          <w:b/>
          <w:bCs/>
          <w:highlight w:val="none"/>
        </w:rPr>
        <w:t xml:space="preserve">声  明</w:t>
      </w:r>
      <w:r/>
    </w:p>
    <w:p>
      <w:pPr>
        <w:ind w:firstLine="420"/>
        <w:spacing w:line="360" w:lineRule="auto"/>
        <w:rPr>
          <w:rFonts w:ascii="宋体" w:hAnsi="宋体"/>
          <w:bCs/>
          <w:highlight w:val="none"/>
        </w:rPr>
      </w:pPr>
      <w:r>
        <w:rPr>
          <w:rFonts w:hint="eastAsia" w:ascii="宋体" w:hAnsi="宋体"/>
          <w:bCs/>
          <w:highlight w:val="none"/>
        </w:rPr>
        <w:t xml:space="preserve">我公司郑重声明：参加本次政府采购活动前3年内，我公司在经营活动中没有因违法经营受到刑事处罚或者责令停产停业、吊销许可证或者执照、较大数额罚款等行政处罚。</w:t>
      </w:r>
      <w:r/>
    </w:p>
    <w:p>
      <w:pPr>
        <w:spacing w:line="360" w:lineRule="auto"/>
        <w:rPr>
          <w:rFonts w:hint="eastAsia" w:ascii="宋体" w:hAnsi="宋体"/>
          <w:bCs/>
          <w:highlight w:val="none"/>
        </w:rPr>
      </w:pPr>
      <w:r>
        <w:rPr>
          <w:rFonts w:hint="eastAsia" w:ascii="宋体" w:hAnsi="宋体"/>
          <w:bCs/>
          <w:highlight w:val="none"/>
        </w:rPr>
      </w:r>
      <w:r/>
    </w:p>
    <w:p>
      <w:pPr>
        <w:ind w:firstLine="2730"/>
        <w:spacing w:line="360" w:lineRule="auto"/>
        <w:rPr>
          <w:rFonts w:ascii="宋体" w:hAnsi="宋体"/>
          <w:bCs/>
          <w:szCs w:val="21"/>
          <w:highlight w:val="none"/>
        </w:rPr>
      </w:pPr>
      <w:r>
        <w:rPr>
          <w:rFonts w:hint="eastAsia" w:ascii="宋体" w:hAnsi="宋体"/>
          <w:bCs/>
          <w:highlight w:val="none"/>
        </w:rPr>
        <w:t xml:space="preserve">      </w:t>
      </w:r>
      <w:r>
        <w:rPr>
          <w:rFonts w:hint="eastAsia" w:ascii="宋体" w:hAnsi="宋体"/>
          <w:bCs/>
          <w:szCs w:val="21"/>
          <w:highlight w:val="none"/>
        </w:rPr>
        <w:t xml:space="preserve">供应商名称（</w:t>
      </w:r>
      <w:r>
        <w:rPr>
          <w:rFonts w:hint="eastAsia" w:ascii="宋体" w:hAnsi="宋体"/>
          <w:highlight w:val="none"/>
        </w:rPr>
        <w:t xml:space="preserve">加盖CA电子签章</w:t>
      </w:r>
      <w:r>
        <w:rPr>
          <w:rFonts w:hint="eastAsia" w:ascii="宋体" w:hAnsi="宋体"/>
          <w:bCs/>
          <w:szCs w:val="21"/>
          <w:highlight w:val="none"/>
        </w:rPr>
        <w:t xml:space="preserve">）：</w:t>
      </w:r>
      <w:r/>
    </w:p>
    <w:p>
      <w:pPr>
        <w:spacing w:line="360" w:lineRule="auto"/>
        <w:rPr>
          <w:rFonts w:ascii="宋体" w:hAnsi="宋体"/>
          <w:bCs/>
          <w:szCs w:val="21"/>
          <w:highlight w:val="none"/>
        </w:rPr>
      </w:pPr>
      <w:r>
        <w:rPr>
          <w:rFonts w:hint="eastAsia" w:ascii="宋体" w:hAnsi="宋体"/>
          <w:bCs/>
          <w:szCs w:val="21"/>
          <w:highlight w:val="none"/>
        </w:rPr>
        <w:t xml:space="preserve">                                法定代表人</w:t>
      </w:r>
      <w:r>
        <w:rPr>
          <w:rFonts w:hint="eastAsia" w:ascii="宋体" w:hAnsi="宋体"/>
          <w:bCs/>
          <w:szCs w:val="21"/>
          <w:highlight w:val="none"/>
          <w:lang w:eastAsia="zh-CN"/>
        </w:rPr>
        <w:t xml:space="preserve">（</w:t>
      </w:r>
      <w:r>
        <w:rPr>
          <w:rFonts w:hint="eastAsia" w:ascii="宋体" w:hAnsi="宋体"/>
          <w:bCs/>
          <w:color w:val="auto"/>
          <w:highlight w:val="none"/>
        </w:rPr>
        <w:t xml:space="preserve">签章</w:t>
      </w:r>
      <w:r>
        <w:rPr>
          <w:rFonts w:hint="eastAsia" w:ascii="宋体" w:hAnsi="宋体"/>
          <w:bCs/>
          <w:color w:val="auto"/>
          <w:highlight w:val="none"/>
          <w:lang w:eastAsia="zh-CN"/>
        </w:rPr>
        <w:t xml:space="preserve">）</w:t>
      </w:r>
      <w:r>
        <w:rPr>
          <w:rFonts w:hint="eastAsia" w:ascii="宋体" w:hAnsi="宋体"/>
          <w:bCs/>
          <w:szCs w:val="21"/>
          <w:highlight w:val="none"/>
        </w:rPr>
        <w:t xml:space="preserve">：__________________</w:t>
      </w:r>
      <w:r/>
    </w:p>
    <w:p>
      <w:pPr>
        <w:spacing w:line="360" w:lineRule="auto"/>
        <w:rPr>
          <w:rFonts w:ascii="宋体" w:hAnsi="宋体"/>
          <w:bCs/>
          <w:szCs w:val="21"/>
          <w:highlight w:val="none"/>
        </w:rPr>
      </w:pPr>
      <w:r>
        <w:rPr>
          <w:rFonts w:hint="eastAsia" w:ascii="宋体" w:hAnsi="宋体"/>
          <w:bCs/>
          <w:szCs w:val="21"/>
          <w:highlight w:val="none"/>
        </w:rPr>
        <w:t xml:space="preserve">                                 日期：______年___月___日</w:t>
      </w:r>
      <w:r/>
    </w:p>
    <w:p>
      <w:pPr>
        <w:spacing w:line="360" w:lineRule="auto"/>
        <w:rPr>
          <w:rFonts w:ascii="宋体" w:hAnsi="宋体"/>
          <w:bCs/>
          <w:highlight w:val="none"/>
        </w:rPr>
      </w:pPr>
      <w:r>
        <w:rPr>
          <w:rFonts w:ascii="宋体" w:hAnsi="宋体"/>
          <w:bCs/>
          <w:highlight w:val="none"/>
        </w:rPr>
      </w:r>
      <w:r/>
    </w:p>
    <w:p>
      <w:pPr>
        <w:rPr>
          <w:rFonts w:ascii="宋体" w:hAnsi="宋体"/>
          <w:bCs/>
          <w:sz w:val="24"/>
          <w:highlight w:val="none"/>
        </w:rPr>
      </w:pPr>
      <w:r>
        <w:rPr>
          <w:rFonts w:ascii="宋体" w:hAnsi="宋体"/>
          <w:bCs/>
          <w:sz w:val="24"/>
          <w:highlight w:val="none"/>
        </w:rPr>
      </w:r>
      <w:r/>
    </w:p>
    <w:p>
      <w:pPr>
        <w:ind w:firstLine="422"/>
        <w:spacing w:line="360" w:lineRule="auto"/>
        <w:rPr>
          <w:rFonts w:hint="eastAsia" w:ascii="宋体" w:hAnsi="宋体"/>
          <w:b/>
          <w:bCs/>
          <w:i w:val="0"/>
          <w:iCs w:val="0"/>
          <w:szCs w:val="21"/>
          <w:highlight w:val="none"/>
          <w:u w:val="none"/>
          <w:lang w:val="en-US" w:eastAsia="zh-CN"/>
        </w:rPr>
      </w:pPr>
      <w:r>
        <w:rPr>
          <w:rFonts w:hint="eastAsia" w:ascii="宋体" w:hAnsi="宋体" w:cs="宋体"/>
          <w:b/>
          <w:bCs/>
          <w:i w:val="0"/>
          <w:iCs w:val="0"/>
          <w:szCs w:val="21"/>
          <w:highlight w:val="none"/>
          <w:u w:val="none"/>
          <w:lang w:val="en-US" w:eastAsia="zh-CN"/>
        </w:rPr>
        <w:t xml:space="preserve">七、</w:t>
      </w:r>
      <w:r>
        <w:rPr>
          <w:rFonts w:hint="eastAsia" w:ascii="宋体" w:hAnsi="宋体" w:cs="宋体"/>
          <w:b/>
          <w:bCs/>
          <w:i w:val="0"/>
          <w:iCs w:val="0"/>
          <w:szCs w:val="21"/>
          <w:highlight w:val="none"/>
          <w:u w:val="none"/>
        </w:rPr>
        <w:t xml:space="preserve">未被“信用中国”网站（www.creditchina.gov.cn）、“中国政府采购网"(www.ccgp.gov.cn)列入失信被执行人、重大税收违法案件当事人名单、政府采购严重违法失信行为记录名单（供应商无需提供，由代理机构现场查询）</w:t>
      </w:r>
      <w:r/>
    </w:p>
    <w:p>
      <w:pPr>
        <w:jc w:val="center"/>
        <w:spacing w:line="500" w:lineRule="exact"/>
        <w:rPr>
          <w:rFonts w:ascii="宋体" w:hAnsi="宋体"/>
          <w:b/>
          <w:sz w:val="24"/>
          <w:szCs w:val="24"/>
          <w:highlight w:val="none"/>
        </w:rPr>
      </w:pPr>
      <w:r>
        <w:rPr>
          <w:rFonts w:hint="eastAsia" w:ascii="宋体" w:hAnsi="宋体"/>
          <w:b/>
          <w:sz w:val="21"/>
          <w:szCs w:val="21"/>
          <w:highlight w:val="none"/>
          <w:lang w:eastAsia="zh-CN"/>
        </w:rPr>
        <w:br w:type="page" w:clear="all"/>
      </w:r>
      <w:r>
        <w:rPr>
          <w:rFonts w:hint="eastAsia" w:ascii="宋体" w:hAnsi="宋体"/>
          <w:b/>
          <w:sz w:val="21"/>
          <w:szCs w:val="21"/>
          <w:highlight w:val="none"/>
          <w:lang w:val="en-US" w:eastAsia="zh-CN"/>
        </w:rPr>
        <w:t xml:space="preserve">八</w:t>
      </w:r>
      <w:r>
        <w:rPr>
          <w:rFonts w:hint="eastAsia" w:ascii="宋体" w:hAnsi="宋体"/>
          <w:b/>
          <w:sz w:val="21"/>
          <w:szCs w:val="21"/>
          <w:highlight w:val="none"/>
          <w:lang w:eastAsia="zh-CN"/>
        </w:rPr>
        <w:t xml:space="preserve">、</w:t>
      </w:r>
      <w:r>
        <w:rPr>
          <w:rFonts w:hint="eastAsia" w:ascii="宋体" w:hAnsi="宋体"/>
          <w:b/>
          <w:sz w:val="21"/>
          <w:szCs w:val="21"/>
          <w:highlight w:val="none"/>
        </w:rPr>
        <w:t xml:space="preserve">供应商信用承诺书</w:t>
      </w:r>
      <w:r/>
    </w:p>
    <w:p>
      <w:pPr>
        <w:spacing w:line="500" w:lineRule="exact"/>
        <w:rPr>
          <w:rFonts w:ascii="方正仿宋_GBK"/>
          <w:szCs w:val="32"/>
          <w:highlight w:val="none"/>
        </w:rPr>
      </w:pPr>
      <w:r>
        <w:rPr>
          <w:rFonts w:ascii="方正仿宋_GBK"/>
          <w:szCs w:val="32"/>
          <w:highlight w:val="none"/>
        </w:rPr>
      </w:r>
      <w:r/>
    </w:p>
    <w:p>
      <w:pPr>
        <w:spacing w:line="336" w:lineRule="auto"/>
        <w:rPr>
          <w:rFonts w:ascii="宋体" w:hAnsi="宋体"/>
          <w:szCs w:val="21"/>
          <w:highlight w:val="none"/>
        </w:rPr>
      </w:pPr>
      <w:r>
        <w:rPr>
          <w:rFonts w:hint="eastAsia" w:ascii="宋体" w:hAnsi="宋体"/>
          <w:szCs w:val="21"/>
          <w:highlight w:val="none"/>
        </w:rPr>
        <w:t xml:space="preserve">承诺主体名称：</w:t>
      </w:r>
      <w:r/>
    </w:p>
    <w:p>
      <w:pPr>
        <w:spacing w:line="336" w:lineRule="auto"/>
        <w:rPr>
          <w:rFonts w:ascii="宋体" w:hAnsi="宋体"/>
          <w:szCs w:val="21"/>
          <w:highlight w:val="none"/>
        </w:rPr>
      </w:pPr>
      <w:r>
        <w:rPr>
          <w:rFonts w:hint="eastAsia" w:ascii="宋体" w:hAnsi="宋体"/>
          <w:szCs w:val="21"/>
          <w:highlight w:val="none"/>
        </w:rPr>
        <w:t xml:space="preserve">统一社会信用代码：</w:t>
      </w:r>
      <w:r/>
    </w:p>
    <w:p>
      <w:pPr>
        <w:ind w:firstLine="420"/>
        <w:spacing w:line="336" w:lineRule="auto"/>
        <w:rPr>
          <w:rFonts w:ascii="宋体" w:hAnsi="宋体"/>
          <w:szCs w:val="21"/>
          <w:highlight w:val="none"/>
        </w:rPr>
      </w:pPr>
      <w:r>
        <w:rPr>
          <w:rFonts w:ascii="宋体" w:hAnsi="宋体"/>
          <w:szCs w:val="21"/>
          <w:highlight w:val="none"/>
        </w:rPr>
      </w:r>
      <w:r/>
    </w:p>
    <w:p>
      <w:pPr>
        <w:ind w:firstLine="420"/>
        <w:spacing w:line="336" w:lineRule="auto"/>
        <w:rPr>
          <w:rFonts w:ascii="宋体" w:hAnsi="宋体"/>
          <w:szCs w:val="21"/>
          <w:highlight w:val="none"/>
        </w:rPr>
      </w:pPr>
      <w:r>
        <w:rPr>
          <w:rFonts w:hint="eastAsia" w:ascii="宋体" w:hAnsi="宋体"/>
          <w:szCs w:val="21"/>
          <w:highlight w:val="none"/>
        </w:rPr>
        <w:t xml:space="preserve">为维护公平竞争、规范有序的市场秩序，营造诚实守信的信用环境，共同推进社会信用体系建设完善，树立企业诚信守法形象，本企业对____________________项目政府采购活动郑重承诺如下:</w:t>
      </w:r>
      <w:r/>
    </w:p>
    <w:p>
      <w:pPr>
        <w:ind w:firstLine="420"/>
        <w:spacing w:line="336" w:lineRule="auto"/>
        <w:rPr>
          <w:rFonts w:ascii="宋体" w:hAnsi="宋体"/>
          <w:szCs w:val="21"/>
          <w:highlight w:val="none"/>
        </w:rPr>
      </w:pPr>
      <w:r>
        <w:rPr>
          <w:rFonts w:hint="eastAsia" w:ascii="宋体" w:hAnsi="宋体"/>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336" w:lineRule="auto"/>
        <w:rPr>
          <w:rFonts w:ascii="宋体" w:hAnsi="宋体"/>
          <w:szCs w:val="21"/>
          <w:highlight w:val="none"/>
        </w:rPr>
      </w:pPr>
      <w:r>
        <w:rPr>
          <w:rFonts w:hint="eastAsia" w:ascii="宋体" w:hAnsi="宋体"/>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36" w:lineRule="auto"/>
        <w:rPr>
          <w:rFonts w:ascii="宋体" w:hAnsi="宋体"/>
          <w:szCs w:val="21"/>
          <w:highlight w:val="none"/>
        </w:rPr>
      </w:pPr>
      <w:r>
        <w:rPr>
          <w:rFonts w:hint="eastAsia" w:ascii="宋体" w:hAnsi="宋体"/>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336" w:lineRule="auto"/>
        <w:rPr>
          <w:rFonts w:ascii="宋体" w:hAnsi="宋体"/>
          <w:szCs w:val="21"/>
          <w:highlight w:val="none"/>
        </w:rPr>
      </w:pPr>
      <w:r>
        <w:rPr>
          <w:rFonts w:hint="eastAsia" w:ascii="宋体" w:hAnsi="宋体"/>
          <w:szCs w:val="21"/>
          <w:highlight w:val="none"/>
        </w:rPr>
        <w:t xml:space="preserve">四、自觉接受行政管理部门、行业组织、社会公众、新闻舆论的监督；</w:t>
      </w:r>
      <w:r/>
    </w:p>
    <w:p>
      <w:pPr>
        <w:ind w:firstLine="420"/>
        <w:spacing w:line="336" w:lineRule="auto"/>
        <w:rPr>
          <w:rFonts w:ascii="宋体" w:hAnsi="宋体"/>
          <w:szCs w:val="21"/>
          <w:highlight w:val="none"/>
        </w:rPr>
      </w:pPr>
      <w:r>
        <w:rPr>
          <w:rFonts w:hint="eastAsia" w:ascii="宋体" w:hAnsi="宋体"/>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336" w:lineRule="auto"/>
        <w:rPr>
          <w:rFonts w:ascii="宋体" w:hAnsi="宋体"/>
          <w:szCs w:val="21"/>
          <w:highlight w:val="none"/>
        </w:rPr>
      </w:pPr>
      <w:r>
        <w:rPr>
          <w:rFonts w:hint="eastAsia" w:ascii="宋体" w:hAnsi="宋体"/>
          <w:szCs w:val="21"/>
          <w:highlight w:val="none"/>
        </w:rPr>
        <w:t xml:space="preserve">六、提出政府采购质疑和投诉坚持依法依规、诚实信用原则，在全国范围12个月内没有三次以上查无实据的政府采购投诉；</w:t>
      </w:r>
      <w:r/>
    </w:p>
    <w:p>
      <w:pPr>
        <w:ind w:firstLine="420"/>
        <w:spacing w:line="336" w:lineRule="auto"/>
        <w:rPr>
          <w:rFonts w:ascii="宋体" w:hAnsi="宋体"/>
          <w:szCs w:val="21"/>
          <w:highlight w:val="none"/>
        </w:rPr>
      </w:pPr>
      <w:r>
        <w:rPr>
          <w:rFonts w:hint="eastAsia" w:ascii="宋体" w:hAnsi="宋体"/>
          <w:szCs w:val="21"/>
          <w:highlight w:val="none"/>
        </w:rPr>
        <w:t xml:space="preserve">七、严格遵守信用信息公示相关规定，向社会公示信用信息；</w:t>
      </w:r>
      <w:r/>
    </w:p>
    <w:p>
      <w:pPr>
        <w:ind w:firstLine="420"/>
        <w:spacing w:line="336" w:lineRule="auto"/>
        <w:rPr>
          <w:rFonts w:ascii="宋体" w:hAnsi="宋体"/>
          <w:szCs w:val="21"/>
          <w:highlight w:val="none"/>
        </w:rPr>
      </w:pPr>
      <w:r>
        <w:rPr>
          <w:rFonts w:hint="eastAsia" w:ascii="宋体" w:hAnsi="宋体"/>
          <w:szCs w:val="21"/>
          <w:highlight w:val="none"/>
        </w:rPr>
        <w:t xml:space="preserve">八、在“信用中国”和“中国政府采购网”网站中无违法违规、较重或严重失信记录；</w:t>
      </w:r>
      <w:r/>
    </w:p>
    <w:p>
      <w:pPr>
        <w:ind w:firstLine="420"/>
        <w:spacing w:line="336" w:lineRule="auto"/>
        <w:rPr>
          <w:rFonts w:ascii="宋体" w:hAnsi="宋体"/>
          <w:szCs w:val="21"/>
          <w:highlight w:val="none"/>
        </w:rPr>
      </w:pPr>
      <w:r>
        <w:rPr>
          <w:rFonts w:hint="eastAsia" w:ascii="宋体" w:hAnsi="宋体"/>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36" w:lineRule="auto"/>
        <w:rPr>
          <w:rFonts w:ascii="宋体" w:hAnsi="宋体"/>
          <w:szCs w:val="21"/>
          <w:highlight w:val="none"/>
        </w:rPr>
      </w:pPr>
      <w:r>
        <w:rPr>
          <w:rFonts w:hint="eastAsia" w:ascii="宋体" w:hAnsi="宋体"/>
          <w:szCs w:val="21"/>
          <w:highlight w:val="none"/>
        </w:rPr>
        <w:t xml:space="preserve">十、本承诺书自签订之日起生效。</w:t>
      </w:r>
      <w:r/>
    </w:p>
    <w:p>
      <w:pPr>
        <w:ind w:firstLine="420"/>
        <w:spacing w:line="336" w:lineRule="auto"/>
        <w:rPr>
          <w:rFonts w:ascii="宋体" w:hAnsi="宋体"/>
          <w:szCs w:val="21"/>
          <w:highlight w:val="none"/>
        </w:rPr>
      </w:pPr>
      <w:r>
        <w:rPr>
          <w:rFonts w:hint="eastAsia" w:ascii="宋体" w:hAnsi="宋体"/>
          <w:szCs w:val="21"/>
          <w:highlight w:val="none"/>
        </w:rPr>
        <w:t xml:space="preserve"> （注：法定代表人或负责人、主体名称发生变更的应当重新做出承诺。）</w:t>
      </w:r>
      <w:r/>
    </w:p>
    <w:p>
      <w:pPr>
        <w:spacing w:line="336" w:lineRule="auto"/>
        <w:rPr>
          <w:rFonts w:ascii="宋体" w:hAnsi="宋体"/>
          <w:szCs w:val="21"/>
          <w:highlight w:val="none"/>
        </w:rPr>
      </w:pPr>
      <w:r>
        <w:rPr>
          <w:rFonts w:ascii="宋体" w:hAnsi="宋体"/>
          <w:szCs w:val="21"/>
          <w:highlight w:val="none"/>
        </w:rPr>
      </w:r>
      <w:r/>
    </w:p>
    <w:p>
      <w:pPr>
        <w:jc w:val="center"/>
        <w:spacing w:line="336" w:lineRule="auto"/>
        <w:rPr>
          <w:rFonts w:ascii="宋体" w:hAnsi="宋体"/>
          <w:szCs w:val="21"/>
          <w:highlight w:val="none"/>
        </w:rPr>
      </w:pPr>
      <w:r>
        <w:rPr>
          <w:rFonts w:hint="eastAsia" w:ascii="宋体" w:hAnsi="宋体"/>
          <w:szCs w:val="21"/>
          <w:highlight w:val="none"/>
        </w:rPr>
        <w:t xml:space="preserve">　　　　　　　　　　   </w:t>
      </w:r>
      <w:r>
        <w:rPr>
          <w:rFonts w:hint="eastAsia" w:ascii="宋体" w:hAnsi="宋体"/>
          <w:szCs w:val="21"/>
          <w:highlight w:val="none"/>
          <w:lang w:val="en-US" w:eastAsia="zh-CN"/>
        </w:rPr>
        <w:t xml:space="preserve">          </w:t>
      </w:r>
      <w:r>
        <w:rPr>
          <w:rFonts w:hint="eastAsia" w:ascii="宋体" w:hAnsi="宋体"/>
          <w:szCs w:val="21"/>
          <w:highlight w:val="none"/>
          <w:lang w:eastAsia="zh-CN"/>
        </w:rPr>
        <w:t xml:space="preserve">承</w:t>
      </w:r>
      <w:r>
        <w:rPr>
          <w:rFonts w:hint="eastAsia" w:ascii="宋体" w:hAnsi="宋体"/>
          <w:szCs w:val="21"/>
          <w:highlight w:val="none"/>
        </w:rPr>
        <w:t xml:space="preserve">诺单位（加盖CA电子签章）：           </w:t>
      </w:r>
      <w:r/>
    </w:p>
    <w:p>
      <w:pPr>
        <w:jc w:val="center"/>
        <w:spacing w:line="336" w:lineRule="auto"/>
        <w:rPr>
          <w:rFonts w:hint="eastAsia" w:ascii="宋体" w:hAnsi="宋体"/>
          <w:szCs w:val="21"/>
          <w:highlight w:val="none"/>
        </w:rPr>
      </w:pPr>
      <w:r>
        <w:rPr>
          <w:rFonts w:hint="eastAsia" w:ascii="宋体" w:hAnsi="宋体"/>
          <w:szCs w:val="21"/>
          <w:highlight w:val="none"/>
        </w:rPr>
        <w:t xml:space="preserve">　　　　　法定代表人（负责人）：</w:t>
      </w:r>
      <w:r/>
    </w:p>
    <w:p>
      <w:pPr>
        <w:jc w:val="center"/>
        <w:spacing w:line="336" w:lineRule="auto"/>
        <w:rPr>
          <w:rFonts w:ascii="宋体" w:hAnsi="宋体"/>
          <w:bCs/>
          <w:sz w:val="24"/>
          <w:highlight w:val="none"/>
        </w:rPr>
      </w:pPr>
      <w:r>
        <w:rPr>
          <w:rFonts w:hint="eastAsia" w:ascii="宋体" w:hAnsi="宋体"/>
          <w:szCs w:val="21"/>
          <w:highlight w:val="none"/>
          <w:lang w:val="en-US" w:eastAsia="zh-CN"/>
        </w:rPr>
        <w:t xml:space="preserve">     </w:t>
      </w:r>
      <w:r>
        <w:rPr>
          <w:rFonts w:hint="eastAsia" w:ascii="宋体" w:hAnsi="宋体"/>
          <w:szCs w:val="21"/>
          <w:highlight w:val="none"/>
        </w:rPr>
        <w:t xml:space="preserve">年   月   日</w:t>
      </w:r>
      <w:r/>
    </w:p>
    <w:p>
      <w:pPr>
        <w:rPr>
          <w:rFonts w:ascii="宋体" w:hAnsi="宋体"/>
          <w:bCs/>
          <w:sz w:val="24"/>
          <w:highlight w:val="none"/>
        </w:rPr>
      </w:pPr>
      <w:r>
        <w:rPr>
          <w:rFonts w:ascii="宋体" w:hAnsi="宋体"/>
          <w:bCs/>
          <w:sz w:val="24"/>
          <w:highlight w:val="none"/>
        </w:rPr>
      </w:r>
      <w:r/>
    </w:p>
    <w:p>
      <w:pPr>
        <w:rPr>
          <w:rFonts w:ascii="宋体" w:hAnsi="宋体"/>
          <w:bCs/>
          <w:sz w:val="24"/>
          <w:highlight w:val="none"/>
        </w:rPr>
      </w:pPr>
      <w:r>
        <w:rPr>
          <w:rFonts w:ascii="宋体" w:hAnsi="宋体"/>
          <w:bCs/>
          <w:sz w:val="24"/>
          <w:highlight w:val="none"/>
        </w:rPr>
      </w:r>
      <w:r/>
    </w:p>
    <w:p>
      <w:pPr>
        <w:rPr>
          <w:rFonts w:ascii="宋体" w:hAnsi="宋体"/>
          <w:bCs/>
          <w:sz w:val="24"/>
          <w:highlight w:val="none"/>
        </w:rPr>
      </w:pPr>
      <w:r>
        <w:rPr>
          <w:rFonts w:ascii="宋体" w:hAnsi="宋体"/>
          <w:bCs/>
          <w:sz w:val="24"/>
          <w:highlight w:val="none"/>
        </w:rPr>
      </w:r>
      <w:r/>
    </w:p>
    <w:p>
      <w:pPr>
        <w:jc w:val="center"/>
        <w:rPr>
          <w:rFonts w:ascii="宋体" w:hAnsi="宋体"/>
          <w:b/>
          <w:bCs/>
          <w:szCs w:val="21"/>
          <w:highlight w:val="none"/>
        </w:rPr>
      </w:pPr>
      <w:r>
        <w:rPr>
          <w:rFonts w:ascii="宋体" w:hAnsi="宋体"/>
          <w:b/>
          <w:bCs/>
          <w:szCs w:val="21"/>
          <w:highlight w:val="none"/>
        </w:rPr>
      </w:r>
      <w:r/>
    </w:p>
    <w:p>
      <w:pPr>
        <w:ind w:firstLine="422"/>
        <w:spacing w:before="156" w:line="360" w:lineRule="auto"/>
        <w:rPr>
          <w:rFonts w:hint="eastAsia" w:ascii="宋体" w:hAnsi="宋体"/>
          <w:b/>
          <w:bCs/>
          <w:highlight w:val="none"/>
        </w:rPr>
      </w:pPr>
      <w:r>
        <w:rPr>
          <w:rFonts w:ascii="宋体" w:hAnsi="宋体"/>
          <w:b/>
          <w:bCs/>
          <w:szCs w:val="21"/>
          <w:highlight w:val="none"/>
        </w:rPr>
        <w:br w:type="page" w:clear="all"/>
      </w:r>
      <w:r>
        <w:rPr>
          <w:rFonts w:hint="eastAsia" w:ascii="宋体" w:hAnsi="宋体"/>
          <w:b/>
          <w:bCs/>
          <w:szCs w:val="21"/>
          <w:highlight w:val="none"/>
          <w:lang w:val="en-US" w:eastAsia="zh-CN"/>
        </w:rPr>
        <w:t xml:space="preserve">九</w:t>
      </w:r>
      <w:r>
        <w:rPr>
          <w:rFonts w:hint="eastAsia" w:ascii="宋体" w:hAnsi="宋体"/>
          <w:b/>
          <w:bCs/>
          <w:highlight w:val="none"/>
        </w:rPr>
        <w:t xml:space="preserve">、特定资格要求的证明文件</w:t>
      </w:r>
      <w:r/>
    </w:p>
    <w:p>
      <w:pPr>
        <w:spacing w:line="360" w:lineRule="auto"/>
        <w:rPr>
          <w:rFonts w:hint="eastAsia" w:ascii="宋体" w:hAnsi="宋体"/>
          <w:i/>
          <w:szCs w:val="21"/>
          <w:highlight w:val="none"/>
          <w:u w:val="single"/>
        </w:rPr>
      </w:pPr>
      <w:r>
        <w:rPr>
          <w:rFonts w:hint="eastAsia" w:ascii="宋体" w:hAnsi="宋体"/>
          <w:i/>
          <w:szCs w:val="21"/>
          <w:highlight w:val="none"/>
          <w:u w:val="single"/>
        </w:rPr>
      </w:r>
      <w:r/>
    </w:p>
    <w:p>
      <w:pPr>
        <w:ind w:firstLine="420"/>
        <w:spacing w:line="360" w:lineRule="auto"/>
        <w:rPr>
          <w:rFonts w:hint="eastAsia" w:ascii="宋体" w:hAnsi="宋体" w:cs="宋体"/>
          <w:i/>
          <w:szCs w:val="21"/>
          <w:highlight w:val="none"/>
          <w:u w:val="single"/>
        </w:rPr>
      </w:pPr>
      <w:r>
        <w:rPr>
          <w:rFonts w:hint="eastAsia" w:ascii="宋体" w:hAnsi="宋体"/>
          <w:i/>
          <w:szCs w:val="21"/>
          <w:highlight w:val="none"/>
          <w:u w:val="single"/>
        </w:rPr>
        <w:t xml:space="preserve">（</w:t>
      </w:r>
      <w:r>
        <w:rPr>
          <w:rFonts w:hint="eastAsia" w:ascii="宋体" w:hAnsi="宋体"/>
          <w:i/>
          <w:szCs w:val="21"/>
          <w:highlight w:val="none"/>
          <w:u w:val="single"/>
          <w:lang w:eastAsia="zh-CN"/>
        </w:rPr>
        <w:t xml:space="preserve">如</w:t>
      </w:r>
      <w:r>
        <w:rPr>
          <w:rFonts w:hint="eastAsia" w:ascii="宋体" w:hAnsi="宋体"/>
          <w:i/>
          <w:szCs w:val="21"/>
          <w:highlight w:val="none"/>
          <w:u w:val="single"/>
        </w:rPr>
        <w:t xml:space="preserve">本项目设置特定资格要求，</w:t>
      </w:r>
      <w:r>
        <w:rPr>
          <w:rFonts w:hint="eastAsia" w:ascii="宋体" w:hAnsi="宋体"/>
          <w:i/>
          <w:szCs w:val="21"/>
          <w:highlight w:val="none"/>
          <w:u w:val="single"/>
          <w:lang w:eastAsia="zh-CN"/>
        </w:rPr>
        <w:t xml:space="preserve">则</w:t>
      </w:r>
      <w:r>
        <w:rPr>
          <w:rFonts w:hint="eastAsia" w:ascii="宋体" w:hAnsi="宋体"/>
          <w:i/>
          <w:szCs w:val="21"/>
          <w:highlight w:val="none"/>
          <w:u w:val="single"/>
        </w:rPr>
        <w:t xml:space="preserve">需提供</w:t>
      </w:r>
      <w:r>
        <w:rPr>
          <w:rFonts w:hint="eastAsia" w:ascii="宋体" w:hAnsi="宋体" w:eastAsia="宋体"/>
          <w:i/>
          <w:sz w:val="21"/>
          <w:szCs w:val="21"/>
          <w:highlight w:val="none"/>
          <w:u w:val="single"/>
          <w:lang w:val="en-US" w:eastAsia="zh-CN"/>
        </w:rPr>
        <w:t xml:space="preserve">证明材料</w:t>
      </w:r>
      <w:r>
        <w:rPr>
          <w:rFonts w:hint="eastAsia" w:ascii="宋体" w:hAnsi="宋体"/>
          <w:i/>
          <w:szCs w:val="21"/>
          <w:highlight w:val="none"/>
          <w:u w:val="single"/>
        </w:rPr>
        <w:t xml:space="preserve">）</w:t>
      </w:r>
      <w:r/>
    </w:p>
    <w:p>
      <w:pPr>
        <w:ind w:firstLine="420"/>
        <w:rPr>
          <w:rFonts w:hint="eastAsia" w:ascii="宋体" w:hAnsi="宋体"/>
          <w:b/>
          <w:bCs/>
          <w:szCs w:val="21"/>
          <w:highlight w:val="none"/>
        </w:rPr>
      </w:pPr>
      <w:r>
        <w:rPr>
          <w:rFonts w:hint="eastAsia" w:ascii="宋体" w:hAnsi="宋体"/>
          <w:b/>
          <w:bCs/>
          <w:szCs w:val="21"/>
          <w:highlight w:val="none"/>
        </w:rPr>
      </w:r>
      <w:r/>
    </w:p>
    <w:p>
      <w:pPr>
        <w:jc w:val="left"/>
        <w:widowControl/>
        <w:rPr>
          <w:rFonts w:ascii="宋体" w:hAnsi="宋体"/>
          <w:b/>
          <w:bCs/>
          <w:szCs w:val="21"/>
          <w:highlight w:val="none"/>
        </w:rPr>
      </w:pPr>
      <w:r>
        <w:rPr>
          <w:rFonts w:ascii="宋体" w:hAnsi="宋体"/>
          <w:b/>
          <w:bCs/>
          <w:szCs w:val="21"/>
          <w:highlight w:val="none"/>
        </w:rPr>
      </w:r>
      <w:r/>
    </w:p>
    <w:p>
      <w:pPr>
        <w:jc w:val="center"/>
        <w:rPr>
          <w:rFonts w:hint="eastAsia" w:ascii="宋体" w:hAnsi="宋体"/>
          <w:b/>
          <w:bCs/>
          <w:szCs w:val="21"/>
          <w:highlight w:val="none"/>
          <w:lang w:eastAsia="zh-CN"/>
        </w:rPr>
      </w:pPr>
      <w:r>
        <w:rPr>
          <w:rFonts w:hint="eastAsia" w:ascii="宋体" w:hAnsi="宋体"/>
          <w:b/>
          <w:bCs/>
          <w:szCs w:val="21"/>
          <w:highlight w:val="none"/>
          <w:lang w:eastAsia="zh-CN"/>
        </w:rPr>
      </w:r>
      <w:r/>
    </w:p>
    <w:p>
      <w:pPr>
        <w:jc w:val="center"/>
        <w:rPr>
          <w:rFonts w:hint="eastAsia" w:ascii="宋体" w:hAnsi="宋体"/>
          <w:b/>
          <w:bCs/>
          <w:szCs w:val="21"/>
          <w:highlight w:val="none"/>
          <w:lang w:eastAsia="zh-CN"/>
        </w:rPr>
      </w:pPr>
      <w:r>
        <w:rPr>
          <w:rFonts w:hint="eastAsia" w:ascii="宋体" w:hAnsi="宋体"/>
          <w:b/>
          <w:bCs/>
          <w:szCs w:val="21"/>
          <w:highlight w:val="none"/>
          <w:lang w:eastAsia="zh-CN"/>
        </w:rPr>
      </w:r>
      <w:r/>
    </w:p>
    <w:p>
      <w:pPr>
        <w:jc w:val="center"/>
        <w:rPr>
          <w:rFonts w:hint="eastAsia" w:ascii="宋体" w:hAnsi="宋体"/>
          <w:b/>
          <w:bCs/>
          <w:szCs w:val="21"/>
          <w:highlight w:val="none"/>
          <w:lang w:eastAsia="zh-CN"/>
        </w:rPr>
      </w:pPr>
      <w:r>
        <w:rPr>
          <w:rFonts w:hint="eastAsia" w:ascii="宋体" w:hAnsi="宋体"/>
          <w:b/>
          <w:bCs/>
          <w:szCs w:val="21"/>
          <w:highlight w:val="none"/>
          <w:lang w:eastAsia="zh-CN"/>
        </w:rPr>
      </w:r>
      <w:r/>
    </w:p>
    <w:p>
      <w:pPr>
        <w:jc w:val="center"/>
        <w:rPr>
          <w:rFonts w:hint="eastAsia" w:ascii="宋体" w:hAnsi="宋体"/>
          <w:b/>
          <w:bCs/>
          <w:szCs w:val="21"/>
          <w:highlight w:val="none"/>
          <w:lang w:eastAsia="zh-CN"/>
        </w:rPr>
      </w:pPr>
      <w:r>
        <w:rPr>
          <w:rFonts w:hint="eastAsia" w:ascii="宋体" w:hAnsi="宋体"/>
          <w:b/>
          <w:bCs/>
          <w:szCs w:val="21"/>
          <w:highlight w:val="none"/>
          <w:lang w:eastAsia="zh-CN"/>
        </w:rPr>
      </w:r>
      <w:r/>
    </w:p>
    <w:p>
      <w:pPr>
        <w:jc w:val="center"/>
        <w:rPr>
          <w:rFonts w:hint="eastAsia" w:ascii="宋体" w:hAnsi="宋体"/>
          <w:b/>
          <w:bCs/>
          <w:szCs w:val="21"/>
          <w:highlight w:val="none"/>
          <w:lang w:eastAsia="zh-CN"/>
        </w:rPr>
      </w:pPr>
      <w:r>
        <w:rPr>
          <w:rFonts w:hint="eastAsia" w:ascii="宋体" w:hAnsi="宋体"/>
          <w:b/>
          <w:bCs/>
          <w:szCs w:val="21"/>
          <w:highlight w:val="none"/>
          <w:lang w:eastAsia="zh-CN"/>
        </w:rPr>
      </w:r>
      <w:r/>
    </w:p>
    <w:p>
      <w:pPr>
        <w:jc w:val="center"/>
        <w:rPr>
          <w:rFonts w:hint="eastAsia" w:ascii="宋体" w:hAnsi="宋体"/>
          <w:b/>
          <w:bCs/>
          <w:szCs w:val="21"/>
          <w:highlight w:val="none"/>
          <w:lang w:eastAsia="zh-CN"/>
        </w:rPr>
      </w:pPr>
      <w:r>
        <w:rPr>
          <w:rFonts w:hint="eastAsia" w:ascii="宋体" w:hAnsi="宋体"/>
          <w:b/>
          <w:bCs/>
          <w:szCs w:val="21"/>
          <w:highlight w:val="none"/>
          <w:lang w:eastAsia="zh-CN"/>
        </w:rPr>
      </w:r>
      <w:r/>
    </w:p>
    <w:p>
      <w:pPr>
        <w:jc w:val="center"/>
        <w:rPr>
          <w:rFonts w:hint="eastAsia" w:ascii="宋体" w:hAnsi="宋体"/>
          <w:b/>
          <w:bCs/>
          <w:szCs w:val="21"/>
          <w:highlight w:val="none"/>
          <w:lang w:eastAsia="zh-CN"/>
        </w:rPr>
      </w:pPr>
      <w:r>
        <w:rPr>
          <w:rFonts w:hint="eastAsia" w:ascii="宋体" w:hAnsi="宋体"/>
          <w:b/>
          <w:bCs/>
          <w:szCs w:val="21"/>
          <w:highlight w:val="none"/>
          <w:lang w:eastAsia="zh-CN"/>
        </w:rPr>
      </w:r>
      <w:r/>
    </w:p>
    <w:p>
      <w:pPr>
        <w:jc w:val="center"/>
        <w:rPr>
          <w:rFonts w:hint="eastAsia" w:ascii="宋体" w:hAnsi="宋体"/>
          <w:b/>
          <w:bCs/>
          <w:szCs w:val="21"/>
          <w:highlight w:val="none"/>
          <w:lang w:eastAsia="zh-CN"/>
        </w:rPr>
      </w:pPr>
      <w:r>
        <w:rPr>
          <w:rFonts w:hint="eastAsia" w:ascii="宋体" w:hAnsi="宋体"/>
          <w:b/>
          <w:bCs/>
          <w:szCs w:val="21"/>
          <w:highlight w:val="none"/>
          <w:lang w:eastAsia="zh-CN"/>
        </w:rPr>
      </w:r>
      <w:r/>
    </w:p>
    <w:p>
      <w:pPr>
        <w:jc w:val="center"/>
        <w:rPr>
          <w:rFonts w:hint="eastAsia" w:ascii="宋体" w:hAnsi="宋体"/>
          <w:b/>
          <w:bCs/>
          <w:szCs w:val="21"/>
          <w:highlight w:val="none"/>
          <w:lang w:eastAsia="zh-CN"/>
        </w:rPr>
      </w:pPr>
      <w:r>
        <w:rPr>
          <w:rFonts w:hint="eastAsia" w:ascii="宋体" w:hAnsi="宋体"/>
          <w:b/>
          <w:bCs/>
          <w:szCs w:val="21"/>
          <w:highlight w:val="none"/>
          <w:lang w:eastAsia="zh-CN"/>
        </w:rPr>
      </w:r>
      <w:r/>
    </w:p>
    <w:p>
      <w:pPr>
        <w:jc w:val="center"/>
        <w:rPr>
          <w:rFonts w:hint="eastAsia" w:ascii="宋体" w:hAnsi="宋体"/>
          <w:b/>
          <w:bCs/>
          <w:szCs w:val="21"/>
          <w:highlight w:val="none"/>
          <w:lang w:eastAsia="zh-CN"/>
        </w:rPr>
      </w:pPr>
      <w:r>
        <w:rPr>
          <w:rFonts w:hint="eastAsia" w:ascii="宋体" w:hAnsi="宋体"/>
          <w:b/>
          <w:bCs/>
          <w:szCs w:val="21"/>
          <w:highlight w:val="none"/>
          <w:lang w:eastAsia="zh-CN"/>
        </w:rPr>
      </w:r>
      <w:r/>
    </w:p>
    <w:p>
      <w:pPr>
        <w:jc w:val="center"/>
        <w:rPr>
          <w:rFonts w:hint="eastAsia" w:ascii="宋体" w:hAnsi="宋体"/>
          <w:b/>
          <w:bCs/>
          <w:szCs w:val="21"/>
          <w:highlight w:val="none"/>
          <w:lang w:eastAsia="zh-CN"/>
        </w:rPr>
      </w:pPr>
      <w:r>
        <w:rPr>
          <w:rFonts w:hint="eastAsia" w:ascii="宋体" w:hAnsi="宋体"/>
          <w:b/>
          <w:bCs/>
          <w:szCs w:val="21"/>
          <w:highlight w:val="none"/>
          <w:lang w:eastAsia="zh-CN"/>
        </w:rPr>
      </w:r>
      <w:r/>
    </w:p>
    <w:p>
      <w:pPr>
        <w:jc w:val="center"/>
        <w:rPr>
          <w:rFonts w:hint="eastAsia" w:ascii="宋体" w:hAnsi="宋体"/>
          <w:b/>
          <w:bCs/>
          <w:szCs w:val="21"/>
          <w:highlight w:val="none"/>
          <w:lang w:eastAsia="zh-CN"/>
        </w:rPr>
      </w:pPr>
      <w:r>
        <w:rPr>
          <w:rFonts w:hint="eastAsia" w:ascii="宋体" w:hAnsi="宋体"/>
          <w:b/>
          <w:bCs/>
          <w:szCs w:val="21"/>
          <w:highlight w:val="none"/>
          <w:lang w:eastAsia="zh-CN"/>
        </w:rPr>
      </w:r>
      <w:r/>
    </w:p>
    <w:p>
      <w:pPr>
        <w:jc w:val="center"/>
        <w:rPr>
          <w:rFonts w:hint="eastAsia" w:ascii="宋体" w:hAnsi="宋体"/>
          <w:b/>
          <w:bCs/>
          <w:szCs w:val="21"/>
          <w:highlight w:val="none"/>
          <w:lang w:eastAsia="zh-CN"/>
        </w:rPr>
      </w:pPr>
      <w:r>
        <w:rPr>
          <w:rFonts w:hint="eastAsia" w:ascii="宋体" w:hAnsi="宋体"/>
          <w:b/>
          <w:bCs/>
          <w:szCs w:val="21"/>
          <w:highlight w:val="none"/>
          <w:lang w:eastAsia="zh-CN"/>
        </w:rPr>
      </w:r>
      <w:r/>
    </w:p>
    <w:p>
      <w:pPr>
        <w:jc w:val="center"/>
        <w:rPr>
          <w:rFonts w:hint="eastAsia" w:ascii="宋体" w:hAnsi="宋体"/>
          <w:b/>
          <w:bCs/>
          <w:szCs w:val="21"/>
          <w:highlight w:val="none"/>
          <w:lang w:eastAsia="zh-CN"/>
        </w:rPr>
      </w:pPr>
      <w:r>
        <w:rPr>
          <w:rFonts w:hint="eastAsia" w:ascii="宋体" w:hAnsi="宋体"/>
          <w:b/>
          <w:bCs/>
          <w:szCs w:val="21"/>
          <w:highlight w:val="none"/>
          <w:lang w:eastAsia="zh-CN"/>
        </w:rPr>
      </w:r>
      <w:r/>
    </w:p>
    <w:p>
      <w:pPr>
        <w:jc w:val="center"/>
        <w:rPr>
          <w:rFonts w:hint="eastAsia" w:ascii="宋体" w:hAnsi="宋体"/>
          <w:b/>
          <w:bCs/>
          <w:szCs w:val="21"/>
          <w:highlight w:val="none"/>
          <w:lang w:eastAsia="zh-CN"/>
        </w:rPr>
      </w:pPr>
      <w:r>
        <w:rPr>
          <w:rFonts w:hint="eastAsia" w:ascii="宋体" w:hAnsi="宋体"/>
          <w:b/>
          <w:bCs/>
          <w:szCs w:val="21"/>
          <w:highlight w:val="none"/>
          <w:lang w:eastAsia="zh-CN"/>
        </w:rPr>
      </w:r>
      <w:r/>
    </w:p>
    <w:p>
      <w:pPr>
        <w:jc w:val="center"/>
        <w:rPr>
          <w:rFonts w:hint="eastAsia" w:ascii="宋体" w:hAnsi="宋体"/>
          <w:b/>
          <w:bCs/>
          <w:szCs w:val="21"/>
          <w:highlight w:val="none"/>
          <w:lang w:eastAsia="zh-CN"/>
        </w:rPr>
      </w:pPr>
      <w:r>
        <w:rPr>
          <w:rFonts w:hint="eastAsia" w:ascii="宋体" w:hAnsi="宋体"/>
          <w:b/>
          <w:bCs/>
          <w:szCs w:val="21"/>
          <w:highlight w:val="none"/>
          <w:lang w:eastAsia="zh-CN"/>
        </w:rPr>
      </w:r>
      <w:r/>
    </w:p>
    <w:p>
      <w:pPr>
        <w:jc w:val="center"/>
        <w:rPr>
          <w:rFonts w:hint="eastAsia" w:ascii="宋体" w:hAnsi="宋体"/>
          <w:b/>
          <w:bCs/>
          <w:szCs w:val="21"/>
          <w:highlight w:val="none"/>
          <w:lang w:eastAsia="zh-CN"/>
        </w:rPr>
      </w:pPr>
      <w:r>
        <w:rPr>
          <w:rFonts w:hint="eastAsia" w:ascii="宋体" w:hAnsi="宋体"/>
          <w:b/>
          <w:bCs/>
          <w:szCs w:val="21"/>
          <w:highlight w:val="none"/>
          <w:lang w:eastAsia="zh-CN"/>
        </w:rPr>
      </w:r>
      <w:r/>
    </w:p>
    <w:p>
      <w:pPr>
        <w:jc w:val="center"/>
        <w:rPr>
          <w:rFonts w:hint="eastAsia" w:ascii="宋体" w:hAnsi="宋体"/>
          <w:b/>
          <w:bCs/>
          <w:szCs w:val="21"/>
          <w:highlight w:val="none"/>
          <w:lang w:eastAsia="zh-CN"/>
        </w:rPr>
      </w:pPr>
      <w:r>
        <w:rPr>
          <w:rFonts w:hint="eastAsia" w:ascii="宋体" w:hAnsi="宋体"/>
          <w:b/>
          <w:bCs/>
          <w:szCs w:val="21"/>
          <w:highlight w:val="none"/>
          <w:lang w:eastAsia="zh-CN"/>
        </w:rPr>
      </w:r>
      <w:r/>
    </w:p>
    <w:p>
      <w:pPr>
        <w:jc w:val="center"/>
        <w:rPr>
          <w:rFonts w:hint="eastAsia" w:ascii="宋体" w:hAnsi="宋体"/>
          <w:b/>
          <w:bCs/>
          <w:szCs w:val="21"/>
          <w:highlight w:val="none"/>
          <w:lang w:eastAsia="zh-CN"/>
        </w:rPr>
      </w:pPr>
      <w:r>
        <w:rPr>
          <w:rFonts w:hint="eastAsia" w:ascii="宋体" w:hAnsi="宋体"/>
          <w:b/>
          <w:bCs/>
          <w:szCs w:val="21"/>
          <w:highlight w:val="none"/>
          <w:lang w:eastAsia="zh-CN"/>
        </w:rPr>
      </w:r>
      <w:r/>
    </w:p>
    <w:p>
      <w:pPr>
        <w:jc w:val="center"/>
        <w:rPr>
          <w:rFonts w:hint="eastAsia" w:ascii="宋体" w:hAnsi="宋体"/>
          <w:b/>
          <w:bCs/>
          <w:szCs w:val="21"/>
          <w:highlight w:val="none"/>
          <w:lang w:eastAsia="zh-CN"/>
        </w:rPr>
      </w:pPr>
      <w:r>
        <w:rPr>
          <w:rFonts w:hint="eastAsia" w:ascii="宋体" w:hAnsi="宋体"/>
          <w:b/>
          <w:bCs/>
          <w:szCs w:val="21"/>
          <w:highlight w:val="none"/>
          <w:lang w:eastAsia="zh-CN"/>
        </w:rPr>
      </w:r>
      <w:r/>
    </w:p>
    <w:p>
      <w:pPr>
        <w:jc w:val="center"/>
        <w:rPr>
          <w:rFonts w:hint="eastAsia" w:ascii="宋体" w:hAnsi="宋体"/>
          <w:b/>
          <w:bCs/>
          <w:szCs w:val="21"/>
          <w:highlight w:val="none"/>
          <w:lang w:eastAsia="zh-CN"/>
        </w:rPr>
      </w:pPr>
      <w:r>
        <w:rPr>
          <w:rFonts w:hint="eastAsia" w:ascii="宋体" w:hAnsi="宋体"/>
          <w:b/>
          <w:bCs/>
          <w:szCs w:val="21"/>
          <w:highlight w:val="none"/>
          <w:lang w:eastAsia="zh-CN"/>
        </w:rPr>
      </w:r>
      <w:r/>
    </w:p>
    <w:p>
      <w:pPr>
        <w:jc w:val="center"/>
        <w:rPr>
          <w:rFonts w:hint="eastAsia" w:ascii="宋体" w:hAnsi="宋体"/>
          <w:b/>
          <w:bCs/>
          <w:szCs w:val="21"/>
          <w:highlight w:val="none"/>
          <w:lang w:eastAsia="zh-CN"/>
        </w:rPr>
      </w:pPr>
      <w:r>
        <w:rPr>
          <w:rFonts w:hint="eastAsia" w:ascii="宋体" w:hAnsi="宋体"/>
          <w:b/>
          <w:bCs/>
          <w:szCs w:val="21"/>
          <w:highlight w:val="none"/>
          <w:lang w:eastAsia="zh-CN"/>
        </w:rPr>
      </w:r>
      <w:r/>
    </w:p>
    <w:p>
      <w:pPr>
        <w:jc w:val="center"/>
        <w:rPr>
          <w:rFonts w:hint="eastAsia" w:ascii="宋体" w:hAnsi="宋体"/>
          <w:b/>
          <w:bCs/>
          <w:szCs w:val="21"/>
          <w:highlight w:val="none"/>
          <w:lang w:eastAsia="zh-CN"/>
        </w:rPr>
      </w:pPr>
      <w:r>
        <w:rPr>
          <w:rFonts w:hint="eastAsia" w:ascii="宋体" w:hAnsi="宋体"/>
          <w:b/>
          <w:bCs/>
          <w:szCs w:val="21"/>
          <w:highlight w:val="none"/>
          <w:lang w:eastAsia="zh-CN"/>
        </w:rPr>
      </w:r>
      <w:r/>
    </w:p>
    <w:p>
      <w:pPr>
        <w:jc w:val="center"/>
        <w:rPr>
          <w:rFonts w:hint="eastAsia" w:ascii="宋体" w:hAnsi="宋体"/>
          <w:b/>
          <w:bCs/>
          <w:szCs w:val="21"/>
          <w:highlight w:val="none"/>
          <w:lang w:eastAsia="zh-CN"/>
        </w:rPr>
      </w:pPr>
      <w:r>
        <w:rPr>
          <w:rFonts w:hint="eastAsia" w:ascii="宋体" w:hAnsi="宋体"/>
          <w:b/>
          <w:bCs/>
          <w:szCs w:val="21"/>
          <w:highlight w:val="none"/>
          <w:lang w:eastAsia="zh-CN"/>
        </w:rPr>
      </w:r>
      <w:r/>
    </w:p>
    <w:p>
      <w:pPr>
        <w:jc w:val="center"/>
        <w:rPr>
          <w:rFonts w:hint="eastAsia" w:ascii="宋体" w:hAnsi="宋体"/>
          <w:b/>
          <w:bCs/>
          <w:szCs w:val="21"/>
          <w:highlight w:val="none"/>
          <w:lang w:eastAsia="zh-CN"/>
        </w:rPr>
      </w:pPr>
      <w:r>
        <w:rPr>
          <w:rFonts w:hint="eastAsia" w:ascii="宋体" w:hAnsi="宋体"/>
          <w:b/>
          <w:bCs/>
          <w:szCs w:val="21"/>
          <w:highlight w:val="none"/>
          <w:lang w:eastAsia="zh-CN"/>
        </w:rPr>
      </w:r>
      <w:r/>
    </w:p>
    <w:p>
      <w:pPr>
        <w:jc w:val="center"/>
        <w:rPr>
          <w:rFonts w:hint="eastAsia" w:ascii="宋体" w:hAnsi="宋体"/>
          <w:b/>
          <w:bCs/>
          <w:szCs w:val="21"/>
          <w:highlight w:val="none"/>
          <w:lang w:eastAsia="zh-CN"/>
        </w:rPr>
      </w:pPr>
      <w:r>
        <w:rPr>
          <w:rFonts w:hint="eastAsia" w:ascii="宋体" w:hAnsi="宋体"/>
          <w:b/>
          <w:bCs/>
          <w:szCs w:val="21"/>
          <w:highlight w:val="none"/>
          <w:lang w:eastAsia="zh-CN"/>
        </w:rPr>
      </w:r>
      <w:r/>
    </w:p>
    <w:p>
      <w:pPr>
        <w:jc w:val="center"/>
        <w:rPr>
          <w:rFonts w:hint="eastAsia" w:ascii="宋体" w:hAnsi="宋体"/>
          <w:b/>
          <w:bCs/>
          <w:szCs w:val="21"/>
          <w:highlight w:val="none"/>
          <w:lang w:eastAsia="zh-CN"/>
        </w:rPr>
      </w:pPr>
      <w:r>
        <w:rPr>
          <w:rFonts w:hint="eastAsia" w:ascii="宋体" w:hAnsi="宋体"/>
          <w:b/>
          <w:bCs/>
          <w:szCs w:val="21"/>
          <w:highlight w:val="none"/>
          <w:lang w:eastAsia="zh-CN"/>
        </w:rPr>
      </w:r>
      <w:r/>
    </w:p>
    <w:p>
      <w:pPr>
        <w:jc w:val="center"/>
        <w:rPr>
          <w:rFonts w:hint="eastAsia" w:ascii="宋体" w:hAnsi="宋体"/>
          <w:b/>
          <w:bCs/>
          <w:szCs w:val="21"/>
          <w:highlight w:val="none"/>
          <w:lang w:eastAsia="zh-CN"/>
        </w:rPr>
      </w:pPr>
      <w:r>
        <w:rPr>
          <w:rFonts w:hint="eastAsia" w:ascii="宋体" w:hAnsi="宋体"/>
          <w:b/>
          <w:bCs/>
          <w:szCs w:val="21"/>
          <w:highlight w:val="none"/>
          <w:lang w:eastAsia="zh-CN"/>
        </w:rPr>
      </w:r>
      <w:r/>
    </w:p>
    <w:p>
      <w:pPr>
        <w:jc w:val="center"/>
        <w:rPr>
          <w:rFonts w:hint="eastAsia" w:ascii="宋体" w:hAnsi="宋体"/>
          <w:b/>
          <w:bCs/>
          <w:szCs w:val="21"/>
          <w:highlight w:val="none"/>
          <w:lang w:eastAsia="zh-CN"/>
        </w:rPr>
      </w:pPr>
      <w:r>
        <w:rPr>
          <w:rFonts w:hint="eastAsia" w:ascii="宋体" w:hAnsi="宋体"/>
          <w:b/>
          <w:bCs/>
          <w:szCs w:val="21"/>
          <w:highlight w:val="none"/>
          <w:lang w:eastAsia="zh-CN"/>
        </w:rPr>
      </w:r>
      <w:r/>
    </w:p>
    <w:p>
      <w:pPr>
        <w:jc w:val="center"/>
        <w:rPr>
          <w:rFonts w:hint="eastAsia" w:ascii="宋体" w:hAnsi="宋体"/>
          <w:b/>
          <w:bCs/>
          <w:szCs w:val="21"/>
          <w:highlight w:val="none"/>
          <w:lang w:eastAsia="zh-CN"/>
        </w:rPr>
      </w:pPr>
      <w:r>
        <w:rPr>
          <w:rFonts w:hint="eastAsia" w:ascii="宋体" w:hAnsi="宋体"/>
          <w:b/>
          <w:bCs/>
          <w:szCs w:val="21"/>
          <w:highlight w:val="none"/>
          <w:lang w:eastAsia="zh-CN"/>
        </w:rPr>
      </w:r>
      <w:r/>
    </w:p>
    <w:p>
      <w:pPr>
        <w:jc w:val="center"/>
        <w:rPr>
          <w:rFonts w:hint="eastAsia" w:ascii="宋体" w:hAnsi="宋体"/>
          <w:b/>
          <w:bCs/>
          <w:szCs w:val="21"/>
          <w:highlight w:val="none"/>
          <w:lang w:eastAsia="zh-CN"/>
        </w:rPr>
      </w:pPr>
      <w:r>
        <w:rPr>
          <w:rFonts w:hint="eastAsia" w:ascii="宋体" w:hAnsi="宋体"/>
          <w:b/>
          <w:bCs/>
          <w:szCs w:val="21"/>
          <w:highlight w:val="none"/>
          <w:lang w:eastAsia="zh-CN"/>
        </w:rPr>
      </w:r>
      <w:r/>
    </w:p>
    <w:p>
      <w:pPr>
        <w:jc w:val="center"/>
        <w:rPr>
          <w:rFonts w:hint="eastAsia" w:ascii="宋体" w:hAnsi="宋体"/>
          <w:b/>
          <w:bCs/>
          <w:szCs w:val="21"/>
          <w:highlight w:val="none"/>
          <w:lang w:eastAsia="zh-CN"/>
        </w:rPr>
      </w:pPr>
      <w:r>
        <w:rPr>
          <w:rFonts w:hint="eastAsia" w:ascii="宋体" w:hAnsi="宋体"/>
          <w:b/>
          <w:bCs/>
          <w:szCs w:val="21"/>
          <w:highlight w:val="none"/>
          <w:lang w:eastAsia="zh-CN"/>
        </w:rPr>
      </w:r>
      <w:r/>
    </w:p>
    <w:p>
      <w:pPr>
        <w:jc w:val="center"/>
        <w:rPr>
          <w:rFonts w:hint="eastAsia" w:ascii="宋体" w:hAnsi="宋体"/>
          <w:b/>
          <w:bCs/>
          <w:szCs w:val="21"/>
          <w:highlight w:val="none"/>
          <w:lang w:eastAsia="zh-CN"/>
        </w:rPr>
      </w:pPr>
      <w:r>
        <w:rPr>
          <w:rFonts w:hint="eastAsia" w:ascii="宋体" w:hAnsi="宋体"/>
          <w:b/>
          <w:bCs/>
          <w:szCs w:val="21"/>
          <w:highlight w:val="none"/>
          <w:lang w:eastAsia="zh-CN"/>
        </w:rPr>
      </w:r>
      <w:r/>
    </w:p>
    <w:p>
      <w:pPr>
        <w:jc w:val="center"/>
        <w:rPr>
          <w:rFonts w:hint="eastAsia" w:ascii="宋体" w:hAnsi="宋体"/>
          <w:b/>
          <w:bCs/>
          <w:szCs w:val="21"/>
          <w:highlight w:val="none"/>
          <w:lang w:eastAsia="zh-CN"/>
        </w:rPr>
      </w:pPr>
      <w:r>
        <w:rPr>
          <w:rFonts w:hint="eastAsia" w:ascii="宋体" w:hAnsi="宋体"/>
          <w:b/>
          <w:bCs/>
          <w:szCs w:val="21"/>
          <w:highlight w:val="none"/>
          <w:lang w:eastAsia="zh-CN"/>
        </w:rPr>
      </w:r>
      <w:r/>
    </w:p>
    <w:p>
      <w:pPr>
        <w:jc w:val="center"/>
        <w:rPr>
          <w:rFonts w:hint="eastAsia" w:ascii="宋体" w:hAnsi="宋体"/>
          <w:b/>
          <w:bCs/>
          <w:szCs w:val="21"/>
          <w:highlight w:val="none"/>
          <w:lang w:eastAsia="zh-CN"/>
        </w:rPr>
      </w:pPr>
      <w:r>
        <w:rPr>
          <w:rFonts w:hint="eastAsia" w:ascii="宋体" w:hAnsi="宋体"/>
          <w:b/>
          <w:bCs/>
          <w:szCs w:val="21"/>
          <w:highlight w:val="none"/>
          <w:lang w:eastAsia="zh-CN"/>
        </w:rPr>
      </w:r>
      <w:r/>
    </w:p>
    <w:p>
      <w:pPr>
        <w:jc w:val="center"/>
        <w:rPr>
          <w:rFonts w:hint="eastAsia" w:ascii="宋体" w:hAnsi="宋体"/>
          <w:b/>
          <w:bCs/>
          <w:szCs w:val="21"/>
          <w:highlight w:val="none"/>
          <w:lang w:eastAsia="zh-CN"/>
        </w:rPr>
      </w:pPr>
      <w:r>
        <w:rPr>
          <w:rFonts w:hint="eastAsia" w:ascii="宋体" w:hAnsi="宋体"/>
          <w:b/>
          <w:bCs/>
          <w:szCs w:val="21"/>
          <w:highlight w:val="none"/>
          <w:lang w:eastAsia="zh-CN"/>
        </w:rPr>
      </w:r>
      <w:r/>
    </w:p>
    <w:p>
      <w:pPr>
        <w:jc w:val="center"/>
        <w:rPr>
          <w:rFonts w:hint="eastAsia" w:ascii="宋体" w:hAnsi="宋体"/>
          <w:b/>
          <w:bCs/>
          <w:szCs w:val="21"/>
          <w:highlight w:val="none"/>
          <w:lang w:eastAsia="zh-CN"/>
        </w:rPr>
      </w:pPr>
      <w:r>
        <w:rPr>
          <w:rFonts w:hint="eastAsia" w:ascii="宋体" w:hAnsi="宋体"/>
          <w:b/>
          <w:bCs/>
          <w:szCs w:val="21"/>
          <w:highlight w:val="none"/>
          <w:lang w:eastAsia="zh-CN"/>
        </w:rPr>
      </w:r>
      <w:r/>
    </w:p>
    <w:p>
      <w:pPr>
        <w:jc w:val="center"/>
        <w:rPr>
          <w:rFonts w:hint="eastAsia" w:ascii="宋体" w:hAnsi="宋体"/>
          <w:b/>
          <w:bCs/>
          <w:szCs w:val="21"/>
          <w:highlight w:val="none"/>
          <w:lang w:eastAsia="zh-CN"/>
        </w:rPr>
      </w:pPr>
      <w:r>
        <w:rPr>
          <w:rFonts w:hint="eastAsia" w:ascii="宋体" w:hAnsi="宋体"/>
          <w:b/>
          <w:bCs/>
          <w:szCs w:val="21"/>
          <w:highlight w:val="none"/>
          <w:lang w:eastAsia="zh-CN"/>
        </w:rPr>
      </w:r>
      <w:r/>
    </w:p>
    <w:p>
      <w:pPr>
        <w:jc w:val="center"/>
        <w:rPr>
          <w:rFonts w:hint="eastAsia" w:ascii="宋体" w:hAnsi="宋体"/>
          <w:b/>
          <w:bCs/>
          <w:szCs w:val="21"/>
          <w:highlight w:val="none"/>
          <w:lang w:eastAsia="zh-CN"/>
        </w:rPr>
      </w:pPr>
      <w:r>
        <w:rPr>
          <w:rFonts w:hint="eastAsia" w:ascii="宋体" w:hAnsi="宋体"/>
          <w:b/>
          <w:bCs/>
          <w:szCs w:val="21"/>
          <w:highlight w:val="none"/>
          <w:lang w:eastAsia="zh-CN"/>
        </w:rPr>
      </w:r>
      <w:r/>
    </w:p>
    <w:p>
      <w:pPr>
        <w:jc w:val="center"/>
        <w:rPr>
          <w:rFonts w:hint="eastAsia" w:ascii="宋体" w:hAnsi="宋体"/>
          <w:b/>
          <w:bCs/>
          <w:szCs w:val="21"/>
          <w:highlight w:val="none"/>
          <w:lang w:eastAsia="zh-CN"/>
        </w:rPr>
      </w:pPr>
      <w:r>
        <w:rPr>
          <w:rFonts w:hint="eastAsia" w:ascii="宋体" w:hAnsi="宋体"/>
          <w:b/>
          <w:bCs/>
          <w:szCs w:val="21"/>
          <w:highlight w:val="none"/>
          <w:lang w:eastAsia="zh-CN"/>
        </w:rPr>
      </w:r>
      <w:r/>
    </w:p>
    <w:p>
      <w:pPr>
        <w:jc w:val="center"/>
        <w:rPr>
          <w:rFonts w:hint="eastAsia" w:ascii="宋体" w:hAnsi="宋体"/>
          <w:b/>
          <w:bCs/>
          <w:szCs w:val="21"/>
          <w:highlight w:val="none"/>
          <w:lang w:eastAsia="zh-CN"/>
        </w:rPr>
      </w:pPr>
      <w:r>
        <w:rPr>
          <w:rFonts w:hint="eastAsia" w:ascii="宋体" w:hAnsi="宋体"/>
          <w:b/>
          <w:bCs/>
          <w:szCs w:val="21"/>
          <w:highlight w:val="none"/>
          <w:lang w:eastAsia="zh-CN"/>
        </w:rPr>
      </w:r>
      <w:r/>
    </w:p>
    <w:p>
      <w:pPr>
        <w:jc w:val="center"/>
        <w:rPr>
          <w:rFonts w:hint="eastAsia" w:ascii="宋体" w:hAnsi="宋体"/>
          <w:b/>
          <w:bCs/>
          <w:szCs w:val="21"/>
          <w:highlight w:val="none"/>
          <w:lang w:eastAsia="zh-CN"/>
        </w:rPr>
      </w:pPr>
      <w:r>
        <w:rPr>
          <w:rFonts w:hint="eastAsia" w:ascii="宋体" w:hAnsi="宋体"/>
          <w:b/>
          <w:bCs/>
          <w:szCs w:val="21"/>
          <w:highlight w:val="none"/>
          <w:lang w:eastAsia="zh-CN"/>
        </w:rPr>
      </w:r>
      <w:r/>
    </w:p>
    <w:p>
      <w:pPr>
        <w:jc w:val="center"/>
        <w:rPr>
          <w:rFonts w:hint="eastAsia" w:ascii="宋体" w:hAnsi="宋体"/>
          <w:b/>
          <w:bCs/>
          <w:szCs w:val="21"/>
          <w:highlight w:val="none"/>
          <w:lang w:eastAsia="zh-CN"/>
        </w:rPr>
      </w:pPr>
      <w:r>
        <w:rPr>
          <w:rFonts w:hint="eastAsia" w:ascii="宋体" w:hAnsi="宋体"/>
          <w:b/>
          <w:bCs/>
          <w:szCs w:val="21"/>
          <w:highlight w:val="none"/>
          <w:lang w:eastAsia="zh-CN"/>
        </w:rPr>
      </w:r>
      <w:r/>
    </w:p>
    <w:p>
      <w:pPr>
        <w:jc w:val="center"/>
        <w:rPr>
          <w:rFonts w:hint="eastAsia" w:ascii="宋体" w:hAnsi="宋体"/>
          <w:b/>
          <w:bCs/>
          <w:szCs w:val="21"/>
          <w:highlight w:val="none"/>
          <w:lang w:eastAsia="zh-CN"/>
        </w:rPr>
      </w:pPr>
      <w:r>
        <w:rPr>
          <w:rFonts w:hint="eastAsia" w:ascii="宋体" w:hAnsi="宋体"/>
          <w:b/>
          <w:bCs/>
          <w:szCs w:val="21"/>
          <w:highlight w:val="none"/>
          <w:lang w:eastAsia="zh-CN"/>
        </w:rPr>
      </w:r>
      <w:r/>
    </w:p>
    <w:p>
      <w:pPr>
        <w:jc w:val="center"/>
        <w:rPr>
          <w:rFonts w:hint="eastAsia" w:ascii="宋体" w:hAnsi="宋体"/>
          <w:b/>
          <w:bCs/>
          <w:szCs w:val="21"/>
          <w:highlight w:val="none"/>
          <w:lang w:val="en-US" w:eastAsia="zh-CN"/>
        </w:rPr>
      </w:pPr>
      <w:r>
        <w:rPr>
          <w:rFonts w:hint="eastAsia" w:ascii="宋体" w:hAnsi="宋体"/>
          <w:b/>
          <w:bCs/>
          <w:szCs w:val="21"/>
          <w:highlight w:val="none"/>
          <w:lang w:val="en-US" w:eastAsia="zh-CN"/>
        </w:rPr>
      </w:r>
      <w:r/>
    </w:p>
    <w:p>
      <w:pPr>
        <w:jc w:val="center"/>
        <w:rPr>
          <w:rFonts w:ascii="宋体" w:hAnsi="宋体"/>
          <w:b/>
          <w:bCs/>
          <w:szCs w:val="21"/>
          <w:highlight w:val="none"/>
        </w:rPr>
      </w:pPr>
      <w:r>
        <w:rPr>
          <w:rFonts w:hint="eastAsia" w:ascii="宋体" w:hAnsi="宋体"/>
          <w:b/>
          <w:bCs/>
          <w:szCs w:val="21"/>
          <w:highlight w:val="none"/>
          <w:lang w:val="en-US" w:eastAsia="zh-CN"/>
        </w:rPr>
        <w:t xml:space="preserve">十</w:t>
      </w:r>
      <w:r>
        <w:rPr>
          <w:rFonts w:hint="eastAsia" w:ascii="宋体" w:hAnsi="宋体"/>
          <w:b/>
          <w:bCs/>
          <w:szCs w:val="21"/>
          <w:highlight w:val="none"/>
          <w:lang w:eastAsia="zh-CN"/>
        </w:rPr>
        <w:t xml:space="preserve">、</w:t>
      </w:r>
      <w:r>
        <w:rPr>
          <w:rFonts w:hint="eastAsia" w:ascii="宋体" w:hAnsi="宋体"/>
          <w:b/>
          <w:bCs/>
          <w:szCs w:val="21"/>
          <w:highlight w:val="none"/>
        </w:rPr>
        <w:t xml:space="preserve">投标函</w:t>
      </w:r>
      <w:r/>
    </w:p>
    <w:p>
      <w:pPr>
        <w:pStyle w:val="885"/>
        <w:ind w:firstLine="0"/>
        <w:spacing w:before="0" w:after="0"/>
        <w:rPr>
          <w:rFonts w:ascii="宋体" w:hAnsi="宋体"/>
          <w:sz w:val="21"/>
          <w:szCs w:val="21"/>
          <w:highlight w:val="none"/>
        </w:rPr>
      </w:pPr>
      <w:r>
        <w:rPr>
          <w:rFonts w:ascii="宋体" w:hAnsi="宋体"/>
          <w:sz w:val="21"/>
          <w:szCs w:val="21"/>
          <w:highlight w:val="none"/>
        </w:rPr>
      </w:r>
      <w:r/>
    </w:p>
    <w:p>
      <w:pPr>
        <w:pStyle w:val="885"/>
        <w:ind w:firstLine="420"/>
        <w:spacing w:before="0" w:after="0"/>
        <w:rPr>
          <w:rFonts w:hint="eastAsia" w:ascii="宋体" w:hAnsi="宋体"/>
          <w:sz w:val="21"/>
          <w:szCs w:val="21"/>
          <w:highlight w:val="none"/>
          <w:lang w:eastAsia="zh-CN"/>
        </w:rPr>
      </w:pPr>
      <w:r>
        <w:rPr>
          <w:rFonts w:hint="eastAsia" w:ascii="宋体" w:hAnsi="宋体"/>
          <w:sz w:val="21"/>
          <w:szCs w:val="21"/>
          <w:highlight w:val="none"/>
        </w:rPr>
        <w:t xml:space="preserve">致：</w:t>
      </w:r>
      <w:r>
        <w:rPr>
          <w:rFonts w:hint="eastAsia" w:ascii="宋体" w:hAnsi="宋体"/>
          <w:sz w:val="21"/>
          <w:szCs w:val="21"/>
          <w:highlight w:val="none"/>
          <w:lang w:eastAsia="zh-CN"/>
        </w:rPr>
        <w:t xml:space="preserve">扬州传承招投标代理有限公司</w:t>
      </w:r>
      <w:r/>
    </w:p>
    <w:p>
      <w:pPr>
        <w:pStyle w:val="885"/>
        <w:ind w:firstLine="420"/>
        <w:spacing w:before="0" w:after="0"/>
        <w:rPr>
          <w:rFonts w:ascii="宋体" w:hAnsi="宋体"/>
          <w:sz w:val="21"/>
          <w:szCs w:val="21"/>
          <w:highlight w:val="none"/>
        </w:rPr>
      </w:pPr>
      <w:r>
        <w:rPr>
          <w:rFonts w:hint="eastAsia" w:ascii="宋体" w:hAnsi="宋体"/>
          <w:sz w:val="21"/>
          <w:szCs w:val="21"/>
          <w:highlight w:val="none"/>
        </w:rPr>
        <w:t xml:space="preserve">根据贵方的_______________号招标文件，正式授权下述签字人_________________(姓名)代表我方______________（投标人的名称），全权处理本次项目投标的有关事宜。</w:t>
      </w:r>
      <w:r/>
    </w:p>
    <w:p>
      <w:pPr>
        <w:pStyle w:val="885"/>
        <w:ind w:firstLine="420"/>
        <w:spacing w:before="0" w:after="0"/>
        <w:rPr>
          <w:rFonts w:ascii="宋体" w:hAnsi="宋体"/>
          <w:sz w:val="21"/>
          <w:szCs w:val="21"/>
          <w:highlight w:val="none"/>
        </w:rPr>
      </w:pPr>
      <w:r>
        <w:rPr>
          <w:rFonts w:hint="eastAsia" w:ascii="宋体" w:hAnsi="宋体"/>
          <w:sz w:val="21"/>
          <w:szCs w:val="21"/>
          <w:highlight w:val="none"/>
        </w:rPr>
        <w:t xml:space="preserve">据此函，__________签字人（姓名）兹宣布同意如下：</w:t>
      </w:r>
      <w:r/>
    </w:p>
    <w:p>
      <w:pPr>
        <w:pStyle w:val="885"/>
        <w:ind w:firstLine="420"/>
        <w:spacing w:before="0" w:after="0"/>
        <w:rPr>
          <w:rFonts w:ascii="宋体" w:hAnsi="宋体"/>
          <w:sz w:val="21"/>
          <w:szCs w:val="21"/>
          <w:highlight w:val="none"/>
        </w:rPr>
      </w:pPr>
      <w:r>
        <w:rPr>
          <w:rFonts w:hint="eastAsia" w:ascii="宋体" w:hAnsi="宋体"/>
          <w:sz w:val="21"/>
          <w:szCs w:val="21"/>
          <w:highlight w:val="none"/>
        </w:rPr>
        <w:t xml:space="preserve">1.按招标文件规定的各项要求，向买方提供所需货物与服务。</w:t>
      </w:r>
      <w:r/>
    </w:p>
    <w:p>
      <w:pPr>
        <w:pStyle w:val="885"/>
        <w:ind w:firstLine="420"/>
        <w:spacing w:before="0" w:after="0"/>
        <w:rPr>
          <w:rFonts w:ascii="宋体" w:hAnsi="宋体"/>
          <w:sz w:val="21"/>
          <w:szCs w:val="21"/>
          <w:highlight w:val="none"/>
        </w:rPr>
      </w:pPr>
      <w:r>
        <w:rPr>
          <w:rFonts w:hint="eastAsia" w:ascii="宋体" w:hAnsi="宋体"/>
          <w:sz w:val="21"/>
          <w:szCs w:val="21"/>
          <w:highlight w:val="none"/>
        </w:rPr>
        <w:t xml:space="preserve">2.我们完全理解贵方不一定将合同授予最低报价的投标人。</w:t>
      </w:r>
      <w:r/>
    </w:p>
    <w:p>
      <w:pPr>
        <w:pStyle w:val="885"/>
        <w:ind w:firstLine="420"/>
        <w:spacing w:before="0" w:after="0"/>
        <w:rPr>
          <w:rFonts w:ascii="宋体" w:hAnsi="宋体"/>
          <w:sz w:val="21"/>
          <w:szCs w:val="21"/>
          <w:highlight w:val="none"/>
        </w:rPr>
      </w:pPr>
      <w:r>
        <w:rPr>
          <w:rFonts w:hint="eastAsia" w:ascii="宋体" w:hAnsi="宋体"/>
          <w:sz w:val="21"/>
          <w:szCs w:val="21"/>
          <w:highlight w:val="none"/>
        </w:rPr>
        <w:t xml:space="preserve">3.我们已详细审核全部招标文件及其有效补充文件，我们知道必须放弃提出含糊不清或误解问题的权利。</w:t>
      </w:r>
      <w:r/>
    </w:p>
    <w:p>
      <w:pPr>
        <w:pStyle w:val="885"/>
        <w:spacing w:before="0" w:after="0"/>
        <w:rPr>
          <w:rFonts w:ascii="宋体" w:hAnsi="宋体"/>
          <w:sz w:val="21"/>
          <w:szCs w:val="21"/>
          <w:highlight w:val="none"/>
        </w:rPr>
      </w:pPr>
      <w:r>
        <w:rPr>
          <w:rFonts w:hint="eastAsia" w:ascii="宋体" w:hAnsi="宋体"/>
          <w:sz w:val="21"/>
          <w:szCs w:val="21"/>
          <w:highlight w:val="none"/>
        </w:rPr>
        <w:t xml:space="preserve">4.我们同意从规定的开标日期起遵循本投标文件，并在规定的投标有效期期满之前均具有约束力。</w:t>
      </w:r>
      <w:r/>
    </w:p>
    <w:p>
      <w:pPr>
        <w:pStyle w:val="885"/>
        <w:spacing w:before="0" w:after="0"/>
        <w:rPr>
          <w:rFonts w:ascii="宋体" w:hAnsi="宋体"/>
          <w:sz w:val="21"/>
          <w:szCs w:val="21"/>
          <w:highlight w:val="none"/>
        </w:rPr>
      </w:pPr>
      <w:r>
        <w:rPr>
          <w:rFonts w:hint="eastAsia" w:ascii="宋体" w:hAnsi="宋体"/>
          <w:sz w:val="21"/>
          <w:szCs w:val="21"/>
          <w:highlight w:val="none"/>
        </w:rPr>
        <w:t xml:space="preserve">5.同意向贵方提供贵方可能另外要求的与投标有关的任何证据或资料，并保证我方已提供和将要提供的文件是真实的、准确的。</w:t>
      </w:r>
      <w:r/>
    </w:p>
    <w:p>
      <w:pPr>
        <w:pStyle w:val="885"/>
        <w:spacing w:before="0" w:after="0"/>
        <w:rPr>
          <w:rFonts w:ascii="宋体" w:hAnsi="宋体"/>
          <w:sz w:val="21"/>
          <w:szCs w:val="21"/>
          <w:highlight w:val="none"/>
        </w:rPr>
      </w:pPr>
      <w:r>
        <w:rPr>
          <w:rFonts w:hint="eastAsia" w:ascii="宋体" w:hAnsi="宋体"/>
          <w:sz w:val="21"/>
          <w:szCs w:val="21"/>
          <w:highlight w:val="none"/>
        </w:rPr>
        <w:t xml:space="preserve">6.一旦我方中标,我方将根据招标文件的规定，严格履行合同的责任和义务,并保证在招标文件规定的时间完成项目，交付买方验收、使用。</w:t>
      </w:r>
      <w:r/>
    </w:p>
    <w:p>
      <w:pPr>
        <w:pStyle w:val="885"/>
        <w:ind w:left="425" w:firstLine="105"/>
        <w:spacing w:before="0" w:after="0"/>
        <w:rPr>
          <w:rFonts w:ascii="宋体" w:hAnsi="宋体"/>
          <w:sz w:val="21"/>
          <w:szCs w:val="21"/>
          <w:highlight w:val="none"/>
        </w:rPr>
      </w:pPr>
      <w:r>
        <w:rPr>
          <w:rFonts w:hint="eastAsia" w:ascii="宋体" w:hAnsi="宋体"/>
          <w:sz w:val="21"/>
          <w:szCs w:val="21"/>
          <w:highlight w:val="none"/>
        </w:rPr>
        <w:t xml:space="preserve">7.与本投标有关的正式通讯地址为：</w:t>
      </w:r>
      <w:r/>
    </w:p>
    <w:p>
      <w:pPr>
        <w:pStyle w:val="885"/>
        <w:ind w:firstLine="478"/>
        <w:spacing w:before="0" w:after="0"/>
        <w:rPr>
          <w:rFonts w:ascii="宋体" w:hAnsi="宋体"/>
          <w:sz w:val="21"/>
          <w:szCs w:val="21"/>
          <w:highlight w:val="none"/>
        </w:rPr>
      </w:pPr>
      <w:r>
        <w:rPr>
          <w:rFonts w:hint="eastAsia" w:ascii="宋体" w:hAnsi="宋体"/>
          <w:sz w:val="21"/>
          <w:szCs w:val="21"/>
          <w:highlight w:val="none"/>
        </w:rPr>
        <w:t xml:space="preserve">地 址：________________</w:t>
      </w:r>
      <w:r/>
    </w:p>
    <w:p>
      <w:pPr>
        <w:pStyle w:val="885"/>
        <w:ind w:firstLine="478"/>
        <w:spacing w:before="0" w:after="0"/>
        <w:rPr>
          <w:rFonts w:ascii="宋体" w:hAnsi="宋体"/>
          <w:sz w:val="21"/>
          <w:szCs w:val="21"/>
          <w:highlight w:val="none"/>
        </w:rPr>
      </w:pPr>
      <w:r>
        <w:rPr>
          <w:rFonts w:hint="eastAsia" w:ascii="宋体" w:hAnsi="宋体"/>
          <w:sz w:val="21"/>
          <w:szCs w:val="21"/>
          <w:highlight w:val="none"/>
        </w:rPr>
        <w:t xml:space="preserve">邮 编：________________</w:t>
      </w:r>
      <w:r/>
    </w:p>
    <w:p>
      <w:pPr>
        <w:pStyle w:val="885"/>
        <w:ind w:firstLine="478"/>
        <w:spacing w:before="0" w:after="0"/>
        <w:rPr>
          <w:rFonts w:ascii="宋体" w:hAnsi="宋体"/>
          <w:sz w:val="21"/>
          <w:szCs w:val="21"/>
          <w:highlight w:val="none"/>
        </w:rPr>
      </w:pPr>
      <w:r>
        <w:rPr>
          <w:rFonts w:hint="eastAsia" w:ascii="宋体" w:hAnsi="宋体"/>
          <w:sz w:val="21"/>
          <w:szCs w:val="21"/>
          <w:highlight w:val="none"/>
        </w:rPr>
        <w:t xml:space="preserve">电 话： ________________</w:t>
      </w:r>
      <w:r/>
    </w:p>
    <w:p>
      <w:pPr>
        <w:pStyle w:val="885"/>
        <w:ind w:firstLine="478"/>
        <w:spacing w:before="0" w:after="0"/>
        <w:rPr>
          <w:rFonts w:ascii="宋体" w:hAnsi="宋体"/>
          <w:sz w:val="21"/>
          <w:szCs w:val="21"/>
          <w:highlight w:val="none"/>
        </w:rPr>
      </w:pPr>
      <w:r>
        <w:rPr>
          <w:rFonts w:hint="eastAsia" w:ascii="宋体" w:hAnsi="宋体"/>
          <w:sz w:val="21"/>
          <w:szCs w:val="21"/>
          <w:highlight w:val="none"/>
        </w:rPr>
        <w:t xml:space="preserve">传 真： ________________</w:t>
      </w:r>
      <w:r/>
    </w:p>
    <w:p>
      <w:pPr>
        <w:pStyle w:val="885"/>
        <w:ind w:firstLine="478"/>
        <w:spacing w:before="0" w:after="0"/>
        <w:rPr>
          <w:rFonts w:ascii="宋体" w:hAnsi="宋体"/>
          <w:sz w:val="21"/>
          <w:szCs w:val="21"/>
          <w:highlight w:val="none"/>
        </w:rPr>
      </w:pPr>
      <w:r>
        <w:rPr>
          <w:rFonts w:hint="eastAsia" w:ascii="宋体" w:hAnsi="宋体"/>
          <w:sz w:val="21"/>
          <w:szCs w:val="21"/>
          <w:highlight w:val="none"/>
        </w:rPr>
        <w:t xml:space="preserve">投标人开户行：________________</w:t>
      </w:r>
      <w:r/>
    </w:p>
    <w:p>
      <w:pPr>
        <w:pStyle w:val="885"/>
        <w:ind w:firstLine="478"/>
        <w:spacing w:before="0" w:after="0"/>
        <w:rPr>
          <w:rFonts w:ascii="宋体" w:hAnsi="宋体"/>
          <w:sz w:val="21"/>
          <w:szCs w:val="21"/>
          <w:highlight w:val="none"/>
        </w:rPr>
      </w:pPr>
      <w:r>
        <w:rPr>
          <w:rFonts w:hint="eastAsia" w:ascii="宋体" w:hAnsi="宋体"/>
          <w:sz w:val="21"/>
          <w:szCs w:val="21"/>
          <w:highlight w:val="none"/>
        </w:rPr>
        <w:t xml:space="preserve">账 户：________________ </w:t>
      </w:r>
      <w:r/>
    </w:p>
    <w:p>
      <w:pPr>
        <w:pStyle w:val="885"/>
        <w:ind w:firstLine="478"/>
        <w:spacing w:before="0" w:after="0"/>
        <w:rPr>
          <w:rFonts w:ascii="宋体" w:hAnsi="宋体"/>
          <w:sz w:val="21"/>
          <w:szCs w:val="21"/>
          <w:highlight w:val="none"/>
        </w:rPr>
      </w:pPr>
      <w:r>
        <w:rPr>
          <w:rFonts w:hint="eastAsia" w:ascii="宋体" w:hAnsi="宋体"/>
          <w:sz w:val="21"/>
          <w:szCs w:val="21"/>
          <w:highlight w:val="none"/>
        </w:rPr>
        <w:t xml:space="preserve">行 号：________________</w:t>
      </w:r>
      <w:r/>
    </w:p>
    <w:p>
      <w:pPr>
        <w:pStyle w:val="885"/>
        <w:ind w:firstLine="478"/>
        <w:spacing w:before="0" w:after="0"/>
        <w:rPr>
          <w:rFonts w:ascii="宋体" w:hAnsi="宋体"/>
          <w:sz w:val="21"/>
          <w:szCs w:val="21"/>
          <w:highlight w:val="none"/>
        </w:rPr>
      </w:pPr>
      <w:r>
        <w:rPr>
          <w:rFonts w:hint="eastAsia" w:ascii="宋体" w:hAnsi="宋体"/>
          <w:sz w:val="21"/>
          <w:szCs w:val="21"/>
          <w:highlight w:val="none"/>
        </w:rPr>
        <w:t xml:space="preserve">法定代表人</w:t>
      </w:r>
      <w:r>
        <w:rPr>
          <w:rFonts w:hint="eastAsia" w:ascii="宋体" w:hAnsi="宋体"/>
          <w:sz w:val="21"/>
          <w:szCs w:val="21"/>
          <w:highlight w:val="none"/>
          <w:lang w:eastAsia="zh-CN"/>
        </w:rPr>
        <w:t xml:space="preserve">（</w:t>
      </w:r>
      <w:r>
        <w:rPr>
          <w:rFonts w:hint="eastAsia" w:ascii="宋体" w:hAnsi="宋体"/>
          <w:sz w:val="21"/>
          <w:szCs w:val="21"/>
          <w:highlight w:val="none"/>
        </w:rPr>
        <w:t xml:space="preserve">签章</w:t>
      </w:r>
      <w:r>
        <w:rPr>
          <w:rFonts w:hint="eastAsia" w:ascii="宋体" w:hAnsi="宋体"/>
          <w:sz w:val="21"/>
          <w:szCs w:val="21"/>
          <w:highlight w:val="none"/>
          <w:lang w:eastAsia="zh-CN"/>
        </w:rPr>
        <w:t xml:space="preserve">）</w:t>
      </w:r>
      <w:r>
        <w:rPr>
          <w:rFonts w:hint="eastAsia" w:ascii="宋体" w:hAnsi="宋体"/>
          <w:sz w:val="21"/>
          <w:szCs w:val="21"/>
          <w:highlight w:val="none"/>
        </w:rPr>
        <w:t xml:space="preserve">： ________________</w:t>
      </w:r>
      <w:r/>
    </w:p>
    <w:p>
      <w:pPr>
        <w:pStyle w:val="885"/>
        <w:ind w:firstLine="478"/>
        <w:spacing w:before="0" w:after="0"/>
        <w:rPr>
          <w:rFonts w:ascii="宋体" w:hAnsi="宋体"/>
          <w:sz w:val="21"/>
          <w:szCs w:val="21"/>
          <w:highlight w:val="none"/>
        </w:rPr>
      </w:pPr>
      <w:r>
        <w:rPr>
          <w:rFonts w:hint="eastAsia" w:ascii="宋体" w:hAnsi="宋体"/>
          <w:sz w:val="21"/>
          <w:szCs w:val="21"/>
          <w:highlight w:val="none"/>
        </w:rPr>
        <w:t xml:space="preserve">投标人名称（加盖CA电子签章）：________________ </w:t>
      </w:r>
      <w:r/>
    </w:p>
    <w:p>
      <w:pPr>
        <w:pStyle w:val="885"/>
        <w:ind w:firstLine="478"/>
        <w:spacing w:before="0" w:after="0"/>
        <w:rPr>
          <w:rFonts w:ascii="宋体" w:hAnsi="宋体"/>
          <w:sz w:val="21"/>
          <w:szCs w:val="21"/>
          <w:highlight w:val="none"/>
        </w:rPr>
      </w:pPr>
      <w:r>
        <w:rPr>
          <w:rFonts w:hint="eastAsia" w:ascii="宋体" w:hAnsi="宋体"/>
          <w:sz w:val="21"/>
          <w:szCs w:val="21"/>
          <w:highlight w:val="none"/>
        </w:rPr>
        <w:t xml:space="preserve">日 期：________年____月____日</w:t>
      </w:r>
      <w:r/>
    </w:p>
    <w:p>
      <w:pPr>
        <w:pStyle w:val="889"/>
        <w:ind w:firstLine="0"/>
        <w:jc w:val="center"/>
        <w:rPr>
          <w:rFonts w:hint="eastAsia" w:ascii="宋体" w:hAnsi="宋体"/>
          <w:b/>
          <w:sz w:val="21"/>
          <w:szCs w:val="21"/>
          <w:highlight w:val="none"/>
          <w:lang w:eastAsia="zh-CN"/>
        </w:rPr>
      </w:pPr>
      <w:r>
        <w:rPr>
          <w:rFonts w:hint="eastAsia" w:ascii="宋体" w:hAnsi="宋体"/>
          <w:b/>
          <w:sz w:val="21"/>
          <w:szCs w:val="21"/>
          <w:highlight w:val="none"/>
          <w:lang w:eastAsia="zh-CN"/>
        </w:rPr>
      </w:r>
      <w:r/>
    </w:p>
    <w:p>
      <w:pPr>
        <w:pStyle w:val="889"/>
        <w:ind w:firstLine="0"/>
        <w:jc w:val="center"/>
        <w:rPr>
          <w:rFonts w:hint="eastAsia" w:ascii="宋体" w:hAnsi="宋体"/>
          <w:b/>
          <w:sz w:val="21"/>
          <w:szCs w:val="21"/>
          <w:highlight w:val="none"/>
          <w:lang w:eastAsia="zh-CN"/>
        </w:rPr>
      </w:pPr>
      <w:r>
        <w:rPr>
          <w:rFonts w:hint="eastAsia" w:ascii="宋体" w:hAnsi="宋体"/>
          <w:b/>
          <w:sz w:val="21"/>
          <w:szCs w:val="21"/>
          <w:highlight w:val="none"/>
          <w:lang w:eastAsia="zh-CN"/>
        </w:rPr>
      </w:r>
      <w:r/>
    </w:p>
    <w:p>
      <w:pPr>
        <w:pStyle w:val="889"/>
        <w:ind w:firstLine="0"/>
        <w:jc w:val="center"/>
        <w:rPr>
          <w:rFonts w:hint="eastAsia" w:ascii="宋体" w:hAnsi="宋体"/>
          <w:b/>
          <w:sz w:val="21"/>
          <w:szCs w:val="21"/>
          <w:highlight w:val="none"/>
          <w:lang w:eastAsia="zh-CN"/>
        </w:rPr>
      </w:pPr>
      <w:r>
        <w:rPr>
          <w:rFonts w:hint="eastAsia" w:ascii="宋体" w:hAnsi="宋体"/>
          <w:b/>
          <w:sz w:val="21"/>
          <w:szCs w:val="21"/>
          <w:highlight w:val="none"/>
          <w:lang w:eastAsia="zh-CN"/>
        </w:rPr>
      </w:r>
      <w:r/>
    </w:p>
    <w:p>
      <w:pPr>
        <w:pStyle w:val="889"/>
        <w:ind w:firstLine="0"/>
        <w:jc w:val="center"/>
        <w:rPr>
          <w:rFonts w:hint="eastAsia" w:ascii="宋体" w:hAnsi="宋体"/>
          <w:b/>
          <w:sz w:val="21"/>
          <w:szCs w:val="21"/>
          <w:highlight w:val="none"/>
          <w:lang w:eastAsia="zh-CN"/>
        </w:rPr>
      </w:pPr>
      <w:r>
        <w:rPr>
          <w:rFonts w:hint="eastAsia" w:ascii="宋体" w:hAnsi="宋体"/>
          <w:b/>
          <w:sz w:val="21"/>
          <w:szCs w:val="21"/>
          <w:highlight w:val="none"/>
          <w:lang w:eastAsia="zh-CN"/>
        </w:rPr>
      </w:r>
      <w:r/>
    </w:p>
    <w:p>
      <w:pPr>
        <w:pStyle w:val="889"/>
        <w:ind w:firstLine="0"/>
        <w:jc w:val="center"/>
        <w:rPr>
          <w:rFonts w:hint="eastAsia" w:ascii="宋体" w:hAnsi="宋体"/>
          <w:b/>
          <w:sz w:val="21"/>
          <w:szCs w:val="21"/>
          <w:highlight w:val="none"/>
          <w:lang w:eastAsia="zh-CN"/>
        </w:rPr>
      </w:pPr>
      <w:r>
        <w:rPr>
          <w:rFonts w:hint="eastAsia" w:ascii="宋体" w:hAnsi="宋体"/>
          <w:b/>
          <w:sz w:val="21"/>
          <w:szCs w:val="21"/>
          <w:highlight w:val="none"/>
          <w:lang w:eastAsia="zh-CN"/>
        </w:rPr>
      </w:r>
      <w:r/>
    </w:p>
    <w:p>
      <w:pPr>
        <w:pStyle w:val="889"/>
        <w:ind w:firstLine="0"/>
        <w:jc w:val="center"/>
        <w:rPr>
          <w:rFonts w:hint="eastAsia" w:ascii="宋体" w:hAnsi="宋体"/>
          <w:b/>
          <w:sz w:val="21"/>
          <w:szCs w:val="21"/>
          <w:highlight w:val="none"/>
          <w:lang w:eastAsia="zh-CN"/>
        </w:rPr>
      </w:pPr>
      <w:r>
        <w:rPr>
          <w:rFonts w:hint="eastAsia" w:ascii="宋体" w:hAnsi="宋体"/>
          <w:b/>
          <w:sz w:val="21"/>
          <w:szCs w:val="21"/>
          <w:highlight w:val="none"/>
          <w:lang w:eastAsia="zh-CN"/>
        </w:rPr>
      </w:r>
      <w:r/>
    </w:p>
    <w:p>
      <w:pPr>
        <w:pStyle w:val="889"/>
        <w:ind w:firstLine="0"/>
        <w:jc w:val="center"/>
        <w:rPr>
          <w:rFonts w:hint="eastAsia" w:ascii="宋体" w:hAnsi="宋体"/>
          <w:b/>
          <w:sz w:val="21"/>
          <w:szCs w:val="21"/>
          <w:highlight w:val="none"/>
          <w:lang w:eastAsia="zh-CN"/>
        </w:rPr>
      </w:pPr>
      <w:r>
        <w:rPr>
          <w:rFonts w:hint="eastAsia" w:ascii="宋体" w:hAnsi="宋体"/>
          <w:b/>
          <w:sz w:val="21"/>
          <w:szCs w:val="21"/>
          <w:highlight w:val="none"/>
          <w:lang w:eastAsia="zh-CN"/>
        </w:rPr>
      </w:r>
      <w:r/>
    </w:p>
    <w:p>
      <w:pPr>
        <w:pStyle w:val="889"/>
        <w:ind w:firstLine="0"/>
        <w:jc w:val="center"/>
        <w:rPr>
          <w:rFonts w:hint="eastAsia" w:ascii="宋体" w:hAnsi="宋体"/>
          <w:b/>
          <w:sz w:val="21"/>
          <w:szCs w:val="21"/>
          <w:highlight w:val="none"/>
          <w:lang w:eastAsia="zh-CN"/>
        </w:rPr>
      </w:pPr>
      <w:r>
        <w:rPr>
          <w:rFonts w:hint="eastAsia" w:ascii="宋体" w:hAnsi="宋体"/>
          <w:b/>
          <w:sz w:val="21"/>
          <w:szCs w:val="21"/>
          <w:highlight w:val="none"/>
          <w:lang w:eastAsia="zh-CN"/>
        </w:rPr>
      </w:r>
      <w:r/>
    </w:p>
    <w:p>
      <w:pPr>
        <w:pStyle w:val="889"/>
        <w:ind w:firstLine="0"/>
        <w:jc w:val="center"/>
        <w:rPr>
          <w:rFonts w:hint="eastAsia" w:ascii="宋体" w:hAnsi="宋体"/>
          <w:b/>
          <w:sz w:val="21"/>
          <w:szCs w:val="21"/>
          <w:highlight w:val="none"/>
          <w:lang w:eastAsia="zh-CN"/>
        </w:rPr>
      </w:pPr>
      <w:r>
        <w:rPr>
          <w:rFonts w:hint="eastAsia" w:ascii="宋体" w:hAnsi="宋体"/>
          <w:b/>
          <w:sz w:val="21"/>
          <w:szCs w:val="21"/>
          <w:highlight w:val="none"/>
          <w:lang w:eastAsia="zh-CN"/>
        </w:rPr>
      </w:r>
      <w:r/>
    </w:p>
    <w:p>
      <w:pPr>
        <w:pStyle w:val="889"/>
        <w:ind w:firstLine="0"/>
        <w:jc w:val="center"/>
        <w:rPr>
          <w:rFonts w:hint="eastAsia" w:ascii="宋体" w:hAnsi="宋体"/>
          <w:b/>
          <w:sz w:val="21"/>
          <w:szCs w:val="21"/>
          <w:highlight w:val="none"/>
          <w:lang w:eastAsia="zh-CN"/>
        </w:rPr>
      </w:pPr>
      <w:r>
        <w:rPr>
          <w:rFonts w:hint="eastAsia" w:ascii="宋体" w:hAnsi="宋体"/>
          <w:b/>
          <w:sz w:val="21"/>
          <w:szCs w:val="21"/>
          <w:highlight w:val="none"/>
          <w:lang w:eastAsia="zh-CN"/>
        </w:rPr>
      </w:r>
      <w:r/>
    </w:p>
    <w:p>
      <w:pPr>
        <w:pStyle w:val="889"/>
        <w:ind w:firstLine="0"/>
        <w:jc w:val="center"/>
        <w:rPr>
          <w:rFonts w:hint="eastAsia" w:ascii="宋体" w:hAnsi="宋体"/>
          <w:b/>
          <w:sz w:val="21"/>
          <w:szCs w:val="21"/>
          <w:highlight w:val="none"/>
          <w:lang w:eastAsia="zh-CN"/>
        </w:rPr>
      </w:pPr>
      <w:r>
        <w:rPr>
          <w:rFonts w:hint="eastAsia" w:ascii="宋体" w:hAnsi="宋体"/>
          <w:b/>
          <w:sz w:val="21"/>
          <w:szCs w:val="21"/>
          <w:highlight w:val="none"/>
          <w:lang w:eastAsia="zh-CN"/>
        </w:rPr>
      </w:r>
      <w:r/>
    </w:p>
    <w:p>
      <w:pPr>
        <w:pStyle w:val="889"/>
        <w:ind w:firstLine="0"/>
        <w:jc w:val="center"/>
        <w:rPr>
          <w:rFonts w:hint="eastAsia" w:ascii="宋体" w:hAnsi="宋体"/>
          <w:b/>
          <w:sz w:val="21"/>
          <w:szCs w:val="21"/>
          <w:highlight w:val="none"/>
          <w:lang w:val="en-US" w:eastAsia="zh-CN"/>
        </w:rPr>
      </w:pPr>
      <w:r>
        <w:rPr>
          <w:rFonts w:hint="eastAsia" w:ascii="宋体" w:hAnsi="宋体"/>
          <w:b/>
          <w:sz w:val="21"/>
          <w:szCs w:val="21"/>
          <w:highlight w:val="none"/>
          <w:lang w:val="en-US" w:eastAsia="zh-CN"/>
        </w:rPr>
      </w:r>
      <w:r/>
    </w:p>
    <w:p>
      <w:pPr>
        <w:pStyle w:val="889"/>
        <w:ind w:firstLine="0"/>
        <w:jc w:val="center"/>
        <w:rPr>
          <w:rFonts w:ascii="宋体" w:hAnsi="宋体"/>
          <w:b/>
          <w:sz w:val="21"/>
          <w:szCs w:val="21"/>
          <w:highlight w:val="none"/>
        </w:rPr>
      </w:pPr>
      <w:r>
        <w:rPr>
          <w:rFonts w:hint="eastAsia" w:ascii="宋体" w:hAnsi="宋体"/>
          <w:b/>
          <w:sz w:val="21"/>
          <w:szCs w:val="21"/>
          <w:highlight w:val="none"/>
          <w:lang w:val="en-US" w:eastAsia="zh-CN"/>
        </w:rPr>
        <w:t xml:space="preserve">十一</w:t>
      </w:r>
      <w:r>
        <w:rPr>
          <w:rFonts w:hint="eastAsia" w:ascii="宋体" w:hAnsi="宋体"/>
          <w:b/>
          <w:sz w:val="21"/>
          <w:szCs w:val="21"/>
          <w:highlight w:val="none"/>
          <w:lang w:eastAsia="zh-CN"/>
        </w:rPr>
        <w:t xml:space="preserve">、</w:t>
      </w:r>
      <w:r>
        <w:rPr>
          <w:rFonts w:hint="eastAsia" w:ascii="宋体" w:hAnsi="宋体"/>
          <w:b/>
          <w:sz w:val="21"/>
          <w:szCs w:val="21"/>
          <w:highlight w:val="none"/>
        </w:rPr>
        <w:t xml:space="preserve">法人授权书</w:t>
      </w:r>
      <w:r/>
    </w:p>
    <w:p>
      <w:pPr>
        <w:pStyle w:val="889"/>
        <w:ind w:firstLine="420"/>
        <w:spacing w:line="360" w:lineRule="auto"/>
        <w:rPr>
          <w:rFonts w:ascii="宋体" w:hAnsi="宋体"/>
          <w:sz w:val="21"/>
          <w:szCs w:val="21"/>
          <w:highlight w:val="none"/>
        </w:rPr>
      </w:pPr>
      <w:r>
        <w:rPr>
          <w:rFonts w:ascii="宋体" w:hAnsi="宋体"/>
          <w:sz w:val="21"/>
          <w:szCs w:val="21"/>
          <w:highlight w:val="none"/>
        </w:rPr>
      </w:r>
      <w:r/>
    </w:p>
    <w:p>
      <w:pPr>
        <w:pStyle w:val="889"/>
        <w:ind w:firstLine="420"/>
        <w:spacing w:line="360" w:lineRule="auto"/>
        <w:rPr>
          <w:rFonts w:ascii="宋体" w:hAnsi="宋体"/>
          <w:sz w:val="21"/>
          <w:szCs w:val="21"/>
          <w:highlight w:val="none"/>
        </w:rPr>
      </w:pPr>
      <w:r>
        <w:rPr>
          <w:rFonts w:hint="eastAsia" w:ascii="宋体" w:hAnsi="宋体"/>
          <w:sz w:val="21"/>
          <w:szCs w:val="21"/>
          <w:highlight w:val="none"/>
        </w:rPr>
        <w:t xml:space="preserve">本授权书声明：</w:t>
      </w:r>
      <w:r>
        <w:rPr>
          <w:rFonts w:ascii="宋体" w:hAnsi="宋体"/>
          <w:sz w:val="21"/>
          <w:szCs w:val="21"/>
          <w:highlight w:val="none"/>
        </w:rPr>
        <w:t xml:space="preserve">_______________</w:t>
      </w:r>
      <w:r>
        <w:rPr>
          <w:rFonts w:hint="eastAsia" w:ascii="宋体" w:hAnsi="宋体"/>
          <w:sz w:val="21"/>
          <w:szCs w:val="21"/>
          <w:highlight w:val="none"/>
        </w:rPr>
        <w:t xml:space="preserve">（投标人名称）授权</w:t>
      </w:r>
      <w:r>
        <w:rPr>
          <w:rFonts w:ascii="宋体" w:hAnsi="宋体"/>
          <w:sz w:val="21"/>
          <w:szCs w:val="21"/>
          <w:highlight w:val="none"/>
        </w:rPr>
        <w:t xml:space="preserve">_________</w:t>
      </w:r>
      <w:r>
        <w:rPr>
          <w:rFonts w:hint="eastAsia" w:ascii="宋体" w:hAnsi="宋体"/>
          <w:sz w:val="21"/>
          <w:szCs w:val="21"/>
          <w:highlight w:val="none"/>
        </w:rPr>
        <w:t xml:space="preserve">（被授权人的姓名）为我方就</w:t>
      </w:r>
      <w:r>
        <w:rPr>
          <w:rFonts w:ascii="宋体" w:hAnsi="宋体"/>
          <w:sz w:val="21"/>
          <w:szCs w:val="21"/>
          <w:highlight w:val="none"/>
        </w:rPr>
        <w:t xml:space="preserve">_______________</w:t>
      </w:r>
      <w:r>
        <w:rPr>
          <w:rFonts w:hint="eastAsia" w:ascii="宋体" w:hAnsi="宋体"/>
          <w:sz w:val="21"/>
          <w:szCs w:val="21"/>
          <w:highlight w:val="none"/>
        </w:rPr>
        <w:t xml:space="preserve">号（项目编号）（项目名称）采购活动的合法代理人，以本公司名义全权处理一切与该项目采购有关的事务。</w:t>
      </w:r>
      <w:r/>
    </w:p>
    <w:p>
      <w:pPr>
        <w:pStyle w:val="889"/>
        <w:ind w:firstLine="420"/>
        <w:spacing w:line="360" w:lineRule="auto"/>
        <w:rPr>
          <w:rFonts w:ascii="宋体" w:hAnsi="宋体"/>
          <w:sz w:val="21"/>
          <w:szCs w:val="21"/>
          <w:highlight w:val="none"/>
        </w:rPr>
      </w:pPr>
      <w:r>
        <w:rPr>
          <w:rFonts w:hint="eastAsia" w:ascii="宋体" w:hAnsi="宋体"/>
          <w:sz w:val="21"/>
          <w:szCs w:val="21"/>
          <w:highlight w:val="none"/>
        </w:rPr>
        <w:t xml:space="preserve">本授权书于</w:t>
      </w:r>
      <w:r>
        <w:rPr>
          <w:rFonts w:ascii="宋体" w:hAnsi="宋体"/>
          <w:sz w:val="21"/>
          <w:szCs w:val="21"/>
          <w:highlight w:val="none"/>
        </w:rPr>
        <w:t xml:space="preserve">______</w:t>
      </w:r>
      <w:r>
        <w:rPr>
          <w:rFonts w:hint="eastAsia" w:ascii="宋体" w:hAnsi="宋体"/>
          <w:sz w:val="21"/>
          <w:szCs w:val="21"/>
          <w:highlight w:val="none"/>
        </w:rPr>
        <w:t xml:space="preserve">年</w:t>
      </w:r>
      <w:r>
        <w:rPr>
          <w:rFonts w:ascii="宋体" w:hAnsi="宋体"/>
          <w:sz w:val="21"/>
          <w:szCs w:val="21"/>
          <w:highlight w:val="none"/>
        </w:rPr>
        <w:t xml:space="preserve">____</w:t>
      </w:r>
      <w:r>
        <w:rPr>
          <w:rFonts w:hint="eastAsia" w:ascii="宋体" w:hAnsi="宋体"/>
          <w:sz w:val="21"/>
          <w:szCs w:val="21"/>
          <w:highlight w:val="none"/>
        </w:rPr>
        <w:t xml:space="preserve">月</w:t>
      </w:r>
      <w:r>
        <w:rPr>
          <w:rFonts w:ascii="宋体" w:hAnsi="宋体"/>
          <w:sz w:val="21"/>
          <w:szCs w:val="21"/>
          <w:highlight w:val="none"/>
        </w:rPr>
        <w:t xml:space="preserve">____</w:t>
      </w:r>
      <w:r>
        <w:rPr>
          <w:rFonts w:hint="eastAsia" w:ascii="宋体" w:hAnsi="宋体"/>
          <w:sz w:val="21"/>
          <w:szCs w:val="21"/>
          <w:highlight w:val="none"/>
        </w:rPr>
        <w:t xml:space="preserve">日起生效，特此声明。</w:t>
      </w:r>
      <w:r/>
    </w:p>
    <w:p>
      <w:pPr>
        <w:pStyle w:val="889"/>
        <w:ind w:firstLine="0"/>
        <w:spacing w:line="360" w:lineRule="auto"/>
        <w:rPr>
          <w:rFonts w:ascii="宋体" w:hAnsi="宋体"/>
          <w:sz w:val="21"/>
          <w:szCs w:val="21"/>
          <w:highlight w:val="none"/>
        </w:rPr>
      </w:pPr>
      <w:r>
        <w:rPr>
          <w:rFonts w:ascii="宋体" w:hAnsi="宋体"/>
          <w:sz w:val="21"/>
          <w:szCs w:val="21"/>
          <w:highlight w:val="none"/>
        </w:rPr>
      </w:r>
      <w:r/>
    </w:p>
    <w:p>
      <w:pPr>
        <w:pStyle w:val="889"/>
        <w:ind w:firstLine="420"/>
        <w:spacing w:line="360" w:lineRule="auto"/>
        <w:rPr>
          <w:rFonts w:ascii="宋体" w:hAnsi="宋体"/>
          <w:sz w:val="21"/>
          <w:szCs w:val="21"/>
          <w:highlight w:val="none"/>
        </w:rPr>
      </w:pPr>
      <w:r>
        <w:rPr>
          <w:rFonts w:hint="eastAsia" w:ascii="宋体" w:hAnsi="宋体"/>
          <w:sz w:val="21"/>
          <w:szCs w:val="21"/>
          <w:highlight w:val="none"/>
        </w:rPr>
        <w:t xml:space="preserve">被授权人身份证号码：</w:t>
      </w:r>
      <w:r/>
    </w:p>
    <w:p>
      <w:pPr>
        <w:pStyle w:val="889"/>
        <w:ind w:firstLine="420"/>
        <w:spacing w:line="360" w:lineRule="auto"/>
        <w:rPr>
          <w:rFonts w:ascii="宋体" w:hAnsi="宋体"/>
          <w:sz w:val="21"/>
          <w:szCs w:val="21"/>
          <w:highlight w:val="none"/>
          <w:u w:val="single"/>
        </w:rPr>
      </w:pPr>
      <w:r>
        <w:rPr>
          <w:rFonts w:hint="eastAsia" w:ascii="宋体" w:hAnsi="宋体"/>
          <w:sz w:val="21"/>
          <w:szCs w:val="21"/>
          <w:highlight w:val="none"/>
        </w:rPr>
        <w:t xml:space="preserve">联系电话（手机）：</w:t>
      </w:r>
      <w:r/>
    </w:p>
    <w:p>
      <w:pPr>
        <w:pStyle w:val="889"/>
        <w:ind w:firstLine="420"/>
        <w:spacing w:line="360" w:lineRule="auto"/>
        <w:rPr>
          <w:rFonts w:ascii="宋体" w:hAnsi="宋体"/>
          <w:sz w:val="21"/>
          <w:szCs w:val="21"/>
          <w:highlight w:val="none"/>
        </w:rPr>
      </w:pPr>
      <w:r>
        <w:rPr>
          <w:rFonts w:hint="eastAsia" w:ascii="宋体" w:hAnsi="宋体"/>
          <w:sz w:val="21"/>
          <w:szCs w:val="21"/>
          <w:highlight w:val="none"/>
        </w:rPr>
        <w:t xml:space="preserve">单位名称：</w:t>
      </w:r>
      <w:r>
        <w:rPr>
          <w:rFonts w:ascii="宋体" w:hAnsi="宋体"/>
          <w:sz w:val="21"/>
          <w:szCs w:val="21"/>
          <w:highlight w:val="none"/>
        </w:rPr>
        <w:t xml:space="preserve">_________________________________</w:t>
      </w:r>
      <w:r/>
    </w:p>
    <w:p>
      <w:pPr>
        <w:pStyle w:val="889"/>
        <w:ind w:firstLine="420"/>
        <w:spacing w:line="360" w:lineRule="auto"/>
        <w:rPr>
          <w:rFonts w:ascii="宋体" w:hAnsi="宋体"/>
          <w:sz w:val="21"/>
          <w:szCs w:val="21"/>
          <w:highlight w:val="none"/>
        </w:rPr>
      </w:pPr>
      <w:r>
        <w:rPr>
          <w:rFonts w:hint="eastAsia" w:ascii="宋体" w:hAnsi="宋体"/>
          <w:sz w:val="21"/>
          <w:szCs w:val="21"/>
          <w:highlight w:val="none"/>
        </w:rPr>
        <w:t xml:space="preserve">授权单位盖章：</w:t>
      </w:r>
      <w:r>
        <w:rPr>
          <w:rFonts w:ascii="宋体" w:hAnsi="宋体"/>
          <w:sz w:val="21"/>
          <w:szCs w:val="21"/>
          <w:highlight w:val="none"/>
        </w:rPr>
        <w:t xml:space="preserve">_</w:t>
      </w:r>
      <w:r>
        <w:rPr>
          <w:rFonts w:ascii="宋体" w:hAnsi="宋体"/>
          <w:sz w:val="21"/>
          <w:szCs w:val="21"/>
          <w:highlight w:val="none"/>
          <w:u w:val="single"/>
        </w:rPr>
        <w:t xml:space="preserve">_</w:t>
      </w:r>
      <w:r>
        <w:rPr>
          <w:rFonts w:hint="eastAsia" w:ascii="宋体" w:hAnsi="宋体"/>
          <w:sz w:val="21"/>
          <w:szCs w:val="21"/>
          <w:highlight w:val="none"/>
          <w:u w:val="single"/>
        </w:rPr>
        <w:t xml:space="preserve">加盖CA电子签章</w:t>
      </w:r>
      <w:r>
        <w:rPr>
          <w:rFonts w:ascii="宋体" w:hAnsi="宋体"/>
          <w:sz w:val="21"/>
          <w:szCs w:val="21"/>
          <w:highlight w:val="none"/>
        </w:rPr>
        <w:t xml:space="preserve">_____________</w:t>
      </w:r>
      <w:r/>
    </w:p>
    <w:p>
      <w:pPr>
        <w:pStyle w:val="889"/>
        <w:ind w:firstLine="420"/>
        <w:spacing w:line="360" w:lineRule="auto"/>
        <w:rPr>
          <w:sz w:val="21"/>
          <w:szCs w:val="21"/>
          <w:highlight w:val="none"/>
        </w:rPr>
      </w:pPr>
      <w:r>
        <w:rPr>
          <w:rFonts w:hint="eastAsia"/>
          <w:sz w:val="21"/>
          <w:szCs w:val="21"/>
          <w:highlight w:val="none"/>
        </w:rPr>
        <w:t xml:space="preserve">单位地址：</w:t>
      </w:r>
      <w:r/>
    </w:p>
    <w:p>
      <w:pPr>
        <w:pStyle w:val="889"/>
        <w:ind w:firstLine="420"/>
        <w:spacing w:line="360" w:lineRule="auto"/>
        <w:rPr>
          <w:rFonts w:ascii="宋体" w:hAnsi="宋体" w:eastAsia="宋体"/>
          <w:sz w:val="21"/>
          <w:szCs w:val="21"/>
          <w:highlight w:val="none"/>
        </w:rPr>
      </w:pPr>
      <w:r>
        <w:rPr>
          <w:rFonts w:hint="eastAsia"/>
          <w:sz w:val="21"/>
          <w:szCs w:val="21"/>
          <w:highlight w:val="none"/>
        </w:rPr>
        <w:t xml:space="preserve">日期：</w:t>
      </w:r>
      <w:r/>
    </w:p>
    <w:p>
      <w:pPr>
        <w:spacing w:line="460" w:lineRule="exact"/>
        <w:rPr>
          <w:rFonts w:ascii="宋体" w:hAnsi="宋体"/>
          <w:bCs/>
          <w:sz w:val="24"/>
          <w:highlight w:val="none"/>
        </w:rPr>
      </w:pPr>
      <w:r>
        <w:rPr>
          <w:rFonts w:ascii="宋体" w:hAnsi="宋体"/>
          <w:bCs/>
          <w:sz w:val="24"/>
          <w:highlight w:val="none"/>
        </w:rPr>
      </w:r>
      <w:r/>
    </w:p>
    <w:p>
      <w:pPr>
        <w:ind w:firstLine="525"/>
        <w:spacing w:line="460" w:lineRule="exact"/>
        <w:rPr>
          <w:rFonts w:ascii="宋体" w:hAnsi="宋体"/>
          <w:bCs/>
          <w:szCs w:val="21"/>
          <w:highlight w:val="none"/>
        </w:rPr>
      </w:pPr>
      <w:r>
        <w:rPr>
          <w:rFonts w:hint="eastAsia" w:ascii="宋体" w:hAnsi="宋体"/>
          <w:bCs/>
          <w:szCs w:val="21"/>
          <w:highlight w:val="none"/>
        </w:rPr>
        <w:t xml:space="preserve">法人身份证复印件正反面：</w:t>
      </w:r>
      <w:r/>
    </w:p>
    <w:p>
      <w:pPr>
        <w:ind w:firstLine="600"/>
        <w:spacing w:line="460" w:lineRule="exact"/>
        <w:rPr>
          <w:rFonts w:ascii="宋体" w:hAnsi="宋体"/>
          <w:bCs/>
          <w:sz w:val="24"/>
          <w:highlight w:val="none"/>
        </w:rPr>
      </w:pPr>
      <w:r>
        <w:rPr>
          <w:rFonts w:ascii="宋体" w:hAnsi="宋体"/>
          <w:bCs/>
          <w:sz w:val="24"/>
          <w:highlight w:val="none"/>
        </w:rPr>
      </w:r>
      <w:r/>
    </w:p>
    <w:p>
      <w:pPr>
        <w:ind w:firstLine="600"/>
        <w:spacing w:line="460" w:lineRule="exact"/>
        <w:rPr>
          <w:rFonts w:ascii="宋体" w:hAnsi="宋体"/>
          <w:bCs/>
          <w:sz w:val="24"/>
          <w:highlight w:val="none"/>
        </w:rPr>
      </w:pPr>
      <w:r>
        <w:rPr>
          <w:rFonts w:ascii="宋体" w:hAnsi="宋体"/>
          <w:bCs/>
          <w:sz w:val="24"/>
          <w:highlight w:val="none"/>
        </w:rPr>
      </w:r>
      <w:r/>
    </w:p>
    <w:p>
      <w:pPr>
        <w:ind w:firstLine="600"/>
        <w:spacing w:line="460" w:lineRule="exact"/>
        <w:rPr>
          <w:rFonts w:ascii="宋体" w:hAnsi="宋体"/>
          <w:bCs/>
          <w:sz w:val="24"/>
          <w:highlight w:val="none"/>
        </w:rPr>
      </w:pPr>
      <w:r>
        <w:rPr>
          <w:rFonts w:ascii="宋体" w:hAnsi="宋体"/>
          <w:bCs/>
          <w:sz w:val="24"/>
          <w:highlight w:val="none"/>
        </w:rPr>
      </w:r>
      <w:r/>
    </w:p>
    <w:p>
      <w:pPr>
        <w:ind w:firstLine="600"/>
        <w:spacing w:line="460" w:lineRule="exact"/>
        <w:rPr>
          <w:rFonts w:ascii="宋体" w:hAnsi="宋体"/>
          <w:bCs/>
          <w:sz w:val="24"/>
          <w:highlight w:val="none"/>
        </w:rPr>
      </w:pPr>
      <w:r>
        <w:rPr>
          <w:rFonts w:ascii="宋体" w:hAnsi="宋体"/>
          <w:bCs/>
          <w:sz w:val="24"/>
          <w:highlight w:val="none"/>
        </w:rPr>
      </w:r>
      <w:r/>
    </w:p>
    <w:p>
      <w:pPr>
        <w:ind w:firstLine="525"/>
        <w:spacing w:line="460" w:lineRule="exact"/>
        <w:rPr>
          <w:rFonts w:ascii="宋体" w:hAnsi="宋体"/>
          <w:bCs/>
          <w:szCs w:val="21"/>
          <w:highlight w:val="none"/>
        </w:rPr>
      </w:pPr>
      <w:r>
        <w:rPr>
          <w:rFonts w:hint="eastAsia" w:ascii="宋体" w:hAnsi="宋体"/>
          <w:bCs/>
          <w:szCs w:val="21"/>
          <w:highlight w:val="none"/>
        </w:rPr>
        <w:t xml:space="preserve">被授权人身份证复印件正反面：</w:t>
      </w:r>
      <w:r/>
    </w:p>
    <w:p>
      <w:pPr>
        <w:ind w:firstLine="420"/>
        <w:spacing w:line="460" w:lineRule="exact"/>
        <w:rPr>
          <w:rFonts w:ascii="宋体" w:hAnsi="宋体"/>
          <w:bCs/>
          <w:szCs w:val="21"/>
          <w:highlight w:val="none"/>
        </w:rPr>
      </w:pPr>
      <w:r>
        <w:rPr>
          <w:rFonts w:ascii="宋体" w:hAnsi="宋体"/>
          <w:bCs/>
          <w:szCs w:val="21"/>
          <w:highlight w:val="none"/>
        </w:rPr>
      </w:r>
      <w:r/>
    </w:p>
    <w:p>
      <w:pPr>
        <w:spacing w:line="460" w:lineRule="exact"/>
        <w:rPr>
          <w:rFonts w:ascii="宋体" w:hAnsi="宋体"/>
          <w:bCs/>
          <w:szCs w:val="21"/>
          <w:highlight w:val="none"/>
        </w:rPr>
      </w:pPr>
      <w:r>
        <w:rPr>
          <w:rFonts w:ascii="宋体" w:hAnsi="宋体"/>
          <w:bCs/>
          <w:szCs w:val="21"/>
          <w:highlight w:val="none"/>
        </w:rPr>
      </w:r>
      <w:r/>
    </w:p>
    <w:p>
      <w:pPr>
        <w:spacing w:line="460" w:lineRule="exact"/>
        <w:rPr>
          <w:rFonts w:ascii="宋体" w:hAnsi="宋体"/>
          <w:bCs/>
          <w:szCs w:val="21"/>
          <w:highlight w:val="none"/>
        </w:rPr>
      </w:pPr>
      <w:r>
        <w:rPr>
          <w:rFonts w:ascii="宋体" w:hAnsi="宋体"/>
          <w:bCs/>
          <w:szCs w:val="21"/>
          <w:highlight w:val="none"/>
        </w:rPr>
      </w:r>
      <w:r/>
    </w:p>
    <w:p>
      <w:pPr>
        <w:spacing w:line="460" w:lineRule="exact"/>
        <w:rPr>
          <w:rFonts w:ascii="宋体" w:hAnsi="宋体"/>
          <w:bCs/>
          <w:szCs w:val="21"/>
          <w:highlight w:val="none"/>
        </w:rPr>
      </w:pPr>
      <w:r>
        <w:rPr>
          <w:rFonts w:ascii="宋体" w:hAnsi="宋体"/>
          <w:bCs/>
          <w:szCs w:val="21"/>
          <w:highlight w:val="none"/>
        </w:rPr>
      </w:r>
      <w:r/>
    </w:p>
    <w:p>
      <w:pPr>
        <w:spacing w:line="460" w:lineRule="exact"/>
        <w:rPr>
          <w:rFonts w:ascii="宋体" w:hAnsi="宋体"/>
          <w:bCs/>
          <w:szCs w:val="21"/>
          <w:highlight w:val="none"/>
        </w:rPr>
      </w:pPr>
      <w:r>
        <w:rPr>
          <w:rFonts w:ascii="宋体" w:hAnsi="宋体"/>
          <w:bCs/>
          <w:szCs w:val="21"/>
          <w:highlight w:val="none"/>
        </w:rPr>
      </w:r>
      <w:r/>
    </w:p>
    <w:p>
      <w:pPr>
        <w:spacing w:line="460" w:lineRule="exact"/>
        <w:rPr>
          <w:rFonts w:ascii="宋体" w:hAnsi="宋体"/>
          <w:bCs/>
          <w:szCs w:val="21"/>
          <w:highlight w:val="none"/>
        </w:rPr>
      </w:pPr>
      <w:r>
        <w:rPr>
          <w:rFonts w:ascii="宋体" w:hAnsi="宋体"/>
          <w:bCs/>
          <w:szCs w:val="21"/>
          <w:highlight w:val="none"/>
        </w:rPr>
      </w:r>
      <w:r/>
    </w:p>
    <w:p>
      <w:pPr>
        <w:spacing w:line="460" w:lineRule="exact"/>
        <w:rPr>
          <w:rFonts w:ascii="宋体" w:hAnsi="宋体"/>
          <w:bCs/>
          <w:szCs w:val="21"/>
          <w:highlight w:val="none"/>
        </w:rPr>
      </w:pPr>
      <w:r>
        <w:rPr>
          <w:rFonts w:ascii="宋体" w:hAnsi="宋体"/>
          <w:bCs/>
          <w:szCs w:val="21"/>
          <w:highlight w:val="none"/>
        </w:rPr>
      </w:r>
      <w:r/>
    </w:p>
    <w:p>
      <w:pPr>
        <w:spacing w:line="460" w:lineRule="exact"/>
        <w:rPr>
          <w:rFonts w:ascii="宋体" w:hAnsi="宋体"/>
          <w:bCs/>
          <w:szCs w:val="21"/>
          <w:highlight w:val="none"/>
        </w:rPr>
      </w:pPr>
      <w:r>
        <w:rPr>
          <w:rFonts w:ascii="宋体" w:hAnsi="宋体"/>
          <w:bCs/>
          <w:szCs w:val="21"/>
          <w:highlight w:val="none"/>
        </w:rPr>
      </w:r>
      <w:r/>
    </w:p>
    <w:p>
      <w:pPr>
        <w:spacing w:line="460" w:lineRule="exact"/>
        <w:rPr>
          <w:rFonts w:ascii="宋体" w:hAnsi="宋体"/>
          <w:bCs/>
          <w:szCs w:val="21"/>
          <w:highlight w:val="none"/>
        </w:rPr>
      </w:pPr>
      <w:r>
        <w:rPr>
          <w:rFonts w:ascii="宋体" w:hAnsi="宋体"/>
          <w:bCs/>
          <w:szCs w:val="21"/>
          <w:highlight w:val="none"/>
        </w:rPr>
      </w:r>
      <w:r/>
    </w:p>
    <w:p>
      <w:pPr>
        <w:spacing w:line="460" w:lineRule="exact"/>
        <w:rPr>
          <w:rFonts w:ascii="宋体" w:hAnsi="宋体"/>
          <w:bCs/>
          <w:szCs w:val="21"/>
          <w:highlight w:val="none"/>
        </w:rPr>
      </w:pPr>
      <w:r>
        <w:rPr>
          <w:rFonts w:ascii="宋体" w:hAnsi="宋体"/>
          <w:bCs/>
          <w:szCs w:val="21"/>
          <w:highlight w:val="none"/>
        </w:rPr>
      </w:r>
      <w:r/>
    </w:p>
    <w:p>
      <w:pPr>
        <w:spacing w:line="460" w:lineRule="exact"/>
        <w:rPr>
          <w:rFonts w:ascii="宋体" w:hAnsi="宋体"/>
          <w:bCs/>
          <w:szCs w:val="21"/>
          <w:highlight w:val="none"/>
        </w:rPr>
      </w:pPr>
      <w:r>
        <w:rPr>
          <w:rFonts w:ascii="宋体" w:hAnsi="宋体"/>
          <w:bCs/>
          <w:szCs w:val="21"/>
          <w:highlight w:val="none"/>
        </w:rPr>
      </w:r>
      <w:r/>
    </w:p>
    <w:p>
      <w:pPr>
        <w:spacing w:line="460" w:lineRule="exact"/>
        <w:rPr>
          <w:rFonts w:ascii="宋体" w:hAnsi="宋体"/>
          <w:bCs/>
          <w:szCs w:val="21"/>
          <w:highlight w:val="none"/>
        </w:rPr>
      </w:pPr>
      <w:r>
        <w:rPr>
          <w:rFonts w:ascii="宋体" w:hAnsi="宋体"/>
          <w:bCs/>
          <w:szCs w:val="21"/>
          <w:highlight w:val="none"/>
        </w:rPr>
      </w:r>
      <w:r/>
    </w:p>
    <w:p>
      <w:pPr>
        <w:ind w:firstLine="211"/>
        <w:jc w:val="center"/>
        <w:spacing w:line="288" w:lineRule="auto"/>
        <w:rPr>
          <w:rFonts w:hint="eastAsia" w:ascii="宋体" w:hAnsi="宋体"/>
          <w:b/>
          <w:sz w:val="21"/>
          <w:szCs w:val="21"/>
          <w:highlight w:val="none"/>
          <w:lang w:eastAsia="zh-CN"/>
        </w:rPr>
      </w:pPr>
      <w:r>
        <w:rPr>
          <w:rFonts w:hint="eastAsia" w:ascii="宋体" w:hAnsi="宋体"/>
          <w:b/>
          <w:sz w:val="21"/>
          <w:szCs w:val="21"/>
          <w:highlight w:val="none"/>
          <w:lang w:eastAsia="zh-CN"/>
        </w:rPr>
      </w:r>
      <w:r/>
    </w:p>
    <w:p>
      <w:pPr>
        <w:ind w:firstLine="211"/>
        <w:jc w:val="center"/>
        <w:spacing w:line="288" w:lineRule="auto"/>
        <w:rPr>
          <w:rFonts w:ascii="宋体" w:hAnsi="宋体"/>
          <w:b/>
          <w:sz w:val="21"/>
          <w:szCs w:val="21"/>
          <w:highlight w:val="none"/>
        </w:rPr>
      </w:pPr>
      <w:r>
        <w:rPr>
          <w:rFonts w:hint="eastAsia" w:ascii="宋体" w:hAnsi="宋体"/>
          <w:b/>
          <w:sz w:val="21"/>
          <w:szCs w:val="21"/>
          <w:highlight w:val="none"/>
          <w:lang w:eastAsia="zh-CN"/>
        </w:rPr>
        <w:t xml:space="preserve">十</w:t>
      </w:r>
      <w:r>
        <w:rPr>
          <w:rFonts w:hint="eastAsia" w:ascii="宋体" w:hAnsi="宋体"/>
          <w:b/>
          <w:sz w:val="21"/>
          <w:szCs w:val="21"/>
          <w:highlight w:val="none"/>
          <w:lang w:val="en-US" w:eastAsia="zh-CN"/>
        </w:rPr>
        <w:t xml:space="preserve">二</w:t>
      </w:r>
      <w:r>
        <w:rPr>
          <w:rFonts w:hint="eastAsia" w:ascii="宋体" w:hAnsi="宋体"/>
          <w:b/>
          <w:sz w:val="21"/>
          <w:szCs w:val="21"/>
          <w:highlight w:val="none"/>
          <w:lang w:eastAsia="zh-CN"/>
        </w:rPr>
        <w:t xml:space="preserve">、</w:t>
      </w:r>
      <w:r>
        <w:rPr>
          <w:rFonts w:hint="eastAsia" w:ascii="宋体" w:hAnsi="宋体"/>
          <w:b/>
          <w:sz w:val="21"/>
          <w:szCs w:val="21"/>
          <w:highlight w:val="none"/>
        </w:rPr>
        <w:t xml:space="preserve">中小</w:t>
      </w:r>
      <w:r>
        <w:rPr>
          <w:rFonts w:ascii="宋体" w:hAnsi="宋体"/>
          <w:b/>
          <w:sz w:val="21"/>
          <w:szCs w:val="21"/>
          <w:highlight w:val="none"/>
        </w:rPr>
        <w:t xml:space="preserve">企业声明函</w:t>
      </w:r>
      <w:r/>
    </w:p>
    <w:p>
      <w:pPr>
        <w:pStyle w:val="878"/>
        <w:ind w:firstLine="420"/>
        <w:rPr>
          <w:highlight w:val="none"/>
        </w:rPr>
      </w:pPr>
      <w:r>
        <w:rPr>
          <w:highlight w:val="none"/>
        </w:rPr>
      </w:r>
      <w:r/>
    </w:p>
    <w:p>
      <w:pPr>
        <w:ind w:firstLine="210"/>
        <w:jc w:val="center"/>
        <w:rPr>
          <w:rFonts w:ascii="宋体" w:hAnsi="宋体"/>
          <w:szCs w:val="21"/>
          <w:highlight w:val="none"/>
        </w:rPr>
      </w:pPr>
      <w:r>
        <w:rPr>
          <w:rFonts w:ascii="宋体" w:hAnsi="宋体"/>
          <w:szCs w:val="21"/>
          <w:highlight w:val="none"/>
        </w:rPr>
      </w:r>
      <w:r/>
    </w:p>
    <w:p>
      <w:pPr>
        <w:ind w:firstLine="420"/>
        <w:spacing w:line="360" w:lineRule="auto"/>
        <w:rPr>
          <w:rFonts w:ascii="宋体" w:hAnsi="宋体"/>
          <w:bCs/>
          <w:szCs w:val="21"/>
          <w:highlight w:val="none"/>
        </w:rPr>
      </w:pPr>
      <w:r>
        <w:rPr>
          <w:rFonts w:ascii="宋体" w:hAnsi="宋体"/>
          <w:bCs/>
          <w:szCs w:val="21"/>
          <w:highlight w:val="none"/>
        </w:rPr>
        <w:t xml:space="preserve">本公司</w:t>
      </w:r>
      <w:r>
        <w:rPr>
          <w:rFonts w:hint="eastAsia" w:ascii="宋体" w:hAnsi="宋体"/>
          <w:bCs/>
          <w:szCs w:val="21"/>
          <w:highlight w:val="none"/>
        </w:rPr>
        <w:t xml:space="preserve">（联合体）</w:t>
      </w:r>
      <w:r>
        <w:rPr>
          <w:rFonts w:ascii="宋体" w:hAnsi="宋体"/>
          <w:bCs/>
          <w:szCs w:val="21"/>
          <w:highlight w:val="none"/>
        </w:rPr>
        <w:t xml:space="preserve">郑重声明，根据《政府采购促进中小企业发展管理办法》（财库﹝2020﹞46 号）的规定，本公司</w:t>
      </w:r>
      <w:r>
        <w:rPr>
          <w:rFonts w:hint="eastAsia" w:ascii="宋体" w:hAnsi="宋体"/>
          <w:bCs/>
          <w:szCs w:val="21"/>
          <w:highlight w:val="none"/>
        </w:rPr>
        <w:t xml:space="preserve">（联合体）</w:t>
      </w:r>
      <w:r>
        <w:rPr>
          <w:rFonts w:ascii="宋体" w:hAnsi="宋体"/>
          <w:bCs/>
          <w:szCs w:val="21"/>
          <w:highlight w:val="none"/>
        </w:rPr>
        <w:t xml:space="preserve">参加</w:t>
      </w:r>
      <w:r>
        <w:rPr>
          <w:rFonts w:hint="eastAsia" w:ascii="宋体" w:hAnsi="宋体"/>
          <w:szCs w:val="21"/>
          <w:highlight w:val="none"/>
          <w:lang w:eastAsia="zh-CN"/>
        </w:rPr>
        <w:t xml:space="preserve">仪征市农业农村局</w:t>
      </w:r>
      <w:r>
        <w:rPr>
          <w:rFonts w:ascii="宋体" w:hAnsi="宋体"/>
          <w:bCs/>
          <w:szCs w:val="21"/>
          <w:highlight w:val="none"/>
        </w:rPr>
        <w:t xml:space="preserve">的</w:t>
      </w:r>
      <w:r>
        <w:rPr>
          <w:rFonts w:ascii="宋体" w:hAnsi="宋体"/>
          <w:bCs/>
          <w:szCs w:val="21"/>
          <w:highlight w:val="none"/>
          <w:u w:val="single"/>
        </w:rPr>
        <w:t xml:space="preserve">（项目名称）</w:t>
      </w:r>
      <w:r>
        <w:rPr>
          <w:rFonts w:hint="eastAsia" w:ascii="宋体" w:hAnsi="宋体"/>
          <w:bCs/>
          <w:szCs w:val="21"/>
          <w:highlight w:val="none"/>
          <w:u w:val="single"/>
        </w:rPr>
        <w:t xml:space="preserve">（分包号：**）</w:t>
      </w:r>
      <w:r>
        <w:rPr>
          <w:rFonts w:ascii="宋体" w:hAnsi="宋体"/>
          <w:bCs/>
          <w:szCs w:val="21"/>
          <w:highlight w:val="none"/>
        </w:rPr>
        <w:t xml:space="preserve">采购活动，</w:t>
      </w:r>
      <w:r>
        <w:rPr>
          <w:rFonts w:hint="eastAsia" w:ascii="宋体" w:hAnsi="宋体"/>
          <w:bCs/>
          <w:szCs w:val="21"/>
          <w:highlight w:val="none"/>
        </w:rPr>
        <w:t xml:space="preserve">提供的服务</w:t>
      </w:r>
      <w:r>
        <w:rPr>
          <w:rFonts w:ascii="宋体" w:hAnsi="宋体"/>
          <w:bCs/>
          <w:szCs w:val="21"/>
          <w:highlight w:val="none"/>
        </w:rPr>
        <w:t xml:space="preserve">全部由符合政策要求的中小企业</w:t>
      </w:r>
      <w:r>
        <w:rPr>
          <w:rFonts w:hint="eastAsia" w:ascii="宋体" w:hAnsi="宋体"/>
          <w:bCs/>
          <w:szCs w:val="21"/>
          <w:highlight w:val="none"/>
        </w:rPr>
        <w:t xml:space="preserve">承接</w:t>
      </w:r>
      <w:r>
        <w:rPr>
          <w:rFonts w:ascii="宋体" w:hAnsi="宋体"/>
          <w:bCs/>
          <w:szCs w:val="21"/>
          <w:highlight w:val="none"/>
        </w:rPr>
        <w:t xml:space="preserve">。相关企业的具体情况如下：</w:t>
      </w:r>
      <w:r/>
    </w:p>
    <w:p>
      <w:pPr>
        <w:ind w:firstLine="420"/>
        <w:spacing w:line="360" w:lineRule="auto"/>
        <w:rPr>
          <w:rFonts w:ascii="宋体" w:hAnsi="宋体"/>
          <w:bCs/>
          <w:szCs w:val="21"/>
          <w:highlight w:val="none"/>
        </w:rPr>
      </w:pPr>
      <w:r>
        <w:rPr>
          <w:rFonts w:ascii="宋体" w:hAnsi="宋体"/>
          <w:bCs/>
          <w:szCs w:val="21"/>
          <w:highlight w:val="none"/>
        </w:rPr>
        <w:t xml:space="preserve"> 1.</w:t>
      </w:r>
      <w:r>
        <w:rPr>
          <w:rFonts w:ascii="宋体" w:hAnsi="宋体"/>
          <w:bCs/>
          <w:szCs w:val="21"/>
          <w:highlight w:val="none"/>
          <w:u w:val="single"/>
        </w:rPr>
        <w:t xml:space="preserve"> （标的名称）</w:t>
      </w:r>
      <w:r>
        <w:rPr>
          <w:rFonts w:ascii="宋体" w:hAnsi="宋体"/>
          <w:bCs/>
          <w:szCs w:val="21"/>
          <w:highlight w:val="none"/>
        </w:rPr>
        <w:t xml:space="preserve">，属于</w:t>
      </w:r>
      <w:r>
        <w:rPr>
          <w:rFonts w:hint="eastAsia" w:ascii="宋体" w:hAnsi="宋体"/>
          <w:bCs/>
          <w:szCs w:val="21"/>
          <w:highlight w:val="none"/>
          <w:u w:val="single"/>
          <w:lang w:val="en-US" w:eastAsia="zh-CN"/>
        </w:rPr>
        <w:t xml:space="preserve">  </w:t>
      </w:r>
      <w:r>
        <w:rPr>
          <w:rFonts w:hint="eastAsia" w:hAnsi="宋体"/>
          <w:b/>
          <w:bCs/>
          <w:highlight w:val="none"/>
          <w:u w:val="single"/>
          <w:lang w:eastAsia="zh-CN"/>
        </w:rPr>
        <w:t xml:space="preserve">（</w:t>
      </w:r>
      <w:r>
        <w:rPr>
          <w:rFonts w:hint="eastAsia" w:hAnsi="宋体"/>
          <w:b/>
          <w:bCs/>
          <w:highlight w:val="none"/>
          <w:u w:val="single"/>
          <w:lang w:val="en-US" w:eastAsia="zh-CN"/>
        </w:rPr>
        <w:t xml:space="preserve">其他未列明行业</w:t>
      </w:r>
      <w:r>
        <w:rPr>
          <w:rFonts w:hint="eastAsia" w:hAnsi="宋体"/>
          <w:b/>
          <w:bCs/>
          <w:highlight w:val="none"/>
          <w:u w:val="single"/>
          <w:lang w:eastAsia="zh-CN"/>
        </w:rPr>
        <w:t xml:space="preserve">）</w:t>
      </w:r>
      <w:r>
        <w:rPr>
          <w:rFonts w:hint="eastAsia" w:hAnsi="宋体"/>
          <w:highlight w:val="none"/>
        </w:rPr>
        <w:t xml:space="preserve">_</w:t>
      </w:r>
      <w:r>
        <w:rPr>
          <w:rFonts w:hint="eastAsia" w:hAnsi="宋体"/>
          <w:highlight w:val="none"/>
          <w:lang w:val="en-US" w:eastAsia="zh-CN"/>
        </w:rPr>
        <w:t xml:space="preserve"> </w:t>
      </w:r>
      <w:r>
        <w:rPr>
          <w:rFonts w:ascii="宋体" w:hAnsi="宋体"/>
          <w:bCs/>
          <w:szCs w:val="21"/>
          <w:highlight w:val="none"/>
        </w:rPr>
        <w:t xml:space="preserve">；</w:t>
      </w:r>
      <w:r>
        <w:rPr>
          <w:rFonts w:hint="eastAsia" w:ascii="宋体" w:hAnsi="宋体"/>
          <w:bCs/>
          <w:szCs w:val="21"/>
          <w:highlight w:val="none"/>
        </w:rPr>
        <w:t xml:space="preserve">承接企业</w:t>
      </w:r>
      <w:r>
        <w:rPr>
          <w:rFonts w:ascii="宋体" w:hAnsi="宋体"/>
          <w:bCs/>
          <w:szCs w:val="21"/>
          <w:highlight w:val="none"/>
        </w:rPr>
        <w:t xml:space="preserve">为</w:t>
      </w:r>
      <w:r>
        <w:rPr>
          <w:rFonts w:ascii="宋体" w:hAnsi="宋体"/>
          <w:bCs/>
          <w:szCs w:val="21"/>
          <w:highlight w:val="none"/>
          <w:u w:val="single"/>
        </w:rPr>
        <w:t xml:space="preserve">（企业名称）</w:t>
      </w:r>
      <w:r>
        <w:rPr>
          <w:rFonts w:ascii="宋体" w:hAnsi="宋体"/>
          <w:bCs/>
          <w:szCs w:val="21"/>
          <w:highlight w:val="none"/>
        </w:rPr>
        <w:t xml:space="preserve">，从业人员</w:t>
      </w:r>
      <w:r>
        <w:rPr>
          <w:rFonts w:hint="eastAsia" w:hAnsi="宋体"/>
          <w:highlight w:val="none"/>
        </w:rPr>
        <w:t xml:space="preserve">____</w:t>
      </w:r>
      <w:r>
        <w:rPr>
          <w:rFonts w:ascii="宋体" w:hAnsi="宋体"/>
          <w:bCs/>
          <w:szCs w:val="21"/>
          <w:highlight w:val="none"/>
        </w:rPr>
        <w:t xml:space="preserve">人，营业收入为</w:t>
      </w:r>
      <w:r>
        <w:rPr>
          <w:rFonts w:hint="eastAsia" w:hAnsi="宋体"/>
          <w:highlight w:val="none"/>
        </w:rPr>
        <w:t xml:space="preserve">____</w:t>
      </w:r>
      <w:r>
        <w:rPr>
          <w:rFonts w:ascii="宋体" w:hAnsi="宋体"/>
          <w:bCs/>
          <w:szCs w:val="21"/>
          <w:highlight w:val="none"/>
        </w:rPr>
        <w:t xml:space="preserve">万元，资产总额为</w:t>
      </w:r>
      <w:r>
        <w:rPr>
          <w:rFonts w:hint="eastAsia" w:hAnsi="宋体"/>
          <w:highlight w:val="none"/>
        </w:rPr>
        <w:t xml:space="preserve">______</w:t>
      </w:r>
      <w:r>
        <w:rPr>
          <w:rFonts w:ascii="宋体" w:hAnsi="宋体"/>
          <w:bCs/>
          <w:szCs w:val="21"/>
          <w:highlight w:val="none"/>
        </w:rPr>
        <w:t xml:space="preserve">万元，属于</w:t>
      </w:r>
      <w:r>
        <w:rPr>
          <w:rFonts w:hint="eastAsia" w:ascii="宋体" w:hAnsi="宋体"/>
          <w:bCs/>
          <w:szCs w:val="21"/>
          <w:highlight w:val="none"/>
          <w:u w:val="single"/>
          <w:lang w:val="en-US" w:eastAsia="zh-CN"/>
        </w:rPr>
        <w:t xml:space="preserve">         </w:t>
      </w:r>
      <w:r>
        <w:rPr>
          <w:rFonts w:ascii="宋体" w:hAnsi="宋体"/>
          <w:bCs/>
          <w:szCs w:val="21"/>
          <w:highlight w:val="none"/>
          <w:u w:val="single"/>
        </w:rPr>
        <w:t xml:space="preserve">（中型企业、小型企业、微型企业）</w:t>
      </w:r>
      <w:r>
        <w:rPr>
          <w:rFonts w:ascii="宋体" w:hAnsi="宋体"/>
          <w:bCs/>
          <w:szCs w:val="21"/>
          <w:highlight w:val="none"/>
        </w:rPr>
        <w:t xml:space="preserve">； </w:t>
      </w:r>
      <w:r/>
    </w:p>
    <w:p>
      <w:pPr>
        <w:ind w:firstLine="420"/>
        <w:spacing w:line="360" w:lineRule="auto"/>
        <w:rPr>
          <w:rFonts w:ascii="宋体" w:hAnsi="宋体"/>
          <w:bCs/>
          <w:szCs w:val="21"/>
          <w:highlight w:val="none"/>
        </w:rPr>
      </w:pPr>
      <w:r>
        <w:rPr>
          <w:rFonts w:ascii="宋体" w:hAnsi="宋体"/>
          <w:bCs/>
          <w:szCs w:val="21"/>
          <w:highlight w:val="none"/>
        </w:rPr>
        <w:t xml:space="preserve">……</w:t>
      </w:r>
      <w:r/>
    </w:p>
    <w:p>
      <w:pPr>
        <w:ind w:firstLine="420"/>
        <w:spacing w:line="360" w:lineRule="auto"/>
        <w:rPr>
          <w:rFonts w:ascii="宋体" w:hAnsi="宋体"/>
          <w:bCs/>
          <w:szCs w:val="21"/>
          <w:highlight w:val="none"/>
        </w:rPr>
      </w:pPr>
      <w:r>
        <w:rPr>
          <w:rFonts w:ascii="宋体" w:hAnsi="宋体"/>
          <w:bCs/>
          <w:szCs w:val="21"/>
          <w:highlight w:val="none"/>
        </w:rPr>
        <w:t xml:space="preserve"> 以上企业，不属于大企业的分支机构，不存在控股股东为大企业的情形，也不存在与大企业的负责人为同一人的情形。 </w:t>
      </w:r>
      <w:r/>
    </w:p>
    <w:p>
      <w:pPr>
        <w:ind w:firstLine="420"/>
        <w:spacing w:line="360" w:lineRule="auto"/>
        <w:rPr>
          <w:rFonts w:hint="eastAsia" w:ascii="宋体" w:hAnsi="宋体"/>
          <w:bCs/>
          <w:szCs w:val="21"/>
          <w:highlight w:val="none"/>
        </w:rPr>
      </w:pPr>
      <w:r>
        <w:rPr>
          <w:rFonts w:ascii="宋体" w:hAnsi="宋体"/>
          <w:bCs/>
          <w:szCs w:val="21"/>
          <w:highlight w:val="none"/>
        </w:rPr>
        <w:t xml:space="preserve">本企业对上述声明内容的真实性负责。如有虚假，将依法承担相应责任。 </w:t>
      </w:r>
      <w:r/>
    </w:p>
    <w:p>
      <w:pPr>
        <w:pStyle w:val="887"/>
        <w:ind w:firstLine="280"/>
        <w:rPr>
          <w:rFonts w:hint="eastAsia"/>
          <w:highlight w:val="none"/>
          <w:lang w:val="en-US" w:eastAsia="zh-CN"/>
        </w:rPr>
      </w:pPr>
      <w:r>
        <w:rPr>
          <w:rFonts w:hint="eastAsia"/>
          <w:highlight w:val="none"/>
          <w:lang w:val="en-US" w:eastAsia="zh-CN"/>
        </w:rPr>
      </w:r>
      <w:r/>
    </w:p>
    <w:p>
      <w:pPr>
        <w:ind w:right="420" w:firstLine="420"/>
        <w:jc w:val="center"/>
        <w:spacing w:line="360" w:lineRule="auto"/>
        <w:rPr>
          <w:rFonts w:ascii="宋体" w:hAnsi="宋体"/>
          <w:bCs/>
          <w:szCs w:val="21"/>
          <w:highlight w:val="none"/>
          <w:u w:val="single"/>
        </w:rPr>
      </w:pPr>
      <w:r>
        <w:rPr>
          <w:rFonts w:hint="eastAsia" w:ascii="宋体" w:hAnsi="宋体"/>
          <w:bCs/>
          <w:szCs w:val="21"/>
          <w:highlight w:val="none"/>
        </w:rPr>
        <w:t xml:space="preserve">                        </w:t>
      </w:r>
      <w:r>
        <w:rPr>
          <w:rFonts w:ascii="宋体" w:hAnsi="宋体"/>
          <w:bCs/>
          <w:szCs w:val="21"/>
          <w:highlight w:val="none"/>
        </w:rPr>
        <w:t xml:space="preserve">企业名称（</w:t>
      </w:r>
      <w:r>
        <w:rPr>
          <w:rFonts w:hint="eastAsia" w:ascii="宋体" w:hAnsi="宋体"/>
          <w:bCs/>
          <w:szCs w:val="21"/>
          <w:highlight w:val="none"/>
        </w:rPr>
        <w:t xml:space="preserve">加盖CA电子签章</w:t>
      </w:r>
      <w:r>
        <w:rPr>
          <w:rFonts w:ascii="宋体" w:hAnsi="宋体"/>
          <w:bCs/>
          <w:szCs w:val="21"/>
          <w:highlight w:val="none"/>
        </w:rPr>
        <w:t xml:space="preserve">）：</w:t>
      </w:r>
      <w:r/>
    </w:p>
    <w:p>
      <w:pPr>
        <w:ind w:right="420" w:firstLine="420"/>
        <w:jc w:val="center"/>
        <w:spacing w:line="360" w:lineRule="auto"/>
        <w:rPr>
          <w:rFonts w:ascii="宋体" w:hAnsi="宋体"/>
          <w:bCs/>
          <w:szCs w:val="21"/>
          <w:highlight w:val="none"/>
        </w:rPr>
      </w:pPr>
      <w:r>
        <w:rPr>
          <w:rFonts w:hint="eastAsia" w:ascii="宋体" w:hAnsi="宋体"/>
          <w:bCs/>
          <w:szCs w:val="21"/>
          <w:highlight w:val="none"/>
        </w:rPr>
        <w:t xml:space="preserve">                                    </w:t>
      </w:r>
      <w:r>
        <w:rPr>
          <w:rFonts w:ascii="宋体" w:hAnsi="宋体"/>
          <w:bCs/>
          <w:szCs w:val="21"/>
          <w:highlight w:val="none"/>
        </w:rPr>
        <w:t xml:space="preserve">日 期：</w:t>
      </w:r>
      <w:r/>
    </w:p>
    <w:p>
      <w:pPr>
        <w:spacing w:line="360" w:lineRule="auto"/>
        <w:rPr>
          <w:rFonts w:hint="eastAsia" w:ascii="宋体" w:hAnsi="宋体" w:cs="宋体"/>
          <w:szCs w:val="21"/>
          <w:highlight w:val="none"/>
        </w:rPr>
      </w:pPr>
      <w:r>
        <w:rPr>
          <w:rFonts w:hint="eastAsia" w:ascii="宋体" w:hAnsi="宋体"/>
          <w:szCs w:val="21"/>
          <w:highlight w:val="none"/>
        </w:rPr>
        <w:t xml:space="preserve">注：1</w:t>
      </w:r>
      <w:r>
        <w:rPr>
          <w:rFonts w:hint="eastAsia"/>
          <w:highlight w:val="none"/>
        </w:rPr>
        <w:t xml:space="preserve">、</w:t>
      </w:r>
      <w:r>
        <w:rPr>
          <w:rFonts w:ascii="宋体" w:hAnsi="宋体"/>
          <w:szCs w:val="21"/>
          <w:highlight w:val="none"/>
        </w:rPr>
        <w:t xml:space="preserve">从业人员</w:t>
      </w:r>
      <w:r>
        <w:rPr>
          <w:rFonts w:hint="eastAsia" w:ascii="宋体" w:hAnsi="宋体"/>
          <w:bCs/>
          <w:szCs w:val="21"/>
          <w:highlight w:val="none"/>
        </w:rPr>
        <w:t xml:space="preserve">（</w:t>
      </w:r>
      <w:r>
        <w:rPr>
          <w:rFonts w:hint="eastAsia"/>
          <w:highlight w:val="none"/>
        </w:rPr>
        <w:t xml:space="preserve">不仅指在职职工</w:t>
      </w:r>
      <w:r>
        <w:rPr>
          <w:rFonts w:hint="eastAsia" w:ascii="宋体" w:hAnsi="宋体"/>
          <w:bCs/>
          <w:szCs w:val="21"/>
          <w:highlight w:val="none"/>
        </w:rPr>
        <w:t xml:space="preserve">）</w:t>
      </w:r>
      <w:r>
        <w:rPr>
          <w:rFonts w:ascii="宋体" w:hAnsi="宋体"/>
          <w:szCs w:val="21"/>
          <w:highlight w:val="none"/>
        </w:rPr>
        <w:t xml:space="preserve">、营业收入、资产总额填报上一年度数据，无上一年度数据的</w:t>
      </w:r>
      <w:r>
        <w:rPr>
          <w:rFonts w:hint="eastAsia" w:ascii="宋体" w:hAnsi="宋体" w:cs="宋体"/>
          <w:szCs w:val="21"/>
          <w:highlight w:val="none"/>
        </w:rPr>
        <w:t xml:space="preserve">新成立企业可不填报。</w:t>
      </w:r>
      <w:r/>
    </w:p>
    <w:p>
      <w:pPr>
        <w:ind w:firstLine="420"/>
        <w:spacing w:line="360" w:lineRule="auto"/>
        <w:rPr>
          <w:rFonts w:hint="eastAsia" w:ascii="宋体" w:hAnsi="宋体" w:cs="宋体"/>
          <w:highlight w:val="none"/>
        </w:rPr>
      </w:pPr>
      <w:r>
        <w:rPr>
          <w:rFonts w:hint="eastAsia" w:ascii="宋体" w:hAnsi="宋体" w:cs="宋体"/>
          <w:highlight w:val="none"/>
        </w:rPr>
        <w:t xml:space="preserve">2、</w:t>
      </w:r>
      <w:r>
        <w:rPr>
          <w:rFonts w:hint="eastAsia" w:ascii="宋体" w:hAnsi="宋体" w:cs="宋体"/>
          <w:szCs w:val="21"/>
          <w:highlight w:val="none"/>
        </w:rPr>
        <w:t xml:space="preserve">专门面向中小微型企业采购的项目，供应商如不提供此声明函，则不能通过资格审查；非专门面向中小微型企业采购的项目，供应商如不提供此声明函，价格将不做相应扣除。</w:t>
      </w:r>
      <w:r/>
    </w:p>
    <w:p>
      <w:pPr>
        <w:pStyle w:val="878"/>
        <w:ind w:firstLine="420"/>
        <w:spacing w:line="360" w:lineRule="auto"/>
        <w:rPr>
          <w:rFonts w:hint="eastAsia" w:ascii="宋体" w:hAnsi="宋体" w:cs="宋体"/>
          <w:b/>
          <w:bCs/>
          <w:highlight w:val="none"/>
          <w:lang w:eastAsia="zh-CN"/>
        </w:rPr>
      </w:pPr>
      <w:r/>
      <w:bookmarkStart w:id="127" w:name="_Toc21953"/>
      <w:r>
        <w:rPr>
          <w:rFonts w:hint="eastAsia" w:ascii="宋体" w:hAnsi="宋体" w:cs="宋体"/>
          <w:bCs/>
          <w:highlight w:val="none"/>
        </w:rPr>
        <w:t xml:space="preserve">3、</w:t>
      </w:r>
      <w:bookmarkEnd w:id="127"/>
      <w:r>
        <w:rPr>
          <w:rFonts w:hint="eastAsia" w:ascii="宋体" w:hAnsi="宋体" w:cs="宋体"/>
          <w:b/>
          <w:bCs/>
          <w:highlight w:val="none"/>
          <w:lang w:val="en-US" w:eastAsia="zh-CN"/>
        </w:rPr>
        <w:t xml:space="preserve">采购文件中已明确所属行业</w:t>
      </w:r>
      <w:r>
        <w:rPr>
          <w:rFonts w:hint="eastAsia" w:ascii="宋体" w:hAnsi="宋体" w:cs="宋体"/>
          <w:b/>
          <w:highlight w:val="none"/>
          <w:lang w:eastAsia="zh-CN"/>
        </w:rPr>
        <w:t xml:space="preserve">的，</w:t>
      </w:r>
      <w:r>
        <w:rPr>
          <w:rFonts w:hint="eastAsia" w:ascii="宋体" w:hAnsi="宋体" w:cs="宋体"/>
          <w:b/>
          <w:highlight w:val="none"/>
        </w:rPr>
        <w:t xml:space="preserve">不得对行业类别修改</w:t>
      </w:r>
      <w:r>
        <w:rPr>
          <w:rFonts w:hint="eastAsia" w:ascii="宋体" w:hAnsi="宋体" w:cs="宋体"/>
          <w:b/>
          <w:highlight w:val="none"/>
          <w:lang w:eastAsia="zh-CN"/>
        </w:rPr>
        <w:t xml:space="preserve">。</w:t>
      </w:r>
      <w:r/>
    </w:p>
    <w:p>
      <w:pPr>
        <w:pStyle w:val="878"/>
        <w:ind w:firstLine="420"/>
        <w:spacing w:line="360" w:lineRule="auto"/>
        <w:rPr>
          <w:rFonts w:hint="eastAsia" w:ascii="宋体" w:hAnsi="宋体" w:cs="宋体"/>
          <w:b/>
          <w:highlight w:val="none"/>
          <w:lang w:val="en-US" w:eastAsia="zh-CN"/>
        </w:rPr>
      </w:pPr>
      <w:r>
        <w:rPr>
          <w:rFonts w:hint="eastAsia" w:ascii="宋体" w:hAnsi="宋体" w:cs="宋体"/>
          <w:highlight w:val="none"/>
          <w:lang w:val="en-US" w:eastAsia="zh-CN"/>
        </w:rPr>
        <w:t xml:space="preserve">4</w:t>
      </w:r>
      <w:r>
        <w:rPr>
          <w:rFonts w:hint="eastAsia" w:ascii="宋体" w:hAnsi="宋体" w:cs="宋体"/>
          <w:highlight w:val="none"/>
          <w:lang w:val="en-US"/>
        </w:rPr>
        <w:t xml:space="preserve">、</w:t>
      </w:r>
      <w:r>
        <w:rPr>
          <w:rFonts w:hint="eastAsia" w:ascii="宋体" w:hAnsi="宋体" w:cs="宋体"/>
          <w:b/>
          <w:highlight w:val="none"/>
          <w:lang w:val="en-US"/>
        </w:rPr>
        <w:t xml:space="preserve">声明函应涵盖本项目(分包)所有</w:t>
      </w:r>
      <w:r>
        <w:rPr>
          <w:rFonts w:hint="eastAsia" w:ascii="宋体" w:hAnsi="宋体" w:cs="宋体"/>
          <w:b/>
          <w:highlight w:val="none"/>
          <w:lang w:val="en-US" w:eastAsia="zh-CN"/>
        </w:rPr>
        <w:t xml:space="preserve">服务</w:t>
      </w:r>
      <w:r>
        <w:rPr>
          <w:rFonts w:hint="eastAsia" w:ascii="宋体" w:hAnsi="宋体" w:cs="宋体"/>
          <w:b/>
          <w:highlight w:val="none"/>
          <w:lang w:val="en-US"/>
        </w:rPr>
        <w:t xml:space="preserve">。</w:t>
      </w:r>
      <w:r/>
    </w:p>
    <w:p>
      <w:pPr>
        <w:pStyle w:val="878"/>
        <w:ind w:firstLine="420"/>
        <w:spacing w:line="360" w:lineRule="auto"/>
        <w:rPr>
          <w:rFonts w:hint="eastAsia" w:ascii="宋体" w:hAnsi="宋体" w:cs="宋体"/>
          <w:highlight w:val="none"/>
          <w:lang w:val="en-US"/>
        </w:rPr>
      </w:pPr>
      <w:r>
        <w:rPr>
          <w:rFonts w:hint="eastAsia" w:ascii="宋体" w:hAnsi="宋体" w:cs="宋体"/>
          <w:highlight w:val="none"/>
          <w:lang w:val="en-US" w:eastAsia="zh-CN"/>
        </w:rPr>
        <w:t xml:space="preserve">5</w:t>
      </w:r>
      <w:r>
        <w:rPr>
          <w:rFonts w:hint="eastAsia" w:ascii="宋体" w:hAnsi="宋体" w:cs="宋体"/>
          <w:highlight w:val="none"/>
          <w:lang w:val="en-US"/>
        </w:rPr>
        <w:t xml:space="preserve">、企业声明函请完整填写，中标后将公示。</w:t>
      </w:r>
      <w:r/>
    </w:p>
    <w:p>
      <w:pPr>
        <w:pStyle w:val="878"/>
        <w:ind w:firstLine="420"/>
        <w:spacing w:line="360" w:lineRule="auto"/>
        <w:rPr>
          <w:rFonts w:hint="eastAsia" w:ascii="宋体" w:hAnsi="宋体" w:cs="宋体"/>
          <w:highlight w:val="none"/>
          <w:lang w:val="en-US"/>
        </w:rPr>
      </w:pPr>
      <w:r>
        <w:rPr>
          <w:rFonts w:hint="eastAsia" w:ascii="宋体" w:hAnsi="宋体" w:cs="宋体"/>
          <w:highlight w:val="none"/>
          <w:lang w:val="en-US" w:eastAsia="zh-CN"/>
        </w:rPr>
        <w:t xml:space="preserve">6</w:t>
      </w:r>
      <w:r>
        <w:rPr>
          <w:rFonts w:hint="eastAsia" w:ascii="宋体" w:hAnsi="宋体" w:cs="宋体"/>
          <w:highlight w:val="none"/>
          <w:lang w:val="en-US"/>
        </w:rPr>
        <w:t xml:space="preserve">、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pStyle w:val="878"/>
        <w:ind w:firstLine="420"/>
        <w:spacing w:line="360" w:lineRule="auto"/>
        <w:rPr>
          <w:rFonts w:hint="eastAsia" w:ascii="宋体" w:hAnsi="宋体" w:cs="宋体"/>
          <w:highlight w:val="none"/>
          <w:lang w:val="en-US"/>
        </w:rPr>
      </w:pPr>
      <w:r>
        <w:rPr>
          <w:rFonts w:hint="eastAsia" w:ascii="宋体" w:hAnsi="宋体" w:cs="宋体"/>
          <w:highlight w:val="none"/>
          <w:lang w:val="en-US" w:eastAsia="zh-CN"/>
        </w:rPr>
        <w:t xml:space="preserve">7</w:t>
      </w:r>
      <w:r>
        <w:rPr>
          <w:rFonts w:hint="eastAsia" w:ascii="宋体" w:hAnsi="宋体" w:cs="宋体"/>
          <w:highlight w:val="none"/>
          <w:lang w:val="en-US"/>
        </w:rPr>
        <w:t xml:space="preserve">、中小企业不得属于大企业的分支机构，不得存在控股股东为大企业的情形，不得存在与大企业的负责人为同一人的情形。</w:t>
      </w:r>
      <w:r/>
    </w:p>
    <w:p>
      <w:pPr>
        <w:pStyle w:val="878"/>
        <w:ind w:firstLine="420"/>
        <w:spacing w:line="360" w:lineRule="auto"/>
        <w:rPr>
          <w:rFonts w:hint="eastAsia"/>
          <w:highlight w:val="none"/>
          <w:lang w:val="en-US" w:eastAsia="zh-CN"/>
        </w:rPr>
      </w:pPr>
      <w:r>
        <w:rPr>
          <w:rFonts w:hint="eastAsia" w:ascii="宋体" w:hAnsi="宋体" w:cs="宋体"/>
          <w:highlight w:val="none"/>
          <w:lang w:val="en-US" w:eastAsia="zh-CN"/>
        </w:rPr>
        <w:t xml:space="preserve">8</w:t>
      </w:r>
      <w:r>
        <w:rPr>
          <w:rFonts w:hint="eastAsia" w:ascii="宋体" w:hAnsi="宋体" w:cs="宋体"/>
          <w:highlight w:val="none"/>
          <w:lang w:val="en-US"/>
        </w:rPr>
        <w:t xml:space="preserve">、</w:t>
      </w:r>
      <w:r>
        <w:rPr>
          <w:rFonts w:hint="eastAsia"/>
          <w:highlight w:val="none"/>
          <w:lang w:val="en-US"/>
        </w:rPr>
        <w:t xml:space="preserve">《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20"/>
        <w:spacing w:line="300" w:lineRule="auto"/>
        <w:rPr>
          <w:b/>
          <w:sz w:val="21"/>
          <w:szCs w:val="21"/>
          <w:highlight w:val="none"/>
        </w:rPr>
      </w:pPr>
      <w:r>
        <w:rPr>
          <w:b/>
          <w:highlight w:val="none"/>
        </w:rPr>
        <w:br w:type="page" w:clear="all"/>
      </w:r>
      <w:r>
        <w:rPr>
          <w:rFonts w:hint="eastAsia"/>
          <w:b/>
          <w:sz w:val="21"/>
          <w:szCs w:val="21"/>
          <w:highlight w:val="none"/>
        </w:rPr>
        <w:t xml:space="preserve">中小微企业划型标准如下：</w:t>
      </w:r>
      <w:r/>
    </w:p>
    <w:tbl>
      <w:tblPr>
        <w:tblStyle w:val="890"/>
        <w:tblW w:w="94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41"/>
        <w:gridCol w:w="1418"/>
        <w:gridCol w:w="1289"/>
        <w:gridCol w:w="1890"/>
        <w:gridCol w:w="1725"/>
        <w:gridCol w:w="1150"/>
      </w:tblGrid>
      <w:tr>
        <w:trPr>
          <w:jc w:val="center"/>
          <w:trHeight w:val="397"/>
        </w:trPr>
        <w:tc>
          <w:tcPr>
            <w:tcW w:w="1941" w:type="dxa"/>
            <w:vAlign w:val="center"/>
            <w:textDirection w:val="lrTb"/>
            <w:noWrap w:val="false"/>
          </w:tcPr>
          <w:p>
            <w:pPr>
              <w:jc w:val="center"/>
              <w:rPr>
                <w:rFonts w:ascii="宋体" w:hAnsi="宋体" w:eastAsia="宋体"/>
                <w:b/>
                <w:szCs w:val="21"/>
                <w:highlight w:val="none"/>
              </w:rPr>
            </w:pPr>
            <w:r>
              <w:rPr>
                <w:rFonts w:hint="eastAsia" w:ascii="宋体" w:hAnsi="宋体" w:eastAsia="宋体"/>
                <w:b/>
                <w:szCs w:val="21"/>
                <w:highlight w:val="none"/>
              </w:rPr>
              <w:t xml:space="preserve">行业名称</w:t>
            </w:r>
            <w:r/>
          </w:p>
        </w:tc>
        <w:tc>
          <w:tcPr>
            <w:tcW w:w="1418" w:type="dxa"/>
            <w:vAlign w:val="center"/>
            <w:textDirection w:val="lrTb"/>
            <w:noWrap w:val="false"/>
          </w:tcPr>
          <w:p>
            <w:pPr>
              <w:jc w:val="center"/>
              <w:rPr>
                <w:rFonts w:ascii="宋体" w:hAnsi="宋体" w:eastAsia="宋体"/>
                <w:b/>
                <w:szCs w:val="21"/>
                <w:highlight w:val="none"/>
              </w:rPr>
            </w:pPr>
            <w:r>
              <w:rPr>
                <w:rFonts w:hint="eastAsia" w:ascii="宋体" w:hAnsi="宋体" w:eastAsia="宋体"/>
                <w:b/>
                <w:szCs w:val="21"/>
                <w:highlight w:val="none"/>
              </w:rPr>
              <w:t xml:space="preserve">指标名称</w:t>
            </w:r>
            <w:r/>
          </w:p>
        </w:tc>
        <w:tc>
          <w:tcPr>
            <w:tcW w:w="1289" w:type="dxa"/>
            <w:vAlign w:val="center"/>
            <w:textDirection w:val="lrTb"/>
            <w:noWrap w:val="false"/>
          </w:tcPr>
          <w:p>
            <w:pPr>
              <w:jc w:val="center"/>
              <w:rPr>
                <w:rFonts w:ascii="宋体" w:hAnsi="宋体" w:eastAsia="宋体"/>
                <w:b/>
                <w:szCs w:val="21"/>
                <w:highlight w:val="none"/>
              </w:rPr>
            </w:pPr>
            <w:r>
              <w:rPr>
                <w:rFonts w:hint="eastAsia" w:ascii="宋体" w:hAnsi="宋体" w:eastAsia="宋体"/>
                <w:b/>
                <w:szCs w:val="21"/>
                <w:highlight w:val="none"/>
              </w:rPr>
              <w:t xml:space="preserve">计量单位</w:t>
            </w:r>
            <w:r/>
          </w:p>
        </w:tc>
        <w:tc>
          <w:tcPr>
            <w:tcW w:w="1890" w:type="dxa"/>
            <w:vAlign w:val="center"/>
            <w:textDirection w:val="lrTb"/>
            <w:noWrap w:val="false"/>
          </w:tcPr>
          <w:p>
            <w:pPr>
              <w:jc w:val="center"/>
              <w:rPr>
                <w:rFonts w:ascii="宋体" w:hAnsi="宋体" w:eastAsia="宋体"/>
                <w:b/>
                <w:szCs w:val="21"/>
                <w:highlight w:val="none"/>
              </w:rPr>
            </w:pPr>
            <w:r>
              <w:rPr>
                <w:rFonts w:hint="eastAsia" w:ascii="宋体" w:hAnsi="宋体" w:eastAsia="宋体"/>
                <w:b/>
                <w:szCs w:val="21"/>
                <w:highlight w:val="none"/>
              </w:rPr>
              <w:t xml:space="preserve">中型</w:t>
            </w:r>
            <w:r/>
          </w:p>
        </w:tc>
        <w:tc>
          <w:tcPr>
            <w:tcW w:w="1725" w:type="dxa"/>
            <w:vAlign w:val="center"/>
            <w:textDirection w:val="lrTb"/>
            <w:noWrap w:val="false"/>
          </w:tcPr>
          <w:p>
            <w:pPr>
              <w:jc w:val="center"/>
              <w:rPr>
                <w:rFonts w:ascii="宋体" w:hAnsi="宋体" w:eastAsia="宋体"/>
                <w:b/>
                <w:szCs w:val="21"/>
                <w:highlight w:val="none"/>
              </w:rPr>
            </w:pPr>
            <w:r>
              <w:rPr>
                <w:rFonts w:hint="eastAsia" w:ascii="宋体" w:hAnsi="宋体" w:eastAsia="宋体"/>
                <w:b/>
                <w:szCs w:val="21"/>
                <w:highlight w:val="none"/>
              </w:rPr>
              <w:t xml:space="preserve">小型</w:t>
            </w:r>
            <w:r/>
          </w:p>
        </w:tc>
        <w:tc>
          <w:tcPr>
            <w:tcW w:w="1150" w:type="dxa"/>
            <w:vAlign w:val="center"/>
            <w:textDirection w:val="lrTb"/>
            <w:noWrap w:val="false"/>
          </w:tcPr>
          <w:p>
            <w:pPr>
              <w:jc w:val="center"/>
              <w:rPr>
                <w:rFonts w:ascii="宋体" w:hAnsi="宋体" w:eastAsia="宋体"/>
                <w:b/>
                <w:szCs w:val="21"/>
                <w:highlight w:val="none"/>
              </w:rPr>
            </w:pPr>
            <w:r>
              <w:rPr>
                <w:rFonts w:hint="eastAsia" w:ascii="宋体" w:hAnsi="宋体" w:eastAsia="宋体"/>
                <w:b/>
                <w:szCs w:val="21"/>
                <w:highlight w:val="none"/>
              </w:rPr>
              <w:t xml:space="preserve">微型</w:t>
            </w:r>
            <w:r/>
          </w:p>
        </w:tc>
      </w:tr>
      <w:tr>
        <w:trPr>
          <w:jc w:val="center"/>
          <w:trHeight w:val="399"/>
        </w:trPr>
        <w:tc>
          <w:tcPr>
            <w:tcW w:w="1941"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农、林、牧、渔业</w:t>
            </w:r>
            <w:r/>
          </w:p>
        </w:tc>
        <w:tc>
          <w:tcPr>
            <w:tcW w:w="1418"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营业收入（Y）</w:t>
            </w:r>
            <w:r/>
          </w:p>
        </w:tc>
        <w:tc>
          <w:tcPr>
            <w:tcW w:w="1289"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万元</w:t>
            </w:r>
            <w:r/>
          </w:p>
        </w:tc>
        <w:tc>
          <w:tcPr>
            <w:tcW w:w="1890"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500≤Y＜20000</w:t>
            </w:r>
            <w:r/>
          </w:p>
        </w:tc>
        <w:tc>
          <w:tcPr>
            <w:tcW w:w="1725"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50≤Y＜500</w:t>
            </w:r>
            <w:r/>
          </w:p>
        </w:tc>
        <w:tc>
          <w:tcPr>
            <w:tcW w:w="1150"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Y＜50</w:t>
            </w:r>
            <w:r/>
          </w:p>
        </w:tc>
      </w:tr>
      <w:tr>
        <w:trPr>
          <w:jc w:val="center"/>
          <w:trHeight w:val="369"/>
        </w:trPr>
        <w:tc>
          <w:tcPr>
            <w:tcW w:w="1941" w:type="dxa"/>
            <w:vAlign w:val="center"/>
            <w:vMerge w:val="restart"/>
            <w:textDirection w:val="lrTb"/>
            <w:noWrap w:val="false"/>
          </w:tcPr>
          <w:p>
            <w:pPr>
              <w:pStyle w:val="885"/>
              <w:ind w:firstLine="0"/>
              <w:jc w:val="center"/>
              <w:spacing w:before="0" w:after="0"/>
              <w:rPr>
                <w:rFonts w:ascii="宋体" w:hAnsi="宋体"/>
                <w:b w:val="0"/>
                <w:bCs/>
                <w:sz w:val="21"/>
                <w:szCs w:val="21"/>
                <w:highlight w:val="none"/>
              </w:rPr>
            </w:pPr>
            <w:r>
              <w:rPr>
                <w:rFonts w:hint="eastAsia" w:ascii="宋体" w:hAnsi="宋体"/>
                <w:b w:val="0"/>
                <w:bCs/>
                <w:sz w:val="21"/>
                <w:szCs w:val="21"/>
                <w:highlight w:val="none"/>
              </w:rPr>
              <w:t xml:space="preserve">工业</w:t>
            </w:r>
            <w:r/>
          </w:p>
        </w:tc>
        <w:tc>
          <w:tcPr>
            <w:tcW w:w="1418" w:type="dxa"/>
            <w:vAlign w:val="center"/>
            <w:textDirection w:val="lrTb"/>
            <w:noWrap w:val="false"/>
          </w:tcPr>
          <w:p>
            <w:pPr>
              <w:jc w:val="center"/>
              <w:rPr>
                <w:rFonts w:ascii="宋体" w:hAnsi="宋体" w:eastAsia="宋体"/>
                <w:b w:val="0"/>
                <w:bCs/>
                <w:szCs w:val="21"/>
                <w:highlight w:val="none"/>
              </w:rPr>
            </w:pPr>
            <w:r>
              <w:rPr>
                <w:rFonts w:hint="eastAsia" w:ascii="宋体" w:hAnsi="宋体" w:eastAsia="宋体"/>
                <w:b w:val="0"/>
                <w:bCs/>
                <w:szCs w:val="21"/>
                <w:highlight w:val="none"/>
              </w:rPr>
              <w:t xml:space="preserve">从业人员（X）</w:t>
            </w:r>
            <w:r/>
          </w:p>
        </w:tc>
        <w:tc>
          <w:tcPr>
            <w:tcW w:w="1289" w:type="dxa"/>
            <w:vAlign w:val="center"/>
            <w:textDirection w:val="lrTb"/>
            <w:noWrap w:val="false"/>
          </w:tcPr>
          <w:p>
            <w:pPr>
              <w:jc w:val="center"/>
              <w:rPr>
                <w:rFonts w:ascii="宋体" w:hAnsi="宋体" w:eastAsia="宋体"/>
                <w:b w:val="0"/>
                <w:bCs/>
                <w:szCs w:val="21"/>
                <w:highlight w:val="none"/>
              </w:rPr>
            </w:pPr>
            <w:r>
              <w:rPr>
                <w:rFonts w:hint="eastAsia" w:ascii="宋体" w:hAnsi="宋体" w:eastAsia="宋体"/>
                <w:b w:val="0"/>
                <w:bCs/>
                <w:szCs w:val="21"/>
                <w:highlight w:val="none"/>
              </w:rPr>
              <w:t xml:space="preserve">人</w:t>
            </w:r>
            <w:r/>
          </w:p>
        </w:tc>
        <w:tc>
          <w:tcPr>
            <w:tcW w:w="1890" w:type="dxa"/>
            <w:vAlign w:val="center"/>
            <w:textDirection w:val="lrTb"/>
            <w:noWrap w:val="false"/>
          </w:tcPr>
          <w:p>
            <w:pPr>
              <w:jc w:val="center"/>
              <w:rPr>
                <w:rFonts w:ascii="宋体" w:hAnsi="宋体" w:eastAsia="宋体"/>
                <w:b w:val="0"/>
                <w:bCs/>
                <w:szCs w:val="21"/>
                <w:highlight w:val="none"/>
              </w:rPr>
            </w:pPr>
            <w:r>
              <w:rPr>
                <w:rFonts w:hint="eastAsia" w:ascii="宋体" w:hAnsi="宋体" w:eastAsia="宋体"/>
                <w:b w:val="0"/>
                <w:bCs/>
                <w:szCs w:val="21"/>
                <w:highlight w:val="none"/>
              </w:rPr>
              <w:t xml:space="preserve">300≤X＜1000</w:t>
            </w:r>
            <w:r/>
          </w:p>
        </w:tc>
        <w:tc>
          <w:tcPr>
            <w:tcW w:w="1725" w:type="dxa"/>
            <w:vAlign w:val="center"/>
            <w:textDirection w:val="lrTb"/>
            <w:noWrap w:val="false"/>
          </w:tcPr>
          <w:p>
            <w:pPr>
              <w:jc w:val="center"/>
              <w:rPr>
                <w:rFonts w:ascii="宋体" w:hAnsi="宋体" w:eastAsia="宋体"/>
                <w:b w:val="0"/>
                <w:bCs/>
                <w:szCs w:val="21"/>
                <w:highlight w:val="none"/>
              </w:rPr>
            </w:pPr>
            <w:r>
              <w:rPr>
                <w:rFonts w:hint="eastAsia" w:ascii="宋体" w:hAnsi="宋体" w:eastAsia="宋体"/>
                <w:b w:val="0"/>
                <w:bCs/>
                <w:szCs w:val="21"/>
                <w:highlight w:val="none"/>
              </w:rPr>
              <w:t xml:space="preserve">20≤X＜300</w:t>
            </w:r>
            <w:r/>
          </w:p>
        </w:tc>
        <w:tc>
          <w:tcPr>
            <w:tcW w:w="1150" w:type="dxa"/>
            <w:vAlign w:val="center"/>
            <w:textDirection w:val="lrTb"/>
            <w:noWrap w:val="false"/>
          </w:tcPr>
          <w:p>
            <w:pPr>
              <w:jc w:val="center"/>
              <w:rPr>
                <w:rFonts w:ascii="宋体" w:hAnsi="宋体" w:eastAsia="宋体"/>
                <w:b w:val="0"/>
                <w:bCs/>
                <w:szCs w:val="21"/>
                <w:highlight w:val="none"/>
              </w:rPr>
            </w:pPr>
            <w:r>
              <w:rPr>
                <w:rFonts w:hint="eastAsia" w:ascii="宋体" w:hAnsi="宋体" w:eastAsia="宋体"/>
                <w:b w:val="0"/>
                <w:bCs/>
                <w:szCs w:val="21"/>
                <w:highlight w:val="none"/>
              </w:rPr>
              <w:t xml:space="preserve">X＜20</w:t>
            </w:r>
            <w:r/>
          </w:p>
        </w:tc>
      </w:tr>
      <w:tr>
        <w:trPr>
          <w:jc w:val="center"/>
          <w:trHeight w:val="369"/>
        </w:trPr>
        <w:tc>
          <w:tcPr>
            <w:tcW w:w="1941" w:type="dxa"/>
            <w:vAlign w:val="center"/>
            <w:vMerge w:val="continue"/>
            <w:textDirection w:val="lrTb"/>
            <w:noWrap w:val="false"/>
          </w:tcPr>
          <w:p>
            <w:pPr>
              <w:pStyle w:val="885"/>
              <w:ind w:firstLine="0"/>
              <w:jc w:val="center"/>
              <w:spacing w:before="0" w:after="0"/>
              <w:rPr>
                <w:rFonts w:ascii="宋体" w:hAnsi="宋体"/>
                <w:b w:val="0"/>
                <w:bCs/>
                <w:sz w:val="21"/>
                <w:szCs w:val="21"/>
                <w:highlight w:val="none"/>
              </w:rPr>
            </w:pPr>
            <w:r>
              <w:rPr>
                <w:rFonts w:ascii="宋体" w:hAnsi="宋体"/>
                <w:b w:val="0"/>
                <w:bCs/>
                <w:sz w:val="21"/>
                <w:szCs w:val="21"/>
                <w:highlight w:val="none"/>
              </w:rPr>
            </w:r>
            <w:r/>
          </w:p>
        </w:tc>
        <w:tc>
          <w:tcPr>
            <w:tcW w:w="1418" w:type="dxa"/>
            <w:vAlign w:val="center"/>
            <w:textDirection w:val="lrTb"/>
            <w:noWrap w:val="false"/>
          </w:tcPr>
          <w:p>
            <w:pPr>
              <w:jc w:val="center"/>
              <w:rPr>
                <w:rFonts w:ascii="宋体" w:hAnsi="宋体" w:eastAsia="宋体"/>
                <w:b w:val="0"/>
                <w:bCs/>
                <w:szCs w:val="21"/>
                <w:highlight w:val="none"/>
              </w:rPr>
            </w:pPr>
            <w:r>
              <w:rPr>
                <w:rFonts w:hint="eastAsia" w:ascii="宋体" w:hAnsi="宋体" w:eastAsia="宋体"/>
                <w:b w:val="0"/>
                <w:bCs/>
                <w:szCs w:val="21"/>
                <w:highlight w:val="none"/>
              </w:rPr>
              <w:t xml:space="preserve">营业收入（Y）</w:t>
            </w:r>
            <w:r/>
          </w:p>
        </w:tc>
        <w:tc>
          <w:tcPr>
            <w:tcW w:w="1289" w:type="dxa"/>
            <w:vAlign w:val="center"/>
            <w:textDirection w:val="lrTb"/>
            <w:noWrap w:val="false"/>
          </w:tcPr>
          <w:p>
            <w:pPr>
              <w:jc w:val="center"/>
              <w:rPr>
                <w:rFonts w:ascii="宋体" w:hAnsi="宋体" w:eastAsia="宋体"/>
                <w:b w:val="0"/>
                <w:bCs/>
                <w:szCs w:val="21"/>
                <w:highlight w:val="none"/>
              </w:rPr>
            </w:pPr>
            <w:r>
              <w:rPr>
                <w:rFonts w:hint="eastAsia" w:ascii="宋体" w:hAnsi="宋体" w:eastAsia="宋体"/>
                <w:b w:val="0"/>
                <w:bCs/>
                <w:szCs w:val="21"/>
                <w:highlight w:val="none"/>
              </w:rPr>
              <w:t xml:space="preserve">万元</w:t>
            </w:r>
            <w:r/>
          </w:p>
        </w:tc>
        <w:tc>
          <w:tcPr>
            <w:tcW w:w="1890" w:type="dxa"/>
            <w:vAlign w:val="center"/>
            <w:textDirection w:val="lrTb"/>
            <w:noWrap w:val="false"/>
          </w:tcPr>
          <w:p>
            <w:pPr>
              <w:jc w:val="center"/>
              <w:rPr>
                <w:rFonts w:ascii="宋体" w:hAnsi="宋体" w:eastAsia="宋体"/>
                <w:b w:val="0"/>
                <w:bCs/>
                <w:szCs w:val="21"/>
                <w:highlight w:val="none"/>
              </w:rPr>
            </w:pPr>
            <w:r>
              <w:rPr>
                <w:rFonts w:hint="eastAsia" w:ascii="宋体" w:hAnsi="宋体" w:eastAsia="宋体"/>
                <w:b w:val="0"/>
                <w:bCs/>
                <w:szCs w:val="21"/>
                <w:highlight w:val="none"/>
              </w:rPr>
              <w:t xml:space="preserve">2000≤Y＜40000</w:t>
            </w:r>
            <w:r/>
          </w:p>
        </w:tc>
        <w:tc>
          <w:tcPr>
            <w:tcW w:w="1725" w:type="dxa"/>
            <w:vAlign w:val="center"/>
            <w:textDirection w:val="lrTb"/>
            <w:noWrap w:val="false"/>
          </w:tcPr>
          <w:p>
            <w:pPr>
              <w:jc w:val="center"/>
              <w:rPr>
                <w:rFonts w:ascii="宋体" w:hAnsi="宋体" w:eastAsia="宋体"/>
                <w:b w:val="0"/>
                <w:bCs/>
                <w:szCs w:val="21"/>
                <w:highlight w:val="none"/>
              </w:rPr>
            </w:pPr>
            <w:r>
              <w:rPr>
                <w:rFonts w:hint="eastAsia" w:ascii="宋体" w:hAnsi="宋体" w:eastAsia="宋体"/>
                <w:b w:val="0"/>
                <w:bCs/>
                <w:szCs w:val="21"/>
                <w:highlight w:val="none"/>
              </w:rPr>
              <w:t xml:space="preserve">300≤Y＜2000</w:t>
            </w:r>
            <w:r/>
          </w:p>
        </w:tc>
        <w:tc>
          <w:tcPr>
            <w:tcW w:w="1150" w:type="dxa"/>
            <w:vAlign w:val="center"/>
            <w:textDirection w:val="lrTb"/>
            <w:noWrap w:val="false"/>
          </w:tcPr>
          <w:p>
            <w:pPr>
              <w:jc w:val="center"/>
              <w:rPr>
                <w:rFonts w:ascii="宋体" w:hAnsi="宋体" w:eastAsia="宋体"/>
                <w:b w:val="0"/>
                <w:bCs/>
                <w:szCs w:val="21"/>
                <w:highlight w:val="none"/>
              </w:rPr>
            </w:pPr>
            <w:r>
              <w:rPr>
                <w:rFonts w:hint="eastAsia" w:ascii="宋体" w:hAnsi="宋体" w:eastAsia="宋体"/>
                <w:b w:val="0"/>
                <w:bCs/>
                <w:szCs w:val="21"/>
                <w:highlight w:val="none"/>
              </w:rPr>
              <w:t xml:space="preserve">Y＜300</w:t>
            </w:r>
            <w:r/>
          </w:p>
        </w:tc>
      </w:tr>
      <w:tr>
        <w:trPr>
          <w:jc w:val="center"/>
          <w:trHeight w:val="369"/>
        </w:trPr>
        <w:tc>
          <w:tcPr>
            <w:tcW w:w="1941" w:type="dxa"/>
            <w:vAlign w:val="center"/>
            <w:vMerge w:val="restart"/>
            <w:textDirection w:val="lrTb"/>
            <w:noWrap w:val="false"/>
          </w:tcPr>
          <w:p>
            <w:pPr>
              <w:pStyle w:val="885"/>
              <w:ind w:firstLine="0"/>
              <w:jc w:val="center"/>
              <w:spacing w:before="0" w:after="0"/>
              <w:rPr>
                <w:rFonts w:ascii="宋体" w:hAnsi="宋体"/>
                <w:sz w:val="21"/>
                <w:szCs w:val="21"/>
                <w:highlight w:val="none"/>
              </w:rPr>
            </w:pPr>
            <w:r>
              <w:rPr>
                <w:rFonts w:hint="eastAsia" w:ascii="宋体" w:hAnsi="宋体"/>
                <w:sz w:val="21"/>
                <w:szCs w:val="21"/>
                <w:highlight w:val="none"/>
              </w:rPr>
              <w:t xml:space="preserve">建筑业</w:t>
            </w:r>
            <w:r/>
          </w:p>
        </w:tc>
        <w:tc>
          <w:tcPr>
            <w:tcW w:w="1418"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营业收入（Y）</w:t>
            </w:r>
            <w:r/>
          </w:p>
        </w:tc>
        <w:tc>
          <w:tcPr>
            <w:tcW w:w="1289"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万元</w:t>
            </w:r>
            <w:r/>
          </w:p>
        </w:tc>
        <w:tc>
          <w:tcPr>
            <w:tcW w:w="1890"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6000≤Y＜80000</w:t>
            </w:r>
            <w:r/>
          </w:p>
        </w:tc>
        <w:tc>
          <w:tcPr>
            <w:tcW w:w="1725"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300≤Y＜6000</w:t>
            </w:r>
            <w:r/>
          </w:p>
        </w:tc>
        <w:tc>
          <w:tcPr>
            <w:tcW w:w="1150"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Y＜300</w:t>
            </w:r>
            <w:r/>
          </w:p>
        </w:tc>
      </w:tr>
      <w:tr>
        <w:trPr>
          <w:jc w:val="center"/>
          <w:trHeight w:val="369"/>
        </w:trPr>
        <w:tc>
          <w:tcPr>
            <w:tcW w:w="1941" w:type="dxa"/>
            <w:vAlign w:val="center"/>
            <w:vMerge w:val="continue"/>
            <w:textDirection w:val="lrTb"/>
            <w:noWrap w:val="false"/>
          </w:tcPr>
          <w:p>
            <w:pPr>
              <w:pStyle w:val="885"/>
              <w:ind w:firstLine="0"/>
              <w:jc w:val="center"/>
              <w:spacing w:before="0" w:after="0"/>
              <w:rPr>
                <w:rFonts w:ascii="宋体" w:hAnsi="宋体"/>
                <w:sz w:val="21"/>
                <w:szCs w:val="21"/>
                <w:highlight w:val="none"/>
              </w:rPr>
            </w:pPr>
            <w:r>
              <w:rPr>
                <w:rFonts w:ascii="宋体" w:hAnsi="宋体"/>
                <w:sz w:val="21"/>
                <w:szCs w:val="21"/>
                <w:highlight w:val="none"/>
              </w:rPr>
            </w:r>
            <w:r/>
          </w:p>
        </w:tc>
        <w:tc>
          <w:tcPr>
            <w:tcW w:w="1418"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资产总额（Z）</w:t>
            </w:r>
            <w:r/>
          </w:p>
        </w:tc>
        <w:tc>
          <w:tcPr>
            <w:tcW w:w="1289"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万元</w:t>
            </w:r>
            <w:r/>
          </w:p>
        </w:tc>
        <w:tc>
          <w:tcPr>
            <w:tcW w:w="1890"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5000≤Z＜80000</w:t>
            </w:r>
            <w:r/>
          </w:p>
        </w:tc>
        <w:tc>
          <w:tcPr>
            <w:tcW w:w="1725"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300≤Z＜5000</w:t>
            </w:r>
            <w:r/>
          </w:p>
        </w:tc>
        <w:tc>
          <w:tcPr>
            <w:tcW w:w="1150"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Z＜300</w:t>
            </w:r>
            <w:r/>
          </w:p>
        </w:tc>
      </w:tr>
      <w:tr>
        <w:trPr>
          <w:jc w:val="center"/>
          <w:trHeight w:val="369"/>
        </w:trPr>
        <w:tc>
          <w:tcPr>
            <w:tcW w:w="1941" w:type="dxa"/>
            <w:vAlign w:val="center"/>
            <w:vMerge w:val="restart"/>
            <w:textDirection w:val="lrTb"/>
            <w:noWrap w:val="false"/>
          </w:tcPr>
          <w:p>
            <w:pPr>
              <w:pStyle w:val="885"/>
              <w:ind w:firstLine="0"/>
              <w:jc w:val="center"/>
              <w:spacing w:before="0" w:after="0"/>
              <w:rPr>
                <w:rFonts w:ascii="宋体" w:hAnsi="宋体"/>
                <w:sz w:val="21"/>
                <w:szCs w:val="21"/>
                <w:highlight w:val="none"/>
              </w:rPr>
            </w:pPr>
            <w:r>
              <w:rPr>
                <w:rFonts w:hint="eastAsia" w:ascii="宋体" w:hAnsi="宋体"/>
                <w:sz w:val="21"/>
                <w:szCs w:val="21"/>
                <w:highlight w:val="none"/>
              </w:rPr>
              <w:t xml:space="preserve">批发业</w:t>
            </w:r>
            <w:r/>
          </w:p>
        </w:tc>
        <w:tc>
          <w:tcPr>
            <w:tcW w:w="1418"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从业人员（X）</w:t>
            </w:r>
            <w:r/>
          </w:p>
        </w:tc>
        <w:tc>
          <w:tcPr>
            <w:tcW w:w="1289"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人</w:t>
            </w:r>
            <w:r/>
          </w:p>
        </w:tc>
        <w:tc>
          <w:tcPr>
            <w:tcW w:w="1890"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20≤X＜200</w:t>
            </w:r>
            <w:r/>
          </w:p>
        </w:tc>
        <w:tc>
          <w:tcPr>
            <w:tcW w:w="1725"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5≤X＜20</w:t>
            </w:r>
            <w:r/>
          </w:p>
        </w:tc>
        <w:tc>
          <w:tcPr>
            <w:tcW w:w="1150"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X＜5</w:t>
            </w:r>
            <w:r/>
          </w:p>
        </w:tc>
      </w:tr>
      <w:tr>
        <w:trPr>
          <w:jc w:val="center"/>
          <w:trHeight w:val="369"/>
        </w:trPr>
        <w:tc>
          <w:tcPr>
            <w:tcW w:w="1941" w:type="dxa"/>
            <w:vAlign w:val="center"/>
            <w:vMerge w:val="continue"/>
            <w:textDirection w:val="lrTb"/>
            <w:noWrap w:val="false"/>
          </w:tcPr>
          <w:p>
            <w:pPr>
              <w:pStyle w:val="885"/>
              <w:ind w:firstLine="0"/>
              <w:jc w:val="center"/>
              <w:spacing w:before="0" w:after="0"/>
              <w:rPr>
                <w:rFonts w:ascii="宋体" w:hAnsi="宋体"/>
                <w:sz w:val="21"/>
                <w:szCs w:val="21"/>
                <w:highlight w:val="none"/>
              </w:rPr>
            </w:pPr>
            <w:r>
              <w:rPr>
                <w:rFonts w:ascii="宋体" w:hAnsi="宋体"/>
                <w:sz w:val="21"/>
                <w:szCs w:val="21"/>
                <w:highlight w:val="none"/>
              </w:rPr>
            </w:r>
            <w:r/>
          </w:p>
        </w:tc>
        <w:tc>
          <w:tcPr>
            <w:tcW w:w="1418"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营业收入（Y）</w:t>
            </w:r>
            <w:r/>
          </w:p>
        </w:tc>
        <w:tc>
          <w:tcPr>
            <w:tcW w:w="1289"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万元</w:t>
            </w:r>
            <w:r/>
          </w:p>
        </w:tc>
        <w:tc>
          <w:tcPr>
            <w:tcW w:w="1890"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5000≤Y＜40000</w:t>
            </w:r>
            <w:r/>
          </w:p>
        </w:tc>
        <w:tc>
          <w:tcPr>
            <w:tcW w:w="1725"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1000≤Y＜5000</w:t>
            </w:r>
            <w:r/>
          </w:p>
        </w:tc>
        <w:tc>
          <w:tcPr>
            <w:tcW w:w="1150"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Y＜1000</w:t>
            </w:r>
            <w:r/>
          </w:p>
        </w:tc>
      </w:tr>
      <w:tr>
        <w:trPr>
          <w:jc w:val="center"/>
          <w:trHeight w:val="369"/>
        </w:trPr>
        <w:tc>
          <w:tcPr>
            <w:tcW w:w="1941" w:type="dxa"/>
            <w:vAlign w:val="center"/>
            <w:vMerge w:val="restart"/>
            <w:textDirection w:val="lrTb"/>
            <w:noWrap w:val="false"/>
          </w:tcPr>
          <w:p>
            <w:pPr>
              <w:pStyle w:val="885"/>
              <w:ind w:firstLine="0"/>
              <w:jc w:val="center"/>
              <w:spacing w:before="0" w:after="0"/>
              <w:rPr>
                <w:rFonts w:ascii="宋体" w:hAnsi="宋体"/>
                <w:sz w:val="21"/>
                <w:szCs w:val="21"/>
                <w:highlight w:val="none"/>
              </w:rPr>
            </w:pPr>
            <w:r>
              <w:rPr>
                <w:rFonts w:hint="eastAsia" w:ascii="宋体" w:hAnsi="宋体"/>
                <w:sz w:val="21"/>
                <w:szCs w:val="21"/>
                <w:highlight w:val="none"/>
              </w:rPr>
              <w:t xml:space="preserve">零售业</w:t>
            </w:r>
            <w:r/>
          </w:p>
        </w:tc>
        <w:tc>
          <w:tcPr>
            <w:tcW w:w="1418"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从业人员（X）</w:t>
            </w:r>
            <w:r/>
          </w:p>
        </w:tc>
        <w:tc>
          <w:tcPr>
            <w:tcW w:w="1289"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人</w:t>
            </w:r>
            <w:r/>
          </w:p>
        </w:tc>
        <w:tc>
          <w:tcPr>
            <w:tcW w:w="1890"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50≤X＜300</w:t>
            </w:r>
            <w:r/>
          </w:p>
        </w:tc>
        <w:tc>
          <w:tcPr>
            <w:tcW w:w="1725"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10≤X＜50</w:t>
            </w:r>
            <w:r/>
          </w:p>
        </w:tc>
        <w:tc>
          <w:tcPr>
            <w:tcW w:w="1150"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X＜10</w:t>
            </w:r>
            <w:r/>
          </w:p>
        </w:tc>
      </w:tr>
      <w:tr>
        <w:trPr>
          <w:jc w:val="center"/>
          <w:trHeight w:val="369"/>
        </w:trPr>
        <w:tc>
          <w:tcPr>
            <w:tcW w:w="1941" w:type="dxa"/>
            <w:vAlign w:val="center"/>
            <w:vMerge w:val="continue"/>
            <w:textDirection w:val="lrTb"/>
            <w:noWrap w:val="false"/>
          </w:tcPr>
          <w:p>
            <w:pPr>
              <w:pStyle w:val="885"/>
              <w:ind w:firstLine="0"/>
              <w:jc w:val="center"/>
              <w:spacing w:before="0" w:after="0"/>
              <w:rPr>
                <w:rFonts w:ascii="宋体" w:hAnsi="宋体"/>
                <w:sz w:val="21"/>
                <w:szCs w:val="21"/>
                <w:highlight w:val="none"/>
              </w:rPr>
            </w:pPr>
            <w:r>
              <w:rPr>
                <w:rFonts w:ascii="宋体" w:hAnsi="宋体"/>
                <w:sz w:val="21"/>
                <w:szCs w:val="21"/>
                <w:highlight w:val="none"/>
              </w:rPr>
            </w:r>
            <w:r/>
          </w:p>
        </w:tc>
        <w:tc>
          <w:tcPr>
            <w:tcW w:w="1418"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营业收入（Y）</w:t>
            </w:r>
            <w:r/>
          </w:p>
        </w:tc>
        <w:tc>
          <w:tcPr>
            <w:tcW w:w="1289"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万元</w:t>
            </w:r>
            <w:r/>
          </w:p>
        </w:tc>
        <w:tc>
          <w:tcPr>
            <w:tcW w:w="1890"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500≤Y＜20000</w:t>
            </w:r>
            <w:r/>
          </w:p>
        </w:tc>
        <w:tc>
          <w:tcPr>
            <w:tcW w:w="1725"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100≤Y＜500</w:t>
            </w:r>
            <w:r/>
          </w:p>
        </w:tc>
        <w:tc>
          <w:tcPr>
            <w:tcW w:w="1150"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Y＜100</w:t>
            </w:r>
            <w:r/>
          </w:p>
        </w:tc>
      </w:tr>
      <w:tr>
        <w:trPr>
          <w:jc w:val="center"/>
          <w:trHeight w:val="369"/>
        </w:trPr>
        <w:tc>
          <w:tcPr>
            <w:tcW w:w="1941" w:type="dxa"/>
            <w:vAlign w:val="center"/>
            <w:vMerge w:val="restart"/>
            <w:textDirection w:val="lrTb"/>
            <w:noWrap w:val="false"/>
          </w:tcPr>
          <w:p>
            <w:pPr>
              <w:pStyle w:val="885"/>
              <w:ind w:firstLine="0"/>
              <w:jc w:val="center"/>
              <w:spacing w:before="0" w:after="0"/>
              <w:rPr>
                <w:rFonts w:ascii="宋体" w:hAnsi="宋体"/>
                <w:sz w:val="21"/>
                <w:szCs w:val="21"/>
                <w:highlight w:val="none"/>
              </w:rPr>
            </w:pPr>
            <w:r>
              <w:rPr>
                <w:rFonts w:hint="eastAsia" w:ascii="宋体" w:hAnsi="宋体"/>
                <w:sz w:val="21"/>
                <w:szCs w:val="21"/>
                <w:highlight w:val="none"/>
              </w:rPr>
              <w:t xml:space="preserve">交通运输业</w:t>
            </w:r>
            <w:r/>
          </w:p>
        </w:tc>
        <w:tc>
          <w:tcPr>
            <w:tcW w:w="1418"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从业人员（X）</w:t>
            </w:r>
            <w:r/>
          </w:p>
        </w:tc>
        <w:tc>
          <w:tcPr>
            <w:tcW w:w="1289"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人</w:t>
            </w:r>
            <w:r/>
          </w:p>
        </w:tc>
        <w:tc>
          <w:tcPr>
            <w:tcW w:w="1890"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300≤X＜1000</w:t>
            </w:r>
            <w:r/>
          </w:p>
        </w:tc>
        <w:tc>
          <w:tcPr>
            <w:tcW w:w="1725"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20≤X＜300</w:t>
            </w:r>
            <w:r/>
          </w:p>
        </w:tc>
        <w:tc>
          <w:tcPr>
            <w:tcW w:w="1150"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X＜20</w:t>
            </w:r>
            <w:r/>
          </w:p>
        </w:tc>
      </w:tr>
      <w:tr>
        <w:trPr>
          <w:jc w:val="center"/>
          <w:trHeight w:val="369"/>
        </w:trPr>
        <w:tc>
          <w:tcPr>
            <w:tcW w:w="1941" w:type="dxa"/>
            <w:vAlign w:val="center"/>
            <w:vMerge w:val="continue"/>
            <w:textDirection w:val="lrTb"/>
            <w:noWrap w:val="false"/>
          </w:tcPr>
          <w:p>
            <w:pPr>
              <w:pStyle w:val="885"/>
              <w:ind w:firstLine="0"/>
              <w:jc w:val="center"/>
              <w:spacing w:before="0" w:after="0"/>
              <w:rPr>
                <w:rFonts w:ascii="宋体" w:hAnsi="宋体"/>
                <w:sz w:val="21"/>
                <w:szCs w:val="21"/>
                <w:highlight w:val="none"/>
              </w:rPr>
            </w:pPr>
            <w:r>
              <w:rPr>
                <w:rFonts w:ascii="宋体" w:hAnsi="宋体"/>
                <w:sz w:val="21"/>
                <w:szCs w:val="21"/>
                <w:highlight w:val="none"/>
              </w:rPr>
            </w:r>
            <w:r/>
          </w:p>
        </w:tc>
        <w:tc>
          <w:tcPr>
            <w:tcW w:w="1418"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营业收入（Y）</w:t>
            </w:r>
            <w:r/>
          </w:p>
        </w:tc>
        <w:tc>
          <w:tcPr>
            <w:tcW w:w="1289"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万元</w:t>
            </w:r>
            <w:r/>
          </w:p>
        </w:tc>
        <w:tc>
          <w:tcPr>
            <w:tcW w:w="1890"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3000≤Y＜30000</w:t>
            </w:r>
            <w:r/>
          </w:p>
        </w:tc>
        <w:tc>
          <w:tcPr>
            <w:tcW w:w="1725"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200≤Y＜3000</w:t>
            </w:r>
            <w:r/>
          </w:p>
        </w:tc>
        <w:tc>
          <w:tcPr>
            <w:tcW w:w="1150"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Y＜200</w:t>
            </w:r>
            <w:r/>
          </w:p>
        </w:tc>
      </w:tr>
      <w:tr>
        <w:trPr>
          <w:jc w:val="center"/>
          <w:trHeight w:val="369"/>
        </w:trPr>
        <w:tc>
          <w:tcPr>
            <w:tcW w:w="1941" w:type="dxa"/>
            <w:vAlign w:val="center"/>
            <w:vMerge w:val="restart"/>
            <w:textDirection w:val="lrTb"/>
            <w:noWrap w:val="false"/>
          </w:tcPr>
          <w:p>
            <w:pPr>
              <w:pStyle w:val="885"/>
              <w:ind w:firstLine="0"/>
              <w:jc w:val="center"/>
              <w:spacing w:before="0" w:after="0"/>
              <w:rPr>
                <w:rFonts w:ascii="宋体" w:hAnsi="宋体"/>
                <w:sz w:val="21"/>
                <w:szCs w:val="21"/>
                <w:highlight w:val="none"/>
              </w:rPr>
            </w:pPr>
            <w:r>
              <w:rPr>
                <w:rFonts w:hint="eastAsia" w:ascii="宋体" w:hAnsi="宋体"/>
                <w:sz w:val="21"/>
                <w:szCs w:val="21"/>
                <w:highlight w:val="none"/>
              </w:rPr>
              <w:t xml:space="preserve">仓储业</w:t>
            </w:r>
            <w:r/>
          </w:p>
        </w:tc>
        <w:tc>
          <w:tcPr>
            <w:tcW w:w="1418"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从业人员（X）</w:t>
            </w:r>
            <w:r/>
          </w:p>
        </w:tc>
        <w:tc>
          <w:tcPr>
            <w:tcW w:w="1289"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人</w:t>
            </w:r>
            <w:r/>
          </w:p>
        </w:tc>
        <w:tc>
          <w:tcPr>
            <w:tcW w:w="1890"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100≤X＜200</w:t>
            </w:r>
            <w:r/>
          </w:p>
        </w:tc>
        <w:tc>
          <w:tcPr>
            <w:tcW w:w="1725"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20≤X＜100</w:t>
            </w:r>
            <w:r/>
          </w:p>
        </w:tc>
        <w:tc>
          <w:tcPr>
            <w:tcW w:w="1150"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X＜20</w:t>
            </w:r>
            <w:r/>
          </w:p>
        </w:tc>
      </w:tr>
      <w:tr>
        <w:trPr>
          <w:jc w:val="center"/>
          <w:trHeight w:val="369"/>
        </w:trPr>
        <w:tc>
          <w:tcPr>
            <w:tcW w:w="1941" w:type="dxa"/>
            <w:vAlign w:val="center"/>
            <w:vMerge w:val="continue"/>
            <w:textDirection w:val="lrTb"/>
            <w:noWrap w:val="false"/>
          </w:tcPr>
          <w:p>
            <w:pPr>
              <w:pStyle w:val="885"/>
              <w:ind w:firstLine="0"/>
              <w:jc w:val="center"/>
              <w:spacing w:before="0" w:after="0"/>
              <w:rPr>
                <w:rFonts w:ascii="宋体" w:hAnsi="宋体"/>
                <w:sz w:val="21"/>
                <w:szCs w:val="21"/>
                <w:highlight w:val="none"/>
              </w:rPr>
            </w:pPr>
            <w:r>
              <w:rPr>
                <w:rFonts w:ascii="宋体" w:hAnsi="宋体"/>
                <w:sz w:val="21"/>
                <w:szCs w:val="21"/>
                <w:highlight w:val="none"/>
              </w:rPr>
            </w:r>
            <w:r/>
          </w:p>
        </w:tc>
        <w:tc>
          <w:tcPr>
            <w:tcW w:w="1418"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营业收入（Y）</w:t>
            </w:r>
            <w:r/>
          </w:p>
        </w:tc>
        <w:tc>
          <w:tcPr>
            <w:tcW w:w="1289"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万元</w:t>
            </w:r>
            <w:r/>
          </w:p>
        </w:tc>
        <w:tc>
          <w:tcPr>
            <w:tcW w:w="1890"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1000≤Y＜30000</w:t>
            </w:r>
            <w:r/>
          </w:p>
        </w:tc>
        <w:tc>
          <w:tcPr>
            <w:tcW w:w="1725"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100≤Y＜1000</w:t>
            </w:r>
            <w:r/>
          </w:p>
        </w:tc>
        <w:tc>
          <w:tcPr>
            <w:tcW w:w="1150"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Y＜100</w:t>
            </w:r>
            <w:r/>
          </w:p>
        </w:tc>
      </w:tr>
      <w:tr>
        <w:trPr>
          <w:jc w:val="center"/>
          <w:trHeight w:val="369"/>
        </w:trPr>
        <w:tc>
          <w:tcPr>
            <w:tcW w:w="1941" w:type="dxa"/>
            <w:vAlign w:val="center"/>
            <w:vMerge w:val="restart"/>
            <w:textDirection w:val="lrTb"/>
            <w:noWrap w:val="false"/>
          </w:tcPr>
          <w:p>
            <w:pPr>
              <w:pStyle w:val="885"/>
              <w:ind w:firstLine="0"/>
              <w:jc w:val="center"/>
              <w:spacing w:before="0" w:after="0"/>
              <w:rPr>
                <w:rFonts w:ascii="宋体" w:hAnsi="宋体"/>
                <w:sz w:val="21"/>
                <w:szCs w:val="21"/>
                <w:highlight w:val="none"/>
              </w:rPr>
            </w:pPr>
            <w:r>
              <w:rPr>
                <w:rFonts w:hint="eastAsia" w:ascii="宋体" w:hAnsi="宋体"/>
                <w:sz w:val="21"/>
                <w:szCs w:val="21"/>
                <w:highlight w:val="none"/>
              </w:rPr>
              <w:t xml:space="preserve">邮政业</w:t>
            </w:r>
            <w:r/>
          </w:p>
        </w:tc>
        <w:tc>
          <w:tcPr>
            <w:tcW w:w="1418"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从业人员（X）</w:t>
            </w:r>
            <w:r/>
          </w:p>
        </w:tc>
        <w:tc>
          <w:tcPr>
            <w:tcW w:w="1289"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人</w:t>
            </w:r>
            <w:r/>
          </w:p>
        </w:tc>
        <w:tc>
          <w:tcPr>
            <w:tcW w:w="1890"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300≤X＜1000</w:t>
            </w:r>
            <w:r/>
          </w:p>
        </w:tc>
        <w:tc>
          <w:tcPr>
            <w:tcW w:w="1725"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20≤X＜300</w:t>
            </w:r>
            <w:r/>
          </w:p>
        </w:tc>
        <w:tc>
          <w:tcPr>
            <w:tcW w:w="1150"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X＜20</w:t>
            </w:r>
            <w:r/>
          </w:p>
        </w:tc>
      </w:tr>
      <w:tr>
        <w:trPr>
          <w:jc w:val="center"/>
          <w:trHeight w:val="369"/>
        </w:trPr>
        <w:tc>
          <w:tcPr>
            <w:tcW w:w="1941" w:type="dxa"/>
            <w:vAlign w:val="center"/>
            <w:vMerge w:val="continue"/>
            <w:textDirection w:val="lrTb"/>
            <w:noWrap w:val="false"/>
          </w:tcPr>
          <w:p>
            <w:pPr>
              <w:pStyle w:val="885"/>
              <w:ind w:firstLine="0"/>
              <w:jc w:val="center"/>
              <w:spacing w:before="0" w:after="0"/>
              <w:rPr>
                <w:rFonts w:ascii="宋体" w:hAnsi="宋体"/>
                <w:sz w:val="21"/>
                <w:szCs w:val="21"/>
                <w:highlight w:val="none"/>
              </w:rPr>
            </w:pPr>
            <w:r>
              <w:rPr>
                <w:rFonts w:ascii="宋体" w:hAnsi="宋体"/>
                <w:sz w:val="21"/>
                <w:szCs w:val="21"/>
                <w:highlight w:val="none"/>
              </w:rPr>
            </w:r>
            <w:r/>
          </w:p>
        </w:tc>
        <w:tc>
          <w:tcPr>
            <w:tcW w:w="1418"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营业收入（Y）</w:t>
            </w:r>
            <w:r/>
          </w:p>
        </w:tc>
        <w:tc>
          <w:tcPr>
            <w:tcW w:w="1289"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万元</w:t>
            </w:r>
            <w:r/>
          </w:p>
        </w:tc>
        <w:tc>
          <w:tcPr>
            <w:tcW w:w="1890"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2000≤Y＜30000</w:t>
            </w:r>
            <w:r/>
          </w:p>
        </w:tc>
        <w:tc>
          <w:tcPr>
            <w:tcW w:w="1725"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100≤Y＜2000</w:t>
            </w:r>
            <w:r/>
          </w:p>
        </w:tc>
        <w:tc>
          <w:tcPr>
            <w:tcW w:w="1150"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Y＜100</w:t>
            </w:r>
            <w:r/>
          </w:p>
        </w:tc>
      </w:tr>
      <w:tr>
        <w:trPr>
          <w:jc w:val="center"/>
          <w:trHeight w:val="369"/>
        </w:trPr>
        <w:tc>
          <w:tcPr>
            <w:tcW w:w="1941" w:type="dxa"/>
            <w:vAlign w:val="center"/>
            <w:vMerge w:val="restart"/>
            <w:textDirection w:val="lrTb"/>
            <w:noWrap w:val="false"/>
          </w:tcPr>
          <w:p>
            <w:pPr>
              <w:pStyle w:val="885"/>
              <w:ind w:firstLine="0"/>
              <w:jc w:val="center"/>
              <w:spacing w:before="0" w:after="0"/>
              <w:rPr>
                <w:rFonts w:ascii="宋体" w:hAnsi="宋体"/>
                <w:sz w:val="21"/>
                <w:szCs w:val="21"/>
                <w:highlight w:val="none"/>
              </w:rPr>
            </w:pPr>
            <w:r>
              <w:rPr>
                <w:rFonts w:hint="eastAsia" w:ascii="宋体" w:hAnsi="宋体"/>
                <w:sz w:val="21"/>
                <w:szCs w:val="21"/>
                <w:highlight w:val="none"/>
              </w:rPr>
              <w:t xml:space="preserve">住宿业</w:t>
            </w:r>
            <w:r/>
          </w:p>
        </w:tc>
        <w:tc>
          <w:tcPr>
            <w:tcW w:w="1418"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从业人员（X）</w:t>
            </w:r>
            <w:r/>
          </w:p>
        </w:tc>
        <w:tc>
          <w:tcPr>
            <w:tcW w:w="1289"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人</w:t>
            </w:r>
            <w:r/>
          </w:p>
        </w:tc>
        <w:tc>
          <w:tcPr>
            <w:tcW w:w="1890"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100≤X＜300</w:t>
            </w:r>
            <w:r/>
          </w:p>
        </w:tc>
        <w:tc>
          <w:tcPr>
            <w:tcW w:w="1725"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10≤X＜100</w:t>
            </w:r>
            <w:r/>
          </w:p>
        </w:tc>
        <w:tc>
          <w:tcPr>
            <w:tcW w:w="1150"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X＜10</w:t>
            </w:r>
            <w:r/>
          </w:p>
        </w:tc>
      </w:tr>
      <w:tr>
        <w:trPr>
          <w:jc w:val="center"/>
          <w:trHeight w:val="369"/>
        </w:trPr>
        <w:tc>
          <w:tcPr>
            <w:tcW w:w="1941" w:type="dxa"/>
            <w:vAlign w:val="center"/>
            <w:vMerge w:val="continue"/>
            <w:textDirection w:val="lrTb"/>
            <w:noWrap w:val="false"/>
          </w:tcPr>
          <w:p>
            <w:pPr>
              <w:pStyle w:val="885"/>
              <w:ind w:firstLine="0"/>
              <w:jc w:val="center"/>
              <w:spacing w:before="0" w:after="0"/>
              <w:rPr>
                <w:rFonts w:ascii="宋体" w:hAnsi="宋体"/>
                <w:sz w:val="21"/>
                <w:szCs w:val="21"/>
                <w:highlight w:val="none"/>
              </w:rPr>
            </w:pPr>
            <w:r>
              <w:rPr>
                <w:rFonts w:ascii="宋体" w:hAnsi="宋体"/>
                <w:sz w:val="21"/>
                <w:szCs w:val="21"/>
                <w:highlight w:val="none"/>
              </w:rPr>
            </w:r>
            <w:r/>
          </w:p>
        </w:tc>
        <w:tc>
          <w:tcPr>
            <w:tcW w:w="1418"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营业收入（Y）</w:t>
            </w:r>
            <w:r/>
          </w:p>
        </w:tc>
        <w:tc>
          <w:tcPr>
            <w:tcW w:w="1289"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万元</w:t>
            </w:r>
            <w:r/>
          </w:p>
        </w:tc>
        <w:tc>
          <w:tcPr>
            <w:tcW w:w="1890"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2000≤Y＜10000</w:t>
            </w:r>
            <w:r/>
          </w:p>
        </w:tc>
        <w:tc>
          <w:tcPr>
            <w:tcW w:w="1725"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100≤Y＜2000</w:t>
            </w:r>
            <w:r/>
          </w:p>
        </w:tc>
        <w:tc>
          <w:tcPr>
            <w:tcW w:w="1150"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Y＜100</w:t>
            </w:r>
            <w:r/>
          </w:p>
        </w:tc>
      </w:tr>
      <w:tr>
        <w:trPr>
          <w:jc w:val="center"/>
          <w:trHeight w:val="369"/>
        </w:trPr>
        <w:tc>
          <w:tcPr>
            <w:tcW w:w="1941" w:type="dxa"/>
            <w:vAlign w:val="center"/>
            <w:vMerge w:val="restart"/>
            <w:textDirection w:val="lrTb"/>
            <w:noWrap w:val="false"/>
          </w:tcPr>
          <w:p>
            <w:pPr>
              <w:pStyle w:val="885"/>
              <w:ind w:firstLine="0"/>
              <w:jc w:val="center"/>
              <w:spacing w:before="0" w:after="0"/>
              <w:rPr>
                <w:rFonts w:ascii="宋体" w:hAnsi="宋体"/>
                <w:sz w:val="21"/>
                <w:szCs w:val="21"/>
                <w:highlight w:val="none"/>
              </w:rPr>
            </w:pPr>
            <w:r>
              <w:rPr>
                <w:rFonts w:hint="eastAsia" w:ascii="宋体" w:hAnsi="宋体"/>
                <w:sz w:val="21"/>
                <w:szCs w:val="21"/>
                <w:highlight w:val="none"/>
              </w:rPr>
              <w:t xml:space="preserve">餐饮业</w:t>
            </w:r>
            <w:r/>
          </w:p>
        </w:tc>
        <w:tc>
          <w:tcPr>
            <w:tcW w:w="1418"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从业人员（X）</w:t>
            </w:r>
            <w:r/>
          </w:p>
        </w:tc>
        <w:tc>
          <w:tcPr>
            <w:tcW w:w="1289"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人</w:t>
            </w:r>
            <w:r/>
          </w:p>
        </w:tc>
        <w:tc>
          <w:tcPr>
            <w:tcW w:w="1890"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100≤X＜300</w:t>
            </w:r>
            <w:r/>
          </w:p>
        </w:tc>
        <w:tc>
          <w:tcPr>
            <w:tcW w:w="1725"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10≤X＜100</w:t>
            </w:r>
            <w:r/>
          </w:p>
        </w:tc>
        <w:tc>
          <w:tcPr>
            <w:tcW w:w="1150"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X＜10</w:t>
            </w:r>
            <w:r/>
          </w:p>
        </w:tc>
      </w:tr>
      <w:tr>
        <w:trPr>
          <w:jc w:val="center"/>
          <w:trHeight w:val="369"/>
        </w:trPr>
        <w:tc>
          <w:tcPr>
            <w:tcW w:w="1941" w:type="dxa"/>
            <w:vAlign w:val="center"/>
            <w:vMerge w:val="continue"/>
            <w:textDirection w:val="lrTb"/>
            <w:noWrap w:val="false"/>
          </w:tcPr>
          <w:p>
            <w:pPr>
              <w:pStyle w:val="885"/>
              <w:ind w:firstLine="0"/>
              <w:jc w:val="center"/>
              <w:spacing w:before="0" w:after="0"/>
              <w:rPr>
                <w:rFonts w:ascii="宋体" w:hAnsi="宋体"/>
                <w:sz w:val="21"/>
                <w:szCs w:val="21"/>
                <w:highlight w:val="none"/>
              </w:rPr>
            </w:pPr>
            <w:r>
              <w:rPr>
                <w:rFonts w:ascii="宋体" w:hAnsi="宋体"/>
                <w:sz w:val="21"/>
                <w:szCs w:val="21"/>
                <w:highlight w:val="none"/>
              </w:rPr>
            </w:r>
            <w:r/>
          </w:p>
        </w:tc>
        <w:tc>
          <w:tcPr>
            <w:tcW w:w="1418"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营业收入（Y）</w:t>
            </w:r>
            <w:r/>
          </w:p>
        </w:tc>
        <w:tc>
          <w:tcPr>
            <w:tcW w:w="1289"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万元</w:t>
            </w:r>
            <w:r/>
          </w:p>
        </w:tc>
        <w:tc>
          <w:tcPr>
            <w:tcW w:w="1890"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2000≤Y＜10000</w:t>
            </w:r>
            <w:r/>
          </w:p>
        </w:tc>
        <w:tc>
          <w:tcPr>
            <w:tcW w:w="1725"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100≤Y＜2000</w:t>
            </w:r>
            <w:r/>
          </w:p>
        </w:tc>
        <w:tc>
          <w:tcPr>
            <w:tcW w:w="1150"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Y＜100</w:t>
            </w:r>
            <w:r/>
          </w:p>
        </w:tc>
      </w:tr>
      <w:tr>
        <w:trPr>
          <w:jc w:val="center"/>
          <w:trHeight w:val="369"/>
        </w:trPr>
        <w:tc>
          <w:tcPr>
            <w:tcW w:w="1941" w:type="dxa"/>
            <w:vAlign w:val="center"/>
            <w:vMerge w:val="restart"/>
            <w:textDirection w:val="lrTb"/>
            <w:noWrap w:val="false"/>
          </w:tcPr>
          <w:p>
            <w:pPr>
              <w:pStyle w:val="885"/>
              <w:ind w:firstLine="0"/>
              <w:jc w:val="center"/>
              <w:spacing w:before="0" w:after="0"/>
              <w:rPr>
                <w:rFonts w:ascii="宋体" w:hAnsi="宋体"/>
                <w:sz w:val="21"/>
                <w:szCs w:val="21"/>
                <w:highlight w:val="none"/>
              </w:rPr>
            </w:pPr>
            <w:r>
              <w:rPr>
                <w:rFonts w:hint="eastAsia" w:ascii="宋体" w:hAnsi="宋体"/>
                <w:sz w:val="21"/>
                <w:szCs w:val="21"/>
                <w:highlight w:val="none"/>
              </w:rPr>
              <w:t xml:space="preserve">信息传输业</w:t>
            </w:r>
            <w:r/>
          </w:p>
        </w:tc>
        <w:tc>
          <w:tcPr>
            <w:tcW w:w="1418"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从业人员（X）</w:t>
            </w:r>
            <w:r/>
          </w:p>
        </w:tc>
        <w:tc>
          <w:tcPr>
            <w:tcW w:w="1289"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人</w:t>
            </w:r>
            <w:r/>
          </w:p>
        </w:tc>
        <w:tc>
          <w:tcPr>
            <w:tcW w:w="1890"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100≤X＜2000</w:t>
            </w:r>
            <w:r/>
          </w:p>
        </w:tc>
        <w:tc>
          <w:tcPr>
            <w:tcW w:w="1725"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10≤X＜100</w:t>
            </w:r>
            <w:r/>
          </w:p>
        </w:tc>
        <w:tc>
          <w:tcPr>
            <w:tcW w:w="1150"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X＜10</w:t>
            </w:r>
            <w:r/>
          </w:p>
        </w:tc>
      </w:tr>
      <w:tr>
        <w:trPr>
          <w:jc w:val="center"/>
          <w:trHeight w:val="369"/>
        </w:trPr>
        <w:tc>
          <w:tcPr>
            <w:tcW w:w="1941" w:type="dxa"/>
            <w:vAlign w:val="center"/>
            <w:vMerge w:val="continue"/>
            <w:textDirection w:val="lrTb"/>
            <w:noWrap w:val="false"/>
          </w:tcPr>
          <w:p>
            <w:pPr>
              <w:pStyle w:val="885"/>
              <w:ind w:firstLine="0"/>
              <w:jc w:val="center"/>
              <w:spacing w:before="0" w:after="0"/>
              <w:rPr>
                <w:rFonts w:ascii="宋体" w:hAnsi="宋体"/>
                <w:sz w:val="21"/>
                <w:szCs w:val="21"/>
                <w:highlight w:val="none"/>
              </w:rPr>
            </w:pPr>
            <w:r>
              <w:rPr>
                <w:rFonts w:ascii="宋体" w:hAnsi="宋体"/>
                <w:sz w:val="21"/>
                <w:szCs w:val="21"/>
                <w:highlight w:val="none"/>
              </w:rPr>
            </w:r>
            <w:r/>
          </w:p>
        </w:tc>
        <w:tc>
          <w:tcPr>
            <w:tcW w:w="1418"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营业收入（Y）</w:t>
            </w:r>
            <w:r/>
          </w:p>
        </w:tc>
        <w:tc>
          <w:tcPr>
            <w:tcW w:w="1289"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万元</w:t>
            </w:r>
            <w:r/>
          </w:p>
        </w:tc>
        <w:tc>
          <w:tcPr>
            <w:tcW w:w="1890"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1000≤Y＜100000</w:t>
            </w:r>
            <w:r/>
          </w:p>
        </w:tc>
        <w:tc>
          <w:tcPr>
            <w:tcW w:w="1725"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100≤Y＜1000</w:t>
            </w:r>
            <w:r/>
          </w:p>
        </w:tc>
        <w:tc>
          <w:tcPr>
            <w:tcW w:w="1150"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Y＜100</w:t>
            </w:r>
            <w:r/>
          </w:p>
        </w:tc>
      </w:tr>
      <w:tr>
        <w:trPr>
          <w:jc w:val="center"/>
          <w:trHeight w:val="369"/>
        </w:trPr>
        <w:tc>
          <w:tcPr>
            <w:tcW w:w="1941" w:type="dxa"/>
            <w:vAlign w:val="center"/>
            <w:vMerge w:val="restart"/>
            <w:textDirection w:val="lrTb"/>
            <w:noWrap w:val="false"/>
          </w:tcPr>
          <w:p>
            <w:pPr>
              <w:pStyle w:val="885"/>
              <w:ind w:firstLine="0"/>
              <w:jc w:val="center"/>
              <w:spacing w:before="0" w:after="0" w:line="240" w:lineRule="auto"/>
              <w:rPr>
                <w:rFonts w:ascii="宋体" w:hAnsi="宋体"/>
                <w:sz w:val="21"/>
                <w:szCs w:val="21"/>
                <w:highlight w:val="none"/>
              </w:rPr>
            </w:pPr>
            <w:r>
              <w:rPr>
                <w:rFonts w:hint="eastAsia" w:ascii="宋体" w:hAnsi="宋体"/>
                <w:sz w:val="21"/>
                <w:szCs w:val="21"/>
                <w:highlight w:val="none"/>
              </w:rPr>
              <w:t xml:space="preserve">软件和信息技术服务业</w:t>
            </w:r>
            <w:r/>
          </w:p>
        </w:tc>
        <w:tc>
          <w:tcPr>
            <w:tcW w:w="1418"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从业人员（X）</w:t>
            </w:r>
            <w:r/>
          </w:p>
        </w:tc>
        <w:tc>
          <w:tcPr>
            <w:tcW w:w="1289"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人</w:t>
            </w:r>
            <w:r/>
          </w:p>
        </w:tc>
        <w:tc>
          <w:tcPr>
            <w:tcW w:w="1890"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100≤X＜300</w:t>
            </w:r>
            <w:r/>
          </w:p>
        </w:tc>
        <w:tc>
          <w:tcPr>
            <w:tcW w:w="1725"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10≤X＜100</w:t>
            </w:r>
            <w:r/>
          </w:p>
        </w:tc>
        <w:tc>
          <w:tcPr>
            <w:tcW w:w="1150"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X＜10</w:t>
            </w:r>
            <w:r/>
          </w:p>
        </w:tc>
      </w:tr>
      <w:tr>
        <w:trPr>
          <w:jc w:val="center"/>
          <w:trHeight w:val="369"/>
        </w:trPr>
        <w:tc>
          <w:tcPr>
            <w:tcW w:w="1941" w:type="dxa"/>
            <w:vAlign w:val="center"/>
            <w:vMerge w:val="continue"/>
            <w:textDirection w:val="lrTb"/>
            <w:noWrap w:val="false"/>
          </w:tcPr>
          <w:p>
            <w:pPr>
              <w:pStyle w:val="885"/>
              <w:ind w:firstLine="0"/>
              <w:jc w:val="center"/>
              <w:spacing w:before="0" w:after="0"/>
              <w:rPr>
                <w:rFonts w:ascii="宋体" w:hAnsi="宋体"/>
                <w:sz w:val="21"/>
                <w:szCs w:val="21"/>
                <w:highlight w:val="none"/>
              </w:rPr>
            </w:pPr>
            <w:r>
              <w:rPr>
                <w:rFonts w:ascii="宋体" w:hAnsi="宋体"/>
                <w:sz w:val="21"/>
                <w:szCs w:val="21"/>
                <w:highlight w:val="none"/>
              </w:rPr>
            </w:r>
            <w:r/>
          </w:p>
        </w:tc>
        <w:tc>
          <w:tcPr>
            <w:tcW w:w="1418"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营业收入（Y）</w:t>
            </w:r>
            <w:r/>
          </w:p>
        </w:tc>
        <w:tc>
          <w:tcPr>
            <w:tcW w:w="1289"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万元</w:t>
            </w:r>
            <w:r/>
          </w:p>
        </w:tc>
        <w:tc>
          <w:tcPr>
            <w:tcW w:w="1890"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1000≤Y＜10000</w:t>
            </w:r>
            <w:r/>
          </w:p>
        </w:tc>
        <w:tc>
          <w:tcPr>
            <w:tcW w:w="1725"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50≤Y＜1000</w:t>
            </w:r>
            <w:r/>
          </w:p>
        </w:tc>
        <w:tc>
          <w:tcPr>
            <w:tcW w:w="1150"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Y＜50</w:t>
            </w:r>
            <w:r/>
          </w:p>
        </w:tc>
      </w:tr>
      <w:tr>
        <w:trPr>
          <w:jc w:val="center"/>
          <w:trHeight w:val="369"/>
        </w:trPr>
        <w:tc>
          <w:tcPr>
            <w:tcW w:w="1941" w:type="dxa"/>
            <w:vAlign w:val="center"/>
            <w:vMerge w:val="restart"/>
            <w:textDirection w:val="lrTb"/>
            <w:noWrap w:val="false"/>
          </w:tcPr>
          <w:p>
            <w:pPr>
              <w:pStyle w:val="885"/>
              <w:ind w:firstLine="0"/>
              <w:jc w:val="center"/>
              <w:spacing w:before="0" w:after="0" w:line="240" w:lineRule="auto"/>
              <w:rPr>
                <w:rFonts w:ascii="宋体" w:hAnsi="宋体"/>
                <w:sz w:val="21"/>
                <w:szCs w:val="21"/>
                <w:highlight w:val="none"/>
              </w:rPr>
            </w:pPr>
            <w:r>
              <w:rPr>
                <w:rFonts w:hint="eastAsia" w:ascii="宋体" w:hAnsi="宋体"/>
                <w:sz w:val="21"/>
                <w:szCs w:val="21"/>
                <w:highlight w:val="none"/>
              </w:rPr>
              <w:t xml:space="preserve">房地产开发经营</w:t>
            </w:r>
            <w:r/>
          </w:p>
        </w:tc>
        <w:tc>
          <w:tcPr>
            <w:tcW w:w="1418"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营业收入（Y）</w:t>
            </w:r>
            <w:r/>
          </w:p>
        </w:tc>
        <w:tc>
          <w:tcPr>
            <w:tcW w:w="1289"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万元</w:t>
            </w:r>
            <w:r/>
          </w:p>
        </w:tc>
        <w:tc>
          <w:tcPr>
            <w:tcW w:w="1890"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1000≤Y＜200000</w:t>
            </w:r>
            <w:r/>
          </w:p>
        </w:tc>
        <w:tc>
          <w:tcPr>
            <w:tcW w:w="1725"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100≤Y＜1000</w:t>
            </w:r>
            <w:r/>
          </w:p>
        </w:tc>
        <w:tc>
          <w:tcPr>
            <w:tcW w:w="1150"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Y＜100</w:t>
            </w:r>
            <w:r/>
          </w:p>
        </w:tc>
      </w:tr>
      <w:tr>
        <w:trPr>
          <w:jc w:val="center"/>
          <w:trHeight w:val="369"/>
        </w:trPr>
        <w:tc>
          <w:tcPr>
            <w:tcW w:w="1941" w:type="dxa"/>
            <w:vAlign w:val="center"/>
            <w:vMerge w:val="continue"/>
            <w:textDirection w:val="lrTb"/>
            <w:noWrap w:val="false"/>
          </w:tcPr>
          <w:p>
            <w:pPr>
              <w:pStyle w:val="885"/>
              <w:ind w:firstLine="0"/>
              <w:jc w:val="center"/>
              <w:spacing w:before="0" w:after="0"/>
              <w:rPr>
                <w:rFonts w:ascii="宋体" w:hAnsi="宋体"/>
                <w:sz w:val="21"/>
                <w:szCs w:val="21"/>
                <w:highlight w:val="none"/>
              </w:rPr>
            </w:pPr>
            <w:r>
              <w:rPr>
                <w:rFonts w:ascii="宋体" w:hAnsi="宋体"/>
                <w:sz w:val="21"/>
                <w:szCs w:val="21"/>
                <w:highlight w:val="none"/>
              </w:rPr>
            </w:r>
            <w:r/>
          </w:p>
        </w:tc>
        <w:tc>
          <w:tcPr>
            <w:tcW w:w="1418"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资产总额（Z）</w:t>
            </w:r>
            <w:r/>
          </w:p>
        </w:tc>
        <w:tc>
          <w:tcPr>
            <w:tcW w:w="1289"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万元</w:t>
            </w:r>
            <w:r/>
          </w:p>
        </w:tc>
        <w:tc>
          <w:tcPr>
            <w:tcW w:w="1890"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5000≤Z＜10000</w:t>
            </w:r>
            <w:r/>
          </w:p>
        </w:tc>
        <w:tc>
          <w:tcPr>
            <w:tcW w:w="1725"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2000≤Z＜5000</w:t>
            </w:r>
            <w:r/>
          </w:p>
        </w:tc>
        <w:tc>
          <w:tcPr>
            <w:tcW w:w="1150"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Z＜2000</w:t>
            </w:r>
            <w:r/>
          </w:p>
        </w:tc>
      </w:tr>
      <w:tr>
        <w:trPr>
          <w:jc w:val="center"/>
          <w:trHeight w:val="369"/>
        </w:trPr>
        <w:tc>
          <w:tcPr>
            <w:tcW w:w="1941" w:type="dxa"/>
            <w:vAlign w:val="center"/>
            <w:vMerge w:val="restart"/>
            <w:textDirection w:val="lrTb"/>
            <w:noWrap w:val="false"/>
          </w:tcPr>
          <w:p>
            <w:pPr>
              <w:pStyle w:val="885"/>
              <w:ind w:firstLine="0"/>
              <w:jc w:val="center"/>
              <w:spacing w:before="0" w:after="0"/>
              <w:rPr>
                <w:rFonts w:ascii="宋体" w:hAnsi="宋体"/>
                <w:sz w:val="21"/>
                <w:szCs w:val="21"/>
                <w:highlight w:val="none"/>
              </w:rPr>
            </w:pPr>
            <w:r>
              <w:rPr>
                <w:rFonts w:hint="eastAsia" w:ascii="宋体" w:hAnsi="宋体"/>
                <w:sz w:val="21"/>
                <w:szCs w:val="21"/>
                <w:highlight w:val="none"/>
              </w:rPr>
              <w:t xml:space="preserve">物业管理</w:t>
            </w:r>
            <w:r/>
          </w:p>
        </w:tc>
        <w:tc>
          <w:tcPr>
            <w:tcW w:w="1418"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从业人员（X）</w:t>
            </w:r>
            <w:r/>
          </w:p>
        </w:tc>
        <w:tc>
          <w:tcPr>
            <w:tcW w:w="1289"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人</w:t>
            </w:r>
            <w:r/>
          </w:p>
        </w:tc>
        <w:tc>
          <w:tcPr>
            <w:tcW w:w="1890"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300≤X＜1000</w:t>
            </w:r>
            <w:r/>
          </w:p>
        </w:tc>
        <w:tc>
          <w:tcPr>
            <w:tcW w:w="1725"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100≤X＜300</w:t>
            </w:r>
            <w:r/>
          </w:p>
        </w:tc>
        <w:tc>
          <w:tcPr>
            <w:tcW w:w="1150"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X＜100</w:t>
            </w:r>
            <w:r/>
          </w:p>
        </w:tc>
      </w:tr>
      <w:tr>
        <w:trPr>
          <w:jc w:val="center"/>
          <w:trHeight w:val="369"/>
        </w:trPr>
        <w:tc>
          <w:tcPr>
            <w:tcW w:w="1941" w:type="dxa"/>
            <w:vAlign w:val="center"/>
            <w:vMerge w:val="continue"/>
            <w:textDirection w:val="lrTb"/>
            <w:noWrap w:val="false"/>
          </w:tcPr>
          <w:p>
            <w:pPr>
              <w:pStyle w:val="885"/>
              <w:ind w:firstLine="0"/>
              <w:jc w:val="center"/>
              <w:spacing w:before="0" w:after="0"/>
              <w:rPr>
                <w:rFonts w:ascii="宋体" w:hAnsi="宋体"/>
                <w:sz w:val="21"/>
                <w:szCs w:val="21"/>
                <w:highlight w:val="none"/>
              </w:rPr>
            </w:pPr>
            <w:r>
              <w:rPr>
                <w:rFonts w:ascii="宋体" w:hAnsi="宋体"/>
                <w:sz w:val="21"/>
                <w:szCs w:val="21"/>
                <w:highlight w:val="none"/>
              </w:rPr>
            </w:r>
            <w:r/>
          </w:p>
        </w:tc>
        <w:tc>
          <w:tcPr>
            <w:tcW w:w="1418"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营业收入（Y）</w:t>
            </w:r>
            <w:r/>
          </w:p>
        </w:tc>
        <w:tc>
          <w:tcPr>
            <w:tcW w:w="1289"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万元</w:t>
            </w:r>
            <w:r/>
          </w:p>
        </w:tc>
        <w:tc>
          <w:tcPr>
            <w:tcW w:w="1890"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1000≤Y＜5000</w:t>
            </w:r>
            <w:r/>
          </w:p>
        </w:tc>
        <w:tc>
          <w:tcPr>
            <w:tcW w:w="1725"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500≤Y＜1000</w:t>
            </w:r>
            <w:r/>
          </w:p>
        </w:tc>
        <w:tc>
          <w:tcPr>
            <w:tcW w:w="1150"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Y＜500</w:t>
            </w:r>
            <w:r/>
          </w:p>
        </w:tc>
      </w:tr>
      <w:tr>
        <w:trPr>
          <w:jc w:val="center"/>
          <w:trHeight w:val="369"/>
        </w:trPr>
        <w:tc>
          <w:tcPr>
            <w:tcW w:w="1941" w:type="dxa"/>
            <w:vAlign w:val="center"/>
            <w:vMerge w:val="restart"/>
            <w:textDirection w:val="lrTb"/>
            <w:noWrap w:val="false"/>
          </w:tcPr>
          <w:p>
            <w:pPr>
              <w:pStyle w:val="885"/>
              <w:ind w:firstLine="0"/>
              <w:jc w:val="center"/>
              <w:spacing w:before="0" w:after="0" w:line="240" w:lineRule="auto"/>
              <w:rPr>
                <w:rFonts w:ascii="宋体" w:hAnsi="宋体"/>
                <w:sz w:val="21"/>
                <w:szCs w:val="21"/>
                <w:highlight w:val="none"/>
              </w:rPr>
            </w:pPr>
            <w:r>
              <w:rPr>
                <w:rFonts w:hint="eastAsia" w:ascii="宋体" w:hAnsi="宋体"/>
                <w:sz w:val="21"/>
                <w:szCs w:val="21"/>
                <w:highlight w:val="none"/>
              </w:rPr>
              <w:t xml:space="preserve">租赁和商务服务业</w:t>
            </w:r>
            <w:r/>
          </w:p>
        </w:tc>
        <w:tc>
          <w:tcPr>
            <w:tcW w:w="1418"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从业人员（X）</w:t>
            </w:r>
            <w:r/>
          </w:p>
        </w:tc>
        <w:tc>
          <w:tcPr>
            <w:tcW w:w="1289"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人</w:t>
            </w:r>
            <w:r/>
          </w:p>
        </w:tc>
        <w:tc>
          <w:tcPr>
            <w:tcW w:w="1890"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100≤X＜300</w:t>
            </w:r>
            <w:r/>
          </w:p>
        </w:tc>
        <w:tc>
          <w:tcPr>
            <w:tcW w:w="1725"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10≤X＜100</w:t>
            </w:r>
            <w:r/>
          </w:p>
        </w:tc>
        <w:tc>
          <w:tcPr>
            <w:tcW w:w="1150"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X＜10</w:t>
            </w:r>
            <w:r/>
          </w:p>
        </w:tc>
      </w:tr>
      <w:tr>
        <w:trPr>
          <w:jc w:val="center"/>
          <w:trHeight w:val="369"/>
        </w:trPr>
        <w:tc>
          <w:tcPr>
            <w:tcW w:w="1941" w:type="dxa"/>
            <w:vAlign w:val="center"/>
            <w:vMerge w:val="continue"/>
            <w:textDirection w:val="lrTb"/>
            <w:noWrap w:val="false"/>
          </w:tcPr>
          <w:p>
            <w:pPr>
              <w:pStyle w:val="885"/>
              <w:ind w:firstLine="0"/>
              <w:jc w:val="center"/>
              <w:spacing w:before="0" w:after="0"/>
              <w:rPr>
                <w:rFonts w:ascii="宋体" w:hAnsi="宋体"/>
                <w:sz w:val="21"/>
                <w:szCs w:val="21"/>
                <w:highlight w:val="none"/>
              </w:rPr>
            </w:pPr>
            <w:r>
              <w:rPr>
                <w:rFonts w:ascii="宋体" w:hAnsi="宋体"/>
                <w:sz w:val="21"/>
                <w:szCs w:val="21"/>
                <w:highlight w:val="none"/>
              </w:rPr>
            </w:r>
            <w:r/>
          </w:p>
        </w:tc>
        <w:tc>
          <w:tcPr>
            <w:tcW w:w="1418"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资产总额（Z）</w:t>
            </w:r>
            <w:r/>
          </w:p>
        </w:tc>
        <w:tc>
          <w:tcPr>
            <w:tcW w:w="1289"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万元</w:t>
            </w:r>
            <w:r/>
          </w:p>
        </w:tc>
        <w:tc>
          <w:tcPr>
            <w:tcW w:w="1890"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8000≤Z＜120000</w:t>
            </w:r>
            <w:r/>
          </w:p>
        </w:tc>
        <w:tc>
          <w:tcPr>
            <w:tcW w:w="1725"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100≤Z＜8000</w:t>
            </w:r>
            <w:r/>
          </w:p>
        </w:tc>
        <w:tc>
          <w:tcPr>
            <w:tcW w:w="1150"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Z＜100</w:t>
            </w:r>
            <w:r/>
          </w:p>
        </w:tc>
      </w:tr>
      <w:tr>
        <w:trPr>
          <w:jc w:val="center"/>
          <w:trHeight w:val="457"/>
        </w:trPr>
        <w:tc>
          <w:tcPr>
            <w:tcW w:w="1941" w:type="dxa"/>
            <w:vAlign w:val="center"/>
            <w:textDirection w:val="lrTb"/>
            <w:noWrap w:val="false"/>
          </w:tcPr>
          <w:p>
            <w:pPr>
              <w:pStyle w:val="885"/>
              <w:ind w:firstLine="0"/>
              <w:jc w:val="center"/>
              <w:spacing w:before="0" w:after="0" w:line="240" w:lineRule="auto"/>
              <w:rPr>
                <w:rFonts w:ascii="宋体" w:hAnsi="宋体"/>
                <w:sz w:val="21"/>
                <w:szCs w:val="21"/>
                <w:highlight w:val="none"/>
              </w:rPr>
            </w:pPr>
            <w:r>
              <w:rPr>
                <w:rFonts w:hint="eastAsia" w:ascii="宋体" w:hAnsi="宋体"/>
                <w:sz w:val="21"/>
                <w:szCs w:val="21"/>
                <w:highlight w:val="none"/>
              </w:rPr>
              <w:t xml:space="preserve">其他未列明行业</w:t>
            </w:r>
            <w:r/>
          </w:p>
        </w:tc>
        <w:tc>
          <w:tcPr>
            <w:tcW w:w="1418"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从业人员（X）</w:t>
            </w:r>
            <w:r/>
          </w:p>
        </w:tc>
        <w:tc>
          <w:tcPr>
            <w:tcW w:w="1289"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人</w:t>
            </w:r>
            <w:r/>
          </w:p>
        </w:tc>
        <w:tc>
          <w:tcPr>
            <w:tcW w:w="1890"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100≤X＜300</w:t>
            </w:r>
            <w:r/>
          </w:p>
        </w:tc>
        <w:tc>
          <w:tcPr>
            <w:tcW w:w="1725"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10≤X＜100</w:t>
            </w:r>
            <w:r/>
          </w:p>
        </w:tc>
        <w:tc>
          <w:tcPr>
            <w:tcW w:w="1150" w:type="dxa"/>
            <w:vAlign w:val="center"/>
            <w:textDirection w:val="lrTb"/>
            <w:noWrap w:val="false"/>
          </w:tcPr>
          <w:p>
            <w:pPr>
              <w:jc w:val="center"/>
              <w:rPr>
                <w:rFonts w:ascii="宋体" w:hAnsi="宋体" w:eastAsia="宋体"/>
                <w:szCs w:val="21"/>
                <w:highlight w:val="none"/>
              </w:rPr>
            </w:pPr>
            <w:r>
              <w:rPr>
                <w:rFonts w:hint="eastAsia" w:ascii="宋体" w:hAnsi="宋体" w:eastAsia="宋体"/>
                <w:szCs w:val="21"/>
                <w:highlight w:val="none"/>
              </w:rPr>
              <w:t xml:space="preserve">X＜10</w:t>
            </w:r>
            <w:r/>
          </w:p>
        </w:tc>
      </w:tr>
    </w:tbl>
    <w:p>
      <w:pPr>
        <w:pStyle w:val="885"/>
        <w:ind w:firstLine="0"/>
        <w:spacing w:before="0" w:after="0" w:line="288" w:lineRule="auto"/>
        <w:rPr>
          <w:rFonts w:ascii="宋体" w:hAnsi="宋体"/>
          <w:sz w:val="21"/>
          <w:szCs w:val="21"/>
          <w:highlight w:val="none"/>
        </w:rPr>
      </w:pPr>
      <w:r>
        <w:rPr>
          <w:rFonts w:ascii="宋体" w:hAnsi="宋体"/>
          <w:sz w:val="21"/>
          <w:szCs w:val="21"/>
          <w:highlight w:val="none"/>
        </w:rPr>
      </w:r>
      <w:r/>
    </w:p>
    <w:p>
      <w:pPr>
        <w:pStyle w:val="885"/>
        <w:ind w:firstLine="422"/>
        <w:spacing w:before="0" w:after="0" w:line="288" w:lineRule="auto"/>
        <w:rPr>
          <w:rFonts w:ascii="宋体" w:hAnsi="宋体"/>
          <w:sz w:val="21"/>
          <w:szCs w:val="21"/>
          <w:highlight w:val="none"/>
        </w:rPr>
      </w:pPr>
      <w:r>
        <w:rPr>
          <w:rFonts w:hint="eastAsia" w:ascii="宋体" w:hAnsi="宋体"/>
          <w:b/>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center"/>
        <w:rPr>
          <w:rFonts w:ascii="宋体" w:hAnsi="宋体"/>
          <w:b/>
          <w:bCs/>
          <w:sz w:val="24"/>
          <w:szCs w:val="24"/>
          <w:highlight w:val="none"/>
        </w:rPr>
      </w:pPr>
      <w:r>
        <w:rPr>
          <w:rFonts w:ascii="宋体" w:hAnsi="宋体"/>
          <w:b/>
          <w:bCs/>
          <w:sz w:val="24"/>
          <w:szCs w:val="24"/>
          <w:highlight w:val="none"/>
        </w:rPr>
      </w:r>
      <w:r/>
    </w:p>
    <w:p>
      <w:pPr>
        <w:jc w:val="center"/>
        <w:rPr>
          <w:rFonts w:hint="eastAsia" w:ascii="宋体" w:hAnsi="宋体"/>
          <w:b/>
          <w:bCs/>
          <w:sz w:val="21"/>
          <w:szCs w:val="21"/>
          <w:highlight w:val="none"/>
        </w:rPr>
      </w:pPr>
      <w:r>
        <w:rPr>
          <w:rFonts w:hint="eastAsia" w:ascii="宋体" w:hAnsi="宋体"/>
          <w:b/>
          <w:bCs/>
          <w:sz w:val="21"/>
          <w:szCs w:val="21"/>
          <w:highlight w:val="none"/>
        </w:rPr>
      </w:r>
      <w:r/>
    </w:p>
    <w:p>
      <w:pPr>
        <w:shd w:val="nil"/>
        <w:rPr>
          <w:rFonts w:ascii="宋体" w:hAnsi="宋体"/>
          <w:b/>
          <w:bCs/>
          <w:sz w:val="21"/>
          <w:szCs w:val="21"/>
          <w:highlight w:val="none"/>
        </w:rPr>
      </w:pPr>
      <w:r>
        <w:rPr>
          <w:rFonts w:hint="eastAsia" w:ascii="宋体" w:hAnsi="宋体" w:cs="宋体"/>
          <w:b/>
          <w:szCs w:val="21"/>
          <w:highlight w:val="none"/>
        </w:rPr>
        <w:br w:type="page" w:clear="all"/>
      </w:r>
      <w:r>
        <w:rPr>
          <w:rFonts w:hint="eastAsia" w:ascii="宋体" w:hAnsi="宋体" w:cs="宋体"/>
          <w:b/>
          <w:szCs w:val="21"/>
          <w:highlight w:val="none"/>
        </w:rPr>
      </w:r>
    </w:p>
    <w:p>
      <w:pPr>
        <w:jc w:val="center"/>
        <w:rPr>
          <w:rFonts w:hint="eastAsia" w:ascii="宋体" w:hAnsi="宋体" w:cs="宋体"/>
          <w:b/>
          <w:bCs/>
          <w:highlight w:val="none"/>
        </w:rPr>
      </w:pPr>
      <w:r>
        <w:rPr>
          <w:rFonts w:hint="eastAsia" w:ascii="宋体" w:hAnsi="宋体"/>
          <w:b/>
          <w:bCs/>
          <w:sz w:val="21"/>
          <w:szCs w:val="21"/>
          <w:highlight w:val="none"/>
        </w:rPr>
        <w:t xml:space="preserve">残疾人福利性单位声明函</w:t>
      </w:r>
      <w:r>
        <w:rPr>
          <w:rFonts w:hint="eastAsia" w:ascii="宋体" w:hAnsi="宋体" w:cs="宋体"/>
          <w:b/>
          <w:szCs w:val="21"/>
        </w:rPr>
        <w:t xml:space="preserve">（如有）</w:t>
      </w:r>
      <w:r/>
    </w:p>
    <w:p>
      <w:pPr>
        <w:jc w:val="center"/>
        <w:spacing w:line="360" w:lineRule="auto"/>
        <w:rPr>
          <w:rFonts w:ascii="宋体" w:hAnsi="宋体"/>
          <w:b/>
          <w:bCs/>
          <w:sz w:val="24"/>
          <w:szCs w:val="24"/>
          <w:highlight w:val="none"/>
        </w:rPr>
      </w:pPr>
      <w:r>
        <w:rPr>
          <w:rFonts w:ascii="宋体" w:hAnsi="宋体"/>
          <w:b/>
          <w:bCs/>
          <w:sz w:val="24"/>
          <w:szCs w:val="24"/>
          <w:highlight w:val="none"/>
        </w:rPr>
      </w:r>
      <w:r/>
    </w:p>
    <w:p>
      <w:pPr>
        <w:ind w:firstLine="420"/>
        <w:spacing w:line="360" w:lineRule="auto"/>
        <w:rPr>
          <w:rFonts w:ascii="宋体" w:hAnsi="宋体"/>
          <w:szCs w:val="21"/>
          <w:highlight w:val="none"/>
        </w:rPr>
      </w:pPr>
      <w:r>
        <w:rPr>
          <w:rFonts w:hint="eastAsia" w:ascii="宋体" w:hAnsi="宋体"/>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141号）的规定，本单位为符合条件的残疾人福利性单位，且本单位参加_____单位的采购文件编号为_____的__________项目（分包号：**）采购活动提供本单位制造的</w:t>
      </w:r>
      <w:r>
        <w:rPr>
          <w:rFonts w:hint="eastAsia" w:ascii="宋体" w:hAnsi="宋体"/>
          <w:szCs w:val="21"/>
          <w:highlight w:val="none"/>
          <w:lang w:eastAsia="zh-CN"/>
        </w:rPr>
        <w:t xml:space="preserve">货物</w:t>
      </w:r>
      <w:r>
        <w:rPr>
          <w:rFonts w:hint="eastAsia" w:ascii="宋体" w:hAnsi="宋体"/>
          <w:szCs w:val="21"/>
          <w:highlight w:val="none"/>
        </w:rPr>
        <w:t xml:space="preserve">，或者提供其他残疾人福利性单位制造的</w:t>
      </w:r>
      <w:r>
        <w:rPr>
          <w:rFonts w:hint="eastAsia" w:ascii="宋体" w:hAnsi="宋体"/>
          <w:szCs w:val="21"/>
          <w:highlight w:val="none"/>
          <w:lang w:eastAsia="zh-CN"/>
        </w:rPr>
        <w:t xml:space="preserve">货物</w:t>
      </w:r>
      <w:r>
        <w:rPr>
          <w:rFonts w:hint="eastAsia" w:ascii="宋体" w:hAnsi="宋体"/>
          <w:szCs w:val="21"/>
          <w:highlight w:val="none"/>
        </w:rPr>
        <w:t xml:space="preserve">（不包括使用非残疾人福利性单位注册商标的</w:t>
      </w:r>
      <w:r>
        <w:rPr>
          <w:rFonts w:hint="eastAsia" w:ascii="宋体" w:hAnsi="宋体"/>
          <w:szCs w:val="21"/>
          <w:highlight w:val="none"/>
          <w:lang w:eastAsia="zh-CN"/>
        </w:rPr>
        <w:t xml:space="preserve">货物</w:t>
      </w:r>
      <w:r>
        <w:rPr>
          <w:rFonts w:hint="eastAsia" w:ascii="宋体" w:hAnsi="宋体"/>
          <w:szCs w:val="21"/>
          <w:highlight w:val="none"/>
        </w:rPr>
        <w:t xml:space="preserve">）。</w:t>
      </w:r>
      <w:r/>
    </w:p>
    <w:p>
      <w:pPr>
        <w:ind w:firstLine="420"/>
        <w:spacing w:line="360" w:lineRule="auto"/>
        <w:rPr>
          <w:rFonts w:ascii="宋体" w:hAnsi="宋体"/>
          <w:szCs w:val="21"/>
          <w:highlight w:val="none"/>
        </w:rPr>
      </w:pPr>
      <w:r>
        <w:rPr>
          <w:rFonts w:hint="eastAsia" w:ascii="宋体" w:hAnsi="宋体"/>
          <w:szCs w:val="21"/>
          <w:highlight w:val="none"/>
        </w:rPr>
        <w:t xml:space="preserve">本单位对上述声明的真实性负责。如有虚假，将依法承担相应责任。</w:t>
      </w:r>
      <w:r/>
    </w:p>
    <w:p>
      <w:pPr>
        <w:ind w:firstLine="420"/>
        <w:spacing w:line="360" w:lineRule="auto"/>
        <w:rPr>
          <w:rFonts w:ascii="宋体" w:hAnsi="宋体"/>
          <w:szCs w:val="21"/>
          <w:highlight w:val="none"/>
        </w:rPr>
      </w:pPr>
      <w:r>
        <w:rPr>
          <w:rFonts w:ascii="宋体" w:hAnsi="宋体"/>
          <w:szCs w:val="21"/>
          <w:highlight w:val="none"/>
        </w:rPr>
      </w:r>
      <w:r/>
    </w:p>
    <w:p>
      <w:pPr>
        <w:ind w:firstLine="420"/>
        <w:spacing w:line="360" w:lineRule="auto"/>
        <w:rPr>
          <w:rFonts w:ascii="宋体" w:hAnsi="宋体"/>
          <w:szCs w:val="21"/>
          <w:highlight w:val="none"/>
        </w:rPr>
      </w:pPr>
      <w:r>
        <w:rPr>
          <w:rFonts w:hint="eastAsia" w:ascii="宋体" w:hAnsi="宋体"/>
          <w:szCs w:val="21"/>
          <w:highlight w:val="none"/>
        </w:rPr>
        <w:t xml:space="preserve">（备注：1、供应商如不提供此声明函，价格将不做相应扣除。2、中标供应商为残疾人福利单位的，此声明函将随中标结果同时公告，接受社会监督）</w:t>
      </w:r>
      <w:r/>
    </w:p>
    <w:p>
      <w:pPr>
        <w:ind w:firstLine="444"/>
        <w:spacing w:line="360" w:lineRule="auto"/>
        <w:rPr>
          <w:rFonts w:ascii="仿宋_GB2312" w:eastAsia="仿宋_GB2312"/>
          <w:spacing w:val="6"/>
          <w:szCs w:val="21"/>
          <w:highlight w:val="none"/>
        </w:rPr>
      </w:pPr>
      <w:r>
        <w:rPr>
          <w:rFonts w:ascii="仿宋_GB2312" w:eastAsia="仿宋_GB2312"/>
          <w:spacing w:val="6"/>
          <w:szCs w:val="21"/>
          <w:highlight w:val="none"/>
        </w:rPr>
      </w:r>
      <w:r/>
    </w:p>
    <w:p>
      <w:pPr>
        <w:ind w:right="1560" w:firstLine="420"/>
        <w:jc w:val="center"/>
        <w:spacing w:line="360" w:lineRule="auto"/>
        <w:tabs>
          <w:tab w:val="left" w:pos="4860" w:leader="none"/>
        </w:tabs>
        <w:rPr>
          <w:rFonts w:ascii="宋体" w:hAnsi="宋体"/>
          <w:szCs w:val="21"/>
          <w:highlight w:val="none"/>
        </w:rPr>
      </w:pPr>
      <w:r>
        <w:rPr>
          <w:rFonts w:hint="eastAsia" w:ascii="宋体" w:hAnsi="宋体"/>
          <w:szCs w:val="21"/>
          <w:highlight w:val="none"/>
        </w:rPr>
        <w:t xml:space="preserve">               供应商全称（加盖CA电子公章）：</w:t>
      </w:r>
      <w:r/>
    </w:p>
    <w:p>
      <w:pPr>
        <w:ind w:right="1560" w:firstLine="420"/>
        <w:jc w:val="center"/>
        <w:spacing w:line="360" w:lineRule="auto"/>
        <w:tabs>
          <w:tab w:val="left" w:pos="4860" w:leader="none"/>
        </w:tabs>
        <w:rPr>
          <w:rFonts w:ascii="宋体" w:hAnsi="宋体"/>
          <w:szCs w:val="21"/>
          <w:highlight w:val="none"/>
        </w:rPr>
      </w:pPr>
      <w:r>
        <w:rPr>
          <w:rFonts w:hint="eastAsia" w:ascii="宋体" w:hAnsi="宋体"/>
          <w:szCs w:val="21"/>
          <w:highlight w:val="none"/>
        </w:rPr>
        <w:t xml:space="preserve">                           </w:t>
      </w:r>
      <w:r>
        <w:rPr>
          <w:rFonts w:hint="eastAsia" w:ascii="宋体" w:hAnsi="宋体"/>
          <w:szCs w:val="21"/>
          <w:highlight w:val="none"/>
          <w:lang w:val="en-US" w:eastAsia="zh-CN"/>
        </w:rPr>
        <w:t xml:space="preserve">       </w:t>
      </w:r>
      <w:r>
        <w:rPr>
          <w:rFonts w:hint="eastAsia" w:ascii="宋体" w:hAnsi="宋体"/>
          <w:szCs w:val="21"/>
          <w:highlight w:val="none"/>
        </w:rPr>
        <w:t xml:space="preserve">   日</w:t>
      </w:r>
      <w:r>
        <w:rPr>
          <w:rFonts w:hint="eastAsia" w:ascii="宋体" w:hAnsi="宋体"/>
          <w:szCs w:val="21"/>
          <w:highlight w:val="none"/>
          <w:lang w:val="en-US" w:eastAsia="zh-CN"/>
        </w:rPr>
        <w:t xml:space="preserve"> </w:t>
      </w:r>
      <w:r>
        <w:rPr>
          <w:rFonts w:hint="eastAsia" w:ascii="宋体" w:hAnsi="宋体"/>
          <w:szCs w:val="21"/>
          <w:highlight w:val="none"/>
        </w:rPr>
        <w:t xml:space="preserve">  期：</w:t>
      </w:r>
      <w:r/>
    </w:p>
    <w:p>
      <w:pPr>
        <w:pStyle w:val="885"/>
        <w:ind w:firstLine="0"/>
        <w:spacing w:before="0" w:after="0"/>
        <w:rPr>
          <w:rFonts w:ascii="宋体" w:hAnsi="宋体"/>
          <w:sz w:val="21"/>
          <w:szCs w:val="21"/>
          <w:highlight w:val="none"/>
        </w:rPr>
      </w:pPr>
      <w:r>
        <w:rPr>
          <w:rFonts w:ascii="宋体" w:hAnsi="宋体"/>
          <w:sz w:val="21"/>
          <w:szCs w:val="21"/>
          <w:highlight w:val="none"/>
        </w:rPr>
      </w:r>
      <w:r/>
    </w:p>
    <w:p>
      <w:pPr>
        <w:pStyle w:val="885"/>
        <w:ind w:firstLine="0"/>
        <w:spacing w:before="0" w:after="0"/>
        <w:rPr>
          <w:rFonts w:ascii="宋体" w:hAnsi="宋体"/>
          <w:sz w:val="21"/>
          <w:szCs w:val="21"/>
          <w:highlight w:val="none"/>
        </w:rPr>
      </w:pPr>
      <w:r>
        <w:rPr>
          <w:rFonts w:ascii="宋体" w:hAnsi="宋体"/>
          <w:sz w:val="21"/>
          <w:szCs w:val="21"/>
          <w:highlight w:val="none"/>
        </w:rPr>
      </w:r>
      <w:r/>
    </w:p>
    <w:p>
      <w:pPr>
        <w:pStyle w:val="885"/>
        <w:ind w:firstLine="0"/>
        <w:spacing w:before="0" w:after="0"/>
        <w:rPr>
          <w:rFonts w:ascii="宋体" w:hAnsi="宋体"/>
          <w:sz w:val="21"/>
          <w:szCs w:val="21"/>
          <w:highlight w:val="none"/>
        </w:rPr>
      </w:pPr>
      <w:r>
        <w:rPr>
          <w:rFonts w:ascii="宋体" w:hAnsi="宋体"/>
          <w:sz w:val="21"/>
          <w:szCs w:val="21"/>
          <w:highlight w:val="none"/>
        </w:rPr>
      </w:r>
      <w:r/>
    </w:p>
    <w:p>
      <w:pPr>
        <w:pStyle w:val="885"/>
        <w:ind w:firstLine="0"/>
        <w:spacing w:before="0" w:after="0"/>
        <w:rPr>
          <w:rFonts w:ascii="宋体" w:hAnsi="宋体"/>
          <w:sz w:val="21"/>
          <w:szCs w:val="21"/>
          <w:highlight w:val="none"/>
        </w:rPr>
      </w:pPr>
      <w:r>
        <w:rPr>
          <w:rFonts w:ascii="宋体" w:hAnsi="宋体"/>
          <w:sz w:val="21"/>
          <w:szCs w:val="21"/>
          <w:highlight w:val="none"/>
        </w:rPr>
      </w:r>
      <w:r/>
    </w:p>
    <w:p>
      <w:pPr>
        <w:pStyle w:val="885"/>
        <w:ind w:firstLine="0"/>
        <w:spacing w:before="0" w:after="0"/>
        <w:rPr>
          <w:rFonts w:ascii="宋体" w:hAnsi="宋体"/>
          <w:sz w:val="21"/>
          <w:szCs w:val="21"/>
          <w:highlight w:val="none"/>
        </w:rPr>
      </w:pPr>
      <w:r>
        <w:rPr>
          <w:rFonts w:ascii="宋体" w:hAnsi="宋体"/>
          <w:sz w:val="21"/>
          <w:szCs w:val="21"/>
          <w:highlight w:val="none"/>
        </w:rPr>
      </w:r>
      <w:r/>
    </w:p>
    <w:p>
      <w:pPr>
        <w:pStyle w:val="885"/>
        <w:ind w:firstLine="0"/>
        <w:spacing w:before="0" w:after="0"/>
        <w:rPr>
          <w:rFonts w:ascii="宋体" w:hAnsi="宋体"/>
          <w:sz w:val="21"/>
          <w:szCs w:val="21"/>
          <w:highlight w:val="none"/>
        </w:rPr>
      </w:pPr>
      <w:r>
        <w:rPr>
          <w:rFonts w:ascii="宋体" w:hAnsi="宋体"/>
          <w:sz w:val="21"/>
          <w:szCs w:val="21"/>
          <w:highlight w:val="none"/>
        </w:rPr>
      </w:r>
      <w:r/>
    </w:p>
    <w:p>
      <w:pPr>
        <w:pStyle w:val="885"/>
        <w:ind w:firstLine="0"/>
        <w:spacing w:before="0" w:after="0"/>
        <w:rPr>
          <w:rFonts w:ascii="宋体" w:hAnsi="宋体"/>
          <w:sz w:val="21"/>
          <w:szCs w:val="21"/>
          <w:highlight w:val="none"/>
        </w:rPr>
      </w:pPr>
      <w:r>
        <w:rPr>
          <w:rFonts w:ascii="宋体" w:hAnsi="宋体"/>
          <w:sz w:val="21"/>
          <w:szCs w:val="21"/>
          <w:highlight w:val="none"/>
        </w:rPr>
      </w:r>
      <w:r/>
    </w:p>
    <w:p>
      <w:pPr>
        <w:pStyle w:val="885"/>
        <w:ind w:firstLine="0"/>
        <w:spacing w:before="0" w:after="0"/>
        <w:rPr>
          <w:rFonts w:ascii="宋体" w:hAnsi="宋体"/>
          <w:sz w:val="21"/>
          <w:szCs w:val="21"/>
          <w:highlight w:val="none"/>
        </w:rPr>
      </w:pPr>
      <w:r>
        <w:rPr>
          <w:rFonts w:ascii="宋体" w:hAnsi="宋体"/>
          <w:sz w:val="21"/>
          <w:szCs w:val="21"/>
          <w:highlight w:val="none"/>
        </w:rPr>
      </w:r>
      <w:r/>
    </w:p>
    <w:p>
      <w:pPr>
        <w:pStyle w:val="885"/>
        <w:ind w:firstLine="0"/>
        <w:spacing w:before="0" w:after="0"/>
        <w:rPr>
          <w:rFonts w:ascii="宋体" w:hAnsi="宋体"/>
          <w:sz w:val="21"/>
          <w:szCs w:val="21"/>
          <w:highlight w:val="none"/>
        </w:rPr>
      </w:pPr>
      <w:r>
        <w:rPr>
          <w:rFonts w:ascii="宋体" w:hAnsi="宋体"/>
          <w:sz w:val="21"/>
          <w:szCs w:val="21"/>
          <w:highlight w:val="none"/>
        </w:rPr>
      </w:r>
      <w:r/>
    </w:p>
    <w:p>
      <w:pPr>
        <w:pStyle w:val="885"/>
        <w:ind w:firstLine="0"/>
        <w:spacing w:before="0" w:after="0"/>
        <w:rPr>
          <w:rFonts w:ascii="宋体" w:hAnsi="宋体"/>
          <w:sz w:val="21"/>
          <w:szCs w:val="21"/>
          <w:highlight w:val="none"/>
        </w:rPr>
      </w:pPr>
      <w:r>
        <w:rPr>
          <w:rFonts w:ascii="宋体" w:hAnsi="宋体"/>
          <w:sz w:val="21"/>
          <w:szCs w:val="21"/>
          <w:highlight w:val="none"/>
        </w:rPr>
      </w:r>
      <w:r/>
    </w:p>
    <w:p>
      <w:pPr>
        <w:pStyle w:val="885"/>
        <w:ind w:firstLine="0"/>
        <w:spacing w:before="0" w:after="0"/>
        <w:rPr>
          <w:rFonts w:ascii="宋体" w:hAnsi="宋体"/>
          <w:sz w:val="21"/>
          <w:szCs w:val="21"/>
          <w:highlight w:val="none"/>
        </w:rPr>
      </w:pPr>
      <w:r>
        <w:rPr>
          <w:rFonts w:ascii="宋体" w:hAnsi="宋体"/>
          <w:sz w:val="21"/>
          <w:szCs w:val="21"/>
          <w:highlight w:val="none"/>
        </w:rPr>
      </w:r>
      <w:r/>
    </w:p>
    <w:p>
      <w:pPr>
        <w:pStyle w:val="885"/>
        <w:ind w:firstLine="0"/>
        <w:spacing w:before="0" w:after="0"/>
        <w:rPr>
          <w:rFonts w:ascii="宋体" w:hAnsi="宋体"/>
          <w:sz w:val="21"/>
          <w:szCs w:val="21"/>
          <w:highlight w:val="none"/>
        </w:rPr>
      </w:pPr>
      <w:r>
        <w:rPr>
          <w:rFonts w:ascii="宋体" w:hAnsi="宋体"/>
          <w:sz w:val="21"/>
          <w:szCs w:val="21"/>
          <w:highlight w:val="none"/>
        </w:rPr>
      </w:r>
      <w:r/>
    </w:p>
    <w:p>
      <w:pPr>
        <w:pStyle w:val="885"/>
        <w:ind w:firstLine="0"/>
        <w:spacing w:before="0" w:after="0"/>
        <w:rPr>
          <w:rFonts w:ascii="宋体" w:hAnsi="宋体"/>
          <w:sz w:val="21"/>
          <w:szCs w:val="21"/>
          <w:highlight w:val="none"/>
        </w:rPr>
      </w:pPr>
      <w:r>
        <w:rPr>
          <w:rFonts w:ascii="宋体" w:hAnsi="宋体"/>
          <w:sz w:val="21"/>
          <w:szCs w:val="21"/>
          <w:highlight w:val="none"/>
        </w:rPr>
      </w:r>
      <w:r/>
    </w:p>
    <w:p>
      <w:pPr>
        <w:pStyle w:val="885"/>
        <w:ind w:firstLine="0"/>
        <w:spacing w:before="0" w:after="0"/>
        <w:rPr>
          <w:rFonts w:ascii="宋体" w:hAnsi="宋体"/>
          <w:sz w:val="21"/>
          <w:szCs w:val="21"/>
          <w:highlight w:val="none"/>
        </w:rPr>
      </w:pPr>
      <w:r>
        <w:rPr>
          <w:rFonts w:ascii="宋体" w:hAnsi="宋体"/>
          <w:sz w:val="21"/>
          <w:szCs w:val="21"/>
          <w:highlight w:val="none"/>
        </w:rPr>
      </w:r>
      <w:r/>
    </w:p>
    <w:p>
      <w:pPr>
        <w:pStyle w:val="885"/>
        <w:ind w:firstLine="0"/>
        <w:spacing w:before="0" w:after="0"/>
        <w:rPr>
          <w:rFonts w:ascii="宋体" w:hAnsi="宋体"/>
          <w:sz w:val="21"/>
          <w:szCs w:val="21"/>
          <w:highlight w:val="none"/>
        </w:rPr>
      </w:pPr>
      <w:r>
        <w:rPr>
          <w:rFonts w:ascii="宋体" w:hAnsi="宋体"/>
          <w:sz w:val="21"/>
          <w:szCs w:val="21"/>
          <w:highlight w:val="none"/>
        </w:rPr>
      </w:r>
      <w:r/>
    </w:p>
    <w:p>
      <w:pPr>
        <w:pStyle w:val="885"/>
        <w:ind w:firstLine="0"/>
        <w:spacing w:before="0" w:after="0"/>
        <w:rPr>
          <w:rFonts w:ascii="宋体" w:hAnsi="宋体"/>
          <w:sz w:val="21"/>
          <w:szCs w:val="21"/>
          <w:highlight w:val="none"/>
        </w:rPr>
      </w:pPr>
      <w:r>
        <w:rPr>
          <w:rFonts w:ascii="宋体" w:hAnsi="宋体"/>
          <w:sz w:val="21"/>
          <w:szCs w:val="21"/>
          <w:highlight w:val="none"/>
        </w:rPr>
      </w:r>
      <w:r/>
    </w:p>
    <w:p>
      <w:pPr>
        <w:pStyle w:val="885"/>
        <w:ind w:firstLine="0"/>
        <w:spacing w:before="0" w:after="0"/>
        <w:rPr>
          <w:rFonts w:ascii="宋体" w:hAnsi="宋体"/>
          <w:sz w:val="21"/>
          <w:szCs w:val="21"/>
          <w:highlight w:val="none"/>
        </w:rPr>
      </w:pPr>
      <w:r>
        <w:rPr>
          <w:rFonts w:ascii="宋体" w:hAnsi="宋体"/>
          <w:sz w:val="21"/>
          <w:szCs w:val="21"/>
          <w:highlight w:val="none"/>
        </w:rPr>
      </w:r>
      <w:r/>
    </w:p>
    <w:p>
      <w:pPr>
        <w:pStyle w:val="885"/>
        <w:ind w:firstLine="0"/>
        <w:spacing w:before="0" w:after="0"/>
        <w:rPr>
          <w:rFonts w:ascii="宋体" w:hAnsi="宋体"/>
          <w:sz w:val="21"/>
          <w:szCs w:val="21"/>
          <w:highlight w:val="none"/>
        </w:rPr>
      </w:pPr>
      <w:r>
        <w:rPr>
          <w:rFonts w:ascii="宋体" w:hAnsi="宋体"/>
          <w:sz w:val="21"/>
          <w:szCs w:val="21"/>
          <w:highlight w:val="none"/>
        </w:rPr>
      </w:r>
      <w:r/>
    </w:p>
    <w:p>
      <w:pPr>
        <w:pStyle w:val="885"/>
        <w:ind w:firstLine="0"/>
        <w:spacing w:before="0" w:after="0"/>
        <w:rPr>
          <w:rFonts w:ascii="宋体" w:hAnsi="宋体"/>
          <w:sz w:val="21"/>
          <w:szCs w:val="21"/>
          <w:highlight w:val="none"/>
        </w:rPr>
      </w:pPr>
      <w:r>
        <w:rPr>
          <w:rFonts w:ascii="宋体" w:hAnsi="宋体"/>
          <w:sz w:val="21"/>
          <w:szCs w:val="21"/>
          <w:highlight w:val="none"/>
        </w:rPr>
      </w:r>
      <w:r/>
    </w:p>
    <w:p>
      <w:pPr>
        <w:pStyle w:val="885"/>
        <w:ind w:firstLine="0"/>
        <w:spacing w:before="0" w:after="0"/>
        <w:rPr>
          <w:rFonts w:ascii="宋体" w:hAnsi="宋体"/>
          <w:sz w:val="21"/>
          <w:szCs w:val="21"/>
          <w:highlight w:val="none"/>
        </w:rPr>
      </w:pPr>
      <w:r>
        <w:rPr>
          <w:rFonts w:ascii="宋体" w:hAnsi="宋体"/>
          <w:sz w:val="21"/>
          <w:szCs w:val="21"/>
          <w:highlight w:val="none"/>
        </w:rPr>
      </w:r>
      <w:r/>
    </w:p>
    <w:p>
      <w:pPr>
        <w:ind w:firstLine="413"/>
        <w:jc w:val="center"/>
        <w:spacing w:before="156" w:line="360" w:lineRule="auto"/>
        <w:rPr>
          <w:rFonts w:hint="eastAsia" w:ascii="宋体" w:hAnsi="宋体"/>
          <w:b/>
          <w:bCs/>
          <w:highlight w:val="none"/>
        </w:rPr>
      </w:pPr>
      <w:r>
        <w:rPr>
          <w:rFonts w:hint="eastAsia" w:ascii="宋体" w:hAnsi="宋体"/>
          <w:b/>
          <w:bCs/>
          <w:highlight w:val="none"/>
        </w:rPr>
      </w:r>
      <w:r/>
    </w:p>
    <w:p>
      <w:pPr>
        <w:ind w:firstLine="413"/>
        <w:jc w:val="center"/>
        <w:spacing w:before="156" w:line="360" w:lineRule="auto"/>
        <w:rPr>
          <w:rFonts w:hint="eastAsia" w:ascii="宋体" w:hAnsi="宋体"/>
          <w:b/>
          <w:bCs/>
          <w:highlight w:val="none"/>
        </w:rPr>
        <w:sectPr>
          <w:footnotePr/>
          <w:endnotePr/>
          <w:type w:val="nextPage"/>
          <w:pgSz w:w="11906" w:h="16838" w:orient="portrait"/>
          <w:pgMar w:top="1134" w:right="1803" w:bottom="1134" w:left="1803" w:header="851" w:footer="992" w:gutter="0"/>
          <w:cols w:num="1" w:sep="0" w:space="0" w:equalWidth="1"/>
          <w:docGrid w:linePitch="360"/>
        </w:sectPr>
      </w:pPr>
      <w:r>
        <w:rPr>
          <w:rFonts w:hint="eastAsia" w:ascii="宋体" w:hAnsi="宋体"/>
          <w:b/>
          <w:bCs/>
          <w:highlight w:val="none"/>
        </w:rPr>
      </w:r>
      <w:r/>
    </w:p>
    <w:p>
      <w:pPr>
        <w:ind w:left="0" w:right="0" w:firstLine="0"/>
        <w:jc w:val="center"/>
        <w:spacing w:before="0" w:after="0"/>
        <w:rPr>
          <w:rFonts w:ascii="宋体" w:hAnsi="宋体" w:eastAsia="宋体" w:cs="宋体"/>
          <w:b/>
          <w:bCs/>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rPr>
        <w:t xml:space="preserve">关于符合本国产品标准的声明函（采购包号：**）</w:t>
      </w:r>
      <w:r/>
    </w:p>
    <w:p>
      <w:pPr>
        <w:ind w:left="0" w:right="0" w:firstLine="420"/>
        <w:spacing w:before="0" w:after="0"/>
        <w:rPr>
          <w:rFonts w:eastAsia="宋体" w:cs="Times New Roman"/>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 </w:t>
      </w:r>
      <w:r/>
    </w:p>
    <w:p>
      <w:pPr>
        <w:ind w:left="0" w:right="0" w:firstLine="420"/>
        <w:spacing w:before="0" w:after="0" w:line="85" w:lineRule="atLeast"/>
        <w:rPr>
          <w:rFonts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0" w:after="0" w:line="85" w:lineRule="atLeast"/>
        <w:rPr>
          <w:rFonts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本国产品。具体情况如下：</w:t>
      </w:r>
      <w:r/>
    </w:p>
    <w:p>
      <w:pPr>
        <w:ind w:left="0" w:right="0" w:firstLine="420"/>
        <w:spacing w:before="30" w:after="30" w:line="85" w:lineRule="atLeast"/>
        <w:rPr>
          <w:rFonts w:eastAsia="宋体" w:cs="Times New Roman"/>
        </w:rPr>
        <w:pBdr>
          <w:top w:val="none" w:color="000000" w:sz="0" w:space="0"/>
          <w:left w:val="none" w:color="000000" w:sz="0" w:space="0"/>
          <w:bottom w:val="none" w:color="000000" w:sz="0" w:space="0"/>
          <w:right w:val="none" w:color="000000" w:sz="0" w:space="0"/>
        </w:pBdr>
      </w:pPr>
      <w:r>
        <w:rPr>
          <w:rFonts w:eastAsia="宋体" w:cs="Times New Roman"/>
        </w:rPr>
        <mc:AlternateContent>
          <mc:Choice Requires="wpg">
            <w:drawing>
              <wp:inline xmlns:wp="http://schemas.openxmlformats.org/drawingml/2006/wordprocessingDrawing" distT="0" distB="0" distL="0" distR="0">
                <wp:extent cx="781050" cy="152400"/>
                <wp:effectExtent l="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r/>
                      </pic:nvPicPr>
                      <pic:blipFill>
                        <a:blip/>
                        <a:stretch/>
                      </pic:blipFill>
                      <pic:spPr bwMode="auto">
                        <a:xfrm>
                          <a:off x="0" y="0"/>
                          <a:ext cx="781049" cy="1523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61.5pt;height:12.0pt;mso-wrap-distance-left:0.0pt;mso-wrap-distance-top:0.0pt;mso-wrap-distance-right:0.0pt;mso-wrap-distance-bottom:0.0pt;" stroked="false">
                <v:path textboxrect="0,0,0,0"/>
              </v:shape>
            </w:pict>
          </mc:Fallback>
        </mc:AlternateContent>
      </w:r>
      <w:r>
        <w:rPr>
          <w:rFonts w:eastAsia="宋体" w:cs="Times New Roman"/>
        </w:rPr>
        <mc:AlternateContent>
          <mc:Choice Requires="wpg">
            <w:drawing>
              <wp:inline xmlns:wp="http://schemas.openxmlformats.org/drawingml/2006/wordprocessingDrawing" distT="0" distB="0" distL="0" distR="0">
                <wp:extent cx="876300" cy="104775"/>
                <wp:effectExtent l="0" t="0" r="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r/>
                      </pic:nvPicPr>
                      <pic:blipFill>
                        <a:blip/>
                        <a:stretch/>
                      </pic:blipFill>
                      <pic:spPr bwMode="auto">
                        <a:xfrm>
                          <a:off x="0" y="0"/>
                          <a:ext cx="876299" cy="1047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69.0pt;height:8.2pt;mso-wrap-distance-left:0.0pt;mso-wrap-distance-top:0.0pt;mso-wrap-distance-right:0.0pt;mso-wrap-distance-bottom:0.0pt;" stroked="false">
                <v:path textboxrect="0,0,0,0"/>
              </v:shape>
            </w:pict>
          </mc:Fallback>
        </mc:AlternateContent>
      </w:r>
      <w:r>
        <w:rPr>
          <w:rFonts w:eastAsia="宋体" w:cs="Times New Roman"/>
        </w:rPr>
        <mc:AlternateContent>
          <mc:Choice Requires="wpg">
            <w:drawing>
              <wp:inline xmlns:wp="http://schemas.openxmlformats.org/drawingml/2006/wordprocessingDrawing" distT="0" distB="0" distL="0" distR="0">
                <wp:extent cx="819150" cy="114300"/>
                <wp:effectExtent l="0" t="0" r="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r/>
                      </pic:nvPicPr>
                      <pic:blipFill>
                        <a:blip/>
                        <a:stretch/>
                      </pic:blipFill>
                      <pic:spPr bwMode="auto">
                        <a:xfrm>
                          <a:off x="0" y="0"/>
                          <a:ext cx="819149"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64.5pt;height:9.0pt;mso-wrap-distance-left:0.0pt;mso-wrap-distance-top:0.0pt;mso-wrap-distance-right:0.0pt;mso-wrap-distance-bottom:0.0pt;" stroked="false">
                <v:path textboxrect="0,0,0,0"/>
              </v:shape>
            </w:pict>
          </mc:Fallback>
        </mc:AlternateContent>
      </w:r>
      <w:r>
        <w:rPr>
          <w:rFonts w:eastAsia="宋体" w:cs="Times New Roman"/>
        </w:rPr>
        <mc:AlternateContent>
          <mc:Choice Requires="wpg">
            <w:drawing>
              <wp:inline xmlns:wp="http://schemas.openxmlformats.org/drawingml/2006/wordprocessingDrawing" distT="0" distB="0" distL="0" distR="0">
                <wp:extent cx="819150" cy="85725"/>
                <wp:effectExtent l="0" t="0" r="0"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r/>
                      </pic:nvPicPr>
                      <pic:blipFill>
                        <a:blip/>
                        <a:stretch/>
                      </pic:blipFill>
                      <pic:spPr bwMode="auto">
                        <a:xfrm>
                          <a:off x="0" y="0"/>
                          <a:ext cx="819149" cy="85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64.5pt;height:6.8pt;mso-wrap-distance-left:0.0pt;mso-wrap-distance-top:0.0pt;mso-wrap-distance-right:0.0pt;mso-wrap-distance-bottom:0.0pt;" stroked="false">
                <v:path textboxrect="0,0,0,0"/>
              </v:shape>
            </w:pict>
          </mc:Fallback>
        </mc:AlternateContent>
      </w:r>
      <w:r>
        <w:rPr>
          <w:rFonts w:eastAsia="宋体" w:cs="Times New Roman"/>
        </w:rPr>
        <mc:AlternateContent>
          <mc:Choice Requires="wpg">
            <w:drawing>
              <wp:inline xmlns:wp="http://schemas.openxmlformats.org/drawingml/2006/wordprocessingDrawing" distT="0" distB="0" distL="0" distR="0">
                <wp:extent cx="819150" cy="161925"/>
                <wp:effectExtent l="0" t="0" r="0"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pic:cNvPicPr>
                        <pic:nvPr/>
                      </pic:nvPicPr>
                      <pic:blipFill>
                        <a:blip/>
                        <a:stretch/>
                      </pic:blipFill>
                      <pic:spPr bwMode="auto">
                        <a:xfrm>
                          <a:off x="0" y="0"/>
                          <a:ext cx="819149" cy="1619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64.5pt;height:12.8pt;mso-wrap-distance-left:0.0pt;mso-wrap-distance-top:0.0pt;mso-wrap-distance-right:0.0pt;mso-wrap-distance-bottom:0.0pt;" stroked="false">
                <v:path textboxrect="0,0,0,0"/>
              </v:shape>
            </w:pict>
          </mc:Fallback>
        </mc:AlternateContent>
      </w:r>
      <w:r>
        <w:rPr>
          <w:rFonts w:eastAsia="宋体" w:cs="Times New Roman"/>
        </w:rPr>
        <mc:AlternateContent>
          <mc:Choice Requires="wpg">
            <w:drawing>
              <wp:inline xmlns:wp="http://schemas.openxmlformats.org/drawingml/2006/wordprocessingDrawing" distT="0" distB="0" distL="0" distR="0">
                <wp:extent cx="885825" cy="133350"/>
                <wp:effectExtent l="0" t="0" r="0" b="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1"/>
                        </pic:cNvPicPr>
                        <pic:nvPr/>
                      </pic:nvPicPr>
                      <pic:blipFill>
                        <a:blip/>
                        <a:stretch/>
                      </pic:blipFill>
                      <pic:spPr bwMode="auto">
                        <a:xfrm>
                          <a:off x="0" y="0"/>
                          <a:ext cx="885825" cy="1333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69.8pt;height:10.5pt;mso-wrap-distance-left:0.0pt;mso-wrap-distance-top:0.0pt;mso-wrap-distance-right:0.0pt;mso-wrap-distance-bottom:0.0pt;" stroked="false">
                <v:path textboxrect="0,0,0,0"/>
              </v:shape>
            </w:pict>
          </mc:Fallback>
        </mc:AlternateContent>
      </w:r>
      <w:r>
        <w:rPr>
          <w:rFonts w:ascii="宋体" w:hAnsi="宋体" w:eastAsia="宋体" w:cs="宋体"/>
          <w:color w:val="000000"/>
          <w:sz w:val="21"/>
          <w:highlight w:val="white"/>
        </w:rPr>
        <w:t xml:space="preserve">1.</w:t>
      </w:r>
      <w:r>
        <w:rPr>
          <w:rFonts w:ascii="宋体" w:hAnsi="宋体" w:eastAsia="宋体" w:cs="宋体"/>
          <w:color w:val="000000"/>
          <w:sz w:val="21"/>
          <w:u w:val="single"/>
        </w:rPr>
        <w:t xml:space="preserve">（产品名称1）</w:t>
      </w:r>
      <w:r>
        <w:rPr>
          <w:rFonts w:ascii="宋体" w:hAnsi="宋体" w:eastAsia="宋体" w:cs="宋体"/>
          <w:color w:val="000000"/>
          <w:sz w:val="21"/>
          <w:vertAlign w:val="superscript"/>
        </w:rPr>
        <w:t xml:space="preserve">1</w:t>
      </w:r>
      <w:r>
        <w:rPr>
          <w:rFonts w:ascii="宋体" w:hAnsi="宋体" w:eastAsia="宋体" w:cs="宋体"/>
          <w:color w:val="000000"/>
          <w:sz w:val="21"/>
          <w:highlight w:val="white"/>
        </w:rPr>
        <w:t xml:space="preserve">，生产厂为</w:t>
      </w:r>
      <w:r>
        <w:rPr>
          <w:rFonts w:ascii="宋体" w:hAnsi="宋体" w:eastAsia="宋体" w:cs="宋体"/>
          <w:color w:val="000000"/>
          <w:sz w:val="21"/>
          <w:u w:val="single"/>
        </w:rPr>
        <w:t xml:space="preserve">（厂名）</w:t>
      </w:r>
      <w:r>
        <w:rPr>
          <w:rFonts w:ascii="宋体" w:hAnsi="宋体" w:eastAsia="宋体" w:cs="宋体"/>
          <w:color w:val="000000"/>
          <w:sz w:val="21"/>
          <w:vertAlign w:val="superscript"/>
        </w:rPr>
        <w:t xml:space="preserve">2</w:t>
      </w:r>
      <w:r>
        <w:rPr>
          <w:rFonts w:ascii="宋体" w:hAnsi="宋体" w:eastAsia="宋体" w:cs="宋体"/>
          <w:color w:val="000000"/>
          <w:sz w:val="21"/>
          <w:highlight w:val="white"/>
        </w:rPr>
        <w:t xml:space="preserve">，厂址为</w:t>
      </w:r>
      <w:r>
        <w:rPr>
          <w:rFonts w:ascii="宋体" w:hAnsi="宋体" w:eastAsia="宋体" w:cs="宋体"/>
          <w:color w:val="000000"/>
          <w:sz w:val="21"/>
          <w:u w:val="single"/>
        </w:rPr>
        <w:t xml:space="preserve">（生产厂址）</w:t>
      </w:r>
      <w:r>
        <w:rPr>
          <w:rFonts w:ascii="宋体" w:hAnsi="宋体" w:eastAsia="宋体" w:cs="宋体"/>
          <w:color w:val="000000"/>
          <w:sz w:val="21"/>
          <w:highlight w:val="white"/>
        </w:rPr>
        <w:t xml:space="preserve">。</w:t>
      </w:r>
      <w:r>
        <w:rPr>
          <w:rFonts w:ascii="宋体" w:hAnsi="宋体" w:eastAsia="宋体" w:cs="宋体"/>
          <w:color w:val="000000"/>
          <w:sz w:val="21"/>
          <w:highlight w:val="white"/>
          <w:u w:val="single"/>
        </w:rPr>
        <w:t xml:space="preserve"> </w:t>
      </w:r>
      <w:r>
        <w:rPr>
          <w:rFonts w:ascii="宋体" w:hAnsi="宋体" w:eastAsia="宋体" w:cs="宋体"/>
          <w:color w:val="000000"/>
          <w:sz w:val="21"/>
          <w:u w:val="single"/>
        </w:rPr>
        <w:t xml:space="preserve">（产品名称1） </w:t>
      </w:r>
      <w:r>
        <w:rPr>
          <w:rFonts w:ascii="宋体" w:hAnsi="宋体" w:eastAsia="宋体" w:cs="宋体"/>
          <w:color w:val="000000"/>
          <w:sz w:val="21"/>
          <w:highlight w:val="white"/>
        </w:rPr>
        <w:t xml:space="preserve">的中国境内生产的组件成本占比≥</w:t>
      </w:r>
      <w:r>
        <w:rPr>
          <w:rFonts w:ascii="宋体" w:hAnsi="宋体" w:eastAsia="宋体" w:cs="宋体"/>
          <w:color w:val="000000"/>
          <w:sz w:val="21"/>
          <w:u w:val="single"/>
        </w:rPr>
        <w:t xml:space="preserve">（规定比例）</w:t>
      </w:r>
      <w:r>
        <w:rPr>
          <w:rFonts w:ascii="宋体" w:hAnsi="宋体" w:eastAsia="宋体" w:cs="宋体"/>
          <w:color w:val="000000"/>
          <w:sz w:val="21"/>
          <w:vertAlign w:val="superscript"/>
        </w:rPr>
        <w:t xml:space="preserve">3</w:t>
      </w:r>
      <w:r>
        <w:rPr>
          <w:rFonts w:ascii="宋体" w:hAnsi="宋体" w:eastAsia="宋体" w:cs="宋体"/>
          <w:color w:val="000000"/>
          <w:sz w:val="21"/>
          <w:highlight w:val="white"/>
        </w:rPr>
        <w:t xml:space="preserve">。</w:t>
      </w:r>
      <w:r>
        <w:rPr>
          <w:rFonts w:ascii="宋体" w:hAnsi="宋体" w:eastAsia="宋体" w:cs="宋体"/>
          <w:color w:val="000000"/>
          <w:sz w:val="21"/>
          <w:u w:val="single"/>
        </w:rPr>
        <w:t xml:space="preserve">（产品名称1）</w:t>
      </w:r>
      <w:r>
        <w:rPr>
          <w:rFonts w:ascii="宋体" w:hAnsi="宋体" w:eastAsia="宋体" w:cs="宋体"/>
          <w:color w:val="000000"/>
          <w:sz w:val="21"/>
          <w:highlight w:val="white"/>
        </w:rPr>
        <w:t xml:space="preserve">的</w:t>
      </w:r>
      <w:r>
        <w:rPr>
          <w:rFonts w:ascii="宋体" w:hAnsi="宋体" w:eastAsia="宋体" w:cs="宋体"/>
          <w:color w:val="000000"/>
          <w:sz w:val="21"/>
          <w:u w:val="single"/>
        </w:rPr>
        <w:t xml:space="preserve">（关键组件）</w:t>
      </w:r>
      <w:r>
        <w:rPr>
          <w:rFonts w:ascii="宋体" w:hAnsi="宋体" w:eastAsia="宋体" w:cs="宋体"/>
          <w:color w:val="000000"/>
          <w:sz w:val="21"/>
          <w:vertAlign w:val="superscript"/>
        </w:rPr>
        <w:t xml:space="preserve">4</w:t>
      </w:r>
      <w:r>
        <w:rPr>
          <w:rFonts w:ascii="宋体" w:hAnsi="宋体" w:eastAsia="宋体" w:cs="宋体"/>
          <w:color w:val="000000"/>
          <w:sz w:val="21"/>
          <w:highlight w:val="white"/>
        </w:rPr>
        <w:t xml:space="preserve">在中国境内生产。</w:t>
      </w:r>
      <w:r>
        <w:rPr>
          <w:rFonts w:ascii="宋体" w:hAnsi="宋体" w:eastAsia="宋体" w:cs="宋体"/>
          <w:color w:val="000000"/>
          <w:sz w:val="21"/>
          <w:u w:val="single"/>
        </w:rPr>
        <w:t xml:space="preserve">（产品名称1）</w:t>
      </w:r>
      <w:r>
        <w:rPr>
          <w:rFonts w:ascii="宋体" w:hAnsi="宋体" w:eastAsia="宋体" w:cs="宋体"/>
          <w:color w:val="000000"/>
          <w:sz w:val="21"/>
          <w:highlight w:val="white"/>
        </w:rPr>
        <w:t xml:space="preserve">的</w:t>
      </w:r>
      <w:r>
        <w:rPr>
          <w:rFonts w:ascii="宋体" w:hAnsi="宋体" w:eastAsia="宋体" w:cs="宋体"/>
          <w:color w:val="000000"/>
          <w:sz w:val="21"/>
          <w:u w:val="single"/>
        </w:rPr>
        <w:t xml:space="preserve">（关键工序）</w:t>
      </w:r>
      <w:r>
        <w:rPr>
          <w:rFonts w:ascii="宋体" w:hAnsi="宋体" w:eastAsia="宋体" w:cs="宋体"/>
          <w:color w:val="000000"/>
          <w:sz w:val="21"/>
          <w:vertAlign w:val="superscript"/>
        </w:rPr>
        <w:t xml:space="preserve">5</w:t>
      </w:r>
      <w:r>
        <w:rPr>
          <w:rFonts w:ascii="宋体" w:hAnsi="宋体" w:eastAsia="宋体" w:cs="宋体"/>
          <w:color w:val="000000"/>
          <w:sz w:val="21"/>
          <w:highlight w:val="white"/>
        </w:rPr>
        <w:t xml:space="preserve">在中国境内完成。</w:t>
      </w:r>
      <w:r/>
    </w:p>
    <w:p>
      <w:pPr>
        <w:ind w:left="0" w:right="0" w:firstLine="420"/>
        <w:spacing w:before="30" w:after="30" w:line="85" w:lineRule="atLeast"/>
        <w:rPr>
          <w:rFonts w:eastAsia="宋体" w:cs="Times New Roman"/>
        </w:rPr>
        <w:pBdr>
          <w:top w:val="none" w:color="000000" w:sz="0" w:space="0"/>
          <w:left w:val="none" w:color="000000" w:sz="0" w:space="0"/>
          <w:bottom w:val="none" w:color="000000" w:sz="0" w:space="0"/>
          <w:right w:val="none" w:color="000000" w:sz="0" w:space="0"/>
        </w:pBdr>
      </w:pPr>
      <w:r>
        <w:rPr>
          <w:rFonts w:eastAsia="宋体" w:cs="Times New Roman"/>
        </w:rPr>
        <mc:AlternateContent>
          <mc:Choice Requires="wpg">
            <w:drawing>
              <wp:inline xmlns:wp="http://schemas.openxmlformats.org/drawingml/2006/wordprocessingDrawing" distT="0" distB="0" distL="0" distR="0">
                <wp:extent cx="762000" cy="123825"/>
                <wp:effectExtent l="0" t="0" r="0" b="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pic:cNvPicPr>
                          <a:picLocks noChangeAspect="1"/>
                        </pic:cNvPicPr>
                        <pic:nvPr/>
                      </pic:nvPicPr>
                      <pic:blipFill>
                        <a:blip/>
                        <a:stretch/>
                      </pic:blipFill>
                      <pic:spPr bwMode="auto">
                        <a:xfrm>
                          <a:off x="0" y="0"/>
                          <a:ext cx="761999" cy="1238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60.0pt;height:9.8pt;mso-wrap-distance-left:0.0pt;mso-wrap-distance-top:0.0pt;mso-wrap-distance-right:0.0pt;mso-wrap-distance-bottom:0.0pt;" stroked="false">
                <v:path textboxrect="0,0,0,0"/>
              </v:shape>
            </w:pict>
          </mc:Fallback>
        </mc:AlternateContent>
      </w:r>
      <w:r>
        <w:rPr>
          <w:rFonts w:eastAsia="宋体" w:cs="Times New Roman"/>
        </w:rPr>
        <mc:AlternateContent>
          <mc:Choice Requires="wpg">
            <w:drawing>
              <wp:inline xmlns:wp="http://schemas.openxmlformats.org/drawingml/2006/wordprocessingDrawing" distT="0" distB="0" distL="0" distR="0">
                <wp:extent cx="847725" cy="123825"/>
                <wp:effectExtent l="0" t="0" r="0" b="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pic:cNvPicPr>
                          <a:picLocks noChangeAspect="1"/>
                        </pic:cNvPicPr>
                        <pic:nvPr/>
                      </pic:nvPicPr>
                      <pic:blipFill>
                        <a:blip/>
                        <a:stretch/>
                      </pic:blipFill>
                      <pic:spPr bwMode="auto">
                        <a:xfrm>
                          <a:off x="0" y="0"/>
                          <a:ext cx="847724" cy="1238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66.8pt;height:9.8pt;mso-wrap-distance-left:0.0pt;mso-wrap-distance-top:0.0pt;mso-wrap-distance-right:0.0pt;mso-wrap-distance-bottom:0.0pt;" stroked="false">
                <v:path textboxrect="0,0,0,0"/>
              </v:shape>
            </w:pict>
          </mc:Fallback>
        </mc:AlternateContent>
      </w:r>
      <w:r>
        <w:rPr>
          <w:rFonts w:eastAsia="宋体" w:cs="Times New Roman"/>
        </w:rPr>
        <mc:AlternateContent>
          <mc:Choice Requires="wpg">
            <w:drawing>
              <wp:inline xmlns:wp="http://schemas.openxmlformats.org/drawingml/2006/wordprocessingDrawing" distT="0" distB="0" distL="0" distR="0">
                <wp:extent cx="781050" cy="95250"/>
                <wp:effectExtent l="0" t="0" r="0" b="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pic:cNvPicPr>
                          <a:picLocks noChangeAspect="1"/>
                        </pic:cNvPicPr>
                        <pic:nvPr/>
                      </pic:nvPicPr>
                      <pic:blipFill>
                        <a:blip/>
                        <a:stretch/>
                      </pic:blipFill>
                      <pic:spPr bwMode="auto">
                        <a:xfrm>
                          <a:off x="0" y="0"/>
                          <a:ext cx="781049" cy="952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61.5pt;height:7.5pt;mso-wrap-distance-left:0.0pt;mso-wrap-distance-top:0.0pt;mso-wrap-distance-right:0.0pt;mso-wrap-distance-bottom:0.0pt;" stroked="false">
                <v:path textboxrect="0,0,0,0"/>
              </v:shape>
            </w:pict>
          </mc:Fallback>
        </mc:AlternateContent>
      </w:r>
      <w:r>
        <w:rPr>
          <w:rFonts w:eastAsia="宋体" w:cs="Times New Roman"/>
        </w:rPr>
        <mc:AlternateContent>
          <mc:Choice Requires="wpg">
            <w:drawing>
              <wp:inline xmlns:wp="http://schemas.openxmlformats.org/drawingml/2006/wordprocessingDrawing" distT="0" distB="0" distL="0" distR="0">
                <wp:extent cx="695325" cy="133350"/>
                <wp:effectExtent l="0" t="0" r="0" b="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pic:cNvPicPr>
                          <a:picLocks noChangeAspect="1"/>
                        </pic:cNvPicPr>
                        <pic:nvPr/>
                      </pic:nvPicPr>
                      <pic:blipFill>
                        <a:blip/>
                        <a:stretch/>
                      </pic:blipFill>
                      <pic:spPr bwMode="auto">
                        <a:xfrm>
                          <a:off x="0" y="0"/>
                          <a:ext cx="695323" cy="1333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54.8pt;height:10.5pt;mso-wrap-distance-left:0.0pt;mso-wrap-distance-top:0.0pt;mso-wrap-distance-right:0.0pt;mso-wrap-distance-bottom:0.0pt;" stroked="false">
                <v:path textboxrect="0,0,0,0"/>
              </v:shape>
            </w:pict>
          </mc:Fallback>
        </mc:AlternateContent>
      </w:r>
      <w:r>
        <w:rPr>
          <w:rFonts w:eastAsia="宋体" w:cs="Times New Roman"/>
        </w:rPr>
        <mc:AlternateContent>
          <mc:Choice Requires="wpg">
            <w:drawing>
              <wp:inline xmlns:wp="http://schemas.openxmlformats.org/drawingml/2006/wordprocessingDrawing" distT="0" distB="0" distL="0" distR="0">
                <wp:extent cx="762000" cy="123825"/>
                <wp:effectExtent l="0" t="0" r="0" b="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pic:cNvPicPr>
                          <a:picLocks noChangeAspect="1"/>
                        </pic:cNvPicPr>
                        <pic:nvPr/>
                      </pic:nvPicPr>
                      <pic:blipFill>
                        <a:blip/>
                        <a:stretch/>
                      </pic:blipFill>
                      <pic:spPr bwMode="auto">
                        <a:xfrm>
                          <a:off x="0" y="0"/>
                          <a:ext cx="761999" cy="1238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60.0pt;height:9.8pt;mso-wrap-distance-left:0.0pt;mso-wrap-distance-top:0.0pt;mso-wrap-distance-right:0.0pt;mso-wrap-distance-bottom:0.0pt;" stroked="false">
                <v:path textboxrect="0,0,0,0"/>
              </v:shape>
            </w:pict>
          </mc:Fallback>
        </mc:AlternateContent>
      </w:r>
      <w:r>
        <w:rPr>
          <w:rFonts w:eastAsia="宋体" w:cs="Times New Roman"/>
        </w:rPr>
        <mc:AlternateContent>
          <mc:Choice Requires="wpg">
            <w:drawing>
              <wp:inline xmlns:wp="http://schemas.openxmlformats.org/drawingml/2006/wordprocessingDrawing" distT="0" distB="0" distL="0" distR="0">
                <wp:extent cx="895350" cy="142875"/>
                <wp:effectExtent l="0" t="0" r="0" b="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pic:cNvPicPr>
                          <a:picLocks noChangeAspect="1"/>
                        </pic:cNvPicPr>
                        <pic:nvPr/>
                      </pic:nvPicPr>
                      <pic:blipFill>
                        <a:blip/>
                        <a:stretch/>
                      </pic:blipFill>
                      <pic:spPr bwMode="auto">
                        <a:xfrm>
                          <a:off x="0" y="0"/>
                          <a:ext cx="895349" cy="1428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70.5pt;height:11.2pt;mso-wrap-distance-left:0.0pt;mso-wrap-distance-top:0.0pt;mso-wrap-distance-right:0.0pt;mso-wrap-distance-bottom:0.0pt;" stroked="false">
                <v:path textboxrect="0,0,0,0"/>
              </v:shape>
            </w:pict>
          </mc:Fallback>
        </mc:AlternateContent>
      </w:r>
      <w:r>
        <w:rPr>
          <w:rFonts w:ascii="宋体" w:hAnsi="宋体" w:eastAsia="宋体" w:cs="宋体"/>
          <w:color w:val="000000"/>
          <w:sz w:val="21"/>
          <w:highlight w:val="white"/>
        </w:rPr>
        <w:t xml:space="preserve">2.</w:t>
      </w:r>
      <w:r>
        <w:rPr>
          <w:rFonts w:ascii="宋体" w:hAnsi="宋体" w:eastAsia="宋体" w:cs="宋体"/>
          <w:color w:val="000000"/>
          <w:sz w:val="21"/>
          <w:u w:val="single"/>
        </w:rPr>
        <w:t xml:space="preserve">（产品名称2）</w:t>
      </w:r>
      <w:r>
        <w:rPr>
          <w:rFonts w:ascii="宋体" w:hAnsi="宋体" w:eastAsia="宋体" w:cs="宋体"/>
          <w:color w:val="000000"/>
          <w:sz w:val="21"/>
          <w:highlight w:val="white"/>
        </w:rPr>
        <w:t xml:space="preserve">，生产厂为</w:t>
      </w:r>
      <w:r>
        <w:rPr>
          <w:rFonts w:ascii="宋体" w:hAnsi="宋体" w:eastAsia="宋体" w:cs="宋体"/>
          <w:color w:val="000000"/>
          <w:sz w:val="21"/>
          <w:u w:val="single"/>
        </w:rPr>
        <w:t xml:space="preserve">（厂名）</w:t>
      </w:r>
      <w:r>
        <w:rPr>
          <w:rFonts w:ascii="宋体" w:hAnsi="宋体" w:eastAsia="宋体" w:cs="宋体"/>
          <w:color w:val="000000"/>
          <w:sz w:val="21"/>
          <w:highlight w:val="white"/>
        </w:rPr>
        <w:t xml:space="preserve">，厂址为</w:t>
      </w:r>
      <w:r>
        <w:rPr>
          <w:rFonts w:ascii="宋体" w:hAnsi="宋体" w:eastAsia="宋体" w:cs="宋体"/>
          <w:color w:val="000000"/>
          <w:sz w:val="21"/>
          <w:u w:val="single"/>
        </w:rPr>
        <w:t xml:space="preserve">（生产厂址）</w:t>
      </w:r>
      <w:r>
        <w:rPr>
          <w:rFonts w:ascii="宋体" w:hAnsi="宋体" w:eastAsia="宋体" w:cs="宋体"/>
          <w:color w:val="000000"/>
          <w:sz w:val="21"/>
          <w:highlight w:val="white"/>
        </w:rPr>
        <w:t xml:space="preserve">。</w:t>
      </w:r>
      <w:r>
        <w:rPr>
          <w:rFonts w:ascii="宋体" w:hAnsi="宋体" w:eastAsia="宋体" w:cs="宋体"/>
          <w:color w:val="000000"/>
          <w:sz w:val="21"/>
          <w:u w:val="single"/>
        </w:rPr>
        <w:t xml:space="preserve">（产品名称2）</w:t>
      </w:r>
      <w:r>
        <w:rPr>
          <w:rFonts w:ascii="宋体" w:hAnsi="宋体" w:eastAsia="宋体" w:cs="宋体"/>
          <w:color w:val="000000"/>
          <w:sz w:val="21"/>
          <w:highlight w:val="white"/>
        </w:rPr>
        <w:t xml:space="preserve">的中国境内生产的组件成本占比≥</w:t>
      </w:r>
      <w:r>
        <w:rPr>
          <w:rFonts w:ascii="宋体" w:hAnsi="宋体" w:eastAsia="宋体" w:cs="宋体"/>
          <w:color w:val="000000"/>
          <w:sz w:val="21"/>
          <w:u w:val="single"/>
        </w:rPr>
        <w:t xml:space="preserve">（规定比例）</w:t>
      </w:r>
      <w:r>
        <w:rPr>
          <w:rFonts w:ascii="宋体" w:hAnsi="宋体" w:eastAsia="宋体" w:cs="宋体"/>
          <w:color w:val="000000"/>
          <w:sz w:val="21"/>
          <w:highlight w:val="white"/>
        </w:rPr>
        <w:t xml:space="preserve">。</w:t>
      </w:r>
      <w:r>
        <w:rPr>
          <w:rFonts w:ascii="宋体" w:hAnsi="宋体" w:eastAsia="宋体" w:cs="宋体"/>
          <w:color w:val="000000"/>
          <w:sz w:val="21"/>
          <w:u w:val="single"/>
        </w:rPr>
        <w:t xml:space="preserve">（产品名称2）</w:t>
      </w:r>
      <w:r>
        <w:rPr>
          <w:rFonts w:ascii="宋体" w:hAnsi="宋体" w:eastAsia="宋体" w:cs="宋体"/>
          <w:color w:val="000000"/>
          <w:sz w:val="21"/>
          <w:highlight w:val="white"/>
        </w:rPr>
        <w:t xml:space="preserve">的</w:t>
      </w:r>
      <w:r>
        <w:rPr>
          <w:rFonts w:ascii="宋体" w:hAnsi="宋体" w:eastAsia="宋体" w:cs="宋体"/>
          <w:color w:val="000000"/>
          <w:sz w:val="21"/>
          <w:u w:val="single"/>
        </w:rPr>
        <w:t xml:space="preserve">（关键组件）</w:t>
      </w:r>
      <w:r>
        <w:rPr>
          <w:rFonts w:ascii="宋体" w:hAnsi="宋体" w:eastAsia="宋体" w:cs="宋体"/>
          <w:color w:val="000000"/>
          <w:sz w:val="21"/>
          <w:highlight w:val="white"/>
        </w:rPr>
        <w:t xml:space="preserve">在中国境内生产。</w:t>
      </w:r>
      <w:r>
        <w:rPr>
          <w:rFonts w:ascii="宋体" w:hAnsi="宋体" w:eastAsia="宋体" w:cs="宋体"/>
          <w:color w:val="000000"/>
          <w:sz w:val="21"/>
          <w:u w:val="single"/>
        </w:rPr>
        <w:t xml:space="preserve">（产品名称1）</w:t>
      </w:r>
      <w:r>
        <w:rPr>
          <w:rFonts w:ascii="宋体" w:hAnsi="宋体" w:eastAsia="宋体" w:cs="宋体"/>
          <w:color w:val="000000"/>
          <w:sz w:val="21"/>
          <w:highlight w:val="white"/>
        </w:rPr>
        <w:t xml:space="preserve">的</w:t>
      </w:r>
      <w:r>
        <w:rPr>
          <w:rFonts w:ascii="宋体" w:hAnsi="宋体" w:eastAsia="宋体" w:cs="宋体"/>
          <w:color w:val="000000"/>
          <w:sz w:val="21"/>
          <w:u w:val="single"/>
        </w:rPr>
        <w:t xml:space="preserve">（关键工序）</w:t>
      </w:r>
      <w:r>
        <w:rPr>
          <w:rFonts w:ascii="宋体" w:hAnsi="宋体" w:eastAsia="宋体" w:cs="宋体"/>
          <w:color w:val="000000"/>
          <w:sz w:val="21"/>
          <w:highlight w:val="white"/>
        </w:rPr>
        <w:t xml:space="preserve">在中国境内完成。</w:t>
      </w:r>
      <w:r/>
    </w:p>
    <w:p>
      <w:pPr>
        <w:ind w:left="0" w:right="0" w:firstLine="420"/>
        <w:spacing w:before="30" w:after="30" w:line="85" w:lineRule="atLeast"/>
        <w:rPr>
          <w:rFonts w:eastAsia="宋体" w:cs="Times New Roman"/>
        </w:rPr>
        <w:pBdr>
          <w:top w:val="none" w:color="000000" w:sz="0" w:space="0"/>
          <w:left w:val="none" w:color="000000" w:sz="0" w:space="0"/>
          <w:bottom w:val="none" w:color="000000" w:sz="0" w:space="0"/>
          <w:right w:val="none" w:color="000000" w:sz="0" w:space="0"/>
        </w:pBdr>
      </w:pPr>
      <w:r>
        <w:rPr>
          <w:rFonts w:eastAsia="宋体" w:cs="Times New Roman"/>
        </w:rPr>
      </w:r>
      <w:r/>
    </w:p>
    <w:p>
      <w:pPr>
        <w:ind w:left="0" w:right="0" w:firstLine="420"/>
        <w:spacing w:before="30" w:after="30" w:line="85" w:lineRule="atLeast"/>
        <w:rPr>
          <w:rFonts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w:t>
      </w:r>
      <w:r/>
    </w:p>
    <w:p>
      <w:pPr>
        <w:ind w:left="0" w:right="0" w:firstLine="420"/>
        <w:spacing w:before="30" w:after="30" w:line="85" w:lineRule="atLeast"/>
        <w:rPr>
          <w:rFonts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本公司（单位）对上述声明内容的真实性负责。如有虚假，愿承担相应法律责任。</w:t>
      </w:r>
      <w:r/>
    </w:p>
    <w:p>
      <w:pPr>
        <w:ind w:left="0" w:right="0" w:firstLine="0"/>
        <w:spacing w:before="30" w:after="30" w:line="85" w:lineRule="atLeast"/>
        <w:rPr>
          <w:rFonts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480" w:firstLine="3255"/>
        <w:spacing w:before="30" w:after="30" w:line="85" w:lineRule="atLeast"/>
        <w:rPr>
          <w:rFonts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公司（单位）名称（盖章）：　</w:t>
      </w:r>
      <w:r/>
    </w:p>
    <w:p>
      <w:pPr>
        <w:ind w:left="0" w:right="0" w:firstLine="0"/>
        <w:jc w:val="center"/>
        <w:spacing w:before="30" w:after="30" w:line="85" w:lineRule="atLeast"/>
        <w:rPr>
          <w:rFonts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                                日期：　年　月　日</w:t>
      </w:r>
      <w:r/>
    </w:p>
    <w:p>
      <w:pPr>
        <w:ind w:left="0" w:right="0" w:firstLine="0"/>
        <w:spacing w:before="30" w:after="30" w:line="85" w:lineRule="atLeast"/>
        <w:rPr>
          <w:rFonts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spacing w:before="30" w:after="30" w:line="85" w:lineRule="atLeast"/>
        <w:rPr>
          <w:rFonts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1.产品如有型号，请在“产品名称”栏一并填写。</w:t>
      </w:r>
      <w:r/>
    </w:p>
    <w:p>
      <w:pPr>
        <w:ind w:left="0" w:right="0" w:firstLine="0"/>
        <w:spacing w:before="30" w:after="30" w:line="85" w:lineRule="atLeast"/>
        <w:rPr>
          <w:rFonts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2.生产厂名与厂址应与生产厂营业执照载明的相关信息保持一致。</w:t>
      </w:r>
      <w:r/>
    </w:p>
    <w:p>
      <w:pPr>
        <w:ind w:left="0" w:right="0" w:firstLine="0"/>
        <w:spacing w:before="30" w:after="30" w:line="85" w:lineRule="atLeast"/>
        <w:rPr>
          <w:rFonts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3.该产品的中国境内生产的组件成本占比相关要求实施前，“规定比例”栏可不填，下同。</w:t>
      </w:r>
      <w:r/>
    </w:p>
    <w:p>
      <w:pPr>
        <w:ind w:left="0" w:right="0" w:firstLine="0"/>
        <w:spacing w:before="30" w:after="30" w:line="85" w:lineRule="atLeast"/>
        <w:rPr>
          <w:rFonts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4.该产品的关键组件要求实施前，“关键组件”栏可不填，下同。</w:t>
      </w:r>
      <w:r/>
    </w:p>
    <w:p>
      <w:pPr>
        <w:ind w:left="0" w:right="0" w:firstLine="0"/>
        <w:spacing w:before="30" w:after="30" w:line="85" w:lineRule="atLeast"/>
        <w:rPr>
          <w:rFonts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5.该产品的关键工序要求实施前，“关键工序”栏可不填，下同。</w:t>
      </w:r>
      <w:r/>
    </w:p>
    <w:p>
      <w:pPr>
        <w:ind w:left="0" w:right="0" w:firstLine="0"/>
        <w:spacing w:before="30" w:after="30" w:line="276" w:lineRule="auto"/>
        <w:rPr>
          <w:rFonts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6.用斜线划除的地方无需填写。</w:t>
      </w:r>
      <w:r/>
    </w:p>
    <w:p>
      <w:pPr>
        <w:numPr>
          <w:ilvl w:val="0"/>
          <w:numId w:val="0"/>
        </w:numPr>
        <w:jc w:val="both"/>
        <w:rPr>
          <w:rFonts w:hint="eastAsia" w:ascii="宋体" w:hAnsi="宋体"/>
          <w:color w:val="000000"/>
          <w:szCs w:val="21"/>
          <w:lang w:val="en-US" w:eastAsia="zh-CN"/>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eastAsia="宋体" w:cs="宋体"/>
          <w:color w:val="000000"/>
          <w:sz w:val="22"/>
          <w:highlight w:val="white"/>
        </w:rPr>
        <w:t xml:space="preserve">7.</w:t>
      </w:r>
      <w:r>
        <w:rPr>
          <w:rFonts w:ascii="宋体" w:hAnsi="宋体" w:eastAsia="宋体" w:cs="宋体"/>
          <w:color w:val="000000"/>
          <w:sz w:val="22"/>
          <w:highlight w:val="yellow"/>
        </w:rPr>
        <w:t xml:space="preserve">如word斜线错位，请以下方图片所示为准。</w:t>
      </w:r>
      <w:r/>
    </w:p>
    <w:p>
      <w:pPr>
        <w:ind w:firstLine="413"/>
        <w:jc w:val="center"/>
        <w:spacing w:before="156" w:line="360" w:lineRule="auto"/>
        <w:rPr>
          <w:rFonts w:hint="eastAsia" w:ascii="宋体" w:hAnsi="宋体"/>
          <w:b/>
          <w:bCs/>
          <w:highlight w:val="none"/>
        </w:rPr>
        <w:sectPr>
          <w:footnotePr/>
          <w:endnotePr/>
          <w:type w:val="nextPage"/>
          <w:pgSz w:w="11906" w:h="16838" w:orient="portrait"/>
          <w:pgMar w:top="1134" w:right="1803" w:bottom="1134" w:left="1803" w:header="851" w:footer="992" w:gutter="0"/>
          <w:cols w:num="1" w:sep="0" w:space="0" w:equalWidth="1"/>
          <w:docGrid w:linePitch="360"/>
        </w:sectPr>
      </w:pPr>
      <w:r>
        <w:rPr>
          <w:rFonts w:cs="Times New Roman"/>
        </w:rPr>
        <mc:AlternateContent>
          <mc:Choice Requires="wpg">
            <w:drawing>
              <wp:inline xmlns:wp="http://schemas.openxmlformats.org/drawingml/2006/wordprocessingDrawing" distT="0" distB="0" distL="0" distR="0">
                <wp:extent cx="5267325" cy="5734050"/>
                <wp:effectExtent l="0" t="0" r="9525" b="0"/>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pic:cNvPicPr>
                          <a:picLocks noChangeAspect="1"/>
                        </pic:cNvPicPr>
                        <pic:nvPr/>
                      </pic:nvPicPr>
                      <pic:blipFill>
                        <a:blip r:embed="rId12"/>
                        <a:stretch/>
                      </pic:blipFill>
                      <pic:spPr bwMode="auto">
                        <a:xfrm>
                          <a:off x="0" y="0"/>
                          <a:ext cx="5267324" cy="57340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414.8pt;height:451.5pt;mso-wrap-distance-left:0.0pt;mso-wrap-distance-top:0.0pt;mso-wrap-distance-right:0.0pt;mso-wrap-distance-bottom:0.0pt;" stroked="false">
                <v:path textboxrect="0,0,0,0"/>
                <v:imagedata r:id="rId12" o:title=""/>
              </v:shape>
            </w:pict>
          </mc:Fallback>
        </mc:AlternateContent>
      </w:r>
      <w:bookmarkStart w:id="128" w:name="_GoBack"/>
      <w:r/>
      <w:bookmarkEnd w:id="128"/>
      <w:r/>
      <w:r/>
    </w:p>
    <w:p>
      <w:pPr>
        <w:ind w:firstLine="413"/>
        <w:jc w:val="center"/>
        <w:spacing w:before="156" w:line="360" w:lineRule="auto"/>
        <w:rPr>
          <w:rFonts w:hint="eastAsia" w:ascii="宋体" w:hAnsi="宋体"/>
          <w:b/>
          <w:bCs/>
          <w:highlight w:val="none"/>
        </w:rPr>
      </w:pPr>
      <w:r>
        <w:rPr>
          <w:rFonts w:hint="eastAsia" w:ascii="宋体" w:hAnsi="宋体"/>
          <w:b/>
          <w:bCs/>
          <w:highlight w:val="none"/>
        </w:rPr>
        <w:t xml:space="preserve">十</w:t>
      </w:r>
      <w:r>
        <w:rPr>
          <w:rFonts w:hint="eastAsia" w:ascii="宋体" w:hAnsi="宋体"/>
          <w:b/>
          <w:bCs/>
          <w:highlight w:val="none"/>
          <w:lang w:val="en-US" w:eastAsia="zh-CN"/>
        </w:rPr>
        <w:t xml:space="preserve">三</w:t>
      </w:r>
      <w:r>
        <w:rPr>
          <w:rFonts w:hint="eastAsia" w:ascii="宋体" w:hAnsi="宋体"/>
          <w:b/>
          <w:bCs/>
          <w:highlight w:val="none"/>
        </w:rPr>
        <w:t xml:space="preserve">、采购需求中必须满足的实质性要求</w:t>
      </w:r>
      <w:r/>
    </w:p>
    <w:p>
      <w:pPr>
        <w:pStyle w:val="885"/>
        <w:ind w:firstLine="0"/>
        <w:spacing w:before="0" w:after="0" w:line="240" w:lineRule="auto"/>
        <w:rPr>
          <w:rFonts w:ascii="宋体" w:hAnsi="宋体"/>
          <w:sz w:val="21"/>
          <w:szCs w:val="21"/>
          <w:highlight w:val="none"/>
        </w:rPr>
      </w:pPr>
      <w:r>
        <w:rPr>
          <w:rFonts w:hint="eastAsia" w:ascii="宋体" w:hAnsi="宋体"/>
          <w:bCs/>
          <w:sz w:val="21"/>
          <w:szCs w:val="21"/>
          <w:highlight w:val="none"/>
        </w:rPr>
        <w:t xml:space="preserve">如果本项目需求中有要求提供的（</w:t>
      </w:r>
      <w:r>
        <w:rPr>
          <w:rFonts w:hint="eastAsia" w:ascii="宋体" w:hAnsi="宋体"/>
          <w:iCs/>
          <w:sz w:val="21"/>
          <w:szCs w:val="21"/>
          <w:highlight w:val="none"/>
        </w:rPr>
        <w:t xml:space="preserve">即加斜体下划线内容</w:t>
      </w:r>
      <w:r>
        <w:rPr>
          <w:rFonts w:hint="eastAsia" w:ascii="宋体" w:hAnsi="宋体"/>
          <w:bCs/>
          <w:sz w:val="21"/>
          <w:szCs w:val="21"/>
          <w:highlight w:val="none"/>
        </w:rPr>
        <w:t xml:space="preserve">），必须</w:t>
      </w:r>
      <w:r>
        <w:rPr>
          <w:rFonts w:hint="eastAsia" w:ascii="宋体" w:hAnsi="宋体"/>
          <w:iCs/>
          <w:sz w:val="21"/>
          <w:szCs w:val="21"/>
          <w:highlight w:val="none"/>
        </w:rPr>
        <w:t xml:space="preserve">逐条按要求出</w:t>
      </w:r>
      <w:r>
        <w:rPr>
          <w:rFonts w:hint="eastAsia" w:ascii="宋体" w:hAnsi="宋体"/>
          <w:bCs/>
          <w:sz w:val="21"/>
          <w:szCs w:val="21"/>
          <w:highlight w:val="none"/>
        </w:rPr>
        <w:t xml:space="preserve">提供。</w:t>
      </w:r>
      <w:r/>
    </w:p>
    <w:p>
      <w:pPr>
        <w:pStyle w:val="885"/>
        <w:ind w:firstLine="0"/>
        <w:jc w:val="center"/>
        <w:spacing w:before="0" w:after="0" w:line="240" w:lineRule="auto"/>
        <w:rPr>
          <w:rFonts w:hint="eastAsia" w:ascii="宋体" w:hAnsi="宋体"/>
          <w:b/>
          <w:sz w:val="32"/>
          <w:szCs w:val="32"/>
          <w:highlight w:val="none"/>
        </w:rPr>
      </w:pPr>
      <w:r>
        <w:rPr>
          <w:rFonts w:hint="eastAsia" w:ascii="宋体" w:hAnsi="宋体"/>
          <w:b/>
          <w:sz w:val="32"/>
          <w:szCs w:val="32"/>
          <w:highlight w:val="none"/>
        </w:rPr>
      </w:r>
      <w:r/>
    </w:p>
    <w:p>
      <w:pPr>
        <w:pStyle w:val="885"/>
        <w:ind w:firstLine="0"/>
        <w:jc w:val="center"/>
        <w:spacing w:before="0" w:after="0" w:line="240" w:lineRule="auto"/>
        <w:rPr>
          <w:rFonts w:hint="eastAsia" w:ascii="宋体" w:hAnsi="宋体"/>
          <w:b/>
          <w:sz w:val="32"/>
          <w:szCs w:val="32"/>
          <w:highlight w:val="none"/>
        </w:rPr>
      </w:pPr>
      <w:r>
        <w:rPr>
          <w:rFonts w:hint="eastAsia" w:ascii="宋体" w:hAnsi="宋体"/>
          <w:b/>
          <w:sz w:val="32"/>
          <w:szCs w:val="32"/>
          <w:highlight w:val="none"/>
        </w:rPr>
      </w:r>
      <w:r/>
    </w:p>
    <w:p>
      <w:pPr>
        <w:pStyle w:val="885"/>
        <w:ind w:firstLine="0"/>
        <w:jc w:val="center"/>
        <w:spacing w:before="0" w:after="0" w:line="240" w:lineRule="auto"/>
        <w:rPr>
          <w:rFonts w:hint="eastAsia" w:ascii="宋体" w:hAnsi="宋体"/>
          <w:b/>
          <w:sz w:val="32"/>
          <w:szCs w:val="32"/>
          <w:highlight w:val="none"/>
        </w:rPr>
      </w:pPr>
      <w:r>
        <w:rPr>
          <w:rFonts w:hint="eastAsia" w:ascii="宋体" w:hAnsi="宋体"/>
          <w:b/>
          <w:sz w:val="32"/>
          <w:szCs w:val="32"/>
          <w:highlight w:val="none"/>
        </w:rPr>
      </w:r>
      <w:r/>
    </w:p>
    <w:p>
      <w:pPr>
        <w:pStyle w:val="885"/>
        <w:ind w:firstLine="0"/>
        <w:jc w:val="center"/>
        <w:spacing w:before="0" w:after="0" w:line="240" w:lineRule="auto"/>
        <w:rPr>
          <w:rFonts w:hint="eastAsia" w:ascii="宋体" w:hAnsi="宋体"/>
          <w:b/>
          <w:sz w:val="32"/>
          <w:szCs w:val="32"/>
          <w:highlight w:val="none"/>
        </w:rPr>
      </w:pPr>
      <w:r>
        <w:rPr>
          <w:rFonts w:hint="eastAsia" w:ascii="宋体" w:hAnsi="宋体"/>
          <w:b/>
          <w:sz w:val="32"/>
          <w:szCs w:val="32"/>
          <w:highlight w:val="none"/>
        </w:rPr>
      </w:r>
      <w:r/>
    </w:p>
    <w:p>
      <w:pPr>
        <w:pStyle w:val="885"/>
        <w:ind w:firstLine="0"/>
        <w:jc w:val="center"/>
        <w:spacing w:before="0" w:after="0" w:line="240" w:lineRule="auto"/>
        <w:rPr>
          <w:rFonts w:hint="eastAsia" w:ascii="宋体" w:hAnsi="宋体"/>
          <w:b/>
          <w:sz w:val="32"/>
          <w:szCs w:val="32"/>
          <w:highlight w:val="none"/>
        </w:rPr>
      </w:pPr>
      <w:r>
        <w:rPr>
          <w:rFonts w:hint="eastAsia" w:ascii="宋体" w:hAnsi="宋体"/>
          <w:b/>
          <w:sz w:val="32"/>
          <w:szCs w:val="32"/>
          <w:highlight w:val="none"/>
        </w:rPr>
      </w:r>
      <w:r/>
    </w:p>
    <w:p>
      <w:pPr>
        <w:pStyle w:val="885"/>
        <w:ind w:firstLine="0"/>
        <w:jc w:val="center"/>
        <w:spacing w:before="0" w:after="0" w:line="240" w:lineRule="auto"/>
        <w:rPr>
          <w:rFonts w:hint="eastAsia" w:ascii="宋体" w:hAnsi="宋体"/>
          <w:b/>
          <w:sz w:val="32"/>
          <w:szCs w:val="32"/>
          <w:highlight w:val="none"/>
        </w:rPr>
      </w:pPr>
      <w:r>
        <w:rPr>
          <w:rFonts w:hint="eastAsia" w:ascii="宋体" w:hAnsi="宋体"/>
          <w:b/>
          <w:sz w:val="32"/>
          <w:szCs w:val="32"/>
          <w:highlight w:val="none"/>
        </w:rPr>
      </w:r>
      <w:r/>
    </w:p>
    <w:p>
      <w:pPr>
        <w:pStyle w:val="885"/>
        <w:ind w:firstLine="0"/>
        <w:jc w:val="center"/>
        <w:spacing w:before="0" w:after="0" w:line="240" w:lineRule="auto"/>
        <w:rPr>
          <w:rFonts w:hint="eastAsia" w:ascii="宋体" w:hAnsi="宋体"/>
          <w:b/>
          <w:sz w:val="32"/>
          <w:szCs w:val="32"/>
          <w:highlight w:val="none"/>
        </w:rPr>
      </w:pPr>
      <w:r>
        <w:rPr>
          <w:rFonts w:hint="eastAsia" w:ascii="宋体" w:hAnsi="宋体"/>
          <w:b/>
          <w:sz w:val="32"/>
          <w:szCs w:val="32"/>
          <w:highlight w:val="none"/>
        </w:rPr>
      </w:r>
      <w:r/>
    </w:p>
    <w:p>
      <w:pPr>
        <w:pStyle w:val="885"/>
        <w:ind w:firstLine="0"/>
        <w:jc w:val="center"/>
        <w:spacing w:before="0" w:after="0" w:line="240" w:lineRule="auto"/>
        <w:rPr>
          <w:rFonts w:hint="eastAsia" w:ascii="宋体" w:hAnsi="宋体"/>
          <w:b/>
          <w:sz w:val="32"/>
          <w:szCs w:val="32"/>
          <w:highlight w:val="none"/>
        </w:rPr>
      </w:pPr>
      <w:r>
        <w:rPr>
          <w:rFonts w:hint="eastAsia" w:ascii="宋体" w:hAnsi="宋体"/>
          <w:b/>
          <w:sz w:val="32"/>
          <w:szCs w:val="32"/>
          <w:highlight w:val="none"/>
        </w:rPr>
      </w:r>
      <w:r/>
    </w:p>
    <w:p>
      <w:pPr>
        <w:pStyle w:val="885"/>
        <w:ind w:firstLine="0"/>
        <w:jc w:val="center"/>
        <w:spacing w:before="0" w:after="0" w:line="240" w:lineRule="auto"/>
        <w:rPr>
          <w:rFonts w:hint="eastAsia" w:ascii="宋体" w:hAnsi="宋体"/>
          <w:b/>
          <w:sz w:val="32"/>
          <w:szCs w:val="32"/>
          <w:highlight w:val="none"/>
        </w:rPr>
      </w:pPr>
      <w:r>
        <w:rPr>
          <w:rFonts w:hint="eastAsia" w:ascii="宋体" w:hAnsi="宋体"/>
          <w:b/>
          <w:sz w:val="32"/>
          <w:szCs w:val="32"/>
          <w:highlight w:val="none"/>
        </w:rPr>
      </w:r>
      <w:r/>
    </w:p>
    <w:p>
      <w:pPr>
        <w:pStyle w:val="885"/>
        <w:ind w:firstLine="0"/>
        <w:jc w:val="center"/>
        <w:spacing w:before="0" w:after="0" w:line="240" w:lineRule="auto"/>
        <w:rPr>
          <w:rFonts w:hint="eastAsia" w:ascii="宋体" w:hAnsi="宋体"/>
          <w:b/>
          <w:sz w:val="32"/>
          <w:szCs w:val="32"/>
          <w:highlight w:val="none"/>
        </w:rPr>
      </w:pPr>
      <w:r>
        <w:rPr>
          <w:rFonts w:hint="eastAsia" w:ascii="宋体" w:hAnsi="宋体"/>
          <w:b/>
          <w:sz w:val="32"/>
          <w:szCs w:val="32"/>
          <w:highlight w:val="none"/>
        </w:rPr>
      </w:r>
      <w:r/>
    </w:p>
    <w:p>
      <w:pPr>
        <w:pStyle w:val="885"/>
        <w:ind w:firstLine="0"/>
        <w:jc w:val="center"/>
        <w:spacing w:before="0" w:after="0" w:line="240" w:lineRule="auto"/>
        <w:rPr>
          <w:rFonts w:hint="eastAsia" w:ascii="宋体" w:hAnsi="宋体"/>
          <w:b/>
          <w:sz w:val="32"/>
          <w:szCs w:val="32"/>
          <w:highlight w:val="none"/>
        </w:rPr>
      </w:pPr>
      <w:r>
        <w:rPr>
          <w:rFonts w:hint="eastAsia" w:ascii="宋体" w:hAnsi="宋体"/>
          <w:b/>
          <w:sz w:val="32"/>
          <w:szCs w:val="32"/>
          <w:highlight w:val="none"/>
        </w:rPr>
      </w:r>
      <w:r/>
    </w:p>
    <w:p>
      <w:pPr>
        <w:pStyle w:val="885"/>
        <w:ind w:firstLine="0"/>
        <w:jc w:val="center"/>
        <w:spacing w:before="0" w:after="0" w:line="240" w:lineRule="auto"/>
        <w:rPr>
          <w:rFonts w:hint="eastAsia" w:ascii="宋体" w:hAnsi="宋体"/>
          <w:b/>
          <w:sz w:val="32"/>
          <w:szCs w:val="32"/>
          <w:highlight w:val="none"/>
        </w:rPr>
      </w:pPr>
      <w:r>
        <w:rPr>
          <w:rFonts w:hint="eastAsia" w:ascii="宋体" w:hAnsi="宋体"/>
          <w:b/>
          <w:sz w:val="32"/>
          <w:szCs w:val="32"/>
          <w:highlight w:val="none"/>
        </w:rPr>
      </w:r>
      <w:r/>
    </w:p>
    <w:p>
      <w:pPr>
        <w:pStyle w:val="885"/>
        <w:ind w:firstLine="0"/>
        <w:jc w:val="center"/>
        <w:spacing w:before="0" w:after="0" w:line="240" w:lineRule="auto"/>
        <w:rPr>
          <w:rFonts w:hint="eastAsia" w:ascii="宋体" w:hAnsi="宋体"/>
          <w:b/>
          <w:sz w:val="32"/>
          <w:szCs w:val="32"/>
          <w:highlight w:val="none"/>
        </w:rPr>
      </w:pPr>
      <w:r>
        <w:rPr>
          <w:rFonts w:hint="eastAsia" w:ascii="宋体" w:hAnsi="宋体"/>
          <w:b/>
          <w:sz w:val="32"/>
          <w:szCs w:val="32"/>
          <w:highlight w:val="none"/>
        </w:rPr>
      </w:r>
      <w:r/>
    </w:p>
    <w:p>
      <w:pPr>
        <w:pStyle w:val="885"/>
        <w:ind w:firstLine="0"/>
        <w:jc w:val="center"/>
        <w:spacing w:before="0" w:after="0" w:line="240" w:lineRule="auto"/>
        <w:rPr>
          <w:rFonts w:hint="eastAsia" w:ascii="宋体" w:hAnsi="宋体"/>
          <w:b/>
          <w:sz w:val="32"/>
          <w:szCs w:val="32"/>
          <w:highlight w:val="none"/>
        </w:rPr>
      </w:pPr>
      <w:r>
        <w:rPr>
          <w:rFonts w:hint="eastAsia" w:ascii="宋体" w:hAnsi="宋体"/>
          <w:b/>
          <w:sz w:val="32"/>
          <w:szCs w:val="32"/>
          <w:highlight w:val="none"/>
        </w:rPr>
      </w:r>
      <w:r/>
    </w:p>
    <w:p>
      <w:pPr>
        <w:pStyle w:val="885"/>
        <w:ind w:firstLine="0"/>
        <w:jc w:val="center"/>
        <w:spacing w:before="0" w:after="0" w:line="240" w:lineRule="auto"/>
        <w:rPr>
          <w:rFonts w:hint="eastAsia" w:ascii="宋体" w:hAnsi="宋体"/>
          <w:b/>
          <w:sz w:val="32"/>
          <w:szCs w:val="32"/>
          <w:highlight w:val="none"/>
        </w:rPr>
      </w:pPr>
      <w:r>
        <w:rPr>
          <w:rFonts w:hint="eastAsia" w:ascii="宋体" w:hAnsi="宋体"/>
          <w:b/>
          <w:sz w:val="32"/>
          <w:szCs w:val="32"/>
          <w:highlight w:val="none"/>
        </w:rPr>
      </w:r>
      <w:r/>
    </w:p>
    <w:p>
      <w:pPr>
        <w:pStyle w:val="885"/>
        <w:ind w:firstLine="0"/>
        <w:jc w:val="center"/>
        <w:spacing w:before="0" w:after="0" w:line="240" w:lineRule="auto"/>
        <w:rPr>
          <w:rFonts w:hint="eastAsia" w:ascii="宋体" w:hAnsi="宋体"/>
          <w:b/>
          <w:sz w:val="32"/>
          <w:szCs w:val="32"/>
          <w:highlight w:val="none"/>
        </w:rPr>
      </w:pPr>
      <w:r>
        <w:rPr>
          <w:rFonts w:hint="eastAsia" w:ascii="宋体" w:hAnsi="宋体"/>
          <w:b/>
          <w:sz w:val="32"/>
          <w:szCs w:val="32"/>
          <w:highlight w:val="none"/>
        </w:rPr>
      </w:r>
      <w:r/>
    </w:p>
    <w:p>
      <w:pPr>
        <w:pStyle w:val="885"/>
        <w:ind w:firstLine="0"/>
        <w:jc w:val="center"/>
        <w:spacing w:before="0" w:after="0" w:line="240" w:lineRule="auto"/>
        <w:rPr>
          <w:rFonts w:hint="eastAsia" w:ascii="宋体" w:hAnsi="宋体"/>
          <w:b/>
          <w:sz w:val="32"/>
          <w:szCs w:val="32"/>
          <w:highlight w:val="none"/>
        </w:rPr>
      </w:pPr>
      <w:r>
        <w:rPr>
          <w:rFonts w:hint="eastAsia" w:ascii="宋体" w:hAnsi="宋体"/>
          <w:b/>
          <w:sz w:val="32"/>
          <w:szCs w:val="32"/>
          <w:highlight w:val="none"/>
        </w:rPr>
      </w:r>
      <w:r/>
    </w:p>
    <w:p>
      <w:pPr>
        <w:pStyle w:val="885"/>
        <w:ind w:firstLine="0"/>
        <w:jc w:val="center"/>
        <w:spacing w:before="0" w:after="0" w:line="240" w:lineRule="auto"/>
        <w:rPr>
          <w:rFonts w:hint="eastAsia" w:ascii="宋体" w:hAnsi="宋体"/>
          <w:b/>
          <w:sz w:val="32"/>
          <w:szCs w:val="32"/>
          <w:highlight w:val="none"/>
        </w:rPr>
      </w:pPr>
      <w:r>
        <w:rPr>
          <w:rFonts w:hint="eastAsia" w:ascii="宋体" w:hAnsi="宋体"/>
          <w:b/>
          <w:sz w:val="32"/>
          <w:szCs w:val="32"/>
          <w:highlight w:val="none"/>
        </w:rPr>
      </w:r>
      <w:r/>
    </w:p>
    <w:p>
      <w:pPr>
        <w:pStyle w:val="885"/>
        <w:ind w:firstLine="0"/>
        <w:jc w:val="center"/>
        <w:spacing w:before="0" w:after="0" w:line="240" w:lineRule="auto"/>
        <w:rPr>
          <w:rFonts w:hint="eastAsia" w:ascii="宋体" w:hAnsi="宋体"/>
          <w:b/>
          <w:sz w:val="32"/>
          <w:szCs w:val="32"/>
          <w:highlight w:val="none"/>
        </w:rPr>
      </w:pPr>
      <w:r>
        <w:rPr>
          <w:rFonts w:hint="eastAsia" w:ascii="宋体" w:hAnsi="宋体"/>
          <w:b/>
          <w:sz w:val="32"/>
          <w:szCs w:val="32"/>
          <w:highlight w:val="none"/>
        </w:rPr>
      </w:r>
      <w:r/>
    </w:p>
    <w:p>
      <w:pPr>
        <w:pStyle w:val="885"/>
        <w:ind w:firstLine="0"/>
        <w:jc w:val="center"/>
        <w:spacing w:before="0" w:after="0" w:line="240" w:lineRule="auto"/>
        <w:rPr>
          <w:rFonts w:hint="eastAsia" w:ascii="宋体" w:hAnsi="宋体"/>
          <w:b/>
          <w:sz w:val="32"/>
          <w:szCs w:val="32"/>
          <w:highlight w:val="none"/>
        </w:rPr>
      </w:pPr>
      <w:r>
        <w:rPr>
          <w:rFonts w:hint="eastAsia" w:ascii="宋体" w:hAnsi="宋体"/>
          <w:b/>
          <w:sz w:val="32"/>
          <w:szCs w:val="32"/>
          <w:highlight w:val="none"/>
        </w:rPr>
      </w:r>
      <w:r/>
    </w:p>
    <w:p>
      <w:pPr>
        <w:pStyle w:val="885"/>
        <w:ind w:firstLine="0"/>
        <w:jc w:val="center"/>
        <w:spacing w:before="0" w:after="0" w:line="240" w:lineRule="auto"/>
        <w:rPr>
          <w:rFonts w:hint="eastAsia" w:ascii="宋体" w:hAnsi="宋体"/>
          <w:b/>
          <w:sz w:val="32"/>
          <w:szCs w:val="32"/>
          <w:highlight w:val="none"/>
        </w:rPr>
      </w:pPr>
      <w:r>
        <w:rPr>
          <w:rFonts w:hint="eastAsia" w:ascii="宋体" w:hAnsi="宋体"/>
          <w:b/>
          <w:sz w:val="32"/>
          <w:szCs w:val="32"/>
          <w:highlight w:val="none"/>
        </w:rPr>
      </w:r>
      <w:r/>
    </w:p>
    <w:p>
      <w:pPr>
        <w:pStyle w:val="885"/>
        <w:ind w:firstLine="0"/>
        <w:jc w:val="center"/>
        <w:spacing w:before="0" w:after="0" w:line="240" w:lineRule="auto"/>
        <w:rPr>
          <w:rFonts w:hint="eastAsia" w:ascii="宋体" w:hAnsi="宋体"/>
          <w:b/>
          <w:sz w:val="32"/>
          <w:szCs w:val="32"/>
          <w:highlight w:val="none"/>
        </w:rPr>
      </w:pPr>
      <w:r>
        <w:rPr>
          <w:rFonts w:hint="eastAsia" w:ascii="宋体" w:hAnsi="宋体"/>
          <w:b/>
          <w:sz w:val="32"/>
          <w:szCs w:val="32"/>
          <w:highlight w:val="none"/>
        </w:rPr>
      </w:r>
      <w:r/>
    </w:p>
    <w:p>
      <w:pPr>
        <w:pStyle w:val="885"/>
        <w:ind w:firstLine="0"/>
        <w:jc w:val="center"/>
        <w:spacing w:before="0" w:after="0" w:line="240" w:lineRule="auto"/>
        <w:rPr>
          <w:rFonts w:hint="eastAsia" w:ascii="宋体" w:hAnsi="宋体"/>
          <w:b/>
          <w:sz w:val="32"/>
          <w:szCs w:val="32"/>
          <w:highlight w:val="none"/>
        </w:rPr>
      </w:pPr>
      <w:r>
        <w:rPr>
          <w:rFonts w:hint="eastAsia" w:ascii="宋体" w:hAnsi="宋体"/>
          <w:b/>
          <w:sz w:val="32"/>
          <w:szCs w:val="32"/>
          <w:highlight w:val="none"/>
        </w:rPr>
      </w:r>
      <w:r/>
    </w:p>
    <w:p>
      <w:pPr>
        <w:pStyle w:val="885"/>
        <w:ind w:firstLine="0"/>
        <w:jc w:val="center"/>
        <w:spacing w:before="0" w:after="0" w:line="240" w:lineRule="auto"/>
        <w:rPr>
          <w:rFonts w:hint="eastAsia" w:ascii="宋体" w:hAnsi="宋体"/>
          <w:b/>
          <w:sz w:val="32"/>
          <w:szCs w:val="32"/>
          <w:highlight w:val="none"/>
        </w:rPr>
      </w:pPr>
      <w:r>
        <w:rPr>
          <w:rFonts w:hint="eastAsia" w:ascii="宋体" w:hAnsi="宋体"/>
          <w:b/>
          <w:sz w:val="32"/>
          <w:szCs w:val="32"/>
          <w:highlight w:val="none"/>
        </w:rPr>
      </w:r>
      <w:r/>
    </w:p>
    <w:p>
      <w:pPr>
        <w:pStyle w:val="885"/>
        <w:ind w:firstLine="0"/>
        <w:jc w:val="center"/>
        <w:spacing w:before="0" w:after="0" w:line="240" w:lineRule="auto"/>
        <w:rPr>
          <w:rFonts w:hint="eastAsia" w:ascii="宋体" w:hAnsi="宋体"/>
          <w:b/>
          <w:sz w:val="32"/>
          <w:szCs w:val="32"/>
          <w:highlight w:val="none"/>
        </w:rPr>
      </w:pPr>
      <w:r>
        <w:rPr>
          <w:rFonts w:hint="eastAsia" w:ascii="宋体" w:hAnsi="宋体"/>
          <w:b/>
          <w:sz w:val="32"/>
          <w:szCs w:val="32"/>
          <w:highlight w:val="none"/>
        </w:rPr>
      </w:r>
      <w:r/>
    </w:p>
    <w:p>
      <w:pPr>
        <w:pStyle w:val="885"/>
        <w:ind w:firstLine="0"/>
        <w:jc w:val="center"/>
        <w:spacing w:before="0" w:after="0" w:line="240" w:lineRule="auto"/>
        <w:rPr>
          <w:rFonts w:hint="eastAsia" w:ascii="宋体" w:hAnsi="宋体"/>
          <w:b/>
          <w:sz w:val="32"/>
          <w:szCs w:val="32"/>
          <w:highlight w:val="none"/>
        </w:rPr>
      </w:pPr>
      <w:r>
        <w:rPr>
          <w:rFonts w:hint="eastAsia" w:ascii="宋体" w:hAnsi="宋体"/>
          <w:b/>
          <w:sz w:val="32"/>
          <w:szCs w:val="32"/>
          <w:highlight w:val="none"/>
        </w:rPr>
      </w:r>
      <w:r/>
    </w:p>
    <w:p>
      <w:pPr>
        <w:pStyle w:val="885"/>
        <w:ind w:firstLine="0"/>
        <w:jc w:val="center"/>
        <w:spacing w:before="0" w:after="0" w:line="240" w:lineRule="auto"/>
        <w:rPr>
          <w:rFonts w:hint="eastAsia" w:ascii="宋体" w:hAnsi="宋体"/>
          <w:b/>
          <w:sz w:val="32"/>
          <w:szCs w:val="32"/>
          <w:highlight w:val="none"/>
        </w:rPr>
      </w:pPr>
      <w:r>
        <w:rPr>
          <w:rFonts w:hint="eastAsia" w:ascii="宋体" w:hAnsi="宋体"/>
          <w:b/>
          <w:sz w:val="32"/>
          <w:szCs w:val="32"/>
          <w:highlight w:val="none"/>
        </w:rPr>
      </w:r>
      <w:r/>
    </w:p>
    <w:p>
      <w:pPr>
        <w:pStyle w:val="885"/>
        <w:ind w:firstLine="0"/>
        <w:jc w:val="center"/>
        <w:spacing w:before="0" w:after="0" w:line="240" w:lineRule="auto"/>
        <w:rPr>
          <w:rFonts w:hint="eastAsia" w:ascii="宋体" w:hAnsi="宋体"/>
          <w:b/>
          <w:sz w:val="32"/>
          <w:szCs w:val="32"/>
          <w:highlight w:val="none"/>
        </w:rPr>
      </w:pPr>
      <w:r>
        <w:rPr>
          <w:rFonts w:hint="eastAsia" w:ascii="宋体" w:hAnsi="宋体"/>
          <w:b/>
          <w:sz w:val="32"/>
          <w:szCs w:val="32"/>
          <w:highlight w:val="none"/>
        </w:rPr>
      </w:r>
      <w:r/>
    </w:p>
    <w:p>
      <w:pPr>
        <w:pStyle w:val="885"/>
        <w:ind w:firstLine="0"/>
        <w:jc w:val="center"/>
        <w:spacing w:before="0" w:after="0" w:line="240" w:lineRule="auto"/>
        <w:rPr>
          <w:rFonts w:hint="eastAsia" w:ascii="宋体" w:hAnsi="宋体"/>
          <w:b/>
          <w:sz w:val="32"/>
          <w:szCs w:val="32"/>
          <w:highlight w:val="none"/>
        </w:rPr>
      </w:pPr>
      <w:r>
        <w:rPr>
          <w:rFonts w:hint="eastAsia" w:ascii="宋体" w:hAnsi="宋体"/>
          <w:b/>
          <w:sz w:val="32"/>
          <w:szCs w:val="32"/>
          <w:highlight w:val="none"/>
        </w:rPr>
      </w:r>
      <w:r/>
    </w:p>
    <w:p>
      <w:pPr>
        <w:pStyle w:val="885"/>
        <w:ind w:firstLine="0"/>
        <w:jc w:val="center"/>
        <w:spacing w:before="0" w:after="0" w:line="240" w:lineRule="auto"/>
        <w:rPr>
          <w:rFonts w:hint="eastAsia" w:ascii="宋体" w:hAnsi="宋体"/>
          <w:b/>
          <w:sz w:val="32"/>
          <w:szCs w:val="32"/>
          <w:highlight w:val="none"/>
        </w:rPr>
      </w:pPr>
      <w:r>
        <w:rPr>
          <w:rFonts w:hint="eastAsia" w:ascii="宋体" w:hAnsi="宋体"/>
          <w:b/>
          <w:sz w:val="32"/>
          <w:szCs w:val="32"/>
          <w:highlight w:val="none"/>
        </w:rPr>
      </w:r>
      <w:r/>
    </w:p>
    <w:p>
      <w:pPr>
        <w:pStyle w:val="885"/>
        <w:ind w:firstLine="0"/>
        <w:jc w:val="center"/>
        <w:spacing w:before="0" w:after="0" w:line="240" w:lineRule="auto"/>
        <w:rPr>
          <w:rFonts w:hint="eastAsia" w:ascii="宋体" w:hAnsi="宋体"/>
          <w:b/>
          <w:sz w:val="32"/>
          <w:szCs w:val="32"/>
          <w:highlight w:val="none"/>
        </w:rPr>
      </w:pPr>
      <w:r>
        <w:rPr>
          <w:rFonts w:hint="eastAsia" w:ascii="宋体" w:hAnsi="宋体"/>
          <w:b/>
          <w:sz w:val="32"/>
          <w:szCs w:val="32"/>
          <w:highlight w:val="none"/>
        </w:rPr>
      </w:r>
      <w:r/>
    </w:p>
    <w:p>
      <w:pPr>
        <w:pStyle w:val="885"/>
        <w:ind w:firstLine="0"/>
        <w:jc w:val="both"/>
        <w:spacing w:before="0" w:after="0" w:line="240" w:lineRule="auto"/>
        <w:rPr>
          <w:rFonts w:hint="eastAsia" w:ascii="宋体" w:hAnsi="宋体"/>
          <w:b/>
          <w:sz w:val="21"/>
          <w:szCs w:val="21"/>
          <w:highlight w:val="none"/>
          <w:lang w:eastAsia="zh-CN"/>
        </w:rPr>
      </w:pPr>
      <w:r>
        <w:rPr>
          <w:rFonts w:hint="eastAsia" w:ascii="宋体" w:hAnsi="宋体"/>
          <w:b/>
          <w:sz w:val="21"/>
          <w:szCs w:val="21"/>
          <w:highlight w:val="none"/>
          <w:lang w:eastAsia="zh-CN"/>
        </w:rPr>
      </w:r>
      <w:r/>
    </w:p>
    <w:p>
      <w:pPr>
        <w:pStyle w:val="885"/>
        <w:ind w:firstLine="0"/>
        <w:jc w:val="center"/>
        <w:spacing w:before="0" w:after="0" w:line="240" w:lineRule="auto"/>
        <w:rPr>
          <w:rFonts w:hint="eastAsia" w:ascii="宋体" w:hAnsi="宋体"/>
          <w:b/>
          <w:sz w:val="21"/>
          <w:szCs w:val="21"/>
          <w:highlight w:val="none"/>
          <w:lang w:eastAsia="zh-CN"/>
        </w:rPr>
      </w:pPr>
      <w:r>
        <w:rPr>
          <w:rFonts w:hint="eastAsia" w:ascii="宋体" w:hAnsi="宋体"/>
          <w:b/>
          <w:sz w:val="21"/>
          <w:szCs w:val="21"/>
          <w:highlight w:val="none"/>
          <w:lang w:eastAsia="zh-CN"/>
        </w:rPr>
      </w:r>
      <w:r/>
    </w:p>
    <w:p>
      <w:pPr>
        <w:pStyle w:val="885"/>
        <w:ind w:firstLine="0"/>
        <w:jc w:val="center"/>
        <w:spacing w:before="0" w:after="0" w:line="240" w:lineRule="auto"/>
        <w:rPr>
          <w:rFonts w:hint="eastAsia" w:ascii="宋体" w:hAnsi="宋体"/>
          <w:b/>
          <w:sz w:val="21"/>
          <w:szCs w:val="21"/>
          <w:highlight w:val="none"/>
          <w:lang w:eastAsia="zh-CN"/>
        </w:rPr>
      </w:pPr>
      <w:r>
        <w:rPr>
          <w:rFonts w:hint="eastAsia" w:ascii="宋体" w:hAnsi="宋体"/>
          <w:b/>
          <w:sz w:val="21"/>
          <w:szCs w:val="21"/>
          <w:highlight w:val="none"/>
          <w:lang w:eastAsia="zh-CN"/>
        </w:rPr>
      </w:r>
      <w:r/>
    </w:p>
    <w:p>
      <w:pPr>
        <w:pStyle w:val="885"/>
        <w:ind w:firstLine="0"/>
        <w:jc w:val="center"/>
        <w:spacing w:before="0" w:after="0" w:line="240" w:lineRule="auto"/>
        <w:rPr>
          <w:rFonts w:ascii="宋体" w:hAnsi="宋体"/>
          <w:b/>
          <w:sz w:val="21"/>
          <w:szCs w:val="21"/>
          <w:highlight w:val="none"/>
        </w:rPr>
      </w:pPr>
      <w:r>
        <w:rPr>
          <w:rFonts w:hint="eastAsia" w:ascii="宋体" w:hAnsi="宋体"/>
          <w:b/>
          <w:sz w:val="21"/>
          <w:szCs w:val="21"/>
          <w:highlight w:val="none"/>
          <w:lang w:eastAsia="zh-CN"/>
        </w:rPr>
        <w:t xml:space="preserve">十</w:t>
      </w:r>
      <w:r>
        <w:rPr>
          <w:rFonts w:hint="eastAsia" w:ascii="宋体" w:hAnsi="宋体"/>
          <w:b/>
          <w:sz w:val="21"/>
          <w:szCs w:val="21"/>
          <w:highlight w:val="none"/>
          <w:lang w:val="en-US" w:eastAsia="zh-CN"/>
        </w:rPr>
        <w:t xml:space="preserve">四</w:t>
      </w:r>
      <w:r>
        <w:rPr>
          <w:rFonts w:hint="eastAsia" w:ascii="宋体" w:hAnsi="宋体"/>
          <w:b/>
          <w:sz w:val="21"/>
          <w:szCs w:val="21"/>
          <w:highlight w:val="none"/>
        </w:rPr>
        <w:t xml:space="preserve">、开标一览表</w:t>
      </w:r>
      <w:r/>
    </w:p>
    <w:p>
      <w:pPr>
        <w:ind w:firstLine="480"/>
        <w:spacing w:line="360" w:lineRule="auto"/>
        <w:rPr>
          <w:rFonts w:hint="eastAsia" w:ascii="宋体" w:hAnsi="宋体"/>
          <w:szCs w:val="21"/>
          <w:highlight w:val="none"/>
        </w:rPr>
      </w:pPr>
      <w:r>
        <w:rPr>
          <w:rFonts w:hint="eastAsia" w:ascii="宋体" w:hAnsi="宋体"/>
          <w:szCs w:val="21"/>
          <w:highlight w:val="none"/>
        </w:rPr>
      </w:r>
      <w:r/>
    </w:p>
    <w:p>
      <w:pPr>
        <w:ind w:firstLine="480"/>
        <w:spacing w:line="360" w:lineRule="auto"/>
        <w:rPr>
          <w:rFonts w:hint="eastAsia" w:ascii="宋体" w:hAnsi="宋体"/>
          <w:szCs w:val="21"/>
          <w:highlight w:val="none"/>
        </w:rPr>
      </w:pPr>
      <w:r>
        <w:rPr>
          <w:rFonts w:hint="eastAsia" w:ascii="宋体" w:hAnsi="宋体"/>
          <w:szCs w:val="21"/>
          <w:highlight w:val="none"/>
        </w:rPr>
      </w:r>
      <w:r/>
    </w:p>
    <w:p>
      <w:pPr>
        <w:ind w:firstLine="480"/>
        <w:spacing w:line="360" w:lineRule="auto"/>
        <w:rPr>
          <w:rFonts w:hint="eastAsia" w:ascii="宋体" w:hAnsi="宋体"/>
          <w:szCs w:val="21"/>
          <w:highlight w:val="none"/>
        </w:rPr>
      </w:pPr>
      <w:r>
        <w:rPr>
          <w:rFonts w:hint="eastAsia" w:ascii="宋体" w:hAnsi="宋体"/>
          <w:szCs w:val="21"/>
          <w:highlight w:val="none"/>
        </w:rPr>
        <w:t xml:space="preserve">投标人全称（加盖CA电子签章）：</w:t>
      </w:r>
      <w:r/>
    </w:p>
    <w:p>
      <w:pPr>
        <w:ind w:firstLine="480"/>
        <w:spacing w:line="360" w:lineRule="auto"/>
        <w:rPr>
          <w:rFonts w:ascii="宋体" w:hAnsi="宋体"/>
          <w:bCs/>
          <w:highlight w:val="none"/>
        </w:rPr>
      </w:pPr>
      <w:r>
        <w:rPr>
          <w:rFonts w:hint="eastAsia" w:ascii="宋体" w:hAnsi="宋体"/>
          <w:szCs w:val="21"/>
          <w:highlight w:val="none"/>
        </w:rPr>
        <w:t xml:space="preserve">项目名称：</w:t>
      </w:r>
      <w:r/>
    </w:p>
    <w:p>
      <w:pPr>
        <w:ind w:firstLine="480"/>
        <w:spacing w:line="360" w:lineRule="auto"/>
        <w:rPr>
          <w:rFonts w:ascii="宋体" w:hAnsi="宋体"/>
          <w:szCs w:val="21"/>
          <w:highlight w:val="none"/>
        </w:rPr>
      </w:pPr>
      <w:r>
        <w:rPr>
          <w:rFonts w:hint="eastAsia" w:ascii="宋体" w:hAnsi="宋体"/>
          <w:szCs w:val="21"/>
          <w:highlight w:val="none"/>
        </w:rPr>
        <w:t xml:space="preserve">项目编号：                                       分包号(如有)：  </w:t>
      </w:r>
      <w:r/>
    </w:p>
    <w:tbl>
      <w:tblPr>
        <w:tblStyle w:val="865"/>
        <w:tblW w:w="802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25"/>
      </w:tblGrid>
      <w:tr>
        <w:trPr>
          <w:cantSplit/>
          <w:jc w:val="center"/>
          <w:trHeight w:val="822"/>
        </w:trPr>
        <w:tc>
          <w:tcPr>
            <w:tcW w:w="8025" w:type="dxa"/>
            <w:vAlign w:val="center"/>
            <w:textDirection w:val="lrTb"/>
            <w:noWrap w:val="false"/>
          </w:tcPr>
          <w:p>
            <w:pPr>
              <w:jc w:val="center"/>
              <w:spacing w:after="200" w:line="220" w:lineRule="atLeast"/>
              <w:rPr>
                <w:rFonts w:ascii="宋体" w:hAnsi="宋体"/>
                <w:szCs w:val="21"/>
                <w:highlight w:val="none"/>
              </w:rPr>
            </w:pPr>
            <w:r>
              <w:rPr>
                <w:rFonts w:hint="eastAsia" w:ascii="宋体" w:hAnsi="宋体"/>
                <w:szCs w:val="21"/>
                <w:highlight w:val="none"/>
              </w:rPr>
              <w:t xml:space="preserve">投标总报价</w:t>
            </w:r>
            <w:r/>
          </w:p>
        </w:tc>
      </w:tr>
      <w:tr>
        <w:trPr>
          <w:cantSplit/>
          <w:jc w:val="center"/>
          <w:trHeight w:val="1359"/>
        </w:trPr>
        <w:tc>
          <w:tcPr>
            <w:tcW w:w="8025" w:type="dxa"/>
            <w:vAlign w:val="center"/>
            <w:textDirection w:val="lrTb"/>
            <w:noWrap w:val="false"/>
          </w:tcPr>
          <w:p>
            <w:pPr>
              <w:pStyle w:val="886"/>
              <w:ind w:left="107" w:firstLine="1050"/>
              <w:spacing w:before="172"/>
              <w:rPr>
                <w:szCs w:val="21"/>
                <w:highlight w:val="none"/>
              </w:rPr>
            </w:pPr>
            <w:r>
              <w:rPr>
                <w:szCs w:val="21"/>
                <w:highlight w:val="none"/>
              </w:rPr>
              <w:t xml:space="preserve">大写：</w:t>
            </w:r>
            <w:r/>
          </w:p>
          <w:p>
            <w:pPr>
              <w:pStyle w:val="885"/>
              <w:ind w:firstLine="1155"/>
              <w:spacing w:before="0" w:after="0" w:line="500" w:lineRule="exact"/>
              <w:rPr>
                <w:sz w:val="21"/>
                <w:szCs w:val="21"/>
                <w:highlight w:val="none"/>
              </w:rPr>
            </w:pPr>
            <w:r>
              <w:rPr>
                <w:sz w:val="21"/>
                <w:szCs w:val="21"/>
                <w:highlight w:val="none"/>
              </w:rPr>
              <w:t xml:space="preserve">小写：</w:t>
            </w:r>
            <w:r>
              <w:rPr>
                <w:sz w:val="21"/>
                <w:szCs w:val="21"/>
                <w:highlight w:val="none"/>
              </w:rPr>
              <w:tab/>
            </w:r>
            <w:r>
              <w:rPr>
                <w:rFonts w:hint="eastAsia"/>
                <w:sz w:val="21"/>
                <w:szCs w:val="21"/>
                <w:highlight w:val="none"/>
              </w:rPr>
              <w:t xml:space="preserve">       </w:t>
            </w:r>
            <w:r>
              <w:rPr>
                <w:rFonts w:hint="eastAsia" w:ascii="宋体" w:hAnsi="宋体" w:cs="宋体"/>
                <w:sz w:val="21"/>
                <w:szCs w:val="21"/>
                <w:highlight w:val="none"/>
              </w:rPr>
              <w:t xml:space="preserve">（人民币：元）</w:t>
            </w:r>
            <w:r/>
          </w:p>
        </w:tc>
      </w:tr>
    </w:tbl>
    <w:p>
      <w:pPr>
        <w:rPr>
          <w:rFonts w:ascii="宋体" w:hAnsi="宋体"/>
          <w:szCs w:val="21"/>
          <w:highlight w:val="none"/>
        </w:rPr>
      </w:pPr>
      <w:r>
        <w:rPr>
          <w:rFonts w:ascii="宋体" w:hAnsi="宋体"/>
          <w:szCs w:val="21"/>
          <w:highlight w:val="none"/>
        </w:rPr>
      </w:r>
      <w:r/>
    </w:p>
    <w:p>
      <w:pPr>
        <w:ind w:firstLine="480"/>
        <w:rPr>
          <w:rFonts w:ascii="宋体" w:hAnsi="宋体"/>
          <w:sz w:val="32"/>
          <w:szCs w:val="32"/>
          <w:highlight w:val="none"/>
        </w:rPr>
      </w:pPr>
      <w:r>
        <w:rPr>
          <w:rFonts w:hint="eastAsia" w:ascii="宋体" w:hAnsi="宋体"/>
          <w:szCs w:val="21"/>
          <w:highlight w:val="none"/>
        </w:rPr>
        <w:t xml:space="preserve">                                              日期：   年   月   日</w:t>
      </w:r>
      <w:r/>
    </w:p>
    <w:p>
      <w:pPr>
        <w:pStyle w:val="885"/>
        <w:ind w:firstLine="0"/>
        <w:spacing w:before="0" w:after="0"/>
        <w:rPr>
          <w:rFonts w:ascii="宋体" w:hAnsi="宋体"/>
          <w:sz w:val="21"/>
          <w:szCs w:val="21"/>
          <w:highlight w:val="none"/>
        </w:rPr>
      </w:pPr>
      <w:r>
        <w:rPr>
          <w:rFonts w:ascii="宋体" w:hAnsi="宋体"/>
          <w:sz w:val="21"/>
          <w:szCs w:val="21"/>
          <w:highlight w:val="none"/>
        </w:rPr>
      </w:r>
      <w:r/>
    </w:p>
    <w:p>
      <w:pPr>
        <w:pStyle w:val="885"/>
        <w:ind w:firstLine="0"/>
        <w:spacing w:before="0" w:after="0"/>
        <w:rPr>
          <w:rFonts w:ascii="宋体" w:hAnsi="宋体"/>
          <w:sz w:val="21"/>
          <w:szCs w:val="21"/>
          <w:highlight w:val="none"/>
        </w:rPr>
      </w:pPr>
      <w:r>
        <w:rPr>
          <w:rFonts w:ascii="宋体" w:hAnsi="宋体"/>
          <w:sz w:val="21"/>
          <w:szCs w:val="21"/>
          <w:highlight w:val="none"/>
        </w:rPr>
      </w:r>
      <w:r/>
    </w:p>
    <w:p>
      <w:pPr>
        <w:pStyle w:val="885"/>
        <w:ind w:firstLine="0"/>
        <w:spacing w:before="0" w:after="0"/>
        <w:rPr>
          <w:rFonts w:ascii="宋体" w:hAnsi="宋体"/>
          <w:sz w:val="21"/>
          <w:szCs w:val="21"/>
          <w:highlight w:val="none"/>
        </w:rPr>
      </w:pPr>
      <w:r>
        <w:rPr>
          <w:rFonts w:ascii="宋体" w:hAnsi="宋体"/>
          <w:sz w:val="21"/>
          <w:szCs w:val="21"/>
          <w:highlight w:val="none"/>
        </w:rPr>
      </w:r>
      <w:r/>
    </w:p>
    <w:p>
      <w:pPr>
        <w:pStyle w:val="885"/>
        <w:ind w:firstLine="0"/>
        <w:spacing w:before="0" w:after="0"/>
        <w:rPr>
          <w:rFonts w:ascii="宋体" w:hAnsi="宋体"/>
          <w:sz w:val="21"/>
          <w:szCs w:val="21"/>
          <w:highlight w:val="none"/>
        </w:rPr>
      </w:pPr>
      <w:r>
        <w:rPr>
          <w:rFonts w:ascii="宋体" w:hAnsi="宋体"/>
          <w:sz w:val="21"/>
          <w:szCs w:val="21"/>
          <w:highlight w:val="none"/>
        </w:rPr>
      </w:r>
      <w:r/>
    </w:p>
    <w:p>
      <w:pPr>
        <w:pStyle w:val="885"/>
        <w:ind w:firstLine="0"/>
        <w:spacing w:before="0" w:after="0"/>
        <w:rPr>
          <w:rFonts w:ascii="宋体" w:hAnsi="宋体"/>
          <w:sz w:val="21"/>
          <w:szCs w:val="21"/>
          <w:highlight w:val="none"/>
        </w:rPr>
      </w:pPr>
      <w:r>
        <w:rPr>
          <w:rFonts w:ascii="宋体" w:hAnsi="宋体"/>
          <w:sz w:val="21"/>
          <w:szCs w:val="21"/>
          <w:highlight w:val="none"/>
        </w:rPr>
      </w:r>
      <w:r/>
    </w:p>
    <w:p>
      <w:pPr>
        <w:pStyle w:val="885"/>
        <w:ind w:firstLine="0"/>
        <w:spacing w:before="0" w:after="0"/>
        <w:rPr>
          <w:rFonts w:ascii="宋体" w:hAnsi="宋体"/>
          <w:sz w:val="21"/>
          <w:szCs w:val="21"/>
          <w:highlight w:val="none"/>
        </w:rPr>
      </w:pPr>
      <w:r>
        <w:rPr>
          <w:rFonts w:ascii="宋体" w:hAnsi="宋体"/>
          <w:sz w:val="21"/>
          <w:szCs w:val="21"/>
          <w:highlight w:val="none"/>
        </w:rPr>
      </w:r>
      <w:r/>
    </w:p>
    <w:p>
      <w:pPr>
        <w:pStyle w:val="885"/>
        <w:ind w:firstLine="0"/>
        <w:spacing w:before="0" w:after="0"/>
        <w:rPr>
          <w:rFonts w:ascii="宋体" w:hAnsi="宋体"/>
          <w:sz w:val="21"/>
          <w:szCs w:val="21"/>
          <w:highlight w:val="none"/>
        </w:rPr>
      </w:pPr>
      <w:r>
        <w:rPr>
          <w:rFonts w:ascii="宋体" w:hAnsi="宋体"/>
          <w:sz w:val="21"/>
          <w:szCs w:val="21"/>
          <w:highlight w:val="none"/>
        </w:rPr>
      </w:r>
      <w:r/>
    </w:p>
    <w:p>
      <w:pPr>
        <w:pStyle w:val="885"/>
        <w:ind w:firstLine="0"/>
        <w:spacing w:before="0" w:after="0"/>
        <w:rPr>
          <w:rFonts w:ascii="宋体" w:hAnsi="宋体"/>
          <w:sz w:val="21"/>
          <w:szCs w:val="21"/>
          <w:highlight w:val="none"/>
        </w:rPr>
      </w:pPr>
      <w:r>
        <w:rPr>
          <w:rFonts w:ascii="宋体" w:hAnsi="宋体"/>
          <w:sz w:val="21"/>
          <w:szCs w:val="21"/>
          <w:highlight w:val="none"/>
        </w:rPr>
      </w:r>
      <w:r/>
    </w:p>
    <w:p>
      <w:pPr>
        <w:pStyle w:val="885"/>
        <w:ind w:firstLine="0"/>
        <w:spacing w:before="0" w:after="0"/>
        <w:rPr>
          <w:rFonts w:ascii="宋体" w:hAnsi="宋体"/>
          <w:sz w:val="21"/>
          <w:szCs w:val="21"/>
          <w:highlight w:val="none"/>
        </w:rPr>
      </w:pPr>
      <w:r>
        <w:rPr>
          <w:rFonts w:ascii="宋体" w:hAnsi="宋体"/>
          <w:sz w:val="21"/>
          <w:szCs w:val="21"/>
          <w:highlight w:val="none"/>
        </w:rPr>
      </w:r>
      <w:r/>
    </w:p>
    <w:p>
      <w:pPr>
        <w:pStyle w:val="885"/>
        <w:ind w:firstLine="0"/>
        <w:spacing w:before="0" w:after="0"/>
        <w:rPr>
          <w:rFonts w:ascii="宋体" w:hAnsi="宋体"/>
          <w:sz w:val="21"/>
          <w:szCs w:val="21"/>
          <w:highlight w:val="none"/>
        </w:rPr>
      </w:pPr>
      <w:r>
        <w:rPr>
          <w:rFonts w:ascii="宋体" w:hAnsi="宋体"/>
          <w:sz w:val="21"/>
          <w:szCs w:val="21"/>
          <w:highlight w:val="none"/>
        </w:rPr>
      </w:r>
      <w:r/>
    </w:p>
    <w:p>
      <w:pPr>
        <w:pStyle w:val="885"/>
        <w:ind w:firstLine="0"/>
        <w:spacing w:before="0" w:after="0"/>
        <w:rPr>
          <w:rFonts w:ascii="宋体" w:hAnsi="宋体"/>
          <w:sz w:val="21"/>
          <w:szCs w:val="21"/>
          <w:highlight w:val="none"/>
        </w:rPr>
      </w:pPr>
      <w:r>
        <w:rPr>
          <w:rFonts w:ascii="宋体" w:hAnsi="宋体"/>
          <w:sz w:val="21"/>
          <w:szCs w:val="21"/>
          <w:highlight w:val="none"/>
        </w:rPr>
      </w:r>
      <w:r/>
    </w:p>
    <w:p>
      <w:pPr>
        <w:pStyle w:val="885"/>
        <w:ind w:firstLine="0"/>
        <w:spacing w:before="0" w:after="0"/>
        <w:rPr>
          <w:rFonts w:ascii="宋体" w:hAnsi="宋体"/>
          <w:sz w:val="21"/>
          <w:szCs w:val="21"/>
          <w:highlight w:val="none"/>
        </w:rPr>
      </w:pPr>
      <w:r>
        <w:rPr>
          <w:rFonts w:ascii="宋体" w:hAnsi="宋体"/>
          <w:sz w:val="21"/>
          <w:szCs w:val="21"/>
          <w:highlight w:val="none"/>
        </w:rPr>
      </w:r>
      <w:r/>
    </w:p>
    <w:p>
      <w:pPr>
        <w:pStyle w:val="885"/>
        <w:ind w:firstLine="0"/>
        <w:spacing w:before="0" w:after="0"/>
        <w:rPr>
          <w:rFonts w:ascii="宋体" w:hAnsi="宋体"/>
          <w:sz w:val="21"/>
          <w:szCs w:val="21"/>
          <w:highlight w:val="none"/>
        </w:rPr>
      </w:pPr>
      <w:r>
        <w:rPr>
          <w:rFonts w:ascii="宋体" w:hAnsi="宋体"/>
          <w:sz w:val="21"/>
          <w:szCs w:val="21"/>
          <w:highlight w:val="none"/>
        </w:rPr>
      </w:r>
      <w:r/>
    </w:p>
    <w:p>
      <w:pPr>
        <w:pStyle w:val="885"/>
        <w:ind w:firstLine="0"/>
        <w:spacing w:before="0" w:after="0"/>
        <w:rPr>
          <w:rFonts w:ascii="宋体" w:hAnsi="宋体"/>
          <w:sz w:val="21"/>
          <w:szCs w:val="21"/>
          <w:highlight w:val="none"/>
        </w:rPr>
      </w:pPr>
      <w:r>
        <w:rPr>
          <w:rFonts w:ascii="宋体" w:hAnsi="宋体"/>
          <w:sz w:val="21"/>
          <w:szCs w:val="21"/>
          <w:highlight w:val="none"/>
        </w:rPr>
      </w:r>
      <w:r/>
    </w:p>
    <w:p>
      <w:pPr>
        <w:jc w:val="center"/>
        <w:rPr>
          <w:rFonts w:hint="eastAsia" w:ascii="宋体" w:hAnsi="宋体"/>
          <w:b/>
          <w:bCs/>
          <w:szCs w:val="21"/>
          <w:highlight w:val="none"/>
        </w:rPr>
      </w:pPr>
      <w:r>
        <w:rPr>
          <w:rFonts w:hint="eastAsia" w:ascii="宋体" w:hAnsi="宋体"/>
          <w:b/>
          <w:sz w:val="21"/>
          <w:szCs w:val="21"/>
          <w:highlight w:val="none"/>
        </w:rPr>
        <w:br w:type="page" w:clear="all"/>
      </w:r>
      <w:r>
        <w:rPr>
          <w:rFonts w:hint="eastAsia" w:ascii="宋体" w:hAnsi="宋体"/>
          <w:b/>
          <w:sz w:val="21"/>
          <w:szCs w:val="21"/>
          <w:highlight w:val="none"/>
          <w:lang w:val="en-US" w:eastAsia="zh-CN"/>
        </w:rPr>
        <w:t xml:space="preserve">十五、</w:t>
      </w:r>
      <w:r>
        <w:rPr>
          <w:rFonts w:hint="eastAsia" w:ascii="宋体" w:hAnsi="宋体"/>
          <w:b/>
          <w:bCs/>
          <w:szCs w:val="21"/>
          <w:highlight w:val="none"/>
        </w:rPr>
        <w:t xml:space="preserve">分项报价表</w:t>
      </w:r>
      <w:r>
        <w:rPr>
          <w:rFonts w:hint="eastAsia" w:ascii="宋体" w:hAnsi="宋体"/>
          <w:b/>
          <w:szCs w:val="21"/>
          <w:highlight w:val="none"/>
        </w:rPr>
        <w:t xml:space="preserve">（分包号：**）</w:t>
      </w:r>
      <w:r/>
    </w:p>
    <w:p>
      <w:pPr>
        <w:pStyle w:val="887"/>
        <w:ind w:firstLine="210"/>
        <w:rPr>
          <w:rFonts w:hint="eastAsia"/>
          <w:sz w:val="21"/>
          <w:szCs w:val="21"/>
          <w:highlight w:val="none"/>
          <w:lang w:val="en-US" w:eastAsia="zh-CN"/>
        </w:rPr>
      </w:pPr>
      <w:r>
        <w:rPr>
          <w:rFonts w:hint="eastAsia"/>
          <w:sz w:val="21"/>
          <w:szCs w:val="21"/>
          <w:highlight w:val="none"/>
          <w:lang w:val="en-US" w:eastAsia="zh-CN"/>
        </w:rPr>
      </w:r>
      <w:r/>
    </w:p>
    <w:tbl>
      <w:tblPr>
        <w:tblStyle w:val="865"/>
        <w:tblW w:w="969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8"/>
        <w:gridCol w:w="1533"/>
        <w:gridCol w:w="1067"/>
        <w:gridCol w:w="1150"/>
        <w:gridCol w:w="850"/>
        <w:gridCol w:w="1000"/>
        <w:gridCol w:w="1116"/>
        <w:gridCol w:w="2200"/>
      </w:tblGrid>
      <w:tr>
        <w:trPr>
          <w:cantSplit/>
          <w:jc w:val="center"/>
          <w:trHeight w:val="544"/>
        </w:trPr>
        <w:tc>
          <w:tcPr>
            <w:tcW w:w="778" w:type="dxa"/>
            <w:vAlign w:val="center"/>
            <w:vMerge w:val="restart"/>
            <w:textDirection w:val="lrTb"/>
            <w:noWrap w:val="false"/>
          </w:tcPr>
          <w:p>
            <w:pPr>
              <w:jc w:val="center"/>
              <w:spacing w:line="0" w:lineRule="atLeast"/>
              <w:rPr>
                <w:rFonts w:hint="eastAsia" w:ascii="宋体" w:hAnsi="宋体"/>
                <w:szCs w:val="21"/>
                <w:highlight w:val="none"/>
              </w:rPr>
            </w:pPr>
            <w:r>
              <w:rPr>
                <w:rFonts w:hint="eastAsia" w:ascii="宋体" w:hAnsi="宋体"/>
                <w:szCs w:val="21"/>
                <w:highlight w:val="none"/>
              </w:rPr>
              <w:t xml:space="preserve">序号</w:t>
            </w:r>
            <w:r/>
          </w:p>
        </w:tc>
        <w:tc>
          <w:tcPr>
            <w:tcW w:w="1533" w:type="dxa"/>
            <w:vAlign w:val="center"/>
            <w:textDirection w:val="lrTb"/>
            <w:noWrap w:val="false"/>
          </w:tcPr>
          <w:p>
            <w:pPr>
              <w:jc w:val="center"/>
              <w:spacing w:line="0" w:lineRule="atLeast"/>
              <w:rPr>
                <w:rFonts w:hint="eastAsia" w:ascii="宋体" w:hAnsi="宋体"/>
                <w:szCs w:val="21"/>
                <w:highlight w:val="none"/>
              </w:rPr>
            </w:pPr>
            <w:r>
              <w:rPr>
                <w:rFonts w:hint="eastAsia" w:ascii="宋体" w:hAnsi="宋体"/>
                <w:szCs w:val="21"/>
                <w:highlight w:val="none"/>
              </w:rPr>
              <w:t xml:space="preserve">1</w:t>
            </w:r>
            <w:r/>
          </w:p>
        </w:tc>
        <w:tc>
          <w:tcPr>
            <w:tcW w:w="1067" w:type="dxa"/>
            <w:vAlign w:val="center"/>
            <w:textDirection w:val="lrTb"/>
            <w:noWrap w:val="false"/>
          </w:tcPr>
          <w:p>
            <w:pPr>
              <w:jc w:val="center"/>
              <w:spacing w:line="0" w:lineRule="atLeast"/>
              <w:rPr>
                <w:rFonts w:hint="eastAsia" w:ascii="宋体" w:hAnsi="宋体"/>
                <w:szCs w:val="21"/>
                <w:highlight w:val="none"/>
              </w:rPr>
            </w:pPr>
            <w:r>
              <w:rPr>
                <w:rFonts w:hint="eastAsia" w:ascii="宋体" w:hAnsi="宋体"/>
                <w:szCs w:val="21"/>
                <w:highlight w:val="none"/>
              </w:rPr>
              <w:t xml:space="preserve">2</w:t>
            </w:r>
            <w:r/>
          </w:p>
        </w:tc>
        <w:tc>
          <w:tcPr>
            <w:tcW w:w="1150" w:type="dxa"/>
            <w:vAlign w:val="center"/>
            <w:textDirection w:val="lrTb"/>
            <w:noWrap w:val="false"/>
          </w:tcPr>
          <w:p>
            <w:pPr>
              <w:jc w:val="center"/>
              <w:spacing w:line="0" w:lineRule="atLeast"/>
              <w:rPr>
                <w:rFonts w:hint="eastAsia" w:ascii="宋体" w:hAnsi="宋体"/>
                <w:szCs w:val="21"/>
                <w:highlight w:val="none"/>
              </w:rPr>
            </w:pPr>
            <w:r>
              <w:rPr>
                <w:rFonts w:hint="eastAsia" w:ascii="宋体" w:hAnsi="宋体"/>
                <w:szCs w:val="21"/>
                <w:highlight w:val="none"/>
              </w:rPr>
              <w:t xml:space="preserve">3</w:t>
            </w:r>
            <w:r/>
          </w:p>
        </w:tc>
        <w:tc>
          <w:tcPr>
            <w:tcW w:w="850" w:type="dxa"/>
            <w:vAlign w:val="center"/>
            <w:textDirection w:val="lrTb"/>
            <w:noWrap w:val="false"/>
          </w:tcPr>
          <w:p>
            <w:pPr>
              <w:jc w:val="center"/>
              <w:spacing w:line="0" w:lineRule="atLeast"/>
              <w:rPr>
                <w:rFonts w:hint="eastAsia" w:ascii="宋体" w:hAnsi="宋体"/>
                <w:szCs w:val="21"/>
                <w:highlight w:val="none"/>
              </w:rPr>
            </w:pPr>
            <w:r>
              <w:rPr>
                <w:rFonts w:hint="eastAsia" w:ascii="宋体" w:hAnsi="宋体"/>
                <w:szCs w:val="21"/>
                <w:highlight w:val="none"/>
              </w:rPr>
              <w:t xml:space="preserve">4</w:t>
            </w:r>
            <w:r/>
          </w:p>
        </w:tc>
        <w:tc>
          <w:tcPr>
            <w:tcW w:w="1000" w:type="dxa"/>
            <w:vAlign w:val="center"/>
            <w:textDirection w:val="lrTb"/>
            <w:noWrap w:val="false"/>
          </w:tcPr>
          <w:p>
            <w:pPr>
              <w:jc w:val="center"/>
              <w:spacing w:line="0" w:lineRule="atLeast"/>
              <w:rPr>
                <w:rFonts w:hint="eastAsia" w:ascii="宋体" w:hAnsi="宋体"/>
                <w:szCs w:val="21"/>
                <w:highlight w:val="none"/>
              </w:rPr>
            </w:pPr>
            <w:r>
              <w:rPr>
                <w:rFonts w:hint="eastAsia" w:ascii="宋体" w:hAnsi="宋体"/>
                <w:szCs w:val="21"/>
                <w:highlight w:val="none"/>
              </w:rPr>
              <w:t xml:space="preserve">5</w:t>
            </w:r>
            <w:r/>
          </w:p>
        </w:tc>
        <w:tc>
          <w:tcPr>
            <w:tcW w:w="1116" w:type="dxa"/>
            <w:vAlign w:val="center"/>
            <w:textDirection w:val="lrTb"/>
            <w:noWrap w:val="false"/>
          </w:tcPr>
          <w:p>
            <w:pPr>
              <w:jc w:val="center"/>
              <w:spacing w:line="0" w:lineRule="atLeast"/>
              <w:rPr>
                <w:rFonts w:hint="eastAsia" w:ascii="宋体" w:hAnsi="宋体"/>
                <w:szCs w:val="21"/>
                <w:highlight w:val="none"/>
              </w:rPr>
            </w:pPr>
            <w:r>
              <w:rPr>
                <w:rFonts w:hint="eastAsia" w:ascii="宋体" w:hAnsi="宋体"/>
                <w:szCs w:val="21"/>
                <w:highlight w:val="none"/>
              </w:rPr>
              <w:t xml:space="preserve">6</w:t>
            </w:r>
            <w:r/>
          </w:p>
        </w:tc>
        <w:tc>
          <w:tcPr>
            <w:tcW w:w="2200" w:type="dxa"/>
            <w:vAlign w:val="center"/>
            <w:textDirection w:val="lrTb"/>
            <w:noWrap w:val="false"/>
          </w:tcPr>
          <w:p>
            <w:pPr>
              <w:jc w:val="center"/>
              <w:spacing w:line="0" w:lineRule="atLeast"/>
              <w:rPr>
                <w:rFonts w:hint="eastAsia" w:ascii="宋体" w:hAnsi="宋体" w:eastAsia="宋体"/>
                <w:szCs w:val="21"/>
                <w:highlight w:val="none"/>
                <w:lang w:val="en-US" w:eastAsia="zh-CN"/>
              </w:rPr>
            </w:pPr>
            <w:r>
              <w:rPr>
                <w:rFonts w:hint="eastAsia" w:ascii="宋体" w:hAnsi="宋体"/>
                <w:szCs w:val="21"/>
                <w:highlight w:val="none"/>
                <w:lang w:val="en-US" w:eastAsia="zh-CN"/>
              </w:rPr>
              <w:t xml:space="preserve">7</w:t>
            </w:r>
            <w:r/>
          </w:p>
        </w:tc>
      </w:tr>
      <w:tr>
        <w:trPr>
          <w:cantSplit/>
          <w:jc w:val="center"/>
          <w:trHeight w:val="294"/>
        </w:trPr>
        <w:tc>
          <w:tcPr>
            <w:tcW w:w="778" w:type="dxa"/>
            <w:vAlign w:val="center"/>
            <w:vMerge w:val="continue"/>
            <w:textDirection w:val="lrTb"/>
            <w:noWrap w:val="false"/>
          </w:tcPr>
          <w:p>
            <w:pPr>
              <w:jc w:val="center"/>
              <w:spacing w:line="0" w:lineRule="atLeast"/>
              <w:rPr>
                <w:rFonts w:hint="eastAsia" w:ascii="宋体" w:hAnsi="宋体"/>
                <w:szCs w:val="21"/>
                <w:highlight w:val="none"/>
              </w:rPr>
            </w:pPr>
            <w:r>
              <w:rPr>
                <w:rFonts w:hint="eastAsia" w:ascii="宋体" w:hAnsi="宋体"/>
                <w:szCs w:val="21"/>
                <w:highlight w:val="none"/>
              </w:rPr>
            </w:r>
            <w:r/>
          </w:p>
        </w:tc>
        <w:tc>
          <w:tcPr>
            <w:tcW w:w="1533" w:type="dxa"/>
            <w:vAlign w:val="center"/>
            <w:textDirection w:val="lrTb"/>
            <w:noWrap w:val="false"/>
          </w:tcPr>
          <w:p>
            <w:pPr>
              <w:jc w:val="center"/>
              <w:spacing w:line="0" w:lineRule="atLeast"/>
              <w:rPr>
                <w:rFonts w:hint="eastAsia" w:ascii="宋体" w:hAnsi="宋体"/>
                <w:szCs w:val="21"/>
                <w:highlight w:val="none"/>
              </w:rPr>
            </w:pPr>
            <w:r>
              <w:rPr>
                <w:rFonts w:hint="eastAsia" w:ascii="宋体" w:hAnsi="宋体"/>
                <w:szCs w:val="21"/>
                <w:highlight w:val="none"/>
              </w:rPr>
              <w:t xml:space="preserve">分项服务名称</w:t>
            </w:r>
            <w:r/>
          </w:p>
        </w:tc>
        <w:tc>
          <w:tcPr>
            <w:tcW w:w="1067" w:type="dxa"/>
            <w:vAlign w:val="center"/>
            <w:textDirection w:val="lrTb"/>
            <w:noWrap w:val="false"/>
          </w:tcPr>
          <w:p>
            <w:pPr>
              <w:jc w:val="center"/>
              <w:spacing w:line="0" w:lineRule="atLeast"/>
              <w:rPr>
                <w:rFonts w:hint="eastAsia" w:ascii="宋体" w:hAnsi="宋体"/>
                <w:szCs w:val="21"/>
                <w:highlight w:val="none"/>
              </w:rPr>
            </w:pPr>
            <w:r>
              <w:rPr>
                <w:rFonts w:hint="eastAsia" w:ascii="宋体" w:hAnsi="宋体"/>
                <w:szCs w:val="21"/>
                <w:highlight w:val="none"/>
              </w:rPr>
              <w:t xml:space="preserve">交付期</w:t>
            </w:r>
            <w:r/>
          </w:p>
        </w:tc>
        <w:tc>
          <w:tcPr>
            <w:tcW w:w="1150" w:type="dxa"/>
            <w:vAlign w:val="center"/>
            <w:textDirection w:val="lrTb"/>
            <w:noWrap w:val="false"/>
          </w:tcPr>
          <w:p>
            <w:pPr>
              <w:jc w:val="center"/>
              <w:spacing w:line="0" w:lineRule="atLeast"/>
              <w:rPr>
                <w:rFonts w:hint="eastAsia" w:ascii="宋体" w:hAnsi="宋体"/>
                <w:szCs w:val="21"/>
                <w:highlight w:val="none"/>
              </w:rPr>
            </w:pPr>
            <w:r>
              <w:rPr>
                <w:rFonts w:hint="eastAsia" w:ascii="宋体" w:hAnsi="宋体"/>
                <w:szCs w:val="21"/>
                <w:highlight w:val="none"/>
              </w:rPr>
              <w:t xml:space="preserve">分项单位</w:t>
            </w:r>
            <w:r/>
          </w:p>
        </w:tc>
        <w:tc>
          <w:tcPr>
            <w:tcW w:w="850" w:type="dxa"/>
            <w:vAlign w:val="center"/>
            <w:textDirection w:val="lrTb"/>
            <w:noWrap w:val="false"/>
          </w:tcPr>
          <w:p>
            <w:pPr>
              <w:jc w:val="center"/>
              <w:spacing w:line="0" w:lineRule="atLeast"/>
              <w:rPr>
                <w:rFonts w:hint="eastAsia" w:ascii="宋体" w:hAnsi="宋体"/>
                <w:szCs w:val="21"/>
                <w:highlight w:val="none"/>
              </w:rPr>
            </w:pPr>
            <w:r>
              <w:rPr>
                <w:rFonts w:hint="eastAsia" w:ascii="宋体" w:hAnsi="宋体"/>
                <w:szCs w:val="21"/>
                <w:highlight w:val="none"/>
              </w:rPr>
              <w:t xml:space="preserve">数量</w:t>
            </w:r>
            <w:r/>
          </w:p>
        </w:tc>
        <w:tc>
          <w:tcPr>
            <w:tcW w:w="1000" w:type="dxa"/>
            <w:vAlign w:val="center"/>
            <w:textDirection w:val="lrTb"/>
            <w:noWrap w:val="false"/>
          </w:tcPr>
          <w:p>
            <w:pPr>
              <w:jc w:val="center"/>
              <w:spacing w:line="0" w:lineRule="atLeast"/>
              <w:rPr>
                <w:rFonts w:hint="eastAsia" w:ascii="宋体" w:hAnsi="宋体"/>
                <w:szCs w:val="21"/>
                <w:highlight w:val="none"/>
              </w:rPr>
            </w:pPr>
            <w:r>
              <w:rPr>
                <w:rFonts w:hint="eastAsia" w:ascii="宋体" w:hAnsi="宋体"/>
                <w:szCs w:val="21"/>
                <w:highlight w:val="none"/>
              </w:rPr>
              <w:t xml:space="preserve">分项</w:t>
            </w:r>
            <w:r/>
          </w:p>
          <w:p>
            <w:pPr>
              <w:jc w:val="center"/>
              <w:spacing w:line="0" w:lineRule="atLeast"/>
              <w:rPr>
                <w:rFonts w:hint="eastAsia" w:ascii="宋体" w:hAnsi="宋体"/>
                <w:szCs w:val="21"/>
                <w:highlight w:val="none"/>
              </w:rPr>
            </w:pPr>
            <w:r>
              <w:rPr>
                <w:rFonts w:hint="eastAsia" w:ascii="宋体" w:hAnsi="宋体"/>
                <w:szCs w:val="21"/>
                <w:highlight w:val="none"/>
              </w:rPr>
              <w:t xml:space="preserve">单价</w:t>
            </w:r>
            <w:r/>
          </w:p>
        </w:tc>
        <w:tc>
          <w:tcPr>
            <w:tcW w:w="1116" w:type="dxa"/>
            <w:vAlign w:val="center"/>
            <w:textDirection w:val="lrTb"/>
            <w:noWrap w:val="false"/>
          </w:tcPr>
          <w:p>
            <w:pPr>
              <w:jc w:val="center"/>
              <w:spacing w:line="0" w:lineRule="atLeast"/>
              <w:rPr>
                <w:rFonts w:hint="eastAsia" w:ascii="宋体" w:hAnsi="宋体"/>
                <w:szCs w:val="21"/>
                <w:highlight w:val="none"/>
              </w:rPr>
            </w:pPr>
            <w:r>
              <w:rPr>
                <w:rFonts w:hint="eastAsia" w:ascii="宋体" w:hAnsi="宋体"/>
                <w:szCs w:val="21"/>
                <w:highlight w:val="none"/>
              </w:rPr>
              <w:t xml:space="preserve">分项</w:t>
            </w:r>
            <w:r/>
          </w:p>
          <w:p>
            <w:pPr>
              <w:jc w:val="center"/>
              <w:spacing w:line="0" w:lineRule="atLeast"/>
              <w:rPr>
                <w:rFonts w:hint="eastAsia" w:ascii="宋体" w:hAnsi="宋体"/>
                <w:szCs w:val="21"/>
                <w:highlight w:val="none"/>
              </w:rPr>
            </w:pPr>
            <w:r>
              <w:rPr>
                <w:rFonts w:hint="eastAsia" w:ascii="宋体" w:hAnsi="宋体"/>
                <w:szCs w:val="21"/>
                <w:highlight w:val="none"/>
              </w:rPr>
              <w:t xml:space="preserve">总价</w:t>
            </w:r>
            <w:r/>
          </w:p>
        </w:tc>
        <w:tc>
          <w:tcPr>
            <w:tcW w:w="2200" w:type="dxa"/>
            <w:vAlign w:val="center"/>
            <w:textDirection w:val="lrTb"/>
            <w:noWrap w:val="false"/>
          </w:tcPr>
          <w:p>
            <w:pPr>
              <w:jc w:val="center"/>
              <w:spacing w:line="0" w:lineRule="atLeast"/>
              <w:rPr>
                <w:rFonts w:hint="eastAsia" w:ascii="宋体" w:hAnsi="宋体" w:eastAsia="宋体"/>
                <w:szCs w:val="21"/>
                <w:highlight w:val="none"/>
                <w:lang w:val="en-US" w:eastAsia="zh-CN"/>
              </w:rPr>
            </w:pPr>
            <w:r>
              <w:rPr>
                <w:rFonts w:hint="eastAsia" w:ascii="宋体" w:hAnsi="宋体"/>
                <w:szCs w:val="21"/>
                <w:highlight w:val="none"/>
                <w:lang w:val="en-US" w:eastAsia="zh-CN"/>
              </w:rPr>
              <w:t xml:space="preserve">备注</w:t>
            </w:r>
            <w:r/>
          </w:p>
        </w:tc>
      </w:tr>
      <w:tr>
        <w:trPr>
          <w:cantSplit/>
          <w:jc w:val="center"/>
          <w:trHeight w:val="654"/>
        </w:trPr>
        <w:tc>
          <w:tcPr>
            <w:tcW w:w="778" w:type="dxa"/>
            <w:vAlign w:val="center"/>
            <w:textDirection w:val="lrTb"/>
            <w:noWrap w:val="false"/>
          </w:tcPr>
          <w:p>
            <w:pPr>
              <w:jc w:val="center"/>
              <w:spacing w:line="0" w:lineRule="atLeast"/>
              <w:rPr>
                <w:rFonts w:hint="eastAsia" w:ascii="宋体" w:hAnsi="宋体"/>
                <w:szCs w:val="21"/>
                <w:highlight w:val="none"/>
              </w:rPr>
            </w:pPr>
            <w:r>
              <w:rPr>
                <w:rFonts w:hint="eastAsia" w:ascii="宋体" w:hAnsi="宋体"/>
                <w:szCs w:val="21"/>
                <w:highlight w:val="none"/>
              </w:rPr>
              <w:t xml:space="preserve">1</w:t>
            </w:r>
            <w:r/>
          </w:p>
        </w:tc>
        <w:tc>
          <w:tcPr>
            <w:tcW w:w="1533" w:type="dxa"/>
            <w:vAlign w:val="center"/>
            <w:textDirection w:val="lrTb"/>
            <w:noWrap w:val="false"/>
          </w:tcPr>
          <w:p>
            <w:pPr>
              <w:jc w:val="center"/>
              <w:spacing w:line="0" w:lineRule="atLeast"/>
              <w:rPr>
                <w:rFonts w:hint="eastAsia" w:ascii="宋体" w:hAnsi="宋体"/>
                <w:szCs w:val="21"/>
                <w:highlight w:val="none"/>
              </w:rPr>
            </w:pPr>
            <w:r>
              <w:rPr>
                <w:rFonts w:hint="eastAsia" w:ascii="宋体" w:hAnsi="宋体"/>
                <w:szCs w:val="21"/>
                <w:highlight w:val="none"/>
              </w:rPr>
            </w:r>
            <w:r/>
          </w:p>
        </w:tc>
        <w:tc>
          <w:tcPr>
            <w:tcW w:w="1067" w:type="dxa"/>
            <w:vAlign w:val="center"/>
            <w:textDirection w:val="lrTb"/>
            <w:noWrap w:val="false"/>
          </w:tcPr>
          <w:p>
            <w:pPr>
              <w:jc w:val="center"/>
              <w:spacing w:line="0" w:lineRule="atLeast"/>
              <w:rPr>
                <w:rFonts w:hint="eastAsia" w:ascii="宋体" w:hAnsi="宋体"/>
                <w:szCs w:val="21"/>
                <w:highlight w:val="none"/>
              </w:rPr>
            </w:pPr>
            <w:r>
              <w:rPr>
                <w:rFonts w:hint="eastAsia" w:ascii="宋体" w:hAnsi="宋体"/>
                <w:szCs w:val="21"/>
                <w:highlight w:val="none"/>
              </w:rPr>
            </w:r>
            <w:r/>
          </w:p>
        </w:tc>
        <w:tc>
          <w:tcPr>
            <w:tcW w:w="1150" w:type="dxa"/>
            <w:vAlign w:val="center"/>
            <w:textDirection w:val="lrTb"/>
            <w:noWrap w:val="false"/>
          </w:tcPr>
          <w:p>
            <w:pPr>
              <w:jc w:val="center"/>
              <w:spacing w:line="0" w:lineRule="atLeast"/>
              <w:rPr>
                <w:rFonts w:hint="eastAsia" w:ascii="宋体" w:hAnsi="宋体" w:eastAsia="宋体"/>
                <w:szCs w:val="21"/>
                <w:highlight w:val="none"/>
                <w:lang w:val="en-US" w:eastAsia="zh-CN"/>
              </w:rPr>
            </w:pPr>
            <w:r>
              <w:rPr>
                <w:rFonts w:hint="eastAsia" w:ascii="宋体" w:hAnsi="宋体" w:eastAsia="宋体"/>
                <w:szCs w:val="21"/>
                <w:highlight w:val="none"/>
                <w:lang w:val="en-US" w:eastAsia="zh-CN"/>
              </w:rPr>
            </w:r>
            <w:r/>
          </w:p>
        </w:tc>
        <w:tc>
          <w:tcPr>
            <w:tcW w:w="850" w:type="dxa"/>
            <w:vAlign w:val="center"/>
            <w:textDirection w:val="lrTb"/>
            <w:noWrap w:val="false"/>
          </w:tcPr>
          <w:p>
            <w:pPr>
              <w:jc w:val="center"/>
              <w:spacing w:line="0" w:lineRule="atLeast"/>
              <w:rPr>
                <w:rFonts w:hint="default" w:ascii="宋体" w:hAnsi="宋体" w:eastAsia="宋体"/>
                <w:szCs w:val="21"/>
                <w:highlight w:val="none"/>
                <w:lang w:val="en-US" w:eastAsia="zh-CN"/>
              </w:rPr>
            </w:pPr>
            <w:r>
              <w:rPr>
                <w:rFonts w:hint="default" w:ascii="宋体" w:hAnsi="宋体" w:eastAsia="宋体"/>
                <w:szCs w:val="21"/>
                <w:highlight w:val="none"/>
                <w:lang w:val="en-US" w:eastAsia="zh-CN"/>
              </w:rPr>
            </w:r>
            <w:r/>
          </w:p>
        </w:tc>
        <w:tc>
          <w:tcPr>
            <w:tcW w:w="1000" w:type="dxa"/>
            <w:vAlign w:val="center"/>
            <w:textDirection w:val="lrTb"/>
            <w:noWrap w:val="false"/>
          </w:tcPr>
          <w:p>
            <w:pPr>
              <w:jc w:val="center"/>
              <w:spacing w:line="0" w:lineRule="atLeast"/>
              <w:rPr>
                <w:rFonts w:hint="eastAsia" w:ascii="宋体" w:hAnsi="宋体"/>
                <w:szCs w:val="21"/>
                <w:highlight w:val="none"/>
              </w:rPr>
            </w:pPr>
            <w:r>
              <w:rPr>
                <w:rFonts w:hint="eastAsia" w:ascii="宋体" w:hAnsi="宋体"/>
                <w:szCs w:val="21"/>
                <w:highlight w:val="none"/>
              </w:rPr>
            </w:r>
            <w:r/>
          </w:p>
        </w:tc>
        <w:tc>
          <w:tcPr>
            <w:tcW w:w="1116" w:type="dxa"/>
            <w:vAlign w:val="center"/>
            <w:textDirection w:val="lrTb"/>
            <w:noWrap w:val="false"/>
          </w:tcPr>
          <w:p>
            <w:pPr>
              <w:jc w:val="center"/>
              <w:spacing w:line="0" w:lineRule="atLeast"/>
              <w:rPr>
                <w:rFonts w:hint="eastAsia" w:ascii="宋体" w:hAnsi="宋体"/>
                <w:szCs w:val="21"/>
                <w:highlight w:val="none"/>
              </w:rPr>
            </w:pPr>
            <w:r>
              <w:rPr>
                <w:rFonts w:hint="eastAsia" w:ascii="宋体" w:hAnsi="宋体"/>
                <w:szCs w:val="21"/>
                <w:highlight w:val="none"/>
              </w:rPr>
            </w:r>
            <w:r/>
          </w:p>
        </w:tc>
        <w:tc>
          <w:tcPr>
            <w:tcW w:w="2200" w:type="dxa"/>
            <w:vAlign w:val="center"/>
            <w:textDirection w:val="lrTb"/>
            <w:noWrap w:val="false"/>
          </w:tcPr>
          <w:p>
            <w:pPr>
              <w:jc w:val="both"/>
              <w:spacing w:line="360" w:lineRule="exact"/>
              <w:rPr>
                <w:rFonts w:hint="eastAsia" w:ascii="宋体" w:hAnsi="宋体"/>
                <w:b/>
                <w:bCs/>
                <w:szCs w:val="21"/>
                <w:highlight w:val="none"/>
              </w:rPr>
            </w:pPr>
            <w:r>
              <w:rPr>
                <w:rFonts w:hint="eastAsia" w:ascii="宋体" w:hAnsi="宋体"/>
                <w:b/>
                <w:bCs/>
                <w:szCs w:val="21"/>
                <w:highlight w:val="none"/>
              </w:rPr>
            </w:r>
            <w:r/>
          </w:p>
        </w:tc>
      </w:tr>
      <w:tr>
        <w:trPr>
          <w:cantSplit/>
          <w:jc w:val="center"/>
          <w:trHeight w:val="654"/>
        </w:trPr>
        <w:tc>
          <w:tcPr>
            <w:tcW w:w="778" w:type="dxa"/>
            <w:vAlign w:val="center"/>
            <w:textDirection w:val="lrTb"/>
            <w:noWrap w:val="false"/>
          </w:tcPr>
          <w:p>
            <w:pPr>
              <w:jc w:val="center"/>
              <w:spacing w:line="0" w:lineRule="atLeast"/>
              <w:rPr>
                <w:rFonts w:hint="eastAsia" w:ascii="宋体" w:hAnsi="宋体"/>
                <w:szCs w:val="21"/>
                <w:highlight w:val="none"/>
              </w:rPr>
            </w:pPr>
            <w:r>
              <w:rPr>
                <w:rFonts w:hint="eastAsia" w:ascii="宋体" w:hAnsi="宋体"/>
                <w:szCs w:val="21"/>
                <w:highlight w:val="none"/>
              </w:rPr>
            </w:r>
            <w:r/>
          </w:p>
        </w:tc>
        <w:tc>
          <w:tcPr>
            <w:tcW w:w="1533" w:type="dxa"/>
            <w:vAlign w:val="center"/>
            <w:textDirection w:val="lrTb"/>
            <w:noWrap w:val="false"/>
          </w:tcPr>
          <w:p>
            <w:pPr>
              <w:jc w:val="center"/>
              <w:spacing w:line="0" w:lineRule="atLeast"/>
              <w:rPr>
                <w:rFonts w:hint="eastAsia" w:ascii="宋体" w:hAnsi="宋体"/>
                <w:szCs w:val="21"/>
                <w:highlight w:val="none"/>
              </w:rPr>
            </w:pPr>
            <w:r>
              <w:rPr>
                <w:rFonts w:hint="eastAsia" w:ascii="宋体" w:hAnsi="宋体"/>
                <w:szCs w:val="21"/>
                <w:highlight w:val="none"/>
              </w:rPr>
            </w:r>
            <w:r/>
          </w:p>
        </w:tc>
        <w:tc>
          <w:tcPr>
            <w:tcW w:w="1067" w:type="dxa"/>
            <w:vAlign w:val="center"/>
            <w:textDirection w:val="lrTb"/>
            <w:noWrap w:val="false"/>
          </w:tcPr>
          <w:p>
            <w:pPr>
              <w:jc w:val="center"/>
              <w:spacing w:line="0" w:lineRule="atLeast"/>
              <w:rPr>
                <w:rFonts w:hint="eastAsia" w:ascii="宋体" w:hAnsi="宋体"/>
                <w:szCs w:val="21"/>
                <w:highlight w:val="none"/>
              </w:rPr>
            </w:pPr>
            <w:r>
              <w:rPr>
                <w:rFonts w:hint="eastAsia" w:ascii="宋体" w:hAnsi="宋体"/>
                <w:szCs w:val="21"/>
                <w:highlight w:val="none"/>
              </w:rPr>
            </w:r>
            <w:r/>
          </w:p>
        </w:tc>
        <w:tc>
          <w:tcPr>
            <w:tcW w:w="1150" w:type="dxa"/>
            <w:vAlign w:val="center"/>
            <w:textDirection w:val="lrTb"/>
            <w:noWrap w:val="false"/>
          </w:tcPr>
          <w:p>
            <w:pPr>
              <w:jc w:val="center"/>
              <w:spacing w:line="0" w:lineRule="atLeast"/>
              <w:rPr>
                <w:rFonts w:hint="eastAsia" w:ascii="宋体" w:hAnsi="宋体"/>
                <w:szCs w:val="21"/>
                <w:highlight w:val="none"/>
              </w:rPr>
            </w:pPr>
            <w:r>
              <w:rPr>
                <w:rFonts w:hint="eastAsia" w:ascii="宋体" w:hAnsi="宋体"/>
                <w:szCs w:val="21"/>
                <w:highlight w:val="none"/>
              </w:rPr>
            </w:r>
            <w:r/>
          </w:p>
        </w:tc>
        <w:tc>
          <w:tcPr>
            <w:tcW w:w="850" w:type="dxa"/>
            <w:vAlign w:val="center"/>
            <w:textDirection w:val="lrTb"/>
            <w:noWrap w:val="false"/>
          </w:tcPr>
          <w:p>
            <w:pPr>
              <w:jc w:val="center"/>
              <w:spacing w:line="0" w:lineRule="atLeast"/>
              <w:rPr>
                <w:rFonts w:hint="default" w:ascii="宋体" w:hAnsi="宋体" w:eastAsia="宋体"/>
                <w:szCs w:val="21"/>
                <w:highlight w:val="none"/>
                <w:lang w:val="en-US" w:eastAsia="zh-CN"/>
              </w:rPr>
            </w:pPr>
            <w:r>
              <w:rPr>
                <w:rFonts w:hint="default" w:ascii="宋体" w:hAnsi="宋体" w:eastAsia="宋体"/>
                <w:szCs w:val="21"/>
                <w:highlight w:val="none"/>
                <w:lang w:val="en-US" w:eastAsia="zh-CN"/>
              </w:rPr>
            </w:r>
            <w:r/>
          </w:p>
        </w:tc>
        <w:tc>
          <w:tcPr>
            <w:tcW w:w="1000" w:type="dxa"/>
            <w:vAlign w:val="center"/>
            <w:textDirection w:val="lrTb"/>
            <w:noWrap w:val="false"/>
          </w:tcPr>
          <w:p>
            <w:pPr>
              <w:jc w:val="center"/>
              <w:spacing w:line="0" w:lineRule="atLeast"/>
              <w:rPr>
                <w:rFonts w:hint="eastAsia" w:ascii="宋体" w:hAnsi="宋体"/>
                <w:szCs w:val="21"/>
                <w:highlight w:val="none"/>
              </w:rPr>
            </w:pPr>
            <w:r>
              <w:rPr>
                <w:rFonts w:hint="eastAsia" w:ascii="宋体" w:hAnsi="宋体"/>
                <w:szCs w:val="21"/>
                <w:highlight w:val="none"/>
              </w:rPr>
            </w:r>
            <w:r/>
          </w:p>
        </w:tc>
        <w:tc>
          <w:tcPr>
            <w:tcW w:w="1116" w:type="dxa"/>
            <w:vAlign w:val="center"/>
            <w:textDirection w:val="lrTb"/>
            <w:noWrap w:val="false"/>
          </w:tcPr>
          <w:p>
            <w:pPr>
              <w:jc w:val="center"/>
              <w:spacing w:line="0" w:lineRule="atLeast"/>
              <w:rPr>
                <w:rFonts w:hint="eastAsia" w:ascii="宋体" w:hAnsi="宋体"/>
                <w:szCs w:val="21"/>
                <w:highlight w:val="none"/>
              </w:rPr>
            </w:pPr>
            <w:r>
              <w:rPr>
                <w:rFonts w:hint="eastAsia" w:ascii="宋体" w:hAnsi="宋体"/>
                <w:szCs w:val="21"/>
                <w:highlight w:val="none"/>
              </w:rPr>
            </w:r>
            <w:r/>
          </w:p>
        </w:tc>
        <w:tc>
          <w:tcPr>
            <w:tcW w:w="2200" w:type="dxa"/>
            <w:vAlign w:val="center"/>
            <w:textDirection w:val="lrTb"/>
            <w:noWrap w:val="false"/>
          </w:tcPr>
          <w:p>
            <w:pPr>
              <w:jc w:val="both"/>
              <w:spacing w:line="0" w:lineRule="atLeast"/>
              <w:rPr>
                <w:rFonts w:hint="eastAsia" w:ascii="宋体" w:hAnsi="宋体"/>
                <w:b/>
                <w:bCs/>
                <w:szCs w:val="21"/>
                <w:highlight w:val="none"/>
              </w:rPr>
            </w:pPr>
            <w:r>
              <w:rPr>
                <w:rFonts w:hint="eastAsia" w:ascii="宋体" w:hAnsi="宋体"/>
                <w:b/>
                <w:bCs/>
                <w:szCs w:val="21"/>
                <w:highlight w:val="none"/>
              </w:rPr>
            </w:r>
            <w:r/>
          </w:p>
        </w:tc>
      </w:tr>
      <w:tr>
        <w:trPr>
          <w:cantSplit/>
          <w:jc w:val="center"/>
          <w:trHeight w:val="654"/>
        </w:trPr>
        <w:tc>
          <w:tcPr>
            <w:tcW w:w="778" w:type="dxa"/>
            <w:vAlign w:val="center"/>
            <w:textDirection w:val="lrTb"/>
            <w:noWrap w:val="false"/>
          </w:tcPr>
          <w:p>
            <w:pPr>
              <w:jc w:val="center"/>
              <w:spacing w:line="0" w:lineRule="atLeast"/>
              <w:rPr>
                <w:rFonts w:hint="eastAsia" w:ascii="宋体" w:hAnsi="宋体"/>
                <w:szCs w:val="21"/>
                <w:highlight w:val="none"/>
              </w:rPr>
            </w:pPr>
            <w:r>
              <w:rPr>
                <w:rFonts w:hint="eastAsia" w:ascii="宋体" w:hAnsi="宋体"/>
                <w:szCs w:val="21"/>
                <w:highlight w:val="none"/>
              </w:rPr>
              <w:t xml:space="preserve">3</w:t>
            </w:r>
            <w:r/>
          </w:p>
        </w:tc>
        <w:tc>
          <w:tcPr>
            <w:tcW w:w="1533" w:type="dxa"/>
            <w:vAlign w:val="center"/>
            <w:textDirection w:val="lrTb"/>
            <w:noWrap w:val="false"/>
          </w:tcPr>
          <w:p>
            <w:pPr>
              <w:jc w:val="center"/>
              <w:spacing w:line="0" w:lineRule="atLeast"/>
              <w:rPr>
                <w:rFonts w:hint="eastAsia" w:ascii="宋体" w:hAnsi="宋体"/>
                <w:szCs w:val="21"/>
                <w:highlight w:val="none"/>
              </w:rPr>
            </w:pPr>
            <w:r>
              <w:rPr>
                <w:rFonts w:hint="eastAsia" w:ascii="宋体" w:hAnsi="宋体"/>
                <w:szCs w:val="21"/>
                <w:highlight w:val="none"/>
              </w:rPr>
            </w:r>
            <w:r/>
          </w:p>
        </w:tc>
        <w:tc>
          <w:tcPr>
            <w:tcW w:w="1067" w:type="dxa"/>
            <w:vAlign w:val="center"/>
            <w:textDirection w:val="lrTb"/>
            <w:noWrap w:val="false"/>
          </w:tcPr>
          <w:p>
            <w:pPr>
              <w:jc w:val="center"/>
              <w:spacing w:line="0" w:lineRule="atLeast"/>
              <w:rPr>
                <w:rFonts w:hint="eastAsia" w:ascii="宋体" w:hAnsi="宋体"/>
                <w:szCs w:val="21"/>
                <w:highlight w:val="none"/>
              </w:rPr>
            </w:pPr>
            <w:r>
              <w:rPr>
                <w:rFonts w:hint="eastAsia" w:ascii="宋体" w:hAnsi="宋体"/>
                <w:szCs w:val="21"/>
                <w:highlight w:val="none"/>
              </w:rPr>
            </w:r>
            <w:r/>
          </w:p>
        </w:tc>
        <w:tc>
          <w:tcPr>
            <w:tcW w:w="1150" w:type="dxa"/>
            <w:vAlign w:val="center"/>
            <w:textDirection w:val="lrTb"/>
            <w:noWrap w:val="false"/>
          </w:tcPr>
          <w:p>
            <w:pPr>
              <w:jc w:val="center"/>
              <w:spacing w:line="0" w:lineRule="atLeast"/>
              <w:rPr>
                <w:rFonts w:hint="eastAsia" w:ascii="宋体" w:hAnsi="宋体"/>
                <w:szCs w:val="21"/>
                <w:highlight w:val="none"/>
              </w:rPr>
            </w:pPr>
            <w:r>
              <w:rPr>
                <w:rFonts w:hint="eastAsia" w:ascii="宋体" w:hAnsi="宋体"/>
                <w:szCs w:val="21"/>
                <w:highlight w:val="none"/>
              </w:rPr>
            </w:r>
            <w:r/>
          </w:p>
        </w:tc>
        <w:tc>
          <w:tcPr>
            <w:tcW w:w="850" w:type="dxa"/>
            <w:vAlign w:val="center"/>
            <w:textDirection w:val="lrTb"/>
            <w:noWrap w:val="false"/>
          </w:tcPr>
          <w:p>
            <w:pPr>
              <w:jc w:val="center"/>
              <w:spacing w:line="0" w:lineRule="atLeast"/>
              <w:rPr>
                <w:rFonts w:hint="eastAsia" w:ascii="宋体" w:hAnsi="宋体"/>
                <w:szCs w:val="21"/>
                <w:highlight w:val="none"/>
              </w:rPr>
            </w:pPr>
            <w:r>
              <w:rPr>
                <w:rFonts w:hint="eastAsia" w:ascii="宋体" w:hAnsi="宋体"/>
                <w:szCs w:val="21"/>
                <w:highlight w:val="none"/>
              </w:rPr>
            </w:r>
            <w:r/>
          </w:p>
        </w:tc>
        <w:tc>
          <w:tcPr>
            <w:tcW w:w="1000" w:type="dxa"/>
            <w:vAlign w:val="center"/>
            <w:textDirection w:val="lrTb"/>
            <w:noWrap w:val="false"/>
          </w:tcPr>
          <w:p>
            <w:pPr>
              <w:jc w:val="center"/>
              <w:spacing w:line="0" w:lineRule="atLeast"/>
              <w:rPr>
                <w:rFonts w:hint="eastAsia" w:ascii="宋体" w:hAnsi="宋体"/>
                <w:szCs w:val="21"/>
                <w:highlight w:val="none"/>
              </w:rPr>
            </w:pPr>
            <w:r>
              <w:rPr>
                <w:rFonts w:hint="eastAsia" w:ascii="宋体" w:hAnsi="宋体"/>
                <w:szCs w:val="21"/>
                <w:highlight w:val="none"/>
              </w:rPr>
            </w:r>
            <w:r/>
          </w:p>
        </w:tc>
        <w:tc>
          <w:tcPr>
            <w:tcW w:w="1116" w:type="dxa"/>
            <w:vAlign w:val="center"/>
            <w:textDirection w:val="lrTb"/>
            <w:noWrap w:val="false"/>
          </w:tcPr>
          <w:p>
            <w:pPr>
              <w:jc w:val="center"/>
              <w:spacing w:line="0" w:lineRule="atLeast"/>
              <w:rPr>
                <w:rFonts w:hint="eastAsia" w:ascii="宋体" w:hAnsi="宋体"/>
                <w:szCs w:val="21"/>
                <w:highlight w:val="none"/>
              </w:rPr>
            </w:pPr>
            <w:r>
              <w:rPr>
                <w:rFonts w:hint="eastAsia" w:ascii="宋体" w:hAnsi="宋体"/>
                <w:szCs w:val="21"/>
                <w:highlight w:val="none"/>
              </w:rPr>
            </w:r>
            <w:r/>
          </w:p>
        </w:tc>
        <w:tc>
          <w:tcPr>
            <w:tcW w:w="2200" w:type="dxa"/>
            <w:vAlign w:val="center"/>
            <w:textDirection w:val="lrTb"/>
            <w:noWrap w:val="false"/>
          </w:tcPr>
          <w:p>
            <w:pPr>
              <w:jc w:val="center"/>
              <w:spacing w:line="0" w:lineRule="atLeast"/>
              <w:rPr>
                <w:rFonts w:hint="eastAsia" w:ascii="宋体" w:hAnsi="宋体"/>
                <w:szCs w:val="21"/>
                <w:highlight w:val="none"/>
              </w:rPr>
            </w:pPr>
            <w:r>
              <w:rPr>
                <w:rFonts w:hint="eastAsia" w:ascii="宋体" w:hAnsi="宋体"/>
                <w:szCs w:val="21"/>
                <w:highlight w:val="none"/>
              </w:rPr>
            </w:r>
            <w:r/>
          </w:p>
        </w:tc>
      </w:tr>
      <w:tr>
        <w:trPr>
          <w:cantSplit/>
          <w:jc w:val="center"/>
          <w:trHeight w:val="654"/>
        </w:trPr>
        <w:tc>
          <w:tcPr>
            <w:tcW w:w="778" w:type="dxa"/>
            <w:vAlign w:val="center"/>
            <w:textDirection w:val="lrTb"/>
            <w:noWrap w:val="false"/>
          </w:tcPr>
          <w:p>
            <w:pPr>
              <w:jc w:val="center"/>
              <w:spacing w:line="0" w:lineRule="atLeast"/>
              <w:rPr>
                <w:rFonts w:hint="eastAsia" w:ascii="宋体" w:hAnsi="宋体"/>
                <w:szCs w:val="21"/>
                <w:highlight w:val="none"/>
              </w:rPr>
            </w:pPr>
            <w:r>
              <w:rPr>
                <w:rFonts w:ascii="宋体" w:hAnsi="宋体"/>
                <w:szCs w:val="21"/>
                <w:highlight w:val="none"/>
              </w:rPr>
              <w:t xml:space="preserve">……</w:t>
            </w:r>
            <w:r/>
          </w:p>
        </w:tc>
        <w:tc>
          <w:tcPr>
            <w:tcW w:w="1533" w:type="dxa"/>
            <w:vAlign w:val="center"/>
            <w:textDirection w:val="lrTb"/>
            <w:noWrap w:val="false"/>
          </w:tcPr>
          <w:p>
            <w:pPr>
              <w:jc w:val="center"/>
              <w:spacing w:line="0" w:lineRule="atLeast"/>
              <w:rPr>
                <w:rFonts w:hint="eastAsia" w:ascii="宋体" w:hAnsi="宋体"/>
                <w:szCs w:val="21"/>
                <w:highlight w:val="none"/>
              </w:rPr>
            </w:pPr>
            <w:r>
              <w:rPr>
                <w:rFonts w:ascii="宋体" w:hAnsi="宋体"/>
                <w:szCs w:val="21"/>
                <w:highlight w:val="none"/>
              </w:rPr>
              <w:t xml:space="preserve">……</w:t>
            </w:r>
            <w:r/>
          </w:p>
        </w:tc>
        <w:tc>
          <w:tcPr>
            <w:tcW w:w="1067" w:type="dxa"/>
            <w:vAlign w:val="center"/>
            <w:textDirection w:val="lrTb"/>
            <w:noWrap w:val="false"/>
          </w:tcPr>
          <w:p>
            <w:pPr>
              <w:jc w:val="center"/>
              <w:spacing w:line="0" w:lineRule="atLeast"/>
              <w:rPr>
                <w:rFonts w:hint="eastAsia" w:ascii="宋体" w:hAnsi="宋体"/>
                <w:szCs w:val="21"/>
                <w:highlight w:val="none"/>
              </w:rPr>
            </w:pPr>
            <w:r>
              <w:rPr>
                <w:rFonts w:hint="eastAsia" w:ascii="宋体" w:hAnsi="宋体"/>
                <w:szCs w:val="21"/>
                <w:highlight w:val="none"/>
              </w:rPr>
            </w:r>
            <w:r/>
          </w:p>
        </w:tc>
        <w:tc>
          <w:tcPr>
            <w:tcW w:w="1150" w:type="dxa"/>
            <w:vAlign w:val="center"/>
            <w:textDirection w:val="lrTb"/>
            <w:noWrap w:val="false"/>
          </w:tcPr>
          <w:p>
            <w:pPr>
              <w:jc w:val="center"/>
              <w:spacing w:line="0" w:lineRule="atLeast"/>
              <w:rPr>
                <w:rFonts w:hint="eastAsia" w:ascii="宋体" w:hAnsi="宋体"/>
                <w:szCs w:val="21"/>
                <w:highlight w:val="none"/>
              </w:rPr>
            </w:pPr>
            <w:r>
              <w:rPr>
                <w:rFonts w:hint="eastAsia" w:ascii="宋体" w:hAnsi="宋体"/>
                <w:szCs w:val="21"/>
                <w:highlight w:val="none"/>
              </w:rPr>
            </w:r>
            <w:r/>
          </w:p>
        </w:tc>
        <w:tc>
          <w:tcPr>
            <w:tcW w:w="850" w:type="dxa"/>
            <w:vAlign w:val="center"/>
            <w:textDirection w:val="lrTb"/>
            <w:noWrap w:val="false"/>
          </w:tcPr>
          <w:p>
            <w:pPr>
              <w:jc w:val="center"/>
              <w:spacing w:line="0" w:lineRule="atLeast"/>
              <w:rPr>
                <w:rFonts w:hint="eastAsia" w:ascii="宋体" w:hAnsi="宋体"/>
                <w:szCs w:val="21"/>
                <w:highlight w:val="none"/>
              </w:rPr>
            </w:pPr>
            <w:r>
              <w:rPr>
                <w:rFonts w:hint="eastAsia" w:ascii="宋体" w:hAnsi="宋体"/>
                <w:szCs w:val="21"/>
                <w:highlight w:val="none"/>
              </w:rPr>
            </w:r>
            <w:r/>
          </w:p>
        </w:tc>
        <w:tc>
          <w:tcPr>
            <w:tcW w:w="1000" w:type="dxa"/>
            <w:vAlign w:val="center"/>
            <w:textDirection w:val="lrTb"/>
            <w:noWrap w:val="false"/>
          </w:tcPr>
          <w:p>
            <w:pPr>
              <w:jc w:val="center"/>
              <w:spacing w:line="0" w:lineRule="atLeast"/>
              <w:rPr>
                <w:rFonts w:hint="eastAsia" w:ascii="宋体" w:hAnsi="宋体"/>
                <w:szCs w:val="21"/>
                <w:highlight w:val="none"/>
              </w:rPr>
            </w:pPr>
            <w:r>
              <w:rPr>
                <w:rFonts w:hint="eastAsia" w:ascii="宋体" w:hAnsi="宋体"/>
                <w:szCs w:val="21"/>
                <w:highlight w:val="none"/>
              </w:rPr>
            </w:r>
            <w:r/>
          </w:p>
        </w:tc>
        <w:tc>
          <w:tcPr>
            <w:tcW w:w="1116" w:type="dxa"/>
            <w:vAlign w:val="center"/>
            <w:textDirection w:val="lrTb"/>
            <w:noWrap w:val="false"/>
          </w:tcPr>
          <w:p>
            <w:pPr>
              <w:jc w:val="center"/>
              <w:spacing w:line="0" w:lineRule="atLeast"/>
              <w:rPr>
                <w:rFonts w:hint="eastAsia" w:ascii="宋体" w:hAnsi="宋体"/>
                <w:szCs w:val="21"/>
                <w:highlight w:val="none"/>
              </w:rPr>
            </w:pPr>
            <w:r>
              <w:rPr>
                <w:rFonts w:hint="eastAsia" w:ascii="宋体" w:hAnsi="宋体"/>
                <w:szCs w:val="21"/>
                <w:highlight w:val="none"/>
              </w:rPr>
            </w:r>
            <w:r/>
          </w:p>
        </w:tc>
        <w:tc>
          <w:tcPr>
            <w:tcW w:w="2200" w:type="dxa"/>
            <w:vAlign w:val="center"/>
            <w:textDirection w:val="lrTb"/>
            <w:noWrap w:val="false"/>
          </w:tcPr>
          <w:p>
            <w:pPr>
              <w:jc w:val="center"/>
              <w:spacing w:line="0" w:lineRule="atLeast"/>
              <w:rPr>
                <w:rFonts w:hint="eastAsia" w:ascii="宋体" w:hAnsi="宋体"/>
                <w:szCs w:val="21"/>
                <w:highlight w:val="none"/>
              </w:rPr>
            </w:pPr>
            <w:r>
              <w:rPr>
                <w:rFonts w:hint="eastAsia" w:ascii="宋体" w:hAnsi="宋体"/>
                <w:szCs w:val="21"/>
                <w:highlight w:val="none"/>
              </w:rPr>
            </w:r>
            <w:r/>
          </w:p>
        </w:tc>
      </w:tr>
      <w:tr>
        <w:trPr>
          <w:cantSplit/>
          <w:jc w:val="center"/>
          <w:trHeight w:val="487"/>
        </w:trPr>
        <w:tc>
          <w:tcPr>
            <w:gridSpan w:val="6"/>
            <w:tcW w:w="6378" w:type="dxa"/>
            <w:vAlign w:val="center"/>
            <w:textDirection w:val="lrTb"/>
            <w:noWrap w:val="false"/>
          </w:tcPr>
          <w:p>
            <w:pPr>
              <w:jc w:val="center"/>
              <w:spacing w:line="0" w:lineRule="atLeast"/>
              <w:rPr>
                <w:rFonts w:hint="eastAsia" w:ascii="宋体" w:hAnsi="宋体"/>
                <w:szCs w:val="21"/>
                <w:highlight w:val="none"/>
              </w:rPr>
            </w:pPr>
            <w:r>
              <w:rPr>
                <w:rFonts w:hint="eastAsia" w:ascii="宋体" w:hAnsi="宋体"/>
                <w:szCs w:val="21"/>
                <w:highlight w:val="none"/>
              </w:rPr>
              <w:t xml:space="preserve">投标总报价（人民币：元）</w:t>
            </w:r>
            <w:r/>
          </w:p>
        </w:tc>
        <w:tc>
          <w:tcPr>
            <w:tcW w:w="1116" w:type="dxa"/>
            <w:vAlign w:val="top"/>
            <w:textDirection w:val="lrTb"/>
            <w:noWrap w:val="false"/>
          </w:tcPr>
          <w:p>
            <w:pPr>
              <w:spacing w:line="0" w:lineRule="atLeast"/>
              <w:rPr>
                <w:rFonts w:hint="eastAsia" w:ascii="宋体" w:hAnsi="宋体"/>
                <w:szCs w:val="21"/>
                <w:highlight w:val="none"/>
              </w:rPr>
            </w:pPr>
            <w:r>
              <w:rPr>
                <w:rFonts w:hint="eastAsia" w:ascii="宋体" w:hAnsi="宋体"/>
                <w:szCs w:val="21"/>
                <w:highlight w:val="none"/>
              </w:rPr>
            </w:r>
            <w:r/>
          </w:p>
        </w:tc>
        <w:tc>
          <w:tcPr>
            <w:tcW w:w="2200" w:type="dxa"/>
            <w:vAlign w:val="top"/>
            <w:textDirection w:val="lrTb"/>
            <w:noWrap w:val="false"/>
          </w:tcPr>
          <w:p>
            <w:pPr>
              <w:spacing w:line="0" w:lineRule="atLeast"/>
              <w:rPr>
                <w:rFonts w:hint="eastAsia" w:ascii="宋体" w:hAnsi="宋体"/>
                <w:szCs w:val="21"/>
                <w:highlight w:val="none"/>
              </w:rPr>
            </w:pPr>
            <w:r>
              <w:rPr>
                <w:rFonts w:hint="eastAsia" w:ascii="宋体" w:hAnsi="宋体"/>
                <w:szCs w:val="21"/>
                <w:highlight w:val="none"/>
              </w:rPr>
            </w:r>
            <w:r/>
          </w:p>
        </w:tc>
      </w:tr>
    </w:tbl>
    <w:p>
      <w:pPr>
        <w:rPr>
          <w:rFonts w:hint="eastAsia" w:ascii="宋体" w:hAnsi="宋体"/>
          <w:szCs w:val="21"/>
          <w:highlight w:val="none"/>
        </w:rPr>
      </w:pPr>
      <w:r>
        <w:rPr>
          <w:rFonts w:hint="eastAsia" w:ascii="宋体" w:hAnsi="宋体"/>
          <w:szCs w:val="21"/>
          <w:highlight w:val="none"/>
        </w:rPr>
      </w:r>
      <w:r/>
    </w:p>
    <w:p>
      <w:pPr>
        <w:spacing w:line="360" w:lineRule="auto"/>
        <w:rPr>
          <w:rFonts w:hint="eastAsia" w:ascii="宋体" w:hAnsi="宋体"/>
          <w:szCs w:val="21"/>
          <w:highlight w:val="none"/>
        </w:rPr>
      </w:pPr>
      <w:r>
        <w:rPr>
          <w:rFonts w:hint="eastAsia" w:ascii="宋体" w:hAnsi="宋体"/>
          <w:szCs w:val="21"/>
          <w:highlight w:val="none"/>
        </w:rPr>
        <w:t xml:space="preserve">备注：投标报价采用总承包方式，“投标总报价”应包括采购人需求服务的所需费用和所有相关税金费用及为完成整个项目所产生的其它所有费用，招标文件另有规定的除外。</w:t>
      </w:r>
      <w:r/>
    </w:p>
    <w:p>
      <w:pPr>
        <w:ind w:firstLine="420"/>
        <w:rPr>
          <w:rFonts w:ascii="宋体" w:hAnsi="宋体"/>
          <w:sz w:val="24"/>
          <w:szCs w:val="24"/>
          <w:highlight w:val="none"/>
        </w:rPr>
      </w:pPr>
      <w:r>
        <w:rPr>
          <w:rFonts w:ascii="宋体" w:hAnsi="宋体"/>
          <w:sz w:val="24"/>
          <w:szCs w:val="24"/>
          <w:highlight w:val="none"/>
        </w:rPr>
      </w:r>
      <w:r/>
    </w:p>
    <w:p>
      <w:pPr>
        <w:pStyle w:val="885"/>
        <w:ind w:firstLine="0"/>
        <w:spacing w:before="0" w:after="0" w:line="240" w:lineRule="auto"/>
        <w:rPr>
          <w:rFonts w:ascii="宋体" w:hAnsi="宋体"/>
          <w:sz w:val="21"/>
          <w:szCs w:val="21"/>
          <w:highlight w:val="none"/>
        </w:rPr>
      </w:pPr>
      <w:r>
        <w:rPr>
          <w:rFonts w:ascii="宋体" w:hAnsi="宋体"/>
          <w:sz w:val="21"/>
          <w:szCs w:val="21"/>
          <w:highlight w:val="none"/>
        </w:rPr>
      </w:r>
      <w:r/>
    </w:p>
    <w:p>
      <w:pPr>
        <w:jc w:val="center"/>
        <w:rPr>
          <w:rFonts w:hint="eastAsia" w:ascii="宋体" w:hAnsi="宋体"/>
          <w:szCs w:val="21"/>
          <w:highlight w:val="none"/>
        </w:rPr>
      </w:pPr>
      <w:r>
        <w:rPr>
          <w:rFonts w:hint="eastAsia" w:ascii="宋体" w:hAnsi="宋体"/>
          <w:b/>
          <w:sz w:val="21"/>
          <w:szCs w:val="21"/>
          <w:highlight w:val="none"/>
          <w:lang w:eastAsia="zh-CN"/>
        </w:rPr>
        <w:br w:type="page" w:clear="all"/>
      </w:r>
      <w:r>
        <w:rPr>
          <w:rFonts w:hint="eastAsia" w:ascii="宋体" w:hAnsi="宋体"/>
          <w:b/>
          <w:szCs w:val="21"/>
          <w:highlight w:val="none"/>
        </w:rPr>
        <w:t xml:space="preserve">十</w:t>
      </w:r>
      <w:r>
        <w:rPr>
          <w:rFonts w:hint="eastAsia" w:ascii="宋体" w:hAnsi="宋体"/>
          <w:b/>
          <w:szCs w:val="21"/>
          <w:highlight w:val="none"/>
          <w:lang w:val="en-US" w:eastAsia="zh-CN"/>
        </w:rPr>
        <w:t xml:space="preserve">六</w:t>
      </w:r>
      <w:r>
        <w:rPr>
          <w:rFonts w:hint="eastAsia" w:ascii="宋体" w:hAnsi="宋体"/>
          <w:b/>
          <w:szCs w:val="21"/>
          <w:highlight w:val="none"/>
        </w:rPr>
        <w:t xml:space="preserve">、技术参数响应及偏离表（分包号：**）</w:t>
      </w:r>
      <w:r/>
    </w:p>
    <w:p>
      <w:pPr>
        <w:pStyle w:val="887"/>
        <w:ind w:firstLine="280"/>
        <w:rPr>
          <w:highlight w:val="none"/>
          <w:lang w:val="en-US" w:eastAsia="zh-CN"/>
        </w:rPr>
      </w:pPr>
      <w:r>
        <w:rPr>
          <w:highlight w:val="none"/>
          <w:lang w:val="en-US" w:eastAsia="zh-CN"/>
        </w:rPr>
      </w:r>
      <w:r/>
    </w:p>
    <w:tbl>
      <w:tblPr>
        <w:tblStyle w:val="865"/>
        <w:tblW w:w="917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7"/>
        <w:gridCol w:w="2962"/>
        <w:gridCol w:w="1574"/>
        <w:gridCol w:w="1820"/>
        <w:gridCol w:w="1868"/>
      </w:tblGrid>
      <w:tr>
        <w:trPr>
          <w:cantSplit/>
          <w:jc w:val="center"/>
          <w:trHeight w:val="653"/>
        </w:trPr>
        <w:tc>
          <w:tcPr>
            <w:tcW w:w="947" w:type="dxa"/>
            <w:vAlign w:val="center"/>
            <w:textDirection w:val="lrTb"/>
            <w:noWrap w:val="false"/>
          </w:tcPr>
          <w:p>
            <w:pPr>
              <w:jc w:val="center"/>
              <w:rPr>
                <w:highlight w:val="none"/>
              </w:rPr>
            </w:pPr>
            <w:r>
              <w:rPr>
                <w:rFonts w:hint="eastAsia"/>
                <w:highlight w:val="none"/>
              </w:rPr>
              <w:t xml:space="preserve">序号</w:t>
            </w:r>
            <w:r/>
          </w:p>
        </w:tc>
        <w:tc>
          <w:tcPr>
            <w:tcW w:w="2962" w:type="dxa"/>
            <w:vAlign w:val="center"/>
            <w:textDirection w:val="lrTb"/>
            <w:noWrap w:val="false"/>
          </w:tcPr>
          <w:p>
            <w:pPr>
              <w:jc w:val="center"/>
              <w:rPr>
                <w:highlight w:val="none"/>
              </w:rPr>
            </w:pPr>
            <w:r>
              <w:rPr>
                <w:rFonts w:hint="eastAsia" w:ascii="宋体" w:hAnsi="宋体"/>
                <w:szCs w:val="21"/>
                <w:highlight w:val="none"/>
              </w:rPr>
              <w:t xml:space="preserve">招标文件要求</w:t>
            </w:r>
            <w:r/>
          </w:p>
        </w:tc>
        <w:tc>
          <w:tcPr>
            <w:tcW w:w="1574" w:type="dxa"/>
            <w:vAlign w:val="center"/>
            <w:textDirection w:val="lrTb"/>
            <w:noWrap w:val="false"/>
          </w:tcPr>
          <w:p>
            <w:pPr>
              <w:jc w:val="center"/>
              <w:rPr>
                <w:highlight w:val="none"/>
              </w:rPr>
            </w:pPr>
            <w:r>
              <w:rPr>
                <w:rFonts w:hint="eastAsia"/>
                <w:highlight w:val="none"/>
              </w:rPr>
              <w:t xml:space="preserve">投标响应</w:t>
            </w:r>
            <w:r/>
          </w:p>
        </w:tc>
        <w:tc>
          <w:tcPr>
            <w:tcW w:w="1820" w:type="dxa"/>
            <w:vAlign w:val="center"/>
            <w:textDirection w:val="lrTb"/>
            <w:noWrap w:val="false"/>
          </w:tcPr>
          <w:p>
            <w:pPr>
              <w:jc w:val="center"/>
              <w:rPr>
                <w:highlight w:val="none"/>
              </w:rPr>
            </w:pPr>
            <w:r>
              <w:rPr>
                <w:rFonts w:hint="eastAsia"/>
                <w:highlight w:val="none"/>
              </w:rPr>
              <w:t xml:space="preserve">超出、符合或偏离</w:t>
            </w:r>
            <w:r/>
          </w:p>
        </w:tc>
        <w:tc>
          <w:tcPr>
            <w:tcW w:w="1868" w:type="dxa"/>
            <w:vAlign w:val="center"/>
            <w:textDirection w:val="lrTb"/>
            <w:noWrap w:val="false"/>
          </w:tcPr>
          <w:p>
            <w:pPr>
              <w:jc w:val="center"/>
              <w:rPr>
                <w:highlight w:val="none"/>
              </w:rPr>
            </w:pPr>
            <w:r>
              <w:rPr>
                <w:highlight w:val="none"/>
              </w:rPr>
              <w:t xml:space="preserve">证明材料</w:t>
            </w:r>
            <w:r/>
          </w:p>
        </w:tc>
      </w:tr>
      <w:tr>
        <w:trPr>
          <w:cantSplit/>
          <w:jc w:val="center"/>
          <w:trHeight w:val="680"/>
        </w:trPr>
        <w:tc>
          <w:tcPr>
            <w:tcW w:w="947" w:type="dxa"/>
            <w:vAlign w:val="top"/>
            <w:textDirection w:val="lrTb"/>
            <w:noWrap w:val="false"/>
          </w:tcPr>
          <w:p>
            <w:pPr>
              <w:jc w:val="center"/>
              <w:spacing w:after="200" w:line="220" w:lineRule="atLeast"/>
              <w:rPr>
                <w:rFonts w:ascii="宋体" w:hAnsi="宋体"/>
                <w:sz w:val="24"/>
                <w:szCs w:val="24"/>
                <w:highlight w:val="none"/>
              </w:rPr>
            </w:pPr>
            <w:r>
              <w:rPr>
                <w:rFonts w:ascii="宋体" w:hAnsi="宋体"/>
                <w:sz w:val="24"/>
                <w:szCs w:val="24"/>
                <w:highlight w:val="none"/>
              </w:rPr>
            </w:r>
            <w:r/>
          </w:p>
        </w:tc>
        <w:tc>
          <w:tcPr>
            <w:tcW w:w="2962" w:type="dxa"/>
            <w:vAlign w:val="top"/>
            <w:textDirection w:val="lrTb"/>
            <w:noWrap w:val="false"/>
          </w:tcPr>
          <w:p>
            <w:pPr>
              <w:jc w:val="center"/>
              <w:spacing w:after="200" w:line="220" w:lineRule="atLeast"/>
              <w:rPr>
                <w:rFonts w:ascii="宋体" w:hAnsi="宋体"/>
                <w:sz w:val="24"/>
                <w:szCs w:val="24"/>
                <w:highlight w:val="none"/>
              </w:rPr>
            </w:pPr>
            <w:r>
              <w:rPr>
                <w:rFonts w:ascii="宋体" w:hAnsi="宋体"/>
                <w:sz w:val="24"/>
                <w:szCs w:val="24"/>
                <w:highlight w:val="none"/>
              </w:rPr>
            </w:r>
            <w:r/>
          </w:p>
        </w:tc>
        <w:tc>
          <w:tcPr>
            <w:tcW w:w="1574" w:type="dxa"/>
            <w:vAlign w:val="top"/>
            <w:textDirection w:val="lrTb"/>
            <w:noWrap w:val="false"/>
          </w:tcPr>
          <w:p>
            <w:pPr>
              <w:jc w:val="center"/>
              <w:spacing w:after="200" w:line="220" w:lineRule="atLeast"/>
              <w:rPr>
                <w:rFonts w:ascii="宋体" w:hAnsi="宋体"/>
                <w:sz w:val="24"/>
                <w:szCs w:val="24"/>
                <w:highlight w:val="none"/>
              </w:rPr>
            </w:pPr>
            <w:r>
              <w:rPr>
                <w:rFonts w:ascii="宋体" w:hAnsi="宋体"/>
                <w:sz w:val="24"/>
                <w:szCs w:val="24"/>
                <w:highlight w:val="none"/>
              </w:rPr>
            </w:r>
            <w:r/>
          </w:p>
        </w:tc>
        <w:tc>
          <w:tcPr>
            <w:tcW w:w="1820" w:type="dxa"/>
            <w:vAlign w:val="top"/>
            <w:textDirection w:val="lrTb"/>
            <w:noWrap w:val="false"/>
          </w:tcPr>
          <w:p>
            <w:pPr>
              <w:jc w:val="center"/>
              <w:spacing w:after="200" w:line="220" w:lineRule="atLeast"/>
              <w:rPr>
                <w:rFonts w:ascii="宋体" w:hAnsi="宋体"/>
                <w:sz w:val="24"/>
                <w:szCs w:val="24"/>
                <w:highlight w:val="none"/>
              </w:rPr>
            </w:pPr>
            <w:r>
              <w:rPr>
                <w:rFonts w:ascii="宋体" w:hAnsi="宋体"/>
                <w:sz w:val="24"/>
                <w:szCs w:val="24"/>
                <w:highlight w:val="none"/>
              </w:rPr>
            </w:r>
            <w:r/>
          </w:p>
        </w:tc>
        <w:tc>
          <w:tcPr>
            <w:tcW w:w="1868" w:type="dxa"/>
            <w:vAlign w:val="top"/>
            <w:textDirection w:val="lrTb"/>
            <w:noWrap w:val="false"/>
          </w:tcPr>
          <w:p>
            <w:pPr>
              <w:jc w:val="center"/>
              <w:spacing w:after="200" w:line="220" w:lineRule="atLeast"/>
              <w:rPr>
                <w:rFonts w:ascii="宋体" w:hAnsi="宋体"/>
                <w:sz w:val="24"/>
                <w:szCs w:val="24"/>
                <w:highlight w:val="none"/>
              </w:rPr>
            </w:pPr>
            <w:r>
              <w:rPr>
                <w:rFonts w:ascii="宋体" w:hAnsi="宋体"/>
                <w:sz w:val="24"/>
                <w:szCs w:val="24"/>
                <w:highlight w:val="none"/>
              </w:rPr>
            </w:r>
            <w:r/>
          </w:p>
        </w:tc>
      </w:tr>
      <w:tr>
        <w:trPr>
          <w:cantSplit/>
          <w:jc w:val="center"/>
          <w:trHeight w:val="680"/>
        </w:trPr>
        <w:tc>
          <w:tcPr>
            <w:tcW w:w="947" w:type="dxa"/>
            <w:vAlign w:val="top"/>
            <w:textDirection w:val="lrTb"/>
            <w:noWrap w:val="false"/>
          </w:tcPr>
          <w:p>
            <w:pPr>
              <w:jc w:val="center"/>
              <w:spacing w:after="200" w:line="220" w:lineRule="atLeast"/>
              <w:rPr>
                <w:rFonts w:ascii="宋体" w:hAnsi="宋体"/>
                <w:sz w:val="24"/>
                <w:szCs w:val="24"/>
                <w:highlight w:val="none"/>
              </w:rPr>
            </w:pPr>
            <w:r>
              <w:rPr>
                <w:rFonts w:ascii="宋体" w:hAnsi="宋体"/>
                <w:sz w:val="24"/>
                <w:szCs w:val="24"/>
                <w:highlight w:val="none"/>
              </w:rPr>
            </w:r>
            <w:r/>
          </w:p>
        </w:tc>
        <w:tc>
          <w:tcPr>
            <w:tcW w:w="2962" w:type="dxa"/>
            <w:vAlign w:val="top"/>
            <w:textDirection w:val="lrTb"/>
            <w:noWrap w:val="false"/>
          </w:tcPr>
          <w:p>
            <w:pPr>
              <w:jc w:val="center"/>
              <w:spacing w:after="200" w:line="220" w:lineRule="atLeast"/>
              <w:rPr>
                <w:rFonts w:ascii="宋体" w:hAnsi="宋体"/>
                <w:sz w:val="24"/>
                <w:szCs w:val="24"/>
                <w:highlight w:val="none"/>
              </w:rPr>
            </w:pPr>
            <w:r>
              <w:rPr>
                <w:rFonts w:ascii="宋体" w:hAnsi="宋体"/>
                <w:sz w:val="24"/>
                <w:szCs w:val="24"/>
                <w:highlight w:val="none"/>
              </w:rPr>
            </w:r>
            <w:r/>
          </w:p>
        </w:tc>
        <w:tc>
          <w:tcPr>
            <w:tcW w:w="1574" w:type="dxa"/>
            <w:vAlign w:val="top"/>
            <w:textDirection w:val="lrTb"/>
            <w:noWrap w:val="false"/>
          </w:tcPr>
          <w:p>
            <w:pPr>
              <w:jc w:val="center"/>
              <w:spacing w:after="200" w:line="220" w:lineRule="atLeast"/>
              <w:rPr>
                <w:rFonts w:ascii="宋体" w:hAnsi="宋体"/>
                <w:sz w:val="24"/>
                <w:szCs w:val="24"/>
                <w:highlight w:val="none"/>
              </w:rPr>
            </w:pPr>
            <w:r>
              <w:rPr>
                <w:rFonts w:ascii="宋体" w:hAnsi="宋体"/>
                <w:sz w:val="24"/>
                <w:szCs w:val="24"/>
                <w:highlight w:val="none"/>
              </w:rPr>
            </w:r>
            <w:r/>
          </w:p>
        </w:tc>
        <w:tc>
          <w:tcPr>
            <w:tcW w:w="1820" w:type="dxa"/>
            <w:vAlign w:val="top"/>
            <w:textDirection w:val="lrTb"/>
            <w:noWrap w:val="false"/>
          </w:tcPr>
          <w:p>
            <w:pPr>
              <w:jc w:val="center"/>
              <w:spacing w:after="200" w:line="220" w:lineRule="atLeast"/>
              <w:rPr>
                <w:rFonts w:ascii="宋体" w:hAnsi="宋体"/>
                <w:sz w:val="24"/>
                <w:szCs w:val="24"/>
                <w:highlight w:val="none"/>
              </w:rPr>
            </w:pPr>
            <w:r>
              <w:rPr>
                <w:rFonts w:ascii="宋体" w:hAnsi="宋体"/>
                <w:sz w:val="24"/>
                <w:szCs w:val="24"/>
                <w:highlight w:val="none"/>
              </w:rPr>
            </w:r>
            <w:r/>
          </w:p>
        </w:tc>
        <w:tc>
          <w:tcPr>
            <w:tcW w:w="1868" w:type="dxa"/>
            <w:vAlign w:val="top"/>
            <w:textDirection w:val="lrTb"/>
            <w:noWrap w:val="false"/>
          </w:tcPr>
          <w:p>
            <w:pPr>
              <w:jc w:val="center"/>
              <w:spacing w:after="200" w:line="220" w:lineRule="atLeast"/>
              <w:rPr>
                <w:rFonts w:ascii="宋体" w:hAnsi="宋体"/>
                <w:sz w:val="24"/>
                <w:szCs w:val="24"/>
                <w:highlight w:val="none"/>
              </w:rPr>
            </w:pPr>
            <w:r>
              <w:rPr>
                <w:rFonts w:ascii="宋体" w:hAnsi="宋体"/>
                <w:sz w:val="24"/>
                <w:szCs w:val="24"/>
                <w:highlight w:val="none"/>
              </w:rPr>
            </w:r>
            <w:r/>
          </w:p>
        </w:tc>
      </w:tr>
      <w:tr>
        <w:trPr>
          <w:cantSplit/>
          <w:jc w:val="center"/>
          <w:trHeight w:val="680"/>
        </w:trPr>
        <w:tc>
          <w:tcPr>
            <w:tcW w:w="947" w:type="dxa"/>
            <w:vAlign w:val="top"/>
            <w:textDirection w:val="lrTb"/>
            <w:noWrap w:val="false"/>
          </w:tcPr>
          <w:p>
            <w:pPr>
              <w:jc w:val="center"/>
              <w:spacing w:after="200" w:line="220" w:lineRule="atLeast"/>
              <w:rPr>
                <w:rFonts w:ascii="宋体" w:hAnsi="宋体"/>
                <w:sz w:val="24"/>
                <w:szCs w:val="24"/>
                <w:highlight w:val="none"/>
              </w:rPr>
            </w:pPr>
            <w:r>
              <w:rPr>
                <w:rFonts w:ascii="宋体" w:hAnsi="宋体"/>
                <w:sz w:val="24"/>
                <w:szCs w:val="24"/>
                <w:highlight w:val="none"/>
              </w:rPr>
            </w:r>
            <w:r/>
          </w:p>
        </w:tc>
        <w:tc>
          <w:tcPr>
            <w:tcW w:w="2962" w:type="dxa"/>
            <w:vAlign w:val="top"/>
            <w:textDirection w:val="lrTb"/>
            <w:noWrap w:val="false"/>
          </w:tcPr>
          <w:p>
            <w:pPr>
              <w:jc w:val="center"/>
              <w:spacing w:after="200" w:line="220" w:lineRule="atLeast"/>
              <w:rPr>
                <w:rFonts w:ascii="宋体" w:hAnsi="宋体"/>
                <w:sz w:val="24"/>
                <w:szCs w:val="24"/>
                <w:highlight w:val="none"/>
              </w:rPr>
            </w:pPr>
            <w:r>
              <w:rPr>
                <w:rFonts w:ascii="宋体" w:hAnsi="宋体"/>
                <w:sz w:val="24"/>
                <w:szCs w:val="24"/>
                <w:highlight w:val="none"/>
              </w:rPr>
            </w:r>
            <w:r/>
          </w:p>
        </w:tc>
        <w:tc>
          <w:tcPr>
            <w:tcW w:w="1574" w:type="dxa"/>
            <w:vAlign w:val="top"/>
            <w:textDirection w:val="lrTb"/>
            <w:noWrap w:val="false"/>
          </w:tcPr>
          <w:p>
            <w:pPr>
              <w:jc w:val="center"/>
              <w:spacing w:after="200" w:line="220" w:lineRule="atLeast"/>
              <w:rPr>
                <w:rFonts w:ascii="宋体" w:hAnsi="宋体"/>
                <w:sz w:val="24"/>
                <w:szCs w:val="24"/>
                <w:highlight w:val="none"/>
              </w:rPr>
            </w:pPr>
            <w:r>
              <w:rPr>
                <w:rFonts w:ascii="宋体" w:hAnsi="宋体"/>
                <w:sz w:val="24"/>
                <w:szCs w:val="24"/>
                <w:highlight w:val="none"/>
              </w:rPr>
            </w:r>
            <w:r/>
          </w:p>
        </w:tc>
        <w:tc>
          <w:tcPr>
            <w:tcW w:w="1820" w:type="dxa"/>
            <w:vAlign w:val="top"/>
            <w:textDirection w:val="lrTb"/>
            <w:noWrap w:val="false"/>
          </w:tcPr>
          <w:p>
            <w:pPr>
              <w:jc w:val="center"/>
              <w:spacing w:after="200" w:line="220" w:lineRule="atLeast"/>
              <w:rPr>
                <w:rFonts w:ascii="宋体" w:hAnsi="宋体"/>
                <w:sz w:val="24"/>
                <w:szCs w:val="24"/>
                <w:highlight w:val="none"/>
              </w:rPr>
            </w:pPr>
            <w:r>
              <w:rPr>
                <w:rFonts w:ascii="宋体" w:hAnsi="宋体"/>
                <w:sz w:val="24"/>
                <w:szCs w:val="24"/>
                <w:highlight w:val="none"/>
              </w:rPr>
            </w:r>
            <w:r/>
          </w:p>
        </w:tc>
        <w:tc>
          <w:tcPr>
            <w:tcW w:w="1868" w:type="dxa"/>
            <w:vAlign w:val="top"/>
            <w:textDirection w:val="lrTb"/>
            <w:noWrap w:val="false"/>
          </w:tcPr>
          <w:p>
            <w:pPr>
              <w:jc w:val="center"/>
              <w:spacing w:after="200" w:line="220" w:lineRule="atLeast"/>
              <w:rPr>
                <w:rFonts w:ascii="宋体" w:hAnsi="宋体"/>
                <w:sz w:val="24"/>
                <w:szCs w:val="24"/>
                <w:highlight w:val="none"/>
              </w:rPr>
            </w:pPr>
            <w:r>
              <w:rPr>
                <w:rFonts w:ascii="宋体" w:hAnsi="宋体"/>
                <w:sz w:val="24"/>
                <w:szCs w:val="24"/>
                <w:highlight w:val="none"/>
              </w:rPr>
            </w:r>
            <w:r/>
          </w:p>
        </w:tc>
      </w:tr>
      <w:tr>
        <w:trPr>
          <w:cantSplit/>
          <w:jc w:val="center"/>
          <w:trHeight w:val="680"/>
        </w:trPr>
        <w:tc>
          <w:tcPr>
            <w:tcW w:w="947" w:type="dxa"/>
            <w:vAlign w:val="top"/>
            <w:textDirection w:val="lrTb"/>
            <w:noWrap w:val="false"/>
          </w:tcPr>
          <w:p>
            <w:pPr>
              <w:jc w:val="center"/>
              <w:spacing w:after="200" w:line="220" w:lineRule="atLeast"/>
              <w:rPr>
                <w:rFonts w:ascii="宋体" w:hAnsi="宋体"/>
                <w:sz w:val="24"/>
                <w:szCs w:val="24"/>
                <w:highlight w:val="none"/>
              </w:rPr>
            </w:pPr>
            <w:r>
              <w:rPr>
                <w:rFonts w:ascii="宋体" w:hAnsi="宋体"/>
                <w:sz w:val="24"/>
                <w:szCs w:val="24"/>
                <w:highlight w:val="none"/>
              </w:rPr>
            </w:r>
            <w:r/>
          </w:p>
        </w:tc>
        <w:tc>
          <w:tcPr>
            <w:tcW w:w="2962" w:type="dxa"/>
            <w:vAlign w:val="top"/>
            <w:textDirection w:val="lrTb"/>
            <w:noWrap w:val="false"/>
          </w:tcPr>
          <w:p>
            <w:pPr>
              <w:jc w:val="center"/>
              <w:spacing w:after="200" w:line="220" w:lineRule="atLeast"/>
              <w:rPr>
                <w:rFonts w:ascii="宋体" w:hAnsi="宋体"/>
                <w:sz w:val="24"/>
                <w:szCs w:val="24"/>
                <w:highlight w:val="none"/>
              </w:rPr>
            </w:pPr>
            <w:r>
              <w:rPr>
                <w:rFonts w:ascii="宋体" w:hAnsi="宋体"/>
                <w:sz w:val="24"/>
                <w:szCs w:val="24"/>
                <w:highlight w:val="none"/>
              </w:rPr>
            </w:r>
            <w:r/>
          </w:p>
        </w:tc>
        <w:tc>
          <w:tcPr>
            <w:tcW w:w="1574" w:type="dxa"/>
            <w:vAlign w:val="top"/>
            <w:textDirection w:val="lrTb"/>
            <w:noWrap w:val="false"/>
          </w:tcPr>
          <w:p>
            <w:pPr>
              <w:jc w:val="center"/>
              <w:spacing w:after="200" w:line="220" w:lineRule="atLeast"/>
              <w:rPr>
                <w:rFonts w:ascii="宋体" w:hAnsi="宋体"/>
                <w:sz w:val="24"/>
                <w:szCs w:val="24"/>
                <w:highlight w:val="none"/>
              </w:rPr>
            </w:pPr>
            <w:r>
              <w:rPr>
                <w:rFonts w:ascii="宋体" w:hAnsi="宋体"/>
                <w:sz w:val="24"/>
                <w:szCs w:val="24"/>
                <w:highlight w:val="none"/>
              </w:rPr>
            </w:r>
            <w:r/>
          </w:p>
        </w:tc>
        <w:tc>
          <w:tcPr>
            <w:tcW w:w="1820" w:type="dxa"/>
            <w:vAlign w:val="top"/>
            <w:textDirection w:val="lrTb"/>
            <w:noWrap w:val="false"/>
          </w:tcPr>
          <w:p>
            <w:pPr>
              <w:jc w:val="center"/>
              <w:spacing w:after="200" w:line="220" w:lineRule="atLeast"/>
              <w:rPr>
                <w:rFonts w:ascii="宋体" w:hAnsi="宋体"/>
                <w:sz w:val="24"/>
                <w:szCs w:val="24"/>
                <w:highlight w:val="none"/>
              </w:rPr>
            </w:pPr>
            <w:r>
              <w:rPr>
                <w:rFonts w:ascii="宋体" w:hAnsi="宋体"/>
                <w:sz w:val="24"/>
                <w:szCs w:val="24"/>
                <w:highlight w:val="none"/>
              </w:rPr>
            </w:r>
            <w:r/>
          </w:p>
        </w:tc>
        <w:tc>
          <w:tcPr>
            <w:tcW w:w="1868" w:type="dxa"/>
            <w:vAlign w:val="top"/>
            <w:textDirection w:val="lrTb"/>
            <w:noWrap w:val="false"/>
          </w:tcPr>
          <w:p>
            <w:pPr>
              <w:jc w:val="center"/>
              <w:spacing w:after="200" w:line="220" w:lineRule="atLeast"/>
              <w:rPr>
                <w:rFonts w:ascii="宋体" w:hAnsi="宋体"/>
                <w:sz w:val="24"/>
                <w:szCs w:val="24"/>
                <w:highlight w:val="none"/>
              </w:rPr>
            </w:pPr>
            <w:r>
              <w:rPr>
                <w:rFonts w:ascii="宋体" w:hAnsi="宋体"/>
                <w:sz w:val="24"/>
                <w:szCs w:val="24"/>
                <w:highlight w:val="none"/>
              </w:rPr>
            </w:r>
            <w:r/>
          </w:p>
        </w:tc>
      </w:tr>
      <w:tr>
        <w:trPr>
          <w:cantSplit/>
          <w:jc w:val="center"/>
          <w:trHeight w:val="680"/>
        </w:trPr>
        <w:tc>
          <w:tcPr>
            <w:tcW w:w="947" w:type="dxa"/>
            <w:vAlign w:val="top"/>
            <w:textDirection w:val="lrTb"/>
            <w:noWrap w:val="false"/>
          </w:tcPr>
          <w:p>
            <w:pPr>
              <w:jc w:val="center"/>
              <w:spacing w:after="200" w:line="220" w:lineRule="atLeast"/>
              <w:rPr>
                <w:rFonts w:ascii="宋体" w:hAnsi="宋体"/>
                <w:sz w:val="24"/>
                <w:szCs w:val="24"/>
                <w:highlight w:val="none"/>
              </w:rPr>
            </w:pPr>
            <w:r>
              <w:rPr>
                <w:rFonts w:ascii="宋体" w:hAnsi="宋体"/>
                <w:sz w:val="24"/>
                <w:szCs w:val="24"/>
                <w:highlight w:val="none"/>
              </w:rPr>
            </w:r>
            <w:r/>
          </w:p>
        </w:tc>
        <w:tc>
          <w:tcPr>
            <w:tcW w:w="2962" w:type="dxa"/>
            <w:vAlign w:val="top"/>
            <w:textDirection w:val="lrTb"/>
            <w:noWrap w:val="false"/>
          </w:tcPr>
          <w:p>
            <w:pPr>
              <w:jc w:val="center"/>
              <w:spacing w:after="200" w:line="220" w:lineRule="atLeast"/>
              <w:rPr>
                <w:rFonts w:ascii="宋体" w:hAnsi="宋体"/>
                <w:sz w:val="24"/>
                <w:szCs w:val="24"/>
                <w:highlight w:val="none"/>
              </w:rPr>
            </w:pPr>
            <w:r>
              <w:rPr>
                <w:rFonts w:ascii="宋体" w:hAnsi="宋体"/>
                <w:sz w:val="24"/>
                <w:szCs w:val="24"/>
                <w:highlight w:val="none"/>
              </w:rPr>
            </w:r>
            <w:r/>
          </w:p>
        </w:tc>
        <w:tc>
          <w:tcPr>
            <w:tcW w:w="1574" w:type="dxa"/>
            <w:vAlign w:val="top"/>
            <w:textDirection w:val="lrTb"/>
            <w:noWrap w:val="false"/>
          </w:tcPr>
          <w:p>
            <w:pPr>
              <w:jc w:val="center"/>
              <w:spacing w:after="200" w:line="220" w:lineRule="atLeast"/>
              <w:rPr>
                <w:rFonts w:ascii="宋体" w:hAnsi="宋体"/>
                <w:sz w:val="24"/>
                <w:szCs w:val="24"/>
                <w:highlight w:val="none"/>
              </w:rPr>
            </w:pPr>
            <w:r>
              <w:rPr>
                <w:rFonts w:ascii="宋体" w:hAnsi="宋体"/>
                <w:sz w:val="24"/>
                <w:szCs w:val="24"/>
                <w:highlight w:val="none"/>
              </w:rPr>
            </w:r>
            <w:r/>
          </w:p>
        </w:tc>
        <w:tc>
          <w:tcPr>
            <w:tcW w:w="1820" w:type="dxa"/>
            <w:vAlign w:val="top"/>
            <w:textDirection w:val="lrTb"/>
            <w:noWrap w:val="false"/>
          </w:tcPr>
          <w:p>
            <w:pPr>
              <w:jc w:val="center"/>
              <w:spacing w:after="200" w:line="220" w:lineRule="atLeast"/>
              <w:rPr>
                <w:rFonts w:ascii="宋体" w:hAnsi="宋体"/>
                <w:sz w:val="24"/>
                <w:szCs w:val="24"/>
                <w:highlight w:val="none"/>
              </w:rPr>
            </w:pPr>
            <w:r>
              <w:rPr>
                <w:rFonts w:ascii="宋体" w:hAnsi="宋体"/>
                <w:sz w:val="24"/>
                <w:szCs w:val="24"/>
                <w:highlight w:val="none"/>
              </w:rPr>
            </w:r>
            <w:r/>
          </w:p>
        </w:tc>
        <w:tc>
          <w:tcPr>
            <w:tcW w:w="1868" w:type="dxa"/>
            <w:vAlign w:val="top"/>
            <w:textDirection w:val="lrTb"/>
            <w:noWrap w:val="false"/>
          </w:tcPr>
          <w:p>
            <w:pPr>
              <w:jc w:val="center"/>
              <w:spacing w:after="200" w:line="220" w:lineRule="atLeast"/>
              <w:rPr>
                <w:rFonts w:ascii="宋体" w:hAnsi="宋体"/>
                <w:sz w:val="24"/>
                <w:szCs w:val="24"/>
                <w:highlight w:val="none"/>
              </w:rPr>
            </w:pPr>
            <w:r>
              <w:rPr>
                <w:rFonts w:ascii="宋体" w:hAnsi="宋体"/>
                <w:sz w:val="24"/>
                <w:szCs w:val="24"/>
                <w:highlight w:val="none"/>
              </w:rPr>
            </w:r>
            <w:r/>
          </w:p>
        </w:tc>
      </w:tr>
      <w:tr>
        <w:trPr>
          <w:cantSplit/>
          <w:jc w:val="center"/>
          <w:trHeight w:val="680"/>
        </w:trPr>
        <w:tc>
          <w:tcPr>
            <w:tcW w:w="947" w:type="dxa"/>
            <w:vAlign w:val="top"/>
            <w:textDirection w:val="lrTb"/>
            <w:noWrap w:val="false"/>
          </w:tcPr>
          <w:p>
            <w:pPr>
              <w:jc w:val="center"/>
              <w:spacing w:after="200" w:line="220" w:lineRule="atLeast"/>
              <w:rPr>
                <w:rFonts w:ascii="宋体" w:hAnsi="宋体"/>
                <w:sz w:val="24"/>
                <w:szCs w:val="24"/>
                <w:highlight w:val="none"/>
              </w:rPr>
            </w:pPr>
            <w:r>
              <w:rPr>
                <w:rFonts w:ascii="宋体" w:hAnsi="宋体"/>
                <w:sz w:val="24"/>
                <w:szCs w:val="24"/>
                <w:highlight w:val="none"/>
              </w:rPr>
            </w:r>
            <w:r/>
          </w:p>
        </w:tc>
        <w:tc>
          <w:tcPr>
            <w:tcW w:w="2962" w:type="dxa"/>
            <w:vAlign w:val="top"/>
            <w:textDirection w:val="lrTb"/>
            <w:noWrap w:val="false"/>
          </w:tcPr>
          <w:p>
            <w:pPr>
              <w:jc w:val="center"/>
              <w:spacing w:after="200" w:line="220" w:lineRule="atLeast"/>
              <w:rPr>
                <w:rFonts w:ascii="宋体" w:hAnsi="宋体"/>
                <w:sz w:val="24"/>
                <w:szCs w:val="24"/>
                <w:highlight w:val="none"/>
              </w:rPr>
            </w:pPr>
            <w:r>
              <w:rPr>
                <w:rFonts w:ascii="宋体" w:hAnsi="宋体"/>
                <w:sz w:val="24"/>
                <w:szCs w:val="24"/>
                <w:highlight w:val="none"/>
              </w:rPr>
            </w:r>
            <w:r/>
          </w:p>
        </w:tc>
        <w:tc>
          <w:tcPr>
            <w:tcW w:w="1574" w:type="dxa"/>
            <w:vAlign w:val="top"/>
            <w:textDirection w:val="lrTb"/>
            <w:noWrap w:val="false"/>
          </w:tcPr>
          <w:p>
            <w:pPr>
              <w:jc w:val="center"/>
              <w:spacing w:after="200" w:line="220" w:lineRule="atLeast"/>
              <w:rPr>
                <w:rFonts w:ascii="宋体" w:hAnsi="宋体"/>
                <w:sz w:val="24"/>
                <w:szCs w:val="24"/>
                <w:highlight w:val="none"/>
              </w:rPr>
            </w:pPr>
            <w:r>
              <w:rPr>
                <w:rFonts w:ascii="宋体" w:hAnsi="宋体"/>
                <w:sz w:val="24"/>
                <w:szCs w:val="24"/>
                <w:highlight w:val="none"/>
              </w:rPr>
            </w:r>
            <w:r/>
          </w:p>
        </w:tc>
        <w:tc>
          <w:tcPr>
            <w:tcW w:w="1820" w:type="dxa"/>
            <w:vAlign w:val="top"/>
            <w:textDirection w:val="lrTb"/>
            <w:noWrap w:val="false"/>
          </w:tcPr>
          <w:p>
            <w:pPr>
              <w:jc w:val="center"/>
              <w:spacing w:after="200" w:line="220" w:lineRule="atLeast"/>
              <w:rPr>
                <w:rFonts w:ascii="宋体" w:hAnsi="宋体"/>
                <w:sz w:val="24"/>
                <w:szCs w:val="24"/>
                <w:highlight w:val="none"/>
              </w:rPr>
            </w:pPr>
            <w:r>
              <w:rPr>
                <w:rFonts w:ascii="宋体" w:hAnsi="宋体"/>
                <w:sz w:val="24"/>
                <w:szCs w:val="24"/>
                <w:highlight w:val="none"/>
              </w:rPr>
            </w:r>
            <w:r/>
          </w:p>
        </w:tc>
        <w:tc>
          <w:tcPr>
            <w:tcW w:w="1868" w:type="dxa"/>
            <w:vAlign w:val="top"/>
            <w:textDirection w:val="lrTb"/>
            <w:noWrap w:val="false"/>
          </w:tcPr>
          <w:p>
            <w:pPr>
              <w:jc w:val="center"/>
              <w:spacing w:after="200" w:line="220" w:lineRule="atLeast"/>
              <w:rPr>
                <w:rFonts w:ascii="宋体" w:hAnsi="宋体"/>
                <w:sz w:val="24"/>
                <w:szCs w:val="24"/>
                <w:highlight w:val="none"/>
              </w:rPr>
            </w:pPr>
            <w:r>
              <w:rPr>
                <w:rFonts w:ascii="宋体" w:hAnsi="宋体"/>
                <w:sz w:val="24"/>
                <w:szCs w:val="24"/>
                <w:highlight w:val="none"/>
              </w:rPr>
            </w:r>
            <w:r/>
          </w:p>
        </w:tc>
      </w:tr>
      <w:tr>
        <w:trPr>
          <w:cantSplit/>
          <w:jc w:val="center"/>
          <w:trHeight w:val="680"/>
        </w:trPr>
        <w:tc>
          <w:tcPr>
            <w:tcW w:w="947" w:type="dxa"/>
            <w:vAlign w:val="top"/>
            <w:textDirection w:val="lrTb"/>
            <w:noWrap w:val="false"/>
          </w:tcPr>
          <w:p>
            <w:pPr>
              <w:jc w:val="center"/>
              <w:spacing w:after="200" w:line="220" w:lineRule="atLeast"/>
              <w:rPr>
                <w:rFonts w:ascii="宋体" w:hAnsi="宋体"/>
                <w:sz w:val="24"/>
                <w:szCs w:val="24"/>
                <w:highlight w:val="none"/>
              </w:rPr>
            </w:pPr>
            <w:r>
              <w:rPr>
                <w:rFonts w:ascii="宋体" w:hAnsi="宋体"/>
                <w:sz w:val="24"/>
                <w:szCs w:val="24"/>
                <w:highlight w:val="none"/>
              </w:rPr>
            </w:r>
            <w:r/>
          </w:p>
        </w:tc>
        <w:tc>
          <w:tcPr>
            <w:tcW w:w="2962" w:type="dxa"/>
            <w:vAlign w:val="top"/>
            <w:textDirection w:val="lrTb"/>
            <w:noWrap w:val="false"/>
          </w:tcPr>
          <w:p>
            <w:pPr>
              <w:jc w:val="center"/>
              <w:spacing w:after="200" w:line="220" w:lineRule="atLeast"/>
              <w:rPr>
                <w:rFonts w:ascii="宋体" w:hAnsi="宋体"/>
                <w:sz w:val="24"/>
                <w:szCs w:val="24"/>
                <w:highlight w:val="none"/>
              </w:rPr>
            </w:pPr>
            <w:r>
              <w:rPr>
                <w:rFonts w:ascii="宋体" w:hAnsi="宋体"/>
                <w:sz w:val="24"/>
                <w:szCs w:val="24"/>
                <w:highlight w:val="none"/>
              </w:rPr>
            </w:r>
            <w:r/>
          </w:p>
        </w:tc>
        <w:tc>
          <w:tcPr>
            <w:tcW w:w="1574" w:type="dxa"/>
            <w:vAlign w:val="top"/>
            <w:textDirection w:val="lrTb"/>
            <w:noWrap w:val="false"/>
          </w:tcPr>
          <w:p>
            <w:pPr>
              <w:jc w:val="center"/>
              <w:spacing w:after="200" w:line="220" w:lineRule="atLeast"/>
              <w:rPr>
                <w:rFonts w:ascii="宋体" w:hAnsi="宋体"/>
                <w:sz w:val="24"/>
                <w:szCs w:val="24"/>
                <w:highlight w:val="none"/>
              </w:rPr>
            </w:pPr>
            <w:r>
              <w:rPr>
                <w:rFonts w:ascii="宋体" w:hAnsi="宋体"/>
                <w:sz w:val="24"/>
                <w:szCs w:val="24"/>
                <w:highlight w:val="none"/>
              </w:rPr>
            </w:r>
            <w:r/>
          </w:p>
        </w:tc>
        <w:tc>
          <w:tcPr>
            <w:tcW w:w="1820" w:type="dxa"/>
            <w:vAlign w:val="top"/>
            <w:textDirection w:val="lrTb"/>
            <w:noWrap w:val="false"/>
          </w:tcPr>
          <w:p>
            <w:pPr>
              <w:jc w:val="center"/>
              <w:spacing w:after="200" w:line="220" w:lineRule="atLeast"/>
              <w:rPr>
                <w:rFonts w:ascii="宋体" w:hAnsi="宋体"/>
                <w:sz w:val="24"/>
                <w:szCs w:val="24"/>
                <w:highlight w:val="none"/>
              </w:rPr>
            </w:pPr>
            <w:r>
              <w:rPr>
                <w:rFonts w:ascii="宋体" w:hAnsi="宋体"/>
                <w:sz w:val="24"/>
                <w:szCs w:val="24"/>
                <w:highlight w:val="none"/>
              </w:rPr>
            </w:r>
            <w:r/>
          </w:p>
        </w:tc>
        <w:tc>
          <w:tcPr>
            <w:tcW w:w="1868" w:type="dxa"/>
            <w:vAlign w:val="top"/>
            <w:textDirection w:val="lrTb"/>
            <w:noWrap w:val="false"/>
          </w:tcPr>
          <w:p>
            <w:pPr>
              <w:jc w:val="center"/>
              <w:spacing w:after="200" w:line="220" w:lineRule="atLeast"/>
              <w:rPr>
                <w:rFonts w:ascii="宋体" w:hAnsi="宋体"/>
                <w:sz w:val="24"/>
                <w:szCs w:val="24"/>
                <w:highlight w:val="none"/>
              </w:rPr>
            </w:pPr>
            <w:r>
              <w:rPr>
                <w:rFonts w:ascii="宋体" w:hAnsi="宋体"/>
                <w:sz w:val="24"/>
                <w:szCs w:val="24"/>
                <w:highlight w:val="none"/>
              </w:rPr>
            </w:r>
            <w:r/>
          </w:p>
        </w:tc>
      </w:tr>
      <w:tr>
        <w:trPr>
          <w:cantSplit/>
          <w:jc w:val="center"/>
          <w:trHeight w:val="680"/>
        </w:trPr>
        <w:tc>
          <w:tcPr>
            <w:tcW w:w="947" w:type="dxa"/>
            <w:vAlign w:val="top"/>
            <w:textDirection w:val="lrTb"/>
            <w:noWrap w:val="false"/>
          </w:tcPr>
          <w:p>
            <w:pPr>
              <w:jc w:val="center"/>
              <w:spacing w:after="200" w:line="220" w:lineRule="atLeast"/>
              <w:rPr>
                <w:rFonts w:ascii="宋体" w:hAnsi="宋体"/>
                <w:sz w:val="24"/>
                <w:szCs w:val="24"/>
                <w:highlight w:val="none"/>
              </w:rPr>
            </w:pPr>
            <w:r>
              <w:rPr>
                <w:rFonts w:ascii="宋体" w:hAnsi="宋体"/>
                <w:sz w:val="24"/>
                <w:szCs w:val="24"/>
                <w:highlight w:val="none"/>
              </w:rPr>
            </w:r>
            <w:r/>
          </w:p>
        </w:tc>
        <w:tc>
          <w:tcPr>
            <w:tcW w:w="2962" w:type="dxa"/>
            <w:vAlign w:val="top"/>
            <w:textDirection w:val="lrTb"/>
            <w:noWrap w:val="false"/>
          </w:tcPr>
          <w:p>
            <w:pPr>
              <w:rPr>
                <w:rFonts w:ascii="宋体" w:hAnsi="宋体"/>
                <w:szCs w:val="21"/>
                <w:highlight w:val="none"/>
              </w:rPr>
            </w:pPr>
            <w:r>
              <w:rPr>
                <w:rFonts w:hint="eastAsia" w:ascii="宋体" w:hAnsi="宋体"/>
                <w:szCs w:val="21"/>
                <w:highlight w:val="none"/>
              </w:rPr>
              <w:t xml:space="preserve">行数不够，可自行添加</w:t>
            </w:r>
            <w:r/>
          </w:p>
        </w:tc>
        <w:tc>
          <w:tcPr>
            <w:tcW w:w="1574" w:type="dxa"/>
            <w:vAlign w:val="top"/>
            <w:textDirection w:val="lrTb"/>
            <w:noWrap w:val="false"/>
          </w:tcPr>
          <w:p>
            <w:pPr>
              <w:jc w:val="center"/>
              <w:spacing w:after="200" w:line="220" w:lineRule="atLeast"/>
              <w:rPr>
                <w:rFonts w:ascii="宋体" w:hAnsi="宋体"/>
                <w:sz w:val="24"/>
                <w:szCs w:val="24"/>
                <w:highlight w:val="none"/>
              </w:rPr>
            </w:pPr>
            <w:r>
              <w:rPr>
                <w:rFonts w:ascii="宋体" w:hAnsi="宋体"/>
                <w:sz w:val="24"/>
                <w:szCs w:val="24"/>
                <w:highlight w:val="none"/>
              </w:rPr>
            </w:r>
            <w:r/>
          </w:p>
        </w:tc>
        <w:tc>
          <w:tcPr>
            <w:tcW w:w="1820" w:type="dxa"/>
            <w:vAlign w:val="top"/>
            <w:textDirection w:val="lrTb"/>
            <w:noWrap w:val="false"/>
          </w:tcPr>
          <w:p>
            <w:pPr>
              <w:jc w:val="center"/>
              <w:spacing w:after="200" w:line="220" w:lineRule="atLeast"/>
              <w:rPr>
                <w:rFonts w:ascii="宋体" w:hAnsi="宋体"/>
                <w:sz w:val="24"/>
                <w:szCs w:val="24"/>
                <w:highlight w:val="none"/>
              </w:rPr>
            </w:pPr>
            <w:r>
              <w:rPr>
                <w:rFonts w:ascii="宋体" w:hAnsi="宋体"/>
                <w:sz w:val="24"/>
                <w:szCs w:val="24"/>
                <w:highlight w:val="none"/>
              </w:rPr>
            </w:r>
            <w:r/>
          </w:p>
        </w:tc>
        <w:tc>
          <w:tcPr>
            <w:tcW w:w="1868" w:type="dxa"/>
            <w:vAlign w:val="top"/>
            <w:textDirection w:val="lrTb"/>
            <w:noWrap w:val="false"/>
          </w:tcPr>
          <w:p>
            <w:pPr>
              <w:jc w:val="center"/>
              <w:spacing w:after="200" w:line="220" w:lineRule="atLeast"/>
              <w:rPr>
                <w:rFonts w:ascii="宋体" w:hAnsi="宋体"/>
                <w:sz w:val="24"/>
                <w:szCs w:val="24"/>
                <w:highlight w:val="none"/>
              </w:rPr>
            </w:pPr>
            <w:r>
              <w:rPr>
                <w:rFonts w:ascii="宋体" w:hAnsi="宋体"/>
                <w:sz w:val="24"/>
                <w:szCs w:val="24"/>
                <w:highlight w:val="none"/>
              </w:rPr>
            </w:r>
            <w:r/>
          </w:p>
        </w:tc>
      </w:tr>
    </w:tbl>
    <w:p>
      <w:pPr>
        <w:jc w:val="center"/>
        <w:spacing w:line="312" w:lineRule="auto"/>
        <w:rPr>
          <w:rFonts w:ascii="宋体" w:hAnsi="宋体"/>
          <w:szCs w:val="21"/>
          <w:highlight w:val="none"/>
        </w:rPr>
      </w:pPr>
      <w:r>
        <w:rPr>
          <w:rFonts w:ascii="宋体" w:hAnsi="宋体"/>
          <w:szCs w:val="21"/>
          <w:highlight w:val="none"/>
        </w:rPr>
      </w:r>
      <w:r/>
    </w:p>
    <w:p>
      <w:pPr>
        <w:pStyle w:val="878"/>
        <w:ind w:firstLine="315"/>
        <w:rPr>
          <w:rFonts w:ascii="宋体" w:hAnsi="宋体"/>
          <w:szCs w:val="21"/>
          <w:highlight w:val="none"/>
        </w:rPr>
      </w:pPr>
      <w:r>
        <w:rPr>
          <w:rFonts w:ascii="宋体" w:hAnsi="宋体"/>
          <w:szCs w:val="21"/>
          <w:highlight w:val="none"/>
        </w:rPr>
      </w:r>
      <w:r/>
    </w:p>
    <w:p>
      <w:pPr>
        <w:ind w:firstLine="420"/>
        <w:rPr>
          <w:rFonts w:ascii="宋体" w:hAnsi="宋体"/>
          <w:szCs w:val="21"/>
          <w:highlight w:val="none"/>
        </w:rPr>
      </w:pPr>
      <w:r>
        <w:rPr>
          <w:rFonts w:ascii="宋体" w:hAnsi="宋体"/>
          <w:szCs w:val="21"/>
          <w:highlight w:val="none"/>
        </w:rPr>
      </w:r>
      <w:r/>
    </w:p>
    <w:p>
      <w:pPr>
        <w:spacing w:line="400" w:lineRule="exact"/>
        <w:rPr>
          <w:szCs w:val="21"/>
          <w:highlight w:val="none"/>
        </w:rPr>
      </w:pPr>
      <w:r>
        <w:rPr>
          <w:rFonts w:hint="eastAsia" w:ascii="宋体" w:hAnsi="宋体"/>
          <w:szCs w:val="21"/>
          <w:highlight w:val="none"/>
        </w:rPr>
        <w:t xml:space="preserve">注：</w:t>
      </w:r>
      <w:r>
        <w:rPr>
          <w:rFonts w:hint="eastAsia"/>
          <w:szCs w:val="21"/>
          <w:highlight w:val="none"/>
        </w:rPr>
        <w:t xml:space="preserve">投标人应对照招标文件</w:t>
      </w:r>
      <w:r>
        <w:rPr>
          <w:rFonts w:hint="eastAsia" w:ascii="宋体" w:hAnsi="宋体"/>
          <w:szCs w:val="21"/>
          <w:highlight w:val="none"/>
        </w:rPr>
        <w:t xml:space="preserve">采购需求中的</w:t>
      </w:r>
      <w:r>
        <w:rPr>
          <w:rFonts w:hint="eastAsia"/>
          <w:szCs w:val="21"/>
          <w:highlight w:val="none"/>
        </w:rPr>
        <w:t xml:space="preserve">技术要求等，</w:t>
      </w:r>
      <w:r>
        <w:rPr>
          <w:rFonts w:hint="eastAsia" w:ascii="宋体" w:hAnsi="宋体"/>
          <w:szCs w:val="21"/>
          <w:highlight w:val="none"/>
        </w:rPr>
        <w:t xml:space="preserve">逐条做出实质性的响应</w:t>
      </w:r>
      <w:r>
        <w:rPr>
          <w:rFonts w:hint="eastAsia"/>
          <w:szCs w:val="21"/>
          <w:highlight w:val="none"/>
        </w:rPr>
        <w:t xml:space="preserve">，应在此表中申明与技术要求条文的偏差和例外。未在上表中说明的，如在响应文件其他内容中已有文字说明的，则以已有文字说明为准，否则，将被认为完全响应招标文件的规定。</w:t>
      </w:r>
      <w:r/>
    </w:p>
    <w:p>
      <w:pPr>
        <w:pStyle w:val="885"/>
        <w:ind w:firstLine="482"/>
        <w:spacing w:before="0" w:after="0"/>
        <w:rPr>
          <w:rFonts w:ascii="宋体" w:hAnsi="宋体"/>
          <w:szCs w:val="21"/>
          <w:highlight w:val="none"/>
        </w:rPr>
      </w:pPr>
      <w:r>
        <w:rPr>
          <w:rFonts w:ascii="宋体" w:hAnsi="宋体"/>
          <w:szCs w:val="21"/>
          <w:highlight w:val="none"/>
        </w:rPr>
      </w:r>
      <w:r/>
    </w:p>
    <w:p>
      <w:pPr>
        <w:pStyle w:val="885"/>
        <w:ind w:firstLine="0"/>
        <w:spacing w:before="0" w:after="0"/>
        <w:rPr>
          <w:rFonts w:ascii="宋体" w:hAnsi="宋体"/>
          <w:sz w:val="21"/>
          <w:szCs w:val="21"/>
          <w:highlight w:val="none"/>
        </w:rPr>
      </w:pPr>
      <w:r>
        <w:rPr>
          <w:rFonts w:ascii="宋体" w:hAnsi="宋体"/>
          <w:sz w:val="21"/>
          <w:szCs w:val="21"/>
          <w:highlight w:val="none"/>
        </w:rPr>
      </w:r>
      <w:r/>
    </w:p>
    <w:p>
      <w:pPr>
        <w:pStyle w:val="885"/>
        <w:ind w:firstLine="0"/>
        <w:spacing w:before="0" w:after="0"/>
        <w:rPr>
          <w:rFonts w:ascii="宋体" w:hAnsi="宋体"/>
          <w:sz w:val="21"/>
          <w:szCs w:val="21"/>
          <w:highlight w:val="none"/>
        </w:rPr>
      </w:pPr>
      <w:r>
        <w:rPr>
          <w:rFonts w:ascii="宋体" w:hAnsi="宋体"/>
          <w:sz w:val="21"/>
          <w:szCs w:val="21"/>
          <w:highlight w:val="none"/>
        </w:rPr>
      </w:r>
      <w:r/>
    </w:p>
    <w:p>
      <w:pPr>
        <w:pStyle w:val="885"/>
        <w:ind w:firstLine="0"/>
        <w:spacing w:before="0" w:after="0"/>
        <w:rPr>
          <w:rFonts w:ascii="宋体" w:hAnsi="宋体"/>
          <w:sz w:val="21"/>
          <w:szCs w:val="21"/>
          <w:highlight w:val="none"/>
        </w:rPr>
      </w:pPr>
      <w:r>
        <w:rPr>
          <w:rFonts w:ascii="宋体" w:hAnsi="宋体"/>
          <w:sz w:val="21"/>
          <w:szCs w:val="21"/>
          <w:highlight w:val="none"/>
        </w:rPr>
      </w:r>
      <w:r/>
    </w:p>
    <w:p>
      <w:pPr>
        <w:pStyle w:val="885"/>
        <w:ind w:firstLine="0"/>
        <w:spacing w:before="0" w:after="0"/>
        <w:rPr>
          <w:rFonts w:ascii="宋体" w:hAnsi="宋体"/>
          <w:sz w:val="21"/>
          <w:szCs w:val="21"/>
          <w:highlight w:val="none"/>
        </w:rPr>
      </w:pPr>
      <w:r>
        <w:rPr>
          <w:rFonts w:ascii="宋体" w:hAnsi="宋体"/>
          <w:sz w:val="21"/>
          <w:szCs w:val="21"/>
          <w:highlight w:val="none"/>
        </w:rPr>
      </w:r>
      <w:r/>
    </w:p>
    <w:p>
      <w:pPr>
        <w:pStyle w:val="885"/>
        <w:ind w:firstLine="0"/>
        <w:spacing w:before="0" w:after="0"/>
        <w:rPr>
          <w:rFonts w:ascii="宋体" w:hAnsi="宋体"/>
          <w:sz w:val="21"/>
          <w:szCs w:val="21"/>
          <w:highlight w:val="none"/>
        </w:rPr>
      </w:pPr>
      <w:r>
        <w:rPr>
          <w:rFonts w:ascii="宋体" w:hAnsi="宋体"/>
          <w:sz w:val="21"/>
          <w:szCs w:val="21"/>
          <w:highlight w:val="none"/>
        </w:rPr>
      </w:r>
      <w:r/>
    </w:p>
    <w:p>
      <w:pPr>
        <w:pStyle w:val="885"/>
        <w:ind w:firstLine="0"/>
        <w:spacing w:before="0" w:after="0"/>
        <w:rPr>
          <w:rFonts w:ascii="宋体" w:hAnsi="宋体"/>
          <w:sz w:val="21"/>
          <w:szCs w:val="21"/>
          <w:highlight w:val="none"/>
        </w:rPr>
      </w:pPr>
      <w:r>
        <w:rPr>
          <w:rFonts w:ascii="宋体" w:hAnsi="宋体"/>
          <w:sz w:val="21"/>
          <w:szCs w:val="21"/>
          <w:highlight w:val="none"/>
        </w:rPr>
      </w:r>
      <w:r/>
    </w:p>
    <w:p>
      <w:pPr>
        <w:pStyle w:val="885"/>
        <w:ind w:firstLine="0"/>
        <w:spacing w:before="0" w:after="0"/>
        <w:rPr>
          <w:rFonts w:ascii="宋体" w:hAnsi="宋体"/>
          <w:sz w:val="21"/>
          <w:szCs w:val="21"/>
          <w:highlight w:val="none"/>
        </w:rPr>
      </w:pPr>
      <w:r>
        <w:rPr>
          <w:rFonts w:ascii="宋体" w:hAnsi="宋体"/>
          <w:sz w:val="21"/>
          <w:szCs w:val="21"/>
          <w:highlight w:val="none"/>
        </w:rPr>
      </w:r>
      <w:r/>
    </w:p>
    <w:p>
      <w:pPr>
        <w:pStyle w:val="885"/>
        <w:ind w:firstLine="0"/>
        <w:spacing w:before="0" w:after="0"/>
        <w:rPr>
          <w:rFonts w:ascii="宋体" w:hAnsi="宋体"/>
          <w:sz w:val="21"/>
          <w:szCs w:val="21"/>
          <w:highlight w:val="none"/>
        </w:rPr>
      </w:pPr>
      <w:r>
        <w:rPr>
          <w:rFonts w:ascii="宋体" w:hAnsi="宋体"/>
          <w:sz w:val="21"/>
          <w:szCs w:val="21"/>
          <w:highlight w:val="none"/>
        </w:rPr>
      </w:r>
      <w:r/>
    </w:p>
    <w:p>
      <w:pPr>
        <w:pStyle w:val="885"/>
        <w:ind w:firstLine="0"/>
        <w:spacing w:before="0" w:after="0"/>
        <w:rPr>
          <w:rFonts w:ascii="宋体" w:hAnsi="宋体"/>
          <w:sz w:val="21"/>
          <w:szCs w:val="21"/>
          <w:highlight w:val="none"/>
        </w:rPr>
      </w:pPr>
      <w:r>
        <w:rPr>
          <w:rFonts w:ascii="宋体" w:hAnsi="宋体"/>
          <w:sz w:val="21"/>
          <w:szCs w:val="21"/>
          <w:highlight w:val="none"/>
        </w:rPr>
      </w:r>
      <w:r/>
    </w:p>
    <w:p>
      <w:pPr>
        <w:pStyle w:val="885"/>
        <w:ind w:firstLine="0"/>
        <w:spacing w:before="0" w:after="0"/>
        <w:rPr>
          <w:rFonts w:ascii="宋体" w:hAnsi="宋体"/>
          <w:sz w:val="21"/>
          <w:szCs w:val="21"/>
          <w:highlight w:val="none"/>
        </w:rPr>
      </w:pPr>
      <w:r>
        <w:rPr>
          <w:rFonts w:ascii="宋体" w:hAnsi="宋体"/>
          <w:sz w:val="21"/>
          <w:szCs w:val="21"/>
          <w:highlight w:val="none"/>
        </w:rPr>
      </w:r>
      <w:r/>
    </w:p>
    <w:p>
      <w:pPr>
        <w:pStyle w:val="885"/>
        <w:ind w:firstLine="0"/>
        <w:spacing w:before="0" w:after="0"/>
        <w:rPr>
          <w:rFonts w:ascii="宋体" w:hAnsi="宋体"/>
          <w:sz w:val="21"/>
          <w:szCs w:val="21"/>
          <w:highlight w:val="none"/>
        </w:rPr>
      </w:pPr>
      <w:r>
        <w:rPr>
          <w:rFonts w:ascii="宋体" w:hAnsi="宋体"/>
          <w:sz w:val="21"/>
          <w:szCs w:val="21"/>
          <w:highlight w:val="none"/>
        </w:rPr>
      </w:r>
      <w:r/>
    </w:p>
    <w:p>
      <w:pPr>
        <w:jc w:val="center"/>
        <w:spacing w:line="312" w:lineRule="auto"/>
        <w:rPr>
          <w:rFonts w:hint="eastAsia" w:ascii="宋体" w:hAnsi="宋体"/>
          <w:b/>
          <w:sz w:val="21"/>
          <w:szCs w:val="21"/>
          <w:highlight w:val="none"/>
          <w:lang w:eastAsia="zh-CN"/>
        </w:rPr>
      </w:pPr>
      <w:r>
        <w:rPr>
          <w:rFonts w:hint="eastAsia" w:ascii="宋体" w:hAnsi="宋体"/>
          <w:b/>
          <w:sz w:val="21"/>
          <w:szCs w:val="21"/>
          <w:highlight w:val="none"/>
          <w:lang w:eastAsia="zh-CN"/>
        </w:rPr>
      </w:r>
      <w:r/>
    </w:p>
    <w:p>
      <w:pPr>
        <w:jc w:val="center"/>
        <w:spacing w:line="312" w:lineRule="auto"/>
        <w:rPr>
          <w:rFonts w:ascii="宋体" w:hAnsi="宋体"/>
          <w:b/>
          <w:szCs w:val="21"/>
        </w:rPr>
      </w:pPr>
      <w:r>
        <w:rPr>
          <w:rFonts w:hint="eastAsia" w:ascii="宋体" w:hAnsi="宋体"/>
          <w:b/>
          <w:sz w:val="21"/>
          <w:szCs w:val="21"/>
          <w:highlight w:val="none"/>
          <w:lang w:eastAsia="zh-CN"/>
        </w:rPr>
        <w:t xml:space="preserve">十</w:t>
      </w:r>
      <w:r>
        <w:rPr>
          <w:rFonts w:hint="eastAsia" w:ascii="宋体" w:hAnsi="宋体"/>
          <w:b/>
          <w:sz w:val="21"/>
          <w:szCs w:val="21"/>
          <w:highlight w:val="none"/>
          <w:lang w:val="en-US" w:eastAsia="zh-CN"/>
        </w:rPr>
        <w:t xml:space="preserve">七</w:t>
      </w:r>
      <w:r>
        <w:rPr>
          <w:rFonts w:hint="eastAsia" w:ascii="宋体" w:hAnsi="宋体"/>
          <w:b/>
          <w:sz w:val="21"/>
          <w:szCs w:val="21"/>
          <w:highlight w:val="none"/>
        </w:rPr>
        <w:t xml:space="preserve">、商务条款响应及偏离表</w:t>
      </w:r>
      <w:r>
        <w:rPr>
          <w:rFonts w:hint="eastAsia" w:ascii="宋体" w:hAnsi="宋体"/>
          <w:b/>
          <w:szCs w:val="21"/>
        </w:rPr>
        <w:t xml:space="preserve">（分包号：**）</w:t>
      </w:r>
      <w:r/>
    </w:p>
    <w:p>
      <w:pPr>
        <w:pStyle w:val="885"/>
        <w:ind w:firstLine="0"/>
        <w:spacing w:before="0" w:after="0"/>
        <w:rPr>
          <w:rFonts w:ascii="宋体" w:hAnsi="宋体"/>
          <w:sz w:val="21"/>
          <w:szCs w:val="21"/>
          <w:highlight w:val="none"/>
        </w:rPr>
      </w:pPr>
      <w:r>
        <w:rPr>
          <w:rFonts w:ascii="宋体" w:hAnsi="宋体"/>
          <w:sz w:val="21"/>
          <w:szCs w:val="21"/>
          <w:highlight w:val="none"/>
        </w:rPr>
      </w:r>
      <w:r/>
    </w:p>
    <w:tbl>
      <w:tblPr>
        <w:tblStyle w:val="865"/>
        <w:tblW w:w="916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2688"/>
        <w:gridCol w:w="2883"/>
        <w:gridCol w:w="1302"/>
        <w:gridCol w:w="1614"/>
      </w:tblGrid>
      <w:tr>
        <w:trPr>
          <w:cantSplit/>
          <w:jc w:val="center"/>
        </w:trPr>
        <w:tc>
          <w:tcPr>
            <w:tcW w:w="682"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序号</w:t>
            </w:r>
            <w:r/>
          </w:p>
        </w:tc>
        <w:tc>
          <w:tcPr>
            <w:tcW w:w="2688"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招标文件要求</w:t>
            </w:r>
            <w:r/>
          </w:p>
        </w:tc>
        <w:tc>
          <w:tcPr>
            <w:tcW w:w="2883"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投标响应情况</w:t>
            </w:r>
            <w:r/>
          </w:p>
        </w:tc>
        <w:tc>
          <w:tcPr>
            <w:tcW w:w="1302"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超出、符合或偏离</w:t>
            </w:r>
            <w:r/>
          </w:p>
        </w:tc>
        <w:tc>
          <w:tcPr>
            <w:tcW w:w="1614"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证明</w:t>
            </w:r>
            <w:r/>
          </w:p>
          <w:p>
            <w:pPr>
              <w:jc w:val="center"/>
              <w:rPr>
                <w:rFonts w:ascii="宋体" w:hAnsi="宋体"/>
                <w:szCs w:val="21"/>
                <w:highlight w:val="none"/>
              </w:rPr>
            </w:pPr>
            <w:r>
              <w:rPr>
                <w:rFonts w:hint="eastAsia" w:ascii="宋体" w:hAnsi="宋体"/>
                <w:szCs w:val="21"/>
                <w:highlight w:val="none"/>
              </w:rPr>
              <w:t xml:space="preserve">材料</w:t>
            </w:r>
            <w:r/>
          </w:p>
        </w:tc>
      </w:tr>
      <w:tr>
        <w:trPr>
          <w:cantSplit/>
          <w:jc w:val="center"/>
          <w:trHeight w:val="640"/>
        </w:trPr>
        <w:tc>
          <w:tcPr>
            <w:tcW w:w="682" w:type="dxa"/>
            <w:vAlign w:val="top"/>
            <w:textDirection w:val="lrTb"/>
            <w:noWrap w:val="false"/>
          </w:tcPr>
          <w:p>
            <w:pPr>
              <w:jc w:val="center"/>
              <w:rPr>
                <w:rFonts w:ascii="宋体" w:hAnsi="宋体"/>
                <w:szCs w:val="21"/>
                <w:highlight w:val="none"/>
              </w:rPr>
            </w:pPr>
            <w:r>
              <w:rPr>
                <w:rFonts w:ascii="宋体" w:hAnsi="宋体"/>
                <w:szCs w:val="21"/>
                <w:highlight w:val="none"/>
              </w:rPr>
            </w:r>
            <w:r/>
          </w:p>
        </w:tc>
        <w:tc>
          <w:tcPr>
            <w:tcW w:w="2688"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2883" w:type="dxa"/>
            <w:vAlign w:val="top"/>
            <w:textDirection w:val="lrTb"/>
            <w:noWrap w:val="false"/>
          </w:tcPr>
          <w:p>
            <w:pPr>
              <w:jc w:val="center"/>
              <w:rPr>
                <w:rFonts w:ascii="宋体" w:hAnsi="宋体"/>
                <w:szCs w:val="21"/>
                <w:highlight w:val="none"/>
              </w:rPr>
            </w:pPr>
            <w:r>
              <w:rPr>
                <w:rFonts w:ascii="宋体" w:hAnsi="宋体"/>
                <w:szCs w:val="21"/>
                <w:highlight w:val="none"/>
              </w:rPr>
            </w:r>
            <w:r/>
          </w:p>
        </w:tc>
        <w:tc>
          <w:tcPr>
            <w:tcW w:w="1302" w:type="dxa"/>
            <w:vAlign w:val="top"/>
            <w:textDirection w:val="lrTb"/>
            <w:noWrap w:val="false"/>
          </w:tcPr>
          <w:p>
            <w:pPr>
              <w:jc w:val="center"/>
              <w:rPr>
                <w:rFonts w:ascii="宋体" w:hAnsi="宋体"/>
                <w:szCs w:val="21"/>
                <w:highlight w:val="none"/>
              </w:rPr>
            </w:pPr>
            <w:r>
              <w:rPr>
                <w:rFonts w:ascii="宋体" w:hAnsi="宋体"/>
                <w:szCs w:val="21"/>
                <w:highlight w:val="none"/>
              </w:rPr>
            </w:r>
            <w:r/>
          </w:p>
        </w:tc>
        <w:tc>
          <w:tcPr>
            <w:tcW w:w="1614" w:type="dxa"/>
            <w:vAlign w:val="top"/>
            <w:textDirection w:val="lrTb"/>
            <w:noWrap w:val="false"/>
          </w:tcPr>
          <w:p>
            <w:pPr>
              <w:jc w:val="center"/>
              <w:rPr>
                <w:rFonts w:ascii="宋体" w:hAnsi="宋体"/>
                <w:szCs w:val="21"/>
                <w:highlight w:val="none"/>
              </w:rPr>
            </w:pPr>
            <w:r>
              <w:rPr>
                <w:rFonts w:ascii="宋体" w:hAnsi="宋体"/>
                <w:szCs w:val="21"/>
                <w:highlight w:val="none"/>
              </w:rPr>
            </w:r>
            <w:r/>
          </w:p>
        </w:tc>
      </w:tr>
      <w:tr>
        <w:trPr>
          <w:cantSplit/>
          <w:jc w:val="center"/>
          <w:trHeight w:val="640"/>
        </w:trPr>
        <w:tc>
          <w:tcPr>
            <w:tcW w:w="682" w:type="dxa"/>
            <w:vAlign w:val="top"/>
            <w:textDirection w:val="lrTb"/>
            <w:noWrap w:val="false"/>
          </w:tcPr>
          <w:p>
            <w:pPr>
              <w:jc w:val="center"/>
              <w:rPr>
                <w:rFonts w:ascii="宋体" w:hAnsi="宋体"/>
                <w:szCs w:val="21"/>
                <w:highlight w:val="none"/>
              </w:rPr>
            </w:pPr>
            <w:r>
              <w:rPr>
                <w:rFonts w:ascii="宋体" w:hAnsi="宋体"/>
                <w:szCs w:val="21"/>
                <w:highlight w:val="none"/>
              </w:rPr>
            </w:r>
            <w:r/>
          </w:p>
        </w:tc>
        <w:tc>
          <w:tcPr>
            <w:tcW w:w="2688"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2883" w:type="dxa"/>
            <w:vAlign w:val="top"/>
            <w:textDirection w:val="lrTb"/>
            <w:noWrap w:val="false"/>
          </w:tcPr>
          <w:p>
            <w:pPr>
              <w:jc w:val="center"/>
              <w:rPr>
                <w:rFonts w:ascii="宋体" w:hAnsi="宋体"/>
                <w:szCs w:val="21"/>
                <w:highlight w:val="none"/>
              </w:rPr>
            </w:pPr>
            <w:r>
              <w:rPr>
                <w:rFonts w:ascii="宋体" w:hAnsi="宋体"/>
                <w:szCs w:val="21"/>
                <w:highlight w:val="none"/>
              </w:rPr>
            </w:r>
            <w:r/>
          </w:p>
        </w:tc>
        <w:tc>
          <w:tcPr>
            <w:tcW w:w="1302" w:type="dxa"/>
            <w:vAlign w:val="top"/>
            <w:textDirection w:val="lrTb"/>
            <w:noWrap w:val="false"/>
          </w:tcPr>
          <w:p>
            <w:pPr>
              <w:jc w:val="center"/>
              <w:rPr>
                <w:rFonts w:ascii="宋体" w:hAnsi="宋体"/>
                <w:szCs w:val="21"/>
                <w:highlight w:val="none"/>
              </w:rPr>
            </w:pPr>
            <w:r>
              <w:rPr>
                <w:rFonts w:ascii="宋体" w:hAnsi="宋体"/>
                <w:szCs w:val="21"/>
                <w:highlight w:val="none"/>
              </w:rPr>
            </w:r>
            <w:r/>
          </w:p>
        </w:tc>
        <w:tc>
          <w:tcPr>
            <w:tcW w:w="1614" w:type="dxa"/>
            <w:vAlign w:val="top"/>
            <w:textDirection w:val="lrTb"/>
            <w:noWrap w:val="false"/>
          </w:tcPr>
          <w:p>
            <w:pPr>
              <w:jc w:val="center"/>
              <w:rPr>
                <w:rFonts w:ascii="宋体" w:hAnsi="宋体"/>
                <w:szCs w:val="21"/>
                <w:highlight w:val="none"/>
              </w:rPr>
            </w:pPr>
            <w:r>
              <w:rPr>
                <w:rFonts w:ascii="宋体" w:hAnsi="宋体"/>
                <w:szCs w:val="21"/>
                <w:highlight w:val="none"/>
              </w:rPr>
            </w:r>
            <w:r/>
          </w:p>
        </w:tc>
      </w:tr>
      <w:tr>
        <w:trPr>
          <w:cantSplit/>
          <w:jc w:val="center"/>
          <w:trHeight w:val="640"/>
        </w:trPr>
        <w:tc>
          <w:tcPr>
            <w:tcW w:w="682" w:type="dxa"/>
            <w:vAlign w:val="top"/>
            <w:textDirection w:val="lrTb"/>
            <w:noWrap w:val="false"/>
          </w:tcPr>
          <w:p>
            <w:pPr>
              <w:jc w:val="center"/>
              <w:rPr>
                <w:rFonts w:ascii="宋体" w:hAnsi="宋体"/>
                <w:szCs w:val="21"/>
                <w:highlight w:val="none"/>
              </w:rPr>
            </w:pPr>
            <w:r>
              <w:rPr>
                <w:rFonts w:ascii="宋体" w:hAnsi="宋体"/>
                <w:szCs w:val="21"/>
                <w:highlight w:val="none"/>
              </w:rPr>
            </w:r>
            <w:r/>
          </w:p>
        </w:tc>
        <w:tc>
          <w:tcPr>
            <w:tcW w:w="2688"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2883" w:type="dxa"/>
            <w:vAlign w:val="top"/>
            <w:textDirection w:val="lrTb"/>
            <w:noWrap w:val="false"/>
          </w:tcPr>
          <w:p>
            <w:pPr>
              <w:jc w:val="center"/>
              <w:rPr>
                <w:rFonts w:ascii="宋体" w:hAnsi="宋体"/>
                <w:szCs w:val="21"/>
                <w:highlight w:val="none"/>
              </w:rPr>
            </w:pPr>
            <w:r>
              <w:rPr>
                <w:rFonts w:ascii="宋体" w:hAnsi="宋体"/>
                <w:szCs w:val="21"/>
                <w:highlight w:val="none"/>
              </w:rPr>
            </w:r>
            <w:r/>
          </w:p>
        </w:tc>
        <w:tc>
          <w:tcPr>
            <w:tcW w:w="1302" w:type="dxa"/>
            <w:vAlign w:val="top"/>
            <w:textDirection w:val="lrTb"/>
            <w:noWrap w:val="false"/>
          </w:tcPr>
          <w:p>
            <w:pPr>
              <w:jc w:val="center"/>
              <w:rPr>
                <w:rFonts w:ascii="宋体" w:hAnsi="宋体"/>
                <w:szCs w:val="21"/>
                <w:highlight w:val="none"/>
              </w:rPr>
            </w:pPr>
            <w:r>
              <w:rPr>
                <w:rFonts w:ascii="宋体" w:hAnsi="宋体"/>
                <w:szCs w:val="21"/>
                <w:highlight w:val="none"/>
              </w:rPr>
            </w:r>
            <w:r/>
          </w:p>
        </w:tc>
        <w:tc>
          <w:tcPr>
            <w:tcW w:w="1614" w:type="dxa"/>
            <w:vAlign w:val="top"/>
            <w:textDirection w:val="lrTb"/>
            <w:noWrap w:val="false"/>
          </w:tcPr>
          <w:p>
            <w:pPr>
              <w:jc w:val="center"/>
              <w:rPr>
                <w:rFonts w:ascii="宋体" w:hAnsi="宋体"/>
                <w:szCs w:val="21"/>
                <w:highlight w:val="none"/>
              </w:rPr>
            </w:pPr>
            <w:r>
              <w:rPr>
                <w:rFonts w:ascii="宋体" w:hAnsi="宋体"/>
                <w:szCs w:val="21"/>
                <w:highlight w:val="none"/>
              </w:rPr>
            </w:r>
            <w:r/>
          </w:p>
        </w:tc>
      </w:tr>
      <w:tr>
        <w:trPr>
          <w:cantSplit/>
          <w:jc w:val="center"/>
          <w:trHeight w:val="640"/>
        </w:trPr>
        <w:tc>
          <w:tcPr>
            <w:tcW w:w="682" w:type="dxa"/>
            <w:vAlign w:val="top"/>
            <w:textDirection w:val="lrTb"/>
            <w:noWrap w:val="false"/>
          </w:tcPr>
          <w:p>
            <w:pPr>
              <w:jc w:val="center"/>
              <w:rPr>
                <w:rFonts w:ascii="宋体" w:hAnsi="宋体"/>
                <w:szCs w:val="21"/>
                <w:highlight w:val="none"/>
              </w:rPr>
            </w:pPr>
            <w:r>
              <w:rPr>
                <w:rFonts w:ascii="宋体" w:hAnsi="宋体"/>
                <w:szCs w:val="21"/>
                <w:highlight w:val="none"/>
              </w:rPr>
            </w:r>
            <w:r/>
          </w:p>
        </w:tc>
        <w:tc>
          <w:tcPr>
            <w:tcW w:w="2688"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2883" w:type="dxa"/>
            <w:vAlign w:val="top"/>
            <w:textDirection w:val="lrTb"/>
            <w:noWrap w:val="false"/>
          </w:tcPr>
          <w:p>
            <w:pPr>
              <w:jc w:val="center"/>
              <w:rPr>
                <w:rFonts w:ascii="宋体" w:hAnsi="宋体"/>
                <w:szCs w:val="21"/>
                <w:highlight w:val="none"/>
              </w:rPr>
            </w:pPr>
            <w:r>
              <w:rPr>
                <w:rFonts w:ascii="宋体" w:hAnsi="宋体"/>
                <w:szCs w:val="21"/>
                <w:highlight w:val="none"/>
              </w:rPr>
            </w:r>
            <w:r/>
          </w:p>
        </w:tc>
        <w:tc>
          <w:tcPr>
            <w:tcW w:w="1302" w:type="dxa"/>
            <w:vAlign w:val="top"/>
            <w:textDirection w:val="lrTb"/>
            <w:noWrap w:val="false"/>
          </w:tcPr>
          <w:p>
            <w:pPr>
              <w:jc w:val="center"/>
              <w:rPr>
                <w:rFonts w:ascii="宋体" w:hAnsi="宋体"/>
                <w:szCs w:val="21"/>
                <w:highlight w:val="none"/>
              </w:rPr>
            </w:pPr>
            <w:r>
              <w:rPr>
                <w:rFonts w:ascii="宋体" w:hAnsi="宋体"/>
                <w:szCs w:val="21"/>
                <w:highlight w:val="none"/>
              </w:rPr>
            </w:r>
            <w:r/>
          </w:p>
        </w:tc>
        <w:tc>
          <w:tcPr>
            <w:tcW w:w="1614" w:type="dxa"/>
            <w:vAlign w:val="top"/>
            <w:textDirection w:val="lrTb"/>
            <w:noWrap w:val="false"/>
          </w:tcPr>
          <w:p>
            <w:pPr>
              <w:jc w:val="center"/>
              <w:rPr>
                <w:rFonts w:ascii="宋体" w:hAnsi="宋体"/>
                <w:szCs w:val="21"/>
                <w:highlight w:val="none"/>
              </w:rPr>
            </w:pPr>
            <w:r>
              <w:rPr>
                <w:rFonts w:ascii="宋体" w:hAnsi="宋体"/>
                <w:szCs w:val="21"/>
                <w:highlight w:val="none"/>
              </w:rPr>
            </w:r>
            <w:r/>
          </w:p>
        </w:tc>
      </w:tr>
      <w:tr>
        <w:trPr>
          <w:cantSplit/>
          <w:jc w:val="center"/>
          <w:trHeight w:val="640"/>
        </w:trPr>
        <w:tc>
          <w:tcPr>
            <w:tcW w:w="682" w:type="dxa"/>
            <w:vAlign w:val="top"/>
            <w:textDirection w:val="lrTb"/>
            <w:noWrap w:val="false"/>
          </w:tcPr>
          <w:p>
            <w:pPr>
              <w:jc w:val="center"/>
              <w:rPr>
                <w:rFonts w:ascii="宋体" w:hAnsi="宋体"/>
                <w:szCs w:val="21"/>
                <w:highlight w:val="none"/>
              </w:rPr>
            </w:pPr>
            <w:r>
              <w:rPr>
                <w:rFonts w:ascii="宋体" w:hAnsi="宋体"/>
                <w:szCs w:val="21"/>
                <w:highlight w:val="none"/>
              </w:rPr>
            </w:r>
            <w:r/>
          </w:p>
        </w:tc>
        <w:tc>
          <w:tcPr>
            <w:tcW w:w="2688"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2883" w:type="dxa"/>
            <w:vAlign w:val="top"/>
            <w:textDirection w:val="lrTb"/>
            <w:noWrap w:val="false"/>
          </w:tcPr>
          <w:p>
            <w:pPr>
              <w:jc w:val="center"/>
              <w:rPr>
                <w:rFonts w:ascii="宋体" w:hAnsi="宋体"/>
                <w:szCs w:val="21"/>
                <w:highlight w:val="none"/>
              </w:rPr>
            </w:pPr>
            <w:r>
              <w:rPr>
                <w:rFonts w:ascii="宋体" w:hAnsi="宋体"/>
                <w:szCs w:val="21"/>
                <w:highlight w:val="none"/>
              </w:rPr>
            </w:r>
            <w:r/>
          </w:p>
        </w:tc>
        <w:tc>
          <w:tcPr>
            <w:tcW w:w="1302" w:type="dxa"/>
            <w:vAlign w:val="top"/>
            <w:textDirection w:val="lrTb"/>
            <w:noWrap w:val="false"/>
          </w:tcPr>
          <w:p>
            <w:pPr>
              <w:jc w:val="center"/>
              <w:rPr>
                <w:rFonts w:ascii="宋体" w:hAnsi="宋体"/>
                <w:szCs w:val="21"/>
                <w:highlight w:val="none"/>
              </w:rPr>
            </w:pPr>
            <w:r>
              <w:rPr>
                <w:rFonts w:ascii="宋体" w:hAnsi="宋体"/>
                <w:szCs w:val="21"/>
                <w:highlight w:val="none"/>
              </w:rPr>
            </w:r>
            <w:r/>
          </w:p>
        </w:tc>
        <w:tc>
          <w:tcPr>
            <w:tcW w:w="1614" w:type="dxa"/>
            <w:vAlign w:val="top"/>
            <w:textDirection w:val="lrTb"/>
            <w:noWrap w:val="false"/>
          </w:tcPr>
          <w:p>
            <w:pPr>
              <w:jc w:val="center"/>
              <w:rPr>
                <w:rFonts w:ascii="宋体" w:hAnsi="宋体"/>
                <w:szCs w:val="21"/>
                <w:highlight w:val="none"/>
              </w:rPr>
            </w:pPr>
            <w:r>
              <w:rPr>
                <w:rFonts w:ascii="宋体" w:hAnsi="宋体"/>
                <w:szCs w:val="21"/>
                <w:highlight w:val="none"/>
              </w:rPr>
            </w:r>
            <w:r/>
          </w:p>
        </w:tc>
      </w:tr>
      <w:tr>
        <w:trPr>
          <w:cantSplit/>
          <w:jc w:val="center"/>
          <w:trHeight w:val="640"/>
        </w:trPr>
        <w:tc>
          <w:tcPr>
            <w:tcW w:w="682" w:type="dxa"/>
            <w:vAlign w:val="top"/>
            <w:textDirection w:val="lrTb"/>
            <w:noWrap w:val="false"/>
          </w:tcPr>
          <w:p>
            <w:pPr>
              <w:jc w:val="center"/>
              <w:rPr>
                <w:rFonts w:ascii="宋体" w:hAnsi="宋体"/>
                <w:szCs w:val="21"/>
                <w:highlight w:val="none"/>
              </w:rPr>
            </w:pPr>
            <w:r>
              <w:rPr>
                <w:rFonts w:ascii="宋体" w:hAnsi="宋体"/>
                <w:szCs w:val="21"/>
                <w:highlight w:val="none"/>
              </w:rPr>
            </w:r>
            <w:r/>
          </w:p>
        </w:tc>
        <w:tc>
          <w:tcPr>
            <w:tcW w:w="2688"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2883" w:type="dxa"/>
            <w:vAlign w:val="top"/>
            <w:textDirection w:val="lrTb"/>
            <w:noWrap w:val="false"/>
          </w:tcPr>
          <w:p>
            <w:pPr>
              <w:jc w:val="center"/>
              <w:rPr>
                <w:rFonts w:ascii="宋体" w:hAnsi="宋体"/>
                <w:szCs w:val="21"/>
                <w:highlight w:val="none"/>
              </w:rPr>
            </w:pPr>
            <w:r>
              <w:rPr>
                <w:rFonts w:ascii="宋体" w:hAnsi="宋体"/>
                <w:szCs w:val="21"/>
                <w:highlight w:val="none"/>
              </w:rPr>
            </w:r>
            <w:r/>
          </w:p>
        </w:tc>
        <w:tc>
          <w:tcPr>
            <w:tcW w:w="1302" w:type="dxa"/>
            <w:vAlign w:val="top"/>
            <w:textDirection w:val="lrTb"/>
            <w:noWrap w:val="false"/>
          </w:tcPr>
          <w:p>
            <w:pPr>
              <w:jc w:val="center"/>
              <w:rPr>
                <w:rFonts w:ascii="宋体" w:hAnsi="宋体"/>
                <w:szCs w:val="21"/>
                <w:highlight w:val="none"/>
              </w:rPr>
            </w:pPr>
            <w:r>
              <w:rPr>
                <w:rFonts w:ascii="宋体" w:hAnsi="宋体"/>
                <w:szCs w:val="21"/>
                <w:highlight w:val="none"/>
              </w:rPr>
            </w:r>
            <w:r/>
          </w:p>
        </w:tc>
        <w:tc>
          <w:tcPr>
            <w:tcW w:w="1614" w:type="dxa"/>
            <w:vAlign w:val="top"/>
            <w:textDirection w:val="lrTb"/>
            <w:noWrap w:val="false"/>
          </w:tcPr>
          <w:p>
            <w:pPr>
              <w:jc w:val="center"/>
              <w:rPr>
                <w:rFonts w:ascii="宋体" w:hAnsi="宋体"/>
                <w:szCs w:val="21"/>
                <w:highlight w:val="none"/>
              </w:rPr>
            </w:pPr>
            <w:r>
              <w:rPr>
                <w:rFonts w:ascii="宋体" w:hAnsi="宋体"/>
                <w:szCs w:val="21"/>
                <w:highlight w:val="none"/>
              </w:rPr>
            </w:r>
            <w:r/>
          </w:p>
        </w:tc>
      </w:tr>
      <w:tr>
        <w:trPr>
          <w:cantSplit/>
          <w:jc w:val="center"/>
          <w:trHeight w:val="640"/>
        </w:trPr>
        <w:tc>
          <w:tcPr>
            <w:tcW w:w="682" w:type="dxa"/>
            <w:vAlign w:val="top"/>
            <w:textDirection w:val="lrTb"/>
            <w:noWrap w:val="false"/>
          </w:tcPr>
          <w:p>
            <w:pPr>
              <w:jc w:val="center"/>
              <w:rPr>
                <w:rFonts w:ascii="宋体" w:hAnsi="宋体"/>
                <w:szCs w:val="21"/>
                <w:highlight w:val="none"/>
              </w:rPr>
            </w:pPr>
            <w:r>
              <w:rPr>
                <w:rFonts w:ascii="宋体" w:hAnsi="宋体"/>
                <w:szCs w:val="21"/>
                <w:highlight w:val="none"/>
              </w:rPr>
            </w:r>
            <w:r/>
          </w:p>
        </w:tc>
        <w:tc>
          <w:tcPr>
            <w:tcW w:w="2688"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2883" w:type="dxa"/>
            <w:vAlign w:val="top"/>
            <w:textDirection w:val="lrTb"/>
            <w:noWrap w:val="false"/>
          </w:tcPr>
          <w:p>
            <w:pPr>
              <w:jc w:val="center"/>
              <w:rPr>
                <w:rFonts w:ascii="宋体" w:hAnsi="宋体"/>
                <w:szCs w:val="21"/>
                <w:highlight w:val="none"/>
              </w:rPr>
            </w:pPr>
            <w:r>
              <w:rPr>
                <w:rFonts w:ascii="宋体" w:hAnsi="宋体"/>
                <w:szCs w:val="21"/>
                <w:highlight w:val="none"/>
              </w:rPr>
            </w:r>
            <w:r/>
          </w:p>
        </w:tc>
        <w:tc>
          <w:tcPr>
            <w:tcW w:w="1302" w:type="dxa"/>
            <w:vAlign w:val="top"/>
            <w:textDirection w:val="lrTb"/>
            <w:noWrap w:val="false"/>
          </w:tcPr>
          <w:p>
            <w:pPr>
              <w:jc w:val="center"/>
              <w:rPr>
                <w:rFonts w:ascii="宋体" w:hAnsi="宋体"/>
                <w:szCs w:val="21"/>
                <w:highlight w:val="none"/>
              </w:rPr>
            </w:pPr>
            <w:r>
              <w:rPr>
                <w:rFonts w:ascii="宋体" w:hAnsi="宋体"/>
                <w:szCs w:val="21"/>
                <w:highlight w:val="none"/>
              </w:rPr>
            </w:r>
            <w:r/>
          </w:p>
        </w:tc>
        <w:tc>
          <w:tcPr>
            <w:tcW w:w="1614" w:type="dxa"/>
            <w:vAlign w:val="top"/>
            <w:textDirection w:val="lrTb"/>
            <w:noWrap w:val="false"/>
          </w:tcPr>
          <w:p>
            <w:pPr>
              <w:jc w:val="center"/>
              <w:rPr>
                <w:rFonts w:ascii="宋体" w:hAnsi="宋体"/>
                <w:szCs w:val="21"/>
                <w:highlight w:val="none"/>
              </w:rPr>
            </w:pPr>
            <w:r>
              <w:rPr>
                <w:rFonts w:ascii="宋体" w:hAnsi="宋体"/>
                <w:szCs w:val="21"/>
                <w:highlight w:val="none"/>
              </w:rPr>
            </w:r>
            <w:r/>
          </w:p>
        </w:tc>
      </w:tr>
      <w:tr>
        <w:trPr>
          <w:cantSplit/>
          <w:jc w:val="center"/>
          <w:trHeight w:val="640"/>
        </w:trPr>
        <w:tc>
          <w:tcPr>
            <w:tcW w:w="682" w:type="dxa"/>
            <w:vAlign w:val="top"/>
            <w:textDirection w:val="lrTb"/>
            <w:noWrap w:val="false"/>
          </w:tcPr>
          <w:p>
            <w:pPr>
              <w:jc w:val="center"/>
              <w:rPr>
                <w:rFonts w:ascii="宋体" w:hAnsi="宋体"/>
                <w:szCs w:val="21"/>
                <w:highlight w:val="none"/>
              </w:rPr>
            </w:pPr>
            <w:r>
              <w:rPr>
                <w:rFonts w:ascii="宋体" w:hAnsi="宋体"/>
                <w:szCs w:val="21"/>
                <w:highlight w:val="none"/>
              </w:rPr>
            </w:r>
            <w:r/>
          </w:p>
        </w:tc>
        <w:tc>
          <w:tcPr>
            <w:tcW w:w="2688"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2883" w:type="dxa"/>
            <w:vAlign w:val="top"/>
            <w:textDirection w:val="lrTb"/>
            <w:noWrap w:val="false"/>
          </w:tcPr>
          <w:p>
            <w:pPr>
              <w:jc w:val="center"/>
              <w:rPr>
                <w:rFonts w:ascii="宋体" w:hAnsi="宋体"/>
                <w:szCs w:val="21"/>
                <w:highlight w:val="none"/>
              </w:rPr>
            </w:pPr>
            <w:r>
              <w:rPr>
                <w:rFonts w:ascii="宋体" w:hAnsi="宋体"/>
                <w:szCs w:val="21"/>
                <w:highlight w:val="none"/>
              </w:rPr>
            </w:r>
            <w:r/>
          </w:p>
        </w:tc>
        <w:tc>
          <w:tcPr>
            <w:tcW w:w="1302" w:type="dxa"/>
            <w:vAlign w:val="top"/>
            <w:textDirection w:val="lrTb"/>
            <w:noWrap w:val="false"/>
          </w:tcPr>
          <w:p>
            <w:pPr>
              <w:jc w:val="center"/>
              <w:rPr>
                <w:rFonts w:ascii="宋体" w:hAnsi="宋体"/>
                <w:szCs w:val="21"/>
                <w:highlight w:val="none"/>
              </w:rPr>
            </w:pPr>
            <w:r>
              <w:rPr>
                <w:rFonts w:ascii="宋体" w:hAnsi="宋体"/>
                <w:szCs w:val="21"/>
                <w:highlight w:val="none"/>
              </w:rPr>
            </w:r>
            <w:r/>
          </w:p>
        </w:tc>
        <w:tc>
          <w:tcPr>
            <w:tcW w:w="1614" w:type="dxa"/>
            <w:vAlign w:val="top"/>
            <w:textDirection w:val="lrTb"/>
            <w:noWrap w:val="false"/>
          </w:tcPr>
          <w:p>
            <w:pPr>
              <w:jc w:val="center"/>
              <w:rPr>
                <w:rFonts w:ascii="宋体" w:hAnsi="宋体"/>
                <w:szCs w:val="21"/>
                <w:highlight w:val="none"/>
              </w:rPr>
            </w:pPr>
            <w:r>
              <w:rPr>
                <w:rFonts w:ascii="宋体" w:hAnsi="宋体"/>
                <w:szCs w:val="21"/>
                <w:highlight w:val="none"/>
              </w:rPr>
            </w:r>
            <w:r/>
          </w:p>
        </w:tc>
      </w:tr>
    </w:tbl>
    <w:p>
      <w:pPr>
        <w:pStyle w:val="885"/>
        <w:ind w:firstLine="0"/>
        <w:spacing w:before="0" w:after="0"/>
        <w:rPr>
          <w:rFonts w:ascii="宋体" w:hAnsi="宋体"/>
          <w:sz w:val="21"/>
          <w:szCs w:val="21"/>
          <w:highlight w:val="none"/>
        </w:rPr>
      </w:pPr>
      <w:r>
        <w:rPr>
          <w:rFonts w:ascii="宋体" w:hAnsi="宋体"/>
          <w:sz w:val="21"/>
          <w:szCs w:val="21"/>
          <w:highlight w:val="none"/>
        </w:rPr>
      </w:r>
      <w:r/>
    </w:p>
    <w:p>
      <w:pPr>
        <w:pStyle w:val="885"/>
        <w:ind w:firstLine="0"/>
        <w:spacing w:before="0" w:after="0"/>
        <w:rPr>
          <w:rFonts w:ascii="宋体" w:hAnsi="宋体"/>
          <w:sz w:val="21"/>
          <w:szCs w:val="21"/>
          <w:highlight w:val="none"/>
        </w:rPr>
      </w:pPr>
      <w:r>
        <w:rPr>
          <w:rFonts w:ascii="宋体" w:hAnsi="宋体"/>
          <w:sz w:val="21"/>
          <w:szCs w:val="21"/>
          <w:highlight w:val="none"/>
        </w:rPr>
      </w:r>
      <w:r/>
    </w:p>
    <w:p>
      <w:pPr>
        <w:pStyle w:val="885"/>
        <w:ind w:firstLine="0"/>
        <w:spacing w:before="0" w:after="0"/>
        <w:rPr>
          <w:rFonts w:ascii="宋体" w:hAnsi="宋体"/>
          <w:sz w:val="21"/>
          <w:szCs w:val="21"/>
          <w:highlight w:val="none"/>
        </w:rPr>
      </w:pPr>
      <w:r>
        <w:rPr>
          <w:rFonts w:ascii="宋体" w:hAnsi="宋体"/>
          <w:sz w:val="21"/>
          <w:szCs w:val="21"/>
          <w:highlight w:val="none"/>
        </w:rPr>
      </w:r>
      <w:r/>
    </w:p>
    <w:p>
      <w:pPr>
        <w:pStyle w:val="885"/>
        <w:ind w:firstLine="0"/>
        <w:spacing w:before="0" w:after="0"/>
        <w:rPr>
          <w:rFonts w:ascii="宋体" w:hAnsi="宋体"/>
          <w:sz w:val="21"/>
          <w:szCs w:val="21"/>
          <w:highlight w:val="none"/>
        </w:rPr>
      </w:pPr>
      <w:r>
        <w:rPr>
          <w:rFonts w:ascii="宋体" w:hAnsi="宋体"/>
          <w:sz w:val="21"/>
          <w:szCs w:val="21"/>
          <w:highlight w:val="none"/>
        </w:rPr>
      </w:r>
      <w:r/>
    </w:p>
    <w:p>
      <w:pPr>
        <w:pStyle w:val="885"/>
        <w:ind w:firstLine="0"/>
        <w:spacing w:before="0" w:after="0"/>
        <w:rPr>
          <w:rFonts w:ascii="宋体" w:hAnsi="宋体"/>
          <w:sz w:val="21"/>
          <w:szCs w:val="21"/>
          <w:highlight w:val="none"/>
        </w:rPr>
      </w:pPr>
      <w:r>
        <w:rPr>
          <w:rFonts w:ascii="宋体" w:hAnsi="宋体"/>
          <w:sz w:val="21"/>
          <w:szCs w:val="21"/>
          <w:highlight w:val="none"/>
        </w:rPr>
      </w:r>
      <w:r/>
    </w:p>
    <w:p>
      <w:pPr>
        <w:pStyle w:val="885"/>
        <w:ind w:firstLine="0"/>
        <w:spacing w:before="0" w:after="0"/>
        <w:rPr>
          <w:rFonts w:ascii="宋体" w:hAnsi="宋体"/>
          <w:sz w:val="21"/>
          <w:szCs w:val="21"/>
          <w:highlight w:val="none"/>
        </w:rPr>
      </w:pPr>
      <w:r>
        <w:rPr>
          <w:rFonts w:ascii="宋体" w:hAnsi="宋体"/>
          <w:sz w:val="21"/>
          <w:szCs w:val="21"/>
          <w:highlight w:val="none"/>
        </w:rPr>
      </w:r>
      <w:r/>
    </w:p>
    <w:p>
      <w:pPr>
        <w:pStyle w:val="885"/>
        <w:ind w:firstLine="0"/>
        <w:spacing w:before="0" w:after="0"/>
        <w:rPr>
          <w:rFonts w:ascii="宋体" w:hAnsi="宋体"/>
          <w:sz w:val="21"/>
          <w:szCs w:val="21"/>
          <w:highlight w:val="none"/>
        </w:rPr>
      </w:pPr>
      <w:r>
        <w:rPr>
          <w:rFonts w:ascii="宋体" w:hAnsi="宋体"/>
          <w:sz w:val="21"/>
          <w:szCs w:val="21"/>
          <w:highlight w:val="none"/>
        </w:rPr>
      </w:r>
      <w:r/>
    </w:p>
    <w:p>
      <w:pPr>
        <w:pStyle w:val="885"/>
        <w:ind w:firstLine="0"/>
        <w:spacing w:before="0" w:after="0"/>
        <w:rPr>
          <w:rFonts w:ascii="宋体" w:hAnsi="宋体"/>
          <w:sz w:val="21"/>
          <w:szCs w:val="21"/>
          <w:highlight w:val="none"/>
        </w:rPr>
      </w:pPr>
      <w:r>
        <w:rPr>
          <w:rFonts w:ascii="宋体" w:hAnsi="宋体"/>
          <w:sz w:val="21"/>
          <w:szCs w:val="21"/>
          <w:highlight w:val="none"/>
        </w:rPr>
      </w:r>
      <w:r/>
    </w:p>
    <w:p>
      <w:pPr>
        <w:pStyle w:val="885"/>
        <w:ind w:firstLine="0"/>
        <w:spacing w:before="0" w:after="0"/>
        <w:rPr>
          <w:rFonts w:ascii="宋体" w:hAnsi="宋体"/>
          <w:sz w:val="21"/>
          <w:szCs w:val="21"/>
          <w:highlight w:val="none"/>
        </w:rPr>
      </w:pPr>
      <w:r>
        <w:rPr>
          <w:rFonts w:ascii="宋体" w:hAnsi="宋体"/>
          <w:sz w:val="21"/>
          <w:szCs w:val="21"/>
          <w:highlight w:val="none"/>
        </w:rPr>
      </w:r>
      <w:r/>
    </w:p>
    <w:p>
      <w:pPr>
        <w:pStyle w:val="885"/>
        <w:ind w:firstLine="0"/>
        <w:spacing w:before="0" w:after="0"/>
        <w:rPr>
          <w:rFonts w:ascii="宋体" w:hAnsi="宋体"/>
          <w:sz w:val="21"/>
          <w:szCs w:val="21"/>
          <w:highlight w:val="none"/>
        </w:rPr>
      </w:pPr>
      <w:r>
        <w:rPr>
          <w:rFonts w:ascii="宋体" w:hAnsi="宋体"/>
          <w:sz w:val="21"/>
          <w:szCs w:val="21"/>
          <w:highlight w:val="none"/>
        </w:rPr>
      </w:r>
      <w:r/>
    </w:p>
    <w:p>
      <w:pPr>
        <w:pStyle w:val="885"/>
        <w:ind w:firstLine="0"/>
        <w:spacing w:before="0" w:after="0"/>
        <w:rPr>
          <w:rFonts w:ascii="宋体" w:hAnsi="宋体"/>
          <w:sz w:val="21"/>
          <w:szCs w:val="21"/>
          <w:highlight w:val="none"/>
        </w:rPr>
      </w:pPr>
      <w:r>
        <w:rPr>
          <w:rFonts w:ascii="宋体" w:hAnsi="宋体"/>
          <w:sz w:val="21"/>
          <w:szCs w:val="21"/>
          <w:highlight w:val="none"/>
        </w:rPr>
      </w:r>
      <w:r/>
    </w:p>
    <w:p>
      <w:pPr>
        <w:pStyle w:val="885"/>
        <w:ind w:firstLine="0"/>
        <w:spacing w:before="0" w:after="0"/>
        <w:rPr>
          <w:rFonts w:ascii="宋体" w:hAnsi="宋体"/>
          <w:sz w:val="21"/>
          <w:szCs w:val="21"/>
          <w:highlight w:val="none"/>
        </w:rPr>
      </w:pPr>
      <w:r>
        <w:rPr>
          <w:rFonts w:ascii="宋体" w:hAnsi="宋体"/>
          <w:sz w:val="21"/>
          <w:szCs w:val="21"/>
          <w:highlight w:val="none"/>
        </w:rPr>
      </w:r>
      <w:r/>
    </w:p>
    <w:p>
      <w:pPr>
        <w:pStyle w:val="885"/>
        <w:ind w:firstLine="0"/>
        <w:spacing w:before="0" w:after="0"/>
        <w:rPr>
          <w:rFonts w:ascii="宋体" w:hAnsi="宋体"/>
          <w:sz w:val="21"/>
          <w:szCs w:val="21"/>
          <w:highlight w:val="none"/>
        </w:rPr>
      </w:pPr>
      <w:r>
        <w:rPr>
          <w:rFonts w:ascii="宋体" w:hAnsi="宋体"/>
          <w:sz w:val="21"/>
          <w:szCs w:val="21"/>
          <w:highlight w:val="none"/>
        </w:rPr>
      </w:r>
      <w:r/>
    </w:p>
    <w:p>
      <w:pPr>
        <w:jc w:val="center"/>
        <w:rPr>
          <w:rFonts w:ascii="宋体" w:hAnsi="宋体"/>
          <w:b/>
          <w:szCs w:val="21"/>
          <w:highlight w:val="none"/>
        </w:rPr>
      </w:pPr>
      <w:r>
        <w:rPr>
          <w:rFonts w:ascii="宋体" w:hAnsi="宋体"/>
          <w:b/>
          <w:szCs w:val="21"/>
          <w:highlight w:val="none"/>
        </w:rPr>
      </w:r>
      <w:r/>
    </w:p>
    <w:p>
      <w:pPr>
        <w:jc w:val="left"/>
        <w:widowControl/>
        <w:rPr>
          <w:rFonts w:ascii="宋体" w:hAnsi="宋体"/>
          <w:b/>
          <w:sz w:val="24"/>
          <w:szCs w:val="24"/>
          <w:highlight w:val="none"/>
        </w:rPr>
      </w:pPr>
      <w:r>
        <w:rPr>
          <w:rFonts w:ascii="宋体" w:hAnsi="宋体"/>
          <w:b/>
          <w:sz w:val="24"/>
          <w:szCs w:val="24"/>
          <w:highlight w:val="none"/>
        </w:rPr>
      </w:r>
      <w:r/>
    </w:p>
    <w:p>
      <w:pPr>
        <w:jc w:val="center"/>
        <w:rPr>
          <w:rFonts w:ascii="宋体" w:hAnsi="宋体"/>
          <w:b/>
          <w:color w:val="auto"/>
        </w:rPr>
      </w:pPr>
      <w:r>
        <w:rPr>
          <w:rFonts w:hint="eastAsia" w:ascii="宋体" w:hAnsi="宋体"/>
          <w:b/>
          <w:sz w:val="21"/>
          <w:szCs w:val="21"/>
          <w:highlight w:val="none"/>
          <w:lang w:eastAsia="zh-CN"/>
        </w:rPr>
        <w:br w:type="page" w:clear="all"/>
      </w:r>
      <w:r>
        <w:rPr>
          <w:rFonts w:hint="eastAsia" w:ascii="宋体" w:hAnsi="宋体"/>
          <w:b/>
          <w:sz w:val="21"/>
          <w:szCs w:val="21"/>
          <w:highlight w:val="none"/>
          <w:lang w:eastAsia="zh-CN"/>
        </w:rPr>
        <w:t xml:space="preserve">十</w:t>
      </w:r>
      <w:r>
        <w:rPr>
          <w:rFonts w:hint="eastAsia" w:ascii="宋体" w:hAnsi="宋体"/>
          <w:b/>
          <w:sz w:val="21"/>
          <w:szCs w:val="21"/>
          <w:highlight w:val="none"/>
          <w:lang w:val="en-US" w:eastAsia="zh-CN"/>
        </w:rPr>
        <w:t xml:space="preserve">八</w:t>
      </w:r>
      <w:r>
        <w:rPr>
          <w:rFonts w:hint="eastAsia" w:ascii="宋体" w:hAnsi="宋体"/>
          <w:b/>
          <w:sz w:val="21"/>
          <w:szCs w:val="21"/>
          <w:highlight w:val="none"/>
        </w:rPr>
        <w:t xml:space="preserve">、主要标的信息</w:t>
      </w:r>
      <w:r>
        <w:rPr>
          <w:rFonts w:hint="eastAsia" w:ascii="宋体" w:hAnsi="宋体"/>
          <w:b/>
          <w:color w:val="auto"/>
        </w:rPr>
        <w:t xml:space="preserve">（中标后将公示）</w:t>
      </w:r>
      <w:r/>
    </w:p>
    <w:p>
      <w:pPr>
        <w:ind w:firstLine="630"/>
        <w:spacing w:after="312" w:line="360" w:lineRule="auto"/>
        <w:rPr>
          <w:rFonts w:hint="eastAsia" w:ascii="宋体" w:hAnsi="宋体"/>
          <w:color w:val="auto"/>
        </w:rPr>
      </w:pPr>
      <w:r>
        <w:rPr>
          <w:rFonts w:hint="eastAsia" w:ascii="宋体" w:hAnsi="宋体"/>
          <w:color w:val="auto"/>
        </w:rPr>
      </w:r>
      <w:r/>
    </w:p>
    <w:p>
      <w:pPr>
        <w:ind w:firstLine="840"/>
        <w:spacing w:after="312" w:line="360" w:lineRule="auto"/>
        <w:rPr>
          <w:rFonts w:hint="eastAsia" w:ascii="宋体" w:hAnsi="宋体"/>
          <w:b/>
          <w:sz w:val="24"/>
          <w:szCs w:val="24"/>
          <w:highlight w:val="none"/>
        </w:rPr>
      </w:pPr>
      <w:r>
        <w:rPr>
          <w:rFonts w:hint="eastAsia" w:ascii="宋体" w:hAnsi="宋体"/>
          <w:color w:val="auto"/>
        </w:rPr>
        <w:t xml:space="preserve">投标人全称：（加盖CA电子签章）</w:t>
      </w:r>
      <w:r/>
    </w:p>
    <w:tbl>
      <w:tblPr>
        <w:tblStyle w:val="865"/>
        <w:tblW w:w="73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09"/>
      </w:tblGrid>
      <w:tr>
        <w:trPr>
          <w:jc w:val="center"/>
          <w:trHeight w:val="646"/>
        </w:trPr>
        <w:tc>
          <w:tcPr>
            <w:tcW w:w="7309" w:type="dxa"/>
            <w:vAlign w:val="top"/>
            <w:textDirection w:val="lrTb"/>
            <w:noWrap w:val="false"/>
          </w:tcPr>
          <w:p>
            <w:pPr>
              <w:jc w:val="center"/>
              <w:spacing w:line="360" w:lineRule="auto"/>
              <w:rPr>
                <w:rFonts w:ascii="宋体" w:hAnsi="宋体"/>
                <w:szCs w:val="21"/>
                <w:highlight w:val="none"/>
              </w:rPr>
            </w:pPr>
            <w:r>
              <w:rPr>
                <w:rFonts w:hint="eastAsia" w:ascii="宋体" w:hAnsi="宋体"/>
                <w:szCs w:val="21"/>
                <w:highlight w:val="none"/>
              </w:rPr>
              <w:t xml:space="preserve">服务类</w:t>
            </w:r>
            <w:r/>
          </w:p>
        </w:tc>
      </w:tr>
      <w:tr>
        <w:trPr>
          <w:jc w:val="center"/>
          <w:trHeight w:val="3209"/>
        </w:trPr>
        <w:tc>
          <w:tcPr>
            <w:tcW w:w="7309" w:type="dxa"/>
            <w:vAlign w:val="top"/>
            <w:textDirection w:val="lrTb"/>
            <w:noWrap w:val="false"/>
          </w:tcPr>
          <w:p>
            <w:pPr>
              <w:spacing w:line="360" w:lineRule="auto"/>
              <w:rPr>
                <w:rFonts w:ascii="宋体" w:hAnsi="宋体"/>
                <w:szCs w:val="21"/>
                <w:highlight w:val="none"/>
              </w:rPr>
            </w:pPr>
            <w:r>
              <w:rPr>
                <w:rFonts w:hint="eastAsia" w:ascii="宋体" w:hAnsi="宋体"/>
                <w:szCs w:val="21"/>
                <w:highlight w:val="none"/>
              </w:rPr>
              <w:t xml:space="preserve">名称：</w:t>
            </w:r>
            <w:r/>
          </w:p>
          <w:p>
            <w:pPr>
              <w:spacing w:line="360" w:lineRule="auto"/>
              <w:rPr>
                <w:rFonts w:hint="eastAsia" w:ascii="宋体" w:hAnsi="宋体"/>
                <w:szCs w:val="21"/>
                <w:highlight w:val="none"/>
              </w:rPr>
            </w:pPr>
            <w:r>
              <w:rPr>
                <w:rFonts w:hint="eastAsia" w:ascii="宋体" w:hAnsi="宋体"/>
                <w:szCs w:val="21"/>
                <w:highlight w:val="none"/>
              </w:rPr>
              <w:t xml:space="preserve">服务范围：</w:t>
            </w:r>
            <w:r/>
          </w:p>
          <w:p>
            <w:pPr>
              <w:spacing w:line="360" w:lineRule="auto"/>
              <w:rPr>
                <w:rFonts w:hint="eastAsia" w:ascii="宋体" w:hAnsi="宋体"/>
                <w:szCs w:val="21"/>
                <w:highlight w:val="none"/>
                <w:u w:val="single"/>
              </w:rPr>
            </w:pPr>
            <w:r>
              <w:rPr>
                <w:rFonts w:hint="eastAsia" w:ascii="宋体" w:hAnsi="宋体"/>
                <w:szCs w:val="21"/>
                <w:highlight w:val="none"/>
              </w:rPr>
              <w:t xml:space="preserve">服务要求：</w:t>
            </w:r>
            <w:r/>
          </w:p>
          <w:p>
            <w:pPr>
              <w:spacing w:line="360" w:lineRule="auto"/>
              <w:rPr>
                <w:rFonts w:hint="eastAsia" w:ascii="宋体" w:hAnsi="宋体"/>
                <w:szCs w:val="21"/>
                <w:highlight w:val="none"/>
                <w:u w:val="single"/>
              </w:rPr>
            </w:pPr>
            <w:r>
              <w:rPr>
                <w:rFonts w:hint="eastAsia" w:ascii="宋体" w:hAnsi="宋体"/>
                <w:szCs w:val="21"/>
                <w:highlight w:val="none"/>
              </w:rPr>
              <w:t xml:space="preserve">服务时间：</w:t>
            </w:r>
            <w:r/>
          </w:p>
          <w:p>
            <w:pPr>
              <w:spacing w:line="360" w:lineRule="auto"/>
              <w:rPr>
                <w:rFonts w:ascii="宋体" w:hAnsi="宋体"/>
                <w:szCs w:val="21"/>
                <w:highlight w:val="none"/>
              </w:rPr>
            </w:pPr>
            <w:r>
              <w:rPr>
                <w:rFonts w:hint="eastAsia" w:ascii="宋体" w:hAnsi="宋体"/>
                <w:szCs w:val="21"/>
                <w:highlight w:val="none"/>
              </w:rPr>
              <w:t xml:space="preserve">服务标准：</w:t>
            </w:r>
            <w:r/>
          </w:p>
        </w:tc>
      </w:tr>
    </w:tbl>
    <w:p>
      <w:pPr>
        <w:jc w:val="left"/>
        <w:rPr>
          <w:rFonts w:ascii="宋体" w:hAnsi="宋体"/>
          <w:sz w:val="24"/>
          <w:szCs w:val="24"/>
          <w:highlight w:val="none"/>
        </w:rPr>
      </w:pPr>
      <w:r>
        <w:rPr>
          <w:rFonts w:ascii="宋体" w:hAnsi="宋体"/>
          <w:sz w:val="24"/>
          <w:szCs w:val="24"/>
          <w:highlight w:val="none"/>
        </w:rPr>
      </w:r>
      <w:r/>
    </w:p>
    <w:p>
      <w:pPr>
        <w:jc w:val="left"/>
        <w:rPr>
          <w:rFonts w:ascii="宋体" w:hAnsi="宋体"/>
          <w:sz w:val="24"/>
          <w:szCs w:val="24"/>
          <w:highlight w:val="none"/>
        </w:rPr>
      </w:pPr>
      <w:r>
        <w:rPr>
          <w:rFonts w:ascii="宋体" w:hAnsi="宋体"/>
          <w:sz w:val="24"/>
          <w:szCs w:val="24"/>
          <w:highlight w:val="none"/>
        </w:rPr>
      </w:r>
      <w:r/>
    </w:p>
    <w:p>
      <w:pPr>
        <w:jc w:val="left"/>
        <w:rPr>
          <w:rFonts w:ascii="宋体" w:hAnsi="宋体"/>
          <w:sz w:val="24"/>
          <w:szCs w:val="24"/>
          <w:highlight w:val="none"/>
        </w:rPr>
      </w:pPr>
      <w:r>
        <w:rPr>
          <w:rFonts w:ascii="宋体" w:hAnsi="宋体"/>
          <w:sz w:val="24"/>
          <w:szCs w:val="24"/>
          <w:highlight w:val="none"/>
        </w:rPr>
      </w:r>
      <w:r/>
    </w:p>
    <w:p>
      <w:pPr>
        <w:jc w:val="left"/>
        <w:rPr>
          <w:rFonts w:ascii="宋体" w:hAnsi="宋体"/>
          <w:sz w:val="24"/>
          <w:szCs w:val="24"/>
          <w:highlight w:val="none"/>
        </w:rPr>
      </w:pPr>
      <w:r>
        <w:rPr>
          <w:rFonts w:ascii="宋体" w:hAnsi="宋体"/>
          <w:sz w:val="24"/>
          <w:szCs w:val="24"/>
          <w:highlight w:val="none"/>
        </w:rPr>
      </w:r>
      <w:r/>
    </w:p>
    <w:p>
      <w:pPr>
        <w:jc w:val="left"/>
        <w:rPr>
          <w:rFonts w:ascii="宋体" w:hAnsi="宋体"/>
          <w:sz w:val="24"/>
          <w:szCs w:val="24"/>
          <w:highlight w:val="none"/>
        </w:rPr>
      </w:pPr>
      <w:r>
        <w:rPr>
          <w:rFonts w:ascii="宋体" w:hAnsi="宋体"/>
          <w:sz w:val="24"/>
          <w:szCs w:val="24"/>
          <w:highlight w:val="none"/>
        </w:rPr>
      </w:r>
      <w:r/>
    </w:p>
    <w:p>
      <w:pPr>
        <w:jc w:val="left"/>
        <w:rPr>
          <w:rFonts w:ascii="宋体" w:hAnsi="宋体"/>
          <w:sz w:val="24"/>
          <w:szCs w:val="24"/>
          <w:highlight w:val="none"/>
        </w:rPr>
      </w:pPr>
      <w:r>
        <w:rPr>
          <w:rFonts w:ascii="宋体" w:hAnsi="宋体"/>
          <w:sz w:val="24"/>
          <w:szCs w:val="24"/>
          <w:highlight w:val="none"/>
        </w:rPr>
      </w:r>
      <w:r/>
    </w:p>
    <w:p>
      <w:pPr>
        <w:jc w:val="left"/>
        <w:rPr>
          <w:rFonts w:ascii="宋体" w:hAnsi="宋体"/>
          <w:sz w:val="24"/>
          <w:szCs w:val="24"/>
          <w:highlight w:val="none"/>
        </w:rPr>
      </w:pPr>
      <w:r>
        <w:rPr>
          <w:rFonts w:ascii="宋体" w:hAnsi="宋体"/>
          <w:sz w:val="24"/>
          <w:szCs w:val="24"/>
          <w:highlight w:val="none"/>
        </w:rPr>
      </w:r>
      <w:r/>
    </w:p>
    <w:p>
      <w:pPr>
        <w:jc w:val="left"/>
        <w:rPr>
          <w:rFonts w:ascii="宋体" w:hAnsi="宋体"/>
          <w:sz w:val="24"/>
          <w:szCs w:val="24"/>
          <w:highlight w:val="none"/>
        </w:rPr>
      </w:pPr>
      <w:r>
        <w:rPr>
          <w:rFonts w:ascii="宋体" w:hAnsi="宋体"/>
          <w:sz w:val="24"/>
          <w:szCs w:val="24"/>
          <w:highlight w:val="none"/>
        </w:rPr>
      </w:r>
      <w:r/>
    </w:p>
    <w:p>
      <w:pPr>
        <w:jc w:val="left"/>
        <w:rPr>
          <w:rFonts w:ascii="宋体" w:hAnsi="宋体"/>
          <w:sz w:val="24"/>
          <w:szCs w:val="24"/>
          <w:highlight w:val="none"/>
        </w:rPr>
      </w:pPr>
      <w:r>
        <w:rPr>
          <w:rFonts w:ascii="宋体" w:hAnsi="宋体"/>
          <w:sz w:val="24"/>
          <w:szCs w:val="24"/>
          <w:highlight w:val="none"/>
        </w:rPr>
      </w:r>
      <w:r/>
    </w:p>
    <w:p>
      <w:pPr>
        <w:jc w:val="left"/>
        <w:rPr>
          <w:rFonts w:ascii="宋体" w:hAnsi="宋体"/>
          <w:sz w:val="24"/>
          <w:szCs w:val="24"/>
          <w:highlight w:val="none"/>
        </w:rPr>
      </w:pPr>
      <w:r>
        <w:rPr>
          <w:rFonts w:ascii="宋体" w:hAnsi="宋体"/>
          <w:sz w:val="24"/>
          <w:szCs w:val="24"/>
          <w:highlight w:val="none"/>
        </w:rPr>
      </w:r>
      <w:r/>
    </w:p>
    <w:p>
      <w:pPr>
        <w:jc w:val="left"/>
        <w:rPr>
          <w:rFonts w:ascii="宋体" w:hAnsi="宋体"/>
          <w:sz w:val="24"/>
          <w:szCs w:val="24"/>
          <w:highlight w:val="none"/>
        </w:rPr>
      </w:pPr>
      <w:r>
        <w:rPr>
          <w:rFonts w:ascii="宋体" w:hAnsi="宋体"/>
          <w:sz w:val="24"/>
          <w:szCs w:val="24"/>
          <w:highlight w:val="none"/>
        </w:rPr>
      </w:r>
      <w:r/>
    </w:p>
    <w:p>
      <w:pPr>
        <w:jc w:val="left"/>
        <w:rPr>
          <w:rFonts w:ascii="宋体" w:hAnsi="宋体"/>
          <w:sz w:val="24"/>
          <w:szCs w:val="24"/>
          <w:highlight w:val="none"/>
        </w:rPr>
      </w:pPr>
      <w:r>
        <w:rPr>
          <w:rFonts w:ascii="宋体" w:hAnsi="宋体"/>
          <w:sz w:val="24"/>
          <w:szCs w:val="24"/>
          <w:highlight w:val="none"/>
        </w:rPr>
      </w:r>
      <w:r/>
    </w:p>
    <w:p>
      <w:pPr>
        <w:jc w:val="left"/>
        <w:rPr>
          <w:rFonts w:ascii="宋体" w:hAnsi="宋体"/>
          <w:sz w:val="24"/>
          <w:szCs w:val="24"/>
          <w:highlight w:val="none"/>
        </w:rPr>
      </w:pPr>
      <w:r>
        <w:rPr>
          <w:rFonts w:ascii="宋体" w:hAnsi="宋体"/>
          <w:sz w:val="24"/>
          <w:szCs w:val="24"/>
          <w:highlight w:val="none"/>
        </w:rPr>
      </w:r>
      <w:r/>
    </w:p>
    <w:p>
      <w:pPr>
        <w:jc w:val="left"/>
        <w:rPr>
          <w:rFonts w:ascii="宋体" w:hAnsi="宋体"/>
          <w:sz w:val="24"/>
          <w:szCs w:val="24"/>
          <w:highlight w:val="none"/>
        </w:rPr>
      </w:pPr>
      <w:r>
        <w:rPr>
          <w:rFonts w:ascii="宋体" w:hAnsi="宋体"/>
          <w:sz w:val="24"/>
          <w:szCs w:val="24"/>
          <w:highlight w:val="none"/>
        </w:rPr>
      </w:r>
      <w:r/>
    </w:p>
    <w:p>
      <w:pPr>
        <w:jc w:val="left"/>
        <w:rPr>
          <w:rFonts w:ascii="宋体" w:hAnsi="宋体"/>
          <w:sz w:val="24"/>
          <w:szCs w:val="24"/>
          <w:highlight w:val="none"/>
        </w:rPr>
      </w:pPr>
      <w:r>
        <w:rPr>
          <w:rFonts w:ascii="宋体" w:hAnsi="宋体"/>
          <w:sz w:val="24"/>
          <w:szCs w:val="24"/>
          <w:highlight w:val="none"/>
        </w:rPr>
      </w:r>
      <w:r/>
    </w:p>
    <w:p>
      <w:pPr>
        <w:ind w:firstLine="211"/>
        <w:jc w:val="center"/>
        <w:spacing w:line="360" w:lineRule="auto"/>
        <w:rPr>
          <w:rFonts w:hint="eastAsia" w:ascii="宋体" w:hAnsi="宋体"/>
          <w:b/>
          <w:highlight w:val="none"/>
        </w:rPr>
      </w:pPr>
      <w:r>
        <w:rPr>
          <w:rFonts w:hint="eastAsia" w:ascii="宋体" w:hAnsi="宋体"/>
          <w:b/>
          <w:highlight w:val="none"/>
        </w:rPr>
      </w:r>
      <w:r/>
    </w:p>
    <w:p>
      <w:pPr>
        <w:ind w:firstLine="211"/>
        <w:jc w:val="center"/>
        <w:spacing w:line="360" w:lineRule="auto"/>
        <w:rPr>
          <w:rFonts w:hint="eastAsia" w:ascii="宋体" w:hAnsi="宋体"/>
          <w:b/>
          <w:highlight w:val="none"/>
        </w:rPr>
      </w:pPr>
      <w:r>
        <w:rPr>
          <w:rFonts w:hint="eastAsia" w:ascii="宋体" w:hAnsi="宋体"/>
          <w:b/>
          <w:highlight w:val="none"/>
        </w:rPr>
      </w:r>
      <w:r/>
    </w:p>
    <w:p>
      <w:pPr>
        <w:ind w:firstLine="211"/>
        <w:jc w:val="center"/>
        <w:spacing w:line="360" w:lineRule="auto"/>
        <w:rPr>
          <w:rFonts w:hint="eastAsia" w:ascii="宋体" w:hAnsi="宋体"/>
          <w:b/>
          <w:highlight w:val="none"/>
        </w:rPr>
      </w:pPr>
      <w:r>
        <w:rPr>
          <w:rFonts w:hint="eastAsia" w:ascii="宋体" w:hAnsi="宋体"/>
          <w:b/>
          <w:highlight w:val="none"/>
        </w:rPr>
      </w:r>
      <w:r/>
    </w:p>
    <w:p>
      <w:pPr>
        <w:ind w:firstLine="211"/>
        <w:jc w:val="center"/>
        <w:spacing w:line="360" w:lineRule="auto"/>
        <w:rPr>
          <w:rFonts w:hint="eastAsia" w:ascii="宋体" w:hAnsi="宋体"/>
          <w:b/>
          <w:highlight w:val="none"/>
        </w:rPr>
      </w:pPr>
      <w:r>
        <w:rPr>
          <w:rFonts w:hint="eastAsia" w:ascii="宋体" w:hAnsi="宋体"/>
          <w:b/>
          <w:highlight w:val="none"/>
        </w:rPr>
      </w:r>
      <w:r/>
    </w:p>
    <w:p>
      <w:pPr>
        <w:ind w:firstLine="211"/>
        <w:jc w:val="center"/>
        <w:spacing w:line="360" w:lineRule="auto"/>
        <w:rPr>
          <w:rFonts w:hint="eastAsia" w:ascii="宋体" w:hAnsi="宋体"/>
          <w:b/>
          <w:highlight w:val="none"/>
        </w:rPr>
      </w:pPr>
      <w:r>
        <w:rPr>
          <w:rFonts w:hint="eastAsia" w:ascii="宋体" w:hAnsi="宋体"/>
          <w:b/>
          <w:highlight w:val="none"/>
        </w:rPr>
      </w:r>
      <w:r/>
    </w:p>
    <w:p>
      <w:pPr>
        <w:ind w:firstLine="211"/>
        <w:jc w:val="center"/>
        <w:spacing w:line="360" w:lineRule="auto"/>
        <w:rPr>
          <w:rFonts w:hint="eastAsia" w:ascii="宋体" w:hAnsi="宋体"/>
          <w:b/>
          <w:highlight w:val="none"/>
        </w:rPr>
      </w:pPr>
      <w:r>
        <w:rPr>
          <w:rFonts w:hint="eastAsia" w:ascii="宋体" w:hAnsi="宋体"/>
          <w:b/>
          <w:highlight w:val="none"/>
        </w:rPr>
      </w:r>
      <w:r/>
    </w:p>
    <w:p>
      <w:pPr>
        <w:ind w:firstLine="211"/>
        <w:jc w:val="center"/>
        <w:spacing w:line="360" w:lineRule="auto"/>
        <w:rPr>
          <w:rFonts w:hint="eastAsia" w:ascii="宋体" w:hAnsi="宋体"/>
          <w:b/>
          <w:highlight w:val="none"/>
        </w:rPr>
      </w:pPr>
      <w:r>
        <w:rPr>
          <w:rFonts w:hint="eastAsia" w:ascii="宋体" w:hAnsi="宋体"/>
          <w:b/>
          <w:highlight w:val="none"/>
        </w:rPr>
      </w:r>
      <w:r/>
    </w:p>
    <w:p>
      <w:pPr>
        <w:ind w:firstLine="211"/>
        <w:jc w:val="center"/>
        <w:spacing w:line="360" w:lineRule="auto"/>
        <w:rPr>
          <w:rFonts w:hint="eastAsia" w:ascii="宋体" w:hAnsi="宋体"/>
          <w:b/>
          <w:highlight w:val="none"/>
        </w:rPr>
      </w:pPr>
      <w:r>
        <w:rPr>
          <w:rFonts w:hint="eastAsia" w:ascii="宋体" w:hAnsi="宋体"/>
          <w:b/>
          <w:highlight w:val="none"/>
        </w:rPr>
      </w:r>
      <w:r/>
    </w:p>
    <w:p>
      <w:pPr>
        <w:ind w:firstLine="211"/>
        <w:jc w:val="center"/>
        <w:spacing w:line="360" w:lineRule="auto"/>
        <w:rPr>
          <w:rFonts w:hint="eastAsia" w:ascii="宋体" w:hAnsi="宋体"/>
          <w:b/>
          <w:highlight w:val="none"/>
        </w:rPr>
      </w:pPr>
      <w:r>
        <w:rPr>
          <w:rFonts w:hint="eastAsia" w:ascii="宋体" w:hAnsi="宋体"/>
          <w:b/>
          <w:highlight w:val="none"/>
        </w:rPr>
      </w:r>
      <w:r/>
    </w:p>
    <w:p>
      <w:pPr>
        <w:ind w:firstLine="211"/>
        <w:jc w:val="center"/>
        <w:spacing w:line="360" w:lineRule="auto"/>
        <w:rPr>
          <w:rFonts w:hint="eastAsia" w:ascii="宋体" w:hAnsi="宋体"/>
          <w:b/>
          <w:highlight w:val="none"/>
        </w:rPr>
      </w:pPr>
      <w:r>
        <w:rPr>
          <w:rFonts w:hint="eastAsia" w:ascii="宋体" w:hAnsi="宋体"/>
          <w:b/>
          <w:highlight w:val="none"/>
        </w:rPr>
      </w:r>
      <w:r/>
    </w:p>
    <w:p>
      <w:pPr>
        <w:ind w:right="-2"/>
        <w:jc w:val="center"/>
        <w:spacing w:line="85" w:lineRule="atLeast"/>
        <w:rPr>
          <w:rFonts w:hint="eastAsia" w:ascii="宋体" w:hAnsi="宋体"/>
          <w:b/>
          <w:szCs w:val="21"/>
          <w:highlight w:val="none"/>
        </w:rPr>
        <w:pBdr>
          <w:top w:val="none" w:color="000000" w:sz="0" w:space="0"/>
          <w:left w:val="none" w:color="000000" w:sz="0" w:space="0"/>
          <w:bottom w:val="none" w:color="000000" w:sz="0" w:space="0"/>
          <w:right w:val="none" w:color="000000" w:sz="0" w:space="0"/>
        </w:pBdr>
      </w:pPr>
      <w:r>
        <w:rPr>
          <w:rFonts w:hint="eastAsia" w:ascii="宋体" w:hAnsi="宋体"/>
          <w:b/>
          <w:szCs w:val="21"/>
          <w:highlight w:val="none"/>
        </w:rPr>
        <w:t xml:space="preserve">十</w:t>
      </w:r>
      <w:r>
        <w:rPr>
          <w:rFonts w:hint="eastAsia" w:ascii="宋体" w:hAnsi="宋体"/>
          <w:b/>
          <w:szCs w:val="21"/>
          <w:highlight w:val="none"/>
          <w:lang w:val="en-US" w:eastAsia="zh-CN"/>
        </w:rPr>
        <w:t xml:space="preserve">九</w:t>
      </w:r>
      <w:r>
        <w:rPr>
          <w:rFonts w:hint="eastAsia" w:ascii="宋体" w:hAnsi="宋体"/>
          <w:b/>
          <w:szCs w:val="21"/>
          <w:highlight w:val="none"/>
        </w:rPr>
        <w:t xml:space="preserve">、拟投入人员一览表</w:t>
      </w:r>
      <w:r/>
    </w:p>
    <w:p>
      <w:pPr>
        <w:rPr>
          <w:rFonts w:ascii="宋体" w:hAnsi="宋体"/>
          <w:b/>
          <w:color w:val="000000"/>
          <w:szCs w:val="21"/>
        </w:rPr>
        <w:pBdr>
          <w:top w:val="none" w:color="000000" w:sz="0" w:space="0"/>
          <w:left w:val="none" w:color="000000" w:sz="0" w:space="0"/>
          <w:bottom w:val="none" w:color="000000" w:sz="0" w:space="0"/>
          <w:right w:val="none" w:color="000000" w:sz="0" w:space="0"/>
        </w:pBdr>
      </w:pPr>
      <w:r>
        <w:rPr>
          <w:rFonts w:ascii="宋体" w:hAnsi="宋体"/>
          <w:b/>
          <w:color w:val="000000"/>
          <w:szCs w:val="21"/>
        </w:rPr>
      </w:r>
      <w:r/>
    </w:p>
    <w:p>
      <w:pPr>
        <w:spacing w:line="480" w:lineRule="auto"/>
        <w:rPr>
          <w:rFonts w:ascii="宋体" w:hAnsi="宋体"/>
          <w:color w:val="000000"/>
          <w:szCs w:val="21"/>
        </w:rPr>
      </w:pPr>
      <w:r>
        <w:rPr>
          <w:rFonts w:hint="eastAsia" w:ascii="宋体" w:hAnsi="宋体"/>
        </w:rPr>
        <w:t xml:space="preserve">供应商全称：</w:t>
      </w:r>
      <w:r>
        <w:rPr>
          <w:rFonts w:hint="eastAsia" w:ascii="宋体" w:hAnsi="宋体"/>
          <w:color w:val="000000"/>
          <w:szCs w:val="21"/>
        </w:rPr>
        <w:t xml:space="preserve">（加盖CA电子公章）</w:t>
      </w:r>
      <w:r/>
    </w:p>
    <w:p>
      <w:pPr>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项目名称：</w:t>
      </w:r>
      <w:r/>
    </w:p>
    <w:tbl>
      <w:tblPr>
        <w:tblStyle w:val="865"/>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78"/>
        <w:gridCol w:w="1078"/>
        <w:gridCol w:w="1078"/>
        <w:gridCol w:w="1078"/>
        <w:gridCol w:w="1078"/>
        <w:gridCol w:w="1078"/>
        <w:gridCol w:w="1078"/>
        <w:gridCol w:w="1078"/>
      </w:tblGrid>
      <w:tr>
        <w:trPr>
          <w:trHeight w:val="781"/>
        </w:trPr>
        <w:tc>
          <w:tcPr>
            <w:tcMar>
              <w:left w:w="108" w:type="dxa"/>
              <w:top w:w="0" w:type="dxa"/>
              <w:right w:w="108" w:type="dxa"/>
              <w:bottom w:w="0" w:type="dxa"/>
            </w:tcMar>
            <w:tcW w:w="1169" w:type="dxa"/>
            <w:vAlign w:val="center"/>
            <w:textDirection w:val="lrTb"/>
            <w:noWrap w:val="false"/>
          </w:tcPr>
          <w:p>
            <w:pPr>
              <w:ind w:right="-2"/>
              <w:jc w:val="center"/>
              <w:spacing w:before="312"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序号</w:t>
            </w:r>
            <w:r/>
          </w:p>
        </w:tc>
        <w:tc>
          <w:tcPr>
            <w:tcMar>
              <w:left w:w="108" w:type="dxa"/>
              <w:top w:w="0" w:type="dxa"/>
              <w:right w:w="108" w:type="dxa"/>
              <w:bottom w:w="0" w:type="dxa"/>
            </w:tcMar>
            <w:tcW w:w="1169" w:type="dxa"/>
            <w:vAlign w:val="center"/>
            <w:textDirection w:val="lrTb"/>
            <w:noWrap w:val="false"/>
          </w:tcPr>
          <w:p>
            <w:pPr>
              <w:ind w:right="-2"/>
              <w:jc w:val="center"/>
              <w:spacing w:before="312"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岗位</w:t>
            </w:r>
            <w:r/>
          </w:p>
        </w:tc>
        <w:tc>
          <w:tcPr>
            <w:tcMar>
              <w:left w:w="108" w:type="dxa"/>
              <w:top w:w="0" w:type="dxa"/>
              <w:right w:w="108" w:type="dxa"/>
              <w:bottom w:w="0" w:type="dxa"/>
            </w:tcMar>
            <w:tcW w:w="1169" w:type="dxa"/>
            <w:vAlign w:val="center"/>
            <w:textDirection w:val="lrTb"/>
            <w:noWrap w:val="false"/>
          </w:tcPr>
          <w:p>
            <w:pPr>
              <w:ind w:right="-2"/>
              <w:jc w:val="center"/>
              <w:spacing w:before="312"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姓 名</w:t>
            </w:r>
            <w:r/>
          </w:p>
        </w:tc>
        <w:tc>
          <w:tcPr>
            <w:tcMar>
              <w:left w:w="108" w:type="dxa"/>
              <w:top w:w="0" w:type="dxa"/>
              <w:right w:w="108" w:type="dxa"/>
              <w:bottom w:w="0" w:type="dxa"/>
            </w:tcMar>
            <w:tcW w:w="1169" w:type="dxa"/>
            <w:vAlign w:val="center"/>
            <w:textDirection w:val="lrTb"/>
            <w:noWrap w:val="false"/>
          </w:tcPr>
          <w:p>
            <w:pPr>
              <w:ind w:right="-2"/>
              <w:jc w:val="center"/>
              <w:spacing w:before="312"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性别</w:t>
            </w:r>
            <w:r/>
          </w:p>
        </w:tc>
        <w:tc>
          <w:tcPr>
            <w:tcMar>
              <w:left w:w="108" w:type="dxa"/>
              <w:top w:w="0" w:type="dxa"/>
              <w:right w:w="108" w:type="dxa"/>
              <w:bottom w:w="0" w:type="dxa"/>
            </w:tcMar>
            <w:tcW w:w="1169" w:type="dxa"/>
            <w:vAlign w:val="center"/>
            <w:textDirection w:val="lrTb"/>
            <w:noWrap w:val="false"/>
          </w:tcPr>
          <w:p>
            <w:pPr>
              <w:ind w:right="-2"/>
              <w:jc w:val="center"/>
              <w:spacing w:before="312"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学历</w:t>
            </w:r>
            <w:r/>
          </w:p>
        </w:tc>
        <w:tc>
          <w:tcPr>
            <w:tcMar>
              <w:left w:w="108" w:type="dxa"/>
              <w:top w:w="0" w:type="dxa"/>
              <w:right w:w="108" w:type="dxa"/>
              <w:bottom w:w="0" w:type="dxa"/>
            </w:tcMar>
            <w:tcW w:w="1169" w:type="dxa"/>
            <w:vAlign w:val="center"/>
            <w:textDirection w:val="lrTb"/>
            <w:noWrap w:val="false"/>
          </w:tcPr>
          <w:p>
            <w:pPr>
              <w:ind w:right="-2"/>
              <w:jc w:val="center"/>
              <w:spacing w:before="312"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出生年月</w:t>
            </w:r>
            <w:r/>
          </w:p>
        </w:tc>
        <w:tc>
          <w:tcPr>
            <w:tcMar>
              <w:left w:w="108" w:type="dxa"/>
              <w:top w:w="0" w:type="dxa"/>
              <w:right w:w="108" w:type="dxa"/>
              <w:bottom w:w="0" w:type="dxa"/>
            </w:tcMar>
            <w:tcW w:w="1169" w:type="dxa"/>
            <w:vAlign w:val="center"/>
            <w:textDirection w:val="lrTb"/>
            <w:noWrap w:val="false"/>
          </w:tcPr>
          <w:p>
            <w:pPr>
              <w:ind w:right="-2"/>
              <w:jc w:val="center"/>
              <w:spacing w:before="312"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专业</w:t>
            </w:r>
            <w:r/>
          </w:p>
        </w:tc>
        <w:tc>
          <w:tcPr>
            <w:tcMar>
              <w:left w:w="108" w:type="dxa"/>
              <w:top w:w="0" w:type="dxa"/>
              <w:right w:w="108" w:type="dxa"/>
              <w:bottom w:w="0" w:type="dxa"/>
            </w:tcMar>
            <w:tcW w:w="1169" w:type="dxa"/>
            <w:vAlign w:val="center"/>
            <w:textDirection w:val="lrTb"/>
            <w:noWrap w:val="false"/>
          </w:tcPr>
          <w:p>
            <w:pPr>
              <w:ind w:right="-2"/>
              <w:jc w:val="center"/>
              <w:spacing w:before="312"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备注</w:t>
            </w:r>
            <w:r/>
          </w:p>
        </w:tc>
      </w:tr>
      <w:tr>
        <w:trPr>
          <w:trHeight w:val="473"/>
        </w:trPr>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r>
      <w:tr>
        <w:trPr>
          <w:trHeight w:val="473"/>
        </w:trPr>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r>
      <w:tr>
        <w:trPr>
          <w:trHeight w:val="473"/>
        </w:trPr>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r>
      <w:tr>
        <w:trPr>
          <w:trHeight w:val="473"/>
        </w:trPr>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r>
      <w:tr>
        <w:trPr>
          <w:trHeight w:val="473"/>
        </w:trPr>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r>
      <w:tr>
        <w:trPr>
          <w:trHeight w:val="473"/>
        </w:trPr>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r>
      <w:tr>
        <w:trPr>
          <w:trHeight w:val="473"/>
        </w:trPr>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r>
      <w:tr>
        <w:trPr>
          <w:trHeight w:val="473"/>
        </w:trPr>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r>
      <w:tr>
        <w:trPr>
          <w:trHeight w:val="483"/>
        </w:trPr>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r>
    </w:tbl>
    <w:p>
      <w:pPr>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p>
      <w:pPr>
        <w:jc w:val="righ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p>
      <w:pPr>
        <w:jc w:val="right"/>
        <w:rPr>
          <w:rFonts w:ascii="宋体" w:hAnsi="宋体"/>
          <w:color w:val="000000"/>
          <w:szCs w:val="21"/>
        </w:rPr>
        <w:pBdr>
          <w:top w:val="none" w:color="000000" w:sz="0" w:space="0"/>
          <w:left w:val="none" w:color="000000" w:sz="0" w:space="0"/>
          <w:bottom w:val="none" w:color="000000" w:sz="0" w:space="0"/>
          <w:right w:val="none" w:color="000000" w:sz="0" w:space="0"/>
        </w:pBdr>
      </w:pPr>
      <w:r>
        <w:rPr>
          <w:rFonts w:ascii="宋体" w:hAnsi="宋体"/>
          <w:color w:val="000000"/>
          <w:szCs w:val="21"/>
        </w:rPr>
      </w:r>
      <w:r/>
    </w:p>
    <w:p>
      <w:pPr>
        <w:jc w:val="right"/>
        <w:rPr>
          <w:rFonts w:ascii="宋体" w:hAnsi="宋体"/>
          <w:color w:val="000000"/>
          <w:szCs w:val="21"/>
        </w:rPr>
        <w:pBdr>
          <w:top w:val="none" w:color="000000" w:sz="0" w:space="0"/>
          <w:left w:val="none" w:color="000000" w:sz="0" w:space="0"/>
          <w:bottom w:val="none" w:color="000000" w:sz="0" w:space="0"/>
          <w:right w:val="none" w:color="000000" w:sz="0" w:space="0"/>
        </w:pBdr>
      </w:pPr>
      <w:r>
        <w:rPr>
          <w:rFonts w:ascii="宋体" w:hAnsi="宋体"/>
          <w:color w:val="000000"/>
          <w:szCs w:val="21"/>
        </w:rPr>
      </w:r>
      <w:r/>
    </w:p>
    <w:p>
      <w:pPr>
        <w:jc w:val="center"/>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日期：  年  月  日</w:t>
      </w:r>
      <w:r/>
    </w:p>
    <w:p>
      <w:pPr>
        <w:ind w:firstLine="420"/>
        <w:rPr>
          <w:rFonts w:ascii="Times New Roman" w:hAnsi="Times New Roman"/>
          <w:sz w:val="24"/>
          <w:szCs w:val="24"/>
        </w:rPr>
      </w:pPr>
      <w:r>
        <w:rPr>
          <w:rFonts w:ascii="Times New Roman" w:hAnsi="Times New Roman"/>
          <w:sz w:val="24"/>
          <w:szCs w:val="24"/>
        </w:rPr>
      </w:r>
      <w:r/>
    </w:p>
    <w:p>
      <w:pPr>
        <w:jc w:val="both"/>
        <w:spacing w:line="360" w:lineRule="auto"/>
        <w:rPr>
          <w:rFonts w:hint="eastAsia" w:ascii="宋体" w:hAnsi="宋体"/>
          <w:b/>
          <w:highlight w:val="none"/>
        </w:rPr>
      </w:pPr>
      <w:r>
        <w:rPr>
          <w:rFonts w:hint="eastAsia" w:ascii="宋体" w:hAnsi="宋体"/>
          <w:b/>
          <w:highlight w:val="none"/>
        </w:rPr>
      </w:r>
      <w:r/>
    </w:p>
    <w:p>
      <w:pPr>
        <w:ind w:firstLine="211"/>
        <w:jc w:val="center"/>
        <w:spacing w:line="360" w:lineRule="auto"/>
        <w:rPr>
          <w:rFonts w:hint="eastAsia" w:ascii="宋体" w:hAnsi="宋体"/>
          <w:b/>
          <w:highlight w:val="none"/>
        </w:rPr>
      </w:pPr>
      <w:r>
        <w:rPr>
          <w:rFonts w:hint="eastAsia" w:ascii="宋体" w:hAnsi="宋体"/>
          <w:b/>
          <w:highlight w:val="none"/>
        </w:rPr>
      </w:r>
      <w:r/>
    </w:p>
    <w:p>
      <w:pPr>
        <w:ind w:firstLine="211"/>
        <w:jc w:val="center"/>
        <w:spacing w:line="360" w:lineRule="auto"/>
        <w:rPr>
          <w:rFonts w:hint="eastAsia" w:ascii="宋体" w:hAnsi="宋体"/>
          <w:b/>
          <w:highlight w:val="none"/>
        </w:rPr>
      </w:pPr>
      <w:r>
        <w:rPr>
          <w:rFonts w:hint="eastAsia" w:ascii="宋体" w:hAnsi="宋体"/>
          <w:b/>
          <w:highlight w:val="none"/>
        </w:rPr>
      </w:r>
      <w:r/>
    </w:p>
    <w:p>
      <w:pPr>
        <w:ind w:firstLine="211"/>
        <w:jc w:val="center"/>
        <w:spacing w:line="360" w:lineRule="auto"/>
        <w:rPr>
          <w:rFonts w:hint="eastAsia" w:ascii="宋体" w:hAnsi="宋体"/>
          <w:b/>
          <w:highlight w:val="none"/>
        </w:rPr>
      </w:pPr>
      <w:r>
        <w:rPr>
          <w:rFonts w:hint="eastAsia" w:ascii="宋体" w:hAnsi="宋体"/>
          <w:b/>
          <w:highlight w:val="none"/>
        </w:rPr>
      </w:r>
      <w:r/>
    </w:p>
    <w:p>
      <w:pPr>
        <w:ind w:firstLine="211"/>
        <w:jc w:val="center"/>
        <w:spacing w:line="360" w:lineRule="auto"/>
        <w:rPr>
          <w:rFonts w:hint="eastAsia" w:ascii="宋体" w:hAnsi="宋体"/>
          <w:b/>
          <w:highlight w:val="none"/>
        </w:rPr>
      </w:pPr>
      <w:r>
        <w:rPr>
          <w:rFonts w:hint="eastAsia" w:ascii="宋体" w:hAnsi="宋体"/>
          <w:b/>
          <w:highlight w:val="none"/>
        </w:rPr>
      </w:r>
      <w:r/>
    </w:p>
    <w:p>
      <w:pPr>
        <w:ind w:firstLine="211"/>
        <w:jc w:val="center"/>
        <w:spacing w:line="360" w:lineRule="auto"/>
        <w:rPr>
          <w:rFonts w:hint="eastAsia" w:ascii="宋体" w:hAnsi="宋体"/>
          <w:b/>
          <w:highlight w:val="none"/>
        </w:rPr>
      </w:pPr>
      <w:r>
        <w:rPr>
          <w:rFonts w:hint="eastAsia" w:ascii="宋体" w:hAnsi="宋体"/>
          <w:b/>
          <w:highlight w:val="none"/>
        </w:rPr>
      </w:r>
      <w:r/>
    </w:p>
    <w:p>
      <w:pPr>
        <w:ind w:firstLine="211"/>
        <w:jc w:val="center"/>
        <w:spacing w:line="360" w:lineRule="auto"/>
        <w:rPr>
          <w:rFonts w:hint="eastAsia" w:ascii="宋体" w:hAnsi="宋体"/>
          <w:b/>
          <w:highlight w:val="none"/>
        </w:rPr>
      </w:pPr>
      <w:r>
        <w:rPr>
          <w:rFonts w:hint="eastAsia" w:ascii="宋体" w:hAnsi="宋体"/>
          <w:b/>
          <w:highlight w:val="none"/>
        </w:rPr>
      </w:r>
      <w:r/>
    </w:p>
    <w:p>
      <w:pPr>
        <w:ind w:firstLine="211"/>
        <w:jc w:val="center"/>
        <w:spacing w:line="360" w:lineRule="auto"/>
        <w:rPr>
          <w:rFonts w:hint="eastAsia" w:ascii="宋体" w:hAnsi="宋体"/>
          <w:b/>
          <w:highlight w:val="none"/>
        </w:rPr>
      </w:pPr>
      <w:r>
        <w:rPr>
          <w:rFonts w:hint="eastAsia" w:ascii="宋体" w:hAnsi="宋体"/>
          <w:b/>
          <w:highlight w:val="none"/>
        </w:rPr>
      </w:r>
      <w:r/>
    </w:p>
    <w:p>
      <w:pPr>
        <w:ind w:firstLine="211"/>
        <w:jc w:val="center"/>
        <w:spacing w:line="360" w:lineRule="auto"/>
        <w:rPr>
          <w:rFonts w:hint="eastAsia" w:ascii="宋体" w:hAnsi="宋体"/>
          <w:b/>
          <w:highlight w:val="none"/>
        </w:rPr>
      </w:pPr>
      <w:r>
        <w:rPr>
          <w:rFonts w:hint="eastAsia" w:ascii="宋体" w:hAnsi="宋体"/>
          <w:b/>
          <w:highlight w:val="none"/>
        </w:rPr>
      </w:r>
      <w:r/>
    </w:p>
    <w:p>
      <w:pPr>
        <w:ind w:firstLine="211"/>
        <w:jc w:val="center"/>
        <w:spacing w:line="360" w:lineRule="auto"/>
        <w:rPr>
          <w:rFonts w:hint="eastAsia" w:ascii="宋体" w:hAnsi="宋体"/>
          <w:b/>
          <w:highlight w:val="none"/>
        </w:rPr>
      </w:pPr>
      <w:r>
        <w:rPr>
          <w:rFonts w:hint="eastAsia" w:ascii="宋体" w:hAnsi="宋体"/>
          <w:b/>
          <w:highlight w:val="none"/>
        </w:rPr>
      </w:r>
      <w:r/>
    </w:p>
    <w:p>
      <w:pPr>
        <w:ind w:firstLine="211"/>
        <w:jc w:val="center"/>
        <w:spacing w:line="360" w:lineRule="auto"/>
        <w:rPr>
          <w:rFonts w:hint="eastAsia" w:ascii="宋体" w:hAnsi="宋体"/>
          <w:b/>
          <w:highlight w:val="none"/>
        </w:rPr>
      </w:pPr>
      <w:r>
        <w:rPr>
          <w:rFonts w:hint="eastAsia" w:ascii="宋体" w:hAnsi="宋体"/>
          <w:b/>
          <w:highlight w:val="none"/>
        </w:rPr>
      </w:r>
      <w:r/>
    </w:p>
    <w:p>
      <w:pPr>
        <w:ind w:firstLine="211"/>
        <w:jc w:val="center"/>
        <w:spacing w:line="360" w:lineRule="auto"/>
        <w:rPr>
          <w:rFonts w:hint="eastAsia" w:ascii="宋体" w:hAnsi="宋体"/>
          <w:b/>
          <w:highlight w:val="none"/>
        </w:rPr>
      </w:pPr>
      <w:r>
        <w:rPr>
          <w:rFonts w:hint="eastAsia" w:ascii="宋体" w:hAnsi="宋体"/>
          <w:b/>
          <w:highlight w:val="none"/>
        </w:rPr>
      </w:r>
      <w:r/>
    </w:p>
    <w:p>
      <w:pPr>
        <w:ind w:firstLine="211"/>
        <w:jc w:val="center"/>
        <w:spacing w:line="360" w:lineRule="auto"/>
        <w:rPr>
          <w:rFonts w:hint="eastAsia" w:ascii="宋体" w:hAnsi="宋体"/>
          <w:b/>
          <w:highlight w:val="none"/>
        </w:rPr>
      </w:pPr>
      <w:r>
        <w:rPr>
          <w:rFonts w:hint="eastAsia" w:ascii="宋体" w:hAnsi="宋体"/>
          <w:b/>
          <w:highlight w:val="none"/>
        </w:rPr>
      </w:r>
      <w:r/>
    </w:p>
    <w:p>
      <w:pPr>
        <w:ind w:firstLine="211"/>
        <w:jc w:val="center"/>
        <w:spacing w:line="360" w:lineRule="auto"/>
        <w:rPr>
          <w:rFonts w:hint="eastAsia" w:ascii="宋体" w:hAnsi="宋体"/>
          <w:b/>
          <w:highlight w:val="none"/>
        </w:rPr>
      </w:pPr>
      <w:r>
        <w:rPr>
          <w:rFonts w:hint="eastAsia" w:ascii="宋体" w:hAnsi="宋体"/>
          <w:b/>
          <w:highlight w:val="none"/>
        </w:rPr>
      </w:r>
      <w:r/>
    </w:p>
    <w:p>
      <w:pPr>
        <w:ind w:firstLine="211"/>
        <w:jc w:val="center"/>
        <w:spacing w:line="360" w:lineRule="auto"/>
        <w:rPr>
          <w:rFonts w:hint="eastAsia" w:ascii="宋体" w:hAnsi="宋体"/>
          <w:b/>
          <w:highlight w:val="none"/>
        </w:rPr>
      </w:pPr>
      <w:r>
        <w:rPr>
          <w:rFonts w:hint="eastAsia" w:ascii="宋体" w:hAnsi="宋体"/>
          <w:b/>
          <w:highlight w:val="none"/>
        </w:rPr>
      </w:r>
      <w:r/>
    </w:p>
    <w:p>
      <w:pPr>
        <w:ind w:firstLine="211"/>
        <w:jc w:val="center"/>
        <w:spacing w:line="360" w:lineRule="auto"/>
        <w:rPr>
          <w:rFonts w:ascii="宋体" w:hAnsi="宋体"/>
          <w:b/>
          <w:highlight w:val="none"/>
        </w:rPr>
      </w:pPr>
      <w:r>
        <w:rPr>
          <w:rFonts w:hint="eastAsia" w:ascii="宋体" w:hAnsi="宋体"/>
          <w:b/>
          <w:highlight w:val="none"/>
          <w:lang w:val="en-US" w:eastAsia="zh-CN"/>
        </w:rPr>
        <w:t xml:space="preserve">二十</w:t>
      </w:r>
      <w:r>
        <w:rPr>
          <w:rFonts w:hint="eastAsia" w:ascii="宋体" w:hAnsi="宋体"/>
          <w:b/>
          <w:highlight w:val="none"/>
        </w:rPr>
        <w:t xml:space="preserve">、联合体协议（如有）</w:t>
      </w:r>
      <w:r/>
    </w:p>
    <w:p>
      <w:pPr>
        <w:ind w:firstLine="211"/>
        <w:jc w:val="center"/>
        <w:spacing w:line="360" w:lineRule="auto"/>
        <w:rPr>
          <w:rFonts w:ascii="宋体" w:hAnsi="宋体"/>
          <w:b/>
          <w:highlight w:val="none"/>
        </w:rPr>
      </w:pPr>
      <w:r>
        <w:rPr>
          <w:rFonts w:ascii="宋体" w:hAnsi="宋体"/>
          <w:b/>
          <w:highlight w:val="none"/>
        </w:rPr>
      </w:r>
      <w:r/>
    </w:p>
    <w:p>
      <w:pPr>
        <w:spacing w:line="336" w:lineRule="auto"/>
        <w:rPr>
          <w:rFonts w:ascii="宋体" w:hAnsi="宋体"/>
          <w:highlight w:val="none"/>
        </w:rPr>
      </w:pPr>
      <w:r>
        <w:rPr>
          <w:rFonts w:hint="eastAsia" w:ascii="宋体" w:hAnsi="宋体"/>
          <w:highlight w:val="none"/>
        </w:rPr>
        <w:t xml:space="preserve">（联合体中各供应商全称）在此达成以下协议：</w:t>
      </w:r>
      <w:r/>
    </w:p>
    <w:p>
      <w:pPr>
        <w:ind w:firstLine="420"/>
        <w:keepLines w:val="0"/>
        <w:keepNext w:val="0"/>
        <w:pageBreakBefore w:val="0"/>
        <w:spacing w:line="336" w:lineRule="auto"/>
        <w:widowControl w:val="off"/>
        <w:rPr>
          <w:rFonts w:hint="eastAsia" w:ascii="宋体" w:hAnsi="宋体"/>
          <w:highlight w:val="none"/>
        </w:rPr>
      </w:pPr>
      <w:r>
        <w:rPr>
          <w:rFonts w:hint="eastAsia" w:ascii="宋体" w:hAnsi="宋体"/>
          <w:highlight w:val="none"/>
        </w:rPr>
        <w:t xml:space="preserve">1、我们</w:t>
      </w:r>
      <w:r>
        <w:rPr>
          <w:rFonts w:hint="eastAsia" w:ascii="宋体" w:hAnsi="宋体"/>
          <w:highlight w:val="none"/>
          <w:u w:val="single"/>
        </w:rPr>
        <w:t xml:space="preserve"> （供应商1），（供应商2） ，……</w:t>
      </w:r>
      <w:r>
        <w:rPr>
          <w:rFonts w:hint="eastAsia" w:ascii="宋体" w:hAnsi="宋体"/>
          <w:highlight w:val="none"/>
        </w:rPr>
        <w:t xml:space="preserve">自愿组成联合体，参加江苏省政府采购中心组织的采购编号为</w:t>
      </w:r>
      <w:r>
        <w:rPr>
          <w:rFonts w:hint="eastAsia" w:ascii="宋体" w:hAnsi="宋体"/>
          <w:highlight w:val="none"/>
          <w:u w:val="single"/>
        </w:rPr>
        <w:t xml:space="preserve">（编号全称）</w:t>
      </w:r>
      <w:r>
        <w:rPr>
          <w:rFonts w:hint="eastAsia" w:ascii="宋体" w:hAnsi="宋体"/>
          <w:highlight w:val="none"/>
        </w:rPr>
        <w:t xml:space="preserve">，</w:t>
      </w:r>
      <w:r>
        <w:rPr>
          <w:rFonts w:hint="eastAsia" w:ascii="宋体" w:hAnsi="宋体"/>
          <w:highlight w:val="none"/>
          <w:u w:val="single"/>
        </w:rPr>
        <w:t xml:space="preserve">（项目全称）</w:t>
      </w:r>
      <w:r>
        <w:rPr>
          <w:rFonts w:hint="eastAsia" w:ascii="宋体" w:hAnsi="宋体"/>
          <w:highlight w:val="none"/>
        </w:rPr>
        <w:t xml:space="preserve">项目（分包号：**）的政府采购活动，我联合体指定</w:t>
      </w:r>
      <w:r>
        <w:rPr>
          <w:rFonts w:hint="eastAsia" w:ascii="宋体" w:hAnsi="宋体"/>
          <w:i w:val="0"/>
          <w:iCs w:val="0"/>
          <w:highlight w:val="none"/>
          <w:u w:val="single"/>
        </w:rPr>
        <w:t xml:space="preserve">（供应商*）</w:t>
      </w:r>
      <w:r>
        <w:rPr>
          <w:rFonts w:hint="eastAsia" w:ascii="宋体" w:hAnsi="宋体"/>
          <w:highlight w:val="none"/>
        </w:rPr>
        <w:t xml:space="preserve">为牵头单位（牵头单位必须为联合体成员）。</w:t>
      </w:r>
      <w:r/>
    </w:p>
    <w:p>
      <w:pPr>
        <w:ind w:firstLine="420"/>
        <w:keepLines w:val="0"/>
        <w:keepNext w:val="0"/>
        <w:pageBreakBefore w:val="0"/>
        <w:spacing w:line="336" w:lineRule="auto"/>
        <w:widowControl w:val="off"/>
        <w:rPr>
          <w:rFonts w:hint="eastAsia" w:ascii="宋体" w:hAnsi="宋体"/>
          <w:highlight w:val="none"/>
        </w:rPr>
      </w:pPr>
      <w:r>
        <w:rPr>
          <w:rFonts w:hint="eastAsia" w:ascii="宋体" w:hAnsi="宋体"/>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420"/>
        <w:keepLines w:val="0"/>
        <w:keepNext w:val="0"/>
        <w:pageBreakBefore w:val="0"/>
        <w:spacing w:line="336" w:lineRule="auto"/>
        <w:widowControl w:val="off"/>
        <w:rPr>
          <w:rFonts w:hint="eastAsia" w:ascii="宋体" w:hAnsi="宋体"/>
          <w:highlight w:val="none"/>
        </w:rPr>
      </w:pPr>
      <w:r>
        <w:rPr>
          <w:rFonts w:hint="eastAsia" w:ascii="宋体" w:hAnsi="宋体"/>
          <w:highlight w:val="none"/>
        </w:rPr>
        <w:t xml:space="preserve">3、其中</w:t>
      </w:r>
      <w:r>
        <w:rPr>
          <w:rFonts w:hint="eastAsia" w:ascii="宋体" w:hAnsi="宋体"/>
          <w:highlight w:val="none"/>
          <w:u w:val="single"/>
        </w:rPr>
        <w:t xml:space="preserve">      </w:t>
      </w:r>
      <w:r>
        <w:rPr>
          <w:rFonts w:hint="eastAsia" w:ascii="宋体" w:hAnsi="宋体"/>
          <w:highlight w:val="none"/>
        </w:rPr>
        <w:t xml:space="preserve">（小型、微型企业/残疾人福利性单位/监狱企业全称）为</w:t>
      </w:r>
      <w:r>
        <w:rPr>
          <w:rFonts w:hint="eastAsia" w:ascii="宋体" w:hAnsi="宋体"/>
          <w:highlight w:val="none"/>
          <w:u w:val="single"/>
        </w:rPr>
        <w:t xml:space="preserve">      </w:t>
      </w:r>
      <w:r>
        <w:rPr>
          <w:rFonts w:hint="eastAsia" w:ascii="宋体" w:hAnsi="宋体"/>
          <w:highlight w:val="none"/>
        </w:rPr>
        <w:t xml:space="preserve">（小型、微型企业/残疾人福利性单位/监狱企业）企业，且我们约定该公司/单位所承担的合同金额将占本项目合同总金额的</w:t>
      </w:r>
      <w:r>
        <w:rPr>
          <w:rFonts w:hint="eastAsia" w:ascii="宋体" w:hAnsi="宋体"/>
          <w:highlight w:val="none"/>
          <w:u w:val="single"/>
        </w:rPr>
        <w:t xml:space="preserve">      </w:t>
      </w:r>
      <w:r>
        <w:rPr>
          <w:rFonts w:hint="eastAsia" w:ascii="宋体" w:hAnsi="宋体"/>
          <w:highlight w:val="none"/>
        </w:rPr>
        <w:t xml:space="preserve"> %。</w:t>
      </w:r>
      <w:r/>
    </w:p>
    <w:p>
      <w:pPr>
        <w:ind w:firstLine="420"/>
        <w:keepLines w:val="0"/>
        <w:keepNext w:val="0"/>
        <w:pageBreakBefore w:val="0"/>
        <w:spacing w:line="336" w:lineRule="auto"/>
        <w:widowControl w:val="off"/>
        <w:rPr>
          <w:rFonts w:hint="eastAsia" w:ascii="宋体" w:hAnsi="宋体"/>
          <w:highlight w:val="none"/>
        </w:rPr>
      </w:pPr>
      <w:r>
        <w:rPr>
          <w:rFonts w:hint="eastAsia" w:ascii="宋体" w:hAnsi="宋体"/>
          <w:highlight w:val="none"/>
        </w:rPr>
      </w:r>
      <w:r/>
    </w:p>
    <w:p>
      <w:pPr>
        <w:ind w:firstLine="420"/>
        <w:keepLines w:val="0"/>
        <w:keepNext w:val="0"/>
        <w:pageBreakBefore w:val="0"/>
        <w:spacing w:line="336" w:lineRule="auto"/>
        <w:widowControl w:val="off"/>
        <w:rPr>
          <w:rFonts w:hint="eastAsia" w:ascii="宋体" w:hAnsi="宋体"/>
          <w:highlight w:val="none"/>
        </w:rPr>
      </w:pPr>
      <w:r>
        <w:rPr>
          <w:rFonts w:hint="eastAsia" w:ascii="宋体" w:hAnsi="宋体"/>
          <w:highlight w:val="none"/>
        </w:rPr>
        <w:t xml:space="preserve">备注：本招标文件中要求加盖CA电子签章的地方，仅需加盖牵头单位的CA电子签章。</w:t>
      </w:r>
      <w:r/>
    </w:p>
    <w:p>
      <w:pPr>
        <w:ind w:firstLine="420"/>
        <w:keepLines w:val="0"/>
        <w:keepNext w:val="0"/>
        <w:pageBreakBefore w:val="0"/>
        <w:spacing w:line="336" w:lineRule="auto"/>
        <w:widowControl w:val="off"/>
        <w:rPr>
          <w:rFonts w:hint="eastAsia" w:ascii="宋体" w:hAnsi="宋体"/>
          <w:highlight w:val="none"/>
        </w:rPr>
      </w:pPr>
      <w:r>
        <w:rPr>
          <w:rFonts w:hint="eastAsia" w:ascii="宋体" w:hAnsi="宋体"/>
          <w:highlight w:val="none"/>
        </w:rPr>
        <w:t xml:space="preserve">                                          </w:t>
      </w:r>
      <w:r/>
    </w:p>
    <w:p>
      <w:pPr>
        <w:ind w:firstLine="4830"/>
        <w:keepLines w:val="0"/>
        <w:keepNext w:val="0"/>
        <w:pageBreakBefore w:val="0"/>
        <w:spacing w:line="336" w:lineRule="auto"/>
        <w:widowControl w:val="off"/>
        <w:rPr>
          <w:rFonts w:hint="eastAsia" w:ascii="宋体" w:hAnsi="宋体"/>
          <w:highlight w:val="none"/>
        </w:rPr>
      </w:pPr>
      <w:r>
        <w:rPr>
          <w:rFonts w:hint="eastAsia" w:ascii="宋体" w:hAnsi="宋体"/>
          <w:highlight w:val="none"/>
        </w:rPr>
        <w:t xml:space="preserve">联合体中各供应商全称（公章）：     </w:t>
      </w:r>
      <w:r/>
    </w:p>
    <w:p>
      <w:pPr>
        <w:ind w:firstLine="420"/>
        <w:keepLines w:val="0"/>
        <w:keepNext w:val="0"/>
        <w:pageBreakBefore w:val="0"/>
        <w:spacing w:line="336" w:lineRule="auto"/>
        <w:widowControl w:val="off"/>
        <w:rPr>
          <w:rFonts w:hint="eastAsia" w:ascii="宋体" w:hAnsi="宋体"/>
          <w:highlight w:val="none"/>
        </w:rPr>
      </w:pPr>
      <w:r>
        <w:rPr>
          <w:rFonts w:hint="eastAsia" w:ascii="宋体" w:hAnsi="宋体"/>
          <w:highlight w:val="none"/>
        </w:rPr>
        <w:t xml:space="preserve">                                      </w:t>
      </w:r>
      <w:r>
        <w:rPr>
          <w:rFonts w:hint="eastAsia" w:ascii="宋体" w:hAnsi="宋体"/>
          <w:highlight w:val="none"/>
          <w:lang w:val="en-US" w:eastAsia="zh-CN"/>
        </w:rPr>
        <w:t xml:space="preserve">  </w:t>
      </w:r>
      <w:r>
        <w:rPr>
          <w:rFonts w:hint="eastAsia" w:ascii="宋体" w:hAnsi="宋体"/>
          <w:highlight w:val="none"/>
        </w:rPr>
        <w:t xml:space="preserve">  日期：</w:t>
      </w:r>
      <w:r/>
    </w:p>
    <w:p>
      <w:pPr>
        <w:ind w:firstLine="420"/>
        <w:keepLines w:val="0"/>
        <w:keepNext w:val="0"/>
        <w:pageBreakBefore w:val="0"/>
        <w:spacing w:line="336" w:lineRule="auto"/>
        <w:widowControl w:val="off"/>
        <w:rPr>
          <w:rFonts w:hint="eastAsia" w:ascii="宋体" w:hAnsi="宋体"/>
          <w:highlight w:val="none"/>
        </w:rPr>
      </w:pPr>
      <w:r>
        <w:rPr>
          <w:rFonts w:hint="eastAsia" w:ascii="宋体" w:hAnsi="宋体"/>
          <w:highlight w:val="none"/>
        </w:rPr>
      </w:r>
      <w:r/>
    </w:p>
    <w:p>
      <w:pPr>
        <w:jc w:val="left"/>
        <w:rPr>
          <w:rFonts w:ascii="宋体" w:hAnsi="宋体"/>
          <w:sz w:val="24"/>
          <w:szCs w:val="24"/>
          <w:highlight w:val="none"/>
        </w:rPr>
      </w:pPr>
      <w:r>
        <w:rPr>
          <w:rFonts w:ascii="宋体" w:hAnsi="宋体"/>
          <w:sz w:val="24"/>
          <w:szCs w:val="24"/>
          <w:highlight w:val="none"/>
        </w:rPr>
      </w:r>
      <w:r/>
    </w:p>
    <w:p>
      <w:pPr>
        <w:jc w:val="left"/>
        <w:rPr>
          <w:rFonts w:ascii="宋体" w:hAnsi="宋体"/>
          <w:sz w:val="24"/>
          <w:szCs w:val="24"/>
          <w:highlight w:val="none"/>
        </w:rPr>
      </w:pPr>
      <w:r>
        <w:rPr>
          <w:rFonts w:ascii="宋体" w:hAnsi="宋体"/>
          <w:sz w:val="24"/>
          <w:szCs w:val="24"/>
          <w:highlight w:val="none"/>
        </w:rPr>
      </w:r>
      <w:r/>
    </w:p>
    <w:p>
      <w:pPr>
        <w:jc w:val="left"/>
        <w:rPr>
          <w:rFonts w:ascii="宋体" w:hAnsi="宋体"/>
          <w:sz w:val="24"/>
          <w:szCs w:val="24"/>
          <w:highlight w:val="none"/>
        </w:rPr>
      </w:pPr>
      <w:r>
        <w:rPr>
          <w:rFonts w:ascii="宋体" w:hAnsi="宋体"/>
          <w:sz w:val="24"/>
          <w:szCs w:val="24"/>
          <w:highlight w:val="none"/>
        </w:rPr>
      </w:r>
      <w:r/>
    </w:p>
    <w:p>
      <w:pPr>
        <w:jc w:val="left"/>
        <w:rPr>
          <w:rFonts w:ascii="宋体" w:hAnsi="宋体"/>
          <w:sz w:val="24"/>
          <w:szCs w:val="24"/>
          <w:highlight w:val="none"/>
        </w:rPr>
      </w:pPr>
      <w:r>
        <w:rPr>
          <w:rFonts w:ascii="宋体" w:hAnsi="宋体"/>
          <w:sz w:val="24"/>
          <w:szCs w:val="24"/>
          <w:highlight w:val="none"/>
        </w:rPr>
      </w:r>
      <w:r/>
    </w:p>
    <w:p>
      <w:pPr>
        <w:jc w:val="left"/>
        <w:rPr>
          <w:rFonts w:ascii="宋体" w:hAnsi="宋体"/>
          <w:sz w:val="24"/>
          <w:szCs w:val="24"/>
          <w:highlight w:val="none"/>
        </w:rPr>
      </w:pPr>
      <w:r>
        <w:rPr>
          <w:rFonts w:ascii="宋体" w:hAnsi="宋体"/>
          <w:sz w:val="24"/>
          <w:szCs w:val="24"/>
          <w:highlight w:val="none"/>
        </w:rPr>
      </w:r>
      <w:r/>
    </w:p>
    <w:p>
      <w:pPr>
        <w:jc w:val="left"/>
        <w:rPr>
          <w:rFonts w:ascii="宋体" w:hAnsi="宋体"/>
          <w:sz w:val="24"/>
          <w:szCs w:val="24"/>
          <w:highlight w:val="none"/>
        </w:rPr>
      </w:pPr>
      <w:r>
        <w:rPr>
          <w:rFonts w:ascii="宋体" w:hAnsi="宋体"/>
          <w:sz w:val="24"/>
          <w:szCs w:val="24"/>
          <w:highlight w:val="none"/>
        </w:rPr>
      </w:r>
      <w:r/>
    </w:p>
    <w:p>
      <w:pPr>
        <w:jc w:val="left"/>
        <w:rPr>
          <w:rFonts w:ascii="宋体" w:hAnsi="宋体"/>
          <w:sz w:val="24"/>
          <w:szCs w:val="24"/>
          <w:highlight w:val="none"/>
        </w:rPr>
      </w:pPr>
      <w:r>
        <w:rPr>
          <w:rFonts w:ascii="宋体" w:hAnsi="宋体"/>
          <w:sz w:val="24"/>
          <w:szCs w:val="24"/>
          <w:highlight w:val="none"/>
        </w:rPr>
      </w:r>
      <w:r/>
    </w:p>
    <w:p>
      <w:pPr>
        <w:jc w:val="left"/>
        <w:rPr>
          <w:rFonts w:ascii="宋体" w:hAnsi="宋体"/>
          <w:sz w:val="24"/>
          <w:szCs w:val="24"/>
          <w:highlight w:val="none"/>
        </w:rPr>
      </w:pPr>
      <w:r>
        <w:rPr>
          <w:rFonts w:ascii="宋体" w:hAnsi="宋体"/>
          <w:sz w:val="24"/>
          <w:szCs w:val="24"/>
          <w:highlight w:val="none"/>
        </w:rPr>
      </w:r>
      <w:r/>
    </w:p>
    <w:p>
      <w:pPr>
        <w:jc w:val="center"/>
        <w:spacing w:line="312" w:lineRule="auto"/>
        <w:rPr>
          <w:rFonts w:ascii="宋体" w:hAnsi="宋体"/>
          <w:szCs w:val="21"/>
          <w:highlight w:val="none"/>
        </w:rPr>
      </w:pPr>
      <w:r>
        <w:rPr>
          <w:rFonts w:hint="eastAsia" w:ascii="宋体" w:hAnsi="宋体"/>
          <w:b/>
          <w:sz w:val="21"/>
          <w:szCs w:val="21"/>
          <w:highlight w:val="none"/>
          <w:lang w:eastAsia="zh-CN"/>
        </w:rPr>
        <w:br w:type="page" w:clear="all"/>
      </w:r>
      <w:r>
        <w:rPr>
          <w:rFonts w:hint="eastAsia" w:ascii="宋体" w:hAnsi="宋体"/>
          <w:b/>
          <w:sz w:val="21"/>
          <w:szCs w:val="21"/>
          <w:highlight w:val="none"/>
          <w:lang w:val="en-US" w:eastAsia="zh-CN"/>
        </w:rPr>
        <w:t xml:space="preserve">二十一</w:t>
      </w:r>
      <w:r>
        <w:rPr>
          <w:rFonts w:hint="eastAsia" w:ascii="宋体" w:hAnsi="宋体"/>
          <w:b/>
          <w:sz w:val="21"/>
          <w:szCs w:val="21"/>
          <w:highlight w:val="none"/>
        </w:rPr>
        <w:t xml:space="preserve">、其他………</w:t>
      </w:r>
      <w:r/>
    </w:p>
    <w:p>
      <w:pPr>
        <w:jc w:val="left"/>
        <w:rPr>
          <w:rFonts w:ascii="宋体" w:hAnsi="宋体"/>
          <w:sz w:val="24"/>
          <w:szCs w:val="24"/>
          <w:highlight w:val="none"/>
        </w:rPr>
      </w:pPr>
      <w:r>
        <w:rPr>
          <w:rFonts w:ascii="宋体" w:hAnsi="宋体"/>
          <w:sz w:val="24"/>
          <w:szCs w:val="24"/>
          <w:highlight w:val="none"/>
        </w:rPr>
      </w:r>
      <w:r/>
    </w:p>
    <w:p>
      <w:pPr>
        <w:jc w:val="center"/>
        <w:spacing w:line="360" w:lineRule="auto"/>
        <w:rPr>
          <w:rFonts w:ascii="宋体" w:hAnsi="宋体"/>
          <w:szCs w:val="21"/>
          <w:highlight w:val="none"/>
        </w:rPr>
      </w:pPr>
      <w:r>
        <w:rPr>
          <w:rFonts w:hint="eastAsia"/>
          <w:szCs w:val="21"/>
          <w:highlight w:val="none"/>
        </w:rPr>
        <w:t xml:space="preserve">（</w:t>
      </w:r>
      <w:r>
        <w:rPr>
          <w:szCs w:val="21"/>
          <w:highlight w:val="none"/>
        </w:rPr>
        <w:t xml:space="preserve">投标人认为有必要提供的声明和文件，如有自拟并自行添加</w:t>
      </w:r>
      <w:r>
        <w:rPr>
          <w:rFonts w:hint="eastAsia"/>
          <w:szCs w:val="21"/>
          <w:highlight w:val="none"/>
        </w:rPr>
        <w:t xml:space="preserve">）</w:t>
      </w:r>
      <w:r/>
    </w:p>
    <w:p>
      <w:pPr>
        <w:jc w:val="left"/>
        <w:rPr>
          <w:rFonts w:ascii="宋体" w:hAnsi="宋体"/>
          <w:b/>
          <w:szCs w:val="21"/>
          <w:highlight w:val="none"/>
        </w:rPr>
      </w:pPr>
      <w:r>
        <w:rPr>
          <w:rFonts w:ascii="宋体" w:hAnsi="宋体"/>
          <w:b/>
          <w:szCs w:val="21"/>
          <w:highlight w:val="none"/>
        </w:rPr>
      </w:r>
      <w:r/>
    </w:p>
    <w:p>
      <w:r/>
      <w:r/>
    </w:p>
    <w:sectPr>
      <w:footnotePr/>
      <w:endnotePr/>
      <w:type w:val="nextPage"/>
      <w:pgSz w:w="11906" w:h="16838" w:orient="portrait"/>
      <w:pgMar w:top="1134" w:right="1803" w:bottom="1134" w:left="1803"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å¾®è½¯é›…é»‘">
    <w:panose1 w:val="020B0503020202020204"/>
  </w:font>
  <w:font w:name="楷体_GB2312">
    <w:panose1 w:val="02010609060101010101"/>
  </w:font>
  <w:font w:name="宋体_GB2312">
    <w:panose1 w:val="02010600030101010101"/>
  </w:font>
  <w:font w:name="仿宋_GB2312">
    <w:panose1 w:val="02010609060101010101"/>
  </w:font>
  <w:font w:name="黑体">
    <w:panose1 w:val="02010609060101010101"/>
  </w:font>
  <w:font w:name="方正仿宋_GBK">
    <w:panose1 w:val="020B0503020202020204"/>
  </w:font>
  <w:font w:name="Cambria">
    <w:panose1 w:val="02040503050406030204"/>
  </w:font>
  <w:font w:name="Courier New">
    <w:panose1 w:val="02070309020205020404"/>
  </w:font>
  <w:font w:name="Calibri">
    <w:panose1 w:val="020F0502020204030204"/>
  </w:font>
  <w:font w:name="Arial">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jc w:val="center"/>
      <w:rPr>
        <w:rFonts w:ascii="宋体_GB2312" w:eastAsia="宋体_GB2312"/>
      </w:rPr>
    </w:pPr>
    <w:r>
      <w:rPr>
        <w:rFonts w:ascii="宋体_GB2312" w:eastAsia="宋体_GB2312"/>
      </w:rPr>
      <w:fldChar w:fldCharType="begin"/>
    </w:r>
    <w:r>
      <w:rPr>
        <w:rFonts w:ascii="宋体_GB2312" w:eastAsia="宋体_GB2312"/>
      </w:rPr>
      <w:instrText xml:space="preserve"> Page \* MERGEFORMAT </w:instrText>
    </w:r>
    <w:r>
      <w:rPr>
        <w:rFonts w:ascii="宋体_GB2312" w:eastAsia="宋体_GB2312"/>
      </w:rPr>
      <w:fldChar w:fldCharType="separate"/>
    </w:r>
    <w:r>
      <w:rPr>
        <w:rFonts w:ascii="宋体_GB2312" w:eastAsia="宋体_GB2312"/>
      </w:rPr>
      <w:t xml:space="preserve">1</w:t>
    </w:r>
    <w:r>
      <w:rPr>
        <w:rFonts w:ascii="宋体_GB2312" w:eastAsia="宋体_GB2312"/>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jc w:val="center"/>
      <w:rPr>
        <w:rFonts w:ascii="宋体_GB2312" w:eastAsia="宋体_GB2312"/>
      </w:rPr>
    </w:pPr>
    <w:r>
      <w:rPr>
        <w:rFonts w:ascii="宋体_GB2312" w:eastAsia="宋体_GB2312"/>
      </w:rPr>
      <w:fldChar w:fldCharType="begin"/>
    </w:r>
    <w:r>
      <w:rPr>
        <w:rFonts w:ascii="宋体_GB2312" w:eastAsia="宋体_GB2312"/>
      </w:rPr>
      <w:instrText xml:space="preserve"> Page \* MERGEFORMAT </w:instrText>
    </w:r>
    <w:r>
      <w:rPr>
        <w:rFonts w:ascii="宋体_GB2312" w:eastAsia="宋体_GB2312"/>
      </w:rPr>
      <w:fldChar w:fldCharType="separate"/>
    </w:r>
    <w:r>
      <w:rPr>
        <w:rFonts w:ascii="宋体_GB2312" w:eastAsia="宋体_GB2312"/>
      </w:rPr>
      <w:t xml:space="preserve">51</w:t>
    </w:r>
    <w:r>
      <w:rPr>
        <w:rFonts w:ascii="宋体_GB2312" w:eastAsia="宋体_GB2312"/>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ind w:left="1260" w:hanging="1260"/>
      <w:jc w:val="both"/>
      <w:rPr>
        <w:rFonts w:hint="default" w:eastAsia="宋体"/>
        <w:lang w:val="en-US" w:eastAsia="zh-CN"/>
      </w:rPr>
    </w:pPr>
    <w:r>
      <w:rPr>
        <w:rFonts w:hint="eastAsia" w:ascii="宋体" w:hAnsi="宋体"/>
      </w:rPr>
      <w:t xml:space="preserve">                                             </w:t>
    </w:r>
    <w:r>
      <w:rPr>
        <w:rFonts w:hint="eastAsia" w:ascii="宋体" w:hAnsi="宋体"/>
        <w:lang w:val="en-US" w:eastAsia="zh-CN"/>
      </w:rPr>
      <w:t xml:space="preserve">                 </w:t>
    </w:r>
    <w:r>
      <w:rPr>
        <w:rFonts w:hint="eastAsia"/>
        <w:i/>
        <w:iCs/>
      </w:rPr>
      <mc:AlternateContent>
        <mc:Choice Requires="wpg">
          <w:drawing>
            <wp:inline xmlns:wp="http://schemas.openxmlformats.org/drawingml/2006/wordprocessingDrawing" distT="0" distB="0" distL="0" distR="0">
              <wp:extent cx="191770" cy="184785"/>
              <wp:effectExtent l="0" t="0" r="17780" b="5715"/>
              <wp:docPr id="1" name="图片 1" descr="71fca07e22163239f7a1a0bfbe7f08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71fca07e22163239f7a1a0bfbe7f08f"/>
                      <pic:cNvPicPr>
                        <a:picLocks noChangeAspect="1"/>
                      </pic:cNvPicPr>
                      <pic:nvPr/>
                    </pic:nvPicPr>
                    <pic:blipFill>
                      <a:blip r:embed="rId1"/>
                      <a:stretch/>
                    </pic:blipFill>
                    <pic:spPr bwMode="auto">
                      <a:xfrm>
                        <a:off x="0" y="0"/>
                        <a:ext cx="191769" cy="1847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5.1pt;height:14.5pt;mso-wrap-distance-left:0.0pt;mso-wrap-distance-top:0.0pt;mso-wrap-distance-right:0.0pt;mso-wrap-distance-bottom:0.0pt;" stroked="f">
              <v:path textboxrect="0,0,0,0"/>
              <v:imagedata r:id="rId1" o:title=""/>
            </v:shape>
          </w:pict>
        </mc:Fallback>
      </mc:AlternateContent>
    </w:r>
    <w:r>
      <w:rPr>
        <w:rFonts w:hint="eastAsia"/>
        <w:i/>
        <w:iCs/>
        <w:lang w:val="en-US" w:eastAsia="zh-CN"/>
      </w:rPr>
      <w:t xml:space="preserve">扬州</w:t>
    </w:r>
    <w:r>
      <w:rPr>
        <w:rFonts w:hint="eastAsia"/>
        <w:i/>
        <w:iCs/>
      </w:rPr>
      <w:t xml:space="preserve">传承招投标代理有限公司</w: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7">
    <w:name w:val="Heading 1 Char"/>
    <w:basedOn w:val="864"/>
    <w:link w:val="862"/>
    <w:uiPriority w:val="9"/>
    <w:rPr>
      <w:rFonts w:ascii="Arial" w:hAnsi="Arial" w:eastAsia="Arial" w:cs="Arial"/>
      <w:sz w:val="40"/>
      <w:szCs w:val="40"/>
    </w:rPr>
  </w:style>
  <w:style w:type="paragraph" w:styleId="688">
    <w:name w:val="Heading 2"/>
    <w:basedOn w:val="861"/>
    <w:next w:val="861"/>
    <w:link w:val="689"/>
    <w:uiPriority w:val="9"/>
    <w:unhideWhenUsed/>
    <w:qFormat/>
    <w:pPr>
      <w:keepLines/>
      <w:keepNext/>
      <w:spacing w:before="360" w:after="200"/>
      <w:outlineLvl w:val="1"/>
    </w:pPr>
    <w:rPr>
      <w:rFonts w:ascii="Arial" w:hAnsi="Arial" w:eastAsia="Arial" w:cs="Arial"/>
      <w:sz w:val="34"/>
    </w:rPr>
  </w:style>
  <w:style w:type="character" w:styleId="689">
    <w:name w:val="Heading 2 Char"/>
    <w:basedOn w:val="864"/>
    <w:link w:val="688"/>
    <w:uiPriority w:val="9"/>
    <w:rPr>
      <w:rFonts w:ascii="Arial" w:hAnsi="Arial" w:eastAsia="Arial" w:cs="Arial"/>
      <w:sz w:val="34"/>
    </w:rPr>
  </w:style>
  <w:style w:type="character" w:styleId="690">
    <w:name w:val="Heading 3 Char"/>
    <w:basedOn w:val="864"/>
    <w:link w:val="863"/>
    <w:uiPriority w:val="9"/>
    <w:rPr>
      <w:rFonts w:ascii="Arial" w:hAnsi="Arial" w:eastAsia="Arial" w:cs="Arial"/>
      <w:sz w:val="30"/>
      <w:szCs w:val="30"/>
    </w:rPr>
  </w:style>
  <w:style w:type="paragraph" w:styleId="691">
    <w:name w:val="Heading 4"/>
    <w:basedOn w:val="861"/>
    <w:next w:val="861"/>
    <w:link w:val="692"/>
    <w:uiPriority w:val="9"/>
    <w:unhideWhenUsed/>
    <w:qFormat/>
    <w:pPr>
      <w:keepLines/>
      <w:keepNext/>
      <w:spacing w:before="320" w:after="200"/>
      <w:outlineLvl w:val="3"/>
    </w:pPr>
    <w:rPr>
      <w:rFonts w:ascii="Arial" w:hAnsi="Arial" w:eastAsia="Arial" w:cs="Arial"/>
      <w:b/>
      <w:bCs/>
      <w:sz w:val="26"/>
      <w:szCs w:val="26"/>
    </w:rPr>
  </w:style>
  <w:style w:type="character" w:styleId="692">
    <w:name w:val="Heading 4 Char"/>
    <w:basedOn w:val="864"/>
    <w:link w:val="691"/>
    <w:uiPriority w:val="9"/>
    <w:rPr>
      <w:rFonts w:ascii="Arial" w:hAnsi="Arial" w:eastAsia="Arial" w:cs="Arial"/>
      <w:b/>
      <w:bCs/>
      <w:sz w:val="26"/>
      <w:szCs w:val="26"/>
    </w:rPr>
  </w:style>
  <w:style w:type="paragraph" w:styleId="693">
    <w:name w:val="Heading 5"/>
    <w:basedOn w:val="861"/>
    <w:next w:val="861"/>
    <w:link w:val="694"/>
    <w:uiPriority w:val="9"/>
    <w:unhideWhenUsed/>
    <w:qFormat/>
    <w:pPr>
      <w:keepLines/>
      <w:keepNext/>
      <w:spacing w:before="320" w:after="200"/>
      <w:outlineLvl w:val="4"/>
    </w:pPr>
    <w:rPr>
      <w:rFonts w:ascii="Arial" w:hAnsi="Arial" w:eastAsia="Arial" w:cs="Arial"/>
      <w:b/>
      <w:bCs/>
      <w:sz w:val="24"/>
      <w:szCs w:val="24"/>
    </w:rPr>
  </w:style>
  <w:style w:type="character" w:styleId="694">
    <w:name w:val="Heading 5 Char"/>
    <w:basedOn w:val="864"/>
    <w:link w:val="693"/>
    <w:uiPriority w:val="9"/>
    <w:rPr>
      <w:rFonts w:ascii="Arial" w:hAnsi="Arial" w:eastAsia="Arial" w:cs="Arial"/>
      <w:b/>
      <w:bCs/>
      <w:sz w:val="24"/>
      <w:szCs w:val="24"/>
    </w:rPr>
  </w:style>
  <w:style w:type="paragraph" w:styleId="695">
    <w:name w:val="Heading 6"/>
    <w:basedOn w:val="861"/>
    <w:next w:val="861"/>
    <w:link w:val="696"/>
    <w:uiPriority w:val="9"/>
    <w:unhideWhenUsed/>
    <w:qFormat/>
    <w:pPr>
      <w:keepLines/>
      <w:keepNext/>
      <w:spacing w:before="320" w:after="200"/>
      <w:outlineLvl w:val="5"/>
    </w:pPr>
    <w:rPr>
      <w:rFonts w:ascii="Arial" w:hAnsi="Arial" w:eastAsia="Arial" w:cs="Arial"/>
      <w:b/>
      <w:bCs/>
      <w:sz w:val="22"/>
      <w:szCs w:val="22"/>
    </w:rPr>
  </w:style>
  <w:style w:type="character" w:styleId="696">
    <w:name w:val="Heading 6 Char"/>
    <w:basedOn w:val="864"/>
    <w:link w:val="695"/>
    <w:uiPriority w:val="9"/>
    <w:rPr>
      <w:rFonts w:ascii="Arial" w:hAnsi="Arial" w:eastAsia="Arial" w:cs="Arial"/>
      <w:b/>
      <w:bCs/>
      <w:sz w:val="22"/>
      <w:szCs w:val="22"/>
    </w:rPr>
  </w:style>
  <w:style w:type="paragraph" w:styleId="697">
    <w:name w:val="Heading 7"/>
    <w:basedOn w:val="861"/>
    <w:next w:val="861"/>
    <w:link w:val="698"/>
    <w:uiPriority w:val="9"/>
    <w:unhideWhenUsed/>
    <w:qFormat/>
    <w:pPr>
      <w:keepLines/>
      <w:keepNext/>
      <w:spacing w:before="320" w:after="200"/>
      <w:outlineLvl w:val="6"/>
    </w:pPr>
    <w:rPr>
      <w:rFonts w:ascii="Arial" w:hAnsi="Arial" w:eastAsia="Arial" w:cs="Arial"/>
      <w:b/>
      <w:bCs/>
      <w:i/>
      <w:iCs/>
      <w:sz w:val="22"/>
      <w:szCs w:val="22"/>
    </w:rPr>
  </w:style>
  <w:style w:type="character" w:styleId="698">
    <w:name w:val="Heading 7 Char"/>
    <w:basedOn w:val="864"/>
    <w:link w:val="697"/>
    <w:uiPriority w:val="9"/>
    <w:rPr>
      <w:rFonts w:ascii="Arial" w:hAnsi="Arial" w:eastAsia="Arial" w:cs="Arial"/>
      <w:b/>
      <w:bCs/>
      <w:i/>
      <w:iCs/>
      <w:sz w:val="22"/>
      <w:szCs w:val="22"/>
    </w:rPr>
  </w:style>
  <w:style w:type="paragraph" w:styleId="699">
    <w:name w:val="Heading 8"/>
    <w:basedOn w:val="861"/>
    <w:next w:val="861"/>
    <w:link w:val="700"/>
    <w:uiPriority w:val="9"/>
    <w:unhideWhenUsed/>
    <w:qFormat/>
    <w:pPr>
      <w:keepLines/>
      <w:keepNext/>
      <w:spacing w:before="320" w:after="200"/>
      <w:outlineLvl w:val="7"/>
    </w:pPr>
    <w:rPr>
      <w:rFonts w:ascii="Arial" w:hAnsi="Arial" w:eastAsia="Arial" w:cs="Arial"/>
      <w:i/>
      <w:iCs/>
      <w:sz w:val="22"/>
      <w:szCs w:val="22"/>
    </w:rPr>
  </w:style>
  <w:style w:type="character" w:styleId="700">
    <w:name w:val="Heading 8 Char"/>
    <w:basedOn w:val="864"/>
    <w:link w:val="699"/>
    <w:uiPriority w:val="9"/>
    <w:rPr>
      <w:rFonts w:ascii="Arial" w:hAnsi="Arial" w:eastAsia="Arial" w:cs="Arial"/>
      <w:i/>
      <w:iCs/>
      <w:sz w:val="22"/>
      <w:szCs w:val="22"/>
    </w:rPr>
  </w:style>
  <w:style w:type="paragraph" w:styleId="701">
    <w:name w:val="Heading 9"/>
    <w:basedOn w:val="861"/>
    <w:next w:val="861"/>
    <w:link w:val="702"/>
    <w:uiPriority w:val="9"/>
    <w:unhideWhenUsed/>
    <w:qFormat/>
    <w:pPr>
      <w:keepLines/>
      <w:keepNext/>
      <w:spacing w:before="320" w:after="200"/>
      <w:outlineLvl w:val="8"/>
    </w:pPr>
    <w:rPr>
      <w:rFonts w:ascii="Arial" w:hAnsi="Arial" w:eastAsia="Arial" w:cs="Arial"/>
      <w:i/>
      <w:iCs/>
      <w:sz w:val="21"/>
      <w:szCs w:val="21"/>
    </w:rPr>
  </w:style>
  <w:style w:type="character" w:styleId="702">
    <w:name w:val="Heading 9 Char"/>
    <w:basedOn w:val="864"/>
    <w:link w:val="701"/>
    <w:uiPriority w:val="9"/>
    <w:rPr>
      <w:rFonts w:ascii="Arial" w:hAnsi="Arial" w:eastAsia="Arial" w:cs="Arial"/>
      <w:i/>
      <w:iCs/>
      <w:sz w:val="21"/>
      <w:szCs w:val="21"/>
    </w:rPr>
  </w:style>
  <w:style w:type="paragraph" w:styleId="703">
    <w:name w:val="List Paragraph"/>
    <w:basedOn w:val="861"/>
    <w:uiPriority w:val="34"/>
    <w:qFormat/>
    <w:pPr>
      <w:contextualSpacing/>
      <w:ind w:left="720"/>
    </w:pPr>
  </w:style>
  <w:style w:type="paragraph" w:styleId="704">
    <w:name w:val="No Spacing"/>
    <w:uiPriority w:val="1"/>
    <w:qFormat/>
    <w:pPr>
      <w:spacing w:before="0" w:after="0" w:line="240" w:lineRule="auto"/>
    </w:pPr>
  </w:style>
  <w:style w:type="paragraph" w:styleId="705">
    <w:name w:val="Title"/>
    <w:basedOn w:val="861"/>
    <w:next w:val="861"/>
    <w:link w:val="706"/>
    <w:uiPriority w:val="10"/>
    <w:qFormat/>
    <w:pPr>
      <w:contextualSpacing/>
      <w:spacing w:before="300" w:after="200"/>
    </w:pPr>
    <w:rPr>
      <w:sz w:val="48"/>
      <w:szCs w:val="48"/>
    </w:rPr>
  </w:style>
  <w:style w:type="character" w:styleId="706">
    <w:name w:val="Title Char"/>
    <w:basedOn w:val="864"/>
    <w:link w:val="705"/>
    <w:uiPriority w:val="10"/>
    <w:rPr>
      <w:sz w:val="48"/>
      <w:szCs w:val="48"/>
    </w:rPr>
  </w:style>
  <w:style w:type="paragraph" w:styleId="707">
    <w:name w:val="Subtitle"/>
    <w:basedOn w:val="861"/>
    <w:next w:val="861"/>
    <w:link w:val="708"/>
    <w:uiPriority w:val="11"/>
    <w:qFormat/>
    <w:pPr>
      <w:spacing w:before="200" w:after="200"/>
    </w:pPr>
    <w:rPr>
      <w:sz w:val="24"/>
      <w:szCs w:val="24"/>
    </w:rPr>
  </w:style>
  <w:style w:type="character" w:styleId="708">
    <w:name w:val="Subtitle Char"/>
    <w:basedOn w:val="864"/>
    <w:link w:val="707"/>
    <w:uiPriority w:val="11"/>
    <w:rPr>
      <w:sz w:val="24"/>
      <w:szCs w:val="24"/>
    </w:rPr>
  </w:style>
  <w:style w:type="paragraph" w:styleId="709">
    <w:name w:val="Quote"/>
    <w:basedOn w:val="861"/>
    <w:next w:val="861"/>
    <w:link w:val="710"/>
    <w:uiPriority w:val="29"/>
    <w:qFormat/>
    <w:pPr>
      <w:ind w:left="720" w:right="720"/>
    </w:pPr>
    <w:rPr>
      <w:i/>
    </w:rPr>
  </w:style>
  <w:style w:type="character" w:styleId="710">
    <w:name w:val="Quote Char"/>
    <w:link w:val="709"/>
    <w:uiPriority w:val="29"/>
    <w:rPr>
      <w:i/>
    </w:rPr>
  </w:style>
  <w:style w:type="paragraph" w:styleId="711">
    <w:name w:val="Intense Quote"/>
    <w:basedOn w:val="861"/>
    <w:next w:val="861"/>
    <w:link w:val="71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2">
    <w:name w:val="Intense Quote Char"/>
    <w:link w:val="711"/>
    <w:uiPriority w:val="30"/>
    <w:rPr>
      <w:i/>
    </w:rPr>
  </w:style>
  <w:style w:type="paragraph" w:styleId="713">
    <w:name w:val="Header"/>
    <w:basedOn w:val="861"/>
    <w:link w:val="714"/>
    <w:uiPriority w:val="99"/>
    <w:unhideWhenUsed/>
    <w:pPr>
      <w:spacing w:after="0" w:line="240" w:lineRule="auto"/>
      <w:tabs>
        <w:tab w:val="center" w:pos="7143" w:leader="none"/>
        <w:tab w:val="right" w:pos="14287" w:leader="none"/>
      </w:tabs>
    </w:pPr>
  </w:style>
  <w:style w:type="character" w:styleId="714">
    <w:name w:val="Header Char"/>
    <w:basedOn w:val="864"/>
    <w:link w:val="713"/>
    <w:uiPriority w:val="99"/>
  </w:style>
  <w:style w:type="character" w:styleId="715">
    <w:name w:val="Footer Char"/>
    <w:basedOn w:val="864"/>
    <w:link w:val="868"/>
    <w:uiPriority w:val="99"/>
  </w:style>
  <w:style w:type="paragraph" w:styleId="716">
    <w:name w:val="Caption"/>
    <w:basedOn w:val="861"/>
    <w:next w:val="861"/>
    <w:uiPriority w:val="35"/>
    <w:semiHidden/>
    <w:unhideWhenUsed/>
    <w:qFormat/>
    <w:pPr>
      <w:spacing w:line="276" w:lineRule="auto"/>
    </w:pPr>
    <w:rPr>
      <w:b/>
      <w:bCs/>
      <w:color w:val="4f81bd" w:themeColor="accent1"/>
      <w:sz w:val="18"/>
      <w:szCs w:val="18"/>
    </w:rPr>
  </w:style>
  <w:style w:type="character" w:styleId="717">
    <w:name w:val="Caption Char"/>
    <w:basedOn w:val="716"/>
    <w:link w:val="868"/>
    <w:uiPriority w:val="99"/>
  </w:style>
  <w:style w:type="table" w:styleId="718">
    <w:name w:val="Table Grid"/>
    <w:basedOn w:val="865"/>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19">
    <w:name w:val="Table Grid Light"/>
    <w:basedOn w:val="86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0">
    <w:name w:val="Plain Table 1"/>
    <w:basedOn w:val="86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1">
    <w:name w:val="Plain Table 2"/>
    <w:basedOn w:val="86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2">
    <w:name w:val="Plain Table 3"/>
    <w:basedOn w:val="8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3">
    <w:name w:val="Plain Table 4"/>
    <w:basedOn w:val="8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4">
    <w:name w:val="Plain Table 5"/>
    <w:basedOn w:val="8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5">
    <w:name w:val="Grid Table 1 Light"/>
    <w:basedOn w:val="86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6">
    <w:name w:val="Grid Table 1 Light - Accent 1"/>
    <w:basedOn w:val="86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7">
    <w:name w:val="Grid Table 1 Light - Accent 2"/>
    <w:basedOn w:val="86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8">
    <w:name w:val="Grid Table 1 Light - Accent 3"/>
    <w:basedOn w:val="86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9">
    <w:name w:val="Grid Table 1 Light - Accent 4"/>
    <w:basedOn w:val="86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0">
    <w:name w:val="Grid Table 1 Light - Accent 5"/>
    <w:basedOn w:val="86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1">
    <w:name w:val="Grid Table 1 Light - Accent 6"/>
    <w:basedOn w:val="86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2">
    <w:name w:val="Grid Table 2"/>
    <w:basedOn w:val="86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3">
    <w:name w:val="Grid Table 2 - Accent 1"/>
    <w:basedOn w:val="86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4">
    <w:name w:val="Grid Table 2 - Accent 2"/>
    <w:basedOn w:val="86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5">
    <w:name w:val="Grid Table 2 - Accent 3"/>
    <w:basedOn w:val="86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6">
    <w:name w:val="Grid Table 2 - Accent 4"/>
    <w:basedOn w:val="86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7">
    <w:name w:val="Grid Table 2 - Accent 5"/>
    <w:basedOn w:val="86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8">
    <w:name w:val="Grid Table 2 - Accent 6"/>
    <w:basedOn w:val="86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9">
    <w:name w:val="Grid Table 3"/>
    <w:basedOn w:val="86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1"/>
    <w:basedOn w:val="86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3 - Accent 2"/>
    <w:basedOn w:val="86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3 - Accent 3"/>
    <w:basedOn w:val="86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4"/>
    <w:basedOn w:val="86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5"/>
    <w:basedOn w:val="86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6"/>
    <w:basedOn w:val="86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4"/>
    <w:basedOn w:val="86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7">
    <w:name w:val="Grid Table 4 - Accent 1"/>
    <w:basedOn w:val="86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8">
    <w:name w:val="Grid Table 4 - Accent 2"/>
    <w:basedOn w:val="86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9">
    <w:name w:val="Grid Table 4 - Accent 3"/>
    <w:basedOn w:val="86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0">
    <w:name w:val="Grid Table 4 - Accent 4"/>
    <w:basedOn w:val="86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1">
    <w:name w:val="Grid Table 4 - Accent 5"/>
    <w:basedOn w:val="86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2">
    <w:name w:val="Grid Table 4 - Accent 6"/>
    <w:basedOn w:val="86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3">
    <w:name w:val="Grid Table 5 Dark"/>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4">
    <w:name w:val="Grid Table 5 Dark- Accent 1"/>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55">
    <w:name w:val="Grid Table 5 Dark - Accent 2"/>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56">
    <w:name w:val="Grid Table 5 Dark - Accent 3"/>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57">
    <w:name w:val="Grid Table 5 Dark- Accent 4"/>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58">
    <w:name w:val="Grid Table 5 Dark - Accent 5"/>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59">
    <w:name w:val="Grid Table 5 Dark - Accent 6"/>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60">
    <w:name w:val="Grid Table 6 Colorful"/>
    <w:basedOn w:val="86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1">
    <w:name w:val="Grid Table 6 Colorful - Accent 1"/>
    <w:basedOn w:val="86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762">
    <w:name w:val="Grid Table 6 Colorful - Accent 2"/>
    <w:basedOn w:val="86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763">
    <w:name w:val="Grid Table 6 Colorful - Accent 3"/>
    <w:basedOn w:val="86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764">
    <w:name w:val="Grid Table 6 Colorful - Accent 4"/>
    <w:basedOn w:val="86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765">
    <w:name w:val="Grid Table 6 Colorful - Accent 5"/>
    <w:basedOn w:val="86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66">
    <w:name w:val="Grid Table 6 Colorful - Accent 6"/>
    <w:basedOn w:val="86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67">
    <w:name w:val="Grid Table 7 Colorful"/>
    <w:basedOn w:val="86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8">
    <w:name w:val="Grid Table 7 Colorful - Accent 1"/>
    <w:basedOn w:val="86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9">
    <w:name w:val="Grid Table 7 Colorful - Accent 2"/>
    <w:basedOn w:val="86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0">
    <w:name w:val="Grid Table 7 Colorful - Accent 3"/>
    <w:basedOn w:val="86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1">
    <w:name w:val="Grid Table 7 Colorful - Accent 4"/>
    <w:basedOn w:val="86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2">
    <w:name w:val="Grid Table 7 Colorful - Accent 5"/>
    <w:basedOn w:val="86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3">
    <w:name w:val="Grid Table 7 Colorful - Accent 6"/>
    <w:basedOn w:val="86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4">
    <w:name w:val="List Table 1 Light"/>
    <w:basedOn w:val="86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5">
    <w:name w:val="List Table 1 Light - Accent 1"/>
    <w:basedOn w:val="865"/>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6">
    <w:name w:val="List Table 1 Light - Accent 2"/>
    <w:basedOn w:val="865"/>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7">
    <w:name w:val="List Table 1 Light - Accent 3"/>
    <w:basedOn w:val="865"/>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8">
    <w:name w:val="List Table 1 Light - Accent 4"/>
    <w:basedOn w:val="865"/>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9">
    <w:name w:val="List Table 1 Light - Accent 5"/>
    <w:basedOn w:val="865"/>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0">
    <w:name w:val="List Table 1 Light - Accent 6"/>
    <w:basedOn w:val="865"/>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1">
    <w:name w:val="List Table 2"/>
    <w:basedOn w:val="86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2">
    <w:name w:val="List Table 2 - Accent 1"/>
    <w:basedOn w:val="86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3">
    <w:name w:val="List Table 2 - Accent 2"/>
    <w:basedOn w:val="86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4">
    <w:name w:val="List Table 2 - Accent 3"/>
    <w:basedOn w:val="86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5">
    <w:name w:val="List Table 2 - Accent 4"/>
    <w:basedOn w:val="86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6">
    <w:name w:val="List Table 2 - Accent 5"/>
    <w:basedOn w:val="86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7">
    <w:name w:val="List Table 2 - Accent 6"/>
    <w:basedOn w:val="86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8">
    <w:name w:val="List Table 3"/>
    <w:basedOn w:val="86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9">
    <w:name w:val="List Table 3 - Accent 1"/>
    <w:basedOn w:val="86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90">
    <w:name w:val="List Table 3 - Accent 2"/>
    <w:basedOn w:val="86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791">
    <w:name w:val="List Table 3 - Accent 3"/>
    <w:basedOn w:val="86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792">
    <w:name w:val="List Table 3 - Accent 4"/>
    <w:basedOn w:val="86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793">
    <w:name w:val="List Table 3 - Accent 5"/>
    <w:basedOn w:val="86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794">
    <w:name w:val="List Table 3 - Accent 6"/>
    <w:basedOn w:val="86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795">
    <w:name w:val="List Table 4"/>
    <w:basedOn w:val="86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6">
    <w:name w:val="List Table 4 - Accent 1"/>
    <w:basedOn w:val="86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97">
    <w:name w:val="List Table 4 - Accent 2"/>
    <w:basedOn w:val="86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798">
    <w:name w:val="List Table 4 - Accent 3"/>
    <w:basedOn w:val="86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799">
    <w:name w:val="List Table 4 - Accent 4"/>
    <w:basedOn w:val="86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00">
    <w:name w:val="List Table 4 - Accent 5"/>
    <w:basedOn w:val="86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01">
    <w:name w:val="List Table 4 - Accent 6"/>
    <w:basedOn w:val="86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02">
    <w:name w:val="List Table 5 Dark"/>
    <w:basedOn w:val="86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1"/>
    <w:basedOn w:val="86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5 Dark - Accent 2"/>
    <w:basedOn w:val="86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5 Dark - Accent 3"/>
    <w:basedOn w:val="86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4"/>
    <w:basedOn w:val="86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5"/>
    <w:basedOn w:val="86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6"/>
    <w:basedOn w:val="86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6 Colorful"/>
    <w:basedOn w:val="86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0">
    <w:name w:val="List Table 6 Colorful - Accent 1"/>
    <w:basedOn w:val="86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11">
    <w:name w:val="List Table 6 Colorful - Accent 2"/>
    <w:basedOn w:val="86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12">
    <w:name w:val="List Table 6 Colorful - Accent 3"/>
    <w:basedOn w:val="86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13">
    <w:name w:val="List Table 6 Colorful - Accent 4"/>
    <w:basedOn w:val="86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14">
    <w:name w:val="List Table 6 Colorful - Accent 5"/>
    <w:basedOn w:val="86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15">
    <w:name w:val="List Table 6 Colorful - Accent 6"/>
    <w:basedOn w:val="86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16">
    <w:name w:val="List Table 7 Colorful"/>
    <w:basedOn w:val="86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7">
    <w:name w:val="List Table 7 Colorful - Accent 1"/>
    <w:basedOn w:val="86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18">
    <w:name w:val="List Table 7 Colorful - Accent 2"/>
    <w:basedOn w:val="86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19">
    <w:name w:val="List Table 7 Colorful - Accent 3"/>
    <w:basedOn w:val="86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20">
    <w:name w:val="List Table 7 Colorful - Accent 4"/>
    <w:basedOn w:val="86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21">
    <w:name w:val="List Table 7 Colorful - Accent 5"/>
    <w:basedOn w:val="86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22">
    <w:name w:val="List Table 7 Colorful - Accent 6"/>
    <w:basedOn w:val="86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23">
    <w:name w:val="Lined - Accent"/>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4">
    <w:name w:val="Lined - Accent 1"/>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25">
    <w:name w:val="Lined - Accent 2"/>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26">
    <w:name w:val="Lined - Accent 3"/>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27">
    <w:name w:val="Lined - Accent 4"/>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28">
    <w:name w:val="Lined - Accent 5"/>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29">
    <w:name w:val="Lined - Accent 6"/>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30">
    <w:name w:val="Bordered &amp; Lined - Accent"/>
    <w:basedOn w:val="86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1">
    <w:name w:val="Bordered &amp; Lined - Accent 1"/>
    <w:basedOn w:val="86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32">
    <w:name w:val="Bordered &amp; Lined - Accent 2"/>
    <w:basedOn w:val="86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33">
    <w:name w:val="Bordered &amp; Lined - Accent 3"/>
    <w:basedOn w:val="86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34">
    <w:name w:val="Bordered &amp; Lined - Accent 4"/>
    <w:basedOn w:val="86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35">
    <w:name w:val="Bordered &amp; Lined - Accent 5"/>
    <w:basedOn w:val="86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36">
    <w:name w:val="Bordered &amp; Lined - Accent 6"/>
    <w:basedOn w:val="86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37">
    <w:name w:val="Bordered"/>
    <w:basedOn w:val="86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8">
    <w:name w:val="Bordered - Accent 1"/>
    <w:basedOn w:val="86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9">
    <w:name w:val="Bordered - Accent 2"/>
    <w:basedOn w:val="86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0">
    <w:name w:val="Bordered - Accent 3"/>
    <w:basedOn w:val="86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1">
    <w:name w:val="Bordered - Accent 4"/>
    <w:basedOn w:val="86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2">
    <w:name w:val="Bordered - Accent 5"/>
    <w:basedOn w:val="86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3">
    <w:name w:val="Bordered - Accent 6"/>
    <w:basedOn w:val="86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4">
    <w:name w:val="Hyperlink"/>
    <w:uiPriority w:val="99"/>
    <w:unhideWhenUsed/>
    <w:rPr>
      <w:color w:val="0000ff" w:themeColor="hyperlink"/>
      <w:u w:val="single"/>
    </w:rPr>
  </w:style>
  <w:style w:type="paragraph" w:styleId="845">
    <w:name w:val="footnote text"/>
    <w:basedOn w:val="861"/>
    <w:link w:val="846"/>
    <w:uiPriority w:val="99"/>
    <w:semiHidden/>
    <w:unhideWhenUsed/>
    <w:pPr>
      <w:spacing w:after="40" w:line="240" w:lineRule="auto"/>
    </w:pPr>
    <w:rPr>
      <w:sz w:val="18"/>
    </w:rPr>
  </w:style>
  <w:style w:type="character" w:styleId="846">
    <w:name w:val="Footnote Text Char"/>
    <w:link w:val="845"/>
    <w:uiPriority w:val="99"/>
    <w:rPr>
      <w:sz w:val="18"/>
    </w:rPr>
  </w:style>
  <w:style w:type="character" w:styleId="847">
    <w:name w:val="footnote reference"/>
    <w:basedOn w:val="864"/>
    <w:uiPriority w:val="99"/>
    <w:unhideWhenUsed/>
    <w:rPr>
      <w:vertAlign w:val="superscript"/>
    </w:rPr>
  </w:style>
  <w:style w:type="paragraph" w:styleId="848">
    <w:name w:val="endnote text"/>
    <w:basedOn w:val="861"/>
    <w:link w:val="849"/>
    <w:uiPriority w:val="99"/>
    <w:semiHidden/>
    <w:unhideWhenUsed/>
    <w:pPr>
      <w:spacing w:after="0" w:line="240" w:lineRule="auto"/>
    </w:pPr>
    <w:rPr>
      <w:sz w:val="20"/>
    </w:rPr>
  </w:style>
  <w:style w:type="character" w:styleId="849">
    <w:name w:val="Endnote Text Char"/>
    <w:link w:val="848"/>
    <w:uiPriority w:val="99"/>
    <w:rPr>
      <w:sz w:val="20"/>
    </w:rPr>
  </w:style>
  <w:style w:type="character" w:styleId="850">
    <w:name w:val="endnote reference"/>
    <w:basedOn w:val="864"/>
    <w:uiPriority w:val="99"/>
    <w:semiHidden/>
    <w:unhideWhenUsed/>
    <w:rPr>
      <w:vertAlign w:val="superscript"/>
    </w:rPr>
  </w:style>
  <w:style w:type="paragraph" w:styleId="851">
    <w:name w:val="toc 1"/>
    <w:basedOn w:val="861"/>
    <w:next w:val="861"/>
    <w:uiPriority w:val="39"/>
    <w:unhideWhenUsed/>
    <w:pPr>
      <w:ind w:left="0" w:right="0" w:firstLine="0"/>
      <w:spacing w:after="57"/>
    </w:pPr>
  </w:style>
  <w:style w:type="paragraph" w:styleId="852">
    <w:name w:val="toc 2"/>
    <w:basedOn w:val="861"/>
    <w:next w:val="861"/>
    <w:uiPriority w:val="39"/>
    <w:unhideWhenUsed/>
    <w:pPr>
      <w:ind w:left="283" w:right="0" w:firstLine="0"/>
      <w:spacing w:after="57"/>
    </w:pPr>
  </w:style>
  <w:style w:type="paragraph" w:styleId="853">
    <w:name w:val="toc 3"/>
    <w:basedOn w:val="861"/>
    <w:next w:val="861"/>
    <w:uiPriority w:val="39"/>
    <w:unhideWhenUsed/>
    <w:pPr>
      <w:ind w:left="567" w:right="0" w:firstLine="0"/>
      <w:spacing w:after="57"/>
    </w:pPr>
  </w:style>
  <w:style w:type="paragraph" w:styleId="854">
    <w:name w:val="toc 4"/>
    <w:basedOn w:val="861"/>
    <w:next w:val="861"/>
    <w:uiPriority w:val="39"/>
    <w:unhideWhenUsed/>
    <w:pPr>
      <w:ind w:left="850" w:right="0" w:firstLine="0"/>
      <w:spacing w:after="57"/>
    </w:pPr>
  </w:style>
  <w:style w:type="paragraph" w:styleId="855">
    <w:name w:val="toc 5"/>
    <w:basedOn w:val="861"/>
    <w:next w:val="861"/>
    <w:uiPriority w:val="39"/>
    <w:unhideWhenUsed/>
    <w:pPr>
      <w:ind w:left="1134" w:right="0" w:firstLine="0"/>
      <w:spacing w:after="57"/>
    </w:pPr>
  </w:style>
  <w:style w:type="paragraph" w:styleId="856">
    <w:name w:val="toc 6"/>
    <w:basedOn w:val="861"/>
    <w:next w:val="861"/>
    <w:uiPriority w:val="39"/>
    <w:unhideWhenUsed/>
    <w:pPr>
      <w:ind w:left="1417" w:right="0" w:firstLine="0"/>
      <w:spacing w:after="57"/>
    </w:pPr>
  </w:style>
  <w:style w:type="paragraph" w:styleId="857">
    <w:name w:val="toc 7"/>
    <w:basedOn w:val="861"/>
    <w:next w:val="861"/>
    <w:uiPriority w:val="39"/>
    <w:unhideWhenUsed/>
    <w:pPr>
      <w:ind w:left="1701" w:right="0" w:firstLine="0"/>
      <w:spacing w:after="57"/>
    </w:pPr>
  </w:style>
  <w:style w:type="paragraph" w:styleId="858">
    <w:name w:val="toc 8"/>
    <w:basedOn w:val="861"/>
    <w:next w:val="861"/>
    <w:uiPriority w:val="39"/>
    <w:unhideWhenUsed/>
    <w:pPr>
      <w:ind w:left="1984" w:right="0" w:firstLine="0"/>
      <w:spacing w:after="57"/>
    </w:pPr>
  </w:style>
  <w:style w:type="paragraph" w:styleId="859">
    <w:name w:val="TOC Heading"/>
    <w:uiPriority w:val="39"/>
    <w:unhideWhenUsed/>
  </w:style>
  <w:style w:type="paragraph" w:styleId="860">
    <w:name w:val="table of figures"/>
    <w:basedOn w:val="861"/>
    <w:next w:val="861"/>
    <w:uiPriority w:val="99"/>
    <w:unhideWhenUsed/>
    <w:pPr>
      <w:spacing w:after="0" w:afterAutospacing="0"/>
    </w:pPr>
  </w:style>
  <w:style w:type="paragraph" w:styleId="861" w:default="1">
    <w:name w:val="Normal"/>
    <w:uiPriority w:val="0"/>
    <w:qFormat/>
    <w:pPr>
      <w:jc w:val="both"/>
      <w:widowControl w:val="off"/>
    </w:pPr>
    <w:rPr>
      <w:rFonts w:hint="default" w:ascii="Calibri" w:hAnsi="Calibri" w:eastAsia="宋体" w:cs="Times New Roman"/>
      <w:sz w:val="21"/>
      <w:szCs w:val="22"/>
      <w:lang w:val="en-US" w:eastAsia="zh-CN" w:bidi="ar-SA"/>
    </w:rPr>
  </w:style>
  <w:style w:type="paragraph" w:styleId="862">
    <w:name w:val="Heading 1"/>
    <w:basedOn w:val="861"/>
    <w:next w:val="861"/>
    <w:uiPriority w:val="0"/>
    <w:qFormat/>
    <w:pPr>
      <w:jc w:val="center"/>
      <w:spacing w:line="360" w:lineRule="auto"/>
      <w:widowControl/>
      <w:outlineLvl w:val="0"/>
    </w:pPr>
    <w:rPr>
      <w:rFonts w:ascii="宋体" w:hAnsi="宋体"/>
      <w:b/>
      <w:bCs/>
      <w:sz w:val="36"/>
      <w:highlight w:val="none"/>
    </w:rPr>
  </w:style>
  <w:style w:type="paragraph" w:styleId="863">
    <w:name w:val="Heading 3"/>
    <w:basedOn w:val="861"/>
    <w:next w:val="861"/>
    <w:uiPriority w:val="9"/>
    <w:unhideWhenUsed/>
    <w:qFormat/>
    <w:pPr>
      <w:keepLines/>
      <w:keepNext/>
      <w:spacing w:before="260" w:after="260" w:line="416" w:lineRule="auto"/>
      <w:outlineLvl w:val="2"/>
    </w:pPr>
    <w:rPr>
      <w:b/>
      <w:bCs/>
      <w:sz w:val="32"/>
      <w:szCs w:val="32"/>
    </w:rPr>
  </w:style>
  <w:style w:type="character" w:styleId="864" w:default="1">
    <w:name w:val="Default Paragraph Font"/>
    <w:uiPriority w:val="0"/>
    <w:semiHidden/>
    <w:qFormat/>
  </w:style>
  <w:style w:type="table" w:styleId="865" w:default="1">
    <w:name w:val="Normal Table"/>
    <w:uiPriority w:val="0"/>
    <w:semiHidden/>
    <w:qFormat/>
    <w:tblPr>
      <w:tblCellMar>
        <w:left w:w="108" w:type="dxa"/>
        <w:top w:w="0" w:type="dxa"/>
        <w:right w:w="108" w:type="dxa"/>
        <w:bottom w:w="0" w:type="dxa"/>
      </w:tblCellMar>
    </w:tblPr>
  </w:style>
  <w:style w:type="paragraph" w:styleId="866">
    <w:name w:val="index 4"/>
    <w:next w:val="861"/>
    <w:uiPriority w:val="99"/>
    <w:unhideWhenUsed/>
    <w:qFormat/>
    <w:pPr>
      <w:ind w:left="600"/>
      <w:jc w:val="both"/>
      <w:widowControl w:val="off"/>
    </w:pPr>
    <w:rPr>
      <w:rFonts w:ascii="宋体" w:hAnsi="Times New Roman" w:eastAsia="宋体" w:cs="Times New Roman"/>
      <w:b/>
      <w:position w:val="-10"/>
      <w:sz w:val="24"/>
      <w:szCs w:val="20"/>
      <w:lang w:val="en-US" w:eastAsia="zh-CN" w:bidi="ar-SA"/>
    </w:rPr>
  </w:style>
  <w:style w:type="paragraph" w:styleId="867">
    <w:name w:val="Plain Text"/>
    <w:basedOn w:val="861"/>
    <w:uiPriority w:val="0"/>
    <w:qFormat/>
    <w:pPr>
      <w:jc w:val="both"/>
      <w:widowControl w:val="off"/>
    </w:pPr>
    <w:rPr>
      <w:rFonts w:hint="default" w:ascii="宋体" w:hAnsi="Courier New" w:eastAsia="宋体" w:cs="Times New Roman"/>
      <w:sz w:val="20"/>
      <w:szCs w:val="21"/>
      <w:lang w:val="en-US" w:eastAsia="zh-CN" w:bidi="ar-SA"/>
    </w:rPr>
  </w:style>
  <w:style w:type="paragraph" w:styleId="868">
    <w:name w:val="Footer"/>
    <w:uiPriority w:val="0"/>
    <w:qFormat/>
    <w:pPr>
      <w:jc w:val="left"/>
      <w:widowControl w:val="off"/>
      <w:tabs>
        <w:tab w:val="center" w:pos="4153" w:leader="none"/>
        <w:tab w:val="right" w:pos="8306" w:leader="none"/>
      </w:tabs>
    </w:pPr>
    <w:rPr>
      <w:rFonts w:ascii="Times New Roman" w:hAnsi="Times New Roman" w:eastAsia="宋体" w:cs="Times New Roman"/>
      <w:sz w:val="18"/>
      <w:szCs w:val="22"/>
      <w:lang w:val="en-US" w:eastAsia="zh-CN" w:bidi="ar-SA"/>
    </w:rPr>
  </w:style>
  <w:style w:type="paragraph" w:styleId="869">
    <w:name w:val="toc 9"/>
    <w:next w:val="861"/>
    <w:uiPriority w:val="39"/>
    <w:unhideWhenUsed/>
    <w:qFormat/>
    <w:pPr>
      <w:ind w:left="2268" w:right="0" w:firstLine="0"/>
      <w:jc w:val="both"/>
      <w:spacing w:after="57"/>
      <w:widowControl w:val="off"/>
    </w:pPr>
    <w:rPr>
      <w:rFonts w:hint="default" w:ascii="Calibri" w:hAnsi="Calibri" w:eastAsia="宋体" w:cs="Times New Roman"/>
      <w:sz w:val="21"/>
      <w:szCs w:val="22"/>
      <w:lang w:val="en-US" w:eastAsia="zh-CN" w:bidi="ar-SA"/>
    </w:rPr>
  </w:style>
  <w:style w:type="paragraph" w:styleId="870">
    <w:name w:val="Normal (Web)"/>
    <w:basedOn w:val="861"/>
    <w:uiPriority w:val="0"/>
    <w:qFormat/>
    <w:rPr>
      <w:sz w:val="24"/>
    </w:rPr>
  </w:style>
  <w:style w:type="paragraph" w:styleId="871" w:customStyle="1">
    <w:name w:val="首行缩进"/>
    <w:basedOn w:val="861"/>
    <w:uiPriority w:val="0"/>
    <w:qFormat/>
    <w:pPr>
      <w:ind w:firstLine="480"/>
    </w:pPr>
    <w:rPr>
      <w:szCs w:val="20"/>
      <w:lang w:val="zh-CN"/>
    </w:rPr>
  </w:style>
  <w:style w:type="paragraph" w:styleId="872" w:customStyle="1">
    <w:name w:val="目录 11"/>
    <w:next w:val="861"/>
    <w:uiPriority w:val="39"/>
    <w:unhideWhenUsed/>
    <w:qFormat/>
    <w:pPr>
      <w:jc w:val="both"/>
      <w:widowControl w:val="off"/>
    </w:pPr>
    <w:rPr>
      <w:rFonts w:hint="default" w:ascii="Calibri" w:hAnsi="Calibri" w:eastAsia="宋体" w:cs="Times New Roman"/>
      <w:sz w:val="21"/>
      <w:szCs w:val="22"/>
      <w:lang w:val="en-US" w:eastAsia="zh-CN" w:bidi="ar-SA"/>
    </w:rPr>
  </w:style>
  <w:style w:type="paragraph" w:styleId="873" w:customStyle="1">
    <w:name w:val="标题 11"/>
    <w:next w:val="861"/>
    <w:uiPriority w:val="9"/>
    <w:qFormat/>
    <w:pPr>
      <w:jc w:val="both"/>
      <w:keepLines/>
      <w:keepNext/>
      <w:spacing w:before="340" w:after="330" w:line="578" w:lineRule="auto"/>
      <w:widowControl w:val="off"/>
      <w:outlineLvl w:val="0"/>
    </w:pPr>
    <w:rPr>
      <w:rFonts w:hint="default" w:ascii="Calibri" w:hAnsi="Calibri" w:eastAsia="宋体" w:cs="Times New Roman"/>
      <w:b/>
      <w:bCs/>
      <w:sz w:val="44"/>
      <w:szCs w:val="44"/>
      <w:lang w:val="en-US" w:eastAsia="zh-CN" w:bidi="ar-SA"/>
    </w:rPr>
  </w:style>
  <w:style w:type="paragraph" w:styleId="874" w:customStyle="1">
    <w:name w:val="标题 21"/>
    <w:next w:val="861"/>
    <w:uiPriority w:val="0"/>
    <w:qFormat/>
    <w:pPr>
      <w:jc w:val="both"/>
      <w:keepLines/>
      <w:keepNext/>
      <w:spacing w:before="260" w:after="260" w:line="416" w:lineRule="auto"/>
      <w:widowControl w:val="off"/>
      <w:outlineLvl w:val="1"/>
    </w:pPr>
    <w:rPr>
      <w:rFonts w:hint="default" w:ascii="Cambria" w:hAnsi="Cambria" w:eastAsia="宋体" w:cs="Times New Roman"/>
      <w:b/>
      <w:bCs/>
      <w:sz w:val="32"/>
      <w:szCs w:val="32"/>
      <w:lang w:val="en-US" w:eastAsia="zh-CN" w:bidi="ar-SA"/>
    </w:rPr>
  </w:style>
  <w:style w:type="paragraph" w:styleId="875" w:customStyle="1">
    <w:name w:val="标题 41"/>
    <w:next w:val="876"/>
    <w:uiPriority w:val="0"/>
    <w:qFormat/>
    <w:pPr>
      <w:jc w:val="both"/>
      <w:spacing w:before="280" w:after="290" w:line="377" w:lineRule="auto"/>
      <w:widowControl w:val="off"/>
      <w:outlineLvl w:val="3"/>
    </w:pPr>
    <w:rPr>
      <w:rFonts w:hint="default" w:ascii="Arial" w:hAnsi="Arial" w:eastAsia="黑体" w:cs="Times New Roman"/>
      <w:b/>
      <w:bCs/>
      <w:sz w:val="28"/>
      <w:szCs w:val="28"/>
      <w:lang w:val="en-US" w:eastAsia="zh-CN" w:bidi="ar-SA"/>
    </w:rPr>
  </w:style>
  <w:style w:type="paragraph" w:styleId="876" w:customStyle="1">
    <w:name w:val="正文缩进1"/>
    <w:uiPriority w:val="0"/>
    <w:unhideWhenUsed/>
    <w:qFormat/>
    <w:pPr>
      <w:ind w:firstLine="420"/>
      <w:jc w:val="both"/>
      <w:widowControl w:val="off"/>
    </w:pPr>
    <w:rPr>
      <w:rFonts w:hint="default" w:ascii="Calibri" w:hAnsi="Calibri" w:eastAsia="宋体" w:cs="Times New Roman"/>
      <w:sz w:val="21"/>
      <w:szCs w:val="22"/>
      <w:lang w:val="en-US" w:eastAsia="zh-CN" w:bidi="ar-SA"/>
    </w:rPr>
  </w:style>
  <w:style w:type="paragraph" w:styleId="877" w:customStyle="1">
    <w:name w:val="纯文本1"/>
    <w:uiPriority w:val="0"/>
    <w:qFormat/>
    <w:pPr>
      <w:jc w:val="both"/>
      <w:widowControl w:val="off"/>
    </w:pPr>
    <w:rPr>
      <w:rFonts w:hint="default" w:ascii="宋体" w:hAnsi="Courier New" w:eastAsia="宋体" w:cs="Times New Roman"/>
      <w:sz w:val="20"/>
      <w:szCs w:val="21"/>
      <w:lang w:val="en-US" w:eastAsia="zh-CN" w:bidi="ar-SA"/>
    </w:rPr>
  </w:style>
  <w:style w:type="paragraph" w:styleId="878" w:customStyle="1">
    <w:name w:val="正文（缩进）"/>
    <w:next w:val="879"/>
    <w:uiPriority w:val="99"/>
    <w:qFormat/>
    <w:pPr>
      <w:ind w:firstLine="480"/>
      <w:jc w:val="both"/>
      <w:widowControl w:val="off"/>
    </w:pPr>
    <w:rPr>
      <w:rFonts w:hint="default" w:ascii="Times New Roman" w:hAnsi="Times New Roman" w:eastAsia="宋体" w:cs="Times New Roman"/>
      <w:sz w:val="21"/>
      <w:szCs w:val="22"/>
      <w:lang w:val="en-US" w:eastAsia="zh-CN" w:bidi="ar-SA"/>
    </w:rPr>
  </w:style>
  <w:style w:type="paragraph" w:styleId="879" w:customStyle="1">
    <w:name w:val="Char Char Char Char Char Char Char Char Char"/>
    <w:next w:val="880"/>
    <w:uiPriority w:val="0"/>
    <w:qFormat/>
    <w:pPr>
      <w:ind w:left="360" w:firstLine="5784"/>
      <w:jc w:val="both"/>
      <w:widowControl w:val="off"/>
    </w:pPr>
    <w:rPr>
      <w:rFonts w:hint="default" w:ascii="Calibri" w:hAnsi="Calibri" w:eastAsia="宋体" w:cs="Times New Roman"/>
      <w:sz w:val="21"/>
      <w:szCs w:val="22"/>
      <w:lang w:val="en-US" w:eastAsia="zh-CN" w:bidi="ar-SA"/>
    </w:rPr>
  </w:style>
  <w:style w:type="paragraph" w:styleId="880" w:customStyle="1">
    <w:name w:val="正文文本 21"/>
    <w:next w:val="881"/>
    <w:uiPriority w:val="0"/>
    <w:qFormat/>
    <w:pPr>
      <w:jc w:val="both"/>
      <w:spacing w:after="120" w:line="480" w:lineRule="auto"/>
      <w:widowControl w:val="off"/>
    </w:pPr>
    <w:rPr>
      <w:rFonts w:hint="default" w:ascii="Calibri" w:hAnsi="Calibri" w:eastAsia="宋体" w:cs="Times New Roman"/>
      <w:sz w:val="21"/>
      <w:szCs w:val="22"/>
      <w:lang w:val="en-US" w:eastAsia="zh-CN" w:bidi="ar-SA"/>
    </w:rPr>
  </w:style>
  <w:style w:type="paragraph" w:styleId="881" w:customStyle="1">
    <w:name w:val="默认段落字体 Para Char Char Char Char Char Char Char"/>
    <w:next w:val="882"/>
    <w:uiPriority w:val="0"/>
    <w:qFormat/>
    <w:pPr>
      <w:ind w:firstLine="5632"/>
      <w:jc w:val="both"/>
      <w:widowControl w:val="off"/>
    </w:pPr>
    <w:rPr>
      <w:rFonts w:hint="default" w:ascii="Calibri" w:hAnsi="Calibri" w:eastAsia="宋体" w:cs="Times New Roman"/>
      <w:sz w:val="21"/>
      <w:szCs w:val="22"/>
      <w:lang w:val="en-US" w:eastAsia="zh-CN" w:bidi="ar-SA"/>
    </w:rPr>
  </w:style>
  <w:style w:type="paragraph" w:styleId="882" w:customStyle="1">
    <w:name w:val="样式 首行缩进:  2 字符"/>
    <w:next w:val="883"/>
    <w:uiPriority w:val="0"/>
    <w:qFormat/>
    <w:pPr>
      <w:ind w:left="480" w:firstLine="5856"/>
      <w:jc w:val="both"/>
      <w:spacing w:line="360" w:lineRule="auto"/>
      <w:widowControl w:val="off"/>
    </w:pPr>
    <w:rPr>
      <w:rFonts w:hint="default" w:ascii="Calibri" w:hAnsi="Calibri" w:eastAsia="宋体" w:cs="Times New Roman"/>
      <w:sz w:val="21"/>
      <w:szCs w:val="22"/>
      <w:lang w:val="en-US" w:eastAsia="zh-CN" w:bidi="ar-SA"/>
    </w:rPr>
  </w:style>
  <w:style w:type="paragraph" w:styleId="883" w:customStyle="1">
    <w:name w:val="样式 段后: 0.25 行"/>
    <w:next w:val="884"/>
    <w:uiPriority w:val="0"/>
    <w:qFormat/>
    <w:pPr>
      <w:ind w:left="420" w:firstLine="5796"/>
      <w:jc w:val="both"/>
      <w:spacing w:line="300" w:lineRule="auto"/>
      <w:widowControl/>
    </w:pPr>
    <w:rPr>
      <w:rFonts w:hint="default" w:ascii="Calibri" w:hAnsi="Calibri" w:eastAsia="宋体" w:cs="Times New Roman"/>
      <w:sz w:val="21"/>
      <w:szCs w:val="22"/>
      <w:lang w:val="en-US" w:eastAsia="zh-CN" w:bidi="ar-SA"/>
    </w:rPr>
  </w:style>
  <w:style w:type="paragraph" w:styleId="884" w:customStyle="1">
    <w:name w:val="正文 New New New New New New New New New New New New New New"/>
    <w:next w:val="869"/>
    <w:uiPriority w:val="0"/>
    <w:qFormat/>
    <w:pPr>
      <w:ind w:firstLine="2048"/>
      <w:jc w:val="both"/>
      <w:widowControl w:val="off"/>
    </w:pPr>
    <w:rPr>
      <w:rFonts w:hint="default" w:ascii="Times New Roman" w:hAnsi="Times New Roman" w:eastAsia="宋体" w:cs="Times New Roman"/>
    </w:rPr>
  </w:style>
  <w:style w:type="paragraph" w:styleId="885" w:customStyle="1">
    <w:name w:val="普通正文"/>
    <w:uiPriority w:val="0"/>
    <w:qFormat/>
    <w:pPr>
      <w:ind w:firstLine="480"/>
      <w:jc w:val="left"/>
      <w:spacing w:before="120" w:after="120" w:line="360" w:lineRule="auto"/>
      <w:widowControl w:val="off"/>
    </w:pPr>
    <w:rPr>
      <w:rFonts w:hint="default" w:ascii="Arial" w:hAnsi="Arial" w:eastAsia="宋体" w:cs="Times New Roman"/>
      <w:sz w:val="24"/>
      <w:szCs w:val="24"/>
      <w:lang w:val="en-US" w:eastAsia="zh-CN" w:bidi="ar-SA"/>
    </w:rPr>
  </w:style>
  <w:style w:type="paragraph" w:styleId="886" w:customStyle="1">
    <w:name w:val="Table Paragraph"/>
    <w:uiPriority w:val="1"/>
    <w:qFormat/>
    <w:pPr>
      <w:jc w:val="both"/>
      <w:widowControl w:val="off"/>
    </w:pPr>
    <w:rPr>
      <w:rFonts w:hint="default" w:ascii="Calibri" w:hAnsi="Calibri" w:eastAsia="宋体" w:cs="Times New Roman"/>
      <w:sz w:val="21"/>
      <w:szCs w:val="22"/>
      <w:lang w:val="en-US" w:eastAsia="zh-CN" w:bidi="ar-SA"/>
    </w:rPr>
  </w:style>
  <w:style w:type="paragraph" w:styleId="887" w:customStyle="1">
    <w:name w:val="正文首行缩进1"/>
    <w:uiPriority w:val="99"/>
    <w:unhideWhenUsed/>
    <w:qFormat/>
    <w:pPr>
      <w:ind w:firstLine="420"/>
      <w:jc w:val="both"/>
      <w:spacing w:after="120"/>
      <w:widowControl w:val="off"/>
    </w:pPr>
    <w:rPr>
      <w:rFonts w:hint="default" w:ascii="Calibri" w:hAnsi="Calibri" w:eastAsia="宋体" w:cs="Times New Roman"/>
      <w:sz w:val="21"/>
      <w:szCs w:val="22"/>
      <w:lang w:val="en-US" w:eastAsia="zh-CN" w:bidi="ar-SA"/>
    </w:rPr>
  </w:style>
  <w:style w:type="paragraph" w:styleId="888" w:customStyle="1">
    <w:name w:val="正文文本11"/>
    <w:uiPriority w:val="0"/>
    <w:qFormat/>
    <w:pPr>
      <w:jc w:val="both"/>
      <w:widowControl w:val="off"/>
    </w:pPr>
    <w:rPr>
      <w:rFonts w:hint="default" w:ascii="楷体_GB2312" w:hAnsi="Arial" w:eastAsia="楷体_GB2312" w:cs="Times New Roman"/>
      <w:sz w:val="28"/>
      <w:szCs w:val="28"/>
      <w:lang w:val="en-US" w:eastAsia="zh-CN" w:bidi="ar-SA"/>
    </w:rPr>
  </w:style>
  <w:style w:type="paragraph" w:styleId="889" w:customStyle="1">
    <w:name w:val="Char"/>
    <w:uiPriority w:val="0"/>
    <w:qFormat/>
    <w:pPr>
      <w:ind w:firstLine="200"/>
      <w:jc w:val="both"/>
      <w:widowControl w:val="off"/>
      <w:tabs>
        <w:tab w:val="left" w:pos="360" w:leader="none"/>
      </w:tabs>
    </w:pPr>
    <w:rPr>
      <w:rFonts w:hint="default" w:ascii="Times New Roman" w:hAnsi="Times New Roman" w:eastAsia="宋体" w:cs="Times New Roman"/>
      <w:sz w:val="28"/>
      <w:szCs w:val="30"/>
      <w:lang w:val="en-US" w:eastAsia="zh-CN" w:bidi="ar-SA"/>
    </w:rPr>
  </w:style>
  <w:style w:type="table" w:styleId="890" w:customStyle="1">
    <w:name w:val="网格型11"/>
    <w:uiPriority w:val="59"/>
    <w:qFormat/>
    <w:pPr>
      <w:jc w:val="both"/>
      <w:widowControl w:val="off"/>
    </w:pPr>
    <w:tblPr/>
  </w:style>
  <w:style w:type="table" w:styleId="891" w:customStyle="1">
    <w:name w:val="普通表格1"/>
    <w:uiPriority w:val="99"/>
    <w:unhideWhenUsed/>
    <w:qFormat/>
    <w:tblPr/>
  </w:style>
  <w:style w:type="paragraph" w:styleId="892" w:customStyle="1">
    <w:name w:val="页眉1"/>
    <w:uiPriority w:val="99"/>
    <w:unhideWhenUsed/>
    <w:qFormat/>
    <w:pPr>
      <w:jc w:val="center"/>
      <w:widowControl w:val="off"/>
      <w:tabs>
        <w:tab w:val="center" w:pos="4153" w:leader="none"/>
        <w:tab w:val="right" w:pos="8306" w:leader="none"/>
      </w:tabs>
      <w:pBdr>
        <w:bottom w:val="single" w:color="000000" w:sz="6" w:space="1"/>
      </w:pBdr>
    </w:pPr>
    <w:rPr>
      <w:rFonts w:hint="default" w:ascii="Calibri" w:hAnsi="Calibri" w:eastAsia="宋体" w:cs="Times New Roman"/>
      <w:sz w:val="18"/>
      <w:szCs w:val="18"/>
      <w:lang w:val="en-US" w:eastAsia="zh-CN" w:bidi="ar-SA"/>
    </w:rPr>
  </w:style>
  <w:style w:type="paragraph" w:styleId="893" w:customStyle="1">
    <w:name w:val="页脚1"/>
    <w:uiPriority w:val="99"/>
    <w:unhideWhenUsed/>
    <w:qFormat/>
    <w:pPr>
      <w:jc w:val="left"/>
      <w:widowControl w:val="off"/>
      <w:tabs>
        <w:tab w:val="center" w:pos="4153" w:leader="none"/>
        <w:tab w:val="right" w:pos="8306" w:leader="none"/>
      </w:tabs>
    </w:pPr>
    <w:rPr>
      <w:rFonts w:hint="default" w:ascii="Calibri" w:hAnsi="Calibri" w:eastAsia="宋体" w:cs="Times New Roman"/>
      <w:sz w:val="18"/>
      <w:szCs w:val="18"/>
      <w:lang w:val="en-US" w:eastAsia="zh-CN" w:bidi="ar-SA"/>
    </w:rPr>
  </w:style>
  <w:style w:type="paragraph" w:styleId="894" w:customStyle="1">
    <w:name w:val="正文文本缩进11"/>
    <w:basedOn w:val="861"/>
    <w:next w:val="861"/>
    <w:uiPriority w:val="99"/>
    <w:unhideWhenUsed/>
    <w:qFormat/>
    <w:pPr>
      <w:ind w:firstLine="540"/>
      <w:spacing w:line="400" w:lineRule="exact"/>
    </w:pPr>
    <w:rPr>
      <w:sz w:val="24"/>
    </w:rPr>
  </w:style>
  <w:style w:type="paragraph" w:styleId="895" w:customStyle="1">
    <w:name w:val="Default"/>
    <w:uiPriority w:val="99"/>
    <w:qFormat/>
    <w:pPr>
      <w:widowControl w:val="off"/>
    </w:pPr>
    <w:rPr>
      <w:rFonts w:ascii="宋体" w:hAnsi="Times New Roman" w:eastAsia="宋体" w:cs="宋体"/>
      <w:color w:val="000000"/>
      <w:sz w:val="24"/>
      <w:szCs w:val="24"/>
      <w:lang w:val="en-US" w:eastAsia="zh-CN" w:bidi="ar-SA"/>
    </w:rPr>
  </w:style>
  <w:style w:type="paragraph" w:styleId="896" w:customStyle="1">
    <w:name w:val="列表段落1"/>
    <w:basedOn w:val="861"/>
    <w:uiPriority w:val="99"/>
    <w:qFormat/>
    <w:pPr>
      <w:ind w:firstLine="420"/>
    </w:pPr>
    <w:rPr>
      <w:rFonts w:ascii="Calibri" w:hAnsi="Calibri" w:cs="Calibri"/>
      <w:szCs w:val="21"/>
    </w:rPr>
  </w:style>
  <w:style w:type="paragraph" w:styleId="897" w:customStyle="1">
    <w:name w:val="paragraphindent"/>
    <w:basedOn w:val="861"/>
    <w:uiPriority w:val="99"/>
    <w:qFormat/>
    <w:pPr>
      <w:jc w:val="left"/>
      <w:spacing w:before="100" w:beforeAutospacing="1" w:after="100" w:afterAutospacing="1"/>
      <w:widowControl/>
    </w:pPr>
    <w:rPr>
      <w:rFonts w:ascii="宋体" w:hAnsi="宋体" w:cs="宋体"/>
      <w:sz w:val="24"/>
      <w:szCs w:val="24"/>
    </w:rPr>
  </w:style>
  <w:style w:type="character" w:styleId="898" w:customStyle="1">
    <w:name w:val="font31"/>
    <w:uiPriority w:val="0"/>
    <w:qFormat/>
    <w:rPr>
      <w:rFonts w:hint="eastAsia" w:ascii="仿宋_GB2312" w:eastAsia="仿宋_GB2312" w:cs="仿宋_GB2312"/>
      <w:color w:val="000000"/>
      <w:sz w:val="22"/>
      <w:szCs w:val="22"/>
      <w:u w:val="none"/>
    </w:rPr>
  </w:style>
  <w:style w:type="character" w:styleId="899" w:customStyle="1">
    <w:name w:val="font41"/>
    <w:uiPriority w:val="0"/>
    <w:qFormat/>
    <w:rPr>
      <w:rFonts w:hint="eastAsia" w:ascii="仿宋_GB2312" w:eastAsia="仿宋_GB2312" w:cs="仿宋_GB2312"/>
      <w:color w:val="ff0000"/>
      <w:sz w:val="22"/>
      <w:szCs w:val="22"/>
      <w:u w:val="none"/>
    </w:rPr>
  </w:style>
  <w:style w:type="numbering" w:styleId="90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image" Target="media/image2.png"/><Relationship Id="rId12" Type="http://schemas.openxmlformats.org/officeDocument/2006/relationships/image" Target="media/image4.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陶青</cp:lastModifiedBy>
  <cp:revision>5</cp:revision>
  <dcterms:created xsi:type="dcterms:W3CDTF">2025-09-09T08:08:00Z</dcterms:created>
  <dcterms:modified xsi:type="dcterms:W3CDTF">2026-06-22T01:27:28Z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eyJoZGlkIjoiMDVhN2MwZGU3Yzg4YzU2NmE5MThiOWJkMmUyZTJhYmIiLCJ1c2VySWQiOiIxNzk0NzQ0NzQzIn0=</vt:lpwstr>
  </property>
  <property fmtid="{D5CDD505-2E9C-101B-9397-08002B2CF9AE}" pid="4" name="ICV">
    <vt:lpwstr>41C774E8CA8A489DAE3EAB5DD8E67213_12</vt:lpwstr>
  </property>
</Properties>
</file>