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center"/>
        <w:spacing w:line="360" w:lineRule="auto"/>
        <w:rPr>
          <w:rFonts w:ascii="宋体" w:hAnsi="宋体" w:eastAsia="宋体"/>
        </w:rPr>
      </w:pPr>
      <w:r>
        <w:rPr>
          <w:rFonts w:ascii="宋体" w:hAnsi="宋体" w:eastAsia="宋体"/>
        </w:rPr>
      </w:r>
      <w:r/>
    </w:p>
    <w:p>
      <w:pPr>
        <w:pStyle w:val="905"/>
        <w:jc w:val="center"/>
        <w:spacing w:line="360" w:lineRule="auto"/>
        <w:rPr>
          <w:rFonts w:ascii="宋体" w:hAnsi="宋体" w:eastAsia="宋体"/>
        </w:rPr>
      </w:pPr>
      <w:r>
        <w:rPr>
          <w:rFonts w:ascii="宋体" w:hAnsi="宋体" w:eastAsia="宋体"/>
        </w:rPr>
      </w:r>
      <w:r/>
    </w:p>
    <w:p>
      <w:pPr>
        <w:pStyle w:val="945"/>
        <w:rPr>
          <w:rFonts w:hint="eastAsia"/>
        </w:rPr>
      </w:pPr>
      <w:r>
        <w:rPr>
          <w:rFonts w:hint="eastAsia"/>
        </w:rPr>
      </w:r>
      <w:r/>
    </w:p>
    <w:p>
      <w:pPr>
        <w:pStyle w:val="905"/>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905"/>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905"/>
        <w:jc w:val="center"/>
        <w:spacing w:line="360" w:lineRule="auto"/>
        <w:rPr>
          <w:rFonts w:ascii="宋体" w:hAnsi="宋体" w:eastAsia="宋体"/>
        </w:rPr>
      </w:pPr>
      <w:r>
        <w:rPr>
          <w:rFonts w:ascii="宋体" w:hAnsi="宋体" w:eastAsia="宋体"/>
        </w:rPr>
      </w:r>
      <w:r/>
    </w:p>
    <w:p>
      <w:pPr>
        <w:pStyle w:val="905"/>
        <w:jc w:val="center"/>
        <w:spacing w:line="360" w:lineRule="auto"/>
        <w:rPr>
          <w:rFonts w:ascii="宋体" w:hAnsi="宋体" w:eastAsia="宋体"/>
        </w:rPr>
      </w:pPr>
      <w:r>
        <w:rPr>
          <w:rFonts w:ascii="宋体" w:hAnsi="宋体" w:eastAsia="宋体"/>
        </w:rPr>
      </w:r>
      <w:r/>
    </w:p>
    <w:p>
      <w:pPr>
        <w:pStyle w:val="905"/>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rPr>
        <w:t xml:space="preserve">采购编号：</w:t>
      </w:r>
      <w:r>
        <w:rPr>
          <w:rFonts w:hint="eastAsia" w:ascii="宋体" w:hAnsi="宋体" w:eastAsia="宋体"/>
          <w:b/>
          <w:spacing w:val="-6"/>
          <w:sz w:val="32"/>
          <w:lang w:eastAsia="zh-CN"/>
        </w:rPr>
        <w:t xml:space="preserve">JSZC-320507-SZHX-C2026-0023</w:t>
      </w:r>
      <w:r>
        <w:rPr>
          <w:rFonts w:hint="eastAsia" w:ascii="宋体" w:hAnsi="宋体" w:eastAsia="宋体"/>
          <w:b/>
          <w:spacing w:val="-6"/>
          <w:sz w:val="32"/>
          <w:highlight w:val="none"/>
          <w:lang w:eastAsia="zh-CN"/>
        </w:rPr>
      </w:r>
      <w:r/>
    </w:p>
    <w:p>
      <w:pPr>
        <w:pStyle w:val="905"/>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highlight w:val="none"/>
        </w:rPr>
        <w:t xml:space="preserve">采购单位：</w:t>
      </w:r>
      <w:r>
        <w:rPr>
          <w:rFonts w:hint="eastAsia" w:ascii="宋体" w:hAnsi="宋体" w:eastAsia="宋体"/>
          <w:b/>
          <w:spacing w:val="-6"/>
          <w:sz w:val="32"/>
          <w:highlight w:val="none"/>
          <w:lang w:eastAsia="zh-CN"/>
        </w:rPr>
        <w:t xml:space="preserve">苏州市相城区人民政府元和街道办事处（苏州市相城区元和街道社会治理办公室）</w:t>
      </w:r>
      <w:r>
        <w:rPr>
          <w:rFonts w:hint="eastAsia" w:ascii="宋体" w:hAnsi="宋体" w:eastAsia="宋体"/>
          <w:b/>
          <w:spacing w:val="-6"/>
          <w:sz w:val="32"/>
          <w:highlight w:val="none"/>
          <w:lang w:eastAsia="zh-CN"/>
        </w:rPr>
      </w:r>
      <w:r/>
    </w:p>
    <w:p>
      <w:pPr>
        <w:pStyle w:val="905"/>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highlight w:val="none"/>
        </w:rPr>
        <w:t xml:space="preserve">采购内容：</w:t>
      </w:r>
      <w:r>
        <w:rPr>
          <w:rFonts w:hint="eastAsia" w:ascii="宋体" w:hAnsi="宋体" w:eastAsia="宋体"/>
          <w:b/>
          <w:spacing w:val="-6"/>
          <w:sz w:val="32"/>
          <w:highlight w:val="none"/>
          <w:lang w:eastAsia="zh-CN"/>
        </w:rPr>
        <w:t xml:space="preserve">元和街道坐席业务外包</w:t>
      </w:r>
      <w:r>
        <w:rPr>
          <w:rFonts w:hint="eastAsia" w:ascii="宋体" w:hAnsi="宋体" w:eastAsia="宋体"/>
          <w:b/>
          <w:spacing w:val="-6"/>
          <w:sz w:val="32"/>
          <w:highlight w:val="none"/>
          <w:lang w:eastAsia="zh-CN"/>
        </w:rPr>
      </w:r>
      <w:r/>
    </w:p>
    <w:p>
      <w:pPr>
        <w:pStyle w:val="905"/>
        <w:ind w:firstLine="1237"/>
        <w:spacing w:line="360" w:lineRule="auto"/>
        <w:rPr>
          <w:rFonts w:ascii="宋体" w:hAnsi="宋体" w:eastAsia="宋体"/>
          <w:b/>
          <w:spacing w:val="-6"/>
          <w:sz w:val="32"/>
          <w:highlight w:val="none"/>
        </w:rPr>
      </w:pPr>
      <w:r>
        <w:rPr>
          <w:rFonts w:hint="eastAsia" w:ascii="宋体" w:hAnsi="宋体" w:eastAsia="宋体"/>
          <w:b/>
          <w:spacing w:val="-6"/>
          <w:sz w:val="32"/>
          <w:highlight w:val="none"/>
        </w:rPr>
        <w:t xml:space="preserve">采购类别：服务类</w:t>
      </w:r>
      <w:r>
        <w:rPr>
          <w:rFonts w:ascii="宋体" w:hAnsi="宋体" w:eastAsia="宋体"/>
          <w:b/>
          <w:spacing w:val="-6"/>
          <w:sz w:val="32"/>
          <w:highlight w:val="none"/>
        </w:rPr>
      </w:r>
      <w:r/>
    </w:p>
    <w:p>
      <w:pPr>
        <w:pStyle w:val="969"/>
        <w:jc w:val="center"/>
        <w:spacing w:line="360" w:lineRule="auto"/>
        <w:rPr>
          <w:rFonts w:ascii="宋体" w:hAnsi="宋体" w:eastAsia="宋体"/>
          <w:highlight w:val="none"/>
        </w:rPr>
      </w:pPr>
      <w:r>
        <w:rPr>
          <w:rFonts w:ascii="宋体" w:hAnsi="宋体" w:eastAsia="宋体"/>
          <w:highlight w:val="none"/>
        </w:rPr>
      </w:r>
      <w:r/>
    </w:p>
    <w:p>
      <w:pPr>
        <w:pStyle w:val="905"/>
        <w:jc w:val="center"/>
        <w:spacing w:line="360" w:lineRule="auto"/>
        <w:rPr>
          <w:rFonts w:ascii="宋体" w:hAnsi="宋体" w:eastAsia="宋体"/>
          <w:b/>
          <w:highlight w:val="none"/>
        </w:rPr>
      </w:pPr>
      <w:r>
        <w:rPr>
          <w:rFonts w:ascii="宋体" w:hAnsi="宋体" w:eastAsia="宋体"/>
          <w:b/>
          <w:highlight w:val="none"/>
        </w:rPr>
      </w:r>
      <w:r/>
    </w:p>
    <w:p>
      <w:pPr>
        <w:pStyle w:val="905"/>
        <w:jc w:val="center"/>
        <w:spacing w:line="360" w:lineRule="auto"/>
        <w:rPr>
          <w:rFonts w:ascii="宋体" w:hAnsi="宋体" w:eastAsia="宋体"/>
          <w:highlight w:val="none"/>
        </w:rPr>
      </w:pPr>
      <w:r>
        <w:rPr>
          <w:rFonts w:ascii="宋体" w:hAnsi="宋体" w:eastAsia="宋体"/>
          <w:highlight w:val="none"/>
        </w:rPr>
      </w:r>
      <w:r/>
    </w:p>
    <w:p>
      <w:pPr>
        <w:pStyle w:val="945"/>
        <w:rPr>
          <w:highlight w:val="none"/>
        </w:rPr>
      </w:pPr>
      <w:r>
        <w:rPr>
          <w:highlight w:val="none"/>
        </w:rPr>
      </w:r>
      <w:r/>
    </w:p>
    <w:p>
      <w:pPr>
        <w:pStyle w:val="905"/>
        <w:jc w:val="center"/>
        <w:spacing w:line="360" w:lineRule="auto"/>
        <w:rPr>
          <w:rFonts w:ascii="宋体" w:hAnsi="宋体" w:eastAsia="宋体"/>
          <w:b/>
          <w:sz w:val="32"/>
          <w:highlight w:val="none"/>
        </w:rPr>
      </w:pPr>
      <w:r>
        <w:rPr>
          <w:rFonts w:ascii="宋体" w:hAnsi="宋体" w:eastAsia="宋体"/>
          <w:b/>
          <w:sz w:val="32"/>
          <w:highlight w:val="none"/>
        </w:rPr>
      </w:r>
      <w:r/>
    </w:p>
    <w:p>
      <w:pPr>
        <w:pStyle w:val="905"/>
        <w:jc w:val="center"/>
        <w:spacing w:line="360" w:lineRule="auto"/>
        <w:rPr>
          <w:rFonts w:ascii="宋体" w:hAnsi="宋体" w:eastAsia="宋体"/>
          <w:b/>
          <w:sz w:val="32"/>
          <w:highlight w:val="none"/>
        </w:rPr>
      </w:pPr>
      <w:r>
        <w:rPr>
          <w:rFonts w:hint="eastAsia" w:ascii="宋体" w:hAnsi="宋体" w:eastAsia="宋体"/>
          <w:b/>
          <w:sz w:val="32"/>
          <w:highlight w:val="none"/>
        </w:rPr>
        <w:t xml:space="preserve">苏州鸿鑫工程咨询有限公司</w:t>
      </w:r>
      <w:r>
        <w:rPr>
          <w:rFonts w:ascii="宋体" w:hAnsi="宋体" w:eastAsia="宋体"/>
          <w:b/>
          <w:sz w:val="32"/>
          <w:highlight w:val="none"/>
        </w:rPr>
      </w:r>
      <w:r/>
    </w:p>
    <w:p>
      <w:pPr>
        <w:pStyle w:val="905"/>
        <w:jc w:val="center"/>
        <w:spacing w:line="360" w:lineRule="auto"/>
        <w:rPr>
          <w:rFonts w:ascii="宋体" w:hAnsi="宋体" w:eastAsia="宋体"/>
          <w:b/>
          <w:sz w:val="32"/>
          <w:highlight w:val="none"/>
        </w:rPr>
      </w:pPr>
      <w:r>
        <w:rPr>
          <w:rFonts w:hint="eastAsia" w:ascii="宋体" w:hAnsi="宋体" w:eastAsia="宋体"/>
          <w:b/>
          <w:sz w:val="32"/>
          <w:highlight w:val="none"/>
        </w:rPr>
        <w:t xml:space="preserve">二○二</w:t>
      </w:r>
      <w:r>
        <w:rPr>
          <w:rFonts w:hint="eastAsia" w:ascii="宋体" w:hAnsi="宋体" w:eastAsia="宋体"/>
          <w:b/>
          <w:sz w:val="32"/>
          <w:highlight w:val="none"/>
          <w:lang w:val="en-US" w:eastAsia="zh-CN"/>
        </w:rPr>
        <w:t xml:space="preserve">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六</w:t>
      </w:r>
      <w:r>
        <w:rPr>
          <w:rFonts w:hint="eastAsia" w:ascii="宋体" w:hAnsi="宋体" w:eastAsia="宋体"/>
          <w:b/>
          <w:sz w:val="32"/>
          <w:highlight w:val="none"/>
        </w:rPr>
        <w:t xml:space="preserve">月</w:t>
      </w:r>
      <w:r>
        <w:rPr>
          <w:rFonts w:ascii="宋体" w:hAnsi="宋体" w:eastAsia="宋体"/>
          <w:b/>
          <w:sz w:val="32"/>
          <w:highlight w:val="none"/>
        </w:rPr>
      </w:r>
      <w:r/>
    </w:p>
    <w:p>
      <w:pPr>
        <w:pStyle w:val="905"/>
        <w:jc w:val="center"/>
        <w:rPr>
          <w:rFonts w:ascii="宋体" w:hAnsi="宋体" w:eastAsia="宋体"/>
          <w:b/>
          <w:sz w:val="32"/>
          <w:szCs w:val="32"/>
          <w:highlight w:val="none"/>
        </w:rPr>
      </w:pPr>
      <w:r>
        <w:rPr>
          <w:rFonts w:ascii="宋体" w:hAnsi="宋体" w:eastAsia="宋体"/>
          <w:b/>
          <w:sz w:val="36"/>
          <w:highlight w:val="none"/>
        </w:rPr>
        <w:br w:type="page" w:clear="all"/>
      </w:r>
      <w:r>
        <w:rPr>
          <w:rFonts w:hint="eastAsia" w:ascii="宋体" w:hAnsi="宋体" w:eastAsia="宋体"/>
          <w:b/>
          <w:sz w:val="32"/>
          <w:szCs w:val="32"/>
          <w:highlight w:val="none"/>
        </w:rPr>
        <w:t xml:space="preserve">前附表</w:t>
      </w:r>
      <w:r>
        <w:rPr>
          <w:rFonts w:ascii="宋体" w:hAnsi="宋体" w:eastAsia="宋体"/>
          <w:b/>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905"/>
              <w:jc w:val="center"/>
              <w:rPr>
                <w:rFonts w:ascii="宋体" w:hAnsi="宋体" w:eastAsia="宋体"/>
                <w:b/>
                <w:sz w:val="24"/>
                <w:szCs w:val="24"/>
                <w:highlight w:val="none"/>
              </w:rPr>
            </w:pPr>
            <w:r>
              <w:rPr>
                <w:rFonts w:hint="eastAsia" w:ascii="宋体" w:hAnsi="宋体" w:eastAsia="宋体"/>
                <w:b/>
                <w:sz w:val="24"/>
                <w:szCs w:val="24"/>
                <w:highlight w:val="none"/>
              </w:rPr>
              <w:t xml:space="preserve">序号</w:t>
            </w:r>
            <w:r>
              <w:rPr>
                <w:rFonts w:ascii="宋体" w:hAnsi="宋体" w:eastAsia="宋体"/>
                <w:b/>
                <w:sz w:val="24"/>
                <w:szCs w:val="24"/>
                <w:highlight w:val="none"/>
              </w:rPr>
            </w:r>
            <w:r/>
          </w:p>
        </w:tc>
        <w:tc>
          <w:tcPr>
            <w:tcW w:w="9135" w:type="dxa"/>
            <w:vAlign w:val="center"/>
            <w:textDirection w:val="lrTb"/>
            <w:noWrap w:val="false"/>
          </w:tcPr>
          <w:p>
            <w:pPr>
              <w:pStyle w:val="905"/>
              <w:jc w:val="center"/>
              <w:rPr>
                <w:rFonts w:ascii="宋体" w:hAnsi="宋体" w:eastAsia="宋体"/>
                <w:b/>
                <w:sz w:val="24"/>
                <w:szCs w:val="24"/>
                <w:highlight w:val="none"/>
              </w:rPr>
            </w:pPr>
            <w:r>
              <w:rPr>
                <w:rFonts w:hint="eastAsia" w:ascii="宋体" w:hAnsi="宋体" w:eastAsia="宋体"/>
                <w:b/>
                <w:sz w:val="24"/>
                <w:szCs w:val="24"/>
                <w:highlight w:val="none"/>
              </w:rPr>
              <w:t xml:space="preserve">内容规定</w:t>
            </w:r>
            <w:r>
              <w:rPr>
                <w:rFonts w:ascii="宋体" w:hAnsi="宋体" w:eastAsia="宋体"/>
                <w:b/>
                <w:sz w:val="24"/>
                <w:szCs w:val="24"/>
                <w:highlight w:val="none"/>
              </w:rPr>
            </w:r>
            <w:r/>
          </w:p>
        </w:tc>
      </w:tr>
      <w:tr>
        <w:trPr>
          <w:trHeight w:val="288"/>
        </w:trPr>
        <w:tc>
          <w:tcPr>
            <w:tcW w:w="851" w:type="dxa"/>
            <w:vAlign w:val="center"/>
            <w:textDirection w:val="lrTb"/>
            <w:noWrap w:val="false"/>
          </w:tcPr>
          <w:p>
            <w:pPr>
              <w:pStyle w:val="905"/>
              <w:jc w:val="center"/>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9135" w:type="dxa"/>
            <w:vAlign w:val="center"/>
            <w:textDirection w:val="lrTb"/>
            <w:noWrap w:val="false"/>
          </w:tcPr>
          <w:p>
            <w:pPr>
              <w:pStyle w:val="905"/>
              <w:jc w:val="left"/>
              <w:tabs>
                <w:tab w:val="left" w:pos="988" w:leader="none"/>
              </w:tabs>
              <w:rPr>
                <w:rFonts w:hint="eastAsia" w:eastAsia="宋体"/>
                <w:sz w:val="24"/>
                <w:szCs w:val="24"/>
                <w:highlight w:val="none"/>
                <w:lang w:eastAsia="zh-CN"/>
              </w:rPr>
            </w:pPr>
            <w:r>
              <w:rPr>
                <w:rFonts w:hint="eastAsia" w:ascii="宋体" w:hAnsi="宋体" w:eastAsia="宋体"/>
                <w:sz w:val="24"/>
                <w:szCs w:val="24"/>
                <w:highlight w:val="none"/>
              </w:rPr>
              <w:t xml:space="preserve">采购内容：</w:t>
            </w:r>
            <w:r>
              <w:rPr>
                <w:rFonts w:hint="eastAsia" w:ascii="宋体" w:hAnsi="宋体" w:eastAsia="宋体"/>
                <w:sz w:val="24"/>
                <w:szCs w:val="24"/>
                <w:highlight w:val="none"/>
                <w:lang w:eastAsia="zh-CN"/>
              </w:rPr>
              <w:t xml:space="preserve">元和街道坐席业务外包</w:t>
            </w:r>
            <w:r>
              <w:rPr>
                <w:rFonts w:hint="eastAsia" w:eastAsia="宋体"/>
                <w:sz w:val="24"/>
                <w:szCs w:val="24"/>
                <w:highlight w:val="none"/>
                <w:lang w:eastAsia="zh-CN"/>
              </w:rPr>
            </w:r>
            <w:r/>
          </w:p>
        </w:tc>
      </w:tr>
      <w:tr>
        <w:trPr/>
        <w:tc>
          <w:tcPr>
            <w:tcW w:w="851" w:type="dxa"/>
            <w:vAlign w:val="center"/>
            <w:textDirection w:val="lrTb"/>
            <w:noWrap w:val="false"/>
          </w:tcPr>
          <w:p>
            <w:pPr>
              <w:pStyle w:val="905"/>
              <w:jc w:val="center"/>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r>
            <w:r/>
          </w:p>
        </w:tc>
        <w:tc>
          <w:tcPr>
            <w:tcW w:w="9135" w:type="dxa"/>
            <w:vAlign w:val="center"/>
            <w:textDirection w:val="lrTb"/>
            <w:noWrap w:val="false"/>
          </w:tcPr>
          <w:p>
            <w:pPr>
              <w:pStyle w:val="905"/>
              <w:rPr>
                <w:rFonts w:ascii="宋体" w:hAnsi="宋体" w:eastAsia="宋体"/>
                <w:sz w:val="24"/>
                <w:szCs w:val="24"/>
                <w:highlight w:val="none"/>
              </w:rPr>
            </w:pPr>
            <w:r>
              <w:rPr>
                <w:rFonts w:hint="eastAsia" w:ascii="宋体" w:hAnsi="宋体" w:eastAsia="宋体"/>
                <w:sz w:val="24"/>
                <w:szCs w:val="24"/>
                <w:highlight w:val="none"/>
              </w:rPr>
              <w:t xml:space="preserve">响应文件有效期为响应文件提交截止之日起六十天（日历日）</w:t>
            </w:r>
            <w:r>
              <w:rPr>
                <w:rFonts w:ascii="宋体" w:hAnsi="宋体" w:eastAsia="宋体"/>
                <w:sz w:val="24"/>
                <w:szCs w:val="24"/>
                <w:highlight w:val="none"/>
              </w:rPr>
            </w:r>
            <w:r/>
          </w:p>
        </w:tc>
      </w:tr>
      <w:tr>
        <w:trPr/>
        <w:tc>
          <w:tcPr>
            <w:tcW w:w="851" w:type="dxa"/>
            <w:vAlign w:val="center"/>
            <w:textDirection w:val="lrTb"/>
            <w:noWrap w:val="false"/>
          </w:tcPr>
          <w:p>
            <w:pPr>
              <w:pStyle w:val="905"/>
              <w:jc w:val="center"/>
              <w:rPr>
                <w:rFonts w:ascii="宋体" w:hAnsi="宋体" w:eastAsia="宋体"/>
                <w:sz w:val="24"/>
                <w:szCs w:val="24"/>
                <w:highlight w:val="none"/>
              </w:rPr>
            </w:pPr>
            <w:r>
              <w:rPr>
                <w:rFonts w:hint="eastAsia" w:ascii="宋体" w:hAnsi="宋体" w:eastAsia="宋体"/>
                <w:sz w:val="24"/>
                <w:szCs w:val="24"/>
                <w:highlight w:val="none"/>
              </w:rPr>
              <w:t xml:space="preserve">3</w:t>
            </w:r>
            <w:r>
              <w:rPr>
                <w:rFonts w:ascii="宋体" w:hAnsi="宋体" w:eastAsia="宋体"/>
                <w:sz w:val="24"/>
                <w:szCs w:val="24"/>
                <w:highlight w:val="none"/>
              </w:rPr>
            </w:r>
            <w:r/>
          </w:p>
        </w:tc>
        <w:tc>
          <w:tcPr>
            <w:tcW w:w="9135" w:type="dxa"/>
            <w:vAlign w:val="center"/>
            <w:textDirection w:val="lrTb"/>
            <w:noWrap w:val="false"/>
          </w:tcPr>
          <w:p>
            <w:pPr>
              <w:pStyle w:val="905"/>
              <w:rPr>
                <w:rFonts w:ascii="宋体" w:hAnsi="宋体" w:eastAsia="宋体"/>
                <w:sz w:val="24"/>
                <w:szCs w:val="24"/>
                <w:highlight w:val="none"/>
              </w:rPr>
            </w:pPr>
            <w:r>
              <w:rPr>
                <w:rFonts w:hint="eastAsia" w:ascii="宋体" w:hAnsi="宋体" w:eastAsia="宋体"/>
                <w:sz w:val="24"/>
                <w:szCs w:val="24"/>
                <w:highlight w:val="none"/>
              </w:rPr>
              <w:t xml:space="preserve">本项目不收取磋商保证金</w:t>
            </w:r>
            <w:r>
              <w:rPr>
                <w:rFonts w:ascii="宋体" w:hAnsi="宋体" w:eastAsia="宋体"/>
                <w:sz w:val="24"/>
                <w:szCs w:val="24"/>
                <w:highlight w:val="none"/>
              </w:rPr>
            </w:r>
            <w:r/>
          </w:p>
        </w:tc>
      </w:tr>
      <w:tr>
        <w:trPr>
          <w:trHeight w:val="669"/>
        </w:trPr>
        <w:tc>
          <w:tcPr>
            <w:tcW w:w="851" w:type="dxa"/>
            <w:vAlign w:val="center"/>
            <w:textDirection w:val="lrTb"/>
            <w:noWrap w:val="false"/>
          </w:tcPr>
          <w:p>
            <w:pPr>
              <w:pStyle w:val="905"/>
              <w:jc w:val="center"/>
              <w:rPr>
                <w:rFonts w:ascii="宋体" w:hAnsi="宋体" w:eastAsia="宋体"/>
                <w:sz w:val="24"/>
                <w:szCs w:val="24"/>
                <w:highlight w:val="none"/>
              </w:rPr>
            </w:pPr>
            <w:r>
              <w:rPr>
                <w:rFonts w:hint="eastAsia" w:ascii="宋体" w:hAnsi="宋体" w:eastAsia="宋体"/>
                <w:sz w:val="24"/>
                <w:szCs w:val="24"/>
                <w:highlight w:val="none"/>
              </w:rPr>
              <w:t xml:space="preserve">4</w:t>
            </w:r>
            <w:r>
              <w:rPr>
                <w:rFonts w:ascii="宋体" w:hAnsi="宋体" w:eastAsia="宋体"/>
                <w:sz w:val="24"/>
                <w:szCs w:val="24"/>
                <w:highlight w:val="none"/>
              </w:rPr>
            </w:r>
            <w:r/>
          </w:p>
        </w:tc>
        <w:tc>
          <w:tcPr>
            <w:tcW w:w="9135" w:type="dxa"/>
            <w:vAlign w:val="center"/>
            <w:textDirection w:val="lrTb"/>
            <w:noWrap w:val="false"/>
          </w:tcPr>
          <w:p>
            <w:pPr>
              <w:pStyle w:val="905"/>
              <w:rPr>
                <w:rFonts w:hint="eastAsia" w:ascii="宋体" w:hAnsi="宋体" w:eastAsia="宋体"/>
                <w:sz w:val="24"/>
                <w:szCs w:val="24"/>
                <w:highlight w:val="none"/>
              </w:rPr>
            </w:pPr>
            <w:r>
              <w:rPr>
                <w:rFonts w:hint="eastAsia" w:ascii="宋体" w:hAnsi="宋体" w:eastAsia="宋体"/>
                <w:sz w:val="24"/>
                <w:szCs w:val="24"/>
                <w:highlight w:val="none"/>
              </w:rPr>
              <w:t xml:space="preserve">磋商响应文件份数：本项目采用电子响应文件，供应商按照采购文件要求制作上传电子响应文件，不接受纸质响应文件。</w:t>
            </w:r>
            <w:r>
              <w:rPr>
                <w:rFonts w:hint="eastAsia" w:ascii="宋体" w:hAnsi="宋体" w:eastAsia="宋体"/>
                <w:sz w:val="24"/>
                <w:szCs w:val="24"/>
                <w:highlight w:val="none"/>
              </w:rPr>
            </w:r>
            <w:r/>
          </w:p>
        </w:tc>
      </w:tr>
      <w:tr>
        <w:trPr/>
        <w:tc>
          <w:tcPr>
            <w:tcW w:w="851" w:type="dxa"/>
            <w:vAlign w:val="center"/>
            <w:textDirection w:val="lrTb"/>
            <w:noWrap w:val="false"/>
          </w:tcPr>
          <w:p>
            <w:pPr>
              <w:pStyle w:val="905"/>
              <w:jc w:val="center"/>
              <w:rPr>
                <w:rFonts w:ascii="宋体" w:hAnsi="宋体" w:eastAsia="宋体"/>
                <w:sz w:val="24"/>
                <w:szCs w:val="24"/>
                <w:highlight w:val="none"/>
              </w:rPr>
            </w:pPr>
            <w:r>
              <w:rPr>
                <w:rFonts w:hint="eastAsia" w:ascii="宋体" w:hAnsi="宋体" w:eastAsia="宋体"/>
                <w:sz w:val="24"/>
                <w:szCs w:val="24"/>
                <w:highlight w:val="none"/>
              </w:rPr>
              <w:t xml:space="preserve">5</w:t>
            </w:r>
            <w:r>
              <w:rPr>
                <w:rFonts w:ascii="宋体" w:hAnsi="宋体" w:eastAsia="宋体"/>
                <w:sz w:val="24"/>
                <w:szCs w:val="24"/>
                <w:highlight w:val="none"/>
              </w:rPr>
            </w:r>
            <w:r/>
          </w:p>
        </w:tc>
        <w:tc>
          <w:tcPr>
            <w:tcW w:w="9135" w:type="dxa"/>
            <w:vAlign w:val="center"/>
            <w:textDirection w:val="lrTb"/>
            <w:noWrap w:val="false"/>
          </w:tcPr>
          <w:p>
            <w:pPr>
              <w:pStyle w:val="905"/>
              <w:rPr>
                <w:rFonts w:ascii="宋体" w:hAnsi="宋体" w:eastAsia="宋体"/>
                <w:sz w:val="24"/>
                <w:szCs w:val="24"/>
                <w:highlight w:val="none"/>
              </w:rPr>
            </w:pPr>
            <w:r>
              <w:rPr>
                <w:rFonts w:hint="eastAsia" w:ascii="宋体" w:hAnsi="宋体" w:eastAsia="宋体"/>
                <w:sz w:val="24"/>
                <w:szCs w:val="24"/>
                <w:highlight w:val="none"/>
              </w:rPr>
              <w:t xml:space="preserve">响应文件网上提交截止时间：</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7</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13</w:t>
            </w:r>
            <w:r>
              <w:rPr>
                <w:rFonts w:hint="eastAsia" w:ascii="宋体" w:hAnsi="宋体" w:eastAsia="宋体"/>
                <w:sz w:val="24"/>
                <w:szCs w:val="24"/>
                <w:highlight w:val="none"/>
              </w:rPr>
              <w:t xml:space="preserve">点30分（北京时间）</w:t>
            </w:r>
            <w:r>
              <w:rPr>
                <w:rFonts w:ascii="宋体" w:hAnsi="宋体" w:eastAsia="宋体"/>
                <w:sz w:val="24"/>
                <w:szCs w:val="24"/>
                <w:highlight w:val="none"/>
              </w:rPr>
            </w:r>
            <w:r/>
          </w:p>
          <w:p>
            <w:pPr>
              <w:pStyle w:val="905"/>
              <w:rPr>
                <w:rFonts w:hint="eastAsia" w:ascii="宋体" w:hAnsi="宋体" w:eastAsia="宋体"/>
                <w:sz w:val="24"/>
                <w:szCs w:val="24"/>
                <w:highlight w:val="none"/>
              </w:rPr>
            </w:pPr>
            <w:r>
              <w:rPr>
                <w:rFonts w:hint="eastAsia" w:ascii="宋体" w:hAnsi="宋体" w:eastAsia="宋体"/>
                <w:sz w:val="24"/>
                <w:szCs w:val="24"/>
                <w:highlight w:val="none"/>
              </w:rPr>
              <w:t xml:space="preserve">响应文件必须在截止时间前完成提交（上传），逾期提交（上传）的响应文件恕不接受。</w:t>
            </w:r>
            <w:r>
              <w:rPr>
                <w:rFonts w:hint="eastAsia" w:ascii="宋体" w:hAnsi="宋体" w:eastAsia="宋体"/>
                <w:sz w:val="24"/>
                <w:szCs w:val="24"/>
                <w:highlight w:val="none"/>
              </w:rPr>
            </w:r>
            <w:r/>
          </w:p>
        </w:tc>
      </w:tr>
      <w:tr>
        <w:trPr/>
        <w:tc>
          <w:tcPr>
            <w:tcW w:w="851" w:type="dxa"/>
            <w:vAlign w:val="center"/>
            <w:textDirection w:val="lrTb"/>
            <w:noWrap w:val="false"/>
          </w:tcPr>
          <w:p>
            <w:pPr>
              <w:pStyle w:val="905"/>
              <w:jc w:val="center"/>
              <w:rPr>
                <w:rFonts w:ascii="宋体" w:hAnsi="宋体" w:eastAsia="宋体"/>
                <w:sz w:val="24"/>
                <w:szCs w:val="24"/>
                <w:highlight w:val="none"/>
              </w:rPr>
            </w:pPr>
            <w:r>
              <w:rPr>
                <w:rFonts w:hint="eastAsia" w:ascii="宋体" w:hAnsi="宋体" w:eastAsia="宋体"/>
                <w:sz w:val="24"/>
                <w:szCs w:val="24"/>
                <w:highlight w:val="none"/>
              </w:rPr>
              <w:t xml:space="preserve">6</w:t>
            </w:r>
            <w:r>
              <w:rPr>
                <w:rFonts w:ascii="宋体" w:hAnsi="宋体" w:eastAsia="宋体"/>
                <w:sz w:val="24"/>
                <w:szCs w:val="24"/>
                <w:highlight w:val="none"/>
              </w:rPr>
            </w:r>
            <w:r/>
          </w:p>
        </w:tc>
        <w:tc>
          <w:tcPr>
            <w:tcW w:w="9135" w:type="dxa"/>
            <w:vAlign w:val="center"/>
            <w:textDirection w:val="lrTb"/>
            <w:noWrap w:val="false"/>
          </w:tcPr>
          <w:p>
            <w:pPr>
              <w:pStyle w:val="905"/>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开启时间：</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7</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13</w:t>
            </w:r>
            <w:r>
              <w:rPr>
                <w:rFonts w:hint="eastAsia" w:ascii="宋体" w:hAnsi="宋体" w:eastAsia="宋体"/>
                <w:sz w:val="24"/>
                <w:szCs w:val="24"/>
                <w:highlight w:val="none"/>
              </w:rPr>
              <w:t xml:space="preserve">点30分（北京时间）</w:t>
            </w:r>
            <w:r>
              <w:rPr>
                <w:rFonts w:ascii="宋体" w:hAnsi="宋体" w:eastAsia="宋体"/>
                <w:sz w:val="24"/>
                <w:szCs w:val="24"/>
                <w:highlight w:val="none"/>
              </w:rPr>
            </w:r>
            <w:r/>
          </w:p>
          <w:p>
            <w:pPr>
              <w:pStyle w:val="905"/>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开启地点：苏采云政府采购一体化平台（网址：</w:t>
            </w:r>
            <w:r>
              <w:rPr>
                <w:rFonts w:ascii="宋体" w:hAnsi="宋体" w:eastAsia="宋体"/>
                <w:sz w:val="24"/>
                <w:szCs w:val="24"/>
                <w:highlight w:val="none"/>
              </w:rPr>
              <w:t xml:space="preserve">http://jszfcg.jsczt.cn/</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905"/>
              <w:tabs>
                <w:tab w:val="left" w:pos="3600" w:leader="none"/>
              </w:tabs>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本项目为不见面磋商项目，开启阶段供应商在【供应商解密】环节必须使用</w:t>
            </w:r>
            <w:r>
              <w:rPr>
                <w:rFonts w:ascii="宋体" w:hAnsi="宋体" w:eastAsia="宋体"/>
                <w:b/>
                <w:bCs/>
                <w:sz w:val="24"/>
                <w:szCs w:val="24"/>
                <w:highlight w:val="none"/>
              </w:rPr>
              <w:t xml:space="preserve"> CA</w:t>
            </w:r>
            <w:r>
              <w:rPr>
                <w:rFonts w:hint="eastAsia" w:ascii="宋体" w:hAnsi="宋体" w:eastAsia="宋体"/>
                <w:b/>
                <w:bCs/>
                <w:sz w:val="24"/>
                <w:szCs w:val="24"/>
                <w:highlight w:val="none"/>
              </w:rPr>
              <w:t xml:space="preserve">证书解密电子响应文件，如在系统规定的解密时间</w:t>
            </w:r>
            <w:r>
              <w:rPr>
                <w:rFonts w:ascii="宋体" w:hAnsi="宋体" w:eastAsia="宋体"/>
                <w:b/>
                <w:bCs/>
                <w:sz w:val="24"/>
                <w:szCs w:val="24"/>
                <w:highlight w:val="none"/>
              </w:rPr>
              <w:t xml:space="preserve">(</w:t>
            </w:r>
            <w:r>
              <w:rPr>
                <w:rFonts w:hint="eastAsia" w:ascii="宋体" w:hAnsi="宋体" w:eastAsia="宋体"/>
                <w:b/>
                <w:bCs/>
                <w:sz w:val="24"/>
                <w:szCs w:val="24"/>
                <w:highlight w:val="none"/>
              </w:rPr>
              <w:t xml:space="preserve">响应文件提交截止时间后</w:t>
            </w:r>
            <w:r>
              <w:rPr>
                <w:rFonts w:ascii="宋体" w:hAnsi="宋体" w:eastAsia="宋体"/>
                <w:b/>
                <w:bCs/>
                <w:sz w:val="24"/>
                <w:szCs w:val="24"/>
                <w:highlight w:val="none"/>
              </w:rPr>
              <w:t xml:space="preserve"> 30 </w:t>
            </w:r>
            <w:r>
              <w:rPr>
                <w:rFonts w:hint="eastAsia" w:ascii="宋体" w:hAnsi="宋体" w:eastAsia="宋体"/>
                <w:b/>
                <w:bCs/>
                <w:sz w:val="24"/>
                <w:szCs w:val="24"/>
                <w:highlight w:val="none"/>
              </w:rPr>
              <w:t xml:space="preserve">分钟</w:t>
            </w:r>
            <w:r>
              <w:rPr>
                <w:rFonts w:ascii="宋体" w:hAnsi="宋体" w:eastAsia="宋体"/>
                <w:b/>
                <w:bCs/>
                <w:sz w:val="24"/>
                <w:szCs w:val="24"/>
                <w:highlight w:val="none"/>
              </w:rPr>
              <w:t xml:space="preserve">)</w:t>
            </w:r>
            <w:r>
              <w:rPr>
                <w:rFonts w:hint="eastAsia" w:ascii="宋体" w:hAnsi="宋体" w:eastAsia="宋体"/>
                <w:b/>
                <w:bCs/>
                <w:sz w:val="24"/>
                <w:szCs w:val="24"/>
                <w:highlight w:val="none"/>
              </w:rPr>
              <w:t xml:space="preserve">内未能完成解密的视为放弃参与本项目。</w:t>
            </w:r>
            <w:r>
              <w:rPr>
                <w:rFonts w:hint="eastAsia" w:ascii="宋体" w:hAnsi="宋体" w:eastAsia="宋体"/>
                <w:b/>
                <w:bCs/>
                <w:sz w:val="24"/>
                <w:szCs w:val="24"/>
                <w:highlight w:val="none"/>
              </w:rPr>
            </w:r>
            <w:r/>
          </w:p>
        </w:tc>
      </w:tr>
      <w:tr>
        <w:trPr/>
        <w:tc>
          <w:tcPr>
            <w:tcW w:w="851" w:type="dxa"/>
            <w:vAlign w:val="center"/>
            <w:textDirection w:val="lrTb"/>
            <w:noWrap w:val="false"/>
          </w:tcPr>
          <w:p>
            <w:pPr>
              <w:pStyle w:val="905"/>
              <w:jc w:val="center"/>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9135" w:type="dxa"/>
            <w:vAlign w:val="center"/>
            <w:textDirection w:val="lrTb"/>
            <w:noWrap w:val="false"/>
          </w:tcPr>
          <w:p>
            <w:pPr>
              <w:pStyle w:val="905"/>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本项目申报采购预算时已包含代理服务费，故代理服务费由成交单位支付，代理服务费在成交单位领取成交通知书时，向代理机构一次性付清。</w:t>
            </w:r>
            <w:r>
              <w:rPr>
                <w:rFonts w:hint="eastAsia" w:ascii="宋体" w:hAnsi="宋体" w:eastAsia="宋体"/>
                <w:sz w:val="24"/>
                <w:szCs w:val="24"/>
                <w:highlight w:val="none"/>
                <w:lang w:val="en-US" w:eastAsia="zh-CN"/>
              </w:rPr>
            </w:r>
            <w:r/>
          </w:p>
          <w:p>
            <w:pPr>
              <w:pStyle w:val="905"/>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代理服务费收费标准：</w:t>
            </w:r>
            <w:r>
              <w:rPr>
                <w:rFonts w:hint="eastAsia" w:ascii="宋体" w:hAnsi="宋体" w:eastAsia="宋体"/>
                <w:sz w:val="24"/>
                <w:szCs w:val="24"/>
                <w:highlight w:val="none"/>
              </w:rPr>
            </w:r>
            <w:r/>
          </w:p>
          <w:p>
            <w:pPr>
              <w:pStyle w:val="905"/>
              <w:tabs>
                <w:tab w:val="left" w:pos="3600" w:leader="none"/>
              </w:tabs>
              <w:rPr>
                <w:rFonts w:hint="eastAsia" w:ascii="宋体" w:hAnsi="宋体" w:eastAsia="宋体"/>
                <w:sz w:val="24"/>
                <w:szCs w:val="24"/>
              </w:rPr>
            </w:pPr>
            <w:r>
              <w:rPr>
                <w:rFonts w:hint="eastAsia" w:ascii="宋体" w:hAnsi="宋体" w:eastAsia="宋体"/>
                <w:sz w:val="24"/>
                <w:szCs w:val="24"/>
                <w:highlight w:val="none"/>
              </w:rPr>
              <w:t xml:space="preserve">预算金额100万元以下部分，费率为该</w:t>
            </w:r>
            <w:r>
              <w:rPr>
                <w:rFonts w:hint="eastAsia" w:ascii="宋体" w:hAnsi="宋体" w:eastAsia="宋体"/>
                <w:sz w:val="24"/>
                <w:szCs w:val="24"/>
              </w:rPr>
              <w:t xml:space="preserve">部分预算金额的1.5%；</w:t>
            </w:r>
            <w:r>
              <w:rPr>
                <w:rFonts w:hint="eastAsia" w:ascii="宋体" w:hAnsi="宋体" w:eastAsia="宋体"/>
                <w:sz w:val="24"/>
                <w:szCs w:val="24"/>
              </w:rPr>
            </w:r>
            <w:r/>
          </w:p>
          <w:p>
            <w:pPr>
              <w:pStyle w:val="905"/>
              <w:tabs>
                <w:tab w:val="left" w:pos="3600" w:leader="none"/>
              </w:tabs>
              <w:rPr>
                <w:rFonts w:hint="eastAsia" w:ascii="宋体" w:hAnsi="宋体" w:eastAsia="宋体"/>
                <w:sz w:val="24"/>
                <w:szCs w:val="24"/>
              </w:rPr>
            </w:pPr>
            <w:r>
              <w:rPr>
                <w:rFonts w:hint="eastAsia" w:ascii="宋体" w:hAnsi="宋体" w:eastAsia="宋体"/>
                <w:sz w:val="24"/>
                <w:szCs w:val="24"/>
              </w:rPr>
              <w:t xml:space="preserve">预算金额100万元（含）－500万元部分，费率为该部分预算金额的1.1%；</w:t>
            </w:r>
            <w:r>
              <w:rPr>
                <w:rFonts w:hint="eastAsia" w:ascii="宋体" w:hAnsi="宋体" w:eastAsia="宋体"/>
                <w:sz w:val="24"/>
                <w:szCs w:val="24"/>
              </w:rPr>
            </w:r>
            <w:r/>
          </w:p>
          <w:p>
            <w:pPr>
              <w:pStyle w:val="905"/>
              <w:tabs>
                <w:tab w:val="left" w:pos="3600" w:leader="none"/>
              </w:tabs>
              <w:rPr>
                <w:rFonts w:hint="eastAsia" w:ascii="宋体" w:hAnsi="宋体" w:eastAsia="宋体"/>
                <w:sz w:val="24"/>
                <w:szCs w:val="24"/>
              </w:rPr>
            </w:pPr>
            <w:r>
              <w:rPr>
                <w:rFonts w:hint="eastAsia" w:ascii="宋体" w:hAnsi="宋体" w:eastAsia="宋体"/>
                <w:sz w:val="24"/>
                <w:szCs w:val="24"/>
              </w:rPr>
              <w:t xml:space="preserve">预算金额500万元（含）-1000万元部分，费率为该部分预算金额的0.8%；</w:t>
            </w:r>
            <w:r>
              <w:rPr>
                <w:rFonts w:hint="eastAsia" w:ascii="宋体" w:hAnsi="宋体" w:eastAsia="宋体"/>
                <w:sz w:val="24"/>
                <w:szCs w:val="24"/>
              </w:rPr>
            </w:r>
            <w:r/>
          </w:p>
          <w:p>
            <w:pPr>
              <w:pStyle w:val="905"/>
              <w:tabs>
                <w:tab w:val="left" w:pos="3600" w:leader="none"/>
              </w:tabs>
              <w:rPr>
                <w:rFonts w:hint="eastAsia" w:ascii="宋体" w:hAnsi="宋体" w:eastAsia="宋体"/>
                <w:sz w:val="24"/>
                <w:szCs w:val="24"/>
              </w:rPr>
            </w:pPr>
            <w:r>
              <w:rPr>
                <w:rFonts w:hint="eastAsia" w:ascii="宋体" w:hAnsi="宋体" w:eastAsia="宋体"/>
                <w:sz w:val="24"/>
                <w:szCs w:val="24"/>
              </w:rPr>
              <w:t xml:space="preserve">预算金额1000万元（含）-5000万元部分，费率为该部分预算金额的0.5%；</w:t>
            </w:r>
            <w:r>
              <w:rPr>
                <w:rFonts w:hint="eastAsia" w:ascii="宋体" w:hAnsi="宋体" w:eastAsia="宋体"/>
                <w:sz w:val="24"/>
                <w:szCs w:val="24"/>
              </w:rPr>
            </w:r>
            <w:r/>
          </w:p>
          <w:p>
            <w:pPr>
              <w:pStyle w:val="905"/>
              <w:tabs>
                <w:tab w:val="left" w:pos="3600" w:leader="none"/>
              </w:tabs>
              <w:rPr>
                <w:rFonts w:hint="eastAsia" w:ascii="宋体" w:hAnsi="宋体" w:eastAsia="宋体"/>
                <w:sz w:val="24"/>
                <w:szCs w:val="24"/>
              </w:rPr>
            </w:pPr>
            <w:r>
              <w:rPr>
                <w:rFonts w:hint="eastAsia" w:ascii="宋体" w:hAnsi="宋体" w:eastAsia="宋体"/>
                <w:sz w:val="24"/>
                <w:szCs w:val="24"/>
              </w:rPr>
              <w:t xml:space="preserve">预算金额5000万元以上部分，费率为该部分预算金额的0.25%。</w:t>
            </w:r>
            <w:r>
              <w:rPr>
                <w:rFonts w:hint="eastAsia" w:ascii="宋体" w:hAnsi="宋体" w:eastAsia="宋体"/>
                <w:sz w:val="24"/>
                <w:szCs w:val="24"/>
              </w:rPr>
            </w:r>
            <w:r/>
          </w:p>
          <w:p>
            <w:pPr>
              <w:pStyle w:val="905"/>
              <w:tabs>
                <w:tab w:val="left" w:pos="3600" w:leader="none"/>
              </w:tabs>
              <w:rPr>
                <w:rFonts w:hint="eastAsia" w:ascii="宋体" w:hAnsi="宋体" w:eastAsia="宋体"/>
                <w:sz w:val="24"/>
                <w:szCs w:val="24"/>
              </w:rPr>
            </w:pPr>
            <w:r>
              <w:rPr>
                <w:rFonts w:hint="eastAsia" w:ascii="宋体" w:hAnsi="宋体" w:eastAsia="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4"/>
                <w:szCs w:val="24"/>
              </w:rPr>
              <w:t xml:space="preserve">4</w:t>
            </w:r>
            <w:r>
              <w:rPr>
                <w:rFonts w:hint="eastAsia" w:ascii="宋体" w:hAnsi="宋体" w:eastAsia="宋体"/>
                <w:sz w:val="24"/>
                <w:szCs w:val="24"/>
              </w:rPr>
              <w:t xml:space="preserve">000元整的，则本项目代理服务费按人民币</w:t>
            </w:r>
            <w:r>
              <w:rPr>
                <w:rFonts w:ascii="宋体" w:hAnsi="宋体" w:eastAsia="宋体"/>
                <w:sz w:val="24"/>
                <w:szCs w:val="24"/>
              </w:rPr>
              <w:t xml:space="preserve">4</w:t>
            </w:r>
            <w:r>
              <w:rPr>
                <w:rFonts w:hint="eastAsia" w:ascii="宋体" w:hAnsi="宋体" w:eastAsia="宋体"/>
                <w:sz w:val="24"/>
                <w:szCs w:val="24"/>
              </w:rPr>
              <w:t xml:space="preserve">000元整计收。</w:t>
            </w:r>
            <w:r>
              <w:rPr>
                <w:rFonts w:hint="eastAsia" w:ascii="宋体" w:hAnsi="宋体" w:eastAsia="宋体"/>
                <w:sz w:val="24"/>
                <w:szCs w:val="24"/>
              </w:rPr>
            </w:r>
            <w:r/>
          </w:p>
          <w:p>
            <w:pPr>
              <w:pStyle w:val="905"/>
              <w:tabs>
                <w:tab w:val="left" w:pos="3600" w:leader="none"/>
              </w:tabs>
              <w:rPr>
                <w:rFonts w:hint="eastAsia" w:ascii="宋体" w:hAnsi="宋体" w:eastAsia="宋体"/>
                <w:sz w:val="24"/>
                <w:szCs w:val="24"/>
              </w:rPr>
            </w:pPr>
            <w:r>
              <w:rPr>
                <w:rFonts w:hint="eastAsia" w:ascii="宋体" w:hAnsi="宋体" w:eastAsia="宋体"/>
                <w:sz w:val="24"/>
                <w:szCs w:val="24"/>
              </w:rPr>
              <w:t xml:space="preserve">本项目代理服务</w:t>
            </w:r>
            <w:r>
              <w:rPr>
                <w:rFonts w:hint="eastAsia" w:ascii="宋体" w:hAnsi="宋体" w:eastAsia="宋体"/>
                <w:sz w:val="24"/>
                <w:szCs w:val="24"/>
                <w:highlight w:val="none"/>
              </w:rPr>
              <w:t xml:space="preserve">费为人民币</w:t>
            </w:r>
            <w:r>
              <w:rPr>
                <w:rFonts w:hint="eastAsia" w:ascii="宋体" w:hAnsi="宋体" w:eastAsia="宋体"/>
                <w:sz w:val="24"/>
                <w:szCs w:val="24"/>
                <w:highlight w:val="none"/>
                <w:lang w:val="en-US" w:eastAsia="zh-CN"/>
              </w:rPr>
              <w:t xml:space="preserve">19840</w:t>
            </w:r>
            <w:r>
              <w:rPr>
                <w:rFonts w:hint="eastAsia" w:ascii="宋体" w:hAnsi="宋体" w:eastAsia="宋体"/>
                <w:sz w:val="24"/>
                <w:szCs w:val="24"/>
                <w:highlight w:val="none"/>
              </w:rPr>
              <w:t xml:space="preserve">.00元，此费用应包含在投</w:t>
            </w:r>
            <w:r>
              <w:rPr>
                <w:rFonts w:hint="eastAsia" w:ascii="宋体" w:hAnsi="宋体" w:eastAsia="宋体"/>
                <w:sz w:val="24"/>
                <w:szCs w:val="24"/>
              </w:rPr>
              <w:t xml:space="preserve">标报价中。</w:t>
            </w:r>
            <w:r>
              <w:rPr>
                <w:rFonts w:hint="eastAsia" w:ascii="宋体" w:hAnsi="宋体" w:eastAsia="宋体"/>
                <w:sz w:val="24"/>
                <w:szCs w:val="24"/>
              </w:rPr>
            </w:r>
            <w:r/>
          </w:p>
          <w:p>
            <w:pPr>
              <w:pStyle w:val="905"/>
              <w:rPr>
                <w:rFonts w:ascii="宋体" w:hAnsi="宋体" w:eastAsia="宋体"/>
                <w:sz w:val="24"/>
                <w:szCs w:val="24"/>
              </w:rPr>
            </w:pPr>
            <w:r>
              <w:rPr>
                <w:rFonts w:hint="eastAsia" w:ascii="宋体" w:hAnsi="宋体" w:eastAsia="宋体"/>
                <w:sz w:val="24"/>
                <w:szCs w:val="24"/>
              </w:rPr>
              <w:t xml:space="preserve">收款单位：苏州鸿鑫工程咨询有限公司</w:t>
            </w:r>
            <w:r>
              <w:rPr>
                <w:rFonts w:ascii="宋体" w:hAnsi="宋体" w:eastAsia="宋体"/>
                <w:sz w:val="24"/>
                <w:szCs w:val="24"/>
              </w:rPr>
            </w:r>
            <w:r/>
          </w:p>
          <w:p>
            <w:pPr>
              <w:pStyle w:val="905"/>
              <w:rPr>
                <w:rFonts w:ascii="宋体" w:hAnsi="宋体" w:eastAsia="宋体"/>
                <w:sz w:val="24"/>
                <w:szCs w:val="24"/>
              </w:rPr>
            </w:pPr>
            <w:r>
              <w:rPr>
                <w:rFonts w:hint="eastAsia" w:ascii="宋体" w:hAnsi="宋体" w:eastAsia="宋体"/>
                <w:sz w:val="24"/>
                <w:szCs w:val="24"/>
              </w:rPr>
              <w:t xml:space="preserve">开户银行：苏州银行相城支行</w:t>
            </w:r>
            <w:r>
              <w:rPr>
                <w:rFonts w:ascii="宋体" w:hAnsi="宋体" w:eastAsia="宋体"/>
                <w:sz w:val="24"/>
                <w:szCs w:val="24"/>
              </w:rPr>
            </w:r>
            <w:r/>
          </w:p>
          <w:p>
            <w:pPr>
              <w:pStyle w:val="905"/>
              <w:rPr>
                <w:rFonts w:ascii="宋体" w:hAnsi="宋体" w:eastAsia="宋体"/>
                <w:sz w:val="24"/>
                <w:szCs w:val="24"/>
              </w:rPr>
            </w:pPr>
            <w:r>
              <w:rPr>
                <w:rFonts w:hint="eastAsia" w:ascii="宋体" w:hAnsi="宋体" w:eastAsia="宋体"/>
                <w:sz w:val="24"/>
                <w:szCs w:val="24"/>
              </w:rPr>
              <w:t xml:space="preserve">银行账号：7066601071120143007269</w:t>
            </w:r>
            <w:r>
              <w:rPr>
                <w:rFonts w:ascii="宋体" w:hAnsi="宋体" w:eastAsia="宋体"/>
                <w:sz w:val="24"/>
                <w:szCs w:val="24"/>
              </w:rPr>
            </w:r>
            <w:r/>
          </w:p>
          <w:p>
            <w:pPr>
              <w:pStyle w:val="905"/>
              <w:tabs>
                <w:tab w:val="left" w:pos="3600" w:leader="none"/>
              </w:tabs>
              <w:rPr>
                <w:rFonts w:ascii="宋体" w:hAnsi="宋体" w:eastAsia="宋体"/>
                <w:sz w:val="24"/>
                <w:szCs w:val="24"/>
              </w:rPr>
            </w:pPr>
            <w:r>
              <w:rPr>
                <w:rFonts w:hint="eastAsia" w:ascii="宋体" w:hAnsi="宋体" w:eastAsia="宋体"/>
                <w:sz w:val="24"/>
                <w:szCs w:val="24"/>
              </w:rPr>
              <w:t xml:space="preserve">供应商缴纳代理服务费时，如需增值税专用发票的，则须提供有关信息资料，具体要求详见第三章。</w:t>
            </w:r>
            <w:r>
              <w:rPr>
                <w:rFonts w:ascii="宋体" w:hAnsi="宋体" w:eastAsia="宋体"/>
                <w:sz w:val="24"/>
                <w:szCs w:val="24"/>
              </w:rPr>
            </w:r>
            <w:r/>
          </w:p>
        </w:tc>
      </w:tr>
      <w:tr>
        <w:trPr/>
        <w:tc>
          <w:tcPr>
            <w:tcW w:w="851" w:type="dxa"/>
            <w:vAlign w:val="center"/>
            <w:textDirection w:val="lrTb"/>
            <w:noWrap w:val="false"/>
          </w:tcPr>
          <w:p>
            <w:pPr>
              <w:pStyle w:val="905"/>
              <w:jc w:val="center"/>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9135" w:type="dxa"/>
            <w:vAlign w:val="center"/>
            <w:textDirection w:val="lrTb"/>
            <w:noWrap w:val="false"/>
          </w:tcPr>
          <w:p>
            <w:pPr>
              <w:pStyle w:val="905"/>
              <w:rPr>
                <w:rFonts w:ascii="宋体" w:hAnsi="宋体" w:eastAsia="宋体"/>
                <w:sz w:val="24"/>
                <w:szCs w:val="24"/>
              </w:rPr>
            </w:pPr>
            <w:r>
              <w:rPr>
                <w:rFonts w:hint="eastAsia" w:ascii="宋体" w:hAnsi="宋体" w:eastAsia="宋体"/>
                <w:sz w:val="24"/>
                <w:szCs w:val="24"/>
              </w:rPr>
              <w:t xml:space="preserve">苏州市政府采购管理监督电话：0512-67591005/67591006。</w:t>
            </w:r>
            <w:r>
              <w:rPr>
                <w:rFonts w:ascii="宋体" w:hAnsi="宋体" w:eastAsia="宋体"/>
                <w:sz w:val="24"/>
                <w:szCs w:val="24"/>
              </w:rPr>
            </w:r>
            <w:r/>
          </w:p>
        </w:tc>
      </w:tr>
    </w:tbl>
    <w:p>
      <w:pPr>
        <w:pStyle w:val="905"/>
        <w:jc w:val="center"/>
        <w:spacing w:line="360" w:lineRule="auto"/>
        <w:widowControl/>
        <w:rPr>
          <w:rFonts w:ascii="宋体" w:hAnsi="宋体" w:eastAsia="宋体"/>
        </w:rPr>
      </w:pPr>
      <w:r>
        <w:rPr>
          <w:rFonts w:hint="eastAsia" w:ascii="宋体" w:hAnsi="宋体" w:eastAsia="宋体"/>
          <w:b/>
          <w:sz w:val="44"/>
          <w:szCs w:val="44"/>
        </w:rPr>
        <w:br w:type="page" w:clear="all"/>
      </w:r>
      <w:r>
        <w:rPr>
          <w:rFonts w:hint="eastAsia" w:ascii="宋体" w:hAnsi="宋体" w:eastAsia="宋体"/>
          <w:b/>
          <w:sz w:val="44"/>
          <w:szCs w:val="44"/>
        </w:rPr>
        <w:t xml:space="preserve">总目录</w:t>
      </w:r>
      <w:r>
        <w:rPr>
          <w:rFonts w:ascii="宋体" w:hAnsi="宋体" w:eastAsia="宋体"/>
        </w:rPr>
      </w:r>
      <w:r/>
    </w:p>
    <w:p>
      <w:pPr>
        <w:pStyle w:val="933"/>
        <w:ind w:firstLine="0"/>
        <w:jc w:val="center"/>
        <w:spacing w:line="360" w:lineRule="auto"/>
        <w:rPr>
          <w:rFonts w:ascii="宋体" w:hAnsi="宋体" w:eastAsia="宋体"/>
          <w:sz w:val="44"/>
          <w:szCs w:val="44"/>
        </w:rPr>
      </w:pPr>
      <w:r>
        <w:rPr>
          <w:rFonts w:ascii="宋体" w:hAnsi="宋体" w:eastAsia="宋体"/>
          <w:sz w:val="44"/>
          <w:szCs w:val="44"/>
        </w:rPr>
      </w:r>
      <w:r/>
    </w:p>
    <w:p>
      <w:pPr>
        <w:pStyle w:val="969"/>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采购公告</w:t>
      </w:r>
      <w:r>
        <w:tab/>
      </w:r>
      <w:r>
        <w:fldChar w:fldCharType="begin"/>
      </w:r>
      <w:r>
        <w:instrText xml:space="preserve"> PAGEREF _Toc13381 \h </w:instrText>
      </w:r>
      <w:r>
        <w:fldChar w:fldCharType="separate"/>
      </w:r>
      <w:r>
        <w:t xml:space="preserve">4</w:t>
      </w:r>
      <w:r>
        <w:fldChar w:fldCharType="end"/>
      </w:r>
      <w:r/>
    </w:p>
    <w:p>
      <w:pPr>
        <w:pStyle w:val="969"/>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_Toc3322 \h </w:instrText>
      </w:r>
      <w:r>
        <w:fldChar w:fldCharType="separate"/>
      </w:r>
      <w:r>
        <w:t xml:space="preserve">9</w:t>
      </w:r>
      <w:r>
        <w:fldChar w:fldCharType="end"/>
      </w:r>
      <w:r/>
    </w:p>
    <w:p>
      <w:pPr>
        <w:pStyle w:val="969"/>
        <w:tabs>
          <w:tab w:val="right" w:pos="9926" w:leader="dot"/>
        </w:tabs>
      </w:pPr>
      <w:r>
        <w:rPr>
          <w:rFonts w:hint="eastAsia" w:ascii="宋体" w:hAnsi="宋体" w:eastAsia="宋体"/>
          <w:szCs w:val="52"/>
        </w:rPr>
        <w:t xml:space="preserve">第三章 采购内容</w:t>
      </w:r>
      <w:r>
        <w:tab/>
      </w:r>
      <w:r>
        <w:fldChar w:fldCharType="begin"/>
      </w:r>
      <w:r>
        <w:instrText xml:space="preserve"> PAGEREF _Toc28832 \h </w:instrText>
      </w:r>
      <w:r>
        <w:fldChar w:fldCharType="separate"/>
      </w:r>
      <w:r>
        <w:t xml:space="preserve">26</w:t>
      </w:r>
      <w:r>
        <w:fldChar w:fldCharType="end"/>
      </w:r>
      <w:r/>
    </w:p>
    <w:p>
      <w:pPr>
        <w:pStyle w:val="969"/>
        <w:tabs>
          <w:tab w:val="right" w:pos="9926" w:leader="dot"/>
        </w:tabs>
      </w:pPr>
      <w:r>
        <w:rPr>
          <w:rFonts w:hint="eastAsia" w:ascii="宋体" w:hAnsi="宋体" w:eastAsia="宋体"/>
        </w:rPr>
        <w:t xml:space="preserve">第四章 合同主要条款</w:t>
      </w:r>
      <w:r>
        <w:tab/>
      </w:r>
      <w:r>
        <w:fldChar w:fldCharType="begin"/>
      </w:r>
      <w:r>
        <w:instrText xml:space="preserve"> PAGEREF _Toc3855 \h </w:instrText>
      </w:r>
      <w:r>
        <w:fldChar w:fldCharType="separate"/>
      </w:r>
      <w:r>
        <w:t xml:space="preserve">42</w:t>
      </w:r>
      <w:r>
        <w:fldChar w:fldCharType="end"/>
      </w:r>
      <w:r/>
    </w:p>
    <w:p>
      <w:pPr>
        <w:pStyle w:val="969"/>
        <w:tabs>
          <w:tab w:val="right" w:pos="9926" w:leader="dot"/>
        </w:tabs>
      </w:pPr>
      <w:r>
        <w:rPr>
          <w:rFonts w:hint="eastAsia" w:ascii="宋体" w:hAnsi="宋体" w:eastAsia="宋体"/>
        </w:rPr>
        <w:t xml:space="preserve">第五章 评审办法</w:t>
      </w:r>
      <w:r>
        <w:tab/>
      </w:r>
      <w:r>
        <w:fldChar w:fldCharType="begin"/>
      </w:r>
      <w:r>
        <w:instrText xml:space="preserve"> PAGEREF _Toc24462 \h </w:instrText>
      </w:r>
      <w:r>
        <w:fldChar w:fldCharType="separate"/>
      </w:r>
      <w:r>
        <w:t xml:space="preserve">48</w:t>
      </w:r>
      <w:r>
        <w:fldChar w:fldCharType="end"/>
      </w:r>
      <w:r/>
    </w:p>
    <w:p>
      <w:pPr>
        <w:pStyle w:val="933"/>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905"/>
        <w:jc w:val="left"/>
        <w:spacing w:line="360" w:lineRule="auto"/>
        <w:widowControl/>
        <w:rPr>
          <w:rFonts w:ascii="宋体" w:hAnsi="宋体" w:eastAsia="宋体"/>
        </w:rPr>
      </w:pPr>
      <w:r>
        <w:rPr>
          <w:rFonts w:ascii="宋体" w:hAnsi="宋体" w:eastAsia="宋体"/>
        </w:rPr>
        <w:br w:type="page" w:clear="all"/>
      </w:r>
      <w:r>
        <w:rPr>
          <w:rFonts w:ascii="宋体" w:hAnsi="宋体" w:eastAsia="宋体"/>
        </w:rPr>
      </w:r>
      <w:r/>
    </w:p>
    <w:p>
      <w:pPr>
        <w:pStyle w:val="905"/>
        <w:jc w:val="left"/>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6"/>
        <w:jc w:val="center"/>
        <w:spacing w:line="360" w:lineRule="auto"/>
        <w:rPr>
          <w:rFonts w:ascii="宋体" w:hAnsi="宋体" w:eastAsia="宋体"/>
          <w:sz w:val="52"/>
        </w:rPr>
      </w:pPr>
      <w:r/>
      <w:bookmarkStart w:id="0" w:name="_Toc13381"/>
      <w:r>
        <w:rPr>
          <w:rFonts w:hint="eastAsia" w:ascii="宋体" w:hAnsi="宋体" w:eastAsia="宋体"/>
          <w:sz w:val="52"/>
        </w:rPr>
        <w:t xml:space="preserve">第一章 采购公告</w:t>
      </w:r>
      <w:bookmarkEnd w:id="0"/>
      <w:r>
        <w:rPr>
          <w:rFonts w:ascii="宋体" w:hAnsi="宋体" w:eastAsia="宋体"/>
          <w:sz w:val="52"/>
        </w:rPr>
      </w:r>
      <w:r/>
    </w:p>
    <w:p>
      <w:pPr>
        <w:pStyle w:val="905"/>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905"/>
        <w:ind w:firstLine="480"/>
        <w:spacing w:line="360" w:lineRule="auto"/>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bookmarkStart w:id="1" w:name="_Toc28359089"/>
      <w:r/>
      <w:bookmarkStart w:id="2" w:name="_Toc35393798"/>
      <w:r/>
      <w:bookmarkStart w:id="3" w:name="_Toc35393629"/>
      <w:r/>
      <w:bookmarkStart w:id="4" w:name="_Toc28359012"/>
      <w:r>
        <w:rPr>
          <w:rFonts w:hint="eastAsia" w:ascii="宋体" w:hAnsi="宋体" w:eastAsia="宋体"/>
          <w:sz w:val="24"/>
          <w:szCs w:val="24"/>
        </w:rPr>
        <w:t xml:space="preserve">项目概况</w:t>
      </w:r>
      <w:r>
        <w:rPr>
          <w:rFonts w:ascii="宋体" w:hAnsi="宋体" w:eastAsia="宋体"/>
          <w:sz w:val="24"/>
          <w:szCs w:val="24"/>
        </w:rPr>
      </w:r>
      <w:r/>
    </w:p>
    <w:p>
      <w:pPr>
        <w:pStyle w:val="905"/>
        <w:ind w:firstLine="480"/>
        <w:spacing w:line="360" w:lineRule="auto"/>
        <w:rPr>
          <w:rFonts w:ascii="宋体" w:hAnsi="宋体" w:eastAsia="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u w:val="single"/>
          <w:lang w:eastAsia="zh-CN"/>
        </w:rPr>
        <w:t xml:space="preserve">元和街道坐席业务外包</w:t>
      </w:r>
      <w:r>
        <w:rPr>
          <w:rFonts w:hint="eastAsia" w:ascii="宋体" w:hAnsi="宋体" w:eastAsia="宋体"/>
          <w:sz w:val="24"/>
          <w:szCs w:val="24"/>
        </w:rPr>
        <w:t xml:space="preserve">采购项目的潜在供应商应在</w:t>
      </w:r>
      <w:bookmarkStart w:id="5" w:name="XMKBSJ_1"/>
      <w:r>
        <w:rPr>
          <w:rFonts w:hint="eastAsia" w:ascii="宋体" w:hAnsi="宋体" w:eastAsia="宋体"/>
          <w:sz w:val="24"/>
          <w:szCs w:val="24"/>
          <w:u w:val="single"/>
        </w:rPr>
        <w:t xml:space="preserve">苏采云政府采购一体化平台</w:t>
      </w:r>
      <w:r>
        <w:rPr>
          <w:rFonts w:hint="eastAsia" w:ascii="宋体" w:hAnsi="宋体" w:eastAsia="宋体"/>
          <w:sz w:val="24"/>
          <w:szCs w:val="24"/>
        </w:rPr>
        <w:t xml:space="preserve">获取</w:t>
      </w:r>
      <w:r>
        <w:rPr>
          <w:rFonts w:hint="eastAsia" w:ascii="宋体" w:hAnsi="宋体" w:eastAsia="宋体"/>
          <w:sz w:val="24"/>
          <w:szCs w:val="24"/>
          <w:highlight w:val="none"/>
        </w:rPr>
        <w:t xml:space="preserve">采购文件，并于</w:t>
      </w:r>
      <w:r>
        <w:rPr>
          <w:rFonts w:hint="eastAsia" w:ascii="宋体" w:hAnsi="宋体" w:eastAsia="宋体"/>
          <w:sz w:val="24"/>
          <w:szCs w:val="24"/>
          <w:highlight w:val="none"/>
          <w:u w:val="single"/>
        </w:rPr>
        <w:t xml:space="preserve">202</w:t>
      </w:r>
      <w:r>
        <w:rPr>
          <w:rFonts w:hint="eastAsia" w:ascii="宋体" w:hAnsi="宋体" w:eastAsia="宋体"/>
          <w:sz w:val="24"/>
          <w:szCs w:val="24"/>
          <w:highlight w:val="none"/>
          <w:u w:val="single"/>
          <w:lang w:val="en-US" w:eastAsia="zh-CN"/>
        </w:rPr>
        <w:t xml:space="preserve">6</w:t>
      </w:r>
      <w:r>
        <w:rPr>
          <w:rFonts w:hint="eastAsia" w:ascii="宋体" w:hAnsi="宋体" w:eastAsia="宋体"/>
          <w:sz w:val="24"/>
          <w:szCs w:val="24"/>
          <w:highlight w:val="none"/>
          <w:u w:val="single"/>
        </w:rPr>
        <w:t xml:space="preserve">年</w:t>
      </w:r>
      <w:r>
        <w:rPr>
          <w:rFonts w:hint="eastAsia" w:ascii="宋体" w:hAnsi="宋体" w:eastAsia="宋体"/>
          <w:sz w:val="24"/>
          <w:szCs w:val="24"/>
          <w:highlight w:val="none"/>
          <w:u w:val="single"/>
          <w:lang w:val="en-US" w:eastAsia="zh-CN"/>
        </w:rPr>
        <w:t xml:space="preserve">7</w:t>
      </w:r>
      <w:r>
        <w:rPr>
          <w:rFonts w:hint="eastAsia" w:ascii="宋体" w:hAnsi="宋体" w:eastAsia="宋体"/>
          <w:sz w:val="24"/>
          <w:szCs w:val="24"/>
          <w:highlight w:val="none"/>
          <w:u w:val="single"/>
        </w:rPr>
        <w:t xml:space="preserve">月</w:t>
      </w:r>
      <w:r>
        <w:rPr>
          <w:rFonts w:hint="eastAsia" w:ascii="宋体" w:hAnsi="宋体" w:eastAsia="宋体"/>
          <w:sz w:val="24"/>
          <w:szCs w:val="24"/>
          <w:highlight w:val="none"/>
          <w:u w:val="single"/>
          <w:lang w:val="en-US" w:eastAsia="zh-CN"/>
        </w:rPr>
        <w:t xml:space="preserve">10</w:t>
      </w:r>
      <w:r>
        <w:rPr>
          <w:rFonts w:hint="eastAsia" w:ascii="宋体" w:hAnsi="宋体" w:eastAsia="宋体"/>
          <w:bCs/>
          <w:sz w:val="24"/>
          <w:szCs w:val="24"/>
          <w:highlight w:val="none"/>
          <w:u w:val="single"/>
        </w:rPr>
        <w:t xml:space="preserve">日</w:t>
      </w:r>
      <w:r>
        <w:rPr>
          <w:rFonts w:hint="eastAsia" w:ascii="宋体" w:hAnsi="宋体" w:eastAsia="宋体"/>
          <w:bCs/>
          <w:sz w:val="24"/>
          <w:szCs w:val="24"/>
          <w:highlight w:val="none"/>
          <w:u w:val="single"/>
          <w:lang w:val="en-US" w:eastAsia="zh-CN"/>
        </w:rPr>
        <w:t xml:space="preserve">13</w:t>
      </w:r>
      <w:r>
        <w:rPr>
          <w:rFonts w:hint="eastAsia" w:ascii="宋体" w:hAnsi="宋体" w:eastAsia="宋体"/>
          <w:bCs/>
          <w:sz w:val="24"/>
          <w:szCs w:val="24"/>
          <w:highlight w:val="none"/>
          <w:u w:val="single"/>
        </w:rPr>
        <w:t xml:space="preserve">点30分</w:t>
      </w:r>
      <w:bookmarkEnd w:id="5"/>
      <w:r>
        <w:rPr>
          <w:rFonts w:hint="eastAsia" w:ascii="宋体" w:hAnsi="宋体" w:eastAsia="宋体"/>
          <w:bCs/>
          <w:sz w:val="24"/>
          <w:szCs w:val="24"/>
          <w:highlight w:val="none"/>
        </w:rPr>
        <w:t xml:space="preserve">（北京时间）前提交响应文件</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905"/>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bookmarkEnd w:id="1"/>
      <w:r/>
      <w:bookmarkEnd w:id="2"/>
      <w:r/>
      <w:bookmarkEnd w:id="3"/>
      <w:r/>
      <w:bookmarkEnd w:id="4"/>
      <w:r>
        <w:rPr>
          <w:rFonts w:ascii="宋体" w:hAnsi="宋体" w:eastAsia="宋体" w:cs="宋体"/>
          <w:b/>
          <w:sz w:val="24"/>
          <w:szCs w:val="24"/>
          <w:highlight w:val="none"/>
        </w:rPr>
      </w:r>
      <w:r/>
    </w:p>
    <w:p>
      <w:pPr>
        <w:pStyle w:val="905"/>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JSZC-320507-SZHX-C2026-0023</w:t>
      </w:r>
      <w:r>
        <w:rPr>
          <w:rFonts w:hint="eastAsia" w:ascii="宋体" w:hAnsi="宋体" w:eastAsia="宋体"/>
          <w:sz w:val="24"/>
          <w:szCs w:val="24"/>
          <w:highlight w:val="none"/>
          <w:lang w:eastAsia="zh-CN"/>
        </w:rPr>
      </w:r>
      <w:r/>
    </w:p>
    <w:p>
      <w:pPr>
        <w:pStyle w:val="905"/>
        <w:ind w:firstLine="480"/>
        <w:spacing w:line="360" w:lineRule="auto"/>
        <w:rPr>
          <w:rFonts w:hint="eastAsia" w:ascii="宋体" w:hAnsi="宋体" w:eastAsia="宋体"/>
          <w:sz w:val="24"/>
          <w:szCs w:val="24"/>
          <w:highlight w:val="none"/>
          <w:u w:val="single"/>
          <w:lang w:eastAsia="zh-CN"/>
        </w:rPr>
      </w:pPr>
      <w:r>
        <w:rPr>
          <w:rFonts w:hint="eastAsia" w:ascii="宋体" w:hAnsi="宋体" w:eastAsia="宋体"/>
          <w:sz w:val="24"/>
          <w:szCs w:val="24"/>
          <w:highlight w:val="none"/>
        </w:rPr>
        <w:t xml:space="preserve">项目名称：</w:t>
      </w:r>
      <w:r>
        <w:rPr>
          <w:rFonts w:hint="eastAsia" w:ascii="宋体" w:hAnsi="宋体" w:eastAsia="宋体"/>
          <w:sz w:val="24"/>
          <w:szCs w:val="24"/>
          <w:highlight w:val="none"/>
          <w:lang w:eastAsia="zh-CN"/>
        </w:rPr>
        <w:t xml:space="preserve">元和街道坐席业务外包</w:t>
      </w:r>
      <w:r>
        <w:rPr>
          <w:rFonts w:hint="eastAsia" w:ascii="宋体" w:hAnsi="宋体" w:eastAsia="宋体"/>
          <w:sz w:val="24"/>
          <w:szCs w:val="24"/>
          <w:highlight w:val="none"/>
          <w:u w:val="single"/>
          <w:lang w:eastAsia="zh-CN"/>
        </w:rPr>
      </w:r>
      <w:r/>
    </w:p>
    <w:p>
      <w:pPr>
        <w:pStyle w:val="905"/>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采购方式：竞争性磋商</w:t>
      </w:r>
      <w:r>
        <w:rPr>
          <w:rFonts w:ascii="宋体" w:hAnsi="宋体" w:eastAsia="宋体"/>
          <w:sz w:val="24"/>
          <w:szCs w:val="24"/>
          <w:highlight w:val="none"/>
        </w:rPr>
      </w:r>
      <w:r/>
    </w:p>
    <w:p>
      <w:pPr>
        <w:pStyle w:val="905"/>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预算金额：人民币</w:t>
      </w:r>
      <w:r>
        <w:rPr>
          <w:rFonts w:hint="eastAsia" w:ascii="宋体" w:hAnsi="宋体" w:eastAsia="宋体"/>
          <w:sz w:val="24"/>
          <w:szCs w:val="24"/>
          <w:highlight w:val="none"/>
          <w:lang w:val="en-US" w:eastAsia="zh-CN"/>
        </w:rPr>
        <w:t xml:space="preserve">壹佰肆拾肆</w:t>
      </w:r>
      <w:r>
        <w:rPr>
          <w:rFonts w:hint="eastAsia" w:ascii="宋体" w:hAnsi="宋体" w:eastAsia="宋体"/>
          <w:sz w:val="24"/>
          <w:szCs w:val="24"/>
          <w:highlight w:val="none"/>
        </w:rPr>
        <w:t xml:space="preserve">万元整（￥：</w:t>
      </w:r>
      <w:r>
        <w:rPr>
          <w:rFonts w:hint="eastAsia" w:ascii="宋体" w:hAnsi="宋体" w:eastAsia="宋体"/>
          <w:sz w:val="24"/>
          <w:szCs w:val="24"/>
          <w:highlight w:val="none"/>
          <w:lang w:val="en-US" w:eastAsia="zh-CN"/>
        </w:rPr>
        <w:t xml:space="preserve">144</w:t>
      </w:r>
      <w:r>
        <w:rPr>
          <w:rFonts w:hint="eastAsia" w:ascii="宋体" w:hAnsi="宋体" w:eastAsia="宋体"/>
          <w:sz w:val="24"/>
          <w:szCs w:val="24"/>
          <w:highlight w:val="none"/>
        </w:rPr>
        <w:t xml:space="preserve">0000.00元）</w:t>
      </w:r>
      <w:r>
        <w:rPr>
          <w:rFonts w:hint="eastAsia" w:ascii="宋体" w:hAnsi="宋体" w:eastAsia="宋体"/>
          <w:sz w:val="24"/>
          <w:szCs w:val="24"/>
          <w:highlight w:val="none"/>
        </w:rPr>
      </w:r>
      <w:r/>
    </w:p>
    <w:p>
      <w:pPr>
        <w:pStyle w:val="905"/>
        <w:ind w:firstLine="480"/>
        <w:spacing w:line="360" w:lineRule="auto"/>
        <w:rPr>
          <w:rFonts w:ascii="宋体" w:hAnsi="宋体" w:eastAsia="宋体"/>
          <w:sz w:val="24"/>
          <w:szCs w:val="24"/>
          <w:highlight w:val="none"/>
        </w:rPr>
      </w:pPr>
      <w:r/>
      <w:bookmarkStart w:id="6" w:name="_Toc35393799"/>
      <w:r/>
      <w:bookmarkStart w:id="7" w:name="_Toc35393630"/>
      <w:r/>
      <w:bookmarkStart w:id="8" w:name="_Toc28359090"/>
      <w:r/>
      <w:bookmarkStart w:id="9" w:name="_Toc28359013"/>
      <w:r>
        <w:rPr>
          <w:rFonts w:hint="eastAsia" w:ascii="宋体" w:hAnsi="宋体" w:eastAsia="宋体"/>
          <w:sz w:val="24"/>
          <w:szCs w:val="24"/>
          <w:highlight w:val="none"/>
        </w:rPr>
        <w:t xml:space="preserve">合同履行期限：</w:t>
      </w:r>
      <w:r>
        <w:rPr>
          <w:rFonts w:hint="eastAsia" w:ascii="宋体" w:hAnsi="宋体" w:eastAsia="宋体"/>
          <w:sz w:val="24"/>
          <w:szCs w:val="24"/>
          <w:highlight w:val="none"/>
          <w:lang w:eastAsia="zh-CN"/>
        </w:rPr>
        <w:t xml:space="preserve">一年（具体起始日期以合同签订为准）</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905"/>
        <w:ind w:firstLine="480"/>
        <w:spacing w:line="360" w:lineRule="auto"/>
        <w:rPr>
          <w:rFonts w:hint="eastAsia" w:ascii="宋体" w:hAnsi="宋体" w:eastAsia="宋体"/>
          <w:sz w:val="24"/>
          <w:szCs w:val="24"/>
        </w:rPr>
      </w:pPr>
      <w:r>
        <w:rPr>
          <w:rFonts w:hint="eastAsia" w:ascii="宋体" w:hAnsi="宋体" w:eastAsia="宋体"/>
          <w:sz w:val="24"/>
          <w:szCs w:val="24"/>
          <w:highlight w:val="none"/>
        </w:rPr>
        <w:t xml:space="preserve">采购需求：为采购人提供</w:t>
      </w:r>
      <w:r>
        <w:rPr>
          <w:rFonts w:hint="eastAsia" w:ascii="宋体" w:hAnsi="宋体" w:eastAsia="宋体"/>
          <w:sz w:val="24"/>
          <w:szCs w:val="24"/>
        </w:rPr>
        <w:t xml:space="preserve">坐席业务外包服务并履行相关坐席业务工作职责。</w:t>
      </w:r>
      <w:r>
        <w:rPr>
          <w:rFonts w:hint="eastAsia"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本项目不接受联合体，不得转包本项目。</w:t>
      </w:r>
      <w:r>
        <w:rPr>
          <w:rFonts w:ascii="宋体" w:hAnsi="宋体" w:eastAsia="宋体"/>
          <w:sz w:val="24"/>
          <w:szCs w:val="24"/>
        </w:rPr>
      </w:r>
      <w:r/>
    </w:p>
    <w:p>
      <w:pPr>
        <w:pStyle w:val="905"/>
        <w:spacing w:line="360" w:lineRule="auto"/>
        <w:rPr>
          <w:rFonts w:ascii="宋体" w:hAnsi="宋体" w:eastAsia="宋体" w:cs="宋体"/>
          <w:b/>
          <w:sz w:val="24"/>
          <w:szCs w:val="24"/>
        </w:rPr>
      </w:pPr>
      <w:r>
        <w:rPr>
          <w:rFonts w:hint="eastAsia" w:ascii="宋体" w:hAnsi="宋体" w:eastAsia="宋体" w:cs="宋体"/>
          <w:b/>
          <w:sz w:val="24"/>
          <w:szCs w:val="24"/>
        </w:rPr>
        <w:t xml:space="preserve">二、申请人的资格要求：</w:t>
      </w:r>
      <w:bookmarkEnd w:id="6"/>
      <w:r/>
      <w:bookmarkEnd w:id="7"/>
      <w:r/>
      <w:bookmarkEnd w:id="8"/>
      <w:r/>
      <w:bookmarkEnd w:id="9"/>
      <w:r>
        <w:rPr>
          <w:rFonts w:ascii="宋体" w:hAnsi="宋体" w:eastAsia="宋体" w:cs="宋体"/>
          <w:b/>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w:t>
      </w:r>
      <w:r>
        <w:rPr>
          <w:rFonts w:ascii="宋体" w:hAnsi="宋体" w:eastAsia="宋体"/>
          <w:sz w:val="24"/>
          <w:szCs w:val="24"/>
        </w:rPr>
      </w:r>
      <w:r/>
    </w:p>
    <w:p>
      <w:pPr>
        <w:pStyle w:val="905"/>
        <w:ind w:firstLine="480"/>
        <w:spacing w:line="360" w:lineRule="auto"/>
        <w:rPr>
          <w:rFonts w:ascii="宋体" w:hAnsi="宋体" w:eastAsia="宋体"/>
          <w:sz w:val="24"/>
          <w:szCs w:val="24"/>
        </w:rPr>
      </w:pPr>
      <w:r/>
      <w:bookmarkStart w:id="10" w:name="_Toc28359014"/>
      <w:r/>
      <w:bookmarkStart w:id="11" w:name="_Toc28359091"/>
      <w:r>
        <w:rPr>
          <w:rFonts w:hint="eastAsia" w:ascii="宋体" w:hAnsi="宋体" w:eastAsia="宋体"/>
          <w:sz w:val="24"/>
          <w:szCs w:val="24"/>
        </w:rPr>
        <w:t xml:space="preserve">（1）具有独立承担民事责任的能力；</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落实政府采购政策需满足的资格要求：根据《政府采购促进中小企业发展管理办法》的相关规定，本项目专门面向中小企业，所属行业为其他未列明行业，供应商应为中小微企业、监狱企业、残疾人福利性单位。</w:t>
      </w:r>
      <w:r>
        <w:rPr>
          <w:rFonts w:ascii="宋体" w:hAnsi="宋体" w:eastAsia="宋体"/>
          <w:sz w:val="24"/>
          <w:szCs w:val="24"/>
        </w:rPr>
      </w:r>
      <w:r/>
    </w:p>
    <w:p>
      <w:pPr>
        <w:pStyle w:val="905"/>
        <w:ind w:firstLine="480"/>
        <w:spacing w:line="360" w:lineRule="auto"/>
        <w:rPr>
          <w:rFonts w:hint="eastAsia" w:ascii="宋体" w:hAnsi="宋体" w:eastAsia="宋体"/>
          <w:sz w:val="24"/>
          <w:szCs w:val="24"/>
        </w:rPr>
      </w:pPr>
      <w:r>
        <w:rPr>
          <w:rFonts w:hint="eastAsia" w:ascii="宋体" w:hAnsi="宋体" w:eastAsia="宋体"/>
          <w:sz w:val="24"/>
          <w:szCs w:val="24"/>
        </w:rPr>
        <w:t xml:space="preserve">3.本项目的特定资格要求：无。</w:t>
      </w:r>
      <w:r>
        <w:rPr>
          <w:rFonts w:hint="eastAsia" w:ascii="宋体" w:hAnsi="宋体" w:eastAsia="宋体"/>
          <w:sz w:val="24"/>
          <w:szCs w:val="24"/>
        </w:rPr>
      </w:r>
      <w:r/>
    </w:p>
    <w:p>
      <w:pPr>
        <w:pStyle w:val="905"/>
        <w:ind w:firstLine="480"/>
        <w:spacing w:line="360" w:lineRule="auto"/>
        <w:rPr>
          <w:rFonts w:hint="eastAsia" w:ascii="宋体" w:hAnsi="宋体" w:eastAsia="宋体"/>
          <w:sz w:val="24"/>
          <w:szCs w:val="24"/>
        </w:rPr>
      </w:pPr>
      <w:r>
        <w:rPr>
          <w:rFonts w:hint="eastAsia" w:ascii="宋体" w:hAnsi="宋体" w:eastAsia="宋体"/>
          <w:sz w:val="24"/>
          <w:szCs w:val="24"/>
        </w:rPr>
        <w:t xml:space="preserve">注：</w:t>
      </w:r>
      <w:r>
        <w:rPr>
          <w:rFonts w:hint="eastAsia" w:ascii="宋体" w:hAnsi="宋体" w:eastAsia="宋体"/>
          <w:sz w:val="24"/>
          <w:szCs w:val="24"/>
        </w:rPr>
      </w:r>
      <w:r/>
    </w:p>
    <w:p>
      <w:pPr>
        <w:pStyle w:val="905"/>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未被“信用中国”网站（WWW.creditchina.gov.cn）或“中国政府采购网”网站（www.ccgp.gov.cn）列入失信被执行人、重大税收违法案件当事人名单、政府采购严重失信行为记录名单；）</w:t>
      </w:r>
      <w:r>
        <w:rPr>
          <w:rFonts w:hint="eastAsia" w:ascii="宋体" w:hAnsi="宋体" w:eastAsia="宋体" w:cs="Times New Roman"/>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highlight w:val="none"/>
          <w:lang w:val="en-US" w:eastAsia="zh-CN"/>
        </w:rPr>
        <w:t xml:space="preserve">2、</w:t>
      </w:r>
      <w:r>
        <w:rPr>
          <w:rFonts w:hint="eastAsia" w:ascii="宋体" w:hAnsi="宋体" w:eastAsia="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4"/>
          <w:szCs w:val="24"/>
        </w:rPr>
      </w:r>
      <w:r/>
    </w:p>
    <w:p>
      <w:pPr>
        <w:pStyle w:val="905"/>
        <w:spacing w:line="360" w:lineRule="auto"/>
        <w:rPr>
          <w:rFonts w:ascii="宋体" w:hAnsi="宋体" w:eastAsia="宋体" w:cs="宋体"/>
          <w:b/>
          <w:bCs/>
          <w:sz w:val="24"/>
          <w:szCs w:val="24"/>
        </w:rPr>
      </w:pPr>
      <w:r/>
      <w:bookmarkEnd w:id="10"/>
      <w:r/>
      <w:bookmarkEnd w:id="11"/>
      <w:r/>
      <w:bookmarkStart w:id="12" w:name="_Toc35393789"/>
      <w:r/>
      <w:bookmarkStart w:id="13" w:name="_Toc28359001"/>
      <w:r/>
      <w:bookmarkStart w:id="14" w:name="_Toc35393632"/>
      <w:r/>
      <w:bookmarkStart w:id="15" w:name="_Toc28359015"/>
      <w:r/>
      <w:bookmarkStart w:id="16" w:name="_Toc28359092"/>
      <w:r/>
      <w:bookmarkStart w:id="17" w:name="_Toc35393801"/>
      <w:r>
        <w:rPr>
          <w:rFonts w:hint="eastAsia" w:ascii="宋体" w:hAnsi="宋体" w:eastAsia="宋体" w:cs="宋体"/>
          <w:b/>
          <w:bCs/>
          <w:sz w:val="24"/>
          <w:szCs w:val="24"/>
        </w:rPr>
        <w:t xml:space="preserve">三、报名及采购文件的获取</w:t>
      </w:r>
      <w:r>
        <w:rPr>
          <w:rFonts w:ascii="宋体" w:hAnsi="宋体" w:eastAsia="宋体" w:cs="宋体"/>
          <w:b/>
          <w:bCs/>
          <w:sz w:val="24"/>
          <w:szCs w:val="24"/>
        </w:rPr>
      </w:r>
      <w:r/>
    </w:p>
    <w:p>
      <w:pPr>
        <w:pStyle w:val="933"/>
        <w:ind w:firstLine="480"/>
        <w:spacing w:line="360" w:lineRule="auto"/>
        <w:rPr>
          <w:rFonts w:ascii="宋体" w:hAnsi="宋体" w:eastAsia="宋体" w:cs="宋体"/>
          <w:bCs/>
          <w:szCs w:val="24"/>
        </w:rPr>
      </w:pPr>
      <w:r/>
      <w:bookmarkEnd w:id="12"/>
      <w:r/>
      <w:bookmarkEnd w:id="13"/>
      <w:r>
        <w:rPr>
          <w:rFonts w:hint="eastAsia" w:ascii="宋体" w:hAnsi="宋体" w:eastAsia="宋体" w:cs="宋体"/>
          <w:bCs/>
          <w:szCs w:val="24"/>
        </w:rPr>
        <w:t xml:space="preserve">1、时间：自磋商文件公告发布之日起5个工作日。</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rPr>
        <w:t xml:space="preserve">2、地点：苏采云政府采购一体化平台自行下载采购文件</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rPr>
        <w:t xml:space="preserve">3、方式：</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rPr>
        <w:t xml:space="preserve">（1）CA证书办理</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Cs w:val="24"/>
        </w:rPr>
        <w:t xml:space="preserve">—</w:t>
      </w:r>
      <w:r>
        <w:rPr>
          <w:rFonts w:hint="eastAsia" w:ascii="宋体" w:hAnsi="宋体" w:eastAsia="宋体" w:cs="宋体"/>
          <w:bCs/>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宋体" w:hAnsi="宋体" w:eastAsia="宋体" w:cs="宋体"/>
          <w:bCs/>
          <w:szCs w:val="24"/>
        </w:rPr>
      </w:r>
      <w:r/>
    </w:p>
    <w:p>
      <w:pPr>
        <w:pStyle w:val="933"/>
        <w:ind w:firstLine="480"/>
        <w:spacing w:line="360" w:lineRule="auto"/>
        <w:rPr>
          <w:rFonts w:ascii="宋体" w:hAnsi="宋体" w:eastAsia="宋体"/>
          <w:b/>
          <w:szCs w:val="24"/>
        </w:rPr>
      </w:pPr>
      <w:r>
        <w:rPr>
          <w:rFonts w:hint="eastAsia" w:ascii="宋体" w:hAnsi="宋体" w:eastAsia="宋体"/>
          <w:szCs w:val="24"/>
        </w:rPr>
        <w:t xml:space="preserve">（2）参与采购活动</w:t>
      </w:r>
      <w:r>
        <w:rPr>
          <w:rFonts w:ascii="宋体" w:hAnsi="宋体" w:eastAsia="宋体"/>
          <w:b/>
          <w:szCs w:val="24"/>
        </w:rPr>
      </w:r>
      <w:r/>
    </w:p>
    <w:p>
      <w:pPr>
        <w:pStyle w:val="933"/>
        <w:ind w:firstLine="480"/>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Cs w:val="24"/>
        </w:rPr>
      </w:r>
      <w:r/>
    </w:p>
    <w:p>
      <w:pPr>
        <w:pStyle w:val="933"/>
        <w:ind w:firstLine="480"/>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933"/>
        <w:ind w:firstLine="480"/>
        <w:spacing w:line="360" w:lineRule="auto"/>
        <w:rPr>
          <w:rFonts w:ascii="宋体" w:hAnsi="宋体" w:eastAsia="宋体"/>
          <w:szCs w:val="24"/>
        </w:rPr>
      </w:pPr>
      <w:r>
        <w:rPr>
          <w:rFonts w:hint="eastAsia" w:ascii="宋体" w:hAnsi="宋体" w:eastAsia="宋体"/>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Cs w:val="24"/>
        </w:rPr>
        <w:t xml:space="preserve">（具体详见《苏采云系统供应商操作手册》，网址链接</w:t>
      </w:r>
      <w:r>
        <w:rPr>
          <w:rFonts w:ascii="宋体" w:hAnsi="宋体" w:eastAsia="宋体"/>
          <w:b/>
          <w:szCs w:val="24"/>
        </w:rPr>
        <w:t xml:space="preserve">https://czju.suzhou.gov.cn/zfcg/html/content/20231220161910031.shtml</w:t>
      </w:r>
      <w:r>
        <w:rPr>
          <w:rFonts w:hint="eastAsia" w:ascii="宋体" w:hAnsi="宋体" w:eastAsia="宋体"/>
          <w:b/>
          <w:szCs w:val="24"/>
        </w:rPr>
        <w:t xml:space="preserve">）</w:t>
      </w:r>
      <w:r>
        <w:rPr>
          <w:rFonts w:hint="eastAsia" w:ascii="宋体" w:hAnsi="宋体" w:eastAsia="宋体"/>
          <w:szCs w:val="24"/>
        </w:rPr>
        <w:t xml:space="preserve">。</w:t>
      </w:r>
      <w:r>
        <w:rPr>
          <w:rFonts w:ascii="宋体" w:hAnsi="宋体" w:eastAsia="宋体"/>
          <w:szCs w:val="24"/>
        </w:rPr>
      </w:r>
      <w:r/>
    </w:p>
    <w:p>
      <w:pPr>
        <w:pStyle w:val="933"/>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933"/>
        <w:ind w:firstLine="48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933"/>
        <w:ind w:firstLine="480"/>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933"/>
        <w:ind w:firstLine="480"/>
        <w:spacing w:line="360" w:lineRule="auto"/>
        <w:rPr>
          <w:rFonts w:hint="eastAsia" w:ascii="宋体" w:hAnsi="宋体" w:eastAsia="宋体"/>
          <w:szCs w:val="24"/>
        </w:rPr>
      </w:pPr>
      <w:r>
        <w:rPr>
          <w:rFonts w:hint="eastAsia" w:ascii="宋体" w:hAnsi="宋体" w:eastAsia="宋体"/>
          <w:szCs w:val="24"/>
        </w:rPr>
        <w:t xml:space="preserve">“苏采云”平台技术咨询电话：0519-86722802、13914088964、18261002950；智能客服：登录苏采云系统后，联系系统右下方智能客服图标进行咨询。</w:t>
      </w:r>
      <w:r>
        <w:rPr>
          <w:rFonts w:hint="eastAsia" w:ascii="宋体" w:hAnsi="宋体" w:eastAsia="宋体"/>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rPr>
        <w:t xml:space="preserve">4、售价：免费</w:t>
      </w:r>
      <w:r>
        <w:rPr>
          <w:rFonts w:ascii="宋体" w:hAnsi="宋体" w:eastAsia="宋体" w:cs="宋体"/>
          <w:bCs/>
          <w:szCs w:val="24"/>
        </w:rPr>
      </w:r>
      <w:r/>
    </w:p>
    <w:p>
      <w:pPr>
        <w:pStyle w:val="905"/>
        <w:spacing w:line="360" w:lineRule="auto"/>
        <w:rPr>
          <w:rFonts w:ascii="宋体" w:hAnsi="宋体" w:eastAsia="宋体" w:cs="宋体"/>
          <w:b/>
          <w:sz w:val="24"/>
          <w:szCs w:val="24"/>
          <w:highlight w:val="none"/>
        </w:rPr>
      </w:pPr>
      <w:r>
        <w:rPr>
          <w:rFonts w:hint="eastAsia" w:ascii="宋体" w:hAnsi="宋体" w:eastAsia="宋体" w:cs="宋体"/>
          <w:b/>
          <w:sz w:val="24"/>
          <w:szCs w:val="24"/>
        </w:rPr>
        <w:t xml:space="preserve">四、响应文件提交</w:t>
      </w:r>
      <w:bookmarkEnd w:id="14"/>
      <w:r/>
      <w:bookmarkEnd w:id="15"/>
      <w:r/>
      <w:bookmarkEnd w:id="16"/>
      <w:r/>
      <w:bookmarkEnd w:id="17"/>
      <w:r>
        <w:rPr>
          <w:rFonts w:ascii="宋体" w:hAnsi="宋体" w:eastAsia="宋体" w:cs="宋体"/>
          <w:b/>
          <w:sz w:val="24"/>
          <w:szCs w:val="24"/>
          <w:highlight w:val="none"/>
        </w:rPr>
      </w:r>
      <w:r/>
    </w:p>
    <w:p>
      <w:pPr>
        <w:pStyle w:val="933"/>
        <w:ind w:firstLine="480"/>
        <w:spacing w:line="360" w:lineRule="auto"/>
        <w:rPr>
          <w:rFonts w:ascii="宋体" w:hAnsi="宋体" w:eastAsia="宋体" w:cs="宋体"/>
          <w:bCs/>
          <w:szCs w:val="24"/>
          <w:highlight w:val="none"/>
        </w:rPr>
      </w:pPr>
      <w:r/>
      <w:bookmarkStart w:id="18" w:name="_Toc28359016"/>
      <w:r/>
      <w:bookmarkStart w:id="19" w:name="_Toc28359093"/>
      <w:r/>
      <w:bookmarkStart w:id="20" w:name="_Toc35393633"/>
      <w:r/>
      <w:bookmarkStart w:id="21" w:name="_Toc35393802"/>
      <w:r>
        <w:rPr>
          <w:rFonts w:hint="eastAsia" w:ascii="宋体" w:hAnsi="宋体" w:eastAsia="宋体" w:cs="宋体"/>
          <w:bCs/>
          <w:szCs w:val="24"/>
          <w:highlight w:val="none"/>
        </w:rPr>
        <w:t xml:space="preserve">1、递交响应文件截止时间：</w:t>
      </w:r>
      <w:r>
        <w:rPr>
          <w:rFonts w:hint="eastAsia" w:ascii="宋体" w:hAnsi="宋体" w:eastAsia="宋体" w:cs="宋体"/>
          <w:bCs/>
          <w:szCs w:val="24"/>
          <w:highlight w:val="none"/>
          <w:u w:val="single"/>
        </w:rPr>
        <w:t xml:space="preserve">202</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年</w:t>
      </w:r>
      <w:r>
        <w:rPr>
          <w:rFonts w:hint="eastAsia" w:ascii="宋体" w:hAnsi="宋体" w:eastAsia="宋体" w:cs="宋体"/>
          <w:bCs/>
          <w:szCs w:val="24"/>
          <w:highlight w:val="none"/>
          <w:u w:val="single"/>
          <w:lang w:val="en-US" w:eastAsia="zh-CN"/>
        </w:rPr>
        <w:t xml:space="preserve">7</w:t>
      </w:r>
      <w:r>
        <w:rPr>
          <w:rFonts w:hint="eastAsia" w:ascii="宋体" w:hAnsi="宋体" w:eastAsia="宋体" w:cs="宋体"/>
          <w:bCs/>
          <w:szCs w:val="24"/>
          <w:highlight w:val="none"/>
          <w:u w:val="single"/>
        </w:rPr>
        <w:t xml:space="preserve">月</w:t>
      </w:r>
      <w:r>
        <w:rPr>
          <w:rFonts w:hint="eastAsia" w:ascii="宋体" w:hAnsi="宋体" w:eastAsia="宋体" w:cs="宋体"/>
          <w:bCs/>
          <w:szCs w:val="24"/>
          <w:highlight w:val="none"/>
          <w:u w:val="single"/>
          <w:lang w:val="en-US" w:eastAsia="zh-CN"/>
        </w:rPr>
        <w:t xml:space="preserve">10</w:t>
      </w:r>
      <w:r>
        <w:rPr>
          <w:rFonts w:hint="eastAsia" w:ascii="宋体" w:hAnsi="宋体" w:eastAsia="宋体" w:cs="宋体"/>
          <w:bCs/>
          <w:szCs w:val="24"/>
          <w:highlight w:val="none"/>
          <w:u w:val="single"/>
        </w:rPr>
        <w:t xml:space="preserve">日</w:t>
      </w:r>
      <w:r>
        <w:rPr>
          <w:rFonts w:hint="eastAsia" w:ascii="宋体" w:hAnsi="宋体" w:eastAsia="宋体" w:cs="宋体"/>
          <w:bCs/>
          <w:szCs w:val="24"/>
          <w:highlight w:val="none"/>
          <w:u w:val="single"/>
          <w:lang w:val="en-US" w:eastAsia="zh-CN"/>
        </w:rPr>
        <w:t xml:space="preserve">13</w:t>
      </w:r>
      <w:r>
        <w:rPr>
          <w:rFonts w:hint="eastAsia" w:ascii="宋体" w:hAnsi="宋体" w:eastAsia="宋体" w:cs="宋体"/>
          <w:bCs/>
          <w:szCs w:val="24"/>
          <w:highlight w:val="none"/>
          <w:u w:val="single"/>
        </w:rPr>
        <w:t xml:space="preserve">点30分</w:t>
      </w:r>
      <w:r>
        <w:rPr>
          <w:rFonts w:hint="eastAsia" w:ascii="宋体" w:hAnsi="宋体" w:eastAsia="宋体" w:cs="宋体"/>
          <w:bCs/>
          <w:szCs w:val="24"/>
          <w:highlight w:val="none"/>
        </w:rPr>
        <w:t xml:space="preserve">（北京时间）；</w:t>
      </w:r>
      <w:r>
        <w:rPr>
          <w:rFonts w:ascii="宋体" w:hAnsi="宋体" w:eastAsia="宋体" w:cs="宋体"/>
          <w:bCs/>
          <w:szCs w:val="24"/>
          <w:highlight w:val="none"/>
        </w:rPr>
      </w:r>
      <w:r/>
    </w:p>
    <w:p>
      <w:pPr>
        <w:pStyle w:val="933"/>
        <w:ind w:firstLine="480"/>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2、地点：苏采云政府采购一体化平台</w:t>
      </w:r>
      <w:r>
        <w:rPr>
          <w:rFonts w:hint="eastAsia" w:ascii="宋体" w:hAnsi="宋体" w:eastAsia="宋体" w:cs="宋体"/>
          <w:b/>
          <w:bCs/>
          <w:szCs w:val="24"/>
          <w:highlight w:val="none"/>
        </w:rPr>
        <w:t xml:space="preserve">（网址：http://jszfcg.jsczt.cn/）</w:t>
      </w:r>
      <w:r>
        <w:rPr>
          <w:rFonts w:hint="eastAsia" w:ascii="宋体" w:hAnsi="宋体" w:eastAsia="宋体" w:cs="宋体"/>
          <w:bCs/>
          <w:szCs w:val="24"/>
          <w:highlight w:val="none"/>
        </w:rPr>
        <w:t xml:space="preserve">。响应文件网上递交，不需要现场参加采购活动，无需提供纸质响应文件。</w:t>
      </w:r>
      <w:r>
        <w:rPr>
          <w:rFonts w:ascii="宋体" w:hAnsi="宋体" w:eastAsia="宋体" w:cs="宋体"/>
          <w:bCs/>
          <w:szCs w:val="24"/>
          <w:highlight w:val="none"/>
        </w:rPr>
      </w:r>
      <w:r/>
    </w:p>
    <w:p>
      <w:pPr>
        <w:pStyle w:val="933"/>
        <w:ind w:firstLine="480"/>
        <w:spacing w:line="360" w:lineRule="auto"/>
        <w:rPr>
          <w:rFonts w:ascii="宋体" w:hAnsi="宋体" w:eastAsia="宋体" w:cs="宋体"/>
          <w:b/>
          <w:bCs/>
          <w:szCs w:val="24"/>
          <w:highlight w:val="none"/>
        </w:rPr>
      </w:pPr>
      <w:r>
        <w:rPr>
          <w:rFonts w:hint="eastAsia" w:ascii="宋体" w:hAnsi="宋体" w:eastAsia="宋体" w:cs="宋体"/>
          <w:bCs/>
          <w:szCs w:val="24"/>
          <w:highlight w:val="none"/>
        </w:rPr>
        <w:t xml:space="preserve">3、本项目采用电子招投标形式，请供应商按照《苏采云系统供应商操作手册》进行制作、上传电子响应文件。电子响应文件制作完成后请于响应文件递交截止时间前成功上传至苏采云政府采购一体化平台，否则视为放弃参加该采购项目。</w:t>
      </w:r>
      <w:r>
        <w:rPr>
          <w:rFonts w:hint="eastAsia" w:ascii="宋体" w:hAnsi="宋体" w:eastAsia="宋体" w:cs="宋体"/>
          <w:b/>
          <w:bCs/>
          <w:szCs w:val="24"/>
          <w:highlight w:val="none"/>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Cs w:val="24"/>
          <w:highlight w:val="none"/>
        </w:rPr>
      </w:r>
      <w:r/>
    </w:p>
    <w:p>
      <w:pPr>
        <w:pStyle w:val="905"/>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五、开启</w:t>
      </w:r>
      <w:bookmarkEnd w:id="18"/>
      <w:r/>
      <w:bookmarkEnd w:id="19"/>
      <w:r/>
      <w:bookmarkEnd w:id="20"/>
      <w:r/>
      <w:bookmarkEnd w:id="21"/>
      <w:r>
        <w:rPr>
          <w:rFonts w:ascii="宋体" w:hAnsi="宋体" w:eastAsia="宋体" w:cs="宋体"/>
          <w:b/>
          <w:sz w:val="24"/>
          <w:szCs w:val="24"/>
          <w:highlight w:val="none"/>
        </w:rPr>
      </w:r>
      <w:r/>
    </w:p>
    <w:p>
      <w:pPr>
        <w:pStyle w:val="933"/>
        <w:ind w:firstLine="480"/>
        <w:spacing w:line="360" w:lineRule="auto"/>
        <w:rPr>
          <w:rFonts w:ascii="宋体" w:hAnsi="宋体" w:eastAsia="宋体" w:cs="宋体"/>
          <w:bCs/>
          <w:szCs w:val="24"/>
          <w:highlight w:val="none"/>
        </w:rPr>
      </w:pPr>
      <w:r/>
      <w:bookmarkStart w:id="22" w:name="_Toc35393634"/>
      <w:r/>
      <w:bookmarkStart w:id="23" w:name="_Toc28359094"/>
      <w:r/>
      <w:bookmarkStart w:id="24" w:name="_Toc28359017"/>
      <w:r/>
      <w:bookmarkStart w:id="25" w:name="_Toc35393803"/>
      <w:r>
        <w:rPr>
          <w:rFonts w:hint="eastAsia" w:ascii="宋体" w:hAnsi="宋体" w:eastAsia="宋体" w:cs="宋体"/>
          <w:bCs/>
          <w:szCs w:val="24"/>
          <w:highlight w:val="none"/>
        </w:rPr>
        <w:t xml:space="preserve">1、时间：</w:t>
      </w:r>
      <w:r>
        <w:rPr>
          <w:rFonts w:hint="eastAsia" w:ascii="宋体" w:hAnsi="宋体" w:eastAsia="宋体" w:cs="宋体"/>
          <w:bCs/>
          <w:szCs w:val="24"/>
          <w:highlight w:val="none"/>
          <w:u w:val="single"/>
        </w:rPr>
        <w:t xml:space="preserve">202</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年</w:t>
      </w:r>
      <w:r>
        <w:rPr>
          <w:rFonts w:hint="eastAsia" w:ascii="宋体" w:hAnsi="宋体" w:eastAsia="宋体" w:cs="宋体"/>
          <w:bCs/>
          <w:szCs w:val="24"/>
          <w:highlight w:val="none"/>
          <w:u w:val="single"/>
          <w:lang w:val="en-US" w:eastAsia="zh-CN"/>
        </w:rPr>
        <w:t xml:space="preserve">7</w:t>
      </w:r>
      <w:r>
        <w:rPr>
          <w:rFonts w:hint="eastAsia" w:ascii="宋体" w:hAnsi="宋体" w:eastAsia="宋体" w:cs="宋体"/>
          <w:bCs/>
          <w:szCs w:val="24"/>
          <w:highlight w:val="none"/>
          <w:u w:val="single"/>
        </w:rPr>
        <w:t xml:space="preserve">月</w:t>
      </w:r>
      <w:r>
        <w:rPr>
          <w:rFonts w:hint="eastAsia" w:ascii="宋体" w:hAnsi="宋体" w:eastAsia="宋体" w:cs="宋体"/>
          <w:bCs/>
          <w:szCs w:val="24"/>
          <w:highlight w:val="none"/>
          <w:u w:val="single"/>
          <w:lang w:val="en-US" w:eastAsia="zh-CN"/>
        </w:rPr>
        <w:t xml:space="preserve">10</w:t>
      </w:r>
      <w:r>
        <w:rPr>
          <w:rFonts w:hint="eastAsia" w:ascii="宋体" w:hAnsi="宋体" w:eastAsia="宋体" w:cs="宋体"/>
          <w:bCs/>
          <w:szCs w:val="24"/>
          <w:highlight w:val="none"/>
          <w:u w:val="single"/>
        </w:rPr>
        <w:t xml:space="preserve">日</w:t>
      </w:r>
      <w:r>
        <w:rPr>
          <w:rFonts w:hint="eastAsia" w:ascii="宋体" w:hAnsi="宋体" w:eastAsia="宋体" w:cs="宋体"/>
          <w:bCs/>
          <w:szCs w:val="24"/>
          <w:highlight w:val="none"/>
          <w:u w:val="single"/>
          <w:lang w:val="en-US" w:eastAsia="zh-CN"/>
        </w:rPr>
        <w:t xml:space="preserve">13</w:t>
      </w:r>
      <w:r>
        <w:rPr>
          <w:rFonts w:hint="eastAsia" w:ascii="宋体" w:hAnsi="宋体" w:eastAsia="宋体" w:cs="宋体"/>
          <w:bCs/>
          <w:szCs w:val="24"/>
          <w:highlight w:val="none"/>
          <w:u w:val="single"/>
        </w:rPr>
        <w:t xml:space="preserve">点30分</w:t>
      </w:r>
      <w:r>
        <w:rPr>
          <w:rFonts w:hint="eastAsia" w:ascii="宋体" w:hAnsi="宋体" w:eastAsia="宋体" w:cs="宋体"/>
          <w:bCs/>
          <w:szCs w:val="24"/>
          <w:highlight w:val="none"/>
        </w:rPr>
        <w:t xml:space="preserve">（北京时间）；</w:t>
      </w:r>
      <w:r>
        <w:rPr>
          <w:rFonts w:ascii="宋体" w:hAnsi="宋体" w:eastAsia="宋体" w:cs="宋体"/>
          <w:bCs/>
          <w:szCs w:val="24"/>
          <w:highlight w:val="none"/>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highlight w:val="none"/>
        </w:rPr>
        <w:t xml:space="preserve">2、地点：苏采云政府采购一体化平台（网址：http://jszfcg.js</w:t>
      </w:r>
      <w:r>
        <w:rPr>
          <w:rFonts w:hint="eastAsia" w:ascii="宋体" w:hAnsi="宋体" w:eastAsia="宋体" w:cs="宋体"/>
          <w:bCs/>
          <w:szCs w:val="24"/>
        </w:rPr>
        <w:t xml:space="preserve">czt.cn/）</w:t>
      </w:r>
      <w:r>
        <w:rPr>
          <w:rFonts w:ascii="宋体" w:hAnsi="宋体" w:eastAsia="宋体" w:cs="宋体"/>
          <w:bCs/>
          <w:szCs w:val="24"/>
        </w:rPr>
      </w:r>
      <w:r/>
    </w:p>
    <w:p>
      <w:pPr>
        <w:pStyle w:val="933"/>
        <w:ind w:firstLine="480"/>
        <w:spacing w:line="360" w:lineRule="auto"/>
        <w:rPr>
          <w:rFonts w:ascii="宋体" w:hAnsi="宋体" w:eastAsia="宋体"/>
          <w:b/>
          <w:szCs w:val="24"/>
        </w:rPr>
      </w:pPr>
      <w:r>
        <w:rPr>
          <w:rFonts w:ascii="宋体" w:hAnsi="宋体" w:eastAsia="宋体" w:cs="宋体"/>
          <w:bCs/>
          <w:szCs w:val="24"/>
        </w:rPr>
        <w:t xml:space="preserve">3</w:t>
      </w:r>
      <w:r>
        <w:rPr>
          <w:rFonts w:hint="eastAsia" w:ascii="宋体" w:hAnsi="宋体" w:eastAsia="宋体" w:cs="宋体"/>
          <w:bCs/>
          <w:szCs w:val="24"/>
        </w:rPr>
        <w:t xml:space="preserve">、线上参加开标（开启）会方式：供应商登录“苏采云政府采购一体化平台”在平台首页点击“开标大厅”，进入江苏省政府采购一体化不见面开标（采购）大厅，在今日项目列表，点击项目，进入不见面开标系统。</w:t>
      </w:r>
      <w:r>
        <w:rPr>
          <w:rFonts w:hint="eastAsia" w:ascii="宋体" w:hAnsi="宋体" w:eastAsia="宋体" w:cs="宋体"/>
          <w:b/>
          <w:bCs/>
          <w:szCs w:val="24"/>
        </w:rPr>
        <w:t xml:space="preserve">本项目为不见面磋商项目，</w:t>
      </w:r>
      <w:r>
        <w:rPr>
          <w:rFonts w:hint="eastAsia" w:ascii="宋体" w:hAnsi="宋体" w:eastAsia="宋体"/>
          <w:b/>
          <w:szCs w:val="24"/>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Cs w:val="24"/>
        </w:rPr>
      </w:r>
      <w:r/>
    </w:p>
    <w:p>
      <w:pPr>
        <w:pStyle w:val="933"/>
        <w:ind w:firstLine="482"/>
        <w:spacing w:line="360" w:lineRule="auto"/>
        <w:rPr>
          <w:rFonts w:ascii="宋体" w:hAnsi="宋体" w:eastAsia="宋体" w:cs="宋体"/>
          <w:b/>
          <w:bCs/>
          <w:szCs w:val="24"/>
        </w:rPr>
      </w:pPr>
      <w:r>
        <w:rPr>
          <w:rFonts w:hint="eastAsia" w:ascii="宋体" w:hAnsi="宋体" w:eastAsia="宋体" w:cs="宋体"/>
          <w:b/>
          <w:bCs/>
          <w:szCs w:val="24"/>
        </w:rPr>
        <w:t xml:space="preserve">请供应商确保电脑、系统及其他设备（视频输入输出设备等）无误，且开启直至项目结束始终保持系统在线状态。</w:t>
      </w:r>
      <w:r>
        <w:rPr>
          <w:rFonts w:ascii="宋体" w:hAnsi="宋体" w:eastAsia="宋体" w:cs="宋体"/>
          <w:b/>
          <w:bCs/>
          <w:szCs w:val="24"/>
        </w:rPr>
      </w:r>
      <w:r/>
    </w:p>
    <w:p>
      <w:pPr>
        <w:pStyle w:val="905"/>
        <w:spacing w:line="360" w:lineRule="auto"/>
        <w:rPr>
          <w:rFonts w:ascii="宋体" w:hAnsi="宋体" w:eastAsia="宋体" w:cs="宋体"/>
          <w:b/>
          <w:sz w:val="24"/>
          <w:szCs w:val="24"/>
        </w:rPr>
      </w:pPr>
      <w:r>
        <w:rPr>
          <w:rFonts w:hint="eastAsia" w:ascii="宋体" w:hAnsi="宋体" w:eastAsia="宋体" w:cs="宋体"/>
          <w:b/>
          <w:sz w:val="24"/>
          <w:szCs w:val="24"/>
        </w:rPr>
        <w:t xml:space="preserve">六、公告期限</w:t>
      </w:r>
      <w:bookmarkEnd w:id="22"/>
      <w:r/>
      <w:bookmarkEnd w:id="23"/>
      <w:r/>
      <w:bookmarkEnd w:id="24"/>
      <w:r/>
      <w:bookmarkEnd w:id="25"/>
      <w:r>
        <w:rPr>
          <w:rFonts w:ascii="宋体" w:hAnsi="宋体" w:eastAsia="宋体" w:cs="宋体"/>
          <w:b/>
          <w:sz w:val="24"/>
          <w:szCs w:val="24"/>
        </w:rPr>
      </w:r>
      <w:r/>
    </w:p>
    <w:p>
      <w:pPr>
        <w:pStyle w:val="90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自本公告发布之日起3个工作日。</w:t>
      </w:r>
      <w:r>
        <w:rPr>
          <w:rFonts w:ascii="宋体" w:hAnsi="宋体" w:eastAsia="宋体" w:cs="宋体"/>
          <w:sz w:val="24"/>
          <w:szCs w:val="24"/>
        </w:rPr>
      </w:r>
      <w:r/>
    </w:p>
    <w:p>
      <w:pPr>
        <w:pStyle w:val="905"/>
        <w:spacing w:line="360" w:lineRule="auto"/>
        <w:rPr>
          <w:rFonts w:ascii="宋体" w:hAnsi="宋体" w:eastAsia="宋体" w:cs="宋体"/>
          <w:b/>
          <w:sz w:val="24"/>
          <w:szCs w:val="24"/>
        </w:rPr>
      </w:pPr>
      <w:r/>
      <w:bookmarkStart w:id="26" w:name="_Toc35393635"/>
      <w:r/>
      <w:bookmarkStart w:id="27" w:name="_Toc35393804"/>
      <w:r>
        <w:rPr>
          <w:rFonts w:hint="eastAsia" w:ascii="宋体" w:hAnsi="宋体" w:eastAsia="宋体" w:cs="宋体"/>
          <w:b/>
          <w:sz w:val="24"/>
          <w:szCs w:val="24"/>
        </w:rPr>
        <w:t xml:space="preserve">七、其他补充事宜</w:t>
      </w:r>
      <w:bookmarkEnd w:id="26"/>
      <w:r/>
      <w:bookmarkEnd w:id="27"/>
      <w:r>
        <w:rPr>
          <w:rFonts w:ascii="宋体" w:hAnsi="宋体" w:eastAsia="宋体" w:cs="宋体"/>
          <w:b/>
          <w:sz w:val="24"/>
          <w:szCs w:val="24"/>
        </w:rPr>
      </w:r>
      <w:r/>
    </w:p>
    <w:p>
      <w:pPr>
        <w:pStyle w:val="905"/>
        <w:ind w:firstLine="480"/>
        <w:spacing w:line="360" w:lineRule="auto"/>
        <w:rPr>
          <w:rFonts w:ascii="宋体" w:hAnsi="宋体" w:eastAsia="宋体" w:cs="宋体"/>
          <w:sz w:val="24"/>
          <w:szCs w:val="24"/>
        </w:rPr>
      </w:pPr>
      <w:r/>
      <w:bookmarkStart w:id="28" w:name="_Toc28359018"/>
      <w:r/>
      <w:bookmarkStart w:id="29" w:name="_Toc35393805"/>
      <w:r/>
      <w:bookmarkStart w:id="30" w:name="_Toc28359095"/>
      <w:r/>
      <w:bookmarkStart w:id="31" w:name="_Toc35393636"/>
      <w:r>
        <w:rPr>
          <w:rFonts w:hint="eastAsia" w:ascii="宋体" w:hAnsi="宋体" w:eastAsia="宋体" w:cs="宋体"/>
          <w:sz w:val="24"/>
          <w:szCs w:val="24"/>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rPr>
          <w:rFonts w:hint="eastAsia" w:ascii="宋体" w:hAnsi="宋体" w:eastAsia="宋体" w:cs="宋体"/>
          <w:sz w:val="24"/>
          <w:szCs w:val="24"/>
        </w:rPr>
      </w:r>
      <w:r/>
    </w:p>
    <w:p>
      <w:pPr>
        <w:pStyle w:val="90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3.政府采购监督电话：0512-67591005/67591006。</w:t>
      </w:r>
      <w:r>
        <w:rPr>
          <w:rFonts w:ascii="宋体" w:hAnsi="宋体" w:eastAsia="宋体" w:cs="宋体"/>
          <w:sz w:val="24"/>
          <w:szCs w:val="24"/>
        </w:rPr>
      </w:r>
      <w:r/>
    </w:p>
    <w:p>
      <w:pPr>
        <w:pStyle w:val="905"/>
        <w:spacing w:line="360" w:lineRule="auto"/>
        <w:rPr>
          <w:rFonts w:ascii="宋体" w:hAnsi="宋体" w:eastAsia="宋体" w:cs="宋体"/>
          <w:b/>
          <w:sz w:val="24"/>
          <w:szCs w:val="24"/>
        </w:rPr>
      </w:pPr>
      <w:r>
        <w:rPr>
          <w:rFonts w:hint="eastAsia" w:ascii="宋体" w:hAnsi="宋体" w:eastAsia="宋体" w:cs="宋体"/>
          <w:b/>
          <w:sz w:val="24"/>
          <w:szCs w:val="24"/>
        </w:rPr>
        <w:t xml:space="preserve">八、凡对本次采购提出询问，请按</w:t>
      </w:r>
      <w:r>
        <w:rPr>
          <w:rFonts w:ascii="宋体" w:hAnsi="宋体" w:eastAsia="宋体" w:cs="宋体"/>
          <w:b/>
          <w:sz w:val="24"/>
          <w:szCs w:val="24"/>
        </w:rPr>
        <w:t xml:space="preserve">以下方式</w:t>
      </w:r>
      <w:r>
        <w:rPr>
          <w:rFonts w:hint="eastAsia" w:ascii="宋体" w:hAnsi="宋体" w:eastAsia="宋体" w:cs="宋体"/>
          <w:b/>
          <w:sz w:val="24"/>
          <w:szCs w:val="24"/>
        </w:rPr>
        <w:t xml:space="preserve">联系。</w:t>
      </w:r>
      <w:bookmarkEnd w:id="28"/>
      <w:r/>
      <w:bookmarkEnd w:id="29"/>
      <w:r/>
      <w:bookmarkEnd w:id="30"/>
      <w:r/>
      <w:bookmarkEnd w:id="31"/>
      <w:r>
        <w:rPr>
          <w:rFonts w:ascii="宋体" w:hAnsi="宋体" w:eastAsia="宋体" w:cs="宋体"/>
          <w:b/>
          <w:sz w:val="24"/>
          <w:szCs w:val="24"/>
        </w:rPr>
      </w:r>
      <w:r/>
    </w:p>
    <w:p>
      <w:pPr>
        <w:pStyle w:val="905"/>
        <w:ind w:firstLine="480"/>
        <w:jc w:val="left"/>
        <w:spacing w:line="360" w:lineRule="auto"/>
        <w:widowControl/>
        <w:rPr>
          <w:rFonts w:ascii="宋体" w:hAnsi="宋体" w:eastAsia="宋体" w:cs="宋体"/>
          <w:sz w:val="24"/>
          <w:szCs w:val="24"/>
        </w:rPr>
      </w:pPr>
      <w:r/>
      <w:bookmarkStart w:id="32" w:name="_Toc35393617"/>
      <w:r/>
      <w:bookmarkStart w:id="33" w:name="_Toc35393786"/>
      <w:r/>
      <w:bookmarkStart w:id="34" w:name="_Toc28359075"/>
      <w:r/>
      <w:bookmarkStart w:id="35" w:name="_Toc28358998"/>
      <w:r>
        <w:rPr>
          <w:rFonts w:hint="eastAsia" w:ascii="宋体" w:hAnsi="宋体" w:eastAsia="宋体" w:cs="宋体"/>
          <w:sz w:val="24"/>
          <w:szCs w:val="24"/>
        </w:rPr>
        <w:t xml:space="preserve">1.采购人信息</w:t>
      </w:r>
      <w:bookmarkEnd w:id="32"/>
      <w:r/>
      <w:bookmarkEnd w:id="33"/>
      <w:r/>
      <w:bookmarkEnd w:id="34"/>
      <w:r/>
      <w:bookmarkEnd w:id="35"/>
      <w:r>
        <w:rPr>
          <w:rFonts w:ascii="宋体" w:hAnsi="宋体" w:eastAsia="宋体" w:cs="宋体"/>
          <w:sz w:val="24"/>
          <w:szCs w:val="24"/>
        </w:rPr>
      </w:r>
      <w:r/>
    </w:p>
    <w:p>
      <w:pPr>
        <w:pStyle w:val="905"/>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苏州市相城区人民政府元和街道办事处（苏州市相城区元和街道社会治理办公室）</w:t>
      </w:r>
      <w:r>
        <w:rPr>
          <w:rFonts w:hint="eastAsia" w:ascii="宋体" w:hAnsi="宋体" w:eastAsia="宋体" w:cs="宋体"/>
          <w:sz w:val="24"/>
          <w:szCs w:val="24"/>
          <w:lang w:eastAsia="zh-CN"/>
        </w:rPr>
      </w:r>
      <w:r/>
    </w:p>
    <w:p>
      <w:pPr>
        <w:pStyle w:val="905"/>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地    址：苏州市采莲路1818号</w:t>
      </w:r>
      <w:r>
        <w:rPr>
          <w:rFonts w:hint="eastAsia" w:ascii="宋体" w:hAnsi="宋体" w:eastAsia="宋体"/>
          <w:sz w:val="24"/>
          <w:szCs w:val="24"/>
        </w:rPr>
      </w:r>
      <w:r/>
    </w:p>
    <w:p>
      <w:pPr>
        <w:pStyle w:val="905"/>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电    话：0512-66108133</w:t>
      </w:r>
      <w:r>
        <w:rPr>
          <w:rFonts w:hint="eastAsia" w:ascii="宋体" w:hAnsi="宋体" w:eastAsia="宋体"/>
          <w:sz w:val="24"/>
          <w:szCs w:val="24"/>
        </w:rPr>
      </w:r>
      <w:r/>
    </w:p>
    <w:p>
      <w:pPr>
        <w:pStyle w:val="905"/>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联 系 人：汤晓雯</w:t>
      </w:r>
      <w:r>
        <w:rPr>
          <w:rFonts w:hint="eastAsia" w:ascii="宋体" w:hAnsi="宋体" w:eastAsia="宋体"/>
          <w:sz w:val="24"/>
          <w:szCs w:val="24"/>
        </w:rPr>
      </w:r>
      <w:r/>
    </w:p>
    <w:p>
      <w:pPr>
        <w:pStyle w:val="905"/>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2.代理机构信息</w:t>
      </w:r>
      <w:r>
        <w:rPr>
          <w:rFonts w:ascii="宋体" w:hAnsi="宋体" w:eastAsia="宋体" w:cs="宋体"/>
          <w:sz w:val="24"/>
          <w:szCs w:val="24"/>
        </w:rPr>
      </w:r>
      <w:r/>
    </w:p>
    <w:p>
      <w:pPr>
        <w:pStyle w:val="905"/>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称：</w:t>
      </w:r>
      <w:bookmarkStart w:id="36" w:name="XTDLJG_1"/>
      <w:r>
        <w:rPr>
          <w:rFonts w:hint="eastAsia" w:ascii="宋体" w:hAnsi="宋体" w:eastAsia="宋体" w:cs="宋体"/>
          <w:sz w:val="24"/>
          <w:szCs w:val="24"/>
        </w:rPr>
        <w:t xml:space="preserve">苏州鸿鑫工程咨询有限公司</w:t>
      </w:r>
      <w:bookmarkEnd w:id="36"/>
      <w:r>
        <w:rPr>
          <w:rFonts w:ascii="宋体" w:hAnsi="宋体" w:eastAsia="宋体" w:cs="宋体"/>
          <w:sz w:val="24"/>
          <w:szCs w:val="24"/>
        </w:rPr>
      </w:r>
      <w:r/>
    </w:p>
    <w:p>
      <w:pPr>
        <w:pStyle w:val="905"/>
        <w:ind w:firstLine="480"/>
        <w:spacing w:line="360" w:lineRule="auto"/>
        <w:rPr>
          <w:rFonts w:hint="eastAsia" w:ascii="宋体" w:hAnsi="宋体" w:eastAsia="宋体"/>
          <w:sz w:val="24"/>
          <w:szCs w:val="24"/>
        </w:rPr>
      </w:pPr>
      <w:r>
        <w:rPr>
          <w:rFonts w:hint="eastAsia" w:ascii="宋体" w:hAnsi="宋体" w:eastAsia="宋体"/>
          <w:sz w:val="24"/>
          <w:szCs w:val="24"/>
        </w:rPr>
        <w:t xml:space="preserve">地  址：苏州市相城区嘉元路1018号元联大厦10层</w:t>
      </w:r>
      <w:r>
        <w:rPr>
          <w:rFonts w:hint="eastAsia" w:ascii="宋体" w:hAnsi="宋体" w:eastAsia="宋体"/>
          <w:sz w:val="24"/>
          <w:szCs w:val="24"/>
        </w:rPr>
      </w:r>
      <w:r/>
    </w:p>
    <w:p>
      <w:pPr>
        <w:pStyle w:val="905"/>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话：0512-65981596-8121、8122</w:t>
      </w:r>
      <w:r>
        <w:rPr>
          <w:rFonts w:hint="eastAsia" w:ascii="宋体" w:hAnsi="宋体" w:eastAsia="宋体"/>
          <w:sz w:val="24"/>
          <w:szCs w:val="24"/>
        </w:rPr>
      </w:r>
      <w:r/>
    </w:p>
    <w:p>
      <w:pPr>
        <w:pStyle w:val="905"/>
        <w:ind w:firstLine="480"/>
        <w:spacing w:line="360" w:lineRule="auto"/>
        <w:rPr>
          <w:rFonts w:hint="eastAsia" w:ascii="宋体" w:hAnsi="宋体" w:eastAsia="宋体"/>
          <w:sz w:val="24"/>
          <w:szCs w:val="24"/>
        </w:rPr>
      </w:pPr>
      <w:r>
        <w:rPr>
          <w:rFonts w:hint="eastAsia" w:ascii="宋体" w:hAnsi="宋体" w:eastAsia="宋体"/>
          <w:sz w:val="24"/>
          <w:szCs w:val="24"/>
        </w:rPr>
        <w:t xml:space="preserve">3、项目联系方式：</w:t>
      </w:r>
      <w:r>
        <w:rPr>
          <w:rFonts w:hint="eastAsia" w:ascii="宋体" w:hAnsi="宋体" w:eastAsia="宋体"/>
          <w:sz w:val="24"/>
          <w:szCs w:val="24"/>
        </w:rPr>
      </w:r>
      <w:r/>
    </w:p>
    <w:p>
      <w:pPr>
        <w:pStyle w:val="905"/>
        <w:ind w:firstLine="480"/>
        <w:spacing w:line="360" w:lineRule="auto"/>
        <w:rPr>
          <w:rFonts w:ascii="宋体" w:hAnsi="宋体" w:eastAsia="宋体"/>
          <w:sz w:val="24"/>
          <w:szCs w:val="24"/>
          <w:lang w:val="en-US" w:eastAsia="zh-CN"/>
        </w:rPr>
      </w:pPr>
      <w:r>
        <w:rPr>
          <w:rFonts w:hint="eastAsia" w:ascii="宋体" w:hAnsi="宋体" w:eastAsia="宋体"/>
          <w:sz w:val="24"/>
          <w:szCs w:val="24"/>
        </w:rPr>
        <w:t xml:space="preserve">项目联系人：赵雷、于民峰</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黄建伟</w:t>
      </w:r>
      <w:r>
        <w:rPr>
          <w:rFonts w:ascii="宋体" w:hAnsi="宋体" w:eastAsia="宋体"/>
          <w:sz w:val="24"/>
          <w:szCs w:val="24"/>
          <w:lang w:val="en-US" w:eastAsia="zh-CN"/>
        </w:rPr>
      </w:r>
      <w:r/>
    </w:p>
    <w:p>
      <w:pPr>
        <w:pStyle w:val="905"/>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话：0512-65981596-8121、8122</w:t>
      </w:r>
      <w:r>
        <w:rPr>
          <w:rFonts w:hint="eastAsia" w:ascii="宋体" w:hAnsi="宋体" w:eastAsia="宋体"/>
          <w:sz w:val="24"/>
          <w:szCs w:val="24"/>
        </w:rPr>
      </w:r>
      <w:r/>
    </w:p>
    <w:p>
      <w:pPr>
        <w:pStyle w:val="905"/>
        <w:ind w:firstLine="420"/>
        <w:spacing w:line="360" w:lineRule="auto"/>
        <w:rPr>
          <w:rFonts w:ascii="宋体" w:hAnsi="宋体" w:eastAsia="宋体"/>
          <w:sz w:val="21"/>
          <w:szCs w:val="21"/>
          <w:u w:val="single"/>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6"/>
        <w:jc w:val="center"/>
        <w:spacing w:line="360" w:lineRule="auto"/>
        <w:rPr>
          <w:rFonts w:ascii="宋体" w:hAnsi="宋体" w:eastAsia="宋体"/>
          <w:b w:val="0"/>
          <w:sz w:val="52"/>
          <w:szCs w:val="52"/>
        </w:rPr>
      </w:pPr>
      <w:r/>
      <w:bookmarkStart w:id="37" w:name="_Toc3322"/>
      <w:r>
        <w:rPr>
          <w:rFonts w:hint="eastAsia" w:ascii="宋体" w:hAnsi="宋体" w:eastAsia="宋体"/>
          <w:sz w:val="52"/>
          <w:szCs w:val="52"/>
        </w:rPr>
        <w:t xml:space="preserve">第二章 磋商响应文件格式</w:t>
      </w:r>
      <w:bookmarkEnd w:id="37"/>
      <w:r>
        <w:rPr>
          <w:rFonts w:ascii="宋体" w:hAnsi="宋体" w:eastAsia="宋体"/>
          <w:b w:val="0"/>
          <w:sz w:val="52"/>
          <w:szCs w:val="52"/>
        </w:rPr>
      </w:r>
      <w:r/>
    </w:p>
    <w:p>
      <w:pPr>
        <w:pStyle w:val="933"/>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933"/>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933"/>
        <w:ind w:firstLine="0"/>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933"/>
        <w:ind w:firstLine="0"/>
        <w:jc w:val="center"/>
        <w:spacing w:line="360" w:lineRule="auto"/>
        <w:rPr>
          <w:rFonts w:ascii="宋体" w:hAnsi="宋体" w:eastAsia="宋体"/>
          <w:szCs w:val="24"/>
        </w:rPr>
      </w:pPr>
      <w:r>
        <w:rPr>
          <w:rFonts w:ascii="宋体" w:hAnsi="宋体" w:eastAsia="宋体"/>
          <w:szCs w:val="24"/>
        </w:rPr>
      </w:r>
      <w:r/>
    </w:p>
    <w:p>
      <w:pPr>
        <w:pStyle w:val="933"/>
        <w:ind w:firstLine="0"/>
        <w:jc w:val="center"/>
        <w:spacing w:line="360" w:lineRule="auto"/>
        <w:rPr>
          <w:rFonts w:ascii="宋体" w:hAnsi="宋体" w:eastAsia="宋体"/>
          <w:szCs w:val="24"/>
        </w:rPr>
      </w:pPr>
      <w:r>
        <w:rPr>
          <w:rFonts w:ascii="宋体" w:hAnsi="宋体" w:eastAsia="宋体"/>
          <w:szCs w:val="24"/>
        </w:rPr>
      </w:r>
      <w:r/>
    </w:p>
    <w:p>
      <w:pPr>
        <w:pStyle w:val="933"/>
        <w:ind w:firstLine="0"/>
        <w:jc w:val="center"/>
        <w:spacing w:line="360" w:lineRule="auto"/>
        <w:rPr>
          <w:rFonts w:ascii="宋体" w:hAnsi="宋体" w:eastAsia="宋体"/>
          <w:szCs w:val="24"/>
        </w:rPr>
      </w:pPr>
      <w:r>
        <w:rPr>
          <w:rFonts w:ascii="宋体" w:hAnsi="宋体" w:eastAsia="宋体"/>
          <w:szCs w:val="24"/>
        </w:rPr>
      </w:r>
      <w:r/>
    </w:p>
    <w:p>
      <w:pPr>
        <w:pStyle w:val="933"/>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933"/>
        <w:ind w:firstLine="0"/>
        <w:jc w:val="center"/>
        <w:spacing w:line="360" w:lineRule="auto"/>
        <w:rPr>
          <w:rFonts w:ascii="宋体" w:hAnsi="宋体" w:eastAsia="宋体"/>
          <w:szCs w:val="24"/>
        </w:rPr>
      </w:pPr>
      <w:r>
        <w:rPr>
          <w:rFonts w:ascii="宋体" w:hAnsi="宋体" w:eastAsia="宋体"/>
          <w:szCs w:val="24"/>
        </w:rPr>
      </w:r>
      <w:r/>
    </w:p>
    <w:p>
      <w:pPr>
        <w:pStyle w:val="933"/>
        <w:ind w:firstLine="0"/>
        <w:jc w:val="center"/>
        <w:spacing w:line="360" w:lineRule="auto"/>
        <w:rPr>
          <w:rFonts w:ascii="宋体" w:hAnsi="宋体" w:eastAsia="宋体"/>
          <w:szCs w:val="24"/>
        </w:rPr>
      </w:pPr>
      <w:r>
        <w:rPr>
          <w:rFonts w:ascii="宋体" w:hAnsi="宋体" w:eastAsia="宋体"/>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905"/>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933"/>
        <w:ind w:firstLine="0"/>
        <w:spacing w:line="360" w:lineRule="auto"/>
        <w:rPr>
          <w:rFonts w:ascii="宋体" w:hAnsi="宋体" w:eastAsia="宋体"/>
          <w:szCs w:val="24"/>
        </w:rPr>
      </w:pPr>
      <w:r>
        <w:rPr>
          <w:rFonts w:ascii="宋体" w:hAnsi="宋体" w:eastAsia="宋体"/>
          <w:szCs w:val="24"/>
        </w:rPr>
      </w:r>
      <w:r/>
    </w:p>
    <w:p>
      <w:pPr>
        <w:pStyle w:val="933"/>
        <w:ind w:firstLine="0"/>
        <w:spacing w:line="360" w:lineRule="auto"/>
        <w:rPr>
          <w:rFonts w:ascii="宋体" w:hAnsi="宋体" w:eastAsia="宋体"/>
          <w:szCs w:val="24"/>
        </w:rPr>
      </w:pPr>
      <w:r>
        <w:rPr>
          <w:rFonts w:ascii="宋体" w:hAnsi="宋体" w:eastAsia="宋体"/>
          <w:szCs w:val="24"/>
        </w:rPr>
      </w:r>
      <w:r/>
    </w:p>
    <w:p>
      <w:pPr>
        <w:pStyle w:val="933"/>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955"/>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955"/>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1060"/>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w:t>
      </w:r>
      <w:r>
        <w:rPr>
          <w:rFonts w:hint="eastAsia" w:hAnsi="宋体" w:eastAsia="宋体"/>
          <w:sz w:val="24"/>
          <w:szCs w:val="24"/>
          <w:lang w:eastAsia="zh-CN"/>
        </w:rPr>
        <w:t xml:space="preserve">包括人工、培训、保险、利润、税金、交通、餐补、代理服务费、加班、服务所需设备及材料（除采购方配备的外）等工作所发生的全部费用和政策性文件规定及合同包含的所有风险、责任等各项应有费用</w:t>
      </w:r>
      <w:r>
        <w:rPr>
          <w:rFonts w:hint="eastAsia" w:hAnsi="宋体" w:eastAsia="宋体"/>
          <w:sz w:val="24"/>
          <w:szCs w:val="24"/>
        </w:rPr>
        <w:t xml:space="preserve">。同时，除非合同条款中另有规定，否则，供应商所报价格在合同实施期间不因市场变化因素而变动。</w:t>
      </w:r>
      <w:r>
        <w:rPr>
          <w:rFonts w:hAnsi="宋体" w:eastAsia="宋体"/>
          <w:sz w:val="24"/>
          <w:szCs w:val="24"/>
        </w:rPr>
      </w:r>
      <w:r/>
    </w:p>
    <w:p>
      <w:pPr>
        <w:pStyle w:val="1060"/>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1060"/>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1060"/>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rPr>
          <w:rFonts w:hAnsi="宋体" w:eastAsia="宋体"/>
          <w:sz w:val="24"/>
          <w:szCs w:val="24"/>
        </w:rPr>
      </w:r>
      <w:r/>
    </w:p>
    <w:p>
      <w:pPr>
        <w:pStyle w:val="1060"/>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rPr>
          <w:rFonts w:hAnsi="宋体" w:eastAsia="宋体"/>
          <w:sz w:val="24"/>
          <w:szCs w:val="24"/>
        </w:rPr>
      </w:r>
      <w:r/>
    </w:p>
    <w:p>
      <w:pPr>
        <w:pStyle w:val="1060"/>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1060"/>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1060"/>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1060"/>
        <w:ind w:firstLine="480"/>
        <w:spacing w:line="276" w:lineRule="auto"/>
        <w:rPr>
          <w:rFonts w:hAnsi="宋体" w:eastAsia="宋体"/>
          <w:sz w:val="24"/>
          <w:szCs w:val="24"/>
        </w:rPr>
      </w:pPr>
      <w:r>
        <w:rPr>
          <w:rFonts w:hAnsi="宋体" w:eastAsia="宋体"/>
          <w:sz w:val="24"/>
          <w:szCs w:val="24"/>
        </w:rPr>
      </w:r>
      <w:r/>
    </w:p>
    <w:p>
      <w:pPr>
        <w:pStyle w:val="1060"/>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1060"/>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1060"/>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933"/>
        <w:ind w:firstLine="425"/>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、开标一览表</w:t>
      </w:r>
      <w:r>
        <w:rPr>
          <w:rFonts w:ascii="宋体" w:hAnsi="宋体" w:eastAsia="宋体"/>
          <w:b/>
          <w:szCs w:val="24"/>
        </w:rPr>
      </w:r>
      <w:r/>
    </w:p>
    <w:p>
      <w:pPr>
        <w:pStyle w:val="955"/>
        <w:jc w:val="center"/>
        <w:spacing w:line="360" w:lineRule="auto"/>
        <w:rPr>
          <w:rFonts w:hAnsi="宋体" w:eastAsia="宋体"/>
          <w:b/>
          <w:sz w:val="24"/>
          <w:szCs w:val="24"/>
        </w:rPr>
      </w:pPr>
      <w:r>
        <w:rPr>
          <w:rFonts w:hAnsi="宋体" w:eastAsia="宋体"/>
          <w:b/>
          <w:sz w:val="24"/>
          <w:szCs w:val="24"/>
        </w:rPr>
      </w:r>
      <w:r/>
    </w:p>
    <w:p>
      <w:pPr>
        <w:pStyle w:val="905"/>
        <w:jc w:val="center"/>
        <w:spacing w:line="360" w:lineRule="auto"/>
        <w:rPr>
          <w:rFonts w:ascii="宋体" w:hAnsi="宋体" w:eastAsia="宋体"/>
          <w:b/>
          <w:sz w:val="24"/>
          <w:szCs w:val="24"/>
        </w:rPr>
      </w:pPr>
      <w:r>
        <w:rPr>
          <w:rFonts w:hint="eastAsia" w:ascii="宋体" w:hAnsi="宋体" w:eastAsia="宋体"/>
          <w:b/>
          <w:sz w:val="24"/>
          <w:szCs w:val="24"/>
        </w:rPr>
        <w:t xml:space="preserve">开标一览表（格式以系统内为准）</w:t>
      </w:r>
      <w:r>
        <w:rPr>
          <w:rFonts w:ascii="宋体" w:hAnsi="宋体" w:eastAsia="宋体"/>
          <w:b/>
          <w:sz w:val="24"/>
          <w:szCs w:val="24"/>
        </w:rPr>
      </w:r>
      <w:r/>
    </w:p>
    <w:p>
      <w:pPr>
        <w:pStyle w:val="1107"/>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1107"/>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1107"/>
        <w:ind w:firstLine="480"/>
        <w:spacing w:line="360" w:lineRule="auto"/>
        <w:rPr>
          <w:rFonts w:hint="eastAsia" w:ascii="宋体" w:hAnsi="宋体" w:eastAsia="宋体"/>
          <w:sz w:val="24"/>
          <w:szCs w:val="24"/>
        </w:rPr>
      </w:pPr>
      <w:r>
        <w:rPr>
          <w:rFonts w:hint="eastAsia" w:ascii="宋体" w:hAnsi="宋体" w:eastAsia="宋体"/>
          <w:sz w:val="24"/>
          <w:szCs w:val="24"/>
        </w:rPr>
        <w:t xml:space="preserve">分包号：</w:t>
      </w:r>
      <w:r>
        <w:rPr>
          <w:rFonts w:hint="eastAsia" w:ascii="宋体" w:hAnsi="宋体" w:eastAsia="宋体"/>
          <w:sz w:val="24"/>
          <w:szCs w:val="24"/>
        </w:rPr>
      </w:r>
      <w:r/>
    </w:p>
    <w:p>
      <w:pPr>
        <w:pStyle w:val="1107"/>
        <w:ind w:firstLine="480"/>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2"/>
        <w:gridCol w:w="2971"/>
        <w:gridCol w:w="4111"/>
        <w:gridCol w:w="1810"/>
      </w:tblGrid>
      <w:tr>
        <w:trPr>
          <w:trHeight w:val="564"/>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01"/>
              <w:jc w:val="center"/>
              <w:spacing w:line="360" w:lineRule="auto"/>
              <w:rPr>
                <w:rFonts w:hint="eastAsia" w:hAnsi="宋体" w:eastAsia="宋体" w:cs="宋体"/>
                <w:sz w:val="24"/>
                <w:szCs w:val="24"/>
              </w:rPr>
            </w:pPr>
            <w:r>
              <w:rPr>
                <w:rFonts w:hint="eastAsia" w:hAnsi="宋体" w:eastAsia="宋体" w:cs="宋体"/>
                <w:sz w:val="24"/>
                <w:szCs w:val="24"/>
              </w:rPr>
              <w:t xml:space="preserve">序号</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101"/>
              <w:jc w:val="center"/>
              <w:spacing w:line="360" w:lineRule="auto"/>
              <w:rPr>
                <w:rFonts w:hint="eastAsia" w:hAnsi="宋体" w:eastAsia="宋体" w:cs="宋体"/>
                <w:sz w:val="24"/>
                <w:szCs w:val="24"/>
              </w:rPr>
            </w:pPr>
            <w:r>
              <w:rPr>
                <w:rFonts w:hint="eastAsia" w:hAnsi="宋体" w:eastAsia="宋体" w:cs="宋体"/>
                <w:sz w:val="24"/>
                <w:szCs w:val="24"/>
              </w:rPr>
              <w:t xml:space="preserve">项目名称</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1101"/>
              <w:jc w:val="center"/>
              <w:spacing w:line="360" w:lineRule="auto"/>
              <w:rPr>
                <w:rFonts w:hint="eastAsia" w:hAnsi="宋体" w:eastAsia="宋体" w:cs="宋体"/>
                <w:sz w:val="24"/>
                <w:szCs w:val="24"/>
              </w:rPr>
            </w:pPr>
            <w:r>
              <w:rPr>
                <w:rFonts w:hint="eastAsia" w:hAnsi="宋体" w:eastAsia="宋体" w:cs="宋体"/>
                <w:sz w:val="24"/>
                <w:szCs w:val="24"/>
              </w:rPr>
              <w:t xml:space="preserve">投标总价</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101"/>
              <w:jc w:val="center"/>
              <w:spacing w:line="360" w:lineRule="auto"/>
              <w:rPr>
                <w:rFonts w:hint="eastAsia" w:hAnsi="宋体" w:eastAsia="宋体" w:cs="宋体"/>
                <w:sz w:val="24"/>
                <w:szCs w:val="24"/>
              </w:rPr>
            </w:pPr>
            <w:r>
              <w:rPr>
                <w:rFonts w:hint="eastAsia" w:hAnsi="宋体" w:eastAsia="宋体" w:cs="宋体"/>
                <w:sz w:val="24"/>
                <w:szCs w:val="24"/>
              </w:rPr>
              <w:t xml:space="preserve">服务期限</w:t>
            </w:r>
            <w:r>
              <w:rPr>
                <w:rFonts w:hint="eastAsia" w:hAnsi="宋体" w:eastAsia="宋体" w:cs="宋体"/>
                <w:sz w:val="24"/>
                <w:szCs w:val="24"/>
              </w:rPr>
            </w:r>
            <w:r/>
          </w:p>
        </w:tc>
      </w:tr>
      <w:tr>
        <w:trPr>
          <w:trHeight w:val="614"/>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01"/>
              <w:jc w:val="center"/>
              <w:spacing w:line="360" w:lineRule="auto"/>
              <w:rPr>
                <w:rFonts w:hint="eastAsia" w:hAnsi="宋体" w:eastAsia="宋体" w:cs="宋体"/>
                <w:sz w:val="24"/>
                <w:szCs w:val="24"/>
                <w:u w:val="single"/>
              </w:rPr>
            </w:pPr>
            <w:r>
              <w:rPr>
                <w:rFonts w:hint="eastAsia" w:hAnsi="宋体" w:eastAsia="宋体" w:cs="宋体"/>
                <w:sz w:val="24"/>
                <w:szCs w:val="24"/>
                <w:u w:val="single"/>
              </w:rPr>
              <w:t xml:space="preserve">1</w:t>
            </w:r>
            <w:r>
              <w:rPr>
                <w:rFonts w:hint="eastAsia"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101"/>
              <w:jc w:val="center"/>
              <w:spacing w:line="360" w:lineRule="auto"/>
              <w:rPr>
                <w:rFonts w:hint="eastAsia" w:hAnsi="宋体" w:eastAsia="宋体" w:cs="宋体"/>
                <w:sz w:val="24"/>
                <w:szCs w:val="24"/>
              </w:rPr>
            </w:pPr>
            <w:r>
              <w:rPr>
                <w:rFonts w:hint="eastAsia" w:hAnsi="宋体" w:eastAsia="宋体" w:cs="宋体"/>
                <w:sz w:val="24"/>
                <w:szCs w:val="24"/>
              </w:rPr>
              <w:t xml:space="preserve">元和街道坐席业务外包</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1101"/>
              <w:spacing w:line="360" w:lineRule="auto"/>
              <w:rPr>
                <w:rFonts w:hint="eastAsia" w:hAnsi="宋体" w:eastAsia="宋体" w:cs="宋体"/>
                <w:sz w:val="24"/>
                <w:szCs w:val="24"/>
                <w:u w:val="single"/>
              </w:rPr>
            </w:pPr>
            <w:r>
              <w:rPr>
                <w:rFonts w:hint="eastAsia" w:hAnsi="宋体" w:eastAsia="宋体" w:cs="宋体"/>
                <w:sz w:val="24"/>
                <w:szCs w:val="24"/>
                <w:u w:val="single"/>
              </w:rPr>
              <w:t xml:space="preserve">大写：</w:t>
            </w:r>
            <w:r>
              <w:rPr>
                <w:rFonts w:hint="eastAsia" w:hAnsi="宋体" w:eastAsia="宋体" w:cs="宋体"/>
                <w:sz w:val="24"/>
                <w:szCs w:val="24"/>
                <w:u w:val="single"/>
              </w:rPr>
            </w:r>
            <w:r/>
          </w:p>
          <w:p>
            <w:pPr>
              <w:pStyle w:val="1101"/>
              <w:spacing w:line="360" w:lineRule="auto"/>
              <w:rPr>
                <w:rFonts w:hint="eastAsia" w:hAnsi="宋体" w:eastAsia="宋体" w:cs="宋体"/>
                <w:sz w:val="24"/>
                <w:szCs w:val="24"/>
                <w:u w:val="single"/>
              </w:rPr>
            </w:pPr>
            <w:r>
              <w:rPr>
                <w:rFonts w:hint="eastAsia" w:hAnsi="宋体" w:eastAsia="宋体" w:cs="宋体"/>
                <w:sz w:val="24"/>
                <w:szCs w:val="24"/>
                <w:u w:val="single"/>
              </w:rPr>
              <w:t xml:space="preserve">小写：</w:t>
            </w:r>
            <w:r>
              <w:rPr>
                <w:rFonts w:hint="eastAsia"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101"/>
              <w:jc w:val="center"/>
              <w:rPr>
                <w:rFonts w:hint="eastAsia" w:hAnsi="宋体" w:eastAsia="宋体" w:cs="宋体"/>
                <w:sz w:val="24"/>
                <w:szCs w:val="24"/>
                <w:u w:val="single"/>
              </w:rPr>
            </w:pPr>
            <w:r>
              <w:rPr>
                <w:rFonts w:hint="eastAsia" w:hAnsi="宋体" w:eastAsia="宋体" w:cs="宋体"/>
                <w:sz w:val="24"/>
                <w:szCs w:val="24"/>
              </w:rPr>
              <w:t xml:space="preserve">一年</w:t>
            </w:r>
            <w:r>
              <w:rPr>
                <w:rFonts w:hint="eastAsia" w:hAnsi="宋体" w:eastAsia="宋体" w:cs="宋体"/>
                <w:sz w:val="24"/>
                <w:szCs w:val="24"/>
                <w:u w:val="single"/>
              </w:rPr>
            </w:r>
            <w:r/>
          </w:p>
        </w:tc>
      </w:tr>
    </w:tbl>
    <w:p>
      <w:pPr>
        <w:pStyle w:val="905"/>
        <w:jc w:val="center"/>
        <w:spacing w:line="360" w:lineRule="auto"/>
        <w:rPr>
          <w:rFonts w:ascii="宋体" w:hAnsi="宋体" w:eastAsia="宋体"/>
          <w:b/>
          <w:sz w:val="24"/>
          <w:szCs w:val="24"/>
        </w:rPr>
      </w:pPr>
      <w:r>
        <w:rPr>
          <w:rFonts w:ascii="宋体" w:hAnsi="宋体" w:eastAsia="宋体"/>
          <w:b/>
          <w:sz w:val="24"/>
          <w:szCs w:val="24"/>
        </w:rPr>
      </w:r>
      <w:r/>
    </w:p>
    <w:p>
      <w:pPr>
        <w:pStyle w:val="905"/>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905"/>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905"/>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hint="eastAsia" w:ascii="宋体" w:hAnsi="宋体" w:eastAsia="宋体" w:cs="宋体"/>
          <w:sz w:val="24"/>
          <w:szCs w:val="24"/>
          <w:u w:val="single"/>
        </w:rPr>
        <w:t xml:space="preserve">开标一览表必须加盖投标人公章（复印件无效）。</w:t>
      </w:r>
      <w:r>
        <w:rPr>
          <w:rFonts w:ascii="宋体" w:hAnsi="宋体" w:eastAsia="宋体" w:cs="宋体"/>
          <w:sz w:val="24"/>
          <w:szCs w:val="24"/>
        </w:rPr>
      </w:r>
      <w:r/>
    </w:p>
    <w:p>
      <w:pPr>
        <w:pStyle w:val="933"/>
        <w:ind w:firstLine="0"/>
        <w:rPr>
          <w:rFonts w:hint="eastAsia" w:ascii="宋体" w:hAnsi="宋体" w:eastAsia="宋体" w:cs="Times New Roman"/>
          <w:b/>
          <w:lang w:val="en-US" w:eastAsia="zh-CN"/>
        </w:rPr>
        <w:outlineLvl w:val="1"/>
      </w:pPr>
      <w:r>
        <w:rPr>
          <w:rFonts w:ascii="宋体" w:hAnsi="宋体" w:eastAsia="宋体"/>
          <w:szCs w:val="24"/>
        </w:rPr>
        <w:br w:type="page" w:clear="all"/>
      </w:r>
      <w:r>
        <w:rPr>
          <w:rFonts w:hint="eastAsia" w:ascii="宋体" w:hAnsi="宋体" w:eastAsia="宋体" w:cs="Times New Roman"/>
          <w:b/>
          <w:lang w:val="en-US" w:eastAsia="zh-CN"/>
        </w:rPr>
        <w:t xml:space="preserve">4、响应报价明细表</w:t>
      </w:r>
      <w:r>
        <w:rPr>
          <w:rFonts w:hint="eastAsia" w:ascii="宋体" w:hAnsi="宋体" w:eastAsia="宋体" w:cs="Times New Roman"/>
          <w:b/>
          <w:lang w:val="en-US" w:eastAsia="zh-CN"/>
        </w:rPr>
      </w:r>
      <w:r/>
    </w:p>
    <w:p>
      <w:pPr>
        <w:pStyle w:val="933"/>
        <w:ind w:firstLine="0"/>
        <w:rPr>
          <w:rFonts w:ascii="宋体" w:hAnsi="宋体" w:eastAsia="宋体"/>
          <w:szCs w:val="24"/>
        </w:rPr>
        <w:outlineLvl w:val="1"/>
      </w:pPr>
      <w:r>
        <w:rPr>
          <w:rFonts w:ascii="宋体" w:hAnsi="宋体" w:eastAsia="宋体"/>
          <w:szCs w:val="24"/>
        </w:rPr>
      </w:r>
      <w:r/>
    </w:p>
    <w:p>
      <w:pPr>
        <w:pStyle w:val="933"/>
        <w:ind w:firstLine="0"/>
        <w:jc w:val="center"/>
        <w:rPr>
          <w:rFonts w:hint="eastAsia" w:ascii="宋体" w:hAnsi="宋体" w:eastAsia="宋体" w:cs="Times New Roman"/>
          <w:b/>
          <w:lang w:val="en-US" w:eastAsia="zh-CN"/>
        </w:rPr>
        <w:outlineLvl w:val="1"/>
      </w:pPr>
      <w:r>
        <w:rPr>
          <w:rFonts w:hint="eastAsia" w:ascii="宋体" w:hAnsi="宋体" w:eastAsia="宋体" w:cs="Times New Roman"/>
          <w:b/>
          <w:lang w:val="en-US" w:eastAsia="zh-CN"/>
        </w:rPr>
      </w:r>
      <w:r/>
    </w:p>
    <w:p>
      <w:pPr>
        <w:pStyle w:val="1060"/>
        <w:jc w:val="center"/>
        <w:spacing w:line="360" w:lineRule="auto"/>
        <w:rPr>
          <w:rFonts w:hAnsi="宋体" w:eastAsia="宋体"/>
          <w:b/>
          <w:sz w:val="24"/>
          <w:szCs w:val="24"/>
        </w:rPr>
      </w:pPr>
      <w:r>
        <w:rPr>
          <w:rFonts w:hint="eastAsia" w:hAnsi="宋体" w:eastAsia="宋体"/>
          <w:b/>
          <w:sz w:val="24"/>
          <w:szCs w:val="24"/>
        </w:rPr>
        <w:t xml:space="preserve">响应报价明细表（1）</w:t>
      </w:r>
      <w:r>
        <w:rPr>
          <w:rFonts w:hAnsi="宋体" w:eastAsia="宋体"/>
          <w:b/>
          <w:sz w:val="24"/>
          <w:szCs w:val="24"/>
        </w:rPr>
      </w:r>
      <w:r/>
    </w:p>
    <w:p>
      <w:pPr>
        <w:pStyle w:val="905"/>
        <w:rPr>
          <w:rFonts w:ascii="宋体" w:hAnsi="宋体" w:cs="宋体"/>
          <w:sz w:val="21"/>
          <w:szCs w:val="21"/>
          <w:u w:val="none"/>
        </w:rPr>
      </w:pPr>
      <w:r>
        <w:rPr>
          <w:rFonts w:ascii="宋体" w:hAnsi="宋体" w:cs="宋体"/>
          <w:sz w:val="21"/>
          <w:szCs w:val="21"/>
          <w:u w:val="none"/>
        </w:rPr>
      </w:r>
      <w:r/>
    </w:p>
    <w:tbl>
      <w:tblPr>
        <w:tblW w:w="0" w:type="auto"/>
        <w:tblInd w:w="-8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80" w:type="dxa"/>
          <w:top w:w="80" w:type="dxa"/>
          <w:right w:w="80" w:type="dxa"/>
          <w:bottom w:w="80" w:type="dxa"/>
        </w:tblCellMar>
        <w:tblLook w:val="04A0" w:firstRow="1" w:lastRow="0" w:firstColumn="1" w:lastColumn="0" w:noHBand="0" w:noVBand="1"/>
      </w:tblPr>
      <w:tblGrid>
        <w:gridCol w:w="917"/>
        <w:gridCol w:w="1419"/>
        <w:gridCol w:w="719"/>
        <w:gridCol w:w="2232"/>
        <w:gridCol w:w="2910"/>
        <w:gridCol w:w="1740"/>
      </w:tblGrid>
      <w:tr>
        <w:trPr>
          <w:trHeight w:val="1201"/>
        </w:trPr>
        <w:tc>
          <w:tcPr>
            <w:tcMar>
              <w:left w:w="80" w:type="dxa"/>
              <w:top w:w="80" w:type="dxa"/>
              <w:right w:w="80" w:type="dxa"/>
              <w:bottom w:w="80" w:type="dxa"/>
            </w:tcMar>
            <w:tcW w:w="917" w:type="dxa"/>
            <w:vAlign w:val="center"/>
            <w:textDirection w:val="lrTb"/>
            <w:noWrap w:val="false"/>
          </w:tcPr>
          <w:p>
            <w:pPr>
              <w:pStyle w:val="905"/>
              <w:jc w:val="center"/>
              <w:spacing w:line="400" w:lineRule="exact"/>
              <w:rPr>
                <w:rFonts w:ascii="宋体" w:hAnsi="宋体" w:eastAsia="宋体" w:cs="宋体"/>
                <w:sz w:val="24"/>
                <w:szCs w:val="24"/>
                <w:u w:val="none"/>
              </w:rPr>
            </w:pPr>
            <w:r>
              <w:rPr>
                <w:rFonts w:hint="eastAsia" w:ascii="宋体" w:hAnsi="宋体" w:eastAsia="宋体" w:cs="宋体"/>
                <w:sz w:val="24"/>
                <w:szCs w:val="24"/>
                <w:u w:val="none"/>
                <w:lang w:val="zh-TW" w:eastAsia="zh-TW"/>
              </w:rPr>
              <w:t xml:space="preserve">序号</w:t>
            </w:r>
            <w:r>
              <w:rPr>
                <w:rFonts w:ascii="宋体" w:hAnsi="宋体" w:eastAsia="宋体" w:cs="宋体"/>
                <w:sz w:val="24"/>
                <w:szCs w:val="24"/>
                <w:u w:val="none"/>
              </w:rPr>
            </w:r>
            <w:r/>
          </w:p>
        </w:tc>
        <w:tc>
          <w:tcPr>
            <w:tcMar>
              <w:left w:w="80" w:type="dxa"/>
              <w:top w:w="80" w:type="dxa"/>
              <w:right w:w="80" w:type="dxa"/>
              <w:bottom w:w="80" w:type="dxa"/>
            </w:tcMar>
            <w:tcW w:w="1419" w:type="dxa"/>
            <w:vAlign w:val="center"/>
            <w:textDirection w:val="lrTb"/>
            <w:noWrap w:val="false"/>
          </w:tcPr>
          <w:p>
            <w:pPr>
              <w:pStyle w:val="905"/>
              <w:jc w:val="center"/>
              <w:spacing w:line="400" w:lineRule="exact"/>
              <w:rPr>
                <w:rFonts w:ascii="宋体" w:hAnsi="宋体" w:eastAsia="宋体" w:cs="宋体"/>
                <w:sz w:val="24"/>
                <w:szCs w:val="24"/>
                <w:u w:val="none"/>
              </w:rPr>
            </w:pPr>
            <w:r>
              <w:rPr>
                <w:rFonts w:hint="eastAsia" w:ascii="宋体" w:hAnsi="宋体" w:eastAsia="宋体" w:cs="宋体"/>
                <w:sz w:val="24"/>
                <w:szCs w:val="24"/>
                <w:u w:val="none"/>
                <w:lang w:val="zh-TW" w:eastAsia="zh-TW"/>
              </w:rPr>
              <w:t xml:space="preserve">岗位名称</w:t>
            </w:r>
            <w:r>
              <w:rPr>
                <w:rFonts w:ascii="宋体" w:hAnsi="宋体" w:eastAsia="宋体" w:cs="宋体"/>
                <w:sz w:val="24"/>
                <w:szCs w:val="24"/>
                <w:u w:val="none"/>
              </w:rPr>
            </w:r>
            <w:r/>
          </w:p>
        </w:tc>
        <w:tc>
          <w:tcPr>
            <w:tcMar>
              <w:left w:w="80" w:type="dxa"/>
              <w:top w:w="80" w:type="dxa"/>
              <w:right w:w="80" w:type="dxa"/>
              <w:bottom w:w="80" w:type="dxa"/>
            </w:tcMar>
            <w:tcW w:w="719" w:type="dxa"/>
            <w:vAlign w:val="center"/>
            <w:textDirection w:val="lrTb"/>
            <w:noWrap w:val="false"/>
          </w:tcPr>
          <w:p>
            <w:pPr>
              <w:pStyle w:val="905"/>
              <w:jc w:val="center"/>
              <w:spacing w:line="400" w:lineRule="exact"/>
              <w:rPr>
                <w:rFonts w:ascii="宋体" w:hAnsi="宋体" w:eastAsia="宋体" w:cs="宋体"/>
                <w:sz w:val="24"/>
                <w:szCs w:val="24"/>
                <w:u w:val="none"/>
              </w:rPr>
            </w:pPr>
            <w:r>
              <w:rPr>
                <w:rFonts w:hint="eastAsia" w:ascii="宋体" w:hAnsi="宋体" w:eastAsia="宋体" w:cs="宋体"/>
                <w:sz w:val="24"/>
                <w:szCs w:val="24"/>
                <w:u w:val="none"/>
                <w:lang w:val="zh-TW" w:eastAsia="zh-TW"/>
              </w:rPr>
              <w:t xml:space="preserve">人数</w:t>
            </w:r>
            <w:r>
              <w:rPr>
                <w:rFonts w:ascii="宋体" w:hAnsi="宋体" w:eastAsia="宋体" w:cs="宋体"/>
                <w:sz w:val="24"/>
                <w:szCs w:val="24"/>
                <w:u w:val="none"/>
              </w:rPr>
            </w:r>
            <w:r/>
          </w:p>
        </w:tc>
        <w:tc>
          <w:tcPr>
            <w:tcMar>
              <w:left w:w="80" w:type="dxa"/>
              <w:top w:w="80" w:type="dxa"/>
              <w:right w:w="80" w:type="dxa"/>
              <w:bottom w:w="80" w:type="dxa"/>
            </w:tcMar>
            <w:tcW w:w="2232" w:type="dxa"/>
            <w:vAlign w:val="center"/>
            <w:textDirection w:val="lrTb"/>
            <w:noWrap w:val="false"/>
          </w:tcPr>
          <w:p>
            <w:pPr>
              <w:pStyle w:val="905"/>
              <w:jc w:val="center"/>
              <w:spacing w:line="400" w:lineRule="exact"/>
              <w:rPr>
                <w:rFonts w:ascii="宋体" w:hAnsi="宋体" w:eastAsia="宋体" w:cs="宋体"/>
                <w:sz w:val="24"/>
                <w:szCs w:val="24"/>
                <w:u w:val="none"/>
              </w:rPr>
            </w:pPr>
            <w:r>
              <w:rPr>
                <w:rFonts w:hint="eastAsia" w:ascii="宋体" w:hAnsi="宋体" w:eastAsia="宋体" w:cs="宋体"/>
                <w:sz w:val="24"/>
                <w:szCs w:val="24"/>
                <w:u w:val="none"/>
                <w:lang w:val="zh-TW" w:eastAsia="zh-TW"/>
              </w:rPr>
              <w:t xml:space="preserve">综合单价</w:t>
            </w:r>
            <w:r>
              <w:rPr>
                <w:rFonts w:ascii="宋体" w:hAnsi="宋体" w:eastAsia="宋体" w:cs="宋体"/>
                <w:sz w:val="24"/>
                <w:szCs w:val="24"/>
                <w:u w:val="none"/>
              </w:rPr>
            </w:r>
            <w:r/>
          </w:p>
          <w:p>
            <w:pPr>
              <w:pStyle w:val="905"/>
              <w:jc w:val="center"/>
              <w:spacing w:line="400" w:lineRule="exact"/>
              <w:rPr>
                <w:rFonts w:ascii="宋体" w:hAnsi="宋体" w:eastAsia="宋体" w:cs="宋体"/>
                <w:sz w:val="24"/>
                <w:szCs w:val="24"/>
                <w:u w:val="none"/>
              </w:rPr>
            </w:pPr>
            <w:r>
              <w:rPr>
                <w:rFonts w:hint="eastAsia" w:ascii="宋体" w:hAnsi="宋体" w:eastAsia="宋体" w:cs="宋体"/>
                <w:sz w:val="24"/>
                <w:szCs w:val="24"/>
                <w:u w:val="none"/>
                <w:lang w:val="zh-TW" w:eastAsia="zh-TW"/>
              </w:rPr>
              <w:t xml:space="preserve">（元</w:t>
            </w:r>
            <w:r>
              <w:rPr>
                <w:rFonts w:hint="eastAsia" w:ascii="宋体" w:hAnsi="宋体" w:eastAsia="宋体" w:cs="宋体"/>
                <w:sz w:val="24"/>
                <w:szCs w:val="24"/>
                <w:u w:val="none"/>
              </w:rPr>
              <w:t xml:space="preserve">/</w:t>
            </w:r>
            <w:r>
              <w:rPr>
                <w:rFonts w:hint="eastAsia" w:ascii="宋体" w:hAnsi="宋体" w:eastAsia="宋体" w:cs="宋体"/>
                <w:sz w:val="24"/>
                <w:szCs w:val="24"/>
                <w:u w:val="none"/>
                <w:lang w:val="zh-TW" w:eastAsia="zh-TW"/>
              </w:rPr>
              <w:t xml:space="preserve">人</w:t>
            </w:r>
            <w:r>
              <w:rPr>
                <w:rFonts w:hint="eastAsia" w:ascii="宋体" w:hAnsi="宋体" w:eastAsia="宋体" w:cs="宋体"/>
                <w:sz w:val="24"/>
                <w:szCs w:val="24"/>
                <w:u w:val="none"/>
              </w:rPr>
              <w:t xml:space="preserve">*</w:t>
            </w:r>
            <w:r>
              <w:rPr>
                <w:rFonts w:hint="eastAsia" w:ascii="宋体" w:hAnsi="宋体" w:eastAsia="宋体" w:cs="宋体"/>
                <w:sz w:val="24"/>
                <w:szCs w:val="24"/>
                <w:u w:val="none"/>
                <w:lang w:val="zh-TW" w:eastAsia="zh-TW"/>
              </w:rPr>
              <w:t xml:space="preserve">月）</w:t>
            </w:r>
            <w:r>
              <w:rPr>
                <w:rFonts w:ascii="宋体" w:hAnsi="宋体" w:eastAsia="宋体" w:cs="宋体"/>
                <w:sz w:val="24"/>
                <w:szCs w:val="24"/>
                <w:u w:val="none"/>
              </w:rPr>
            </w:r>
            <w:r/>
          </w:p>
        </w:tc>
        <w:tc>
          <w:tcPr>
            <w:tcMar>
              <w:left w:w="80" w:type="dxa"/>
              <w:top w:w="80" w:type="dxa"/>
              <w:right w:w="80" w:type="dxa"/>
              <w:bottom w:w="80" w:type="dxa"/>
            </w:tcMar>
            <w:tcW w:w="2910" w:type="dxa"/>
            <w:vAlign w:val="center"/>
            <w:textDirection w:val="lrTb"/>
            <w:noWrap w:val="false"/>
          </w:tcPr>
          <w:p>
            <w:pPr>
              <w:pStyle w:val="905"/>
              <w:jc w:val="center"/>
              <w:spacing w:line="400" w:lineRule="exact"/>
              <w:rPr>
                <w:rFonts w:ascii="宋体" w:hAnsi="宋体" w:eastAsia="宋体" w:cs="宋体"/>
                <w:sz w:val="24"/>
                <w:szCs w:val="24"/>
                <w:u w:val="none"/>
              </w:rPr>
            </w:pPr>
            <w:r>
              <w:rPr>
                <w:rFonts w:hint="eastAsia" w:ascii="宋体" w:hAnsi="宋体" w:eastAsia="宋体" w:cs="宋体"/>
                <w:sz w:val="24"/>
                <w:szCs w:val="24"/>
                <w:u w:val="none"/>
                <w:lang w:val="zh-TW"/>
              </w:rPr>
              <w:t xml:space="preserve">响应</w:t>
            </w:r>
            <w:r>
              <w:rPr>
                <w:rFonts w:hint="eastAsia" w:ascii="宋体" w:hAnsi="宋体" w:eastAsia="宋体" w:cs="宋体"/>
                <w:sz w:val="24"/>
                <w:szCs w:val="24"/>
                <w:u w:val="none"/>
                <w:lang w:val="zh-TW" w:eastAsia="zh-TW"/>
              </w:rPr>
              <w:t xml:space="preserve">总价</w:t>
            </w:r>
            <w:r>
              <w:rPr>
                <w:rFonts w:ascii="宋体" w:hAnsi="宋体" w:eastAsia="宋体" w:cs="宋体"/>
                <w:sz w:val="24"/>
                <w:szCs w:val="24"/>
                <w:u w:val="none"/>
              </w:rPr>
            </w:r>
            <w:r/>
          </w:p>
          <w:p>
            <w:pPr>
              <w:pStyle w:val="905"/>
              <w:jc w:val="center"/>
              <w:spacing w:line="400" w:lineRule="exact"/>
              <w:rPr>
                <w:rFonts w:ascii="宋体" w:hAnsi="宋体" w:eastAsia="宋体" w:cs="宋体"/>
                <w:sz w:val="24"/>
                <w:szCs w:val="24"/>
                <w:u w:val="none"/>
              </w:rPr>
            </w:pPr>
            <w:r>
              <w:rPr>
                <w:rFonts w:hint="eastAsia" w:ascii="宋体" w:hAnsi="宋体" w:eastAsia="宋体" w:cs="宋体"/>
                <w:sz w:val="24"/>
                <w:szCs w:val="24"/>
                <w:u w:val="none"/>
                <w:lang w:val="zh-TW" w:eastAsia="zh-TW"/>
              </w:rPr>
              <w:t xml:space="preserve">（人数</w:t>
            </w:r>
            <w:r>
              <w:rPr>
                <w:rFonts w:hint="eastAsia" w:ascii="宋体" w:hAnsi="宋体" w:eastAsia="宋体" w:cs="宋体"/>
                <w:sz w:val="24"/>
                <w:szCs w:val="24"/>
                <w:u w:val="none"/>
              </w:rPr>
              <w:t xml:space="preserve">×</w:t>
            </w:r>
            <w:r>
              <w:rPr>
                <w:rFonts w:hint="eastAsia" w:ascii="宋体" w:hAnsi="宋体" w:eastAsia="宋体" w:cs="宋体"/>
                <w:sz w:val="24"/>
                <w:szCs w:val="24"/>
                <w:u w:val="none"/>
                <w:lang w:val="zh-TW" w:eastAsia="zh-TW"/>
              </w:rPr>
              <w:t xml:space="preserve">综合单价</w:t>
            </w:r>
            <w:r>
              <w:rPr>
                <w:rFonts w:hint="eastAsia" w:ascii="宋体" w:hAnsi="宋体" w:eastAsia="宋体" w:cs="宋体"/>
                <w:sz w:val="24"/>
                <w:szCs w:val="24"/>
                <w:u w:val="none"/>
                <w:lang w:eastAsia="zh-TW"/>
              </w:rPr>
              <w:t xml:space="preserve">×</w:t>
            </w:r>
            <w:r>
              <w:rPr>
                <w:rFonts w:hint="eastAsia" w:ascii="宋体" w:hAnsi="宋体" w:eastAsia="宋体" w:cs="宋体"/>
                <w:sz w:val="24"/>
                <w:szCs w:val="24"/>
                <w:u w:val="none"/>
              </w:rPr>
              <w:t xml:space="preserve">12</w:t>
            </w:r>
            <w:r>
              <w:rPr>
                <w:rFonts w:hint="eastAsia" w:ascii="宋体" w:hAnsi="宋体" w:eastAsia="宋体" w:cs="宋体"/>
                <w:sz w:val="24"/>
                <w:szCs w:val="24"/>
                <w:u w:val="none"/>
                <w:lang w:val="zh-TW" w:eastAsia="zh-TW"/>
              </w:rPr>
              <w:t xml:space="preserve">个月）</w:t>
            </w:r>
            <w:r>
              <w:rPr>
                <w:rFonts w:ascii="宋体" w:hAnsi="宋体" w:eastAsia="宋体" w:cs="宋体"/>
                <w:sz w:val="24"/>
                <w:szCs w:val="24"/>
                <w:u w:val="none"/>
              </w:rPr>
            </w:r>
            <w:r/>
          </w:p>
        </w:tc>
        <w:tc>
          <w:tcPr>
            <w:tcMar>
              <w:left w:w="80" w:type="dxa"/>
              <w:top w:w="80" w:type="dxa"/>
              <w:right w:w="80" w:type="dxa"/>
              <w:bottom w:w="80" w:type="dxa"/>
            </w:tcMar>
            <w:tcW w:w="1740" w:type="dxa"/>
            <w:vAlign w:val="center"/>
            <w:textDirection w:val="lrTb"/>
            <w:noWrap w:val="false"/>
          </w:tcPr>
          <w:p>
            <w:pPr>
              <w:pStyle w:val="905"/>
              <w:jc w:val="center"/>
              <w:spacing w:line="400" w:lineRule="exact"/>
              <w:rPr>
                <w:rFonts w:ascii="宋体" w:hAnsi="宋体" w:eastAsia="宋体" w:cs="宋体"/>
                <w:sz w:val="24"/>
                <w:szCs w:val="24"/>
                <w:u w:val="none"/>
              </w:rPr>
            </w:pPr>
            <w:r>
              <w:rPr>
                <w:rFonts w:hint="eastAsia" w:ascii="宋体" w:hAnsi="宋体" w:eastAsia="宋体" w:cs="宋体"/>
                <w:sz w:val="24"/>
                <w:szCs w:val="24"/>
                <w:u w:val="none"/>
                <w:lang w:val="zh-TW" w:eastAsia="zh-TW"/>
              </w:rPr>
              <w:t xml:space="preserve">服务时间</w:t>
            </w:r>
            <w:r>
              <w:rPr>
                <w:rFonts w:ascii="宋体" w:hAnsi="宋体" w:eastAsia="宋体" w:cs="宋体"/>
                <w:sz w:val="24"/>
                <w:szCs w:val="24"/>
                <w:u w:val="none"/>
              </w:rPr>
            </w:r>
            <w:r/>
          </w:p>
        </w:tc>
      </w:tr>
      <w:tr>
        <w:trPr>
          <w:trHeight w:val="324"/>
        </w:trPr>
        <w:tc>
          <w:tcPr>
            <w:tcMar>
              <w:left w:w="80" w:type="dxa"/>
              <w:top w:w="80" w:type="dxa"/>
              <w:right w:w="80" w:type="dxa"/>
              <w:bottom w:w="80" w:type="dxa"/>
            </w:tcMar>
            <w:tcW w:w="917" w:type="dxa"/>
            <w:vAlign w:val="center"/>
            <w:textDirection w:val="lrTb"/>
            <w:noWrap w:val="false"/>
          </w:tcPr>
          <w:p>
            <w:pPr>
              <w:pStyle w:val="905"/>
              <w:jc w:val="center"/>
              <w:spacing w:line="400" w:lineRule="exact"/>
              <w:rPr>
                <w:rFonts w:ascii="宋体" w:hAnsi="宋体" w:eastAsia="宋体" w:cs="宋体"/>
                <w:sz w:val="24"/>
                <w:szCs w:val="24"/>
                <w:u w:val="none"/>
                <w:lang w:val="zh-TW"/>
              </w:rPr>
            </w:pPr>
            <w:r>
              <w:rPr>
                <w:rFonts w:hint="eastAsia" w:ascii="宋体" w:hAnsi="宋体" w:eastAsia="宋体" w:cs="宋体"/>
                <w:sz w:val="24"/>
                <w:szCs w:val="24"/>
                <w:u w:val="none"/>
                <w:lang w:val="zh-TW"/>
              </w:rPr>
              <w:t xml:space="preserve">1</w:t>
            </w:r>
            <w:r>
              <w:rPr>
                <w:rFonts w:ascii="宋体" w:hAnsi="宋体" w:eastAsia="宋体" w:cs="宋体"/>
                <w:sz w:val="24"/>
                <w:szCs w:val="24"/>
                <w:u w:val="none"/>
                <w:lang w:val="zh-TW"/>
              </w:rPr>
            </w:r>
            <w:r/>
          </w:p>
        </w:tc>
        <w:tc>
          <w:tcPr>
            <w:tcMar>
              <w:left w:w="80" w:type="dxa"/>
              <w:top w:w="80" w:type="dxa"/>
              <w:right w:w="80" w:type="dxa"/>
              <w:bottom w:w="80" w:type="dxa"/>
            </w:tcMar>
            <w:tcW w:w="1419" w:type="dxa"/>
            <w:vAlign w:val="center"/>
            <w:textDirection w:val="lrTb"/>
            <w:noWrap w:val="false"/>
          </w:tcPr>
          <w:p>
            <w:pPr>
              <w:pStyle w:val="905"/>
              <w:jc w:val="center"/>
              <w:spacing w:line="400" w:lineRule="exact"/>
              <w:rPr>
                <w:rFonts w:ascii="宋体" w:hAnsi="宋体" w:eastAsia="宋体" w:cs="宋体"/>
                <w:sz w:val="24"/>
                <w:szCs w:val="24"/>
                <w:u w:val="none"/>
                <w:lang w:val="zh-TW"/>
              </w:rPr>
            </w:pPr>
            <w:r>
              <w:rPr>
                <w:rFonts w:hint="eastAsia" w:ascii="宋体" w:hAnsi="宋体" w:eastAsia="宋体" w:cs="宋体"/>
                <w:sz w:val="24"/>
                <w:szCs w:val="24"/>
                <w:u w:val="none"/>
                <w:lang w:val="zh-TW"/>
              </w:rPr>
              <w:t xml:space="preserve">值班长</w:t>
            </w:r>
            <w:r>
              <w:rPr>
                <w:rFonts w:ascii="宋体" w:hAnsi="宋体" w:eastAsia="宋体" w:cs="宋体"/>
                <w:sz w:val="24"/>
                <w:szCs w:val="24"/>
                <w:u w:val="none"/>
                <w:lang w:val="zh-TW"/>
              </w:rPr>
            </w:r>
            <w:r/>
          </w:p>
        </w:tc>
        <w:tc>
          <w:tcPr>
            <w:tcMar>
              <w:left w:w="80" w:type="dxa"/>
              <w:top w:w="80" w:type="dxa"/>
              <w:right w:w="80" w:type="dxa"/>
              <w:bottom w:w="80" w:type="dxa"/>
            </w:tcMar>
            <w:tcW w:w="719" w:type="dxa"/>
            <w:vAlign w:val="center"/>
            <w:textDirection w:val="lrTb"/>
            <w:noWrap w:val="false"/>
          </w:tcPr>
          <w:p>
            <w:pPr>
              <w:pStyle w:val="905"/>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Mar>
              <w:left w:w="80" w:type="dxa"/>
              <w:top w:w="80" w:type="dxa"/>
              <w:right w:w="80" w:type="dxa"/>
              <w:bottom w:w="80" w:type="dxa"/>
            </w:tcMar>
            <w:tcW w:w="2232" w:type="dxa"/>
            <w:vAlign w:val="center"/>
            <w:textDirection w:val="lrTb"/>
            <w:noWrap w:val="false"/>
          </w:tcPr>
          <w:p>
            <w:pPr>
              <w:pStyle w:val="905"/>
              <w:jc w:val="center"/>
              <w:spacing w:line="400" w:lineRule="exact"/>
              <w:rPr>
                <w:rFonts w:ascii="宋体" w:hAnsi="宋体" w:eastAsia="宋体" w:cs="宋体"/>
                <w:sz w:val="24"/>
                <w:szCs w:val="24"/>
                <w:u w:val="none"/>
                <w:lang w:val="zh-TW" w:eastAsia="zh-TW"/>
              </w:rPr>
            </w:pPr>
            <w:r>
              <w:rPr>
                <w:rFonts w:ascii="宋体" w:hAnsi="宋体" w:eastAsia="宋体" w:cs="宋体"/>
                <w:sz w:val="24"/>
                <w:szCs w:val="24"/>
                <w:u w:val="none"/>
                <w:lang w:val="zh-TW" w:eastAsia="zh-TW"/>
              </w:rPr>
            </w:r>
            <w:r/>
          </w:p>
        </w:tc>
        <w:tc>
          <w:tcPr>
            <w:tcMar>
              <w:left w:w="80" w:type="dxa"/>
              <w:top w:w="80" w:type="dxa"/>
              <w:right w:w="80" w:type="dxa"/>
              <w:bottom w:w="80" w:type="dxa"/>
            </w:tcMar>
            <w:tcW w:w="2910" w:type="dxa"/>
            <w:vAlign w:val="center"/>
            <w:textDirection w:val="lrTb"/>
            <w:noWrap w:val="false"/>
          </w:tcPr>
          <w:p>
            <w:pPr>
              <w:pStyle w:val="905"/>
              <w:jc w:val="center"/>
              <w:spacing w:line="400" w:lineRule="exact"/>
              <w:rPr>
                <w:rFonts w:ascii="宋体" w:hAnsi="宋体" w:eastAsia="宋体" w:cs="宋体"/>
                <w:sz w:val="24"/>
                <w:szCs w:val="24"/>
                <w:u w:val="none"/>
                <w:lang w:val="zh-TW"/>
              </w:rPr>
            </w:pPr>
            <w:r>
              <w:rPr>
                <w:rFonts w:ascii="宋体" w:hAnsi="宋体" w:eastAsia="宋体" w:cs="宋体"/>
                <w:sz w:val="24"/>
                <w:szCs w:val="24"/>
                <w:u w:val="none"/>
                <w:lang w:val="zh-TW"/>
              </w:rPr>
            </w:r>
            <w:r/>
          </w:p>
        </w:tc>
        <w:tc>
          <w:tcPr>
            <w:tcMar>
              <w:left w:w="80" w:type="dxa"/>
              <w:top w:w="80" w:type="dxa"/>
              <w:right w:w="80" w:type="dxa"/>
              <w:bottom w:w="80" w:type="dxa"/>
            </w:tcMar>
            <w:tcW w:w="1740" w:type="dxa"/>
            <w:vAlign w:val="center"/>
            <w:textDirection w:val="lrTb"/>
            <w:noWrap w:val="false"/>
          </w:tcPr>
          <w:p>
            <w:pPr>
              <w:pStyle w:val="905"/>
              <w:jc w:val="center"/>
              <w:spacing w:line="400" w:lineRule="exact"/>
              <w:rPr>
                <w:rFonts w:ascii="宋体" w:hAnsi="宋体" w:eastAsia="宋体" w:cs="宋体"/>
                <w:sz w:val="24"/>
                <w:szCs w:val="24"/>
                <w:u w:val="none"/>
                <w:lang w:val="zh-TW" w:eastAsia="zh-TW"/>
              </w:rPr>
            </w:pPr>
            <w:r>
              <w:rPr>
                <w:rFonts w:ascii="宋体" w:hAnsi="宋体" w:eastAsia="宋体" w:cs="宋体"/>
                <w:sz w:val="24"/>
                <w:szCs w:val="24"/>
                <w:u w:val="none"/>
                <w:lang w:val="zh-TW" w:eastAsia="zh-TW"/>
              </w:rPr>
            </w:r>
            <w:r/>
          </w:p>
        </w:tc>
      </w:tr>
      <w:tr>
        <w:trPr>
          <w:trHeight w:val="545"/>
        </w:trPr>
        <w:tc>
          <w:tcPr>
            <w:tcMar>
              <w:left w:w="80" w:type="dxa"/>
              <w:top w:w="80" w:type="dxa"/>
              <w:right w:w="80" w:type="dxa"/>
              <w:bottom w:w="80" w:type="dxa"/>
            </w:tcMar>
            <w:tcW w:w="917" w:type="dxa"/>
            <w:vAlign w:val="center"/>
            <w:textDirection w:val="lrTb"/>
            <w:noWrap w:val="false"/>
          </w:tcPr>
          <w:p>
            <w:pPr>
              <w:pStyle w:val="905"/>
              <w:jc w:val="center"/>
              <w:spacing w:line="400" w:lineRule="exact"/>
              <w:rPr>
                <w:rFonts w:ascii="宋体" w:hAnsi="宋体" w:eastAsia="宋体" w:cs="宋体"/>
                <w:sz w:val="24"/>
                <w:szCs w:val="24"/>
                <w:u w:val="none"/>
              </w:rPr>
            </w:pPr>
            <w:r>
              <w:rPr>
                <w:rFonts w:ascii="宋体" w:hAnsi="宋体" w:eastAsia="宋体" w:cs="宋体"/>
                <w:sz w:val="24"/>
                <w:szCs w:val="24"/>
                <w:u w:val="none"/>
              </w:rPr>
              <w:t xml:space="preserve">2</w:t>
            </w:r>
            <w:r>
              <w:rPr>
                <w:rFonts w:ascii="宋体" w:hAnsi="宋体" w:eastAsia="宋体" w:cs="宋体"/>
                <w:sz w:val="24"/>
                <w:szCs w:val="24"/>
                <w:u w:val="none"/>
              </w:rPr>
            </w:r>
            <w:r/>
          </w:p>
        </w:tc>
        <w:tc>
          <w:tcPr>
            <w:tcMar>
              <w:left w:w="80" w:type="dxa"/>
              <w:top w:w="80" w:type="dxa"/>
              <w:right w:w="80" w:type="dxa"/>
              <w:bottom w:w="80" w:type="dxa"/>
            </w:tcMar>
            <w:tcW w:w="1419" w:type="dxa"/>
            <w:vAlign w:val="center"/>
            <w:textDirection w:val="lrTb"/>
            <w:noWrap w:val="false"/>
          </w:tcPr>
          <w:p>
            <w:pPr>
              <w:pStyle w:val="905"/>
              <w:jc w:val="center"/>
              <w:spacing w:line="400" w:lineRule="exact"/>
              <w:rPr>
                <w:rFonts w:ascii="宋体" w:hAnsi="宋体" w:eastAsia="宋体" w:cs="宋体"/>
                <w:sz w:val="24"/>
                <w:szCs w:val="24"/>
                <w:u w:val="none"/>
                <w:lang w:val="zh-TW" w:eastAsia="zh-TW"/>
              </w:rPr>
            </w:pPr>
            <w:r>
              <w:rPr>
                <w:rFonts w:hint="eastAsia" w:ascii="宋体" w:hAnsi="宋体" w:eastAsia="宋体" w:cs="宋体"/>
                <w:sz w:val="24"/>
                <w:szCs w:val="24"/>
                <w:u w:val="none"/>
              </w:rPr>
              <w:t xml:space="preserve">坐席员</w:t>
            </w:r>
            <w:r>
              <w:rPr>
                <w:rFonts w:ascii="宋体" w:hAnsi="宋体" w:eastAsia="宋体" w:cs="宋体"/>
                <w:sz w:val="24"/>
                <w:szCs w:val="24"/>
                <w:u w:val="none"/>
                <w:lang w:val="zh-TW" w:eastAsia="zh-TW"/>
              </w:rPr>
            </w:r>
            <w:r/>
          </w:p>
        </w:tc>
        <w:tc>
          <w:tcPr>
            <w:tcMar>
              <w:left w:w="80" w:type="dxa"/>
              <w:top w:w="80" w:type="dxa"/>
              <w:right w:w="80" w:type="dxa"/>
              <w:bottom w:w="80" w:type="dxa"/>
            </w:tcMar>
            <w:tcW w:w="719" w:type="dxa"/>
            <w:vAlign w:val="center"/>
            <w:textDirection w:val="lrTb"/>
            <w:noWrap w:val="false"/>
          </w:tcPr>
          <w:p>
            <w:pPr>
              <w:pStyle w:val="905"/>
              <w:jc w:val="center"/>
              <w:rPr>
                <w:rFonts w:ascii="宋体" w:hAnsi="宋体" w:eastAsia="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r>
            <w:r/>
          </w:p>
        </w:tc>
        <w:tc>
          <w:tcPr>
            <w:tcMar>
              <w:left w:w="80" w:type="dxa"/>
              <w:top w:w="80" w:type="dxa"/>
              <w:right w:w="80" w:type="dxa"/>
              <w:bottom w:w="80" w:type="dxa"/>
            </w:tcMar>
            <w:tcW w:w="2232" w:type="dxa"/>
            <w:vAlign w:val="center"/>
            <w:textDirection w:val="lrTb"/>
            <w:noWrap w:val="false"/>
          </w:tcPr>
          <w:p>
            <w:pPr>
              <w:pStyle w:val="905"/>
              <w:jc w:val="center"/>
              <w:rPr>
                <w:rFonts w:ascii="宋体" w:hAnsi="宋体" w:eastAsia="宋体" w:cs="宋体"/>
                <w:sz w:val="24"/>
                <w:szCs w:val="24"/>
                <w:lang w:eastAsia="en-US"/>
              </w:rPr>
            </w:pPr>
            <w:r>
              <w:rPr>
                <w:rFonts w:ascii="宋体" w:hAnsi="宋体" w:eastAsia="宋体" w:cs="宋体"/>
                <w:sz w:val="24"/>
                <w:szCs w:val="24"/>
                <w:lang w:eastAsia="en-US"/>
              </w:rPr>
            </w:r>
            <w:r/>
          </w:p>
        </w:tc>
        <w:tc>
          <w:tcPr>
            <w:tcMar>
              <w:left w:w="80" w:type="dxa"/>
              <w:top w:w="80" w:type="dxa"/>
              <w:right w:w="80" w:type="dxa"/>
              <w:bottom w:w="80" w:type="dxa"/>
            </w:tcMar>
            <w:tcW w:w="2910" w:type="dxa"/>
            <w:vAlign w:val="center"/>
            <w:textDirection w:val="lrTb"/>
            <w:noWrap w:val="false"/>
          </w:tcPr>
          <w:p>
            <w:pPr>
              <w:pStyle w:val="905"/>
              <w:jc w:val="center"/>
              <w:rPr>
                <w:rFonts w:ascii="宋体" w:hAnsi="宋体" w:eastAsia="宋体" w:cs="宋体"/>
                <w:sz w:val="24"/>
                <w:szCs w:val="24"/>
                <w:lang w:eastAsia="en-US"/>
              </w:rPr>
            </w:pPr>
            <w:r>
              <w:rPr>
                <w:rFonts w:ascii="宋体" w:hAnsi="宋体" w:eastAsia="宋体" w:cs="宋体"/>
                <w:sz w:val="24"/>
                <w:szCs w:val="24"/>
                <w:lang w:eastAsia="en-US"/>
              </w:rPr>
            </w:r>
            <w:r/>
          </w:p>
        </w:tc>
        <w:tc>
          <w:tcPr>
            <w:tcMar>
              <w:left w:w="80" w:type="dxa"/>
              <w:top w:w="80" w:type="dxa"/>
              <w:right w:w="80" w:type="dxa"/>
              <w:bottom w:w="80" w:type="dxa"/>
            </w:tcMar>
            <w:tcW w:w="1740" w:type="dxa"/>
            <w:vAlign w:val="center"/>
            <w:textDirection w:val="lrTb"/>
            <w:noWrap w:val="false"/>
          </w:tcPr>
          <w:p>
            <w:pPr>
              <w:pStyle w:val="905"/>
              <w:jc w:val="center"/>
              <w:rPr>
                <w:rFonts w:ascii="宋体" w:hAnsi="宋体" w:eastAsia="宋体" w:cs="宋体"/>
                <w:sz w:val="24"/>
                <w:szCs w:val="24"/>
                <w:lang w:eastAsia="en-US"/>
              </w:rPr>
            </w:pPr>
            <w:r>
              <w:rPr>
                <w:rFonts w:ascii="宋体" w:hAnsi="宋体" w:eastAsia="宋体" w:cs="宋体"/>
                <w:sz w:val="24"/>
                <w:szCs w:val="24"/>
                <w:lang w:eastAsia="en-US"/>
              </w:rPr>
            </w:r>
            <w:r/>
          </w:p>
        </w:tc>
      </w:tr>
    </w:tbl>
    <w:p>
      <w:pPr>
        <w:pStyle w:val="905"/>
        <w:ind w:firstLine="502"/>
        <w:spacing w:line="360" w:lineRule="auto"/>
        <w:rPr>
          <w:rFonts w:ascii="宋体" w:hAnsi="宋体" w:eastAsia="宋体" w:cs="宋体"/>
          <w:sz w:val="21"/>
          <w:szCs w:val="21"/>
          <w:lang w:val="zh-CN"/>
        </w:rPr>
      </w:pPr>
      <w:r>
        <w:rPr>
          <w:rFonts w:ascii="宋体" w:hAnsi="宋体" w:eastAsia="宋体" w:cs="宋体"/>
          <w:sz w:val="21"/>
          <w:szCs w:val="21"/>
          <w:lang w:val="zh-CN"/>
        </w:rPr>
      </w:r>
      <w:r/>
    </w:p>
    <w:p>
      <w:pPr>
        <w:pStyle w:val="905"/>
        <w:ind w:firstLine="502"/>
        <w:spacing w:line="360" w:lineRule="auto"/>
        <w:rPr>
          <w:rFonts w:ascii="宋体" w:hAnsi="宋体" w:eastAsia="宋体" w:cs="宋体"/>
          <w:sz w:val="21"/>
          <w:szCs w:val="21"/>
          <w:lang w:val="zh-CN"/>
        </w:rPr>
      </w:pPr>
      <w:r>
        <w:rPr>
          <w:rFonts w:ascii="宋体" w:hAnsi="宋体" w:eastAsia="宋体" w:cs="宋体"/>
          <w:sz w:val="21"/>
          <w:szCs w:val="21"/>
          <w:lang w:val="zh-CN"/>
        </w:rPr>
      </w:r>
      <w:r/>
    </w:p>
    <w:p>
      <w:pPr>
        <w:pStyle w:val="905"/>
        <w:ind w:firstLine="50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ascii="宋体" w:hAnsi="宋体" w:eastAsia="宋体" w:cs="宋体"/>
          <w:sz w:val="24"/>
          <w:szCs w:val="24"/>
          <w:lang w:val="zh-CN"/>
        </w:rPr>
      </w:r>
      <w:r/>
    </w:p>
    <w:p>
      <w:pPr>
        <w:pStyle w:val="905"/>
        <w:ind w:firstLine="50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05"/>
        <w:ind w:firstLine="50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法定代表人（负责人）或代理人：（签字或盖章）</w:t>
      </w:r>
      <w:r>
        <w:rPr>
          <w:rFonts w:ascii="宋体" w:hAnsi="宋体" w:eastAsia="宋体" w:cs="宋体"/>
          <w:sz w:val="24"/>
          <w:szCs w:val="24"/>
          <w:lang w:val="zh-CN"/>
        </w:rPr>
      </w:r>
      <w:r/>
    </w:p>
    <w:p>
      <w:pPr>
        <w:pStyle w:val="905"/>
        <w:ind w:firstLine="50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05"/>
        <w:ind w:firstLine="50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905"/>
        <w:rPr>
          <w:rFonts w:hint="eastAsia" w:ascii="宋体" w:hAnsi="宋体" w:eastAsia="宋体" w:cs="宋体"/>
          <w:b/>
          <w:bCs/>
          <w:sz w:val="24"/>
          <w:szCs w:val="24"/>
          <w:u w:val="none"/>
        </w:rPr>
      </w:pPr>
      <w:r>
        <w:rPr>
          <w:rFonts w:hint="eastAsia" w:ascii="宋体" w:hAnsi="宋体" w:eastAsia="宋体" w:cs="宋体"/>
          <w:b/>
          <w:bCs/>
          <w:sz w:val="24"/>
          <w:szCs w:val="24"/>
          <w:u w:val="none"/>
        </w:rPr>
      </w:r>
      <w:r/>
    </w:p>
    <w:p>
      <w:pPr>
        <w:pStyle w:val="905"/>
        <w:rPr>
          <w:rFonts w:hint="eastAsia" w:ascii="宋体" w:hAnsi="宋体" w:eastAsia="宋体" w:cs="宋体"/>
          <w:b/>
          <w:bCs/>
          <w:sz w:val="24"/>
          <w:szCs w:val="24"/>
          <w:u w:val="none"/>
        </w:rPr>
      </w:pPr>
      <w:r>
        <w:rPr>
          <w:rFonts w:hint="eastAsia" w:ascii="宋体" w:hAnsi="宋体" w:eastAsia="宋体" w:cs="宋体"/>
          <w:b/>
          <w:bCs/>
          <w:sz w:val="24"/>
          <w:szCs w:val="24"/>
          <w:u w:val="none"/>
        </w:rPr>
      </w:r>
      <w:r/>
    </w:p>
    <w:p>
      <w:pPr>
        <w:pStyle w:val="905"/>
        <w:rPr>
          <w:rFonts w:ascii="宋体" w:hAnsi="宋体" w:eastAsia="宋体" w:cs="宋体"/>
          <w:b/>
          <w:bCs/>
          <w:sz w:val="24"/>
          <w:szCs w:val="24"/>
          <w:u w:val="none"/>
        </w:rPr>
      </w:pPr>
      <w:r>
        <w:rPr>
          <w:rFonts w:hint="eastAsia" w:ascii="宋体" w:hAnsi="宋体" w:eastAsia="宋体" w:cs="宋体"/>
          <w:b/>
          <w:bCs/>
          <w:sz w:val="24"/>
          <w:szCs w:val="24"/>
          <w:u w:val="none"/>
        </w:rPr>
        <w:t xml:space="preserve">说明：</w:t>
      </w:r>
      <w:r>
        <w:rPr>
          <w:rFonts w:ascii="宋体" w:hAnsi="宋体" w:eastAsia="宋体" w:cs="宋体"/>
          <w:b/>
          <w:bCs/>
          <w:sz w:val="24"/>
          <w:szCs w:val="24"/>
          <w:u w:val="none"/>
        </w:rPr>
      </w:r>
      <w:r/>
    </w:p>
    <w:p>
      <w:pPr>
        <w:pStyle w:val="905"/>
        <w:spacing w:line="360" w:lineRule="auto"/>
        <w:rPr>
          <w:rFonts w:hint="eastAsia" w:ascii="宋体" w:hAnsi="宋体" w:eastAsia="宋体" w:cs="宋体"/>
          <w:sz w:val="24"/>
          <w:szCs w:val="24"/>
          <w:u w:val="none"/>
          <w:lang w:val="zh-TW" w:eastAsia="zh-TW"/>
        </w:rPr>
      </w:pPr>
      <w:r>
        <w:rPr>
          <w:rFonts w:hint="eastAsia" w:ascii="宋体" w:hAnsi="宋体" w:eastAsia="宋体" w:cs="宋体"/>
          <w:sz w:val="24"/>
          <w:szCs w:val="24"/>
          <w:u w:val="none"/>
        </w:rPr>
        <w:t xml:space="preserve">1</w:t>
      </w:r>
      <w:r>
        <w:rPr>
          <w:rFonts w:hint="eastAsia" w:ascii="宋体" w:hAnsi="宋体" w:eastAsia="宋体" w:cs="宋体"/>
          <w:sz w:val="24"/>
          <w:szCs w:val="24"/>
          <w:u w:val="none"/>
          <w:lang w:val="zh-TW" w:eastAsia="zh-TW"/>
        </w:rPr>
        <w:t xml:space="preserve">、报价表包含投标单位各项成本核算和投入的成本明细，合计金额应与磋商报价表</w:t>
      </w:r>
      <w:r>
        <w:rPr>
          <w:rFonts w:hint="eastAsia" w:ascii="宋体" w:hAnsi="宋体" w:eastAsia="宋体" w:cs="宋体"/>
          <w:sz w:val="24"/>
          <w:szCs w:val="24"/>
          <w:u w:val="none"/>
          <w:lang w:val="zh-TW" w:eastAsia="zh-TW"/>
        </w:rPr>
      </w:r>
      <w:r/>
    </w:p>
    <w:p>
      <w:pPr>
        <w:pStyle w:val="905"/>
        <w:spacing w:line="360" w:lineRule="auto"/>
        <w:rPr>
          <w:rFonts w:ascii="宋体" w:hAnsi="宋体" w:eastAsia="宋体" w:cs="宋体"/>
          <w:sz w:val="24"/>
          <w:szCs w:val="24"/>
          <w:u w:val="none"/>
        </w:rPr>
      </w:pPr>
      <w:r>
        <w:rPr>
          <w:rFonts w:hint="eastAsia" w:ascii="宋体" w:hAnsi="宋体" w:eastAsia="宋体" w:cs="宋体"/>
          <w:sz w:val="24"/>
          <w:szCs w:val="24"/>
          <w:u w:val="none"/>
          <w:lang w:val="zh-TW" w:eastAsia="zh-TW"/>
        </w:rPr>
        <w:t xml:space="preserve">合计金额一致；否则，以磋商报价表为准。</w:t>
      </w:r>
      <w:r>
        <w:rPr>
          <w:rFonts w:ascii="宋体" w:hAnsi="宋体" w:eastAsia="宋体" w:cs="宋体"/>
          <w:sz w:val="24"/>
          <w:szCs w:val="24"/>
          <w:u w:val="none"/>
        </w:rPr>
      </w:r>
      <w:r/>
    </w:p>
    <w:p>
      <w:pPr>
        <w:pStyle w:val="905"/>
        <w:spacing w:line="360" w:lineRule="auto"/>
        <w:rPr>
          <w:rFonts w:ascii="宋体" w:hAnsi="宋体" w:eastAsia="宋体" w:cs="宋体"/>
          <w:sz w:val="24"/>
          <w:szCs w:val="24"/>
          <w:u w:val="none"/>
        </w:rPr>
      </w:pPr>
      <w:r>
        <w:rPr>
          <w:rFonts w:hint="eastAsia" w:ascii="宋体" w:hAnsi="宋体" w:eastAsia="宋体" w:cs="宋体"/>
          <w:sz w:val="24"/>
          <w:szCs w:val="24"/>
          <w:u w:val="none"/>
        </w:rPr>
        <w:t xml:space="preserve">2</w:t>
      </w:r>
      <w:r>
        <w:rPr>
          <w:rFonts w:hint="eastAsia" w:ascii="宋体" w:hAnsi="宋体" w:eastAsia="宋体" w:cs="宋体"/>
          <w:sz w:val="24"/>
          <w:szCs w:val="24"/>
          <w:u w:val="none"/>
          <w:lang w:val="zh-TW" w:eastAsia="zh-TW"/>
        </w:rPr>
        <w:t xml:space="preserve">、人工成本计算法为总人数合计。</w:t>
      </w:r>
      <w:r>
        <w:rPr>
          <w:rFonts w:ascii="宋体" w:hAnsi="宋体" w:eastAsia="宋体" w:cs="宋体"/>
          <w:sz w:val="24"/>
          <w:szCs w:val="24"/>
          <w:u w:val="none"/>
        </w:rPr>
      </w:r>
      <w:r/>
    </w:p>
    <w:p>
      <w:pPr>
        <w:pStyle w:val="905"/>
        <w:spacing w:line="360" w:lineRule="auto"/>
        <w:rPr>
          <w:rFonts w:hint="eastAsia" w:ascii="宋体" w:hAnsi="宋体" w:eastAsia="宋体" w:cs="宋体"/>
          <w:sz w:val="24"/>
          <w:szCs w:val="24"/>
          <w:u w:val="none"/>
          <w:lang w:val="zh-TW" w:eastAsia="zh-TW"/>
        </w:rPr>
      </w:pPr>
      <w:r>
        <w:rPr>
          <w:rFonts w:hint="eastAsia" w:ascii="宋体" w:hAnsi="宋体" w:eastAsia="宋体" w:cs="宋体"/>
          <w:sz w:val="24"/>
          <w:szCs w:val="24"/>
          <w:u w:val="none"/>
        </w:rPr>
        <w:t xml:space="preserve">3</w:t>
      </w:r>
      <w:r>
        <w:rPr>
          <w:rFonts w:hint="eastAsia" w:ascii="宋体" w:hAnsi="宋体" w:eastAsia="宋体" w:cs="宋体"/>
          <w:sz w:val="24"/>
          <w:szCs w:val="24"/>
          <w:u w:val="none"/>
          <w:lang w:val="zh-TW" w:eastAsia="zh-TW"/>
        </w:rPr>
        <w:t xml:space="preserve">、报价金额全部采用人民币表示。</w:t>
      </w:r>
      <w:r>
        <w:rPr>
          <w:rFonts w:hint="eastAsia" w:ascii="宋体" w:hAnsi="宋体" w:eastAsia="宋体" w:cs="宋体"/>
          <w:sz w:val="24"/>
          <w:szCs w:val="24"/>
          <w:u w:val="none"/>
          <w:lang w:val="zh-TW" w:eastAsia="zh-TW"/>
        </w:rPr>
      </w:r>
      <w:r/>
    </w:p>
    <w:p>
      <w:pPr>
        <w:pStyle w:val="1060"/>
        <w:jc w:val="center"/>
        <w:spacing w:line="360" w:lineRule="auto"/>
        <w:rPr>
          <w:rFonts w:hint="eastAsia" w:hAnsi="宋体" w:eastAsia="宋体" w:cs="宋体"/>
          <w:sz w:val="21"/>
          <w:szCs w:val="21"/>
          <w:u w:val="none"/>
          <w:lang w:val="zh-TW" w:eastAsia="zh-TW"/>
        </w:rPr>
      </w:pPr>
      <w:r>
        <w:rPr>
          <w:rFonts w:hint="eastAsia" w:hAnsi="宋体" w:eastAsia="宋体" w:cs="宋体"/>
          <w:sz w:val="21"/>
          <w:szCs w:val="21"/>
          <w:u w:val="none"/>
          <w:lang w:val="zh-TW" w:eastAsia="zh-TW"/>
        </w:rPr>
        <w:br w:type="page" w:clear="all"/>
      </w:r>
      <w:r>
        <w:rPr>
          <w:rFonts w:hint="eastAsia" w:hAnsi="宋体" w:eastAsia="宋体" w:cs="宋体"/>
          <w:sz w:val="21"/>
          <w:szCs w:val="21"/>
          <w:u w:val="none"/>
          <w:lang w:val="zh-TW" w:eastAsia="zh-TW"/>
        </w:rPr>
      </w:r>
      <w:r/>
    </w:p>
    <w:p>
      <w:pPr>
        <w:pStyle w:val="1060"/>
        <w:jc w:val="center"/>
        <w:spacing w:line="360" w:lineRule="auto"/>
        <w:rPr>
          <w:rFonts w:hint="eastAsia" w:hAnsi="宋体" w:eastAsia="宋体" w:cs="宋体"/>
          <w:sz w:val="21"/>
          <w:szCs w:val="21"/>
          <w:u w:val="none"/>
          <w:lang w:val="zh-TW" w:eastAsia="zh-TW"/>
        </w:rPr>
      </w:pPr>
      <w:r>
        <w:rPr>
          <w:rFonts w:hint="eastAsia" w:hAnsi="宋体" w:eastAsia="宋体" w:cs="宋体"/>
          <w:sz w:val="21"/>
          <w:szCs w:val="21"/>
          <w:u w:val="none"/>
          <w:lang w:val="zh-TW" w:eastAsia="zh-TW"/>
        </w:rPr>
      </w:r>
      <w:r/>
    </w:p>
    <w:p>
      <w:pPr>
        <w:pStyle w:val="1060"/>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响应报价明细表（2）</w:t>
      </w:r>
      <w:r>
        <w:rPr>
          <w:rFonts w:hint="eastAsia" w:ascii="宋体" w:hAnsi="宋体" w:eastAsia="宋体" w:cs="Times New Roman"/>
          <w:b/>
          <w:sz w:val="24"/>
          <w:szCs w:val="24"/>
        </w:rPr>
      </w:r>
      <w:r/>
    </w:p>
    <w:tbl>
      <w:tblPr>
        <w:tblW w:w="9350"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80" w:type="dxa"/>
          <w:top w:w="80" w:type="dxa"/>
          <w:right w:w="80" w:type="dxa"/>
          <w:bottom w:w="80" w:type="dxa"/>
        </w:tblCellMar>
        <w:tblLook w:val="04A0" w:firstRow="1" w:lastRow="0" w:firstColumn="1" w:lastColumn="0" w:noHBand="0" w:noVBand="1"/>
      </w:tblPr>
      <w:tblGrid>
        <w:gridCol w:w="965"/>
        <w:gridCol w:w="1233"/>
        <w:gridCol w:w="901"/>
        <w:gridCol w:w="1013"/>
        <w:gridCol w:w="887"/>
        <w:gridCol w:w="1253"/>
        <w:gridCol w:w="1125"/>
        <w:gridCol w:w="1013"/>
        <w:gridCol w:w="960"/>
      </w:tblGrid>
      <w:tr>
        <w:trPr>
          <w:trHeight w:val="401"/>
        </w:trPr>
        <w:tc>
          <w:tcPr>
            <w:tcMar>
              <w:left w:w="80" w:type="dxa"/>
              <w:top w:w="80" w:type="dxa"/>
              <w:right w:w="80" w:type="dxa"/>
              <w:bottom w:w="80" w:type="dxa"/>
            </w:tcMar>
            <w:tcW w:w="965"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b/>
                <w:bCs/>
                <w:sz w:val="24"/>
                <w:szCs w:val="24"/>
                <w:u w:val="none"/>
                <w:lang w:val="zh-TW" w:eastAsia="zh-TW"/>
              </w:rPr>
              <w:t xml:space="preserve">序号</w:t>
            </w:r>
            <w:r>
              <w:rPr>
                <w:rFonts w:hint="eastAsia" w:ascii="宋体" w:hAnsi="宋体" w:eastAsia="宋体" w:cs="宋体"/>
                <w:sz w:val="24"/>
                <w:szCs w:val="24"/>
                <w:u w:val="none"/>
              </w:rPr>
            </w:r>
            <w:r/>
          </w:p>
        </w:tc>
        <w:tc>
          <w:tcPr>
            <w:tcMar>
              <w:left w:w="80" w:type="dxa"/>
              <w:top w:w="80" w:type="dxa"/>
              <w:right w:w="80" w:type="dxa"/>
              <w:bottom w:w="80" w:type="dxa"/>
            </w:tcMar>
            <w:tcW w:w="1233"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b/>
                <w:bCs/>
                <w:sz w:val="24"/>
                <w:szCs w:val="24"/>
                <w:u w:val="none"/>
                <w:lang w:val="zh-TW" w:eastAsia="zh-TW"/>
              </w:rPr>
              <w:t xml:space="preserve">条目</w:t>
            </w:r>
            <w:r>
              <w:rPr>
                <w:rFonts w:hint="eastAsia" w:ascii="宋体" w:hAnsi="宋体" w:eastAsia="宋体" w:cs="宋体"/>
                <w:sz w:val="24"/>
                <w:szCs w:val="24"/>
                <w:u w:val="none"/>
              </w:rPr>
            </w:r>
            <w:r/>
          </w:p>
        </w:tc>
        <w:tc>
          <w:tcPr>
            <w:tcMar>
              <w:left w:w="80" w:type="dxa"/>
              <w:top w:w="80" w:type="dxa"/>
              <w:right w:w="80" w:type="dxa"/>
              <w:bottom w:w="80" w:type="dxa"/>
            </w:tcMar>
            <w:tcW w:w="901"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b/>
                <w:bCs/>
                <w:sz w:val="24"/>
                <w:szCs w:val="24"/>
                <w:u w:val="none"/>
                <w:lang w:val="zh-TW" w:eastAsia="zh-TW"/>
              </w:rPr>
              <w:t xml:space="preserve">价格</w:t>
            </w:r>
            <w:r>
              <w:rPr>
                <w:rFonts w:hint="eastAsia" w:ascii="宋体" w:hAnsi="宋体" w:eastAsia="宋体" w:cs="宋体"/>
                <w:sz w:val="24"/>
                <w:szCs w:val="24"/>
                <w:u w:val="none"/>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887"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25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125"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960"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401"/>
        </w:trPr>
        <w:tc>
          <w:tcPr>
            <w:tcMar>
              <w:left w:w="80" w:type="dxa"/>
              <w:top w:w="80" w:type="dxa"/>
              <w:right w:w="80" w:type="dxa"/>
              <w:bottom w:w="80" w:type="dxa"/>
            </w:tcMar>
            <w:tcW w:w="965"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1</w:t>
            </w:r>
            <w:r>
              <w:rPr>
                <w:rFonts w:hint="eastAsia" w:ascii="宋体" w:hAnsi="宋体" w:eastAsia="宋体" w:cs="宋体"/>
                <w:sz w:val="24"/>
                <w:szCs w:val="24"/>
                <w:u w:val="none"/>
              </w:rPr>
            </w:r>
            <w:r/>
          </w:p>
        </w:tc>
        <w:tc>
          <w:tcPr>
            <w:tcMar>
              <w:left w:w="80" w:type="dxa"/>
              <w:top w:w="80" w:type="dxa"/>
              <w:right w:w="80" w:type="dxa"/>
              <w:bottom w:w="80" w:type="dxa"/>
            </w:tcMar>
            <w:tcW w:w="1233"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zh-TW" w:eastAsia="zh-TW"/>
              </w:rPr>
              <w:t xml:space="preserve">人工成本</w:t>
            </w:r>
            <w:r>
              <w:rPr>
                <w:rFonts w:hint="eastAsia" w:ascii="宋体" w:hAnsi="宋体" w:eastAsia="宋体" w:cs="宋体"/>
                <w:sz w:val="24"/>
                <w:szCs w:val="24"/>
                <w:u w:val="none"/>
              </w:rPr>
            </w:r>
            <w:r/>
          </w:p>
        </w:tc>
        <w:tc>
          <w:tcPr>
            <w:tcMar>
              <w:left w:w="80" w:type="dxa"/>
              <w:top w:w="80" w:type="dxa"/>
              <w:right w:w="80" w:type="dxa"/>
              <w:bottom w:w="80" w:type="dxa"/>
            </w:tcMar>
            <w:tcW w:w="901"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887"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25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125"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960"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401"/>
        </w:trPr>
        <w:tc>
          <w:tcPr>
            <w:tcMar>
              <w:left w:w="80" w:type="dxa"/>
              <w:top w:w="80" w:type="dxa"/>
              <w:right w:w="80" w:type="dxa"/>
              <w:bottom w:w="80" w:type="dxa"/>
            </w:tcMar>
            <w:tcW w:w="965"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2</w:t>
            </w:r>
            <w:r>
              <w:rPr>
                <w:rFonts w:hint="eastAsia" w:ascii="宋体" w:hAnsi="宋体" w:eastAsia="宋体" w:cs="宋体"/>
                <w:sz w:val="24"/>
                <w:szCs w:val="24"/>
                <w:u w:val="none"/>
              </w:rPr>
            </w:r>
            <w:r/>
          </w:p>
        </w:tc>
        <w:tc>
          <w:tcPr>
            <w:tcMar>
              <w:left w:w="80" w:type="dxa"/>
              <w:top w:w="80" w:type="dxa"/>
              <w:right w:w="80" w:type="dxa"/>
              <w:bottom w:w="80" w:type="dxa"/>
            </w:tcMar>
            <w:tcW w:w="1233"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zh-TW" w:eastAsia="zh-TW"/>
              </w:rPr>
              <w:t xml:space="preserve">劳动保险</w:t>
            </w:r>
            <w:r>
              <w:rPr>
                <w:rFonts w:hint="eastAsia" w:ascii="宋体" w:hAnsi="宋体" w:eastAsia="宋体" w:cs="宋体"/>
                <w:sz w:val="24"/>
                <w:szCs w:val="24"/>
                <w:u w:val="none"/>
              </w:rPr>
            </w:r>
            <w:r/>
          </w:p>
        </w:tc>
        <w:tc>
          <w:tcPr>
            <w:tcMar>
              <w:left w:w="80" w:type="dxa"/>
              <w:top w:w="80" w:type="dxa"/>
              <w:right w:w="80" w:type="dxa"/>
              <w:bottom w:w="80" w:type="dxa"/>
            </w:tcMar>
            <w:tcW w:w="901"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887"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25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125"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960"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401"/>
        </w:trPr>
        <w:tc>
          <w:tcPr>
            <w:tcMar>
              <w:left w:w="80" w:type="dxa"/>
              <w:top w:w="80" w:type="dxa"/>
              <w:right w:w="80" w:type="dxa"/>
              <w:bottom w:w="80" w:type="dxa"/>
            </w:tcMar>
            <w:tcW w:w="965"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3</w:t>
            </w:r>
            <w:r>
              <w:rPr>
                <w:rFonts w:hint="eastAsia" w:ascii="宋体" w:hAnsi="宋体" w:eastAsia="宋体" w:cs="宋体"/>
                <w:sz w:val="24"/>
                <w:szCs w:val="24"/>
                <w:u w:val="none"/>
              </w:rPr>
            </w:r>
            <w:r/>
          </w:p>
        </w:tc>
        <w:tc>
          <w:tcPr>
            <w:tcMar>
              <w:left w:w="80" w:type="dxa"/>
              <w:top w:w="80" w:type="dxa"/>
              <w:right w:w="80" w:type="dxa"/>
              <w:bottom w:w="80" w:type="dxa"/>
            </w:tcMar>
            <w:tcW w:w="1233"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zh-TW" w:eastAsia="zh-TW"/>
              </w:rPr>
              <w:t xml:space="preserve">服装</w:t>
            </w:r>
            <w:r>
              <w:rPr>
                <w:rFonts w:hint="eastAsia" w:ascii="宋体" w:hAnsi="宋体" w:eastAsia="宋体" w:cs="宋体"/>
                <w:sz w:val="24"/>
                <w:szCs w:val="24"/>
                <w:u w:val="none"/>
              </w:rPr>
            </w:r>
            <w:r/>
          </w:p>
        </w:tc>
        <w:tc>
          <w:tcPr>
            <w:tcMar>
              <w:left w:w="80" w:type="dxa"/>
              <w:top w:w="80" w:type="dxa"/>
              <w:right w:w="80" w:type="dxa"/>
              <w:bottom w:w="80" w:type="dxa"/>
            </w:tcMar>
            <w:tcW w:w="901"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887"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25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125"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960"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401"/>
        </w:trPr>
        <w:tc>
          <w:tcPr>
            <w:tcMar>
              <w:left w:w="80" w:type="dxa"/>
              <w:top w:w="80" w:type="dxa"/>
              <w:right w:w="80" w:type="dxa"/>
              <w:bottom w:w="80" w:type="dxa"/>
            </w:tcMar>
            <w:tcW w:w="965"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4</w:t>
            </w:r>
            <w:r>
              <w:rPr>
                <w:rFonts w:hint="eastAsia" w:ascii="宋体" w:hAnsi="宋体" w:eastAsia="宋体" w:cs="宋体"/>
                <w:sz w:val="24"/>
                <w:szCs w:val="24"/>
                <w:u w:val="none"/>
              </w:rPr>
            </w:r>
            <w:r/>
          </w:p>
        </w:tc>
        <w:tc>
          <w:tcPr>
            <w:tcMar>
              <w:left w:w="80" w:type="dxa"/>
              <w:top w:w="80" w:type="dxa"/>
              <w:right w:w="80" w:type="dxa"/>
              <w:bottom w:w="80" w:type="dxa"/>
            </w:tcMar>
            <w:tcW w:w="1233"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zh-TW" w:eastAsia="zh-TW"/>
              </w:rPr>
              <w:t xml:space="preserve">税金</w:t>
            </w:r>
            <w:r>
              <w:rPr>
                <w:rFonts w:hint="eastAsia" w:ascii="宋体" w:hAnsi="宋体" w:eastAsia="宋体" w:cs="宋体"/>
                <w:sz w:val="24"/>
                <w:szCs w:val="24"/>
                <w:u w:val="none"/>
              </w:rPr>
            </w:r>
            <w:r/>
          </w:p>
        </w:tc>
        <w:tc>
          <w:tcPr>
            <w:tcMar>
              <w:left w:w="80" w:type="dxa"/>
              <w:top w:w="80" w:type="dxa"/>
              <w:right w:w="80" w:type="dxa"/>
              <w:bottom w:w="80" w:type="dxa"/>
            </w:tcMar>
            <w:tcW w:w="901"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887"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25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125"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960"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401"/>
        </w:trPr>
        <w:tc>
          <w:tcPr>
            <w:tcMar>
              <w:left w:w="80" w:type="dxa"/>
              <w:top w:w="80" w:type="dxa"/>
              <w:right w:w="80" w:type="dxa"/>
              <w:bottom w:w="80" w:type="dxa"/>
            </w:tcMar>
            <w:tcW w:w="965"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5</w:t>
            </w:r>
            <w:r>
              <w:rPr>
                <w:rFonts w:hint="eastAsia" w:ascii="宋体" w:hAnsi="宋体" w:eastAsia="宋体" w:cs="宋体"/>
                <w:sz w:val="24"/>
                <w:szCs w:val="24"/>
                <w:u w:val="none"/>
              </w:rPr>
            </w:r>
            <w:r/>
          </w:p>
        </w:tc>
        <w:tc>
          <w:tcPr>
            <w:tcMar>
              <w:left w:w="80" w:type="dxa"/>
              <w:top w:w="80" w:type="dxa"/>
              <w:right w:w="80" w:type="dxa"/>
              <w:bottom w:w="80" w:type="dxa"/>
            </w:tcMar>
            <w:tcW w:w="1233"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zh-TW" w:eastAsia="zh-TW"/>
              </w:rPr>
              <w:t xml:space="preserve">管理费</w:t>
            </w:r>
            <w:r>
              <w:rPr>
                <w:rFonts w:hint="eastAsia" w:ascii="宋体" w:hAnsi="宋体" w:eastAsia="宋体" w:cs="宋体"/>
                <w:sz w:val="24"/>
                <w:szCs w:val="24"/>
                <w:u w:val="none"/>
              </w:rPr>
            </w:r>
            <w:r/>
          </w:p>
        </w:tc>
        <w:tc>
          <w:tcPr>
            <w:tcMar>
              <w:left w:w="80" w:type="dxa"/>
              <w:top w:w="80" w:type="dxa"/>
              <w:right w:w="80" w:type="dxa"/>
              <w:bottom w:w="80" w:type="dxa"/>
            </w:tcMar>
            <w:tcW w:w="901"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887"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25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125"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960"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401"/>
        </w:trPr>
        <w:tc>
          <w:tcPr>
            <w:tcMar>
              <w:left w:w="80" w:type="dxa"/>
              <w:top w:w="80" w:type="dxa"/>
              <w:right w:w="80" w:type="dxa"/>
              <w:bottom w:w="80" w:type="dxa"/>
            </w:tcMar>
            <w:tcW w:w="965"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6</w:t>
            </w:r>
            <w:r>
              <w:rPr>
                <w:rFonts w:hint="eastAsia" w:ascii="宋体" w:hAnsi="宋体" w:eastAsia="宋体" w:cs="宋体"/>
                <w:sz w:val="24"/>
                <w:szCs w:val="24"/>
                <w:u w:val="none"/>
              </w:rPr>
            </w:r>
            <w:r/>
          </w:p>
        </w:tc>
        <w:tc>
          <w:tcPr>
            <w:tcMar>
              <w:left w:w="80" w:type="dxa"/>
              <w:top w:w="80" w:type="dxa"/>
              <w:right w:w="80" w:type="dxa"/>
              <w:bottom w:w="80" w:type="dxa"/>
            </w:tcMar>
            <w:tcW w:w="1233" w:type="dxa"/>
            <w:vAlign w:val="center"/>
            <w:textDirection w:val="lrTb"/>
            <w:noWrap w:val="false"/>
          </w:tcPr>
          <w:p>
            <w:pPr>
              <w:pStyle w:val="905"/>
              <w:jc w:val="center"/>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zh-TW" w:eastAsia="zh-TW"/>
              </w:rPr>
              <w:t xml:space="preserve">其他</w:t>
            </w:r>
            <w:r>
              <w:rPr>
                <w:rFonts w:hint="eastAsia" w:ascii="宋体" w:hAnsi="宋体" w:eastAsia="宋体" w:cs="宋体"/>
                <w:sz w:val="24"/>
                <w:szCs w:val="24"/>
                <w:u w:val="none"/>
              </w:rPr>
            </w:r>
            <w:r/>
          </w:p>
        </w:tc>
        <w:tc>
          <w:tcPr>
            <w:tcMar>
              <w:left w:w="80" w:type="dxa"/>
              <w:top w:w="80" w:type="dxa"/>
              <w:right w:w="80" w:type="dxa"/>
              <w:bottom w:w="80" w:type="dxa"/>
            </w:tcMar>
            <w:tcW w:w="901"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887"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25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125"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1013"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Mar>
              <w:left w:w="80" w:type="dxa"/>
              <w:top w:w="80" w:type="dxa"/>
              <w:right w:w="80" w:type="dxa"/>
              <w:bottom w:w="80" w:type="dxa"/>
            </w:tcMar>
            <w:tcW w:w="960"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383"/>
        </w:trPr>
        <w:tc>
          <w:tcPr>
            <w:gridSpan w:val="9"/>
            <w:tcMar>
              <w:left w:w="80" w:type="dxa"/>
              <w:top w:w="80" w:type="dxa"/>
              <w:right w:w="80" w:type="dxa"/>
              <w:bottom w:w="80" w:type="dxa"/>
            </w:tcMar>
            <w:tcW w:w="9350" w:type="dxa"/>
            <w:vAlign w:val="center"/>
            <w:textDirection w:val="lrTb"/>
            <w:noWrap w:val="false"/>
          </w:tcPr>
          <w:p>
            <w:pPr>
              <w:pStyle w:val="905"/>
              <w:rPr>
                <w:rFonts w:hint="eastAsia" w:ascii="宋体" w:hAnsi="宋体" w:eastAsia="宋体" w:cs="宋体"/>
                <w:sz w:val="24"/>
                <w:szCs w:val="24"/>
                <w:lang w:eastAsia="en-US"/>
              </w:rPr>
            </w:pPr>
            <w:r>
              <w:rPr>
                <w:rFonts w:hint="eastAsia" w:ascii="宋体" w:hAnsi="宋体" w:eastAsia="宋体" w:cs="宋体"/>
                <w:b/>
                <w:bCs/>
                <w:sz w:val="24"/>
                <w:szCs w:val="24"/>
                <w:u w:val="none"/>
                <w:lang w:val="zh-TW" w:eastAsia="zh-TW"/>
              </w:rPr>
              <w:t xml:space="preserve">合计</w:t>
            </w:r>
            <w:r>
              <w:rPr>
                <w:rFonts w:hint="eastAsia" w:ascii="宋体" w:hAnsi="宋体" w:eastAsia="宋体" w:cs="宋体"/>
                <w:sz w:val="24"/>
                <w:szCs w:val="24"/>
                <w:u w:val="none"/>
                <w:lang w:val="zh-TW" w:eastAsia="zh-TW"/>
              </w:rPr>
              <w:t xml:space="preserve">大写：人民币</w:t>
            </w:r>
            <w:r>
              <w:rPr>
                <w:rFonts w:hint="eastAsia" w:ascii="宋体" w:hAnsi="宋体" w:eastAsia="宋体" w:cs="宋体"/>
                <w:sz w:val="24"/>
                <w:szCs w:val="24"/>
                <w:lang w:eastAsia="en-US"/>
              </w:rPr>
            </w:r>
            <w:r/>
          </w:p>
        </w:tc>
      </w:tr>
    </w:tbl>
    <w:p>
      <w:pPr>
        <w:pStyle w:val="905"/>
        <w:ind w:firstLine="50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05"/>
        <w:ind w:firstLine="50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905"/>
        <w:ind w:firstLine="50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905"/>
        <w:ind w:firstLine="50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905"/>
        <w:rPr>
          <w:rFonts w:hint="eastAsia" w:ascii="宋体" w:hAnsi="宋体" w:eastAsia="宋体" w:cs="宋体"/>
          <w:b/>
          <w:bCs/>
          <w:sz w:val="24"/>
          <w:szCs w:val="24"/>
        </w:rPr>
      </w:pPr>
      <w:r>
        <w:rPr>
          <w:rFonts w:hint="eastAsia" w:ascii="宋体" w:hAnsi="宋体" w:eastAsia="宋体" w:cs="宋体"/>
          <w:b/>
          <w:bCs/>
          <w:sz w:val="24"/>
          <w:szCs w:val="24"/>
        </w:rPr>
      </w:r>
      <w:r/>
    </w:p>
    <w:p>
      <w:pPr>
        <w:pStyle w:val="905"/>
        <w:ind w:left="42" w:hanging="42"/>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注：</w:t>
      </w:r>
      <w:r>
        <w:rPr>
          <w:rFonts w:hint="eastAsia" w:ascii="宋体" w:hAnsi="宋体" w:eastAsia="宋体" w:cs="宋体"/>
          <w:sz w:val="24"/>
          <w:szCs w:val="24"/>
          <w:u w:val="none"/>
        </w:rPr>
      </w:r>
      <w:r/>
    </w:p>
    <w:p>
      <w:pPr>
        <w:pStyle w:val="905"/>
        <w:ind w:left="42" w:hanging="42"/>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w:t>
      </w:r>
      <w:r>
        <w:rPr>
          <w:rFonts w:hint="eastAsia" w:ascii="宋体" w:hAnsi="宋体" w:eastAsia="宋体" w:cs="宋体"/>
          <w:sz w:val="24"/>
          <w:szCs w:val="24"/>
          <w:u w:val="none"/>
          <w:lang w:val="zh-TW" w:eastAsia="zh-TW"/>
        </w:rPr>
        <w:t xml:space="preserve">、</w:t>
      </w:r>
      <w:r>
        <w:rPr>
          <w:rFonts w:hint="eastAsia" w:ascii="宋体" w:hAnsi="宋体" w:eastAsia="宋体" w:cs="宋体"/>
          <w:sz w:val="24"/>
          <w:szCs w:val="24"/>
          <w:u w:val="none"/>
          <w:lang w:val="zh-TW"/>
        </w:rPr>
        <w:t xml:space="preserve">响应单位</w:t>
      </w:r>
      <w:r>
        <w:rPr>
          <w:rFonts w:hint="eastAsia" w:ascii="宋体" w:hAnsi="宋体" w:eastAsia="宋体" w:cs="宋体"/>
          <w:sz w:val="24"/>
          <w:szCs w:val="24"/>
          <w:u w:val="none"/>
          <w:lang w:val="zh-TW" w:eastAsia="zh-TW"/>
        </w:rPr>
        <w:t xml:space="preserve">可自行添加表格中项目明细的内容。</w:t>
      </w:r>
      <w:r>
        <w:rPr>
          <w:rFonts w:hint="eastAsia" w:ascii="宋体" w:hAnsi="宋体" w:eastAsia="宋体" w:cs="宋体"/>
          <w:sz w:val="24"/>
          <w:szCs w:val="24"/>
          <w:u w:val="none"/>
        </w:rPr>
      </w:r>
      <w:r/>
    </w:p>
    <w:p>
      <w:pPr>
        <w:pStyle w:val="933"/>
        <w:ind w:firstLine="0"/>
        <w:rPr>
          <w:rFonts w:hint="eastAsia" w:ascii="宋体" w:hAnsi="宋体" w:eastAsia="宋体" w:cs="Times New Roman"/>
          <w:b/>
          <w:lang w:val="en-US" w:eastAsia="zh-CN"/>
        </w:rPr>
        <w:outlineLvl w:val="1"/>
      </w:pPr>
      <w:r>
        <w:rPr>
          <w:rFonts w:ascii="宋体" w:hAnsi="宋体" w:eastAsia="宋体"/>
          <w:szCs w:val="24"/>
        </w:rPr>
        <w:br w:type="page" w:clear="all"/>
      </w:r>
      <w:r>
        <w:rPr>
          <w:rFonts w:hint="eastAsia" w:ascii="宋体" w:hAnsi="宋体" w:eastAsia="宋体" w:cs="Times New Roman"/>
          <w:b/>
          <w:lang w:val="en-US" w:eastAsia="zh-CN"/>
        </w:rPr>
        <w:t xml:space="preserve">5、商务条款偏离表</w:t>
      </w:r>
      <w:r>
        <w:rPr>
          <w:rFonts w:hint="eastAsia" w:ascii="宋体" w:hAnsi="宋体" w:eastAsia="宋体" w:cs="Times New Roman"/>
          <w:b/>
          <w:lang w:val="en-US" w:eastAsia="zh-CN"/>
        </w:rPr>
      </w:r>
      <w:r/>
    </w:p>
    <w:p>
      <w:pPr>
        <w:pStyle w:val="933"/>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905"/>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9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9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9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9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9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r>
    </w:tbl>
    <w:p>
      <w:pPr>
        <w:pStyle w:val="905"/>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933"/>
        <w:ind w:firstLine="0"/>
        <w:rPr>
          <w:rFonts w:hint="eastAsia" w:ascii="宋体" w:hAnsi="宋体" w:eastAsia="宋体" w:cs="Times New Roman"/>
          <w:b/>
        </w:rPr>
        <w:outlineLvl w:val="1"/>
      </w:pPr>
      <w:r>
        <w:rPr>
          <w:rFonts w:ascii="宋体" w:hAnsi="宋体" w:eastAsia="宋体"/>
          <w:szCs w:val="24"/>
        </w:rPr>
        <w:br w:type="page" w:clear="all"/>
      </w:r>
      <w:r>
        <w:rPr>
          <w:rFonts w:hint="eastAsia" w:ascii="宋体" w:hAnsi="宋体" w:eastAsia="宋体" w:cs="Times New Roman"/>
          <w:b/>
          <w:lang w:val="en-US" w:eastAsia="zh-CN"/>
        </w:rPr>
        <w:t xml:space="preserve">6</w:t>
      </w:r>
      <w:r>
        <w:rPr>
          <w:rFonts w:hint="eastAsia" w:ascii="宋体" w:hAnsi="宋体" w:eastAsia="宋体" w:cs="Times New Roman"/>
          <w:b/>
        </w:rPr>
        <w:t xml:space="preserve">、服务要求偏离表</w:t>
      </w:r>
      <w:r>
        <w:rPr>
          <w:rFonts w:hint="eastAsia" w:ascii="宋体" w:hAnsi="宋体" w:eastAsia="宋体" w:cs="Times New Roman"/>
          <w:b/>
        </w:rPr>
      </w:r>
      <w:r/>
    </w:p>
    <w:p>
      <w:pPr>
        <w:pStyle w:val="905"/>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9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905"/>
              <w:spacing w:line="360" w:lineRule="auto"/>
              <w:rPr>
                <w:rFonts w:ascii="宋体" w:hAnsi="宋体" w:eastAsia="宋体"/>
                <w:sz w:val="24"/>
                <w:szCs w:val="24"/>
              </w:rPr>
            </w:pPr>
            <w:r>
              <w:rPr>
                <w:rFonts w:ascii="宋体" w:hAnsi="宋体" w:eastAsia="宋体"/>
                <w:sz w:val="24"/>
                <w:szCs w:val="24"/>
              </w:rPr>
            </w:r>
            <w:r/>
          </w:p>
        </w:tc>
      </w:tr>
    </w:tbl>
    <w:p>
      <w:pPr>
        <w:pStyle w:val="1049"/>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1049"/>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933"/>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hint="eastAsia" w:ascii="宋体" w:hAnsi="宋体" w:eastAsia="宋体"/>
          <w:b/>
          <w:szCs w:val="24"/>
          <w:lang w:val="en-US" w:eastAsia="zh-CN"/>
        </w:rPr>
        <w:t xml:space="preserve">7</w:t>
      </w:r>
      <w:r>
        <w:rPr>
          <w:rFonts w:hint="eastAsia" w:ascii="宋体" w:hAnsi="宋体" w:eastAsia="宋体"/>
          <w:b/>
          <w:bCs/>
          <w:szCs w:val="24"/>
        </w:rPr>
        <w:t xml:space="preserve">、</w:t>
      </w:r>
      <w:r>
        <w:rPr>
          <w:rFonts w:hint="eastAsia" w:ascii="宋体" w:hAnsi="宋体" w:eastAsia="宋体"/>
          <w:b/>
          <w:bCs/>
          <w:szCs w:val="24"/>
          <w:lang w:val="en-US" w:eastAsia="zh-CN"/>
        </w:rPr>
        <w:t xml:space="preserve">拟投入</w:t>
      </w:r>
      <w:r>
        <w:rPr>
          <w:rFonts w:hint="eastAsia" w:ascii="宋体" w:hAnsi="宋体" w:eastAsia="宋体"/>
          <w:b/>
          <w:szCs w:val="24"/>
        </w:rPr>
        <w:t xml:space="preserve">人员一览表</w:t>
      </w:r>
      <w:r>
        <w:rPr>
          <w:rFonts w:ascii="宋体" w:hAnsi="宋体" w:eastAsia="宋体"/>
          <w:b/>
          <w:bCs/>
          <w:szCs w:val="24"/>
        </w:rPr>
      </w:r>
      <w:r/>
    </w:p>
    <w:p>
      <w:pPr>
        <w:pStyle w:val="905"/>
        <w:jc w:val="center"/>
        <w:spacing w:line="360" w:lineRule="auto"/>
        <w:rPr>
          <w:rFonts w:ascii="宋体" w:hAnsi="宋体" w:eastAsia="宋体"/>
          <w:b/>
          <w:sz w:val="24"/>
          <w:szCs w:val="24"/>
        </w:rPr>
      </w:pPr>
      <w:r>
        <w:rPr>
          <w:rFonts w:ascii="宋体" w:hAnsi="宋体" w:eastAsia="宋体"/>
          <w:b/>
          <w:sz w:val="24"/>
          <w:szCs w:val="24"/>
        </w:rPr>
      </w:r>
      <w:r/>
    </w:p>
    <w:p>
      <w:pPr>
        <w:pStyle w:val="955"/>
        <w:jc w:val="center"/>
        <w:spacing w:line="360" w:lineRule="auto"/>
        <w:rPr>
          <w:rFonts w:hAnsi="宋体" w:eastAsia="宋体"/>
          <w:b/>
          <w:sz w:val="24"/>
          <w:szCs w:val="24"/>
        </w:rPr>
      </w:pPr>
      <w:r>
        <w:rPr>
          <w:rFonts w:hint="eastAsia" w:hAnsi="宋体" w:eastAsia="宋体"/>
          <w:b/>
          <w:sz w:val="24"/>
          <w:szCs w:val="24"/>
          <w:lang w:val="en-US" w:eastAsia="zh-CN"/>
        </w:rPr>
        <w:t xml:space="preserve">拟投入</w:t>
      </w:r>
      <w:r>
        <w:rPr>
          <w:rFonts w:hint="eastAsia" w:hAnsi="宋体" w:eastAsia="宋体"/>
          <w:b/>
          <w:sz w:val="24"/>
          <w:szCs w:val="24"/>
        </w:rPr>
        <w:t xml:space="preserve">人员一览表</w:t>
      </w:r>
      <w:r>
        <w:rPr>
          <w:rFonts w:hAnsi="宋体" w:eastAsia="宋体"/>
          <w:b/>
          <w:sz w:val="24"/>
          <w:szCs w:val="24"/>
        </w:rPr>
      </w:r>
      <w:r/>
    </w:p>
    <w:p>
      <w:pPr>
        <w:pStyle w:val="955"/>
        <w:jc w:val="center"/>
        <w:spacing w:line="360" w:lineRule="auto"/>
        <w:rPr>
          <w:rFonts w:hAnsi="宋体" w:eastAsia="宋体"/>
          <w:sz w:val="24"/>
          <w:szCs w:val="24"/>
        </w:rPr>
      </w:pPr>
      <w:r>
        <w:rPr>
          <w:rFonts w:hAnsi="宋体"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133"/>
        <w:gridCol w:w="1741"/>
        <w:gridCol w:w="930"/>
        <w:gridCol w:w="930"/>
        <w:gridCol w:w="1905"/>
        <w:gridCol w:w="1020"/>
      </w:tblGrid>
      <w:tr>
        <w:trPr>
          <w:trHeight w:val="337"/>
        </w:trPr>
        <w:tc>
          <w:tcPr>
            <w:tcW w:w="719" w:type="dxa"/>
            <w:vAlign w:val="center"/>
            <w:vMerge w:val="restart"/>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t xml:space="preserve">序号</w:t>
            </w:r>
            <w:r>
              <w:rPr>
                <w:rFonts w:ascii="宋体" w:hAnsi="宋体" w:eastAsia="宋体"/>
                <w:sz w:val="24"/>
                <w:szCs w:val="24"/>
              </w:rPr>
            </w:r>
            <w:r/>
          </w:p>
        </w:tc>
        <w:tc>
          <w:tcPr>
            <w:tcW w:w="1133" w:type="dxa"/>
            <w:vAlign w:val="center"/>
            <w:vMerge w:val="restart"/>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t xml:space="preserve">岗位</w:t>
            </w:r>
            <w:r>
              <w:rPr>
                <w:rFonts w:ascii="宋体" w:hAnsi="宋体" w:eastAsia="宋体"/>
                <w:sz w:val="24"/>
                <w:szCs w:val="24"/>
              </w:rPr>
            </w:r>
            <w:r/>
          </w:p>
        </w:tc>
        <w:tc>
          <w:tcPr>
            <w:tcW w:w="1741" w:type="dxa"/>
            <w:vAlign w:val="center"/>
            <w:vMerge w:val="restart"/>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t xml:space="preserve">姓名</w:t>
            </w:r>
            <w:r>
              <w:rPr>
                <w:rFonts w:ascii="宋体" w:hAnsi="宋体" w:eastAsia="宋体"/>
                <w:sz w:val="24"/>
                <w:szCs w:val="24"/>
              </w:rPr>
            </w:r>
            <w:r/>
          </w:p>
        </w:tc>
        <w:tc>
          <w:tcPr>
            <w:tcW w:w="930" w:type="dxa"/>
            <w:vAlign w:val="center"/>
            <w:vMerge w:val="restart"/>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t xml:space="preserve">性别</w:t>
            </w:r>
            <w:r>
              <w:rPr>
                <w:rFonts w:ascii="宋体" w:hAnsi="宋体" w:eastAsia="宋体"/>
                <w:sz w:val="24"/>
                <w:szCs w:val="24"/>
              </w:rPr>
            </w:r>
            <w:r/>
          </w:p>
        </w:tc>
        <w:tc>
          <w:tcPr>
            <w:tcW w:w="930" w:type="dxa"/>
            <w:vAlign w:val="center"/>
            <w:vMerge w:val="restart"/>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t xml:space="preserve">年龄</w:t>
            </w:r>
            <w:r>
              <w:rPr>
                <w:rFonts w:ascii="宋体" w:hAnsi="宋体" w:eastAsia="宋体"/>
                <w:sz w:val="24"/>
                <w:szCs w:val="24"/>
              </w:rPr>
            </w:r>
            <w:r/>
          </w:p>
        </w:tc>
        <w:tc>
          <w:tcPr>
            <w:tcW w:w="1905" w:type="dxa"/>
            <w:vAlign w:val="center"/>
            <w:vMerge w:val="restart"/>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t xml:space="preserve">学历</w:t>
            </w:r>
            <w:r>
              <w:rPr>
                <w:rFonts w:ascii="宋体" w:hAnsi="宋体" w:eastAsia="宋体"/>
                <w:sz w:val="24"/>
                <w:szCs w:val="24"/>
              </w:rPr>
            </w:r>
            <w:r/>
          </w:p>
        </w:tc>
        <w:tc>
          <w:tcPr>
            <w:tcW w:w="1020" w:type="dxa"/>
            <w:vAlign w:val="center"/>
            <w:vMerge w:val="restart"/>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741"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93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05"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020"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bl>
    <w:p>
      <w:pPr>
        <w:pStyle w:val="905"/>
        <w:ind w:firstLine="480"/>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933"/>
        <w:ind w:firstLine="200"/>
        <w:jc w:val="both"/>
        <w:spacing w:line="360" w:lineRule="auto"/>
        <w:rPr>
          <w:rFonts w:ascii="宋体" w:hAnsi="宋体" w:eastAsia="宋体"/>
          <w:szCs w:val="24"/>
        </w:rPr>
      </w:pPr>
      <w:r>
        <w:rPr>
          <w:rFonts w:ascii="宋体" w:hAnsi="宋体" w:eastAsia="宋体"/>
          <w:szCs w:val="24"/>
        </w:rPr>
      </w:r>
      <w:r/>
    </w:p>
    <w:p>
      <w:pPr>
        <w:pStyle w:val="933"/>
        <w:ind w:firstLine="0"/>
        <w:rPr>
          <w:rFonts w:ascii="宋体" w:hAnsi="宋体" w:eastAsia="宋体"/>
          <w:b/>
          <w:szCs w:val="24"/>
        </w:rPr>
        <w:outlineLvl w:val="1"/>
      </w:pPr>
      <w:r>
        <w:rPr>
          <w:rFonts w:ascii="宋体" w:hAnsi="宋体" w:eastAsia="宋体"/>
          <w:b/>
          <w:szCs w:val="24"/>
        </w:rPr>
        <w:br w:type="page" w:clear="all"/>
      </w:r>
      <w:r>
        <w:rPr>
          <w:rFonts w:hint="eastAsia" w:ascii="宋体" w:hAnsi="宋体" w:eastAsia="宋体"/>
          <w:b/>
          <w:szCs w:val="24"/>
          <w:lang w:val="en-US" w:eastAsia="zh-CN"/>
        </w:rPr>
        <w:t xml:space="preserve">8</w:t>
      </w:r>
      <w:r>
        <w:rPr>
          <w:rFonts w:hint="eastAsia" w:ascii="宋体" w:hAnsi="宋体" w:eastAsia="宋体"/>
          <w:b/>
          <w:szCs w:val="24"/>
        </w:rPr>
        <w:t xml:space="preserve">、服务方案说明</w:t>
      </w:r>
      <w:r>
        <w:rPr>
          <w:rFonts w:ascii="宋体" w:hAnsi="宋体" w:eastAsia="宋体"/>
          <w:b/>
          <w:szCs w:val="24"/>
        </w:rPr>
      </w:r>
      <w:r/>
    </w:p>
    <w:p>
      <w:pPr>
        <w:pStyle w:val="933"/>
        <w:ind w:firstLine="0"/>
        <w:jc w:val="center"/>
        <w:spacing w:line="360" w:lineRule="auto"/>
        <w:rPr>
          <w:rFonts w:ascii="宋体" w:hAnsi="宋体" w:eastAsia="宋体"/>
          <w:b/>
          <w:bCs/>
          <w:sz w:val="21"/>
          <w:szCs w:val="21"/>
        </w:rPr>
      </w:pPr>
      <w:r>
        <w:rPr>
          <w:rFonts w:ascii="宋体" w:hAnsi="宋体" w:eastAsia="宋体"/>
          <w:b/>
          <w:bCs/>
          <w:sz w:val="21"/>
          <w:szCs w:val="21"/>
        </w:rPr>
      </w:r>
      <w:r/>
    </w:p>
    <w:p>
      <w:pPr>
        <w:pStyle w:val="933"/>
        <w:ind w:firstLine="0"/>
        <w:jc w:val="center"/>
        <w:spacing w:line="360" w:lineRule="auto"/>
        <w:rPr>
          <w:rFonts w:ascii="宋体" w:hAnsi="宋体" w:eastAsia="宋体"/>
          <w:b/>
          <w:bCs/>
          <w:sz w:val="21"/>
          <w:szCs w:val="21"/>
        </w:rPr>
      </w:pPr>
      <w:r>
        <w:rPr>
          <w:rFonts w:ascii="宋体" w:hAnsi="宋体" w:eastAsia="宋体"/>
          <w:b/>
          <w:bCs/>
          <w:sz w:val="21"/>
          <w:szCs w:val="21"/>
        </w:rPr>
        <w:t xml:space="preserve">服务方案说明</w:t>
      </w:r>
      <w:r>
        <w:rPr>
          <w:rFonts w:ascii="宋体" w:hAnsi="宋体" w:eastAsia="宋体"/>
          <w:b/>
          <w:bCs/>
          <w:sz w:val="21"/>
          <w:szCs w:val="21"/>
        </w:rPr>
      </w:r>
      <w:r/>
    </w:p>
    <w:p>
      <w:pPr>
        <w:pStyle w:val="933"/>
        <w:ind w:firstLine="0"/>
        <w:jc w:val="center"/>
        <w:spacing w:line="360" w:lineRule="auto"/>
        <w:rPr>
          <w:rFonts w:ascii="宋体" w:hAnsi="宋体" w:eastAsia="宋体"/>
          <w:b/>
          <w:sz w:val="21"/>
          <w:szCs w:val="21"/>
        </w:rPr>
      </w:pPr>
      <w:r>
        <w:rPr>
          <w:rFonts w:ascii="宋体" w:hAnsi="宋体" w:eastAsia="宋体"/>
          <w:b/>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trHeight w:val="620"/>
        </w:trPr>
        <w:tc>
          <w:tcPr>
            <w:tcW w:w="9726" w:type="dxa"/>
            <w:vAlign w:val="top"/>
            <w:textDirection w:val="lrTb"/>
            <w:noWrap w:val="false"/>
          </w:tcPr>
          <w:p>
            <w:pPr>
              <w:pStyle w:val="933"/>
              <w:ind w:firstLine="0"/>
              <w:jc w:val="both"/>
              <w:spacing w:line="360" w:lineRule="auto"/>
              <w:rPr>
                <w:rFonts w:ascii="宋体" w:hAnsi="宋体" w:eastAsia="宋体"/>
                <w:bCs/>
                <w:sz w:val="21"/>
                <w:szCs w:val="21"/>
              </w:rPr>
            </w:pPr>
            <w:r>
              <w:rPr>
                <w:rFonts w:hint="eastAsia" w:ascii="宋体" w:hAnsi="宋体" w:eastAsia="宋体"/>
                <w:bCs/>
                <w:sz w:val="21"/>
                <w:szCs w:val="21"/>
              </w:rPr>
              <w:t xml:space="preserve">提示：</w:t>
            </w:r>
            <w:r>
              <w:rPr>
                <w:rFonts w:ascii="宋体" w:hAnsi="宋体" w:eastAsia="宋体"/>
                <w:bCs/>
                <w:sz w:val="21"/>
                <w:szCs w:val="21"/>
              </w:rPr>
            </w:r>
            <w:r/>
          </w:p>
          <w:p>
            <w:pPr>
              <w:pStyle w:val="933"/>
              <w:ind w:firstLine="0"/>
              <w:jc w:val="both"/>
              <w:spacing w:line="360" w:lineRule="auto"/>
              <w:rPr>
                <w:rFonts w:ascii="宋体" w:hAnsi="宋体"/>
                <w:sz w:val="21"/>
                <w:szCs w:val="21"/>
              </w:rPr>
            </w:pPr>
            <w:r>
              <w:rPr>
                <w:rFonts w:hint="eastAsia" w:ascii="宋体" w:hAnsi="宋体" w:eastAsia="宋体"/>
                <w:bCs/>
                <w:sz w:val="21"/>
                <w:szCs w:val="21"/>
              </w:rPr>
              <w:t xml:space="preserve">1、磋商响应单位应根据本次采购项目要求，对</w:t>
            </w:r>
            <w:r>
              <w:rPr>
                <w:rFonts w:hint="eastAsia" w:ascii="宋体" w:hAnsi="宋体" w:eastAsia="宋体" w:cs="宋体"/>
                <w:sz w:val="21"/>
                <w:szCs w:val="21"/>
              </w:rPr>
              <w:t xml:space="preserve">服务方案</w:t>
            </w:r>
            <w:r>
              <w:rPr>
                <w:rFonts w:hint="eastAsia" w:ascii="宋体" w:hAnsi="宋体" w:eastAsia="宋体"/>
                <w:bCs/>
                <w:sz w:val="21"/>
                <w:szCs w:val="21"/>
              </w:rPr>
              <w:t xml:space="preserve">进行说明与描述。</w:t>
            </w:r>
            <w:r>
              <w:rPr>
                <w:rFonts w:ascii="宋体" w:hAnsi="宋体"/>
                <w:sz w:val="21"/>
                <w:szCs w:val="21"/>
              </w:rPr>
            </w:r>
            <w:r/>
          </w:p>
        </w:tc>
      </w:tr>
      <w:tr>
        <w:trPr>
          <w:trHeight w:val="9395"/>
        </w:trPr>
        <w:tc>
          <w:tcPr>
            <w:tcW w:w="9726" w:type="dxa"/>
            <w:vAlign w:val="top"/>
            <w:textDirection w:val="lrTb"/>
            <w:noWrap w:val="false"/>
          </w:tcPr>
          <w:p>
            <w:pPr>
              <w:pStyle w:val="933"/>
              <w:spacing w:line="360" w:lineRule="auto"/>
              <w:rPr>
                <w:rFonts w:ascii="宋体" w:hAnsi="宋体" w:eastAsia="宋体"/>
                <w:bCs/>
                <w:sz w:val="21"/>
                <w:szCs w:val="21"/>
              </w:rPr>
            </w:pPr>
            <w:r>
              <w:rPr>
                <w:rFonts w:ascii="宋体" w:hAnsi="宋体" w:eastAsia="宋体"/>
                <w:bCs/>
                <w:sz w:val="21"/>
                <w:szCs w:val="21"/>
              </w:rPr>
            </w:r>
            <w:r/>
          </w:p>
        </w:tc>
      </w:tr>
    </w:tbl>
    <w:p>
      <w:pPr>
        <w:pStyle w:val="905"/>
        <w:spacing w:line="360" w:lineRule="auto"/>
        <w:rPr>
          <w:rFonts w:ascii="宋体" w:hAnsi="宋体" w:eastAsia="宋体"/>
          <w:bCs/>
          <w:sz w:val="21"/>
          <w:szCs w:val="21"/>
        </w:rPr>
      </w:pPr>
      <w:r>
        <w:rPr>
          <w:rFonts w:ascii="宋体" w:hAnsi="宋体" w:eastAsia="宋体"/>
          <w:bCs/>
          <w:sz w:val="21"/>
          <w:szCs w:val="21"/>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933"/>
        <w:ind w:firstLine="0"/>
        <w:rPr>
          <w:rFonts w:ascii="宋体" w:hAnsi="宋体" w:eastAsia="宋体"/>
          <w:b/>
        </w:rPr>
        <w:outlineLvl w:val="1"/>
      </w:pPr>
      <w:r>
        <w:rPr>
          <w:rFonts w:ascii="宋体" w:hAnsi="宋体" w:eastAsia="宋体"/>
          <w:b/>
          <w:szCs w:val="24"/>
        </w:rPr>
        <w:br w:type="page" w:clear="all"/>
      </w:r>
      <w:r>
        <w:rPr>
          <w:rFonts w:hint="eastAsia" w:ascii="宋体" w:hAnsi="宋体" w:eastAsia="宋体"/>
          <w:b/>
          <w:szCs w:val="24"/>
          <w:lang w:val="en-US" w:eastAsia="zh-CN"/>
        </w:rPr>
        <w:t xml:space="preserve">9</w:t>
      </w:r>
      <w:r>
        <w:rPr>
          <w:rFonts w:hint="eastAsia" w:ascii="宋体" w:hAnsi="宋体" w:eastAsia="宋体"/>
          <w:b/>
          <w:szCs w:val="24"/>
        </w:rPr>
        <w:t xml:space="preserve">、</w:t>
      </w:r>
      <w:r>
        <w:rPr>
          <w:rFonts w:hint="eastAsia" w:ascii="宋体" w:hAnsi="宋体" w:eastAsia="宋体"/>
          <w:b/>
        </w:rPr>
        <w:t xml:space="preserve">类似项目经验一览表</w:t>
      </w:r>
      <w:r>
        <w:rPr>
          <w:rFonts w:ascii="宋体" w:hAnsi="宋体" w:eastAsia="宋体"/>
          <w:b/>
        </w:rPr>
      </w:r>
      <w:r/>
    </w:p>
    <w:p>
      <w:pPr>
        <w:pStyle w:val="933"/>
        <w:ind w:firstLine="0"/>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r>
      <w:r/>
    </w:p>
    <w:p>
      <w:pPr>
        <w:pStyle w:val="905"/>
        <w:jc w:val="center"/>
        <w:spacing w:line="360" w:lineRule="auto"/>
        <w:rPr>
          <w:rFonts w:ascii="宋体" w:hAnsi="宋体" w:eastAsia="宋体"/>
          <w:sz w:val="24"/>
          <w:szCs w:val="24"/>
        </w:rPr>
      </w:pPr>
      <w:r>
        <w:rPr>
          <w:rFonts w:ascii="宋体" w:hAnsi="宋体" w:eastAsia="宋体"/>
          <w:sz w:val="24"/>
          <w:szCs w:val="24"/>
        </w:rPr>
      </w:r>
      <w:r/>
    </w:p>
    <w:p>
      <w:pPr>
        <w:pStyle w:val="905"/>
        <w:jc w:val="center"/>
        <w:spacing w:line="360" w:lineRule="auto"/>
        <w:rPr>
          <w:rFonts w:ascii="宋体" w:hAnsi="宋体" w:eastAsia="宋体"/>
          <w:b/>
          <w:sz w:val="24"/>
          <w:szCs w:val="24"/>
        </w:rPr>
      </w:pPr>
      <w:r>
        <w:rPr>
          <w:rFonts w:hint="eastAsia" w:ascii="宋体" w:hAnsi="宋体" w:eastAsia="宋体"/>
          <w:b/>
          <w:sz w:val="24"/>
          <w:szCs w:val="24"/>
        </w:rPr>
        <w:t xml:space="preserve">企业类似业绩一览表</w:t>
      </w:r>
      <w:r>
        <w:rPr>
          <w:rFonts w:ascii="宋体" w:hAnsi="宋体" w:eastAsia="宋体"/>
          <w:b/>
          <w:sz w:val="24"/>
          <w:szCs w:val="24"/>
        </w:rPr>
      </w:r>
      <w:r/>
    </w:p>
    <w:p>
      <w:pPr>
        <w:pStyle w:val="905"/>
        <w:jc w:val="center"/>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29"/>
        <w:gridCol w:w="1461"/>
        <w:gridCol w:w="1484"/>
        <w:gridCol w:w="2163"/>
        <w:gridCol w:w="1922"/>
      </w:tblGrid>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项目名称</w:t>
            </w:r>
            <w:r>
              <w:rPr>
                <w:rFonts w:ascii="宋体" w:hAnsi="宋体" w:eastAsia="宋体"/>
                <w:sz w:val="24"/>
                <w:szCs w:val="24"/>
              </w:rPr>
            </w:r>
            <w:r/>
          </w:p>
        </w:tc>
        <w:tc>
          <w:tcPr>
            <w:tcW w:w="1461" w:type="dxa"/>
            <w:vAlign w:val="center"/>
            <w:textDirection w:val="lrTb"/>
            <w:noWrap w:val="false"/>
          </w:tcPr>
          <w:p>
            <w:pPr>
              <w:pStyle w:val="905"/>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rPr>
                <w:rFonts w:ascii="宋体" w:hAnsi="宋体" w:eastAsia="宋体"/>
                <w:sz w:val="24"/>
                <w:szCs w:val="24"/>
              </w:rPr>
            </w:r>
            <w:r/>
          </w:p>
        </w:tc>
        <w:tc>
          <w:tcPr>
            <w:tcW w:w="1484" w:type="dxa"/>
            <w:vAlign w:val="center"/>
            <w:textDirection w:val="lrTb"/>
            <w:noWrap w:val="false"/>
          </w:tcPr>
          <w:p>
            <w:pPr>
              <w:pStyle w:val="905"/>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rPr>
                <w:rFonts w:ascii="宋体" w:hAnsi="宋体" w:eastAsia="宋体"/>
                <w:sz w:val="24"/>
                <w:szCs w:val="24"/>
              </w:rPr>
            </w:r>
            <w:r/>
          </w:p>
          <w:p>
            <w:pPr>
              <w:pStyle w:val="905"/>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（人民币）</w:t>
            </w:r>
            <w:r>
              <w:rPr>
                <w:rFonts w:ascii="宋体" w:hAnsi="宋体" w:eastAsia="宋体"/>
                <w:sz w:val="24"/>
                <w:szCs w:val="24"/>
              </w:rPr>
            </w:r>
            <w:r/>
          </w:p>
        </w:tc>
        <w:tc>
          <w:tcPr>
            <w:tcW w:w="2163" w:type="dxa"/>
            <w:vAlign w:val="center"/>
            <w:textDirection w:val="lrTb"/>
            <w:noWrap w:val="false"/>
          </w:tcPr>
          <w:p>
            <w:pPr>
              <w:pStyle w:val="905"/>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905"/>
              <w:jc w:val="center"/>
              <w:spacing w:line="360" w:lineRule="auto"/>
              <w:rPr>
                <w:rFonts w:ascii="宋体" w:hAnsi="宋体" w:eastAsia="宋体"/>
                <w:sz w:val="24"/>
                <w:szCs w:val="24"/>
              </w:rPr>
            </w:pPr>
            <w:r>
              <w:rPr>
                <w:rFonts w:ascii="宋体" w:hAnsi="宋体" w:eastAsia="宋体"/>
                <w:sz w:val="24"/>
                <w:szCs w:val="24"/>
              </w:rPr>
            </w:r>
            <w:r/>
          </w:p>
        </w:tc>
      </w:tr>
    </w:tbl>
    <w:p>
      <w:pPr>
        <w:pStyle w:val="905"/>
        <w:spacing w:line="360" w:lineRule="auto"/>
        <w:rPr>
          <w:rFonts w:ascii="宋体" w:hAnsi="宋体" w:eastAsia="宋体"/>
          <w:sz w:val="24"/>
          <w:szCs w:val="24"/>
        </w:rPr>
      </w:pPr>
      <w:r>
        <w:rPr>
          <w:rFonts w:ascii="宋体" w:hAnsi="宋体" w:eastAsia="宋体"/>
          <w:sz w:val="24"/>
          <w:szCs w:val="24"/>
        </w:rPr>
        <w:t xml:space="preserve">附：</w:t>
      </w:r>
      <w:r>
        <w:rPr>
          <w:rFonts w:hint="eastAsia" w:ascii="宋体" w:hAnsi="宋体" w:eastAsia="宋体"/>
          <w:sz w:val="24"/>
          <w:szCs w:val="24"/>
        </w:rPr>
        <w:t xml:space="preserve">按采购要求提供相关材料</w:t>
      </w:r>
      <w:r>
        <w:rPr>
          <w:rFonts w:ascii="宋体" w:hAnsi="宋体" w:eastAsia="宋体"/>
          <w:sz w:val="24"/>
          <w:szCs w:val="24"/>
        </w:rPr>
        <w:t xml:space="preserve">。</w:t>
      </w: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1060"/>
        <w:spacing w:line="360" w:lineRule="auto"/>
        <w:rPr>
          <w:rFonts w:hAnsi="宋体" w:eastAsia="宋体"/>
          <w:sz w:val="24"/>
          <w:szCs w:val="24"/>
        </w:rPr>
      </w:pPr>
      <w:r>
        <w:rPr>
          <w:rFonts w:hAnsi="宋体" w:eastAsia="宋体"/>
          <w:sz w:val="24"/>
          <w:szCs w:val="24"/>
        </w:rPr>
      </w:r>
      <w:r/>
    </w:p>
    <w:p>
      <w:pPr>
        <w:pStyle w:val="905"/>
        <w:jc w:val="left"/>
        <w:rPr>
          <w:rFonts w:hAnsi="宋体" w:eastAsia="宋体"/>
          <w:sz w:val="24"/>
          <w:szCs w:val="24"/>
        </w:rPr>
      </w:pPr>
      <w:r>
        <w:rPr>
          <w:rFonts w:hAnsi="宋体" w:eastAsia="宋体"/>
          <w:sz w:val="24"/>
          <w:szCs w:val="24"/>
        </w:rPr>
      </w:r>
      <w:r/>
    </w:p>
    <w:p>
      <w:pPr>
        <w:pStyle w:val="933"/>
        <w:ind w:firstLine="0"/>
        <w:rPr>
          <w:rFonts w:hint="eastAsia" w:ascii="宋体" w:hAnsi="宋体" w:eastAsia="宋体" w:cs="Times New Roman"/>
          <w:b/>
          <w:szCs w:val="24"/>
        </w:rPr>
        <w:outlineLvl w:val="1"/>
      </w:pPr>
      <w:r>
        <w:rPr>
          <w:rFonts w:eastAsia="宋体"/>
          <w:szCs w:val="22"/>
        </w:rPr>
        <w:br w:type="page" w:clear="all"/>
      </w:r>
      <w:r>
        <w:rPr>
          <w:rFonts w:hint="eastAsia" w:ascii="宋体" w:hAnsi="宋体" w:eastAsia="宋体" w:cs="Times New Roman"/>
          <w:b/>
          <w:szCs w:val="24"/>
          <w:lang w:val="en-US" w:eastAsia="zh-CN"/>
        </w:rPr>
        <w:t xml:space="preserve">10</w:t>
      </w:r>
      <w:r>
        <w:rPr>
          <w:rFonts w:hint="eastAsia" w:ascii="宋体" w:hAnsi="宋体" w:eastAsia="宋体" w:cs="Times New Roman"/>
          <w:b/>
          <w:szCs w:val="24"/>
        </w:rPr>
        <w:t xml:space="preserve">、资格证明文件</w:t>
      </w:r>
      <w:r>
        <w:rPr>
          <w:rFonts w:hint="eastAsia" w:ascii="宋体" w:hAnsi="宋体" w:eastAsia="宋体" w:cs="Times New Roman"/>
          <w:b/>
          <w:szCs w:val="24"/>
        </w:rPr>
      </w:r>
      <w:r/>
    </w:p>
    <w:p>
      <w:pPr>
        <w:pStyle w:val="933"/>
        <w:ind w:firstLine="0"/>
        <w:jc w:val="both"/>
        <w:spacing w:line="360" w:lineRule="auto"/>
        <w:rPr>
          <w:rFonts w:ascii="宋体" w:hAnsi="宋体" w:eastAsia="宋体"/>
          <w:szCs w:val="24"/>
        </w:rPr>
      </w:pPr>
      <w:r>
        <w:rPr>
          <w:rFonts w:ascii="宋体" w:hAnsi="宋体" w:eastAsia="宋体"/>
          <w:szCs w:val="24"/>
        </w:rPr>
      </w:r>
      <w:r/>
    </w:p>
    <w:p>
      <w:pPr>
        <w:pStyle w:val="933"/>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933"/>
        <w:ind w:firstLine="0"/>
        <w:jc w:val="center"/>
        <w:spacing w:line="360" w:lineRule="auto"/>
        <w:rPr>
          <w:rFonts w:ascii="宋体" w:hAnsi="宋体" w:eastAsia="宋体"/>
          <w:szCs w:val="24"/>
        </w:rPr>
      </w:pPr>
      <w:r>
        <w:rPr>
          <w:rFonts w:ascii="宋体" w:hAnsi="宋体" w:eastAsia="宋体"/>
          <w:szCs w:val="24"/>
        </w:rPr>
      </w:r>
      <w:r/>
    </w:p>
    <w:p>
      <w:pPr>
        <w:pStyle w:val="933"/>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933"/>
        <w:ind w:firstLine="0"/>
        <w:jc w:val="center"/>
        <w:spacing w:line="360" w:lineRule="auto"/>
        <w:rPr>
          <w:rFonts w:ascii="宋体" w:hAnsi="宋体" w:eastAsia="宋体"/>
          <w:szCs w:val="24"/>
        </w:rPr>
      </w:pPr>
      <w:r>
        <w:rPr>
          <w:rFonts w:ascii="宋体" w:hAnsi="宋体" w:eastAsia="宋体"/>
          <w:szCs w:val="24"/>
        </w:rPr>
      </w:r>
      <w:r/>
    </w:p>
    <w:p>
      <w:pPr>
        <w:pStyle w:val="933"/>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933"/>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933"/>
        <w:spacing w:line="360" w:lineRule="auto"/>
        <w:rPr>
          <w:rFonts w:ascii="宋体" w:hAnsi="宋体" w:eastAsia="宋体"/>
          <w:szCs w:val="24"/>
        </w:rPr>
      </w:pPr>
      <w:r>
        <w:rPr>
          <w:rFonts w:ascii="宋体" w:hAnsi="宋体" w:eastAsia="宋体"/>
          <w:szCs w:val="24"/>
        </w:rPr>
      </w:r>
      <w:r/>
    </w:p>
    <w:p>
      <w:pPr>
        <w:pStyle w:val="933"/>
        <w:spacing w:line="360" w:lineRule="auto"/>
        <w:rPr>
          <w:rFonts w:ascii="宋体" w:hAnsi="宋体" w:eastAsia="宋体"/>
          <w:szCs w:val="24"/>
        </w:rPr>
      </w:pPr>
      <w:r>
        <w:rPr>
          <w:rFonts w:ascii="宋体" w:hAnsi="宋体" w:eastAsia="宋体"/>
          <w:szCs w:val="24"/>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933"/>
        <w:ind w:left="3507" w:firstLine="1145"/>
        <w:spacing w:line="360" w:lineRule="auto"/>
        <w:rPr>
          <w:rFonts w:ascii="宋体" w:hAnsi="宋体" w:eastAsia="宋体"/>
          <w:szCs w:val="24"/>
        </w:rPr>
      </w:pPr>
      <w:r>
        <w:rPr>
          <w:rFonts w:ascii="宋体" w:hAnsi="宋体" w:eastAsia="宋体"/>
          <w:szCs w:val="24"/>
        </w:rPr>
      </w:r>
      <w:r/>
    </w:p>
    <w:p>
      <w:pPr>
        <w:pStyle w:val="933"/>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933"/>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933"/>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933"/>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933"/>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933"/>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933"/>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933"/>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933"/>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933"/>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933"/>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933"/>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lang w:val="en-US" w:eastAsia="zh-CN"/>
              </w:rPr>
              <w:t xml:space="preserve">5</w:t>
            </w:r>
            <w:r>
              <w:rPr>
                <w:rFonts w:hint="eastAsia" w:ascii="宋体" w:hAnsi="宋体" w:eastAsia="宋体"/>
                <w:szCs w:val="24"/>
              </w:rPr>
              <w:t xml:space="preserve">年         万元</w:t>
            </w: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lang w:val="en-US" w:eastAsia="zh-CN"/>
              </w:rPr>
              <w:t xml:space="preserve">5</w:t>
            </w:r>
            <w:r>
              <w:rPr>
                <w:rFonts w:hint="eastAsia" w:ascii="宋体" w:hAnsi="宋体" w:eastAsia="宋体"/>
                <w:szCs w:val="24"/>
              </w:rPr>
              <w:t xml:space="preserve">年   万元</w:t>
            </w:r>
            <w:r>
              <w:rPr>
                <w:rFonts w:ascii="宋体" w:hAnsi="宋体" w:eastAsia="宋体"/>
                <w:szCs w:val="24"/>
              </w:rPr>
            </w:r>
            <w:r/>
          </w:p>
        </w:tc>
        <w:tc>
          <w:tcPr>
            <w:tcW w:w="1461"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933"/>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933"/>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ascii="宋体" w:hAnsi="宋体" w:eastAsia="宋体"/>
                <w:szCs w:val="24"/>
              </w:rPr>
            </w:r>
            <w:r/>
          </w:p>
          <w:p>
            <w:pPr>
              <w:pStyle w:val="933"/>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933"/>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ascii="宋体" w:hAnsi="宋体" w:eastAsia="宋体"/>
                <w:szCs w:val="24"/>
              </w:rPr>
            </w:r>
            <w:r/>
          </w:p>
          <w:p>
            <w:pPr>
              <w:pStyle w:val="933"/>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933"/>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933"/>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933"/>
              <w:ind w:firstLine="0"/>
              <w:rPr>
                <w:rFonts w:ascii="宋体" w:hAnsi="宋体" w:eastAsia="宋体"/>
                <w:szCs w:val="24"/>
              </w:rPr>
            </w:pPr>
            <w:r>
              <w:rPr>
                <w:rFonts w:ascii="宋体" w:hAnsi="宋体" w:eastAsia="宋体"/>
                <w:szCs w:val="24"/>
              </w:rPr>
            </w:r>
            <w:r/>
          </w:p>
        </w:tc>
      </w:tr>
    </w:tbl>
    <w:p>
      <w:pPr>
        <w:pStyle w:val="933"/>
        <w:ind w:firstLine="0"/>
        <w:spacing w:line="360" w:lineRule="auto"/>
        <w:rPr>
          <w:rFonts w:ascii="宋体" w:hAnsi="宋体" w:eastAsia="宋体"/>
          <w:szCs w:val="24"/>
        </w:rPr>
      </w:pPr>
      <w:r>
        <w:rPr>
          <w:rFonts w:ascii="宋体" w:hAnsi="宋体" w:eastAsia="宋体"/>
          <w:szCs w:val="24"/>
        </w:rPr>
      </w:r>
      <w:r/>
    </w:p>
    <w:p>
      <w:pPr>
        <w:pStyle w:val="933"/>
        <w:ind w:firstLine="0"/>
        <w:spacing w:line="360" w:lineRule="auto"/>
        <w:rPr>
          <w:rFonts w:ascii="宋体" w:hAnsi="宋体" w:eastAsia="宋体"/>
          <w:szCs w:val="24"/>
        </w:rPr>
      </w:pPr>
      <w:r>
        <w:rPr>
          <w:rFonts w:ascii="宋体" w:hAnsi="宋体" w:eastAsia="宋体"/>
          <w:szCs w:val="24"/>
        </w:rPr>
      </w:r>
      <w:r/>
    </w:p>
    <w:p>
      <w:pPr>
        <w:pStyle w:val="933"/>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905"/>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905"/>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905"/>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82"/>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rPr>
          <w:rFonts w:hAnsi="宋体" w:eastAsia="宋体" w:cs="宋体"/>
          <w:sz w:val="24"/>
          <w:szCs w:val="24"/>
          <w:lang w:val="zh-CN"/>
        </w:rPr>
      </w:r>
      <w:r/>
    </w:p>
    <w:p>
      <w:pPr>
        <w:pStyle w:val="1082"/>
        <w:spacing w:line="360" w:lineRule="auto"/>
        <w:rPr>
          <w:rFonts w:hAnsi="宋体" w:eastAsia="宋体" w:cs="宋体"/>
          <w:sz w:val="24"/>
          <w:szCs w:val="24"/>
          <w:lang w:val="zh-CN"/>
        </w:rPr>
      </w:pPr>
      <w:r>
        <w:rPr>
          <w:rFonts w:hAnsi="宋体" w:eastAsia="宋体" w:cs="宋体"/>
          <w:sz w:val="24"/>
          <w:szCs w:val="24"/>
          <w:lang w:val="zh-CN"/>
        </w:rPr>
      </w:r>
      <w:r/>
    </w:p>
    <w:p>
      <w:pPr>
        <w:pStyle w:val="1082"/>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1082"/>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 ，属于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1082"/>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1082"/>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1082"/>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1082"/>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82"/>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rPr>
          <w:rFonts w:hAnsi="宋体" w:eastAsia="宋体"/>
          <w:sz w:val="24"/>
          <w:szCs w:val="24"/>
        </w:rPr>
      </w:r>
      <w:r/>
    </w:p>
    <w:p>
      <w:pPr>
        <w:pStyle w:val="1082"/>
        <w:spacing w:line="360" w:lineRule="auto"/>
        <w:rPr>
          <w:rFonts w:hAnsi="宋体" w:eastAsia="宋体"/>
          <w:sz w:val="24"/>
          <w:szCs w:val="24"/>
        </w:rPr>
      </w:pPr>
      <w:r>
        <w:rPr>
          <w:rFonts w:hAnsi="宋体" w:eastAsia="宋体"/>
          <w:sz w:val="24"/>
          <w:szCs w:val="24"/>
        </w:rPr>
        <w:t xml:space="preserve">法定代表人或代理人：（签字或盖章）</w:t>
      </w:r>
      <w:r>
        <w:rPr>
          <w:rFonts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t xml:space="preserve">日期：      年    月    日</w:t>
      </w:r>
      <w:r>
        <w:rPr>
          <w:rFonts w:ascii="宋体" w:hAnsi="宋体" w:eastAsia="宋体"/>
          <w:sz w:val="24"/>
          <w:szCs w:val="24"/>
        </w:rPr>
      </w:r>
      <w:r/>
    </w:p>
    <w:p>
      <w:pPr>
        <w:pStyle w:val="908"/>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rPr>
          <w:rFonts w:hint="eastAsia" w:ascii="宋体" w:hAnsi="宋体" w:eastAsia="宋体"/>
          <w:sz w:val="24"/>
          <w:szCs w:val="24"/>
        </w:rPr>
      </w:r>
      <w:r/>
    </w:p>
    <w:p>
      <w:pPr>
        <w:pStyle w:val="905"/>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05"/>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924"/>
        <w:ind w:firstLine="480"/>
        <w:spacing w:before="0" w:beforeAutospacing="0" w:after="0" w:afterAutospacing="0" w:line="360" w:lineRule="auto"/>
        <w:rPr>
          <w:rFonts w:hint="eastAsia"/>
        </w:rPr>
      </w:pPr>
      <w:r>
        <w:rPr>
          <w:rFonts w:hint="eastAsia"/>
        </w:rPr>
      </w:r>
      <w:r/>
    </w:p>
    <w:p>
      <w:pPr>
        <w:pStyle w:val="924"/>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rPr>
      </w:r>
      <w:r/>
    </w:p>
    <w:p>
      <w:pPr>
        <w:pStyle w:val="924"/>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rPr>
          <w:rFonts w:hint="eastAsia"/>
        </w:rPr>
      </w:r>
      <w:r/>
    </w:p>
    <w:p>
      <w:pPr>
        <w:pStyle w:val="924"/>
        <w:ind w:firstLine="480"/>
        <w:spacing w:before="0" w:beforeAutospacing="0" w:after="0" w:afterAutospacing="0" w:line="360" w:lineRule="auto"/>
        <w:rPr>
          <w:rFonts w:hint="eastAsia"/>
        </w:rPr>
      </w:pPr>
      <w:r>
        <w:rPr>
          <w:rFonts w:hint="eastAsia"/>
        </w:rPr>
      </w:r>
      <w:r/>
    </w:p>
    <w:p>
      <w:pPr>
        <w:pStyle w:val="924"/>
        <w:ind w:firstLine="480"/>
        <w:spacing w:before="0" w:beforeAutospacing="0" w:after="0" w:afterAutospacing="0" w:line="360" w:lineRule="auto"/>
        <w:rPr>
          <w:rFonts w:hint="eastAsia"/>
        </w:rPr>
      </w:pPr>
      <w:r>
        <w:rPr>
          <w:rFonts w:hint="eastAsia"/>
        </w:rPr>
      </w:r>
      <w:r/>
    </w:p>
    <w:p>
      <w:pPr>
        <w:pStyle w:val="924"/>
        <w:ind w:firstLine="480"/>
        <w:spacing w:before="0" w:beforeAutospacing="0" w:after="0" w:afterAutospacing="0" w:line="360" w:lineRule="auto"/>
        <w:rPr>
          <w:rFonts w:hint="eastAsia"/>
        </w:rPr>
      </w:pPr>
      <w:r>
        <w:rPr>
          <w:rFonts w:hint="eastAsia"/>
        </w:rPr>
        <w:t xml:space="preserve">单位名称（盖章）：</w:t>
      </w:r>
      <w:r>
        <w:rPr>
          <w:rFonts w:hint="eastAsia"/>
        </w:rPr>
      </w:r>
      <w:r/>
    </w:p>
    <w:p>
      <w:pPr>
        <w:pStyle w:val="924"/>
        <w:ind w:firstLine="480"/>
        <w:spacing w:before="0" w:beforeAutospacing="0" w:after="0" w:afterAutospacing="0" w:line="360" w:lineRule="auto"/>
        <w:rPr>
          <w:rFonts w:hint="eastAsia"/>
        </w:rPr>
      </w:pPr>
      <w:r>
        <w:rPr>
          <w:rFonts w:hint="eastAsia"/>
        </w:rPr>
        <w:t xml:space="preserve">日期：</w:t>
      </w:r>
      <w:r>
        <w:rPr>
          <w:rFonts w:hint="eastAsia"/>
        </w:rPr>
      </w:r>
      <w:r/>
    </w:p>
    <w:p>
      <w:pPr>
        <w:pStyle w:val="905"/>
        <w:spacing w:line="360" w:lineRule="auto"/>
        <w:rPr>
          <w:rFonts w:hint="eastAsia" w:ascii="宋体" w:hAnsi="宋体" w:eastAsia="宋体" w:cs="宋体"/>
          <w:b/>
          <w:sz w:val="24"/>
          <w:shd w:val="clear" w:color="auto" w:fill="ffffff"/>
        </w:rPr>
        <w:outlineLvl w:val="2"/>
      </w:pPr>
      <w:r>
        <w:rPr>
          <w:rFonts w:hint="eastAsia"/>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rPr>
          <w:rFonts w:hint="eastAsia" w:ascii="宋体" w:hAnsi="宋体" w:eastAsia="宋体" w:cs="宋体"/>
          <w:b/>
          <w:sz w:val="24"/>
          <w:shd w:val="clear" w:color="auto" w:fill="ffffff"/>
        </w:rPr>
      </w:r>
      <w:r/>
    </w:p>
    <w:p>
      <w:pPr>
        <w:pStyle w:val="905"/>
        <w:ind w:firstLine="200"/>
        <w:spacing w:line="360" w:lineRule="auto"/>
        <w:rPr>
          <w:rFonts w:hint="eastAsia" w:ascii="宋体" w:hAnsi="宋体" w:eastAsia="宋体" w:cs="宋体"/>
          <w:sz w:val="24"/>
          <w:szCs w:val="24"/>
        </w:rPr>
      </w:pPr>
      <w:r/>
      <w:bookmarkStart w:id="38" w:name="OLE_LINK5"/>
      <w:r/>
      <w:bookmarkStart w:id="39" w:name="OLE_LINK6"/>
      <w:r>
        <w:rPr>
          <w:rFonts w:hint="eastAsia" w:ascii="宋体" w:hAnsi="宋体" w:eastAsia="宋体" w:cs="宋体"/>
          <w:sz w:val="24"/>
          <w:szCs w:val="24"/>
        </w:rPr>
      </w:r>
      <w:r/>
    </w:p>
    <w:p>
      <w:pPr>
        <w:pStyle w:val="905"/>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38"/>
      <w:r/>
      <w:bookmarkEnd w:id="39"/>
      <w:r>
        <w:rPr>
          <w:rFonts w:hint="eastAsia" w:ascii="宋体" w:hAnsi="宋体" w:eastAsia="宋体" w:cs="宋体"/>
          <w:sz w:val="24"/>
          <w:szCs w:val="24"/>
        </w:rPr>
      </w:r>
      <w:r/>
    </w:p>
    <w:p>
      <w:pPr>
        <w:pStyle w:val="905"/>
        <w:rPr>
          <w:rFonts w:hint="eastAsia" w:ascii="宋体" w:hAnsi="宋体" w:eastAsia="宋体" w:cs="宋体"/>
          <w:sz w:val="24"/>
          <w:szCs w:val="24"/>
        </w:rPr>
      </w:pPr>
      <w:r>
        <w:rPr>
          <w:rFonts w:hint="eastAsia" w:ascii="宋体" w:hAnsi="宋体" w:eastAsia="宋体" w:cs="宋体"/>
          <w:sz w:val="24"/>
          <w:szCs w:val="24"/>
        </w:rPr>
      </w:r>
      <w:r/>
    </w:p>
    <w:p>
      <w:pPr>
        <w:pStyle w:val="924"/>
        <w:ind w:firstLine="480"/>
        <w:jc w:val="both"/>
        <w:spacing w:beforeAutospacing="0" w:afterAutospacing="0" w:line="360" w:lineRule="auto"/>
        <w:rPr>
          <w:rFonts w:hint="eastAsia" w:ascii="宋体" w:hAnsi="宋体" w:eastAsia="宋体" w:cs="宋体"/>
          <w:color w:val="000000"/>
          <w:szCs w:val="24"/>
        </w:rPr>
      </w:pPr>
      <w:r/>
      <w:bookmarkStart w:id="40" w:name="OLE_LINK12"/>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rPr>
      </w:r>
      <w:r/>
    </w:p>
    <w:p>
      <w:pPr>
        <w:pStyle w:val="924"/>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3636645</wp:posOffset>
                </wp:positionH>
                <wp:positionV relativeFrom="paragraph">
                  <wp:posOffset>396240</wp:posOffset>
                </wp:positionV>
                <wp:extent cx="742950" cy="1143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1315085</wp:posOffset>
                </wp:positionH>
                <wp:positionV relativeFrom="paragraph">
                  <wp:posOffset>672465</wp:posOffset>
                </wp:positionV>
                <wp:extent cx="788035" cy="1219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2383155</wp:posOffset>
                </wp:positionH>
                <wp:positionV relativeFrom="paragraph">
                  <wp:posOffset>671830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2336800</wp:posOffset>
                </wp:positionH>
                <wp:positionV relativeFrom="paragraph">
                  <wp:posOffset>415925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4844415</wp:posOffset>
                </wp:positionH>
                <wp:positionV relativeFrom="paragraph">
                  <wp:posOffset>418465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4681220</wp:posOffset>
                </wp:positionH>
                <wp:positionV relativeFrom="paragraph">
                  <wp:posOffset>77470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w:t xml:space="preserve">1.</w:t>
      </w:r>
      <w:r>
        <w:rPr>
          <w:rStyle w:val="1005"/>
          <w:rFonts w:hint="eastAsia" w:ascii="宋体" w:hAnsi="宋体" w:eastAsia="宋体" w:cs="宋体"/>
          <w:i w:val="0"/>
          <w:color w:val="000000"/>
          <w:szCs w:val="24"/>
          <w:u w:val="single"/>
          <w:shd w:val="clear" w:color="auto" w:fill="ffffff"/>
        </w:rPr>
        <w:t xml:space="preserve">（产品名称1）</w:t>
      </w:r>
      <w:r>
        <w:rPr>
          <w:rStyle w:val="1005"/>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1005"/>
          <w:rFonts w:hint="eastAsia" w:ascii="宋体" w:hAnsi="宋体" w:eastAsia="宋体" w:cs="宋体"/>
          <w:i w:val="0"/>
          <w:color w:val="000000"/>
          <w:szCs w:val="24"/>
          <w:u w:val="single"/>
          <w:shd w:val="clear" w:color="auto" w:fill="ffffff"/>
        </w:rPr>
        <w:t xml:space="preserve">（厂名）</w:t>
      </w:r>
      <w:r>
        <w:rPr>
          <w:rStyle w:val="1005"/>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1005"/>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1005"/>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1005"/>
          <w:rFonts w:hint="eastAsia" w:ascii="宋体" w:hAnsi="宋体" w:eastAsia="宋体" w:cs="宋体"/>
          <w:i w:val="0"/>
          <w:color w:val="000000"/>
          <w:szCs w:val="24"/>
          <w:u w:val="single"/>
          <w:shd w:val="clear" w:color="auto" w:fill="ffffff"/>
        </w:rPr>
        <w:t xml:space="preserve">（规定比例）</w:t>
      </w:r>
      <w:r>
        <w:rPr>
          <w:rStyle w:val="1005"/>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1005"/>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1005"/>
          <w:rFonts w:hint="eastAsia" w:ascii="宋体" w:hAnsi="宋体" w:eastAsia="宋体" w:cs="宋体"/>
          <w:i w:val="0"/>
          <w:color w:val="000000"/>
          <w:szCs w:val="24"/>
          <w:u w:val="single"/>
          <w:shd w:val="clear" w:color="auto" w:fill="ffffff"/>
        </w:rPr>
        <w:t xml:space="preserve">（关键组件）</w:t>
      </w:r>
      <w:r>
        <w:rPr>
          <w:rStyle w:val="1005"/>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1005"/>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1005"/>
          <w:rFonts w:hint="eastAsia" w:ascii="宋体" w:hAnsi="宋体" w:eastAsia="宋体" w:cs="宋体"/>
          <w:i w:val="0"/>
          <w:color w:val="000000"/>
          <w:szCs w:val="24"/>
          <w:u w:val="single"/>
          <w:shd w:val="clear" w:color="auto" w:fill="ffffff"/>
        </w:rPr>
        <w:t xml:space="preserve">（关键工序）</w:t>
      </w:r>
      <w:r>
        <w:rPr>
          <w:rStyle w:val="1005"/>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rPr>
          <w:rFonts w:hint="eastAsia" w:ascii="宋体" w:hAnsi="宋体" w:eastAsia="宋体" w:cs="宋体"/>
          <w:color w:val="000000"/>
          <w:szCs w:val="24"/>
        </w:rPr>
      </w:r>
      <w:r/>
    </w:p>
    <w:p>
      <w:pPr>
        <w:pStyle w:val="924"/>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2306320</wp:posOffset>
                </wp:positionH>
                <wp:positionV relativeFrom="paragraph">
                  <wp:posOffset>386080</wp:posOffset>
                </wp:positionV>
                <wp:extent cx="806450" cy="1073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3432810</wp:posOffset>
                </wp:positionH>
                <wp:positionV relativeFrom="paragraph">
                  <wp:posOffset>372745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4609465</wp:posOffset>
                </wp:positionH>
                <wp:positionV relativeFrom="paragraph">
                  <wp:posOffset>376555</wp:posOffset>
                </wp:positionV>
                <wp:extent cx="751205"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2297430</wp:posOffset>
                </wp:positionH>
                <wp:positionV relativeFrom="paragraph">
                  <wp:posOffset>663575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1181735</wp:posOffset>
                </wp:positionH>
                <wp:positionV relativeFrom="paragraph">
                  <wp:posOffset>624205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rPr>
          <w:rFonts w:hint="eastAsia" w:ascii="宋体" w:hAnsi="宋体" w:eastAsia="宋体" w:cs="宋体"/>
          <w:color w:val="000000"/>
          <w:szCs w:val="24"/>
          <w:shd w:val="clear" w:color="auto" w:fill="ffffff"/>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41" w:name="OLE_LINK11"/>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41"/>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rPr>
          <w:rFonts w:hint="eastAsia" w:ascii="宋体" w:hAnsi="宋体" w:eastAsia="宋体" w:cs="宋体"/>
          <w:sz w:val="24"/>
          <w:szCs w:val="24"/>
          <w:lang w:val="zh-CN"/>
        </w:rPr>
      </w:r>
      <w:r/>
    </w:p>
    <w:p>
      <w:pPr>
        <w:pStyle w:val="924"/>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rPr>
          <w:rFonts w:hint="eastAsia" w:ascii="宋体" w:hAnsi="宋体" w:eastAsia="宋体" w:cs="宋体"/>
          <w:color w:val="000000"/>
          <w:szCs w:val="24"/>
          <w:shd w:val="clear" w:color="auto" w:fill="ffffff"/>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05"/>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rPr>
          <w:rFonts w:hint="eastAsia" w:ascii="宋体" w:hAnsi="宋体" w:eastAsia="宋体" w:cs="宋体"/>
          <w:sz w:val="24"/>
          <w:szCs w:val="24"/>
          <w:lang w:val="zh-CN"/>
        </w:rPr>
      </w:r>
      <w:r/>
    </w:p>
    <w:p>
      <w:pPr>
        <w:pStyle w:val="905"/>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40"/>
      <w:r>
        <w:rPr>
          <w:rFonts w:hint="eastAsia" w:ascii="宋体" w:hAnsi="宋体" w:eastAsia="宋体" w:cs="宋体"/>
          <w:sz w:val="24"/>
          <w:szCs w:val="24"/>
          <w:lang w:val="zh-CN"/>
        </w:rPr>
      </w:r>
      <w:r/>
    </w:p>
    <w:p>
      <w:pPr>
        <w:pStyle w:val="945"/>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rPr>
          <w:rFonts w:hint="eastAsia" w:ascii="宋体" w:hAnsi="宋体" w:eastAsia="宋体" w:cs="宋体"/>
          <w:b/>
          <w:sz w:val="24"/>
          <w:shd w:val="clear" w:color="auto" w:fill="ffffff"/>
        </w:rPr>
      </w:r>
      <w:r/>
    </w:p>
    <w:p>
      <w:pPr>
        <w:pStyle w:val="905"/>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5"/>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lang w:val="zh-CN"/>
        </w:rPr>
      </w:r>
      <w:r/>
    </w:p>
    <w:p>
      <w:pPr>
        <w:pStyle w:val="905"/>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rPr>
          <w:rFonts w:hint="eastAsia" w:ascii="宋体" w:hAnsi="宋体" w:eastAsia="宋体" w:cs="宋体"/>
          <w:sz w:val="24"/>
          <w:szCs w:val="24"/>
        </w:rPr>
      </w:r>
      <w:r/>
    </w:p>
    <w:p>
      <w:pPr>
        <w:pStyle w:val="905"/>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05"/>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rPr>
          <w:rFonts w:hint="eastAsia" w:ascii="宋体" w:hAnsi="宋体" w:eastAsia="宋体" w:cs="宋体"/>
          <w:sz w:val="24"/>
          <w:szCs w:val="24"/>
        </w:rPr>
      </w:r>
      <w:r/>
    </w:p>
    <w:p>
      <w:pPr>
        <w:pStyle w:val="905"/>
        <w:rPr>
          <w:rFonts w:hint="eastAsia" w:ascii="宋体" w:hAnsi="宋体" w:eastAsia="宋体" w:cs="宋体"/>
          <w:sz w:val="24"/>
        </w:rPr>
      </w:pPr>
      <w:r>
        <w:rPr>
          <w:rFonts w:hint="eastAsia" w:ascii="宋体" w:hAnsi="宋体" w:eastAsia="宋体" w:cs="宋体"/>
          <w:sz w:val="24"/>
        </w:rPr>
        <w:t xml:space="preserve">日 期：       年     月     日</w:t>
      </w:r>
      <w:r>
        <w:rPr>
          <w:rFonts w:hint="eastAsia" w:ascii="宋体" w:hAnsi="宋体" w:eastAsia="宋体" w:cs="宋体"/>
          <w:sz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24"/>
        <w:spacing w:before="0" w:beforeAutospacing="0" w:after="0" w:afterAutospacing="0" w:line="360" w:lineRule="auto"/>
        <w:rPr>
          <w:rFonts w:hint="eastAsia"/>
        </w:rPr>
      </w:pPr>
      <w:r>
        <w:rPr>
          <w:rFonts w:hint="eastAsia"/>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hint="eastAsia" w:ascii="宋体" w:hAnsi="宋体" w:eastAsia="宋体"/>
          <w:sz w:val="24"/>
          <w:szCs w:val="24"/>
        </w:rPr>
      </w:pPr>
      <w:r>
        <w:rPr>
          <w:rFonts w:hint="eastAsia" w:ascii="宋体" w:hAnsi="宋体" w:eastAsia="宋体"/>
          <w:sz w:val="24"/>
          <w:szCs w:val="24"/>
        </w:rPr>
      </w:r>
      <w:r/>
    </w:p>
    <w:p>
      <w:pPr>
        <w:pStyle w:val="905"/>
        <w:spacing w:line="360" w:lineRule="auto"/>
        <w:rPr>
          <w:rFonts w:hint="eastAsia" w:ascii="宋体" w:hAnsi="宋体" w:eastAsia="宋体"/>
          <w:sz w:val="24"/>
          <w:szCs w:val="24"/>
        </w:rPr>
      </w:pPr>
      <w:r>
        <w:rPr>
          <w:rFonts w:hint="eastAsia" w:ascii="宋体" w:hAnsi="宋体" w:eastAsia="宋体"/>
          <w:sz w:val="24"/>
          <w:szCs w:val="24"/>
        </w:rPr>
      </w:r>
      <w:r/>
    </w:p>
    <w:p>
      <w:pPr>
        <w:pStyle w:val="905"/>
        <w:spacing w:line="360" w:lineRule="auto"/>
        <w:rPr>
          <w:rFonts w:hint="eastAsia" w:ascii="宋体" w:hAnsi="宋体" w:eastAsia="宋体"/>
          <w:sz w:val="24"/>
          <w:szCs w:val="24"/>
        </w:rPr>
      </w:pPr>
      <w:r>
        <w:rPr>
          <w:rFonts w:hint="eastAsia" w:ascii="宋体" w:hAnsi="宋体" w:eastAsia="宋体"/>
          <w:sz w:val="24"/>
          <w:szCs w:val="24"/>
        </w:rPr>
      </w:r>
      <w:r/>
    </w:p>
    <w:p>
      <w:pPr>
        <w:pStyle w:val="905"/>
        <w:spacing w:line="360" w:lineRule="auto"/>
        <w:rPr>
          <w:rFonts w:hint="eastAsia" w:ascii="宋体" w:hAnsi="宋体" w:eastAsia="宋体"/>
          <w:sz w:val="24"/>
          <w:szCs w:val="24"/>
        </w:rPr>
      </w:pPr>
      <w:r>
        <w:rPr>
          <w:rFonts w:hint="eastAsia" w:ascii="宋体" w:hAnsi="宋体" w:eastAsia="宋体"/>
          <w:sz w:val="24"/>
          <w:szCs w:val="24"/>
        </w:rPr>
      </w:r>
      <w:r/>
    </w:p>
    <w:p>
      <w:pPr>
        <w:pStyle w:val="945"/>
        <w:rPr>
          <w:rFonts w:hint="eastAsia" w:ascii="宋体" w:hAnsi="宋体" w:eastAsia="宋体"/>
          <w:sz w:val="24"/>
          <w:szCs w:val="24"/>
        </w:rPr>
      </w:pPr>
      <w:r>
        <w:rPr>
          <w:rFonts w:hint="eastAsia" w:ascii="宋体" w:hAnsi="宋体" w:eastAsia="宋体"/>
          <w:sz w:val="24"/>
          <w:szCs w:val="24"/>
        </w:rPr>
      </w:r>
      <w:r/>
    </w:p>
    <w:p>
      <w:pPr>
        <w:pStyle w:val="945"/>
        <w:rPr>
          <w:rFonts w:hint="eastAsia" w:ascii="宋体" w:hAnsi="宋体" w:eastAsia="宋体"/>
          <w:sz w:val="24"/>
          <w:szCs w:val="24"/>
        </w:rPr>
      </w:pPr>
      <w:r>
        <w:rPr>
          <w:rFonts w:hint="eastAsia" w:ascii="宋体" w:hAnsi="宋体" w:eastAsia="宋体"/>
          <w:sz w:val="24"/>
          <w:szCs w:val="24"/>
        </w:rPr>
      </w:r>
      <w:r/>
    </w:p>
    <w:p>
      <w:pPr>
        <w:pStyle w:val="945"/>
        <w:rPr>
          <w:rFonts w:hint="eastAsia" w:ascii="宋体" w:hAnsi="宋体" w:eastAsia="宋体"/>
          <w:sz w:val="24"/>
          <w:szCs w:val="24"/>
        </w:rPr>
      </w:pPr>
      <w:r>
        <w:rPr>
          <w:rFonts w:hint="eastAsia" w:ascii="宋体" w:hAnsi="宋体" w:eastAsia="宋体"/>
          <w:sz w:val="24"/>
          <w:szCs w:val="24"/>
        </w:rPr>
      </w:r>
      <w:r/>
    </w:p>
    <w:p>
      <w:pPr>
        <w:pStyle w:val="945"/>
        <w:rPr>
          <w:rFonts w:hint="eastAsia" w:ascii="宋体" w:hAnsi="宋体" w:eastAsia="宋体"/>
          <w:sz w:val="24"/>
          <w:szCs w:val="24"/>
        </w:rPr>
      </w:pPr>
      <w:r>
        <w:rPr>
          <w:rFonts w:hint="eastAsia" w:ascii="宋体" w:hAnsi="宋体" w:eastAsia="宋体"/>
          <w:sz w:val="24"/>
          <w:szCs w:val="24"/>
        </w:rPr>
      </w:r>
      <w:r/>
    </w:p>
    <w:p>
      <w:pPr>
        <w:pStyle w:val="945"/>
        <w:rPr>
          <w:rFonts w:hint="eastAsia" w:ascii="宋体" w:hAnsi="宋体" w:eastAsia="宋体"/>
          <w:sz w:val="24"/>
          <w:szCs w:val="24"/>
        </w:rPr>
      </w:pPr>
      <w:r>
        <w:rPr>
          <w:rFonts w:hint="eastAsia" w:ascii="宋体" w:hAnsi="宋体" w:eastAsia="宋体"/>
          <w:sz w:val="24"/>
          <w:szCs w:val="24"/>
        </w:rPr>
      </w:r>
      <w:r/>
    </w:p>
    <w:p>
      <w:pPr>
        <w:pStyle w:val="905"/>
        <w:spacing w:line="360" w:lineRule="auto"/>
        <w:rPr>
          <w:rFonts w:hint="eastAsia" w:ascii="宋体" w:hAnsi="宋体" w:eastAsia="宋体"/>
          <w:sz w:val="24"/>
          <w:szCs w:val="24"/>
        </w:rPr>
      </w:pPr>
      <w:r>
        <w:rPr>
          <w:rFonts w:hint="eastAsia" w:ascii="宋体" w:hAnsi="宋体" w:eastAsia="宋体"/>
          <w:sz w:val="24"/>
          <w:szCs w:val="24"/>
        </w:rPr>
      </w:r>
      <w:r/>
    </w:p>
    <w:p>
      <w:pPr>
        <w:pStyle w:val="905"/>
        <w:spacing w:line="360" w:lineRule="auto"/>
        <w:rPr>
          <w:rFonts w:hint="eastAsia" w:ascii="宋体" w:hAnsi="宋体" w:eastAsia="宋体"/>
          <w:sz w:val="24"/>
          <w:szCs w:val="24"/>
        </w:rPr>
      </w:pPr>
      <w:r>
        <w:rPr>
          <w:rFonts w:hint="eastAsia" w:ascii="宋体" w:hAnsi="宋体" w:eastAsia="宋体"/>
          <w:sz w:val="24"/>
          <w:szCs w:val="24"/>
        </w:rPr>
      </w:r>
      <w:r/>
    </w:p>
    <w:p>
      <w:pPr>
        <w:pStyle w:val="906"/>
        <w:jc w:val="center"/>
        <w:spacing w:line="360" w:lineRule="auto"/>
        <w:rPr>
          <w:rFonts w:ascii="宋体" w:hAnsi="宋体" w:eastAsia="宋体"/>
          <w:sz w:val="52"/>
          <w:szCs w:val="52"/>
        </w:rPr>
      </w:pPr>
      <w:r/>
      <w:bookmarkStart w:id="42" w:name="_Toc13642115"/>
      <w:r/>
      <w:bookmarkStart w:id="43" w:name="_Toc28832"/>
      <w:r>
        <w:rPr>
          <w:rFonts w:hint="eastAsia" w:ascii="宋体" w:hAnsi="宋体" w:eastAsia="宋体"/>
          <w:sz w:val="52"/>
          <w:szCs w:val="52"/>
        </w:rPr>
        <w:t xml:space="preserve">第三章 </w:t>
      </w:r>
      <w:bookmarkEnd w:id="42"/>
      <w:r>
        <w:rPr>
          <w:rFonts w:hint="eastAsia" w:ascii="宋体" w:hAnsi="宋体" w:eastAsia="宋体"/>
          <w:sz w:val="52"/>
          <w:szCs w:val="52"/>
        </w:rPr>
        <w:t xml:space="preserve">采购内容</w:t>
      </w:r>
      <w:bookmarkEnd w:id="43"/>
      <w:r>
        <w:rPr>
          <w:rFonts w:ascii="宋体" w:hAnsi="宋体" w:eastAsia="宋体"/>
          <w:sz w:val="52"/>
          <w:szCs w:val="52"/>
        </w:rPr>
      </w:r>
      <w:r/>
    </w:p>
    <w:p>
      <w:pPr>
        <w:pStyle w:val="905"/>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905"/>
        <w:ind w:firstLine="480"/>
        <w:jc w:val="left"/>
        <w:spacing w:line="360" w:lineRule="auto"/>
        <w:tabs>
          <w:tab w:val="left" w:pos="988" w:leader="none"/>
        </w:tabs>
        <w:rPr>
          <w:rFonts w:ascii="宋体" w:hAnsi="宋体" w:eastAsia="宋体" w:cs="宋体"/>
          <w:sz w:val="24"/>
          <w:szCs w:val="24"/>
        </w:rPr>
      </w:pPr>
      <w:r>
        <w:rPr>
          <w:rFonts w:hint="eastAsia" w:ascii="宋体" w:hAnsi="宋体" w:eastAsia="宋体" w:cs="宋体"/>
          <w:sz w:val="24"/>
          <w:szCs w:val="24"/>
        </w:rPr>
        <w:t xml:space="preserve">苏州鸿鑫工程咨询有限公司受</w:t>
      </w:r>
      <w:r>
        <w:rPr>
          <w:rFonts w:hint="eastAsia" w:ascii="宋体" w:hAnsi="宋体" w:eastAsia="宋体" w:cs="宋体"/>
          <w:sz w:val="24"/>
          <w:szCs w:val="24"/>
          <w:lang w:eastAsia="zh-CN"/>
        </w:rPr>
        <w:t xml:space="preserve">苏州市相城区人民政府元和街道办事处（苏州市相城区元和街道社会治理办公室）</w:t>
      </w:r>
      <w:r>
        <w:rPr>
          <w:rFonts w:hint="eastAsia" w:ascii="宋体" w:hAnsi="宋体" w:eastAsia="宋体" w:cs="宋体"/>
          <w:sz w:val="24"/>
          <w:szCs w:val="24"/>
        </w:rPr>
        <w:t xml:space="preserve">的委托，就其所需的</w:t>
      </w:r>
      <w:r>
        <w:rPr>
          <w:rFonts w:hint="eastAsia" w:ascii="宋体" w:hAnsi="宋体" w:eastAsia="宋体" w:cs="宋体"/>
          <w:sz w:val="24"/>
          <w:szCs w:val="24"/>
          <w:lang w:eastAsia="zh-CN"/>
        </w:rPr>
        <w:t xml:space="preserve">元和街道坐席业务外包</w:t>
      </w:r>
      <w:r>
        <w:rPr>
          <w:rFonts w:hint="eastAsia" w:ascii="宋体" w:hAnsi="宋体" w:eastAsia="宋体" w:cs="宋体"/>
          <w:sz w:val="24"/>
          <w:szCs w:val="24"/>
        </w:rPr>
        <w:t xml:space="preserve">项目采用竞争性磋商方式进行采购，欢迎有资格的供应商前来参加本次磋商采购活动。</w:t>
      </w:r>
      <w:r>
        <w:rPr>
          <w:rFonts w:ascii="宋体" w:hAnsi="宋体" w:eastAsia="宋体" w:cs="宋体"/>
          <w:sz w:val="24"/>
          <w:szCs w:val="24"/>
        </w:rPr>
      </w:r>
      <w:r/>
    </w:p>
    <w:p>
      <w:pPr>
        <w:pStyle w:val="905"/>
        <w:ind w:firstLine="482"/>
        <w:spacing w:line="360" w:lineRule="auto"/>
        <w:tabs>
          <w:tab w:val="left" w:pos="753" w:leader="none"/>
        </w:tabs>
        <w:rPr>
          <w:rFonts w:hint="eastAsia" w:ascii="宋体" w:hAnsi="宋体" w:eastAsia="宋体"/>
          <w:b/>
          <w:sz w:val="24"/>
          <w:szCs w:val="24"/>
          <w:lang w:eastAsia="zh-CN"/>
        </w:rPr>
        <w:outlineLvl w:val="1"/>
      </w:pPr>
      <w:r>
        <w:rPr>
          <w:rFonts w:hint="eastAsia" w:ascii="宋体" w:hAnsi="宋体" w:eastAsia="宋体"/>
          <w:b/>
          <w:sz w:val="24"/>
          <w:szCs w:val="24"/>
        </w:rPr>
        <w:t xml:space="preserve">一、采购编号：</w:t>
      </w:r>
      <w:r>
        <w:rPr>
          <w:rFonts w:hint="eastAsia" w:ascii="宋体" w:hAnsi="宋体" w:eastAsia="宋体"/>
          <w:b/>
          <w:sz w:val="24"/>
          <w:szCs w:val="24"/>
          <w:lang w:eastAsia="zh-CN"/>
        </w:rPr>
        <w:t xml:space="preserve">JSZC-320507-SZHX-C2026-0023</w:t>
      </w:r>
      <w:r>
        <w:rPr>
          <w:rFonts w:hint="eastAsia" w:ascii="宋体" w:hAnsi="宋体" w:eastAsia="宋体"/>
          <w:b/>
          <w:sz w:val="24"/>
          <w:szCs w:val="24"/>
          <w:lang w:eastAsia="zh-CN"/>
        </w:rPr>
      </w:r>
      <w:r/>
    </w:p>
    <w:p>
      <w:pPr>
        <w:pStyle w:val="905"/>
        <w:ind w:firstLine="482"/>
        <w:spacing w:line="360" w:lineRule="auto"/>
        <w:tabs>
          <w:tab w:val="left" w:pos="753" w:leader="none"/>
        </w:tabs>
        <w:rPr>
          <w:rFonts w:hint="eastAsia" w:ascii="宋体" w:hAnsi="宋体" w:eastAsia="宋体"/>
          <w:b/>
          <w:sz w:val="24"/>
          <w:szCs w:val="24"/>
          <w:lang w:eastAsia="zh-CN"/>
        </w:rPr>
        <w:outlineLvl w:val="1"/>
      </w:pPr>
      <w:r/>
      <w:bookmarkStart w:id="44" w:name="_Toc13642116"/>
      <w:r>
        <w:rPr>
          <w:rFonts w:hint="eastAsia" w:ascii="宋体" w:hAnsi="宋体" w:eastAsia="宋体"/>
          <w:b/>
          <w:sz w:val="24"/>
          <w:szCs w:val="24"/>
        </w:rPr>
        <w:t xml:space="preserve">二、项目名称：</w:t>
      </w:r>
      <w:r>
        <w:rPr>
          <w:rFonts w:hint="eastAsia" w:ascii="宋体" w:hAnsi="宋体" w:eastAsia="宋体"/>
          <w:b/>
          <w:sz w:val="24"/>
          <w:szCs w:val="24"/>
          <w:lang w:eastAsia="zh-CN"/>
        </w:rPr>
        <w:t xml:space="preserve">元和街道坐席业务外包</w:t>
      </w:r>
      <w:r>
        <w:rPr>
          <w:rFonts w:hint="eastAsia" w:ascii="宋体" w:hAnsi="宋体" w:eastAsia="宋体"/>
          <w:b/>
          <w:sz w:val="24"/>
          <w:szCs w:val="24"/>
          <w:lang w:eastAsia="zh-CN"/>
        </w:rPr>
      </w:r>
      <w:r/>
    </w:p>
    <w:p>
      <w:pPr>
        <w:pStyle w:val="905"/>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rPr>
        <w:t xml:space="preserve">三、</w:t>
      </w:r>
      <w:r>
        <w:rPr>
          <w:rFonts w:hint="eastAsia" w:ascii="宋体" w:hAnsi="宋体" w:eastAsia="宋体"/>
          <w:b/>
          <w:bCs/>
          <w:sz w:val="24"/>
          <w:szCs w:val="24"/>
        </w:rPr>
        <w:t xml:space="preserve">采购需求</w:t>
      </w:r>
      <w:r>
        <w:rPr>
          <w:rFonts w:ascii="宋体" w:hAnsi="宋体" w:eastAsia="宋体"/>
          <w:b/>
          <w:sz w:val="24"/>
          <w:szCs w:val="24"/>
        </w:rPr>
      </w:r>
      <w:r/>
    </w:p>
    <w:p>
      <w:pPr>
        <w:pStyle w:val="905"/>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（一）服务总体要求：</w:t>
      </w:r>
      <w:r>
        <w:rPr>
          <w:rFonts w:hint="eastAsia" w:ascii="宋体" w:hAnsi="宋体" w:eastAsia="宋体" w:cs="宋体"/>
          <w:b/>
          <w:sz w:val="24"/>
          <w:szCs w:val="24"/>
        </w:rPr>
      </w:r>
      <w:r/>
    </w:p>
    <w:p>
      <w:pPr>
        <w:pStyle w:val="90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1、相城区元和街道</w:t>
      </w:r>
      <w:r>
        <w:rPr>
          <w:rFonts w:hint="eastAsia" w:ascii="宋体" w:hAnsi="宋体" w:eastAsia="宋体" w:cs="宋体"/>
          <w:bCs/>
          <w:sz w:val="24"/>
          <w:szCs w:val="24"/>
          <w:lang w:eastAsia="zh-CN"/>
        </w:rPr>
        <w:t xml:space="preserve">坐席业务</w:t>
      </w:r>
      <w:r>
        <w:rPr>
          <w:rFonts w:hint="eastAsia" w:ascii="宋体" w:hAnsi="宋体" w:eastAsia="宋体" w:cs="宋体"/>
          <w:bCs/>
          <w:sz w:val="24"/>
          <w:szCs w:val="24"/>
        </w:rPr>
        <w:t xml:space="preserve">外包项目人员岗位配置要求：</w:t>
      </w:r>
      <w:r>
        <w:rPr>
          <w:rFonts w:hint="eastAsia" w:ascii="宋体" w:hAnsi="宋体" w:eastAsia="宋体" w:cs="宋体"/>
          <w:bCs/>
          <w:sz w:val="24"/>
          <w:szCs w:val="24"/>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170"/>
        <w:gridCol w:w="870"/>
        <w:gridCol w:w="4271"/>
        <w:gridCol w:w="1734"/>
        <w:gridCol w:w="1276"/>
      </w:tblGrid>
      <w:tr>
        <w:trPr>
          <w:trHeight w:val="575"/>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905"/>
              <w:jc w:val="center"/>
              <w:spacing w:line="360" w:lineRule="auto"/>
              <w:rPr>
                <w:rFonts w:hint="eastAsia" w:ascii="宋体" w:hAnsi="宋体" w:eastAsia="宋体" w:cs="宋体"/>
                <w:sz w:val="24"/>
                <w:szCs w:val="24"/>
                <w:lang w:eastAsia="en-US"/>
              </w:rPr>
            </w:pPr>
            <w:r>
              <w:rPr>
                <w:rFonts w:hint="eastAsia" w:ascii="宋体" w:hAnsi="宋体" w:eastAsia="宋体" w:cs="宋体"/>
                <w:sz w:val="24"/>
                <w:szCs w:val="24"/>
              </w:rPr>
              <w:t xml:space="preserve">岗位名称</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5"/>
              <w:jc w:val="center"/>
              <w:spacing w:line="360" w:lineRule="auto"/>
              <w:rPr>
                <w:rFonts w:hint="eastAsia" w:ascii="宋体" w:hAnsi="宋体" w:eastAsia="宋体" w:cs="宋体"/>
                <w:sz w:val="24"/>
                <w:szCs w:val="24"/>
                <w:lang w:eastAsia="en-US"/>
              </w:rPr>
            </w:pPr>
            <w:r>
              <w:rPr>
                <w:rFonts w:hint="eastAsia" w:ascii="宋体" w:hAnsi="宋体" w:eastAsia="宋体" w:cs="宋体"/>
                <w:sz w:val="24"/>
                <w:szCs w:val="24"/>
              </w:rPr>
              <w:t xml:space="preserve">人数</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4271" w:type="dxa"/>
            <w:vAlign w:val="center"/>
            <w:textDirection w:val="lrTb"/>
            <w:noWrap w:val="false"/>
          </w:tcPr>
          <w:p>
            <w:pPr>
              <w:pStyle w:val="905"/>
              <w:jc w:val="center"/>
              <w:spacing w:line="360" w:lineRule="auto"/>
              <w:rPr>
                <w:rFonts w:hint="eastAsia" w:ascii="宋体" w:hAnsi="宋体" w:eastAsia="宋体" w:cs="宋体"/>
                <w:sz w:val="24"/>
                <w:szCs w:val="24"/>
                <w:lang w:eastAsia="en-US"/>
              </w:rPr>
            </w:pPr>
            <w:r>
              <w:rPr>
                <w:rFonts w:hint="eastAsia" w:ascii="宋体" w:hAnsi="宋体" w:eastAsia="宋体" w:cs="宋体"/>
                <w:sz w:val="24"/>
                <w:szCs w:val="24"/>
              </w:rPr>
              <w:t xml:space="preserve">条件要求</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pStyle w:val="9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工作时间要求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623"/>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905"/>
              <w:jc w:val="center"/>
              <w:spacing w:line="360" w:lineRule="auto"/>
              <w:rPr>
                <w:rFonts w:hint="eastAsia" w:ascii="宋体" w:hAnsi="宋体" w:eastAsia="宋体" w:cs="宋体"/>
                <w:sz w:val="24"/>
                <w:szCs w:val="24"/>
                <w:lang w:eastAsia="en-US"/>
              </w:rPr>
            </w:pPr>
            <w:r>
              <w:rPr>
                <w:rFonts w:hint="eastAsia" w:ascii="宋体" w:hAnsi="宋体" w:eastAsia="宋体" w:cs="宋体"/>
                <w:sz w:val="24"/>
                <w:szCs w:val="24"/>
              </w:rPr>
              <w:t xml:space="preserve">值班长</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5"/>
              <w:jc w:val="center"/>
              <w:spacing w:line="360" w:lineRule="auto"/>
              <w:rPr>
                <w:rFonts w:hint="eastAsia" w:ascii="宋体" w:hAnsi="宋体" w:eastAsia="宋体" w:cs="宋体"/>
                <w:sz w:val="24"/>
                <w:szCs w:val="24"/>
                <w:lang w:eastAsia="en-US"/>
              </w:rPr>
            </w:pPr>
            <w:r>
              <w:rPr>
                <w:rFonts w:hint="eastAsia" w:ascii="宋体" w:hAnsi="宋体" w:eastAsia="宋体" w:cs="宋体"/>
                <w:sz w:val="24"/>
                <w:szCs w:val="24"/>
              </w:rPr>
              <w:t xml:space="preserve">2名</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4271" w:type="dxa"/>
            <w:vAlign w:val="center"/>
            <w:textDirection w:val="lrTb"/>
            <w:noWrap w:val="false"/>
          </w:tcPr>
          <w:p>
            <w:pPr>
              <w:pStyle w:val="9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（1）须具有大专</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以上文化程度；</w:t>
            </w:r>
            <w:r>
              <w:rPr>
                <w:rFonts w:hint="eastAsia" w:ascii="宋体" w:hAnsi="宋体" w:eastAsia="宋体" w:cs="宋体"/>
                <w:sz w:val="24"/>
                <w:szCs w:val="24"/>
                <w:highlight w:val="none"/>
              </w:rPr>
            </w:r>
            <w:r/>
          </w:p>
          <w:p>
            <w:pPr>
              <w:pStyle w:val="9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（2）具有坐席</w:t>
            </w:r>
            <w:r>
              <w:rPr>
                <w:rFonts w:hint="eastAsia" w:ascii="宋体" w:hAnsi="宋体" w:eastAsia="宋体" w:cs="宋体"/>
                <w:sz w:val="24"/>
                <w:szCs w:val="24"/>
                <w:highlight w:val="none"/>
                <w:lang w:eastAsia="zh-CN"/>
              </w:rPr>
              <w:t xml:space="preserve">业务</w:t>
            </w:r>
            <w:r>
              <w:rPr>
                <w:rFonts w:hint="eastAsia" w:ascii="宋体" w:hAnsi="宋体" w:eastAsia="宋体" w:cs="宋体"/>
                <w:sz w:val="24"/>
                <w:szCs w:val="24"/>
                <w:highlight w:val="none"/>
              </w:rPr>
              <w:t xml:space="preserve">外包项目管理经验优先；</w:t>
            </w:r>
            <w:r>
              <w:rPr>
                <w:rFonts w:hint="eastAsia" w:ascii="宋体" w:hAnsi="宋体" w:eastAsia="宋体" w:cs="宋体"/>
                <w:sz w:val="24"/>
                <w:szCs w:val="24"/>
                <w:highlight w:val="none"/>
              </w:rPr>
            </w:r>
            <w:r/>
          </w:p>
          <w:p>
            <w:pPr>
              <w:pStyle w:val="9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（3）性别：不限；</w:t>
            </w:r>
            <w:r>
              <w:rPr>
                <w:rFonts w:hint="eastAsia" w:ascii="宋体" w:hAnsi="宋体" w:eastAsia="宋体" w:cs="宋体"/>
                <w:sz w:val="24"/>
                <w:szCs w:val="24"/>
                <w:highlight w:val="none"/>
              </w:rPr>
            </w:r>
            <w:r/>
          </w:p>
          <w:p>
            <w:pPr>
              <w:pStyle w:val="9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（4）身体健康、品貌端正，能够熟练计算机操作，有较好的文字组织能力和口头表达能力；</w:t>
            </w:r>
            <w:r>
              <w:rPr>
                <w:rFonts w:hint="eastAsia" w:ascii="宋体" w:hAnsi="宋体" w:eastAsia="宋体" w:cs="宋体"/>
                <w:sz w:val="24"/>
                <w:szCs w:val="24"/>
                <w:highlight w:val="none"/>
              </w:rPr>
            </w:r>
            <w:r/>
          </w:p>
          <w:p>
            <w:pPr>
              <w:pStyle w:val="9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（5）有较强的工作责任心、良好的沟通能力；作风正派，无犯罪记录和明显不良嗜好。</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pStyle w:val="905"/>
              <w:spacing w:line="360" w:lineRule="auto"/>
              <w:rPr>
                <w:rFonts w:hint="eastAsia" w:ascii="宋体" w:hAnsi="宋体" w:eastAsia="宋体" w:cs="宋体"/>
                <w:sz w:val="24"/>
                <w:szCs w:val="24"/>
              </w:rPr>
            </w:pPr>
            <w:r>
              <w:rPr>
                <w:rFonts w:hint="eastAsia" w:ascii="宋体" w:hAnsi="宋体" w:eastAsia="宋体" w:cs="宋体"/>
                <w:sz w:val="24"/>
                <w:szCs w:val="24"/>
              </w:rPr>
              <w:t xml:space="preserve">全年7*24小时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23"/>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905"/>
              <w:jc w:val="center"/>
              <w:spacing w:line="360" w:lineRule="auto"/>
              <w:rPr>
                <w:rFonts w:hint="eastAsia" w:ascii="宋体" w:hAnsi="宋体" w:eastAsia="宋体" w:cs="宋体"/>
                <w:sz w:val="24"/>
                <w:szCs w:val="24"/>
              </w:rPr>
            </w:pPr>
            <w:r>
              <w:rPr>
                <w:rFonts w:hint="eastAsia" w:ascii="宋体" w:hAnsi="宋体" w:eastAsia="宋体" w:cs="宋体"/>
                <w:b w:val="0"/>
                <w:bCs/>
                <w:sz w:val="24"/>
                <w:szCs w:val="24"/>
              </w:rPr>
              <w:t xml:space="preserve">坐席人员</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71" w:type="dxa"/>
            <w:vAlign w:val="center"/>
            <w:textDirection w:val="lrTb"/>
            <w:noWrap w:val="false"/>
          </w:tcPr>
          <w:p>
            <w:pPr>
              <w:pStyle w:val="9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（1）须具有大专</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以上文化程度；</w:t>
            </w:r>
            <w:r>
              <w:rPr>
                <w:rFonts w:hint="eastAsia" w:ascii="宋体" w:hAnsi="宋体" w:eastAsia="宋体" w:cs="宋体"/>
                <w:sz w:val="24"/>
                <w:szCs w:val="24"/>
                <w:highlight w:val="none"/>
              </w:rPr>
            </w:r>
            <w:r/>
          </w:p>
          <w:p>
            <w:pPr>
              <w:pStyle w:val="905"/>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）性别：不限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）身体健康、品貌端正，能适应夜班工作；</w:t>
            </w:r>
            <w:r>
              <w:rPr>
                <w:rFonts w:hint="eastAsia" w:ascii="宋体" w:hAnsi="宋体" w:eastAsia="宋体" w:cs="宋体"/>
                <w:sz w:val="24"/>
                <w:szCs w:val="24"/>
                <w:highlight w:val="none"/>
              </w:rPr>
            </w:r>
            <w:r/>
          </w:p>
          <w:p>
            <w:pPr>
              <w:pStyle w:val="9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）能够熟练计算机操作，有较好的文字组织能力和口头表达能力；</w:t>
            </w:r>
            <w:r>
              <w:rPr>
                <w:rFonts w:hint="eastAsia" w:ascii="宋体" w:hAnsi="宋体" w:eastAsia="宋体" w:cs="宋体"/>
                <w:sz w:val="24"/>
                <w:szCs w:val="24"/>
                <w:highlight w:val="none"/>
              </w:rPr>
            </w:r>
            <w:r/>
          </w:p>
          <w:p>
            <w:pPr>
              <w:pStyle w:val="9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）有较强的工作责任心、良好的沟通能力；作风正派，无犯罪记录和明显不良嗜好。</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pStyle w:val="905"/>
              <w:spacing w:line="360" w:lineRule="auto"/>
              <w:rPr>
                <w:rFonts w:hint="eastAsia" w:ascii="宋体" w:hAnsi="宋体" w:eastAsia="宋体" w:cs="宋体"/>
                <w:sz w:val="24"/>
                <w:szCs w:val="24"/>
              </w:rPr>
            </w:pPr>
            <w:r>
              <w:rPr>
                <w:rFonts w:hint="eastAsia" w:ascii="宋体" w:hAnsi="宋体" w:eastAsia="宋体" w:cs="宋体"/>
                <w:sz w:val="24"/>
                <w:szCs w:val="24"/>
              </w:rPr>
              <w:t xml:space="preserve">全年7*24小时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2、工作要求：职业装,佩戴胸卡,整洁规范</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（1）不迟到早退,特殊情况提前申请；</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（2）严格遵守坐席员的各项规定；</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（3）听从工作安排及督导员的管理；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（4）保持与领导的沟通及时迅速处理有关问题；</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（5）坐席桌面整齐、无杂物，按规定摆放物品；</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（6）工作时间内，工作相关外，禁止使用手机；</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（7）工作过程中善于发现和总结可完善点并做好相关记录。</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3、坐席员工作职责为：</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（1）接听群众来电，进行登记、派单、审核、催办、上报、回访以及与各处办单位沟通指导等工作；</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（2）负责寒山闻钟论坛、12345便民热线、市长信箱、区长信箱、公众监督、政风行风热线、数字城管、路长制等渠道工单受理、派单、审核、上报、催办、与区社会治理指挥中心、处办单位沟通</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（3）负责街道六个一大走访系统的各项业务工作，指导各走访单位和处办部门的系统操作以及业务办理。与各走访单位、处办单位的沟通协调工作；</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（4）报送各类信息、报表、数据等材料、不定期的各类热点案例搜集；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（5）各类工作标准、规范的落实工作；</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（6）对网格员上报案卷进行立案审核、派遣、结案等事项</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（7）负责网格化社会综合治理联动机制工作相关内容</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（8）完成社会治理办公室布置的其他任务。</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4、值班长主要职责有：</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（1）根据合同指标要求统筹规划，按要求保质保量的完成项目目标任务；</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（2）针对坐席人员的工作量、考勤、工作质量等方面进行考核；</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（3）制定科学合理的工作计划、进行思想教育和业务培训，不断提高员工素质；</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（4）制定合理的排班计划，确保工作顺利展开；</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（5）及时处理各项应急突发事故、建议和投诉，并及时反馈给相关部门，同时向上级报告；</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（6）积极进行沟通协调，给予心理疏导，不带问题工作；</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（7）按要求进行日、周、月、季、年数据统计分析、趋势分析服务；</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（8）及时将社会治理办公室领导及上级指示要求进行传达；</w:t>
      </w:r>
      <w:r>
        <w:rPr>
          <w:rFonts w:hint="eastAsia" w:ascii="宋体" w:hAnsi="宋体" w:eastAsia="宋体" w:cs="宋体"/>
          <w:sz w:val="24"/>
          <w:szCs w:val="24"/>
        </w:rPr>
      </w:r>
      <w:r/>
    </w:p>
    <w:p>
      <w:pPr>
        <w:pStyle w:val="905"/>
        <w:ind w:firstLine="480"/>
        <w:spacing w:line="360" w:lineRule="auto"/>
        <w:rPr>
          <w:rFonts w:hint="eastAsia" w:cs="宋体"/>
          <w:sz w:val="24"/>
          <w:szCs w:val="24"/>
        </w:rPr>
      </w:pPr>
      <w:r>
        <w:rPr>
          <w:rFonts w:hint="eastAsia" w:ascii="宋体" w:hAnsi="宋体" w:eastAsia="宋体" w:cs="宋体"/>
          <w:sz w:val="24"/>
          <w:szCs w:val="24"/>
        </w:rPr>
        <w:t xml:space="preserve">（9）完成采购方交给的其他任务，如现场核查、临时抽调接受信息采集监督员工作等</w:t>
      </w:r>
      <w:r>
        <w:rPr>
          <w:rFonts w:hint="eastAsia" w:cs="宋体"/>
          <w:sz w:val="24"/>
          <w:szCs w:val="24"/>
        </w:rPr>
        <w:t xml:space="preserve">；</w:t>
      </w:r>
      <w:r>
        <w:rPr>
          <w:rFonts w:hint="eastAsia"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（10）完成社会治理办公室布置的其他任务。</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5、考核要求：</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为规范服务单位及其员工行为，保障正常运营，提高工作绩效，采购单位将对服务单位进行月度考核（考核细则详见合同附件），考核的原则性要求如下：</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（1）采购单位对服务单位服务质量及满意度进行检查，服务单位对采购单位指出的问题要及时整改到位</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单位根据采购单位发出的劳动力需求书面订单所注明的招聘要求，合法、合规招聘员工，并与招聘录用的员工建立劳动关系并签订劳动合同，办理合法的劳动用工手续；服务单位对双方共同确认的符合正式录用条件的人员，在其入职前安排职业道德、岗前技能、劳动纪律及双方相关规章制度的培训和考核，并确保员工已经知悉并了解工作内容、工作职责、违约责任等</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（3）服务单位在采购单位提供的每月员工考勤绩效成绩基础上，根据其劳动合同的约定按时向其员工发放薪酬福利等；</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（4）发生员工因不能胜任工作或违反采购单位相关规章制度而被退回时，服务单位应保证及时补充出勤人员并确保工作质量</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（5）服务单位及其员工应保守采购单位的工作秘密，如因服务单位或其员工的原因导致采购单位工作秘密泄露的，服务单位应承担相应的法律责任；</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（6）服务单位及其员工在采购单位工作期间故意或过失造成采购单位或其他人员的人身、财产损失的，由服务单位负责处理并承担责任；</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（7）服务单位员工离开采购单位工作岗位前应将采购单位提供的相关财物等返还。否则，采购单位有权要求服务单位按财物的购买价承担赔偿责任；</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（8）服务单位按照合同要求为采购单位提供服务，对服务过程中出现的问题主动及时和采购单位沟通，并提出改善方案，不断提升服务质量。</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（二）工资待遇要求</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sz w:val="24"/>
          <w:szCs w:val="24"/>
        </w:rPr>
        <w:t xml:space="preserve">、</w:t>
      </w:r>
      <w:r>
        <w:rPr>
          <w:rFonts w:hint="eastAsia" w:ascii="宋体" w:hAnsi="宋体" w:eastAsia="宋体" w:cs="宋体"/>
          <w:sz w:val="24"/>
          <w:szCs w:val="24"/>
        </w:rPr>
        <w:t xml:space="preserve">报价为综合报价应包括服务管理费、服装费、基本工资、绩效工资、税金、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sz w:val="24"/>
          <w:szCs w:val="24"/>
        </w:rPr>
        <w:t xml:space="preserve">、</w:t>
      </w:r>
      <w:r>
        <w:rPr>
          <w:rFonts w:hint="eastAsia" w:ascii="宋体" w:hAnsi="宋体" w:eastAsia="宋体" w:cs="宋体"/>
          <w:sz w:val="24"/>
          <w:szCs w:val="24"/>
        </w:rPr>
        <w:t xml:space="preserve">测算时工资标准和社会保险不得低于最新政策公布的最低标准，否则作废标处理。投标项目费中已包括公共责任险（第三者险），中标单位未及时投保所造成的损害责任由中标单位承担。投标单位必须按照《劳动法》及苏州市的有关规定，并支付工资（充分考虑最新政策的最低工资标准）和交纳正常的社会保险按国家有关规定费用一并包含在成交金额中。</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（三）其他要求：</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成交单位在入驻项目前，应根据采购文件及合同中的约定，提前向采购单位申报项目服务工作人员的基本信息、资质证明，以及采购单位要求提供的其他资料，经采购单位审核确认后，方可入驻项目并正式履行项目合同。如成交单位在规定的时间内未能向采购单位提供相关资料，申报的材料不完整、不真实的，或未经采购单位审核通过的，采购单位可视作成交单位自动放弃本项目</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成交单位经采购单位审核通过后，安排在项目内工作的值班长等以及被采购单位确定为关键性岗位的工作人员，未经采购单位同意不得擅自调动或调整岗位。如确需做出调整的，成交单位应提前两周向采购单位提出书面申请，并提出合适的替代人选，经采购单位批准后方可作出调动。上述范围以外工作人员作出调整的，应在调整当月月底前向采购单位进行备案</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项目的实际运行过程中成交单位无法达到采购文件及合同相关约定或采购单位各项要求的，项目内工作人员工作未达到采购单位工作要求的，采购单位有权要求成交单位在规定的时间内调换或增配服务人员，并不支付除合同约定以外的其他任何费用</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4、配置本项目的工作人员仅为本项目提供服务，不得在其他项目兼职</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如成交单位在规定的时间内未按采购单位要求，调换或增配服务人员的；未经采购单位批准擅自调动、调整值班长及采购单位确定为关键性岗位工作人员的；发现配置本项目人员在其他项目兼职的；采购单位有权暂停支付服务费用，并按每次不少于2000元的标准扣除服务费用。如上述情况出现3次以上的，采购单位可无条件终止项目合同的履行，并不承担任何法律责任或赔偿义务</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6、驻项目的服务人员应统一着装，服装干净、整洁、挂牌服务，讲究礼仪、仪表，态度热情，服务到位。成交单位在项目内的服务工作，接受采购单位管理部门的日常工作的监督和管理。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成交单位须为本项目配备的所有服务人员按规定缴纳社会保险及人身意外险，若工作人员在服务期间内出现的工伤及其他意外事故，均由成交单位自行负责，采购单位不承担任何责任</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若成交单位在</w:t>
      </w:r>
      <w:r>
        <w:rPr>
          <w:rFonts w:hint="eastAsia" w:ascii="宋体" w:hAnsi="宋体" w:eastAsia="宋体" w:cs="宋体"/>
          <w:sz w:val="24"/>
          <w:szCs w:val="24"/>
        </w:rPr>
        <w:t xml:space="preserve">相城区元和街道坐席</w:t>
      </w:r>
      <w:r>
        <w:rPr>
          <w:rFonts w:hint="eastAsia" w:ascii="宋体" w:hAnsi="宋体" w:eastAsia="宋体" w:cs="宋体"/>
          <w:sz w:val="24"/>
          <w:szCs w:val="24"/>
          <w:lang w:eastAsia="zh-CN"/>
        </w:rPr>
        <w:t xml:space="preserve">业务</w:t>
      </w:r>
      <w:r>
        <w:rPr>
          <w:rFonts w:hint="eastAsia" w:ascii="宋体" w:hAnsi="宋体" w:eastAsia="宋体" w:cs="宋体"/>
          <w:sz w:val="24"/>
          <w:szCs w:val="24"/>
        </w:rPr>
        <w:t xml:space="preserve">外包</w:t>
      </w:r>
      <w:r>
        <w:rPr>
          <w:rFonts w:hint="eastAsia" w:ascii="宋体" w:hAnsi="宋体" w:eastAsia="宋体" w:cs="宋体"/>
          <w:sz w:val="24"/>
          <w:szCs w:val="24"/>
          <w:lang w:val="zh-TW" w:eastAsia="zh-TW"/>
        </w:rPr>
        <w:t xml:space="preserve">管理期间，违反下列规定将被解除</w:t>
      </w:r>
      <w:r>
        <w:rPr>
          <w:rFonts w:hint="eastAsia" w:ascii="宋体" w:hAnsi="宋体" w:eastAsia="宋体" w:cs="宋体"/>
          <w:sz w:val="24"/>
          <w:szCs w:val="24"/>
        </w:rPr>
        <w:t xml:space="preserve">相城区元和街道坐席</w:t>
      </w:r>
      <w:r>
        <w:rPr>
          <w:rFonts w:hint="eastAsia" w:ascii="宋体" w:hAnsi="宋体" w:eastAsia="宋体" w:cs="宋体"/>
          <w:sz w:val="24"/>
          <w:szCs w:val="24"/>
          <w:lang w:eastAsia="zh-CN"/>
        </w:rPr>
        <w:t xml:space="preserve">业务</w:t>
      </w:r>
      <w:r>
        <w:rPr>
          <w:rFonts w:hint="eastAsia" w:ascii="宋体" w:hAnsi="宋体" w:eastAsia="宋体" w:cs="宋体"/>
          <w:sz w:val="24"/>
          <w:szCs w:val="24"/>
        </w:rPr>
        <w:t xml:space="preserve">外包</w:t>
      </w:r>
      <w:r>
        <w:rPr>
          <w:rFonts w:hint="eastAsia" w:ascii="宋体" w:hAnsi="宋体" w:eastAsia="宋体" w:cs="宋体"/>
          <w:sz w:val="24"/>
          <w:szCs w:val="24"/>
          <w:lang w:val="zh-TW" w:eastAsia="zh-TW"/>
        </w:rPr>
        <w:t xml:space="preserve">合同：</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）严禁将承包</w:t>
      </w:r>
      <w:r>
        <w:rPr>
          <w:rFonts w:hint="eastAsia" w:ascii="宋体" w:hAnsi="宋体" w:eastAsia="宋体" w:cs="宋体"/>
          <w:sz w:val="24"/>
          <w:szCs w:val="24"/>
          <w:lang w:val="zh-TW"/>
        </w:rPr>
        <w:t xml:space="preserve">的</w:t>
      </w:r>
      <w:r>
        <w:rPr>
          <w:rFonts w:hint="eastAsia" w:ascii="宋体" w:hAnsi="宋体" w:eastAsia="宋体" w:cs="宋体"/>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sz w:val="24"/>
          <w:szCs w:val="24"/>
        </w:rPr>
        <w:t xml:space="preserve">外包</w:t>
      </w:r>
      <w:r>
        <w:rPr>
          <w:rFonts w:hint="eastAsia" w:ascii="宋体" w:hAnsi="宋体" w:eastAsia="宋体" w:cs="宋体"/>
          <w:sz w:val="24"/>
          <w:szCs w:val="24"/>
          <w:lang w:val="zh-TW" w:eastAsia="zh-TW"/>
        </w:rPr>
        <w:t xml:space="preserve">转包他人；</w:t>
      </w:r>
      <w:r>
        <w:rPr>
          <w:rFonts w:hint="eastAsia" w:ascii="宋体" w:hAnsi="宋体" w:eastAsia="宋体" w:cs="宋体"/>
          <w:sz w:val="24"/>
          <w:szCs w:val="24"/>
          <w:lang w:val="zh-TW" w:eastAsia="zh-TW"/>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lang w:eastAsia="zh-TW"/>
        </w:rPr>
        <w:t xml:space="preserve">2</w:t>
      </w:r>
      <w:r>
        <w:rPr>
          <w:rFonts w:hint="eastAsia" w:ascii="宋体" w:hAnsi="宋体" w:eastAsia="宋体" w:cs="宋体"/>
          <w:sz w:val="24"/>
          <w:szCs w:val="24"/>
          <w:lang w:val="zh-TW" w:eastAsia="zh-TW"/>
        </w:rPr>
        <w:t xml:space="preserve">）未按照国家劳动法规定聘用服务人员</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）服务人员的工资社保待遇不得低于</w:t>
      </w:r>
      <w:r>
        <w:rPr>
          <w:rFonts w:hint="eastAsia" w:ascii="宋体" w:hAnsi="宋体" w:eastAsia="宋体" w:cs="宋体"/>
          <w:sz w:val="24"/>
          <w:szCs w:val="24"/>
          <w:lang w:val="zh-TW"/>
        </w:rPr>
        <w:t xml:space="preserve">最新政策规定的</w:t>
      </w:r>
      <w:r>
        <w:rPr>
          <w:rFonts w:hint="eastAsia" w:ascii="宋体" w:hAnsi="宋体" w:eastAsia="宋体" w:cs="宋体"/>
          <w:sz w:val="24"/>
          <w:szCs w:val="24"/>
          <w:lang w:val="zh-TW" w:eastAsia="zh-TW"/>
        </w:rPr>
        <w:t xml:space="preserve">人均最低工资标准和社保缴费标准</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）成交单位必须依法用工，拖欠员工工资引起讨薪事件或对项目正常运行造成严重影响的</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）在规定的时间内未按采购单位要求，调换或增配服务人员的；未经采购单位批准擅自调动、调整值班长及采购单位确定为关键性岗位工作人员的；发现配置本项目人员在其他项目兼职的；上述</w:t>
      </w:r>
      <w:r>
        <w:rPr>
          <w:rFonts w:hint="eastAsia" w:ascii="宋体" w:hAnsi="宋体" w:eastAsia="宋体" w:cs="宋体"/>
          <w:sz w:val="24"/>
          <w:szCs w:val="24"/>
          <w:lang w:eastAsia="zh-TW"/>
        </w:rPr>
        <w:t xml:space="preserve">1</w:t>
      </w:r>
      <w:r>
        <w:rPr>
          <w:rFonts w:hint="eastAsia" w:ascii="宋体" w:hAnsi="宋体" w:eastAsia="宋体" w:cs="宋体"/>
          <w:sz w:val="24"/>
          <w:szCs w:val="24"/>
          <w:lang w:val="zh-TW" w:eastAsia="zh-TW"/>
        </w:rPr>
        <w:t xml:space="preserve">种情况出现</w:t>
      </w:r>
      <w:r>
        <w:rPr>
          <w:rFonts w:hint="eastAsia" w:ascii="宋体" w:hAnsi="宋体" w:eastAsia="宋体" w:cs="宋体"/>
          <w:sz w:val="24"/>
          <w:szCs w:val="24"/>
          <w:lang w:eastAsia="zh-TW"/>
        </w:rPr>
        <w:t xml:space="preserve">3</w:t>
      </w:r>
      <w:r>
        <w:rPr>
          <w:rFonts w:hint="eastAsia" w:ascii="宋体" w:hAnsi="宋体" w:eastAsia="宋体" w:cs="宋体"/>
          <w:sz w:val="24"/>
          <w:szCs w:val="24"/>
          <w:lang w:val="zh-TW" w:eastAsia="zh-TW"/>
        </w:rPr>
        <w:t xml:space="preserve">次以上的</w:t>
      </w:r>
      <w:r>
        <w:rPr>
          <w:rFonts w:hint="eastAsia" w:ascii="宋体" w:hAnsi="宋体" w:eastAsia="宋体" w:cs="宋体"/>
          <w:sz w:val="24"/>
          <w:szCs w:val="24"/>
        </w:rPr>
        <w:t xml:space="preserve">；</w:t>
      </w:r>
      <w:r>
        <w:rPr>
          <w:rFonts w:hint="eastAsia" w:ascii="宋体" w:hAnsi="宋体" w:eastAsia="宋体" w:cs="宋体"/>
          <w:sz w:val="24"/>
          <w:szCs w:val="24"/>
          <w:lang w:val="zh-TW" w:eastAsia="zh-TW"/>
        </w:rPr>
      </w:r>
      <w:r/>
    </w:p>
    <w:p>
      <w:pPr>
        <w:pStyle w:val="905"/>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TW" w:eastAsia="zh-TW"/>
        </w:rPr>
        <w:t xml:space="preserve">）其他采购文件中约定的可解除合同的情况</w:t>
      </w:r>
      <w:r>
        <w:rPr>
          <w:rFonts w:hint="eastAsia" w:ascii="宋体" w:hAnsi="宋体" w:eastAsia="宋体" w:cs="宋体"/>
          <w:sz w:val="24"/>
          <w:szCs w:val="24"/>
        </w:rPr>
        <w:t xml:space="preserve">；</w:t>
      </w:r>
      <w:r>
        <w:rPr>
          <w:rFonts w:hint="eastAsia" w:ascii="宋体" w:hAnsi="宋体" w:eastAsia="宋体" w:cs="宋体"/>
          <w:sz w:val="24"/>
          <w:szCs w:val="24"/>
          <w:lang w:val="zh-TW" w:eastAsia="zh-TW"/>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因成交单位管理不善，造成</w:t>
      </w:r>
      <w:r>
        <w:rPr>
          <w:rFonts w:hint="eastAsia" w:ascii="宋体" w:hAnsi="宋体" w:eastAsia="宋体" w:cs="宋体"/>
          <w:sz w:val="24"/>
          <w:szCs w:val="24"/>
          <w:lang w:val="zh-TW"/>
        </w:rPr>
        <w:t xml:space="preserve">服务现场</w:t>
      </w:r>
      <w:r>
        <w:rPr>
          <w:rFonts w:hint="eastAsia" w:ascii="宋体" w:hAnsi="宋体" w:eastAsia="宋体" w:cs="宋体"/>
          <w:sz w:val="24"/>
          <w:szCs w:val="24"/>
          <w:lang w:val="zh-TW" w:eastAsia="zh-TW"/>
        </w:rPr>
        <w:t xml:space="preserve">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采购单位有权检查监督成交单位</w:t>
      </w:r>
      <w:r>
        <w:rPr>
          <w:rFonts w:hint="eastAsia" w:ascii="宋体" w:hAnsi="宋体" w:eastAsia="宋体" w:cs="宋体"/>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sz w:val="24"/>
          <w:szCs w:val="24"/>
        </w:rPr>
        <w:t xml:space="preserve">外包</w:t>
      </w:r>
      <w:r>
        <w:rPr>
          <w:rFonts w:hint="eastAsia" w:ascii="宋体" w:hAnsi="宋体" w:eastAsia="宋体" w:cs="宋体"/>
          <w:sz w:val="24"/>
          <w:szCs w:val="24"/>
          <w:lang w:val="zh-TW" w:eastAsia="zh-TW"/>
        </w:rPr>
        <w:t xml:space="preserve">质量，对不称职的工作人员有权要求成交单位在一周内更换，直至人选合格为止</w:t>
      </w:r>
      <w:r>
        <w:rPr>
          <w:rFonts w:hint="eastAsia" w:ascii="宋体" w:hAnsi="宋体" w:eastAsia="宋体" w:cs="宋体"/>
          <w:sz w:val="24"/>
          <w:szCs w:val="24"/>
        </w:rPr>
        <w:t xml:space="preserve">；</w:t>
      </w:r>
      <w:r>
        <w:rPr>
          <w:rFonts w:hint="eastAsia" w:ascii="宋体" w:hAnsi="宋体" w:eastAsia="宋体" w:cs="宋体"/>
          <w:sz w:val="24"/>
          <w:szCs w:val="24"/>
          <w:lang w:val="zh-TW" w:eastAsia="zh-TW"/>
        </w:rPr>
      </w:r>
      <w:r/>
    </w:p>
    <w:p>
      <w:pPr>
        <w:pStyle w:val="905"/>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采购单位为成交单位提供必要的值班用房，衣服放置箱、固定电话一部，承担成交单位在服务期间发生的正常水、电费用（故意浪费除外）</w:t>
      </w:r>
      <w:r>
        <w:rPr>
          <w:rFonts w:hint="eastAsia" w:ascii="宋体" w:hAnsi="宋体" w:eastAsia="宋体" w:cs="宋体"/>
          <w:sz w:val="24"/>
          <w:szCs w:val="24"/>
        </w:rPr>
        <w:t xml:space="preserve">；</w:t>
      </w:r>
      <w:r>
        <w:rPr>
          <w:rFonts w:hint="eastAsia" w:ascii="宋体" w:hAnsi="宋体" w:eastAsia="宋体" w:cs="宋体"/>
          <w:sz w:val="24"/>
          <w:szCs w:val="24"/>
          <w:lang w:val="zh-TW" w:eastAsia="zh-TW"/>
        </w:rPr>
      </w:r>
      <w:r/>
    </w:p>
    <w:p>
      <w:pPr>
        <w:pStyle w:val="905"/>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采购单位提供服务人员必要的更衣场所，并承担在服务期间发生的正常水电费</w:t>
      </w:r>
      <w:r>
        <w:rPr>
          <w:rFonts w:hint="eastAsia" w:cs="宋体"/>
          <w:sz w:val="24"/>
          <w:szCs w:val="24"/>
        </w:rPr>
        <w:t xml:space="preserve">；</w:t>
      </w:r>
      <w:r>
        <w:rPr>
          <w:rFonts w:hint="eastAsia" w:ascii="宋体" w:hAnsi="宋体" w:eastAsia="宋体" w:cs="宋体"/>
          <w:sz w:val="24"/>
          <w:szCs w:val="24"/>
          <w:lang w:val="zh-TW" w:eastAsia="zh-TW"/>
        </w:rPr>
      </w:r>
      <w:r/>
    </w:p>
    <w:p>
      <w:pPr>
        <w:pStyle w:val="905"/>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在</w:t>
      </w:r>
      <w:r>
        <w:rPr>
          <w:rFonts w:hint="eastAsia" w:ascii="宋体" w:hAnsi="宋体" w:eastAsia="宋体" w:cs="宋体"/>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sz w:val="24"/>
          <w:szCs w:val="24"/>
        </w:rPr>
        <w:t xml:space="preserve">外包</w:t>
      </w:r>
      <w:r>
        <w:rPr>
          <w:rFonts w:hint="eastAsia" w:ascii="宋体" w:hAnsi="宋体" w:eastAsia="宋体" w:cs="宋体"/>
          <w:sz w:val="24"/>
          <w:szCs w:val="24"/>
          <w:lang w:val="zh-TW" w:eastAsia="zh-TW"/>
        </w:rPr>
        <w:t xml:space="preserve">期限到期后，在新的</w:t>
      </w:r>
      <w:r>
        <w:rPr>
          <w:rFonts w:hint="eastAsia" w:ascii="宋体" w:hAnsi="宋体" w:eastAsia="宋体" w:cs="宋体"/>
          <w:sz w:val="24"/>
          <w:szCs w:val="24"/>
          <w:lang w:val="zh-TW"/>
        </w:rPr>
        <w:t xml:space="preserve">服务单位</w:t>
      </w:r>
      <w:r>
        <w:rPr>
          <w:rFonts w:hint="eastAsia" w:ascii="宋体" w:hAnsi="宋体" w:eastAsia="宋体" w:cs="宋体"/>
          <w:sz w:val="24"/>
          <w:szCs w:val="24"/>
          <w:lang w:val="zh-TW" w:eastAsia="zh-TW"/>
        </w:rPr>
        <w:t xml:space="preserve">接管本</w:t>
      </w:r>
      <w:r>
        <w:rPr>
          <w:rFonts w:hint="eastAsia" w:ascii="宋体" w:hAnsi="宋体" w:eastAsia="宋体" w:cs="宋体"/>
          <w:sz w:val="24"/>
          <w:szCs w:val="24"/>
          <w:lang w:val="zh-TW"/>
        </w:rPr>
        <w:t xml:space="preserve">项目</w:t>
      </w:r>
      <w:r>
        <w:rPr>
          <w:rFonts w:hint="eastAsia" w:ascii="宋体" w:hAnsi="宋体" w:eastAsia="宋体" w:cs="宋体"/>
          <w:sz w:val="24"/>
          <w:szCs w:val="24"/>
          <w:lang w:val="zh-TW" w:eastAsia="zh-TW"/>
        </w:rPr>
        <w:t xml:space="preserve">前，除采购单位要求成交单位提前撤离外，新老</w:t>
      </w:r>
      <w:r>
        <w:rPr>
          <w:rFonts w:hint="eastAsia" w:ascii="宋体" w:hAnsi="宋体" w:eastAsia="宋体" w:cs="宋体"/>
          <w:sz w:val="24"/>
          <w:szCs w:val="24"/>
          <w:lang w:val="zh-TW"/>
        </w:rPr>
        <w:t xml:space="preserve">服务单位</w:t>
      </w:r>
      <w:r>
        <w:rPr>
          <w:rFonts w:hint="eastAsia" w:ascii="宋体" w:hAnsi="宋体" w:eastAsia="宋体" w:cs="宋体"/>
          <w:sz w:val="24"/>
          <w:szCs w:val="24"/>
          <w:lang w:val="zh-TW" w:eastAsia="zh-TW"/>
        </w:rPr>
        <w:t xml:space="preserve">的交接过渡期最长为</w:t>
      </w:r>
      <w:r>
        <w:rPr>
          <w:rFonts w:hint="eastAsia" w:ascii="宋体" w:hAnsi="宋体" w:eastAsia="宋体" w:cs="宋体"/>
          <w:sz w:val="24"/>
          <w:szCs w:val="24"/>
          <w:lang w:eastAsia="zh-TW"/>
        </w:rPr>
        <w:t xml:space="preserve">7</w:t>
      </w:r>
      <w:r>
        <w:rPr>
          <w:rFonts w:hint="eastAsia" w:ascii="宋体" w:hAnsi="宋体" w:eastAsia="宋体" w:cs="宋体"/>
          <w:sz w:val="24"/>
          <w:szCs w:val="24"/>
          <w:lang w:val="zh-TW" w:eastAsia="zh-TW"/>
        </w:rPr>
        <w:t xml:space="preserve">天，在此期间成交单位应提供过渡期</w:t>
      </w:r>
      <w:r>
        <w:rPr>
          <w:rFonts w:hint="eastAsia" w:ascii="宋体" w:hAnsi="宋体" w:eastAsia="宋体" w:cs="宋体"/>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sz w:val="24"/>
          <w:szCs w:val="24"/>
        </w:rPr>
        <w:t xml:space="preserve">外包</w:t>
      </w:r>
      <w:r>
        <w:rPr>
          <w:rFonts w:hint="eastAsia" w:ascii="宋体" w:hAnsi="宋体" w:eastAsia="宋体" w:cs="宋体"/>
          <w:sz w:val="24"/>
          <w:szCs w:val="24"/>
          <w:lang w:val="zh-TW" w:eastAsia="zh-TW"/>
        </w:rPr>
        <w:t xml:space="preserve">，过渡期</w:t>
      </w:r>
      <w:r>
        <w:rPr>
          <w:rFonts w:hint="eastAsia" w:ascii="宋体" w:hAnsi="宋体" w:eastAsia="宋体" w:cs="宋体"/>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sz w:val="24"/>
          <w:szCs w:val="24"/>
        </w:rPr>
        <w:t xml:space="preserve">外包</w:t>
      </w:r>
      <w:r>
        <w:rPr>
          <w:rFonts w:hint="eastAsia" w:ascii="宋体" w:hAnsi="宋体" w:eastAsia="宋体" w:cs="宋体"/>
          <w:sz w:val="24"/>
          <w:szCs w:val="24"/>
          <w:lang w:val="zh-TW" w:eastAsia="zh-TW"/>
        </w:rPr>
        <w:t xml:space="preserve">标准和服务费标准不变，由成交单位按交接过渡期具体天数按实计算收取；过渡期满后，未按规定进行交接、撤离的，每逾期</w:t>
      </w:r>
      <w:r>
        <w:rPr>
          <w:rFonts w:hint="eastAsia" w:ascii="宋体" w:hAnsi="宋体" w:eastAsia="宋体" w:cs="宋体"/>
          <w:sz w:val="24"/>
          <w:szCs w:val="24"/>
          <w:lang w:eastAsia="zh-TW"/>
        </w:rPr>
        <w:t xml:space="preserve">1</w:t>
      </w:r>
      <w:r>
        <w:rPr>
          <w:rFonts w:hint="eastAsia" w:ascii="宋体" w:hAnsi="宋体" w:eastAsia="宋体" w:cs="宋体"/>
          <w:sz w:val="24"/>
          <w:szCs w:val="24"/>
          <w:lang w:val="zh-TW" w:eastAsia="zh-TW"/>
        </w:rPr>
        <w:t xml:space="preserve">天采购单位向成交单位收取该年度服务总价</w:t>
      </w:r>
      <w:r>
        <w:rPr>
          <w:rFonts w:hint="eastAsia" w:ascii="宋体" w:hAnsi="宋体" w:eastAsia="宋体" w:cs="宋体"/>
          <w:sz w:val="24"/>
          <w:szCs w:val="24"/>
          <w:lang w:eastAsia="zh-TW"/>
        </w:rPr>
        <w:t xml:space="preserve">1‰</w:t>
      </w:r>
      <w:r>
        <w:rPr>
          <w:rFonts w:hint="eastAsia" w:ascii="宋体" w:hAnsi="宋体" w:eastAsia="宋体" w:cs="宋体"/>
          <w:sz w:val="24"/>
          <w:szCs w:val="24"/>
          <w:lang w:val="zh-TW" w:eastAsia="zh-TW"/>
        </w:rPr>
        <w:t xml:space="preserve">的违约金</w:t>
      </w:r>
      <w:r>
        <w:rPr>
          <w:rFonts w:hint="eastAsia" w:ascii="宋体" w:hAnsi="宋体" w:eastAsia="宋体" w:cs="宋体"/>
          <w:sz w:val="24"/>
          <w:szCs w:val="24"/>
        </w:rPr>
        <w:t xml:space="preserve">；</w:t>
      </w:r>
      <w:r>
        <w:rPr>
          <w:rFonts w:hint="eastAsia" w:ascii="宋体" w:hAnsi="宋体" w:eastAsia="宋体" w:cs="宋体"/>
          <w:sz w:val="24"/>
          <w:szCs w:val="24"/>
          <w:lang w:val="zh-TW" w:eastAsia="zh-TW"/>
        </w:rPr>
      </w:r>
      <w:r/>
    </w:p>
    <w:p>
      <w:pPr>
        <w:pStyle w:val="90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rPr>
        <w:t xml:space="preserve">、特殊情况下采购单位要求成交单位增派人员，成交单位必须及时响应（相应人员费用按成交单价，另行支付）</w:t>
      </w:r>
      <w:r>
        <w:rPr>
          <w:rFonts w:hint="eastAsia" w:cs="宋体"/>
          <w:sz w:val="24"/>
          <w:szCs w:val="24"/>
        </w:rPr>
        <w:t xml:space="preserve">；</w:t>
      </w:r>
      <w:r>
        <w:rPr>
          <w:rFonts w:hint="eastAsia" w:ascii="宋体" w:hAnsi="宋体" w:eastAsia="宋体" w:cs="宋体"/>
          <w:bCs/>
          <w:sz w:val="24"/>
          <w:szCs w:val="24"/>
        </w:rPr>
      </w:r>
      <w:r/>
    </w:p>
    <w:p>
      <w:pPr>
        <w:pStyle w:val="90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、服务考核：采购单位定期对成交单位进行考核，考核结果与费用支付直接挂钩。考核细则双方在合同中约定。</w:t>
      </w:r>
      <w:r>
        <w:rPr>
          <w:rFonts w:hint="eastAsia" w:ascii="宋体" w:hAnsi="宋体" w:eastAsia="宋体" w:cs="宋体"/>
          <w:bCs/>
          <w:sz w:val="24"/>
          <w:szCs w:val="24"/>
        </w:rPr>
      </w:r>
      <w:r/>
    </w:p>
    <w:p>
      <w:pPr>
        <w:pStyle w:val="90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、供应商提供的服务能够至少达到以上要求，同时明确详细的服务方案；</w:t>
      </w:r>
      <w:r>
        <w:rPr>
          <w:rFonts w:hint="eastAsia" w:ascii="宋体" w:hAnsi="宋体" w:eastAsia="宋体" w:cs="宋体"/>
          <w:bCs/>
          <w:sz w:val="24"/>
          <w:szCs w:val="24"/>
        </w:rPr>
      </w:r>
      <w:r/>
    </w:p>
    <w:p>
      <w:pPr>
        <w:pStyle w:val="90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、供应商必须承诺文件中提出的全部要求，如果其中某些条款不响应时，应在文件中逐条列出，未列出的视同响应；</w:t>
      </w:r>
      <w:r>
        <w:rPr>
          <w:rFonts w:hint="eastAsia" w:ascii="宋体" w:hAnsi="宋体" w:eastAsia="宋体" w:cs="宋体"/>
          <w:bCs/>
          <w:sz w:val="24"/>
          <w:szCs w:val="24"/>
        </w:rPr>
      </w:r>
      <w:r/>
    </w:p>
    <w:p>
      <w:pPr>
        <w:pStyle w:val="90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、报价说明：磋商最终报价（二次报价）</w:t>
      </w:r>
      <w:r>
        <w:rPr>
          <w:rFonts w:hint="eastAsia" w:ascii="宋体" w:hAnsi="宋体" w:eastAsia="宋体" w:cs="宋体"/>
          <w:bCs/>
          <w:sz w:val="24"/>
          <w:szCs w:val="24"/>
          <w:lang w:eastAsia="zh-CN"/>
        </w:rPr>
        <w:t xml:space="preserve">包括人工、培训</w:t>
      </w:r>
      <w:r>
        <w:rPr>
          <w:rFonts w:hint="eastAsia" w:ascii="宋体" w:hAnsi="宋体" w:eastAsia="宋体" w:cs="宋体"/>
          <w:bCs/>
          <w:sz w:val="24"/>
          <w:szCs w:val="24"/>
        </w:rPr>
        <w:t xml:space="preserve">、保险、利润、税金、交通、餐补、代理服务费、加班、服务所需设备及材料（除采购方配备的外）等工作所发生的全部费用和政策性文件规定及合同包含的所有风险、责任等各项应有费用。同时，除非合同条款中另有规定，否则，供应商所报价格在合同实施期间不因市场变化因素而变动；</w:t>
      </w:r>
      <w:r>
        <w:rPr>
          <w:rFonts w:hint="eastAsia" w:ascii="宋体" w:hAnsi="宋体" w:eastAsia="宋体" w:cs="宋体"/>
          <w:bCs/>
          <w:sz w:val="24"/>
          <w:szCs w:val="24"/>
        </w:rPr>
      </w:r>
      <w:r/>
    </w:p>
    <w:p>
      <w:pPr>
        <w:pStyle w:val="905"/>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lang w:val="en-US" w:eastAsia="zh-CN"/>
        </w:rPr>
        <w:t xml:space="preserve">四</w:t>
      </w:r>
      <w:r>
        <w:rPr>
          <w:rFonts w:hint="eastAsia" w:ascii="宋体" w:hAnsi="宋体" w:eastAsia="宋体"/>
          <w:b/>
          <w:sz w:val="24"/>
          <w:szCs w:val="24"/>
        </w:rPr>
        <w:t xml:space="preserve">、响应文件的组成及要求</w:t>
      </w:r>
      <w:r>
        <w:rPr>
          <w:rFonts w:ascii="宋体" w:hAnsi="宋体" w:eastAsia="宋体"/>
          <w:b/>
          <w:sz w:val="24"/>
          <w:szCs w:val="24"/>
        </w:rPr>
      </w:r>
      <w:r/>
    </w:p>
    <w:p>
      <w:pPr>
        <w:pStyle w:val="933"/>
        <w:ind w:firstLine="482"/>
        <w:spacing w:line="360" w:lineRule="auto"/>
        <w:rPr>
          <w:rFonts w:ascii="宋体" w:hAnsi="宋体" w:eastAsia="宋体" w:cs="宋体"/>
          <w:b/>
          <w:szCs w:val="24"/>
        </w:rPr>
      </w:pPr>
      <w:r>
        <w:rPr>
          <w:rFonts w:hint="eastAsia" w:ascii="宋体" w:hAnsi="宋体" w:eastAsia="宋体" w:cs="宋体"/>
          <w:b/>
          <w:szCs w:val="24"/>
        </w:rPr>
        <w:t xml:space="preserve">1、封面</w:t>
      </w:r>
      <w:r>
        <w:rPr>
          <w:rFonts w:ascii="宋体" w:hAnsi="宋体" w:eastAsia="宋体" w:cs="宋体"/>
          <w:b/>
          <w:szCs w:val="24"/>
        </w:rPr>
      </w:r>
      <w:r/>
    </w:p>
    <w:p>
      <w:pPr>
        <w:pStyle w:val="933"/>
        <w:ind w:firstLine="482"/>
        <w:spacing w:line="360" w:lineRule="auto"/>
        <w:rPr>
          <w:rFonts w:hint="eastAsia" w:ascii="宋体" w:hAnsi="宋体" w:eastAsia="宋体" w:cs="宋体"/>
          <w:b/>
          <w:szCs w:val="24"/>
        </w:rPr>
      </w:pPr>
      <w:r>
        <w:rPr>
          <w:rFonts w:hint="eastAsia" w:ascii="宋体" w:hAnsi="宋体" w:eastAsia="宋体" w:cs="宋体"/>
          <w:b/>
          <w:szCs w:val="24"/>
        </w:rPr>
        <w:t xml:space="preserve">2、开标一览表</w:t>
      </w:r>
      <w:r>
        <w:rPr>
          <w:rFonts w:hint="eastAsia" w:ascii="宋体" w:hAnsi="宋体" w:eastAsia="宋体" w:cs="宋体"/>
          <w:b/>
          <w:szCs w:val="24"/>
        </w:rPr>
      </w:r>
      <w:r/>
    </w:p>
    <w:p>
      <w:pPr>
        <w:pStyle w:val="933"/>
        <w:ind w:firstLine="482"/>
        <w:spacing w:line="360" w:lineRule="auto"/>
        <w:rPr>
          <w:rFonts w:ascii="宋体" w:hAnsi="宋体" w:eastAsia="宋体" w:cs="宋体"/>
          <w:b/>
          <w:szCs w:val="24"/>
        </w:rPr>
      </w:pPr>
      <w:r>
        <w:rPr>
          <w:rFonts w:hint="eastAsia" w:ascii="宋体" w:hAnsi="宋体" w:eastAsia="宋体" w:cs="宋体"/>
          <w:b/>
          <w:szCs w:val="24"/>
          <w:lang w:val="en-US" w:eastAsia="zh-CN"/>
        </w:rPr>
        <w:t xml:space="preserve">3</w:t>
      </w:r>
      <w:r>
        <w:rPr>
          <w:rFonts w:hint="eastAsia" w:ascii="宋体" w:hAnsi="宋体" w:eastAsia="宋体" w:cs="宋体"/>
          <w:b/>
          <w:szCs w:val="24"/>
        </w:rPr>
        <w:t xml:space="preserve">、资格审查响应文件</w:t>
      </w:r>
      <w:r>
        <w:rPr>
          <w:rFonts w:ascii="宋体" w:hAnsi="宋体" w:eastAsia="宋体" w:cs="宋体"/>
          <w:b/>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.1关于资格文件的声明函（格式见第二章）；</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.2磋商响应单位情况表（格式见第二章）；</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.3磋商响应单位法定代表人身份证复印件；</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.4法定代表人授权委托书（如有授权，格式见第二章）；</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.5磋商响应单位授权代理人身份证复印件（如有授权）；</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.6合格供应商的基本条件</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.6.1具有独立承担民事责任的能力证明。包括法人或者其他组织的营业执照等证明文件，自然人的身份证明；</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.6.2具有良好的商业信誉和健全的财务会计制度证明</w:t>
      </w:r>
      <w:r>
        <w:rPr>
          <w:rFonts w:hint="eastAsia" w:ascii="宋体" w:hAnsi="宋体" w:eastAsia="宋体" w:cs="宋体"/>
          <w:b/>
          <w:szCs w:val="24"/>
        </w:rPr>
        <w:t xml:space="preserve">（法人应提供最近一期经会计师事务所审计的财务报告，其他组织、自然人及成立未满一年的法人应提供银行出具的资信证明）</w:t>
      </w:r>
      <w:r>
        <w:rPr>
          <w:rFonts w:hint="eastAsia" w:ascii="宋体" w:hAnsi="宋体" w:eastAsia="宋体" w:cs="宋体"/>
          <w:bCs/>
          <w:szCs w:val="24"/>
        </w:rPr>
        <w:t xml:space="preserve">；</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.6.3履行合同所必需的设备和专业技术能力的证明材料或承诺；</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.6.4有依法缴纳税收和社会保障资金的良好记录</w:t>
      </w:r>
      <w:r>
        <w:rPr>
          <w:rFonts w:hint="eastAsia" w:ascii="宋体" w:hAnsi="宋体" w:eastAsia="宋体"/>
          <w:b/>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Cs w:val="24"/>
        </w:rPr>
        <w:t xml:space="preserve">；</w:t>
      </w:r>
      <w:r>
        <w:rPr>
          <w:rFonts w:ascii="宋体" w:hAnsi="宋体" w:eastAsia="宋体" w:cs="宋体"/>
          <w:bCs/>
          <w:szCs w:val="24"/>
        </w:rPr>
      </w:r>
      <w:r/>
    </w:p>
    <w:p>
      <w:pPr>
        <w:pStyle w:val="933"/>
        <w:ind w:firstLine="480"/>
        <w:spacing w:line="360" w:lineRule="auto"/>
        <w:rPr>
          <w:rFonts w:hint="eastAsia"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.6.5参加政府采购活动前三年内在经营活动中没有重大违法记录的书面声明函；</w:t>
      </w:r>
      <w:r>
        <w:rPr>
          <w:rFonts w:hint="eastAsia"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ascii="宋体" w:hAnsi="宋体" w:eastAsia="宋体" w:cs="宋体"/>
          <w:bCs/>
          <w:szCs w:val="24"/>
        </w:rPr>
        <w:t xml:space="preserve">.7</w:t>
      </w:r>
      <w:r>
        <w:rPr>
          <w:rFonts w:hint="eastAsia" w:ascii="宋体" w:hAnsi="宋体" w:eastAsia="宋体" w:cs="宋体"/>
          <w:bCs/>
          <w:szCs w:val="24"/>
        </w:rPr>
        <w:t xml:space="preserve">《中小企业声明函》或《残疾人福利性单位声明函》或由省级以上监狱管理局、戒毒管理局（含新疆生产建设兵团）出具的属于监狱企业的证明文件；</w:t>
      </w:r>
      <w:r>
        <w:rPr>
          <w:rFonts w:ascii="宋体" w:hAnsi="宋体" w:eastAsia="宋体" w:cs="宋体"/>
          <w:bCs/>
          <w:szCs w:val="24"/>
        </w:rPr>
      </w:r>
      <w:r/>
    </w:p>
    <w:p>
      <w:pPr>
        <w:pStyle w:val="933"/>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ascii="宋体" w:hAnsi="宋体" w:eastAsia="宋体" w:cs="宋体"/>
          <w:bCs/>
          <w:szCs w:val="24"/>
        </w:rPr>
        <w:t xml:space="preserve">8</w:t>
      </w:r>
      <w:r>
        <w:rPr>
          <w:rFonts w:hint="eastAsia" w:ascii="宋体" w:hAnsi="宋体" w:eastAsia="宋体" w:cs="宋体"/>
          <w:bCs/>
          <w:szCs w:val="24"/>
        </w:rPr>
        <w:t xml:space="preserve">其它有关资格证明的文件；</w:t>
      </w:r>
      <w:r>
        <w:rPr>
          <w:rFonts w:ascii="宋体" w:hAnsi="宋体" w:eastAsia="宋体" w:cs="宋体"/>
          <w:bCs/>
          <w:szCs w:val="24"/>
        </w:rPr>
      </w:r>
      <w:r/>
    </w:p>
    <w:p>
      <w:pPr>
        <w:pStyle w:val="933"/>
        <w:ind w:firstLine="482"/>
        <w:spacing w:line="360" w:lineRule="auto"/>
        <w:rPr>
          <w:rFonts w:ascii="宋体" w:hAnsi="宋体" w:eastAsia="宋体" w:cs="宋体"/>
          <w:b/>
          <w:szCs w:val="24"/>
        </w:rPr>
      </w:pPr>
      <w:r>
        <w:rPr>
          <w:rFonts w:hint="eastAsia" w:ascii="宋体" w:hAnsi="宋体" w:eastAsia="宋体" w:cs="宋体"/>
          <w:b/>
          <w:szCs w:val="24"/>
          <w:lang w:val="en-US" w:eastAsia="zh-CN"/>
        </w:rPr>
        <w:t xml:space="preserve">4</w:t>
      </w:r>
      <w:r>
        <w:rPr>
          <w:rFonts w:hint="eastAsia" w:ascii="宋体" w:hAnsi="宋体" w:eastAsia="宋体" w:cs="宋体"/>
          <w:b/>
          <w:szCs w:val="24"/>
        </w:rPr>
        <w:t xml:space="preserve">、符合性审查响应文件</w:t>
      </w:r>
      <w:r>
        <w:rPr>
          <w:rFonts w:ascii="宋体" w:hAnsi="宋体" w:eastAsia="宋体" w:cs="宋体"/>
          <w:b/>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ascii="宋体" w:hAnsi="宋体" w:eastAsia="宋体" w:cs="宋体"/>
          <w:szCs w:val="24"/>
        </w:rPr>
        <w:t xml:space="preserve">.1</w:t>
      </w:r>
      <w:r>
        <w:rPr>
          <w:rFonts w:hint="eastAsia" w:ascii="宋体" w:hAnsi="宋体" w:eastAsia="宋体" w:cs="宋体"/>
          <w:szCs w:val="24"/>
        </w:rPr>
        <w:t xml:space="preserve">磋商响应函（格式见第二章）；</w:t>
      </w:r>
      <w:r>
        <w:rPr>
          <w:rFonts w:ascii="宋体" w:hAnsi="宋体" w:eastAsia="宋体" w:cs="宋体"/>
          <w:szCs w:val="24"/>
        </w:rPr>
      </w:r>
      <w:r/>
    </w:p>
    <w:p>
      <w:pPr>
        <w:pStyle w:val="933"/>
        <w:ind w:firstLine="480"/>
        <w:spacing w:line="360" w:lineRule="auto"/>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4.2响应报价明细表</w:t>
      </w:r>
      <w:r>
        <w:rPr>
          <w:rFonts w:hint="eastAsia" w:ascii="宋体" w:hAnsi="宋体" w:eastAsia="宋体" w:cs="宋体"/>
          <w:szCs w:val="24"/>
        </w:rPr>
        <w:t xml:space="preserve">（格式见第二章）；</w:t>
      </w:r>
      <w:r>
        <w:rPr>
          <w:rFonts w:hint="eastAsia" w:ascii="宋体" w:hAnsi="宋体" w:eastAsia="宋体" w:cs="宋体"/>
          <w:szCs w:val="24"/>
          <w:lang w:val="en-US" w:eastAsia="zh-CN"/>
        </w:rPr>
      </w:r>
      <w:r/>
    </w:p>
    <w:p>
      <w:pPr>
        <w:pStyle w:val="933"/>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商务条款偏离表（格式见第二章）；</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ascii="宋体" w:hAnsi="宋体" w:eastAsia="宋体" w:cs="宋体"/>
          <w:szCs w:val="24"/>
        </w:rPr>
        <w:t xml:space="preserve">.</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服务要求偏离表（格式见第二章）；</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w:t>
      </w:r>
      <w:r>
        <w:rPr>
          <w:rFonts w:hint="eastAsia" w:ascii="宋体" w:hAnsi="宋体" w:eastAsia="宋体" w:cs="宋体"/>
          <w:szCs w:val="24"/>
          <w:lang w:val="en-US" w:eastAsia="zh-CN"/>
        </w:rPr>
        <w:t xml:space="preserve">5</w:t>
      </w:r>
      <w:r>
        <w:rPr>
          <w:rFonts w:hint="eastAsia" w:ascii="宋体" w:hAnsi="宋体" w:eastAsia="宋体" w:cs="宋体"/>
          <w:szCs w:val="24"/>
        </w:rPr>
        <w:t xml:space="preserve">其他有关符合性证明的文件；</w:t>
      </w:r>
      <w:r>
        <w:rPr>
          <w:rFonts w:ascii="宋体" w:hAnsi="宋体" w:eastAsia="宋体" w:cs="宋体"/>
          <w:szCs w:val="24"/>
        </w:rPr>
      </w:r>
      <w:r/>
    </w:p>
    <w:p>
      <w:pPr>
        <w:pStyle w:val="933"/>
        <w:ind w:firstLine="482"/>
        <w:spacing w:line="360" w:lineRule="auto"/>
        <w:rPr>
          <w:rFonts w:ascii="宋体" w:hAnsi="宋体" w:eastAsia="宋体" w:cs="宋体"/>
          <w:szCs w:val="24"/>
          <w:highlight w:val="none"/>
        </w:rPr>
      </w:pPr>
      <w:r>
        <w:rPr>
          <w:rFonts w:hint="eastAsia" w:ascii="宋体" w:hAnsi="宋体" w:eastAsia="宋体" w:cs="宋体"/>
          <w:b/>
          <w:szCs w:val="24"/>
          <w:lang w:val="en-US" w:eastAsia="zh-CN"/>
        </w:rPr>
        <w:t xml:space="preserve">5</w:t>
      </w:r>
      <w:r>
        <w:rPr>
          <w:rFonts w:hint="eastAsia" w:ascii="宋体" w:hAnsi="宋体" w:eastAsia="宋体" w:cs="宋体"/>
          <w:b/>
          <w:szCs w:val="24"/>
          <w:highlight w:val="none"/>
        </w:rPr>
        <w:t xml:space="preserve">、综合评审响应文件</w:t>
      </w:r>
      <w:r>
        <w:rPr>
          <w:rFonts w:ascii="宋体" w:hAnsi="宋体" w:eastAsia="宋体" w:cs="宋体"/>
          <w:szCs w:val="24"/>
          <w:highlight w:val="none"/>
        </w:rPr>
      </w:r>
      <w:r/>
    </w:p>
    <w:p>
      <w:pPr>
        <w:pStyle w:val="933"/>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5.1项目管理制度和实施方案；</w:t>
      </w:r>
      <w:r>
        <w:rPr>
          <w:rFonts w:hint="eastAsia" w:ascii="宋体" w:hAnsi="宋体" w:eastAsia="宋体" w:cs="宋体"/>
          <w:szCs w:val="24"/>
          <w:highlight w:val="none"/>
          <w:lang w:val="en-US" w:eastAsia="zh-CN"/>
        </w:rPr>
      </w:r>
      <w:r/>
    </w:p>
    <w:p>
      <w:pPr>
        <w:pStyle w:val="933"/>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5.2服务保障；</w:t>
      </w:r>
      <w:r>
        <w:rPr>
          <w:rFonts w:hint="eastAsia" w:ascii="宋体" w:hAnsi="宋体" w:eastAsia="宋体" w:cs="宋体"/>
          <w:szCs w:val="24"/>
          <w:highlight w:val="none"/>
          <w:lang w:val="en-US" w:eastAsia="zh-CN"/>
        </w:rPr>
      </w:r>
      <w:r/>
    </w:p>
    <w:p>
      <w:pPr>
        <w:pStyle w:val="933"/>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w:t>
      </w:r>
      <w:r>
        <w:rPr>
          <w:rFonts w:hint="eastAsia" w:ascii="宋体" w:hAnsi="宋体" w:eastAsia="宋体" w:cs="宋体"/>
          <w:szCs w:val="24"/>
          <w:highlight w:val="none"/>
        </w:rPr>
        <w:t xml:space="preserve">.</w:t>
      </w:r>
      <w:r>
        <w:rPr>
          <w:rFonts w:hint="eastAsia" w:ascii="宋体" w:hAnsi="宋体" w:eastAsia="宋体" w:cs="宋体"/>
          <w:szCs w:val="24"/>
          <w:highlight w:val="none"/>
          <w:lang w:val="en-US" w:eastAsia="zh-CN"/>
        </w:rPr>
        <w:t xml:space="preserve">3响应单位综合评价；</w:t>
      </w:r>
      <w:r>
        <w:rPr>
          <w:rFonts w:hint="eastAsia" w:ascii="宋体" w:hAnsi="宋体" w:eastAsia="宋体" w:cs="宋体"/>
          <w:szCs w:val="24"/>
          <w:highlight w:val="none"/>
          <w:lang w:val="en-US" w:eastAsia="zh-CN"/>
        </w:rPr>
      </w:r>
      <w:r/>
    </w:p>
    <w:p>
      <w:pPr>
        <w:pStyle w:val="933"/>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5.4响应单位类似项目</w:t>
      </w:r>
      <w:r>
        <w:rPr>
          <w:rFonts w:hint="eastAsia" w:ascii="宋体" w:hAnsi="宋体" w:eastAsia="宋体" w:cs="宋体"/>
          <w:bCs/>
          <w:sz w:val="24"/>
          <w:szCs w:val="24"/>
          <w:lang w:eastAsia="zh-CN"/>
        </w:rPr>
        <w:t xml:space="preserve">业务</w:t>
      </w:r>
      <w:r>
        <w:rPr>
          <w:rFonts w:hint="eastAsia" w:ascii="宋体" w:hAnsi="宋体" w:eastAsia="宋体" w:cs="宋体"/>
          <w:szCs w:val="24"/>
          <w:highlight w:val="none"/>
          <w:lang w:val="en-US" w:eastAsia="zh-CN"/>
        </w:rPr>
        <w:t xml:space="preserve">外包管理经验比较；</w:t>
      </w:r>
      <w:r>
        <w:rPr>
          <w:rFonts w:hint="eastAsia" w:ascii="宋体" w:hAnsi="宋体" w:eastAsia="宋体" w:cs="宋体"/>
          <w:szCs w:val="24"/>
          <w:highlight w:val="none"/>
          <w:lang w:val="en-US" w:eastAsia="zh-CN"/>
        </w:rPr>
      </w:r>
      <w:r/>
    </w:p>
    <w:p>
      <w:pPr>
        <w:pStyle w:val="933"/>
        <w:ind w:firstLine="480"/>
        <w:spacing w:line="360" w:lineRule="auto"/>
        <w:rPr>
          <w:rFonts w:ascii="宋体" w:hAnsi="宋体" w:eastAsia="宋体" w:cs="宋体"/>
          <w:szCs w:val="24"/>
        </w:rPr>
      </w:pPr>
      <w:r>
        <w:rPr>
          <w:rFonts w:hint="eastAsia" w:ascii="宋体" w:hAnsi="宋体" w:eastAsia="宋体" w:cs="宋体"/>
          <w:szCs w:val="24"/>
          <w:highlight w:val="none"/>
          <w:lang w:val="en-US" w:eastAsia="zh-CN"/>
        </w:rPr>
        <w:t xml:space="preserve">5.5</w:t>
      </w:r>
      <w:r>
        <w:rPr>
          <w:rFonts w:hint="eastAsia" w:ascii="宋体" w:hAnsi="宋体" w:eastAsia="宋体" w:cs="宋体"/>
          <w:szCs w:val="24"/>
          <w:highlight w:val="none"/>
        </w:rPr>
        <w:t xml:space="preserve">与本次</w:t>
      </w:r>
      <w:r>
        <w:rPr>
          <w:rFonts w:hint="eastAsia" w:ascii="宋体" w:hAnsi="宋体" w:eastAsia="宋体" w:cs="宋体"/>
          <w:szCs w:val="24"/>
        </w:rPr>
        <w:t xml:space="preserve">采购相关的其他证明材料；</w:t>
      </w:r>
      <w:r>
        <w:rPr>
          <w:rFonts w:ascii="宋体" w:hAnsi="宋体" w:eastAsia="宋体" w:cs="宋体"/>
          <w:szCs w:val="24"/>
        </w:rPr>
      </w:r>
      <w:r/>
    </w:p>
    <w:p>
      <w:pPr>
        <w:pStyle w:val="933"/>
        <w:ind w:firstLine="482"/>
        <w:spacing w:line="360" w:lineRule="auto"/>
        <w:rPr>
          <w:rFonts w:ascii="宋体" w:hAnsi="宋体" w:eastAsia="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（1）以上</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.1</w:t>
      </w:r>
      <w:r>
        <w:rPr>
          <w:rFonts w:ascii="宋体" w:hAnsi="宋体" w:eastAsia="宋体" w:cs="宋体"/>
          <w:b/>
          <w:bCs/>
          <w:szCs w:val="24"/>
        </w:rPr>
        <w:t xml:space="preserve">-</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7</w:t>
      </w:r>
      <w:r>
        <w:rPr>
          <w:rFonts w:hint="eastAsia" w:ascii="宋体" w:hAnsi="宋体" w:eastAsia="宋体" w:cs="宋体"/>
          <w:b/>
          <w:bCs/>
          <w:szCs w:val="24"/>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Cs w:val="24"/>
        </w:rPr>
      </w:r>
      <w:r/>
    </w:p>
    <w:p>
      <w:pPr>
        <w:pStyle w:val="933"/>
        <w:ind w:firstLine="964"/>
        <w:spacing w:line="360" w:lineRule="auto"/>
        <w:rPr>
          <w:rFonts w:ascii="宋体" w:hAnsi="宋体" w:eastAsia="宋体"/>
          <w:szCs w:val="24"/>
        </w:rPr>
      </w:pPr>
      <w:r>
        <w:rPr>
          <w:rFonts w:hint="eastAsia" w:ascii="宋体" w:hAnsi="宋体" w:eastAsia="宋体" w:cs="宋体"/>
          <w:b/>
          <w:bCs/>
          <w:szCs w:val="24"/>
        </w:rPr>
        <w:t xml:space="preserve">（2）以上</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.1-</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为符合性审查须提供的资料，响应供应商必须提供并加盖电子公章。否则，磋商响应文件将被认定为未实质性响应。</w:t>
      </w:r>
      <w:r>
        <w:rPr>
          <w:rFonts w:ascii="宋体" w:hAnsi="宋体" w:eastAsia="宋体"/>
          <w:szCs w:val="24"/>
        </w:rPr>
      </w:r>
      <w:r/>
    </w:p>
    <w:p>
      <w:pPr>
        <w:pStyle w:val="933"/>
        <w:ind w:firstLine="964"/>
        <w:spacing w:line="360" w:lineRule="auto"/>
        <w:rPr>
          <w:rFonts w:ascii="宋体" w:hAnsi="宋体" w:eastAsia="宋体" w:cs="宋体"/>
          <w:b/>
          <w:bCs/>
          <w:szCs w:val="24"/>
        </w:rPr>
      </w:pPr>
      <w:r>
        <w:rPr>
          <w:rFonts w:hint="eastAsia" w:ascii="宋体" w:hAnsi="宋体" w:eastAsia="宋体" w:cs="宋体"/>
          <w:b/>
          <w:bCs/>
          <w:szCs w:val="24"/>
        </w:rPr>
        <w:t xml:space="preserve">（3）制作电子响应文件时必须与投标文件制作软件目录一一对应，将相关资料上传至相应模块。</w:t>
      </w:r>
      <w:r>
        <w:rPr>
          <w:rFonts w:ascii="宋体" w:hAnsi="宋体" w:eastAsia="宋体" w:cs="宋体"/>
          <w:b/>
          <w:bCs/>
          <w:szCs w:val="24"/>
        </w:rPr>
      </w:r>
      <w:r/>
    </w:p>
    <w:p>
      <w:pPr>
        <w:pStyle w:val="933"/>
        <w:ind w:firstLine="964"/>
        <w:spacing w:line="360" w:lineRule="auto"/>
        <w:rPr>
          <w:rFonts w:ascii="宋体" w:hAnsi="宋体" w:eastAsia="宋体"/>
          <w:szCs w:val="24"/>
        </w:rPr>
      </w:pPr>
      <w:r>
        <w:rPr>
          <w:rFonts w:hint="eastAsia" w:ascii="宋体" w:hAnsi="宋体" w:eastAsia="宋体"/>
          <w:b/>
          <w:szCs w:val="24"/>
        </w:rPr>
        <w:t xml:space="preserve">（4）磋商响应文件编制要求：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电子响应文件制作完成后请于响应文件递交截止时间前成功上传至“苏采云政府采购一体化平台”，否则视为放弃参加该采购项目。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rPr>
          <w:rFonts w:ascii="宋体" w:hAnsi="宋体" w:eastAsia="宋体"/>
          <w:szCs w:val="24"/>
        </w:rPr>
      </w:r>
      <w:r/>
    </w:p>
    <w:p>
      <w:pPr>
        <w:pStyle w:val="933"/>
        <w:ind w:firstLine="964"/>
        <w:spacing w:line="360" w:lineRule="auto"/>
        <w:rPr>
          <w:rFonts w:ascii="宋体" w:hAnsi="宋体" w:eastAsia="宋体"/>
          <w:b/>
          <w:szCs w:val="24"/>
        </w:rPr>
      </w:pPr>
      <w:r>
        <w:rPr>
          <w:rFonts w:hint="eastAsia" w:ascii="宋体" w:hAnsi="宋体" w:eastAsia="宋体"/>
          <w:b/>
          <w:szCs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Cs w:val="24"/>
        </w:rPr>
      </w:r>
      <w:r/>
    </w:p>
    <w:p>
      <w:pPr>
        <w:pStyle w:val="905"/>
        <w:ind w:firstLine="482"/>
        <w:spacing w:line="348" w:lineRule="auto"/>
        <w:rPr>
          <w:rFonts w:ascii="宋体" w:hAnsi="宋体" w:eastAsia="宋体"/>
          <w:b/>
          <w:bCs/>
          <w:sz w:val="24"/>
          <w:szCs w:val="24"/>
        </w:rPr>
      </w:pPr>
      <w:r>
        <w:rPr>
          <w:rFonts w:hint="eastAsia" w:ascii="宋体" w:hAnsi="宋体" w:eastAsia="宋体"/>
          <w:b/>
          <w:bCs/>
          <w:sz w:val="24"/>
          <w:szCs w:val="24"/>
          <w:lang w:val="en-US" w:eastAsia="zh-CN"/>
        </w:rPr>
        <w:t xml:space="preserve">五</w:t>
      </w:r>
      <w:r>
        <w:rPr>
          <w:rFonts w:hint="eastAsia" w:ascii="宋体" w:hAnsi="宋体" w:eastAsia="宋体"/>
          <w:b/>
          <w:bCs/>
          <w:sz w:val="24"/>
          <w:szCs w:val="24"/>
        </w:rPr>
        <w:t xml:space="preserve">、磋商程序</w:t>
      </w:r>
      <w:r>
        <w:rPr>
          <w:rFonts w:ascii="宋体" w:hAnsi="宋体" w:eastAsia="宋体"/>
          <w:b/>
          <w:bCs/>
          <w:sz w:val="24"/>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1、采购代理机构按本须知规定的时间、地点主持磋商采购活动。</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2、供应商通过“苏采云政府采购一体化平台”在线参与磋商活动。供应商应当按照《苏采云系统供应商操作手册》规定在“苏采云政府采购一体化平台”规定的时间内对响应文件进行解密。</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、在磋商响应文件网上递交截止时间止成功解密的磋商供应商少于三家，则本次采购失败。</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ascii="宋体" w:hAnsi="宋体" w:eastAsia="宋体" w:cs="宋体"/>
          <w:szCs w:val="24"/>
        </w:rPr>
        <w:t xml:space="preserve">4</w:t>
      </w:r>
      <w:r>
        <w:rPr>
          <w:rFonts w:hint="eastAsia" w:ascii="宋体" w:hAnsi="宋体" w:eastAsia="宋体" w:cs="宋体"/>
          <w:szCs w:val="24"/>
        </w:rPr>
        <w:t xml:space="preserve">、由磋商小组审查供应商解密的响应文件。</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6、磋商小组要求供应商澄清、说明或者更正响应文件应当以书面形式做出。供应商的澄清、说明或者更正应当由其单位加盖电子公章。</w:t>
      </w:r>
      <w:r>
        <w:rPr>
          <w:rFonts w:ascii="宋体" w:hAnsi="宋体" w:eastAsia="宋体" w:cs="宋体"/>
          <w:szCs w:val="24"/>
        </w:rPr>
      </w:r>
      <w:r/>
    </w:p>
    <w:p>
      <w:pPr>
        <w:pStyle w:val="1017"/>
        <w:ind w:left="0" w:firstLine="482"/>
        <w:spacing w:line="360" w:lineRule="auto"/>
        <w:rPr>
          <w:rFonts w:ascii="宋体" w:hAnsi="宋体" w:cs="宋体"/>
          <w:b/>
          <w:color w:val="ff0000"/>
          <w:sz w:val="24"/>
          <w:szCs w:val="24"/>
        </w:rPr>
      </w:pPr>
      <w:r>
        <w:rPr>
          <w:rFonts w:hint="eastAsia" w:ascii="宋体" w:hAnsi="宋体" w:cs="宋体"/>
          <w:b/>
          <w:sz w:val="24"/>
          <w:szCs w:val="24"/>
        </w:rPr>
        <w:t xml:space="preserve">本项目供应商的澄清、说明或者补正采用线上澄清:磋商小组将通过“苏采云政府采购一体化平台”向供应商发布“澄清要求函”，接到“澄清要求函”的供应商应当按要求在规定时间内通过“苏采云政府采购一体化平台”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4"/>
          <w:szCs w:val="24"/>
        </w:rPr>
      </w:r>
      <w:r/>
    </w:p>
    <w:p>
      <w:pPr>
        <w:pStyle w:val="933"/>
        <w:ind w:firstLine="480"/>
        <w:spacing w:line="360" w:lineRule="auto"/>
        <w:rPr>
          <w:rFonts w:ascii="宋体" w:hAnsi="宋体" w:eastAsia="宋体" w:cs="宋体"/>
          <w:szCs w:val="24"/>
        </w:rPr>
      </w:pPr>
      <w:r>
        <w:rPr>
          <w:rFonts w:ascii="宋体" w:hAnsi="宋体" w:eastAsia="宋体" w:cs="宋体"/>
          <w:szCs w:val="24"/>
        </w:rPr>
        <w:t xml:space="preserve">7</w:t>
      </w:r>
      <w:r>
        <w:rPr>
          <w:rFonts w:hint="eastAsia" w:ascii="宋体" w:hAnsi="宋体" w:eastAsia="宋体" w:cs="宋体"/>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Cs w:val="24"/>
        </w:rPr>
        <w:t xml:space="preserve">磋商小组通过“苏采云政府采购一体化平台”向供应商发布“磋商函”，供应商应当按照要求在“苏采云政府采购一体化平台”提交“磋商响应函”并加盖CA电子公章。</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政府采购一体化平台”中同时通知所有参加磋商的供应商，供应商应当按照磋商文件的变动情况和磋商小组的要求在“苏采云政府采购一体化平台”中重新提交响应文件，并加盖CA电子公章。</w:t>
      </w:r>
      <w:r>
        <w:rPr>
          <w:rFonts w:ascii="宋体" w:hAnsi="宋体" w:eastAsia="宋体" w:cs="宋体"/>
          <w:szCs w:val="24"/>
        </w:rPr>
      </w:r>
      <w:r/>
    </w:p>
    <w:p>
      <w:pPr>
        <w:pStyle w:val="933"/>
        <w:ind w:firstLine="482"/>
        <w:spacing w:line="360" w:lineRule="auto"/>
        <w:rPr>
          <w:rFonts w:ascii="宋体" w:hAnsi="宋体" w:eastAsia="宋体" w:cs="宋体"/>
          <w:b/>
          <w:szCs w:val="24"/>
        </w:rPr>
      </w:pPr>
      <w:r>
        <w:rPr>
          <w:rFonts w:ascii="宋体" w:hAnsi="宋体" w:eastAsia="宋体" w:cs="宋体"/>
          <w:b/>
          <w:szCs w:val="24"/>
        </w:rPr>
        <w:t xml:space="preserve">9</w:t>
      </w:r>
      <w:r>
        <w:rPr>
          <w:rFonts w:hint="eastAsia" w:ascii="宋体" w:hAnsi="宋体" w:eastAsia="宋体" w:cs="宋体"/>
          <w:b/>
          <w:szCs w:val="24"/>
        </w:rPr>
        <w:t xml:space="preserve">、磋商结束后，磋商小组将在“苏采云政府采购一体化平台”向所有实质性响应的供应商发布“最后报价要求函”及最后报价格式表，要求所有实质性响应的供应商在规定时间内提交最后报价。</w:t>
      </w:r>
      <w:r>
        <w:rPr>
          <w:rFonts w:ascii="宋体" w:hAnsi="宋体" w:eastAsia="宋体" w:cs="宋体"/>
          <w:b/>
          <w:szCs w:val="24"/>
        </w:rPr>
      </w:r>
      <w:r/>
    </w:p>
    <w:p>
      <w:pPr>
        <w:pStyle w:val="933"/>
        <w:ind w:firstLine="482"/>
        <w:spacing w:line="360" w:lineRule="auto"/>
        <w:rPr>
          <w:rFonts w:ascii="宋体" w:hAnsi="宋体" w:eastAsia="宋体" w:cs="宋体"/>
          <w:b/>
          <w:szCs w:val="24"/>
        </w:rPr>
      </w:pPr>
      <w:r>
        <w:rPr>
          <w:rFonts w:hint="eastAsia" w:ascii="宋体" w:hAnsi="宋体" w:eastAsia="宋体" w:cs="宋体"/>
          <w:b/>
          <w:color w:val="000000"/>
          <w:szCs w:val="24"/>
        </w:rPr>
        <w:t xml:space="preserve">1</w:t>
      </w:r>
      <w:r>
        <w:rPr>
          <w:rFonts w:ascii="宋体" w:hAnsi="宋体" w:eastAsia="宋体" w:cs="宋体"/>
          <w:b/>
          <w:color w:val="000000"/>
          <w:szCs w:val="24"/>
        </w:rPr>
        <w:t xml:space="preserve">0</w:t>
      </w:r>
      <w:r>
        <w:rPr>
          <w:rFonts w:hint="eastAsia" w:ascii="宋体" w:hAnsi="宋体" w:eastAsia="宋体" w:cs="宋体"/>
          <w:b/>
          <w:color w:val="000000"/>
          <w:szCs w:val="24"/>
        </w:rPr>
        <w:t xml:space="preserve">、供应商未在磋商小组规定的时间内在“苏采云政府采购一体化平台”中提交最后报价的视为放弃磋商，其响应文件按无效响应处理，最后报价格式表须加盖CA电子公章,否则视为未提交最后报价。</w:t>
      </w:r>
      <w:r>
        <w:rPr>
          <w:rFonts w:hint="eastAsia" w:ascii="宋体" w:hAnsi="宋体" w:eastAsia="宋体" w:cs="宋体"/>
          <w:b/>
          <w:szCs w:val="24"/>
        </w:rPr>
        <w:t xml:space="preserve">（此处规定时间的计算以系统中的倒计时间为准，系统中的线上最后报价只有一次机会，提交后无法撤回，请供应商慎重提交）</w:t>
      </w:r>
      <w:r>
        <w:rPr>
          <w:rFonts w:ascii="宋体" w:hAnsi="宋体" w:eastAsia="宋体" w:cs="宋体"/>
          <w:b/>
          <w:szCs w:val="24"/>
        </w:rPr>
      </w:r>
      <w:r/>
    </w:p>
    <w:p>
      <w:pPr>
        <w:pStyle w:val="933"/>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已提交响应文件的供应商，在提交最后报价之前，可以根据磋商情况退出磋商，并在“苏采云政府采购一体化平台”中提交“退出磋商函”并加盖CA电子公章。</w:t>
      </w:r>
      <w:r>
        <w:rPr>
          <w:rFonts w:ascii="宋体" w:hAnsi="宋体" w:eastAsia="宋体" w:cs="宋体"/>
          <w:b/>
          <w:color w:val="000000"/>
          <w:szCs w:val="24"/>
        </w:rPr>
      </w:r>
      <w:r/>
    </w:p>
    <w:p>
      <w:pPr>
        <w:pStyle w:val="933"/>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11、经磋商确定最终采购需求和提交最后报价的供应商后，由磋商小组采用综合评分法对提交最后报价的供应商的响应文件和最后报价进行综合评分。</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12、磋商小组根据磋商成交原则确定成交供应商，并将结果通知所有参加磋商的供应商。</w:t>
      </w:r>
      <w:r>
        <w:rPr>
          <w:rFonts w:ascii="宋体" w:hAnsi="宋体" w:eastAsia="宋体" w:cs="宋体"/>
          <w:szCs w:val="24"/>
        </w:rPr>
      </w:r>
      <w:r/>
    </w:p>
    <w:p>
      <w:pPr>
        <w:pStyle w:val="933"/>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13、异常低价投标审查</w:t>
      </w:r>
      <w:r>
        <w:rPr>
          <w:rFonts w:hint="eastAsia" w:ascii="宋体" w:hAnsi="宋体" w:eastAsia="宋体" w:cs="宋体"/>
          <w:b/>
          <w:szCs w:val="24"/>
        </w:rPr>
      </w:r>
      <w:r/>
    </w:p>
    <w:p>
      <w:pPr>
        <w:pStyle w:val="933"/>
        <w:ind w:firstLine="482"/>
        <w:spacing w:line="360" w:lineRule="auto"/>
        <w:rPr>
          <w:rFonts w:hint="eastAsia" w:ascii="宋体" w:hAnsi="宋体" w:eastAsia="宋体" w:cs="宋体"/>
          <w:b/>
          <w:szCs w:val="24"/>
        </w:rPr>
      </w:pPr>
      <w:r>
        <w:rPr>
          <w:rFonts w:hint="eastAsia" w:ascii="宋体" w:hAnsi="宋体" w:eastAsia="宋体" w:cs="宋体"/>
          <w:b/>
          <w:szCs w:val="24"/>
          <w:lang w:eastAsia="zh-CN"/>
        </w:rPr>
        <w:t xml:space="preserve">（</w:t>
      </w:r>
      <w:r>
        <w:rPr>
          <w:rFonts w:hint="eastAsia" w:ascii="宋体" w:hAnsi="宋体" w:eastAsia="宋体" w:cs="宋体"/>
          <w:b/>
          <w:szCs w:val="24"/>
          <w:lang w:val="en-US" w:eastAsia="zh-CN"/>
        </w:rPr>
        <w:t xml:space="preserve">1）</w:t>
      </w:r>
      <w:r>
        <w:rPr>
          <w:rFonts w:hint="eastAsia" w:ascii="宋体" w:hAnsi="宋体" w:eastAsia="宋体" w:cs="宋体"/>
          <w:b/>
          <w:szCs w:val="24"/>
        </w:rPr>
        <w:t xml:space="preserve">评标过程中出现下列情形之一的，评审委员会应当启动异常低价投标（响应）审查程序：</w:t>
      </w:r>
      <w:r>
        <w:rPr>
          <w:rFonts w:hint="eastAsia" w:ascii="宋体" w:hAnsi="宋体" w:eastAsia="宋体" w:cs="宋体"/>
          <w:b/>
          <w:szCs w:val="24"/>
        </w:rPr>
      </w:r>
      <w:r/>
    </w:p>
    <w:p>
      <w:pPr>
        <w:pStyle w:val="933"/>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1.1投标（响应）报价低于全部通过符合性审查供应商投标（响应）报价平均值50%的，即投标（响应）报价&lt;全部通过符合性审查供应商投标（响应）报价平均值×50%；</w:t>
      </w:r>
      <w:r>
        <w:rPr>
          <w:rFonts w:hint="eastAsia" w:ascii="宋体" w:hAnsi="宋体" w:eastAsia="宋体" w:cs="宋体"/>
          <w:b/>
          <w:szCs w:val="24"/>
        </w:rPr>
      </w:r>
      <w:r/>
    </w:p>
    <w:p>
      <w:pPr>
        <w:pStyle w:val="933"/>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1.2投标（响应）报价低于通过符合性审查的次低报价供应商投标（响应）报价50%的，即投标（响应）报价&lt;通过符合性审查的次低报价供应商投标（响应）报价×50%；</w:t>
      </w:r>
      <w:r>
        <w:rPr>
          <w:rFonts w:hint="eastAsia" w:ascii="宋体" w:hAnsi="宋体" w:eastAsia="宋体" w:cs="宋体"/>
          <w:b/>
          <w:szCs w:val="24"/>
        </w:rPr>
      </w:r>
      <w:r/>
    </w:p>
    <w:p>
      <w:pPr>
        <w:pStyle w:val="933"/>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1.3投标（响应）报价低于采购预算（最高限价）45%的，即投标（响应）报价&lt;采购预算（最高限价）×45%；</w:t>
      </w:r>
      <w:r>
        <w:rPr>
          <w:rFonts w:hint="eastAsia" w:ascii="宋体" w:hAnsi="宋体" w:eastAsia="宋体" w:cs="宋体"/>
          <w:b/>
          <w:szCs w:val="24"/>
        </w:rPr>
      </w:r>
      <w:r/>
    </w:p>
    <w:p>
      <w:pPr>
        <w:pStyle w:val="933"/>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1.4评审委员会基于专业判断，认为供应商报价过低，有可能影响产品质量或者不能诚信履约的其他情形。</w:t>
      </w:r>
      <w:r>
        <w:rPr>
          <w:rFonts w:hint="eastAsia" w:ascii="宋体" w:hAnsi="宋体" w:eastAsia="宋体" w:cs="宋体"/>
          <w:b/>
          <w:szCs w:val="24"/>
        </w:rPr>
      </w:r>
      <w:r/>
    </w:p>
    <w:p>
      <w:pPr>
        <w:pStyle w:val="933"/>
        <w:ind w:firstLine="482"/>
        <w:spacing w:line="360" w:lineRule="auto"/>
        <w:rPr>
          <w:rFonts w:hint="eastAsia" w:ascii="宋体" w:hAnsi="宋体" w:eastAsia="宋体" w:cs="宋体"/>
          <w:b/>
          <w:szCs w:val="24"/>
        </w:rPr>
      </w:pPr>
      <w:r>
        <w:rPr>
          <w:rFonts w:hint="eastAsia" w:ascii="宋体" w:hAnsi="宋体" w:eastAsia="宋体" w:cs="宋体"/>
          <w:b/>
          <w:szCs w:val="24"/>
          <w:lang w:eastAsia="zh-CN"/>
        </w:rPr>
        <w:t xml:space="preserve">（</w:t>
      </w:r>
      <w:r>
        <w:rPr>
          <w:rFonts w:hint="eastAsia" w:ascii="宋体" w:hAnsi="宋体" w:eastAsia="宋体" w:cs="宋体"/>
          <w:b/>
          <w:szCs w:val="24"/>
          <w:lang w:val="en-US" w:eastAsia="zh-CN"/>
        </w:rPr>
        <w:t xml:space="preserve">2）</w:t>
      </w:r>
      <w:r>
        <w:rPr>
          <w:rFonts w:hint="eastAsia" w:ascii="宋体" w:hAnsi="宋体" w:eastAsia="宋体" w:cs="宋体"/>
          <w:b/>
          <w:szCs w:val="24"/>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r>
        <w:rPr>
          <w:rFonts w:hint="eastAsia" w:ascii="宋体" w:hAnsi="宋体" w:eastAsia="宋体" w:cs="宋体"/>
          <w:b/>
          <w:szCs w:val="24"/>
        </w:rPr>
      </w:r>
      <w:r/>
    </w:p>
    <w:p>
      <w:pPr>
        <w:pStyle w:val="933"/>
        <w:ind w:firstLine="482"/>
        <w:spacing w:line="360" w:lineRule="auto"/>
        <w:rPr>
          <w:rFonts w:hint="eastAsia" w:ascii="宋体" w:hAnsi="宋体" w:eastAsia="宋体" w:cs="宋体"/>
          <w:b/>
          <w:szCs w:val="24"/>
        </w:rPr>
      </w:pPr>
      <w:r>
        <w:rPr>
          <w:rFonts w:hint="eastAsia" w:ascii="宋体" w:hAnsi="宋体" w:eastAsia="宋体" w:cs="宋体"/>
          <w:b/>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hint="eastAsia" w:ascii="宋体" w:hAnsi="宋体" w:eastAsia="宋体" w:cs="宋体"/>
          <w:b/>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14、如磋商过程中出现本采购文件未尽事宜，由磋商小组根据政府采购有关法律、法规讨论决定。</w:t>
      </w:r>
      <w:r>
        <w:rPr>
          <w:rFonts w:ascii="宋体" w:hAnsi="宋体" w:eastAsia="宋体" w:cs="宋体"/>
          <w:szCs w:val="24"/>
        </w:rPr>
      </w:r>
      <w:r/>
    </w:p>
    <w:p>
      <w:pPr>
        <w:pStyle w:val="905"/>
        <w:ind w:firstLine="482"/>
        <w:spacing w:line="360" w:lineRule="auto"/>
        <w:rPr>
          <w:rFonts w:ascii="宋体" w:hAnsi="宋体" w:eastAsia="宋体"/>
          <w:b/>
          <w:bCs/>
          <w:sz w:val="24"/>
          <w:szCs w:val="24"/>
        </w:rPr>
      </w:pPr>
      <w:r>
        <w:rPr>
          <w:rFonts w:hint="eastAsia" w:ascii="宋体" w:hAnsi="宋体" w:eastAsia="宋体"/>
          <w:b/>
          <w:bCs/>
          <w:sz w:val="24"/>
          <w:szCs w:val="24"/>
          <w:lang w:val="en-US" w:eastAsia="zh-CN"/>
        </w:rPr>
        <w:t xml:space="preserve">六</w:t>
      </w:r>
      <w:r>
        <w:rPr>
          <w:rFonts w:hint="eastAsia" w:ascii="宋体" w:hAnsi="宋体" w:eastAsia="宋体"/>
          <w:b/>
          <w:bCs/>
          <w:sz w:val="24"/>
          <w:szCs w:val="24"/>
        </w:rPr>
        <w:t xml:space="preserve">、质疑处理</w:t>
      </w:r>
      <w:r>
        <w:rPr>
          <w:rFonts w:ascii="宋体" w:hAnsi="宋体" w:eastAsia="宋体"/>
          <w:b/>
          <w:bCs/>
          <w:sz w:val="24"/>
          <w:szCs w:val="24"/>
        </w:rPr>
      </w:r>
      <w:r/>
    </w:p>
    <w:p>
      <w:pPr>
        <w:pStyle w:val="933"/>
        <w:ind w:firstLine="480"/>
        <w:spacing w:line="360" w:lineRule="auto"/>
        <w:rPr>
          <w:rFonts w:ascii="宋体" w:hAnsi="宋体" w:eastAsia="宋体" w:cs="宋体"/>
          <w:szCs w:val="24"/>
        </w:rPr>
      </w:pPr>
      <w:r>
        <w:rPr>
          <w:rFonts w:ascii="宋体" w:hAnsi="宋体" w:eastAsia="宋体" w:cs="宋体"/>
          <w:szCs w:val="24"/>
        </w:rPr>
        <w:t xml:space="preserve">1</w:t>
      </w:r>
      <w:r>
        <w:rPr>
          <w:rFonts w:hint="eastAsia" w:ascii="宋体" w:hAnsi="宋体" w:eastAsia="宋体" w:cs="宋体"/>
          <w:szCs w:val="24"/>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ascii="宋体" w:hAnsi="宋体" w:eastAsia="宋体" w:cs="宋体"/>
          <w:szCs w:val="24"/>
        </w:rPr>
        <w:t xml:space="preserve">2</w:t>
      </w:r>
      <w:r>
        <w:rPr>
          <w:rFonts w:hint="eastAsia" w:ascii="宋体" w:hAnsi="宋体" w:eastAsia="宋体" w:cs="宋体"/>
          <w:szCs w:val="24"/>
        </w:rPr>
        <w:t xml:space="preserve">、本次采购文件要求供应商在法定质疑期内一次性提出针对同一采购程序环节的质疑。</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、供应商提出质疑应当提交质疑函和必要的证明材料，质疑函应当包括下列内容：</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（2）质疑项目的名称、编号；</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（3）具体、明确的质疑事项和与质疑事项相关的请求；</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（4）事实依据；</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（5）必要的法律依据；</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（6）提出质疑的日期。</w:t>
      </w:r>
      <w:r>
        <w:rPr>
          <w:rFonts w:ascii="宋体" w:hAnsi="宋体" w:eastAsia="宋体" w:cs="宋体"/>
          <w:szCs w:val="24"/>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rPr>
          <w:rFonts w:ascii="宋体" w:hAnsi="宋体" w:eastAsia="宋体" w:cs="宋体"/>
          <w:szCs w:val="24"/>
        </w:rPr>
      </w:r>
      <w:r/>
    </w:p>
    <w:p>
      <w:pPr>
        <w:pStyle w:val="933"/>
        <w:ind w:firstLine="48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933"/>
        <w:ind w:firstLine="480"/>
        <w:spacing w:line="360" w:lineRule="auto"/>
        <w:rPr>
          <w:rFonts w:ascii="宋体" w:hAnsi="宋体" w:eastAsia="宋体"/>
          <w:b/>
          <w:szCs w:val="24"/>
        </w:rPr>
      </w:pPr>
      <w:r>
        <w:rPr>
          <w:rFonts w:ascii="宋体" w:hAnsi="宋体" w:eastAsia="宋体" w:cs="宋体"/>
          <w:szCs w:val="24"/>
        </w:rPr>
        <w:t xml:space="preserve">4</w:t>
      </w:r>
      <w:r>
        <w:rPr>
          <w:rFonts w:hint="eastAsia" w:ascii="宋体" w:hAnsi="宋体" w:eastAsia="宋体" w:cs="宋体"/>
          <w:szCs w:val="24"/>
        </w:rPr>
        <w:t xml:space="preserve">、根据《政府采购质疑和投诉办法》（财政部第94号令）第十一条规定，提出质疑的供应商应当是参与所质疑项目采购活动的供应商。</w:t>
      </w:r>
      <w:r>
        <w:rPr>
          <w:rFonts w:hint="eastAsia" w:ascii="宋体" w:hAnsi="宋体" w:eastAsia="宋体"/>
          <w:szCs w:val="24"/>
        </w:rPr>
        <w:t xml:space="preserve">因此凡是对采购文件提出质疑的供应商，必须是依法获取采购文件，请将合法获取采购文件的证明材料（即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rPr>
          <w:rFonts w:ascii="宋体" w:hAnsi="宋体" w:eastAsia="宋体"/>
          <w:b/>
          <w:szCs w:val="24"/>
        </w:rPr>
      </w:r>
      <w:r/>
    </w:p>
    <w:p>
      <w:pPr>
        <w:pStyle w:val="933"/>
        <w:ind w:firstLine="480"/>
        <w:spacing w:line="360" w:lineRule="auto"/>
        <w:rPr>
          <w:rFonts w:ascii="宋体" w:hAnsi="宋体" w:eastAsia="宋体" w:cs="宋体"/>
          <w:szCs w:val="24"/>
        </w:rPr>
      </w:pPr>
      <w:r>
        <w:rPr>
          <w:rFonts w:ascii="宋体" w:hAnsi="宋体" w:eastAsia="宋体" w:cs="宋体"/>
          <w:szCs w:val="24"/>
        </w:rPr>
        <w:t xml:space="preserve">5</w:t>
      </w:r>
      <w:r>
        <w:rPr>
          <w:rFonts w:hint="eastAsia" w:ascii="宋体" w:hAnsi="宋体" w:eastAsia="宋体" w:cs="宋体"/>
          <w:szCs w:val="24"/>
        </w:rPr>
        <w:t xml:space="preserve">、接收质疑函的方式：书面形式（当场送达或邮寄方式）</w:t>
      </w:r>
      <w:r>
        <w:rPr>
          <w:rFonts w:ascii="宋体" w:hAnsi="宋体" w:eastAsia="宋体" w:cs="宋体"/>
          <w:szCs w:val="24"/>
        </w:rPr>
      </w:r>
      <w:r/>
    </w:p>
    <w:p>
      <w:pPr>
        <w:pStyle w:val="933"/>
        <w:ind w:firstLine="480"/>
        <w:spacing w:line="360" w:lineRule="auto"/>
        <w:rPr>
          <w:rFonts w:ascii="宋体" w:hAnsi="宋体" w:eastAsia="宋体" w:cs="宋体"/>
          <w:szCs w:val="24"/>
          <w:lang w:val="en-US" w:eastAsia="zh-CN"/>
        </w:rPr>
      </w:pPr>
      <w:r>
        <w:rPr>
          <w:rFonts w:hint="eastAsia" w:ascii="宋体" w:hAnsi="宋体" w:eastAsia="宋体" w:cs="宋体"/>
          <w:szCs w:val="24"/>
        </w:rPr>
        <w:t xml:space="preserve">质疑联系人：赵雷</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吴极</w:t>
      </w:r>
      <w:r>
        <w:rPr>
          <w:rFonts w:ascii="宋体" w:hAnsi="宋体" w:eastAsia="宋体" w:cs="宋体"/>
          <w:szCs w:val="24"/>
          <w:lang w:val="en-US" w:eastAsia="zh-CN"/>
        </w:rPr>
      </w:r>
      <w:r/>
    </w:p>
    <w:p>
      <w:pPr>
        <w:pStyle w:val="933"/>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olor w:val="000000"/>
          <w:szCs w:val="24"/>
        </w:rPr>
        <w:t xml:space="preserve">0512-6598159</w:t>
      </w:r>
      <w:r>
        <w:rPr>
          <w:rFonts w:ascii="宋体" w:hAnsi="宋体" w:eastAsia="宋体"/>
          <w:color w:val="000000"/>
          <w:szCs w:val="24"/>
        </w:rPr>
        <w:t xml:space="preserve">6</w:t>
      </w:r>
      <w:r>
        <w:rPr>
          <w:rFonts w:hint="eastAsia" w:ascii="宋体" w:hAnsi="宋体" w:eastAsia="宋体"/>
          <w:color w:val="000000"/>
          <w:szCs w:val="24"/>
        </w:rPr>
        <w:t xml:space="preserve">-8121</w:t>
      </w:r>
      <w:r>
        <w:rPr>
          <w:rFonts w:ascii="宋体" w:hAnsi="宋体" w:eastAsia="宋体" w:cs="宋体"/>
          <w:szCs w:val="24"/>
        </w:rPr>
      </w:r>
      <w:r/>
    </w:p>
    <w:p>
      <w:pPr>
        <w:pStyle w:val="933"/>
        <w:ind w:firstLine="480"/>
        <w:spacing w:line="360" w:lineRule="auto"/>
        <w:rPr>
          <w:rFonts w:ascii="宋体" w:hAnsi="宋体" w:eastAsia="宋体"/>
          <w:szCs w:val="24"/>
        </w:rPr>
      </w:pPr>
      <w:r>
        <w:rPr>
          <w:rFonts w:hint="eastAsia" w:ascii="宋体" w:hAnsi="宋体" w:eastAsia="宋体"/>
          <w:szCs w:val="24"/>
        </w:rPr>
        <w:t xml:space="preserve">现场递交地址：</w:t>
      </w:r>
      <w:r>
        <w:rPr>
          <w:rFonts w:hint="eastAsia" w:ascii="宋体" w:hAnsi="宋体" w:eastAsia="宋体" w:cs="宋体"/>
          <w:szCs w:val="24"/>
        </w:rPr>
        <w:t xml:space="preserve">苏州市相城区嘉元路1018号元联大厦10层</w:t>
      </w:r>
      <w:r>
        <w:rPr>
          <w:rFonts w:ascii="宋体" w:hAnsi="宋体" w:eastAsia="宋体"/>
          <w:szCs w:val="24"/>
        </w:rPr>
      </w:r>
      <w:r/>
    </w:p>
    <w:p>
      <w:pPr>
        <w:pStyle w:val="933"/>
        <w:ind w:firstLine="480"/>
        <w:spacing w:line="360" w:lineRule="auto"/>
        <w:rPr>
          <w:rFonts w:ascii="宋体" w:hAnsi="宋体" w:eastAsia="宋体"/>
          <w:szCs w:val="24"/>
        </w:rPr>
      </w:pPr>
      <w:r>
        <w:rPr>
          <w:rFonts w:hint="eastAsia" w:ascii="宋体" w:hAnsi="宋体" w:eastAsia="宋体"/>
          <w:szCs w:val="24"/>
        </w:rPr>
        <w:t xml:space="preserve">邮寄收取地址：</w:t>
      </w:r>
      <w:r>
        <w:rPr>
          <w:rFonts w:hint="eastAsia" w:ascii="宋体" w:hAnsi="宋体" w:eastAsia="宋体" w:cs="宋体"/>
          <w:szCs w:val="24"/>
        </w:rPr>
        <w:t xml:space="preserve">苏州市相城区嘉元路1018号元联大厦10层</w:t>
      </w:r>
      <w:r>
        <w:rPr>
          <w:rFonts w:ascii="宋体" w:hAnsi="宋体" w:eastAsia="宋体"/>
          <w:szCs w:val="24"/>
        </w:rPr>
      </w:r>
      <w:r/>
    </w:p>
    <w:p>
      <w:pPr>
        <w:pStyle w:val="905"/>
        <w:ind w:firstLine="482"/>
        <w:spacing w:line="360" w:lineRule="auto"/>
        <w:rPr>
          <w:rFonts w:ascii="宋体" w:hAnsi="宋体" w:eastAsia="宋体"/>
          <w:b/>
          <w:bCs/>
          <w:sz w:val="24"/>
          <w:szCs w:val="24"/>
        </w:rPr>
      </w:pPr>
      <w:r>
        <w:rPr>
          <w:rFonts w:hint="eastAsia" w:ascii="宋体" w:hAnsi="宋体" w:eastAsia="宋体"/>
          <w:b/>
          <w:bCs/>
          <w:sz w:val="24"/>
          <w:szCs w:val="24"/>
          <w:lang w:val="en-US" w:eastAsia="zh-CN"/>
        </w:rPr>
        <w:t xml:space="preserve">七</w:t>
      </w:r>
      <w:r>
        <w:rPr>
          <w:rFonts w:ascii="宋体" w:hAnsi="宋体" w:eastAsia="宋体"/>
          <w:b/>
          <w:bCs/>
          <w:sz w:val="24"/>
          <w:szCs w:val="24"/>
        </w:rPr>
        <w:t xml:space="preserve">、项目的终止</w:t>
      </w:r>
      <w:r>
        <w:rPr>
          <w:rFonts w:ascii="宋体" w:hAnsi="宋体" w:eastAsia="宋体"/>
          <w:b/>
          <w:bCs/>
          <w:sz w:val="24"/>
          <w:szCs w:val="24"/>
        </w:rPr>
      </w:r>
      <w:r/>
    </w:p>
    <w:p>
      <w:pPr>
        <w:pStyle w:val="905"/>
        <w:ind w:firstLine="480"/>
        <w:spacing w:line="360" w:lineRule="auto"/>
        <w:rPr>
          <w:rFonts w:ascii="宋体" w:hAnsi="宋体" w:eastAsia="宋体"/>
          <w:bCs/>
          <w:sz w:val="24"/>
          <w:szCs w:val="24"/>
        </w:rPr>
      </w:pPr>
      <w:r>
        <w:rPr>
          <w:rFonts w:ascii="宋体" w:hAnsi="宋体" w:eastAsia="宋体"/>
          <w:bCs/>
          <w:sz w:val="24"/>
          <w:szCs w:val="24"/>
        </w:rPr>
        <w:t xml:space="preserve">出现下列情形之一的，将终止竞争性磋商采购活动：</w:t>
      </w:r>
      <w:r>
        <w:rPr>
          <w:rFonts w:ascii="宋体" w:hAnsi="宋体" w:eastAsia="宋体"/>
          <w:bCs/>
          <w:sz w:val="24"/>
          <w:szCs w:val="24"/>
        </w:rPr>
      </w:r>
      <w:r/>
    </w:p>
    <w:p>
      <w:pPr>
        <w:pStyle w:val="905"/>
        <w:ind w:firstLine="480"/>
        <w:spacing w:line="360" w:lineRule="auto"/>
        <w:rPr>
          <w:rFonts w:ascii="宋体" w:hAnsi="宋体" w:eastAsia="宋体"/>
          <w:bCs/>
          <w:sz w:val="24"/>
          <w:szCs w:val="24"/>
        </w:rPr>
      </w:pPr>
      <w:r>
        <w:rPr>
          <w:rFonts w:ascii="宋体" w:hAnsi="宋体" w:eastAsia="宋体"/>
          <w:bCs/>
          <w:sz w:val="24"/>
          <w:szCs w:val="24"/>
        </w:rPr>
        <w:t xml:space="preserve">1、因情况变化，不再符合规定的竞争性磋商采购方式适用情形的；</w:t>
      </w:r>
      <w:r>
        <w:rPr>
          <w:rFonts w:ascii="宋体" w:hAnsi="宋体" w:eastAsia="宋体"/>
          <w:bCs/>
          <w:sz w:val="24"/>
          <w:szCs w:val="24"/>
        </w:rPr>
      </w:r>
      <w:r/>
    </w:p>
    <w:p>
      <w:pPr>
        <w:pStyle w:val="905"/>
        <w:ind w:firstLine="480"/>
        <w:spacing w:line="360" w:lineRule="auto"/>
        <w:rPr>
          <w:rFonts w:ascii="宋体" w:hAnsi="宋体" w:eastAsia="宋体"/>
          <w:bCs/>
          <w:sz w:val="24"/>
          <w:szCs w:val="24"/>
        </w:rPr>
      </w:pPr>
      <w:r>
        <w:rPr>
          <w:rFonts w:ascii="宋体" w:hAnsi="宋体" w:eastAsia="宋体"/>
          <w:bCs/>
          <w:sz w:val="24"/>
          <w:szCs w:val="24"/>
        </w:rPr>
        <w:t xml:space="preserve">2、出现影响采购公正的违法、违规行为的；</w:t>
      </w:r>
      <w:r>
        <w:rPr>
          <w:rFonts w:ascii="宋体" w:hAnsi="宋体" w:eastAsia="宋体"/>
          <w:bCs/>
          <w:sz w:val="24"/>
          <w:szCs w:val="24"/>
        </w:rPr>
      </w:r>
      <w:r/>
    </w:p>
    <w:p>
      <w:pPr>
        <w:pStyle w:val="905"/>
        <w:ind w:firstLine="480"/>
        <w:spacing w:line="360" w:lineRule="auto"/>
        <w:rPr>
          <w:rFonts w:ascii="宋体" w:hAnsi="宋体" w:eastAsia="宋体"/>
          <w:bCs/>
          <w:sz w:val="24"/>
          <w:szCs w:val="24"/>
        </w:rPr>
      </w:pPr>
      <w:r>
        <w:rPr>
          <w:rFonts w:ascii="宋体" w:hAnsi="宋体" w:eastAsia="宋体"/>
          <w:bCs/>
          <w:sz w:val="24"/>
          <w:szCs w:val="24"/>
        </w:rPr>
        <w:t xml:space="preserve">3、在采购过程中符合要求的供应商或者报价未超过采购预算的供应商不足3家的；</w:t>
      </w:r>
      <w:r>
        <w:rPr>
          <w:rFonts w:ascii="宋体" w:hAnsi="宋体" w:eastAsia="宋体"/>
          <w:bCs/>
          <w:sz w:val="24"/>
          <w:szCs w:val="24"/>
        </w:rPr>
      </w:r>
      <w:r/>
    </w:p>
    <w:p>
      <w:pPr>
        <w:pStyle w:val="905"/>
        <w:ind w:firstLine="480"/>
        <w:spacing w:line="360" w:lineRule="auto"/>
        <w:rPr>
          <w:rFonts w:ascii="宋体" w:hAnsi="宋体" w:eastAsia="宋体"/>
          <w:bCs/>
          <w:sz w:val="24"/>
          <w:szCs w:val="24"/>
        </w:rPr>
      </w:pPr>
      <w:r>
        <w:rPr>
          <w:rFonts w:ascii="宋体" w:hAnsi="宋体" w:eastAsia="宋体"/>
          <w:bCs/>
          <w:sz w:val="24"/>
          <w:szCs w:val="24"/>
        </w:rPr>
        <w:t xml:space="preserve">4、在采购活动中因重大变故，采购任务取消的。</w:t>
      </w:r>
      <w:r>
        <w:rPr>
          <w:rFonts w:ascii="宋体" w:hAnsi="宋体" w:eastAsia="宋体"/>
          <w:bCs/>
          <w:sz w:val="24"/>
          <w:szCs w:val="24"/>
        </w:rPr>
      </w:r>
      <w:r/>
    </w:p>
    <w:p>
      <w:pPr>
        <w:pStyle w:val="905"/>
        <w:ind w:firstLine="482"/>
        <w:spacing w:line="360" w:lineRule="auto"/>
        <w:tabs>
          <w:tab w:val="left" w:pos="753" w:leader="none"/>
        </w:tabs>
        <w:rPr>
          <w:rFonts w:ascii="宋体" w:hAnsi="宋体" w:eastAsia="宋体"/>
          <w:b/>
          <w:sz w:val="24"/>
          <w:szCs w:val="24"/>
        </w:rPr>
      </w:pPr>
      <w:r>
        <w:rPr>
          <w:rFonts w:hint="eastAsia" w:ascii="宋体" w:hAnsi="宋体" w:eastAsia="宋体"/>
          <w:b/>
          <w:sz w:val="24"/>
          <w:szCs w:val="24"/>
          <w:lang w:val="en-US" w:eastAsia="zh-CN"/>
        </w:rPr>
        <w:t xml:space="preserve">八</w:t>
      </w:r>
      <w:r>
        <w:rPr>
          <w:rFonts w:hint="eastAsia" w:ascii="宋体" w:hAnsi="宋体" w:eastAsia="宋体"/>
          <w:b/>
          <w:sz w:val="24"/>
          <w:szCs w:val="24"/>
        </w:rPr>
        <w:t xml:space="preserve">、综合说明：</w:t>
      </w:r>
      <w:r>
        <w:rPr>
          <w:rFonts w:ascii="宋体" w:hAnsi="宋体" w:eastAsia="宋体"/>
          <w:b/>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cs="宋体"/>
          <w:sz w:val="24"/>
          <w:szCs w:val="24"/>
        </w:rPr>
        <w:t xml:space="preserve">磋商供应商提供的服务能够至少达到以上要求，同时明确详细的服务方案。</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2、磋商供应商必须承诺文件中提出的全部要求，如果其中某些条款不响应时，应在文件中逐条列出，未列出的视同响应。</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3、服务费</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（1）成交单位须按前附表的规定计算并支付服务费，该费用应在领取成交通知书时付清。</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（2）成交单位如果未按规定缴纳服务费，磋商采购单位将不予退还其磋商保证金，并保留诉讼的权利。</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ascii="宋体" w:hAnsi="宋体" w:eastAsia="宋体"/>
          <w:sz w:val="24"/>
          <w:szCs w:val="24"/>
        </w:rPr>
      </w:r>
      <w:r/>
    </w:p>
    <w:p>
      <w:pPr>
        <w:pStyle w:val="905"/>
        <w:jc w:val="center"/>
        <w:rPr>
          <w:rFonts w:ascii="宋体" w:hAnsi="宋体" w:eastAsia="宋体"/>
          <w:b/>
          <w:bCs/>
          <w:sz w:val="24"/>
          <w:szCs w:val="24"/>
        </w:rPr>
      </w:pPr>
      <w:r>
        <w:rPr>
          <w:rFonts w:hint="eastAsia" w:ascii="宋体" w:hAnsi="宋体" w:eastAsia="宋体"/>
          <w:b/>
          <w:bCs/>
          <w:sz w:val="24"/>
          <w:szCs w:val="24"/>
        </w:rPr>
        <w:t xml:space="preserve">开票信息</w:t>
      </w:r>
      <w:r>
        <w:rPr>
          <w:rFonts w:ascii="宋体" w:hAnsi="宋体" w:eastAsia="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905"/>
              <w:rPr>
                <w:rFonts w:ascii="宋体" w:hAnsi="宋体" w:eastAsia="宋体"/>
                <w:sz w:val="24"/>
                <w:szCs w:val="24"/>
              </w:rPr>
            </w:pPr>
            <w:r>
              <w:rPr>
                <w:rFonts w:hint="eastAsia" w:ascii="宋体" w:hAnsi="宋体" w:eastAsia="宋体"/>
                <w:sz w:val="24"/>
                <w:szCs w:val="24"/>
              </w:rPr>
              <w:t xml:space="preserve">报名单位名称</w:t>
            </w:r>
            <w:r>
              <w:rPr>
                <w:rFonts w:ascii="宋体" w:hAnsi="宋体" w:eastAsia="宋体"/>
                <w:sz w:val="24"/>
                <w:szCs w:val="24"/>
              </w:rPr>
            </w:r>
            <w:r/>
          </w:p>
        </w:tc>
        <w:tc>
          <w:tcPr>
            <w:tcW w:w="3990" w:type="dxa"/>
            <w:vAlign w:val="top"/>
            <w:textDirection w:val="lrTb"/>
            <w:noWrap w:val="false"/>
          </w:tcPr>
          <w:p>
            <w:pPr>
              <w:pStyle w:val="9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905"/>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tc>
        <w:tc>
          <w:tcPr>
            <w:tcW w:w="3990" w:type="dxa"/>
            <w:vAlign w:val="top"/>
            <w:textDirection w:val="lrTb"/>
            <w:noWrap w:val="false"/>
          </w:tcPr>
          <w:p>
            <w:pPr>
              <w:pStyle w:val="9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905"/>
              <w:rPr>
                <w:rFonts w:ascii="宋体" w:hAnsi="宋体" w:eastAsia="宋体"/>
                <w:sz w:val="24"/>
                <w:szCs w:val="24"/>
              </w:rPr>
            </w:pPr>
            <w:r>
              <w:rPr>
                <w:rFonts w:hint="eastAsia" w:ascii="宋体" w:hAnsi="宋体" w:eastAsia="宋体"/>
                <w:sz w:val="24"/>
                <w:szCs w:val="24"/>
              </w:rPr>
              <w:t xml:space="preserve">电话</w:t>
            </w:r>
            <w:r>
              <w:rPr>
                <w:rFonts w:ascii="宋体" w:hAnsi="宋体" w:eastAsia="宋体"/>
                <w:sz w:val="24"/>
                <w:szCs w:val="24"/>
              </w:rPr>
            </w:r>
            <w:r/>
          </w:p>
        </w:tc>
        <w:tc>
          <w:tcPr>
            <w:tcW w:w="3990" w:type="dxa"/>
            <w:vAlign w:val="top"/>
            <w:textDirection w:val="lrTb"/>
            <w:noWrap w:val="false"/>
          </w:tcPr>
          <w:p>
            <w:pPr>
              <w:pStyle w:val="9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905"/>
              <w:rPr>
                <w:rFonts w:ascii="宋体" w:hAnsi="宋体" w:eastAsia="宋体"/>
                <w:sz w:val="24"/>
                <w:szCs w:val="24"/>
              </w:rPr>
            </w:pPr>
            <w:r>
              <w:rPr>
                <w:rFonts w:hint="eastAsia" w:ascii="宋体" w:hAnsi="宋体" w:eastAsia="宋体"/>
                <w:sz w:val="24"/>
                <w:szCs w:val="24"/>
              </w:rPr>
              <w:t xml:space="preserve">税号</w:t>
            </w:r>
            <w:r>
              <w:rPr>
                <w:rFonts w:ascii="宋体" w:hAnsi="宋体" w:eastAsia="宋体"/>
                <w:sz w:val="24"/>
                <w:szCs w:val="24"/>
              </w:rPr>
            </w:r>
            <w:r/>
          </w:p>
        </w:tc>
        <w:tc>
          <w:tcPr>
            <w:tcW w:w="3990" w:type="dxa"/>
            <w:vAlign w:val="top"/>
            <w:textDirection w:val="lrTb"/>
            <w:noWrap w:val="false"/>
          </w:tcPr>
          <w:p>
            <w:pPr>
              <w:pStyle w:val="9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905"/>
              <w:rPr>
                <w:rFonts w:ascii="宋体" w:hAnsi="宋体" w:eastAsia="宋体"/>
                <w:sz w:val="24"/>
                <w:szCs w:val="24"/>
              </w:rPr>
            </w:pPr>
            <w:r>
              <w:rPr>
                <w:rFonts w:hint="eastAsia" w:ascii="宋体" w:hAnsi="宋体" w:eastAsia="宋体"/>
                <w:sz w:val="24"/>
                <w:szCs w:val="24"/>
              </w:rPr>
              <w:t xml:space="preserve">开户行</w:t>
            </w:r>
            <w:r>
              <w:rPr>
                <w:rFonts w:ascii="宋体" w:hAnsi="宋体" w:eastAsia="宋体"/>
                <w:sz w:val="24"/>
                <w:szCs w:val="24"/>
              </w:rPr>
            </w:r>
            <w:r/>
          </w:p>
        </w:tc>
        <w:tc>
          <w:tcPr>
            <w:tcW w:w="3990" w:type="dxa"/>
            <w:vAlign w:val="top"/>
            <w:textDirection w:val="lrTb"/>
            <w:noWrap w:val="false"/>
          </w:tcPr>
          <w:p>
            <w:pPr>
              <w:pStyle w:val="9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905"/>
              <w:rPr>
                <w:rFonts w:ascii="宋体" w:hAnsi="宋体" w:eastAsia="宋体"/>
                <w:sz w:val="24"/>
                <w:szCs w:val="24"/>
              </w:rPr>
            </w:pPr>
            <w:r>
              <w:rPr>
                <w:rFonts w:hint="eastAsia" w:ascii="宋体" w:hAnsi="宋体" w:eastAsia="宋体"/>
                <w:sz w:val="24"/>
                <w:szCs w:val="24"/>
              </w:rPr>
              <w:t xml:space="preserve">银行账号</w:t>
            </w:r>
            <w:r>
              <w:rPr>
                <w:rFonts w:ascii="宋体" w:hAnsi="宋体" w:eastAsia="宋体"/>
                <w:sz w:val="24"/>
                <w:szCs w:val="24"/>
              </w:rPr>
            </w:r>
            <w:r/>
          </w:p>
        </w:tc>
        <w:tc>
          <w:tcPr>
            <w:tcW w:w="3990" w:type="dxa"/>
            <w:vAlign w:val="top"/>
            <w:textDirection w:val="lrTb"/>
            <w:noWrap w:val="false"/>
          </w:tcPr>
          <w:p>
            <w:pPr>
              <w:pStyle w:val="905"/>
              <w:rPr>
                <w:rFonts w:ascii="宋体" w:hAnsi="宋体" w:eastAsia="宋体"/>
                <w:sz w:val="24"/>
                <w:szCs w:val="24"/>
              </w:rPr>
            </w:pPr>
            <w:r>
              <w:rPr>
                <w:rFonts w:ascii="宋体" w:hAnsi="宋体" w:eastAsia="宋体"/>
                <w:sz w:val="24"/>
                <w:szCs w:val="24"/>
              </w:rPr>
            </w:r>
            <w:r/>
          </w:p>
        </w:tc>
      </w:tr>
    </w:tbl>
    <w:p>
      <w:pPr>
        <w:pStyle w:val="905"/>
        <w:ind w:firstLine="480"/>
        <w:spacing w:line="360" w:lineRule="auto"/>
        <w:rPr>
          <w:rFonts w:ascii="宋体" w:hAnsi="宋体" w:eastAsia="宋体"/>
          <w:b/>
          <w:sz w:val="24"/>
          <w:szCs w:val="24"/>
        </w:rPr>
      </w:pPr>
      <w:r>
        <w:rPr>
          <w:rFonts w:hint="eastAsia" w:ascii="宋体" w:hAnsi="宋体" w:eastAsia="宋体"/>
          <w:sz w:val="24"/>
          <w:szCs w:val="24"/>
        </w:rPr>
        <w:t xml:space="preserve">请成交单位将公司开票信息以word文档格式发送至邮箱：</w:t>
      </w:r>
      <w:r>
        <w:rPr>
          <w:rFonts w:ascii="宋体" w:hAnsi="宋体" w:eastAsia="宋体"/>
          <w:sz w:val="24"/>
          <w:szCs w:val="24"/>
        </w:rPr>
        <w:t xml:space="preserve">fortunebid</w:t>
      </w:r>
      <w:r>
        <w:rPr>
          <w:rFonts w:hint="eastAsia" w:ascii="宋体" w:hAnsi="宋体" w:eastAsia="宋体"/>
          <w:sz w:val="24"/>
          <w:szCs w:val="24"/>
        </w:rPr>
        <w:t xml:space="preserve">@qq.com。成交单位凭已缴纳代理服务费的银行回单至代理机构领取成交通知书、合同。</w:t>
      </w:r>
      <w:r>
        <w:rPr>
          <w:rFonts w:ascii="宋体" w:hAnsi="宋体" w:eastAsia="宋体"/>
          <w:b/>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磋商说明：</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）不符合供应商资格要求的响应文件将被认定为无效响应；</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）最终报价超过采购预算或最高限价的不能成交；</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）不实质性响应采购文件的不能成交。</w:t>
      </w:r>
      <w:r>
        <w:rPr>
          <w:rFonts w:ascii="宋体" w:hAnsi="宋体" w:eastAsia="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5、供应商应对所投项目的全部内容进行报价，只投其中部分内容者，其响应文件将被拒绝。成交单位对服务缺陷不予更正，采购方有权另请其他单位更正，所发生的费用由成交单位承担。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4"/>
          <w:szCs w:val="24"/>
        </w:rPr>
      </w:r>
      <w:r/>
    </w:p>
    <w:p>
      <w:pPr>
        <w:pStyle w:val="905"/>
        <w:ind w:firstLine="480"/>
        <w:spacing w:line="360" w:lineRule="auto"/>
        <w:rPr>
          <w:rFonts w:hint="eastAsia" w:ascii="宋体" w:hAnsi="宋体" w:eastAsia="宋体"/>
          <w:sz w:val="24"/>
          <w:szCs w:val="24"/>
        </w:rPr>
      </w:pPr>
      <w:r>
        <w:rPr>
          <w:rFonts w:hint="eastAsia" w:ascii="宋体" w:hAnsi="宋体" w:eastAsia="宋体"/>
          <w:sz w:val="24"/>
          <w:szCs w:val="24"/>
        </w:rPr>
        <w:t xml:space="preserve">6、凡涉及采购文件的补充说明和修改，均以江苏省政府采购网、苏州政府采购网最后发布的内容为准。</w:t>
      </w:r>
      <w:r>
        <w:rPr>
          <w:rFonts w:hint="eastAsia" w:ascii="宋体" w:hAnsi="宋体" w:eastAsia="宋体"/>
          <w:sz w:val="24"/>
          <w:szCs w:val="24"/>
        </w:rPr>
      </w:r>
      <w:r/>
    </w:p>
    <w:p>
      <w:pPr>
        <w:pStyle w:val="905"/>
        <w:ind w:firstLine="482"/>
        <w:spacing w:line="360" w:lineRule="auto"/>
        <w:rPr>
          <w:rFonts w:hint="eastAsia" w:ascii="宋体" w:hAnsi="宋体" w:eastAsia="宋体"/>
          <w:b/>
          <w:bCs/>
          <w:sz w:val="24"/>
          <w:szCs w:val="24"/>
        </w:rPr>
      </w:pPr>
      <w:r>
        <w:rPr>
          <w:rFonts w:hint="eastAsia" w:ascii="宋体" w:hAnsi="宋体" w:eastAsia="宋体"/>
          <w:b/>
          <w:sz w:val="24"/>
          <w:szCs w:val="24"/>
          <w:lang w:val="en-US" w:eastAsia="zh-CN"/>
        </w:rPr>
        <w:t xml:space="preserve">九</w:t>
      </w:r>
      <w:r>
        <w:rPr>
          <w:rFonts w:hint="eastAsia" w:ascii="宋体" w:hAnsi="宋体" w:eastAsia="宋体"/>
          <w:b/>
          <w:sz w:val="24"/>
          <w:szCs w:val="24"/>
        </w:rPr>
        <w:t xml:space="preserve">、</w:t>
      </w:r>
      <w:r>
        <w:rPr>
          <w:rFonts w:hint="eastAsia" w:ascii="宋体" w:hAnsi="宋体" w:eastAsia="宋体"/>
          <w:b/>
          <w:bCs/>
          <w:sz w:val="24"/>
          <w:szCs w:val="24"/>
        </w:rPr>
        <w:t xml:space="preserve">政府采购政策</w:t>
      </w:r>
      <w:r>
        <w:rPr>
          <w:rFonts w:hint="eastAsia" w:ascii="宋体" w:hAnsi="宋体" w:eastAsia="宋体"/>
          <w:b/>
          <w:bCs/>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一）</w:t>
      </w:r>
      <w:r>
        <w:rPr>
          <w:rFonts w:hint="eastAsia" w:ascii="宋体" w:hAnsi="宋体" w:eastAsia="宋体"/>
          <w:sz w:val="24"/>
          <w:szCs w:val="24"/>
        </w:rPr>
        <w:t xml:space="preserve">小、微企业</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根据《政府采购促进中小企业发展管理办法》（财库〔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w:t>
      </w:r>
      <w:r>
        <w:rPr>
          <w:rFonts w:hint="eastAsia" w:ascii="宋体" w:hAnsi="宋体" w:eastAsia="宋体"/>
          <w:sz w:val="24"/>
          <w:szCs w:val="24"/>
        </w:rPr>
        <w:t xml:space="preserve">号）、《关于做好政府采购支持企业发展有关事项的通知》（苏财购〔</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52</w:t>
      </w:r>
      <w:r>
        <w:rPr>
          <w:rFonts w:hint="eastAsia" w:ascii="宋体" w:hAnsi="宋体" w:eastAsia="宋体"/>
          <w:sz w:val="24"/>
          <w:szCs w:val="24"/>
        </w:rPr>
        <w:t xml:space="preserve">号）及《关于印发</w:t>
      </w:r>
      <w:r>
        <w:rPr>
          <w:rFonts w:ascii="宋体" w:hAnsi="宋体" w:eastAsia="宋体"/>
          <w:sz w:val="24"/>
          <w:szCs w:val="24"/>
        </w:rPr>
        <w:t xml:space="preserve">&lt;</w:t>
      </w:r>
      <w:r>
        <w:rPr>
          <w:rFonts w:hint="eastAsia" w:ascii="宋体" w:hAnsi="宋体" w:eastAsia="宋体"/>
          <w:sz w:val="24"/>
          <w:szCs w:val="24"/>
        </w:rPr>
        <w:t xml:space="preserve">苏州市政府采购促进中小企业发展实施意见</w:t>
      </w:r>
      <w:r>
        <w:rPr>
          <w:rFonts w:ascii="宋体" w:hAnsi="宋体" w:eastAsia="宋体"/>
          <w:sz w:val="24"/>
          <w:szCs w:val="24"/>
        </w:rPr>
        <w:t xml:space="preserve">&gt;</w:t>
      </w:r>
      <w:r>
        <w:rPr>
          <w:rFonts w:hint="eastAsia" w:ascii="宋体" w:hAnsi="宋体" w:eastAsia="宋体"/>
          <w:sz w:val="24"/>
          <w:szCs w:val="24"/>
        </w:rPr>
        <w:t xml:space="preserve">的通知》（苏财购〔</w:t>
      </w:r>
      <w:r>
        <w:rPr>
          <w:rFonts w:ascii="宋体" w:hAnsi="宋体" w:eastAsia="宋体"/>
          <w:sz w:val="24"/>
          <w:szCs w:val="24"/>
        </w:rPr>
        <w:t xml:space="preserve">2022</w:t>
      </w:r>
      <w:r>
        <w:rPr>
          <w:rFonts w:hint="eastAsia" w:ascii="宋体" w:hAnsi="宋体" w:eastAsia="宋体"/>
          <w:sz w:val="24"/>
          <w:szCs w:val="24"/>
        </w:rPr>
        <w:t xml:space="preserve">〕</w:t>
      </w:r>
      <w:r>
        <w:rPr>
          <w:rFonts w:ascii="宋体" w:hAnsi="宋体" w:eastAsia="宋体"/>
          <w:sz w:val="24"/>
          <w:szCs w:val="24"/>
        </w:rPr>
        <w:t xml:space="preserve">16</w:t>
      </w:r>
      <w:r>
        <w:rPr>
          <w:rFonts w:hint="eastAsia" w:ascii="宋体" w:hAnsi="宋体" w:eastAsia="宋体"/>
          <w:sz w:val="24"/>
          <w:szCs w:val="24"/>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4"/>
          <w:szCs w:val="24"/>
        </w:rPr>
        <w:t xml:space="preserve">2011</w:t>
      </w:r>
      <w:r>
        <w:rPr>
          <w:rFonts w:hint="eastAsia" w:ascii="宋体" w:hAnsi="宋体" w:eastAsia="宋体"/>
          <w:sz w:val="24"/>
          <w:szCs w:val="24"/>
        </w:rPr>
        <w:t xml:space="preserve">〕</w:t>
      </w:r>
      <w:r>
        <w:rPr>
          <w:rFonts w:ascii="宋体" w:hAnsi="宋体" w:eastAsia="宋体"/>
          <w:sz w:val="24"/>
          <w:szCs w:val="24"/>
        </w:rPr>
        <w:t xml:space="preserve">300</w:t>
      </w:r>
      <w:r>
        <w:rPr>
          <w:rFonts w:hint="eastAsia" w:ascii="宋体" w:hAnsi="宋体" w:eastAsia="宋体"/>
          <w:sz w:val="24"/>
          <w:szCs w:val="24"/>
        </w:rPr>
        <w:t xml:space="preserve">号）提交《中小企业声明函》并加盖公章，</w:t>
      </w:r>
      <w:r>
        <w:rPr>
          <w:rFonts w:hint="eastAsia" w:ascii="宋体" w:hAnsi="宋体" w:eastAsia="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4"/>
          <w:szCs w:val="24"/>
        </w:rPr>
        <w:t xml:space="preserve">。</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4"/>
          <w:szCs w:val="24"/>
        </w:rPr>
        <w:t xml:space="preserve">服务类项目中供应商若使用退休人员，将不享受相关扶持政策</w:t>
      </w:r>
      <w:r>
        <w:rPr>
          <w:rFonts w:hint="eastAsia" w:ascii="宋体" w:hAnsi="宋体" w:eastAsia="宋体"/>
          <w:sz w:val="24"/>
          <w:szCs w:val="24"/>
        </w:rPr>
        <w:t xml:space="preserve">。</w:t>
      </w:r>
      <w:r>
        <w:rPr>
          <w:rFonts w:ascii="宋体" w:hAnsi="宋体" w:eastAsia="宋体"/>
          <w:sz w:val="24"/>
          <w:szCs w:val="24"/>
        </w:rPr>
      </w:r>
      <w:r/>
    </w:p>
    <w:p>
      <w:pPr>
        <w:pStyle w:val="905"/>
        <w:ind w:firstLine="480"/>
        <w:spacing w:line="360" w:lineRule="auto"/>
        <w:rPr>
          <w:rFonts w:ascii="宋体" w:hAnsi="宋体" w:eastAsia="宋体"/>
          <w:b/>
          <w:bCs/>
          <w:sz w:val="24"/>
          <w:szCs w:val="24"/>
        </w:rPr>
      </w:pPr>
      <w:r>
        <w:rPr>
          <w:rFonts w:hint="eastAsia" w:ascii="宋体" w:hAnsi="宋体" w:eastAsia="宋体"/>
          <w:b/>
          <w:bCs/>
          <w:sz w:val="24"/>
          <w:szCs w:val="24"/>
        </w:rPr>
        <w:t xml:space="preserve">根据《政府采购促进中小企业发展管理办法》（财库〔</w:t>
      </w:r>
      <w:r>
        <w:rPr>
          <w:rFonts w:ascii="宋体" w:hAnsi="宋体" w:eastAsia="宋体"/>
          <w:b/>
          <w:bCs/>
          <w:sz w:val="24"/>
          <w:szCs w:val="24"/>
        </w:rPr>
        <w:t xml:space="preserve">2020</w:t>
      </w:r>
      <w:r>
        <w:rPr>
          <w:rFonts w:hint="eastAsia" w:ascii="宋体" w:hAnsi="宋体" w:eastAsia="宋体"/>
          <w:b/>
          <w:bCs/>
          <w:sz w:val="24"/>
          <w:szCs w:val="24"/>
        </w:rPr>
        <w:t xml:space="preserve">〕</w:t>
      </w:r>
      <w:r>
        <w:rPr>
          <w:rFonts w:ascii="宋体" w:hAnsi="宋体" w:eastAsia="宋体"/>
          <w:b/>
          <w:bCs/>
          <w:sz w:val="24"/>
          <w:szCs w:val="24"/>
        </w:rPr>
        <w:t xml:space="preserve">46</w:t>
      </w:r>
      <w:r>
        <w:rPr>
          <w:rFonts w:hint="eastAsia" w:ascii="宋体" w:hAnsi="宋体" w:eastAsia="宋体"/>
          <w:b/>
          <w:bCs/>
          <w:sz w:val="24"/>
          <w:szCs w:val="24"/>
        </w:rPr>
        <w:t xml:space="preserve">号）及《中小企业划型标准规定》（工信部联企业〔</w:t>
      </w:r>
      <w:r>
        <w:rPr>
          <w:rFonts w:ascii="宋体" w:hAnsi="宋体" w:eastAsia="宋体"/>
          <w:b/>
          <w:bCs/>
          <w:sz w:val="24"/>
          <w:szCs w:val="24"/>
        </w:rPr>
        <w:t xml:space="preserve">2011</w:t>
      </w:r>
      <w:r>
        <w:rPr>
          <w:rFonts w:hint="eastAsia" w:ascii="宋体" w:hAnsi="宋体" w:eastAsia="宋体"/>
          <w:b/>
          <w:bCs/>
          <w:sz w:val="24"/>
          <w:szCs w:val="24"/>
        </w:rPr>
        <w:t xml:space="preserve">〕</w:t>
      </w:r>
      <w:r>
        <w:rPr>
          <w:rFonts w:ascii="宋体" w:hAnsi="宋体" w:eastAsia="宋体"/>
          <w:b/>
          <w:bCs/>
          <w:sz w:val="24"/>
          <w:szCs w:val="24"/>
        </w:rPr>
        <w:t xml:space="preserve">300</w:t>
      </w:r>
      <w:r>
        <w:rPr>
          <w:rFonts w:hint="eastAsia" w:ascii="宋体" w:hAnsi="宋体" w:eastAsia="宋体"/>
          <w:b/>
          <w:bCs/>
          <w:sz w:val="24"/>
          <w:szCs w:val="24"/>
        </w:rPr>
        <w:t xml:space="preserve">号），本采购项目对应的中小企业划分标准所属行业为：其他未列明行业。</w:t>
      </w:r>
      <w:r>
        <w:rPr>
          <w:rFonts w:ascii="宋体" w:hAnsi="宋体" w:eastAsia="宋体"/>
          <w:b/>
          <w:bCs/>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二</w:t>
      </w:r>
      <w:r>
        <w:rPr>
          <w:rFonts w:hint="eastAsia" w:ascii="宋体" w:hAnsi="宋体" w:eastAsia="宋体"/>
          <w:sz w:val="24"/>
          <w:szCs w:val="24"/>
          <w:lang w:eastAsia="zh-CN"/>
        </w:rPr>
        <w:t xml:space="preserve">）</w:t>
      </w:r>
      <w:r>
        <w:rPr>
          <w:rFonts w:hint="eastAsia" w:ascii="宋体" w:hAnsi="宋体" w:eastAsia="宋体"/>
          <w:sz w:val="24"/>
          <w:szCs w:val="24"/>
        </w:rPr>
        <w:t xml:space="preserve">残疾人福利性单位</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根据《关于促进残疾人就业政府采购政策的通知》（财库〔</w:t>
      </w:r>
      <w:r>
        <w:rPr>
          <w:rFonts w:ascii="宋体" w:hAnsi="宋体" w:eastAsia="宋体"/>
          <w:sz w:val="24"/>
          <w:szCs w:val="24"/>
        </w:rPr>
        <w:t xml:space="preserve">2017</w:t>
      </w:r>
      <w:r>
        <w:rPr>
          <w:rFonts w:hint="eastAsia" w:ascii="宋体" w:hAnsi="宋体" w:eastAsia="宋体"/>
          <w:sz w:val="24"/>
          <w:szCs w:val="24"/>
        </w:rPr>
        <w:t xml:space="preserve">〕</w:t>
      </w:r>
      <w:r>
        <w:rPr>
          <w:rFonts w:ascii="宋体" w:hAnsi="宋体" w:eastAsia="宋体"/>
          <w:sz w:val="24"/>
          <w:szCs w:val="24"/>
        </w:rPr>
        <w:t xml:space="preserve">141</w:t>
      </w:r>
      <w:r>
        <w:rPr>
          <w:rFonts w:hint="eastAsia" w:ascii="宋体" w:hAnsi="宋体" w:eastAsia="宋体"/>
          <w:sz w:val="24"/>
          <w:szCs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4"/>
          <w:szCs w:val="24"/>
        </w:rPr>
      </w:r>
      <w:r/>
    </w:p>
    <w:p>
      <w:pPr>
        <w:pStyle w:val="905"/>
        <w:ind w:firstLine="480"/>
        <w:spacing w:line="360" w:lineRule="auto"/>
        <w:rPr>
          <w:rFonts w:ascii="宋体" w:hAnsi="宋体" w:eastAsia="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三</w:t>
      </w:r>
      <w:r>
        <w:rPr>
          <w:rFonts w:hint="eastAsia" w:ascii="宋体" w:hAnsi="宋体" w:eastAsia="宋体" w:cs="宋体"/>
          <w:b w:val="0"/>
          <w:bCs w:val="0"/>
          <w:sz w:val="24"/>
          <w:szCs w:val="24"/>
        </w:rPr>
        <w:t xml:space="preserve">）</w:t>
      </w:r>
      <w:r>
        <w:rPr>
          <w:rFonts w:hint="eastAsia" w:ascii="宋体" w:hAnsi="宋体" w:eastAsia="宋体"/>
          <w:b w:val="0"/>
          <w:bCs w:val="0"/>
          <w:sz w:val="24"/>
          <w:szCs w:val="24"/>
        </w:rPr>
        <w:t xml:space="preserve">监狱企业</w:t>
      </w:r>
      <w:r>
        <w:rPr>
          <w:rFonts w:ascii="宋体" w:hAnsi="宋体" w:eastAsia="宋体"/>
          <w:b w:val="0"/>
          <w:bCs w:val="0"/>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w:t>
      </w:r>
      <w:r>
        <w:rPr>
          <w:rFonts w:ascii="宋体" w:hAnsi="宋体" w:eastAsia="宋体"/>
          <w:sz w:val="24"/>
          <w:szCs w:val="24"/>
        </w:rPr>
        <w:t xml:space="preserve">2014</w:t>
      </w:r>
      <w:r>
        <w:rPr>
          <w:rFonts w:hint="eastAsia" w:ascii="宋体" w:hAnsi="宋体" w:eastAsia="宋体"/>
          <w:sz w:val="24"/>
          <w:szCs w:val="24"/>
        </w:rPr>
        <w:t xml:space="preserve">〕</w:t>
      </w:r>
      <w:r>
        <w:rPr>
          <w:rFonts w:ascii="宋体" w:hAnsi="宋体" w:eastAsia="宋体"/>
          <w:sz w:val="24"/>
          <w:szCs w:val="24"/>
        </w:rPr>
        <w:t xml:space="preserve">68</w:t>
      </w:r>
      <w:r>
        <w:rPr>
          <w:rFonts w:hint="eastAsia" w:ascii="宋体" w:hAnsi="宋体" w:eastAsia="宋体"/>
          <w:sz w:val="24"/>
          <w:szCs w:val="24"/>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4"/>
          <w:szCs w:val="24"/>
        </w:rPr>
      </w:r>
      <w:r/>
    </w:p>
    <w:p>
      <w:pPr>
        <w:pStyle w:val="905"/>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rPr>
          <w:rFonts w:ascii="宋体" w:hAnsi="宋体" w:eastAsia="宋体" w:cs="宋体"/>
          <w:sz w:val="24"/>
          <w:szCs w:val="24"/>
        </w:rPr>
      </w:r>
      <w:r/>
    </w:p>
    <w:p>
      <w:pPr>
        <w:pStyle w:val="905"/>
        <w:ind w:firstLine="482"/>
        <w:spacing w:line="360" w:lineRule="auto"/>
        <w:rPr>
          <w:rFonts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4"/>
          <w:szCs w:val="24"/>
        </w:rPr>
      </w:r>
      <w:r/>
    </w:p>
    <w:p>
      <w:pPr>
        <w:pStyle w:val="905"/>
        <w:ind w:firstLine="480"/>
        <w:spacing w:line="360" w:lineRule="auto"/>
        <w:tabs>
          <w:tab w:val="left" w:pos="753" w:leader="none"/>
        </w:tabs>
        <w:rPr>
          <w:rFonts w:ascii="宋体" w:hAnsi="宋体" w:eastAsia="宋体"/>
          <w:b/>
          <w:bCs/>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rPr>
          <w:rFonts w:ascii="宋体" w:hAnsi="宋体" w:eastAsia="宋体"/>
          <w:b/>
          <w:bCs/>
          <w:sz w:val="24"/>
          <w:szCs w:val="24"/>
        </w:rPr>
      </w:r>
      <w:r/>
    </w:p>
    <w:p>
      <w:pPr>
        <w:pStyle w:val="905"/>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45" w:name="OLE_LINK13"/>
      <w:r>
        <w:rPr>
          <w:rFonts w:hint="eastAsia" w:ascii="宋体" w:hAnsi="宋体" w:eastAsia="宋体" w:cs="宋体"/>
          <w:sz w:val="24"/>
          <w:szCs w:val="24"/>
          <w:lang w:val="zh-CN"/>
        </w:rPr>
        <w:t xml:space="preserve">（国办发［2025］34号）</w:t>
      </w:r>
      <w:bookmarkEnd w:id="45"/>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rPr>
          <w:rFonts w:hint="eastAsia" w:ascii="宋体" w:hAnsi="宋体" w:eastAsia="宋体" w:cs="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六）</w:t>
      </w:r>
      <w:r>
        <w:rPr>
          <w:rFonts w:hint="eastAsia" w:ascii="宋体" w:hAnsi="宋体" w:eastAsia="宋体"/>
          <w:sz w:val="24"/>
          <w:szCs w:val="24"/>
        </w:rPr>
        <w:t xml:space="preserve">绿色采购</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4"/>
          <w:szCs w:val="24"/>
          <w:cs/>
        </w:rPr>
        <w:t xml:space="preserve">“</w:t>
      </w:r>
      <w:r>
        <w:rPr>
          <w:rFonts w:hint="eastAsia" w:ascii="宋体" w:hAnsi="宋体" w:eastAsia="宋体"/>
          <w:sz w:val="24"/>
          <w:szCs w:val="24"/>
        </w:rPr>
        <w:t xml:space="preserve">中国政府采购网</w:t>
      </w:r>
      <w:r>
        <w:rPr>
          <w:rFonts w:hint="cs" w:ascii="宋体" w:hAnsi="宋体" w:eastAsia="宋体"/>
          <w:sz w:val="24"/>
          <w:szCs w:val="24"/>
          <w:cs/>
        </w:rPr>
        <w:t xml:space="preserve">”</w:t>
      </w:r>
      <w:r>
        <w:rPr>
          <w:rFonts w:hint="eastAsia" w:ascii="宋体" w:hAnsi="宋体" w:eastAsia="宋体"/>
          <w:sz w:val="24"/>
          <w:szCs w:val="24"/>
        </w:rPr>
        <w:t xml:space="preserve">（</w:t>
      </w:r>
      <w:r>
        <w:rPr>
          <w:rFonts w:ascii="宋体" w:hAnsi="宋体" w:eastAsia="宋体"/>
          <w:sz w:val="24"/>
          <w:szCs w:val="24"/>
        </w:rPr>
        <w:t xml:space="preserve">http://www.ccgp.gov.cn</w:t>
      </w:r>
      <w:r>
        <w:rPr>
          <w:rFonts w:hint="eastAsia" w:ascii="宋体" w:hAnsi="宋体" w:eastAsia="宋体"/>
          <w:sz w:val="24"/>
          <w:szCs w:val="24"/>
        </w:rPr>
        <w:t xml:space="preserve">）查询</w:t>
      </w:r>
      <w:r>
        <w:rPr>
          <w:rFonts w:ascii="宋体" w:hAnsi="宋体" w:eastAsia="宋体"/>
          <w:sz w:val="24"/>
          <w:szCs w:val="24"/>
        </w:rPr>
        <w:t xml:space="preserve">,</w:t>
      </w:r>
      <w:r>
        <w:rPr>
          <w:rFonts w:hint="eastAsia" w:ascii="宋体" w:hAnsi="宋体" w:eastAsia="宋体"/>
          <w:sz w:val="24"/>
          <w:szCs w:val="24"/>
        </w:rPr>
        <w:t xml:space="preserve">并在响应文件中提供由国家确定的认证机构出具的、处于有效期之内的节能产品认证证书复印件，否则视为未实质性响应。</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）为加快数据中心绿色转型，根据财政部、生态环境部、工业和信息化部关于印发《绿色数据中心政府采购需求标准（试行）》的通知（财库〔</w:t>
      </w:r>
      <w:r>
        <w:rPr>
          <w:rFonts w:ascii="宋体" w:hAnsi="宋体" w:eastAsia="宋体"/>
          <w:sz w:val="24"/>
          <w:szCs w:val="24"/>
        </w:rPr>
        <w:t xml:space="preserve">2023</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123 </w:t>
      </w:r>
      <w:r>
        <w:rPr>
          <w:rFonts w:hint="eastAsia" w:ascii="宋体" w:hAnsi="宋体" w:eastAsia="宋体"/>
          <w:sz w:val="24"/>
          <w:szCs w:val="24"/>
        </w:rPr>
        <w:t xml:space="preserve">号文）文件规定，供应商提供产品及相关快递服务的包装应符合标准要求。</w:t>
      </w:r>
      <w:r>
        <w:rPr>
          <w:rFonts w:ascii="宋体" w:hAnsi="宋体" w:eastAsia="宋体"/>
          <w:sz w:val="24"/>
          <w:szCs w:val="24"/>
        </w:rPr>
      </w:r>
      <w:r/>
    </w:p>
    <w:p>
      <w:pPr>
        <w:pStyle w:val="905"/>
        <w:ind w:firstLine="482"/>
        <w:spacing w:line="360" w:lineRule="auto"/>
        <w:tabs>
          <w:tab w:val="left" w:pos="753" w:leader="none"/>
        </w:tabs>
        <w:rPr>
          <w:rFonts w:hint="eastAsia" w:ascii="宋体" w:hAnsi="宋体" w:eastAsia="宋体"/>
          <w:b/>
          <w:bCs/>
          <w:sz w:val="24"/>
          <w:szCs w:val="24"/>
        </w:rPr>
      </w:pPr>
      <w:r>
        <w:rPr>
          <w:rFonts w:hint="eastAsia" w:ascii="宋体" w:hAnsi="宋体" w:eastAsia="宋体"/>
          <w:b/>
          <w:bCs/>
          <w:sz w:val="24"/>
          <w:szCs w:val="24"/>
        </w:rPr>
        <w:t xml:space="preserve">十、信用记录</w:t>
      </w:r>
      <w:r>
        <w:rPr>
          <w:rFonts w:hint="eastAsia" w:ascii="宋体" w:hAnsi="宋体" w:eastAsia="宋体"/>
          <w:b/>
          <w:bCs/>
          <w:sz w:val="24"/>
          <w:szCs w:val="24"/>
        </w:rPr>
      </w:r>
      <w:r/>
    </w:p>
    <w:p>
      <w:pPr>
        <w:pStyle w:val="9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和《财政部关于〈中华人民共和国政府采购法实施条例〉第十九条第一款“较大数额罚款”具体适用问题的意见》的通知(苏财购〔2022〕4号)文件的规定，我们将依法对供应商进行信用查询，凡经确认不符合政府采购相关法律法规规定的，将拒绝其参与政府采购活动。</w:t>
      </w:r>
      <w:r>
        <w:rPr>
          <w:rFonts w:hint="eastAsia" w:ascii="宋体" w:hAnsi="宋体" w:eastAsia="宋体"/>
          <w:sz w:val="24"/>
          <w:szCs w:val="24"/>
        </w:rPr>
      </w:r>
      <w:r/>
    </w:p>
    <w:p>
      <w:pPr>
        <w:pStyle w:val="9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1、查询截止时点：响应文件递交截止时间。</w:t>
      </w:r>
      <w:r>
        <w:rPr>
          <w:rFonts w:hint="eastAsia" w:ascii="宋体" w:hAnsi="宋体" w:eastAsia="宋体"/>
          <w:sz w:val="24"/>
          <w:szCs w:val="24"/>
        </w:rPr>
      </w:r>
      <w:r/>
    </w:p>
    <w:p>
      <w:pPr>
        <w:pStyle w:val="9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2、查询渠道：</w:t>
      </w:r>
      <w:r>
        <w:rPr>
          <w:rFonts w:hint="eastAsia" w:ascii="宋体" w:hAnsi="宋体" w:eastAsia="宋体"/>
          <w:sz w:val="24"/>
          <w:szCs w:val="24"/>
        </w:rPr>
      </w:r>
      <w:r/>
    </w:p>
    <w:p>
      <w:pPr>
        <w:pStyle w:val="905"/>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采购代理机构会在接收响应文件截止时间后，登录信用中国网站（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rPr>
          <w:rFonts w:ascii="宋体" w:hAnsi="宋体" w:eastAsia="宋体"/>
          <w:sz w:val="24"/>
          <w:szCs w:val="24"/>
        </w:rPr>
      </w:r>
      <w:r/>
    </w:p>
    <w:p>
      <w:pPr>
        <w:pStyle w:val="9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3、查询证据留存方式：</w:t>
      </w:r>
      <w:r>
        <w:rPr>
          <w:rFonts w:hint="eastAsia" w:ascii="宋体" w:hAnsi="宋体" w:eastAsia="宋体"/>
          <w:sz w:val="24"/>
          <w:szCs w:val="24"/>
        </w:rPr>
      </w:r>
      <w:r/>
    </w:p>
    <w:p>
      <w:pPr>
        <w:pStyle w:val="905"/>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对存在失信信息的供应商，由失信供应商进行确认。同时，采购代理机构工作人员应根据评标委员会确认的失信信息，登陆到相关来源网站页面进行复核并打印，作为证据留存。</w:t>
      </w:r>
      <w:r>
        <w:rPr>
          <w:rFonts w:ascii="宋体" w:hAnsi="宋体" w:eastAsia="宋体"/>
          <w:sz w:val="24"/>
          <w:szCs w:val="24"/>
        </w:rPr>
      </w:r>
      <w:r/>
    </w:p>
    <w:p>
      <w:pPr>
        <w:pStyle w:val="9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4、信用记录使用规则：</w:t>
      </w:r>
      <w:r>
        <w:rPr>
          <w:rFonts w:hint="eastAsia" w:ascii="宋体" w:hAnsi="宋体" w:eastAsia="宋体"/>
          <w:sz w:val="24"/>
          <w:szCs w:val="24"/>
        </w:rPr>
      </w:r>
      <w:r/>
    </w:p>
    <w:p>
      <w:pPr>
        <w:pStyle w:val="905"/>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在对供应商进行资格性审查时，应根据查询结果对供应商的不良信用记录逐项甄别确认。</w:t>
      </w:r>
      <w:r>
        <w:rPr>
          <w:rFonts w:ascii="宋体" w:hAnsi="宋体" w:eastAsia="宋体"/>
          <w:sz w:val="24"/>
          <w:szCs w:val="24"/>
        </w:rPr>
      </w:r>
      <w:r/>
    </w:p>
    <w:p>
      <w:pPr>
        <w:pStyle w:val="905"/>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、成交通知书</w:t>
      </w:r>
      <w:r>
        <w:rPr>
          <w:rFonts w:ascii="宋体" w:hAnsi="宋体" w:eastAsia="宋体" w:cs="宋体"/>
          <w:b/>
          <w:bCs/>
          <w:sz w:val="24"/>
          <w:szCs w:val="24"/>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1、确定出成交单位后，采购代理机构在法定时间内向成交单位发出成交通知书。</w:t>
      </w: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2、成交通知书将成为合同的组成部分。</w:t>
      </w:r>
      <w:r>
        <w:rPr>
          <w:rFonts w:hint="eastAsia" w:ascii="宋体" w:hAnsi="宋体" w:eastAsia="宋体" w:cs="宋体"/>
          <w:sz w:val="24"/>
          <w:szCs w:val="24"/>
          <w:lang w:val="zh-CN"/>
        </w:rPr>
      </w:r>
      <w:r/>
    </w:p>
    <w:p>
      <w:pPr>
        <w:pStyle w:val="9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3、采购人或采购代理机构对未成交单位不承担解释未成交原因的义务。</w:t>
      </w:r>
      <w:r>
        <w:rPr>
          <w:rFonts w:hint="eastAsia" w:ascii="宋体" w:hAnsi="宋体" w:eastAsia="宋体" w:cs="宋体"/>
          <w:sz w:val="24"/>
          <w:szCs w:val="24"/>
          <w:lang w:val="zh-CN"/>
        </w:rPr>
      </w:r>
      <w:r/>
    </w:p>
    <w:p>
      <w:pPr>
        <w:pStyle w:val="905"/>
        <w:ind w:firstLine="480"/>
        <w:spacing w:line="360" w:lineRule="auto"/>
        <w:rPr>
          <w:rFonts w:hint="eastAsia"/>
          <w:sz w:val="24"/>
          <w:szCs w:val="24"/>
        </w:rPr>
      </w:pPr>
      <w:r>
        <w:rPr>
          <w:rFonts w:hint="eastAsia" w:ascii="宋体" w:hAnsi="宋体" w:eastAsia="宋体" w:cs="宋体"/>
          <w:sz w:val="24"/>
          <w:szCs w:val="24"/>
          <w:lang w:val="zh-CN"/>
        </w:rPr>
        <w:t xml:space="preserve">4、请成交单位在成交结果公告届满之日起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日内</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使用</w:t>
      </w:r>
      <w:r>
        <w:rPr>
          <w:rFonts w:ascii="宋体" w:hAnsi="宋体" w:eastAsia="宋体" w:cs="宋体"/>
          <w:sz w:val="24"/>
          <w:szCs w:val="24"/>
          <w:lang w:val="zh-CN"/>
        </w:rPr>
        <w:t xml:space="preserve">CA</w:t>
      </w:r>
      <w:r>
        <w:rPr>
          <w:rFonts w:hint="eastAsia" w:ascii="宋体" w:hAnsi="宋体" w:eastAsia="宋体" w:cs="宋体"/>
          <w:sz w:val="24"/>
          <w:szCs w:val="24"/>
          <w:lang w:val="zh-CN"/>
        </w:rPr>
        <w:t xml:space="preserve">证书登录“苏采云政府采购一体化平台”及时下载成交通知书。因系统存储空间有限，自成交结果公告届满之日起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日后，“苏采云政府采购一体化平台”不再保证提供下载中标通知书服务</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因未及时下载而造成的不利后果由成交单位自行承担。</w:t>
      </w:r>
      <w:r>
        <w:rPr>
          <w:rFonts w:hint="eastAsia"/>
          <w:sz w:val="24"/>
          <w:szCs w:val="24"/>
        </w:rPr>
      </w:r>
      <w:r/>
    </w:p>
    <w:p>
      <w:pPr>
        <w:pStyle w:val="905"/>
        <w:ind w:firstLine="480"/>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5"/>
        <w:rPr>
          <w:rFonts w:ascii="宋体" w:hAnsi="宋体" w:eastAsia="宋体"/>
        </w:rPr>
      </w:pPr>
      <w:r>
        <w:rPr>
          <w:rFonts w:ascii="宋体" w:hAnsi="宋体" w:eastAsia="宋体"/>
        </w:rPr>
      </w:r>
      <w:r/>
    </w:p>
    <w:p>
      <w:pPr>
        <w:pStyle w:val="906"/>
        <w:jc w:val="center"/>
        <w:spacing w:line="360" w:lineRule="auto"/>
        <w:rPr>
          <w:rFonts w:ascii="宋体" w:hAnsi="宋体" w:eastAsia="宋体"/>
          <w:sz w:val="52"/>
        </w:rPr>
      </w:pPr>
      <w:r/>
      <w:bookmarkStart w:id="46" w:name="_Toc3855"/>
      <w:r>
        <w:rPr>
          <w:rFonts w:hint="eastAsia" w:ascii="宋体" w:hAnsi="宋体" w:eastAsia="宋体"/>
          <w:sz w:val="52"/>
        </w:rPr>
        <w:t xml:space="preserve">第四章 合同主要条款</w:t>
      </w:r>
      <w:bookmarkEnd w:id="44"/>
      <w:r/>
      <w:bookmarkEnd w:id="46"/>
      <w:r>
        <w:rPr>
          <w:rFonts w:ascii="宋体" w:hAnsi="宋体" w:eastAsia="宋体"/>
          <w:sz w:val="52"/>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根据苏州鸿鑫工程咨询有限公司招标编号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号竞争性磋商的磋商响应文件及成交单位的磋商响应文件和成交通知书，甲乙双方就此次成交的</w:t>
      </w:r>
      <w:r>
        <w:rPr>
          <w:rFonts w:hint="eastAsia" w:ascii="宋体" w:hAnsi="宋体" w:eastAsia="宋体" w:cs="宋体"/>
          <w:sz w:val="24"/>
          <w:szCs w:val="24"/>
          <w:u w:val="single"/>
          <w:lang w:eastAsia="zh-CN"/>
        </w:rPr>
        <w:t xml:space="preserve">元和街道坐席业务外包</w:t>
      </w:r>
      <w:r>
        <w:rPr>
          <w:rFonts w:hint="eastAsia" w:ascii="宋体" w:hAnsi="宋体" w:eastAsia="宋体" w:cs="宋体"/>
          <w:sz w:val="24"/>
          <w:szCs w:val="24"/>
          <w:u w:val="single"/>
        </w:rPr>
        <w:t xml:space="preserve">项目</w:t>
      </w:r>
      <w:r>
        <w:rPr>
          <w:rFonts w:hint="eastAsia" w:ascii="宋体" w:hAnsi="宋体" w:eastAsia="宋体" w:cs="宋体"/>
          <w:sz w:val="24"/>
          <w:szCs w:val="24"/>
        </w:rPr>
        <w:t xml:space="preserve">的购销事宜，签订本合同书。</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一、合同内容：</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1、乙方负责完成甲方采购的坐席业务外包工作。</w:t>
      </w:r>
      <w:r>
        <w:rPr>
          <w:rFonts w:hint="eastAsia" w:ascii="宋体" w:hAnsi="宋体" w:eastAsia="宋体" w:cs="宋体"/>
          <w:sz w:val="24"/>
          <w:szCs w:val="24"/>
        </w:rPr>
      </w:r>
      <w:r/>
    </w:p>
    <w:p>
      <w:pPr>
        <w:pStyle w:val="905"/>
        <w:ind w:firstLine="480"/>
        <w:spacing w:line="360" w:lineRule="auto"/>
        <w:tabs>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合同标的物和合同价格，详见如下：</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（1）本合同价格</w:t>
      </w:r>
      <w:r>
        <w:rPr>
          <w:rFonts w:hint="eastAsia" w:ascii="宋体" w:hAnsi="宋体" w:eastAsia="宋体" w:cs="宋体"/>
          <w:sz w:val="24"/>
          <w:szCs w:val="24"/>
          <w:lang w:eastAsia="zh-CN"/>
        </w:rPr>
        <w:t xml:space="preserve">包括人工、培训</w:t>
      </w:r>
      <w:r>
        <w:rPr>
          <w:rFonts w:hint="eastAsia" w:ascii="宋体" w:hAnsi="宋体" w:eastAsia="宋体" w:cs="宋体"/>
          <w:sz w:val="24"/>
          <w:szCs w:val="24"/>
        </w:rPr>
        <w:t xml:space="preserve">、保险、利润、税金、交通、餐补、加班、服务所需设备及材料（除采购方配备的外）等工作所发生的全部费用和政策性文件规定及合同包含的所有风险、责任等各项应有费用。</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3、下列文件为本合同不可分割部分：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①</w:t>
      </w:r>
      <w:r>
        <w:rPr>
          <w:rFonts w:hint="eastAsia" w:ascii="宋体" w:hAnsi="宋体" w:eastAsia="宋体" w:cs="宋体"/>
          <w:sz w:val="24"/>
          <w:szCs w:val="24"/>
        </w:rPr>
        <w:t xml:space="preserve">公开招标</w:t>
      </w:r>
      <w:r>
        <w:rPr>
          <w:rFonts w:hint="eastAsia" w:ascii="宋体" w:hAnsi="宋体" w:eastAsia="宋体" w:cs="宋体"/>
          <w:sz w:val="24"/>
          <w:szCs w:val="24"/>
          <w:lang w:val="zh-CN"/>
        </w:rPr>
        <w:t xml:space="preserve">采购文件；</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②乙方成交的响应文件；</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③乙方在</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过程中所作的其他承诺、声明、书面澄清等；</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④成交通知书。</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bookmarkStart w:id="47" w:name="_Toc93134300"/>
      <w:r/>
      <w:bookmarkStart w:id="48" w:name="_Toc105819862"/>
      <w:r/>
      <w:bookmarkStart w:id="49" w:name="_Toc93137846"/>
      <w:r/>
      <w:bookmarkStart w:id="50" w:name="_Toc329704594"/>
      <w:r/>
      <w:bookmarkStart w:id="51" w:name="_Toc94496258"/>
      <w:r>
        <w:rPr>
          <w:rFonts w:hint="eastAsia" w:ascii="宋体" w:hAnsi="宋体" w:eastAsia="宋体" w:cs="宋体"/>
          <w:sz w:val="24"/>
          <w:szCs w:val="24"/>
        </w:rPr>
        <w:t xml:space="preserve">二、服务内容：见招标文件。</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三、综合管理：见招标文件。</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四、其它要求：</w:t>
      </w:r>
      <w:r>
        <w:rPr>
          <w:rFonts w:hint="eastAsia" w:ascii="宋体" w:hAnsi="宋体" w:eastAsia="宋体" w:cs="宋体"/>
          <w:sz w:val="24"/>
          <w:szCs w:val="24"/>
        </w:rPr>
      </w:r>
      <w:r/>
    </w:p>
    <w:p>
      <w:pPr>
        <w:pStyle w:val="905"/>
        <w:ind w:left="10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1.乙方须为本项目配备的所有服务人员按规定缴纳社会保险及人身意外险，若工作人员在服务期间内出现的工伤及其他意外事故，均由乙方自行负责，甲方不承担任何责任</w:t>
      </w:r>
      <w:r>
        <w:rPr>
          <w:rFonts w:hint="eastAsia" w:cs="宋体"/>
          <w:sz w:val="24"/>
          <w:szCs w:val="24"/>
        </w:rPr>
        <w:t xml:space="preserve">；</w:t>
      </w:r>
      <w:r>
        <w:rPr>
          <w:rFonts w:hint="eastAsia" w:ascii="宋体" w:hAnsi="宋体" w:eastAsia="宋体" w:cs="宋体"/>
          <w:sz w:val="24"/>
          <w:szCs w:val="24"/>
        </w:rPr>
      </w:r>
      <w:r/>
    </w:p>
    <w:p>
      <w:pPr>
        <w:pStyle w:val="905"/>
        <w:ind w:left="10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2.若乙方在</w:t>
      </w:r>
      <w:r>
        <w:rPr>
          <w:rFonts w:hint="eastAsia" w:ascii="宋体" w:hAnsi="宋体" w:eastAsia="宋体" w:cs="宋体"/>
          <w:bCs/>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bCs/>
          <w:sz w:val="24"/>
          <w:szCs w:val="24"/>
        </w:rPr>
        <w:t xml:space="preserve">外包项目</w:t>
      </w:r>
      <w:r>
        <w:rPr>
          <w:rFonts w:hint="eastAsia" w:ascii="宋体" w:hAnsi="宋体" w:eastAsia="宋体" w:cs="宋体"/>
          <w:sz w:val="24"/>
          <w:szCs w:val="24"/>
        </w:rPr>
        <w:t xml:space="preserve">管理期间，违反下列规定将被解除</w:t>
      </w:r>
      <w:r>
        <w:rPr>
          <w:rFonts w:hint="eastAsia" w:ascii="宋体" w:hAnsi="宋体" w:eastAsia="宋体" w:cs="宋体"/>
          <w:bCs/>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bCs/>
          <w:sz w:val="24"/>
          <w:szCs w:val="24"/>
        </w:rPr>
        <w:t xml:space="preserve">外包项目</w:t>
      </w:r>
      <w:r>
        <w:rPr>
          <w:rFonts w:hint="eastAsia" w:ascii="宋体" w:hAnsi="宋体" w:eastAsia="宋体" w:cs="宋体"/>
          <w:sz w:val="24"/>
          <w:szCs w:val="24"/>
        </w:rPr>
        <w:t xml:space="preserve">管理服务合同：</w:t>
      </w:r>
      <w:r>
        <w:rPr>
          <w:rFonts w:hint="eastAsia" w:ascii="宋体" w:hAnsi="宋体" w:eastAsia="宋体" w:cs="宋体"/>
          <w:sz w:val="24"/>
          <w:szCs w:val="24"/>
        </w:rPr>
      </w:r>
      <w:r/>
    </w:p>
    <w:p>
      <w:pPr>
        <w:pStyle w:val="905"/>
        <w:ind w:left="10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（1）严禁将承包的</w:t>
      </w:r>
      <w:r>
        <w:rPr>
          <w:rFonts w:hint="eastAsia" w:ascii="宋体" w:hAnsi="宋体" w:eastAsia="宋体" w:cs="宋体"/>
          <w:bCs/>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bCs/>
          <w:sz w:val="24"/>
          <w:szCs w:val="24"/>
        </w:rPr>
        <w:t xml:space="preserve">外包项目</w:t>
      </w:r>
      <w:r>
        <w:rPr>
          <w:rFonts w:hint="eastAsia" w:ascii="宋体" w:hAnsi="宋体" w:eastAsia="宋体" w:cs="宋体"/>
          <w:sz w:val="24"/>
          <w:szCs w:val="24"/>
        </w:rPr>
        <w:t xml:space="preserve">转包他人；</w:t>
      </w:r>
      <w:r>
        <w:rPr>
          <w:rFonts w:hint="eastAsia" w:ascii="宋体" w:hAnsi="宋体" w:eastAsia="宋体" w:cs="宋体"/>
          <w:sz w:val="24"/>
          <w:szCs w:val="24"/>
        </w:rPr>
      </w:r>
      <w:r/>
    </w:p>
    <w:p>
      <w:pPr>
        <w:pStyle w:val="905"/>
        <w:ind w:left="10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（2）乙方在履行合同期间，若所提供的服务有3次季度考核未能达到招标文件规定的标准及其响应承诺；</w:t>
      </w:r>
      <w:r>
        <w:rPr>
          <w:rFonts w:hint="eastAsia" w:ascii="宋体" w:hAnsi="宋体" w:eastAsia="宋体" w:cs="宋体"/>
          <w:sz w:val="24"/>
          <w:szCs w:val="24"/>
        </w:rPr>
      </w:r>
      <w:r/>
    </w:p>
    <w:p>
      <w:pPr>
        <w:pStyle w:val="905"/>
        <w:ind w:left="10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（3）未按照国家劳动法规定聘用服务人员；</w:t>
      </w:r>
      <w:r>
        <w:rPr>
          <w:rFonts w:hint="eastAsia" w:ascii="宋体" w:hAnsi="宋体" w:eastAsia="宋体" w:cs="宋体"/>
          <w:sz w:val="24"/>
          <w:szCs w:val="24"/>
        </w:rPr>
      </w:r>
      <w:r/>
    </w:p>
    <w:p>
      <w:pPr>
        <w:pStyle w:val="905"/>
        <w:ind w:left="10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服务人员的工资社保待遇不得低于</w:t>
      </w:r>
      <w:r>
        <w:rPr>
          <w:rFonts w:hint="eastAsia" w:ascii="宋体" w:hAnsi="宋体" w:eastAsia="宋体" w:cs="宋体"/>
          <w:sz w:val="24"/>
          <w:szCs w:val="24"/>
          <w:lang w:val="zh-TW"/>
        </w:rPr>
        <w:t xml:space="preserve">最新政策规定的</w:t>
      </w:r>
      <w:r>
        <w:rPr>
          <w:rFonts w:hint="eastAsia" w:ascii="宋体" w:hAnsi="宋体" w:eastAsia="宋体" w:cs="宋体"/>
          <w:sz w:val="24"/>
          <w:szCs w:val="24"/>
          <w:lang w:val="zh-TW" w:eastAsia="zh-TW"/>
        </w:rPr>
        <w:t xml:space="preserve">人均最低工资标准和社保缴费标准</w:t>
      </w:r>
      <w:r>
        <w:rPr>
          <w:rFonts w:hint="eastAsia" w:cs="宋体"/>
          <w:sz w:val="24"/>
          <w:szCs w:val="24"/>
        </w:rPr>
        <w:t xml:space="preserve">；</w:t>
      </w:r>
      <w:r>
        <w:rPr>
          <w:rFonts w:hint="eastAsia" w:ascii="宋体" w:hAnsi="宋体" w:eastAsia="宋体" w:cs="宋体"/>
          <w:sz w:val="24"/>
          <w:szCs w:val="24"/>
        </w:rPr>
      </w:r>
      <w:r/>
    </w:p>
    <w:p>
      <w:pPr>
        <w:pStyle w:val="905"/>
        <w:ind w:left="10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因乙方管理不善，造成秩序维护工作范围内的设施、设备等损坏的，由直接责任人赔偿，若直接责任人因故无法赔偿的，甲方有权要求乙方负责赔偿损失，情节严重的可终止合同甚至诉诸法律。如遇甲方办公场所调整或迁移等重大情况，甲方将提前一个月告知乙方，合同内容经双方协商调整直至终止</w:t>
      </w:r>
      <w:r>
        <w:rPr>
          <w:rFonts w:hint="eastAsia" w:cs="宋体"/>
          <w:sz w:val="24"/>
          <w:szCs w:val="24"/>
        </w:rPr>
        <w:t xml:space="preserve">；</w:t>
      </w:r>
      <w:r>
        <w:rPr>
          <w:rFonts w:hint="eastAsia" w:ascii="宋体" w:hAnsi="宋体" w:eastAsia="宋体" w:cs="宋体"/>
          <w:sz w:val="24"/>
          <w:szCs w:val="24"/>
        </w:rPr>
      </w:r>
      <w:r/>
    </w:p>
    <w:p>
      <w:pPr>
        <w:pStyle w:val="905"/>
        <w:ind w:left="101" w:firstLine="480"/>
        <w:spacing w:line="360" w:lineRule="auto"/>
        <w:rPr>
          <w:rFonts w:hint="eastAsia" w:cs="宋体"/>
          <w:sz w:val="24"/>
          <w:szCs w:val="24"/>
        </w:rPr>
      </w:pPr>
      <w:r>
        <w:rPr>
          <w:rFonts w:hint="eastAsia" w:ascii="宋体" w:hAnsi="宋体" w:eastAsia="宋体" w:cs="宋体"/>
          <w:sz w:val="24"/>
          <w:szCs w:val="24"/>
        </w:rPr>
        <w:t xml:space="preserve">4.甲方有权检查监督乙方</w:t>
      </w:r>
      <w:r>
        <w:rPr>
          <w:rFonts w:hint="eastAsia" w:ascii="宋体" w:hAnsi="宋体" w:eastAsia="宋体" w:cs="宋体"/>
          <w:bCs/>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bCs/>
          <w:sz w:val="24"/>
          <w:szCs w:val="24"/>
        </w:rPr>
        <w:t xml:space="preserve">外包项目服务</w:t>
      </w:r>
      <w:r>
        <w:rPr>
          <w:rFonts w:hint="eastAsia" w:ascii="宋体" w:hAnsi="宋体" w:eastAsia="宋体" w:cs="宋体"/>
          <w:sz w:val="24"/>
          <w:szCs w:val="24"/>
        </w:rPr>
        <w:t xml:space="preserve">质量，乙方的服务人员须固定工作岗位，不得混岗。甲方对不称职的工作人员有权要求乙方在一周内更换，直至人选合格为止</w:t>
      </w:r>
      <w:r>
        <w:rPr>
          <w:rFonts w:hint="eastAsia" w:cs="宋体"/>
          <w:sz w:val="24"/>
          <w:szCs w:val="24"/>
        </w:rPr>
        <w:t xml:space="preserve">；</w:t>
      </w:r>
      <w:r>
        <w:rPr>
          <w:rFonts w:hint="eastAsia" w:cs="宋体"/>
          <w:sz w:val="24"/>
          <w:szCs w:val="24"/>
        </w:rPr>
      </w:r>
      <w:r/>
    </w:p>
    <w:p>
      <w:pPr>
        <w:pStyle w:val="905"/>
        <w:ind w:left="10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5.甲方为乙方提供必要的值班用房，衣服放置箱、固定电话一部、饮水机一台，承担中标单位在服务期间发生的正常水、电费用（故意浪费除外）。</w:t>
      </w:r>
      <w:r>
        <w:rPr>
          <w:rFonts w:hint="eastAsia" w:ascii="宋体" w:hAnsi="宋体" w:eastAsia="宋体" w:cs="宋体"/>
          <w:sz w:val="24"/>
          <w:szCs w:val="24"/>
        </w:rPr>
      </w:r>
      <w:r/>
    </w:p>
    <w:p>
      <w:pPr>
        <w:pStyle w:val="905"/>
        <w:ind w:right="-154"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6.甲方提供服务人员必要的更衣及工具存放用场所，并承担在服务期间发生的正常水电费。</w:t>
      </w:r>
      <w:r>
        <w:rPr>
          <w:rFonts w:hint="eastAsia" w:ascii="宋体" w:hAnsi="宋体" w:eastAsia="宋体" w:cs="宋体"/>
          <w:sz w:val="24"/>
          <w:szCs w:val="24"/>
        </w:rPr>
      </w:r>
      <w:r/>
    </w:p>
    <w:p>
      <w:pPr>
        <w:pStyle w:val="905"/>
        <w:ind w:right="-154"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7.在本</w:t>
      </w:r>
      <w:r>
        <w:rPr>
          <w:rFonts w:hint="eastAsia" w:ascii="宋体" w:hAnsi="宋体" w:eastAsia="宋体" w:cs="宋体"/>
          <w:bCs/>
          <w:sz w:val="24"/>
          <w:szCs w:val="24"/>
        </w:rPr>
        <w:t xml:space="preserve">相城区元和街道坐席</w:t>
      </w:r>
      <w:r>
        <w:rPr>
          <w:rFonts w:hint="eastAsia" w:ascii="宋体" w:hAnsi="宋体" w:eastAsia="宋体" w:cs="宋体"/>
          <w:bCs/>
          <w:sz w:val="24"/>
          <w:szCs w:val="24"/>
          <w:lang w:eastAsia="zh-CN"/>
        </w:rPr>
        <w:t xml:space="preserve">业务</w:t>
      </w:r>
      <w:r>
        <w:rPr>
          <w:rFonts w:hint="eastAsia" w:ascii="宋体" w:hAnsi="宋体" w:eastAsia="宋体" w:cs="宋体"/>
          <w:bCs/>
          <w:sz w:val="24"/>
          <w:szCs w:val="24"/>
        </w:rPr>
        <w:t xml:space="preserve">外包项目</w:t>
      </w:r>
      <w:r>
        <w:rPr>
          <w:rFonts w:hint="eastAsia" w:ascii="宋体" w:hAnsi="宋体" w:eastAsia="宋体" w:cs="宋体"/>
          <w:sz w:val="24"/>
          <w:szCs w:val="24"/>
        </w:rPr>
        <w:t xml:space="preserve">管理服务期限到期后，在新的理企业接管本项目前，除甲方要求乙方提前撤离外，新老管理企业的交接过渡期最长为7天，在此期间乙方应提供过渡期管理服务，过渡期管理服务标准和服务费标准不变，由乙方按交接过渡期具体天数按实计算收取；过渡期满后，未按规定进行交接、撤离的，每逾期1天甲方向乙方收取该年度服务总价1‰的违约金。</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五、服</w:t>
      </w:r>
      <w:r>
        <w:rPr>
          <w:rFonts w:hint="eastAsia" w:ascii="宋体" w:hAnsi="宋体" w:eastAsia="宋体" w:cs="宋体"/>
          <w:sz w:val="24"/>
          <w:szCs w:val="24"/>
          <w:highlight w:val="none"/>
        </w:rPr>
        <w:t xml:space="preserve">务费用结算：</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合同价款的支付：</w:t>
      </w:r>
      <w:r>
        <w:rPr>
          <w:rFonts w:hint="eastAsia" w:ascii="宋体" w:hAnsi="宋体" w:eastAsia="宋体" w:cs="宋体"/>
          <w:bCs/>
          <w:sz w:val="24"/>
          <w:szCs w:val="24"/>
          <w:highlight w:val="none"/>
        </w:rPr>
      </w:r>
      <w:r/>
    </w:p>
    <w:p>
      <w:pPr>
        <w:pStyle w:val="90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价款按季度支付，每季度服务期支付合同总价的15%，合同到期全部验收（考核）合格后10天内支付至合同总价的70%，余款在全部验收（考核）合格后1年内付清。（本项目暂定合同价10%为预付款，在签订合同时，甲方与乙方协商确定是否支付预付款和预付款比例。如乙方明确表示无需预付款或者主动要求降低预付款比例的，甲方可不适用前述规定。）</w:t>
      </w:r>
      <w:r>
        <w:rPr>
          <w:rFonts w:hint="eastAsia" w:ascii="宋体" w:hAnsi="宋体" w:eastAsia="宋体" w:cs="宋体"/>
          <w:bCs/>
          <w:sz w:val="24"/>
          <w:szCs w:val="24"/>
          <w:highlight w:val="none"/>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合同总价（大写）</w:t>
      </w:r>
      <w:r>
        <w:rPr>
          <w:rFonts w:hint="eastAsia" w:ascii="宋体" w:hAnsi="宋体" w:eastAsia="宋体" w:cs="宋体"/>
          <w:sz w:val="24"/>
          <w:szCs w:val="24"/>
        </w:rPr>
        <w:t xml:space="preserve">：（小写）：</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2.付款方式：银行转账。</w:t>
      </w:r>
      <w:r>
        <w:rPr>
          <w:rFonts w:hint="eastAsia" w:ascii="宋体" w:hAnsi="宋体" w:eastAsia="宋体" w:cs="宋体"/>
          <w:sz w:val="24"/>
          <w:szCs w:val="24"/>
        </w:rPr>
      </w:r>
      <w:r/>
    </w:p>
    <w:p>
      <w:pPr>
        <w:pStyle w:val="905"/>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3.甲方支付服务费用外不再承担其它任何补贴费用。</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六、甲、乙双方的责任：</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（一）甲方责任：</w:t>
      </w:r>
      <w:r>
        <w:rPr>
          <w:rFonts w:hint="eastAsia" w:ascii="宋体" w:hAnsi="宋体" w:eastAsia="宋体" w:cs="宋体"/>
          <w:bCs/>
          <w:sz w:val="24"/>
          <w:szCs w:val="24"/>
        </w:rPr>
      </w:r>
      <w:r/>
    </w:p>
    <w:p>
      <w:pPr>
        <w:pStyle w:val="905"/>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为乙方驻现场工作人员提供必要的办公用房、办公家具、库房、工作需要的通讯条件并承担费用，工作外的工作人员通讯费用乙方自理；并指定专人作为甲方联系人予以协调工作。加强与乙方沟通，交流情况，互通信息。</w:t>
      </w:r>
      <w:r>
        <w:rPr>
          <w:rFonts w:hint="eastAsia" w:ascii="宋体" w:hAnsi="宋体" w:eastAsia="宋体" w:cs="宋体"/>
          <w:bCs/>
          <w:sz w:val="24"/>
          <w:szCs w:val="24"/>
          <w:lang w:val="zh-CN"/>
        </w:rPr>
      </w:r>
      <w:r/>
    </w:p>
    <w:p>
      <w:pPr>
        <w:pStyle w:val="905"/>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2.甲方应教育所属人员尊重乙方工作人员的劳动成果，积极配合乙方工作人员履行好合同所规定的职责和义务。因甲方人员使用设备、器材、器械不当而造成的损失与乙方无关。</w:t>
      </w:r>
      <w:r>
        <w:rPr>
          <w:rFonts w:hint="eastAsia" w:ascii="宋体" w:hAnsi="宋体" w:eastAsia="宋体" w:cs="宋体"/>
          <w:bCs/>
          <w:sz w:val="24"/>
          <w:szCs w:val="24"/>
          <w:lang w:val="zh-CN"/>
        </w:rPr>
      </w:r>
      <w:r/>
    </w:p>
    <w:p>
      <w:pPr>
        <w:pStyle w:val="905"/>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3.定期组织对乙方服务质量的考核、收集意见和建议，并将结果及时通报乙方。</w:t>
      </w:r>
      <w:r>
        <w:rPr>
          <w:rFonts w:hint="eastAsia" w:ascii="宋体" w:hAnsi="宋体" w:eastAsia="宋体" w:cs="宋体"/>
          <w:bCs/>
          <w:sz w:val="24"/>
          <w:szCs w:val="24"/>
          <w:lang w:val="zh-CN"/>
        </w:rPr>
      </w:r>
      <w:r/>
    </w:p>
    <w:p>
      <w:pPr>
        <w:pStyle w:val="905"/>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4.协助做好与新旧服务单位的业务交接事宜。</w:t>
      </w:r>
      <w:r>
        <w:rPr>
          <w:rFonts w:hint="eastAsia" w:ascii="宋体" w:hAnsi="宋体" w:eastAsia="宋体" w:cs="宋体"/>
          <w:bCs/>
          <w:sz w:val="24"/>
          <w:szCs w:val="24"/>
          <w:lang w:val="zh-CN"/>
        </w:rPr>
      </w:r>
      <w:r/>
    </w:p>
    <w:p>
      <w:pPr>
        <w:pStyle w:val="90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5.为乙方有效开展工作提供其他必要的便利。</w:t>
      </w:r>
      <w:r>
        <w:rPr>
          <w:rFonts w:hint="eastAsia" w:ascii="宋体" w:hAnsi="宋体" w:eastAsia="宋体" w:cs="宋体"/>
          <w:bCs/>
          <w:sz w:val="24"/>
          <w:szCs w:val="24"/>
        </w:rPr>
      </w:r>
      <w:r/>
    </w:p>
    <w:p>
      <w:pPr>
        <w:pStyle w:val="90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（二）乙方责任：</w:t>
      </w:r>
      <w:r>
        <w:rPr>
          <w:rFonts w:hint="eastAsia" w:ascii="宋体" w:hAnsi="宋体" w:eastAsia="宋体" w:cs="宋体"/>
          <w:bCs/>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在提供服务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无条件终止该合同</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合同履行过程中乙方无法达到招标书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4.配置本项目的工作人员仅为本项目提供服务，不得在其他项目兼职。配置给甲方的工作人员，如需在本项目内临时调配的，需书面申报并征得甲方同意</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如乙方在规定的时间内未按甲方要求，调换或增配服务人员的；未经甲方批准擅自调动、调整工作人员及甲方确定为关键性岗位工作人员的；发现配置本项目人员在其他项目兼职的；擅自调动服务人员未经甲方批准的；甲方有权暂停支付服务费用，并按每次不少于2000元的标准扣除服务费。如上述某种情况累计出现3次以上的，甲方可无条件终止项目合同的履行，并不承担任何法律责任或赔偿义务</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在从事管理工作中应当做到文明礼貌、注意交通安全，并采取必要的安全防范措施，合同期内若发生交通安全事故、治安案件、刑事案件的，乙方在承担全部责任的同时还要追究法律责任，并负责赔偿由此造成的所有损失，与甲方无关。此外，甲方可根据事故情节轻重，要求乙方按每次0.5-3万元的标准承担违约责任，直接在服务费中扣除；超过3次以上事故或事故情节特别严重的或影响特别恶劣的，甲方有权无条件解除合同</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乙方应经常对员工进行岗位职责和安全教育，加强岗位责任考核。因管理不当、违规操作发生消防、设备损坏等安全事故的，乙方应承担全部责任，并负责赔偿由此造成的损失，与甲方无关。此外，甲方可根据事故情节轻重，要求乙方按每次0.1-2万元的标准承担违约责任，直接在服务费中扣除；超过3次以上事故或事故情节特别严重的或影响特别恶劣的，甲方有权无条件解除合同</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甲方可根据事故情节轻重，要求乙方按每次0.5-2万元的标准承担违约责任，直接在服务费中扣除；超过3次以上情节特别严重的或影响特别恶劣的甲方有权无条件解除合同</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9.确保有关工作人员按国家规定具备相关工种的上岗证和健康证，并按国家有关部门规定，定期组织体检且有年审合格记录</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甲方不负责处理</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11.乙方应认真管理和使用项目内各项设备，建立各类设备的管理档案资料，并每月向甲方上报备案</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12.乙方需接受并积极配合甲方组织的定期考核、满意度调查等工作，并按甲方提出的意见及时进行整改</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13.本合同自然终止或因乙方责任导致甲方无条件解除合同情况出现时，双方按本合同交接管理的相关约定执行</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14.乙方应在长假之前，应做好长假期间的管理值班方案，报甲方批准。需提前做好计划</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乙方值班长参加培训或有事请假离开项目现场必须经过甲方相关科室负责人同意并安排人员临时接替。乙方应确保管理、服务人员到位，甲方将对人员到位情况进行抽查，人员应到岗但未到岗的或应到位未到位的，按500元/人次承担违约责任，在季度考核费中扣除</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16.乙方必须为其工作人员按国家、省、市人社部门的相关规定缴纳相关费用，并提供必要的劳动保护条件。如乙方违反上述规定，甲方有权根据人社部门有关要求，从服务费中直接支付</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17.确因甲方工作需要，乙方应无条件配合甲方完成一些突击性工作</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乙方在项目内安排的考察参观、上级检查、同行业交流等会议或接待活动需提前报甲方，并在不影响内部秩序及正常办公的情况下进行。未经甲方许可擅自开展此类活动的第一次予以警告，再次出现的按1000元/次承担违约责任</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19.乙方在投标文件中提出的其他服务承诺</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20.甲方对乙方在服务工作中产生的各种过错，应采用书面形式通知乙方限期整改。该书面文件以送达至乙方企业法人注册登记中的住所地为准。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七、合同的生效：</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本合同在双方签字盖章后生效，并须政府采购网上备案。</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八、违约责任：</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1.合同一方不履行合同义务或者履行合同义务不符合约定的，应当承担继续履行、采取补救措施或者赔偿损失等违约责任</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2.在合同生效后，甲方无故要求取消此次服务的，应向乙方偿付合同总价款的5%作为违约金，违约金不足以补偿损失的，乙方有权要求甲方补足</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4.因不可抗力不能履行合同的，根据不可抗力的影响，部分或者全部免除责任。但合同一方迟延履行后发生不可抗力的，不能免除责任</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5.合同一方因不可抗力不能履行合同的，应及时通知对方，以减轻可能给对方造成的损失，并应当在合理期限内提供证明。</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九、合同的解除和转让：</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1.有下列情形之一，合同一方可以解除合同：</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因不可抗力致使不能实现合同目的，未受不可抗力影响的一方有权解除合同；</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因合同一方违约导致合同不能履行，另一方有权解除合同</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2.有权解除合同的一方，应当在违约事实或不可抗力发生之后三十天内书面通知对方以主张解除合同，合同在书面通知到达对方时解除</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3.合同的部分和全部都不得转让。</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十、争议处理：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合同履行过程中发生争议的，双方可以通过友好协商或调解解决；不愿协商、调解或者协商、调解不成的，可向项目所在地法院提起诉讼。</w:t>
      </w:r>
      <w:r>
        <w:rPr>
          <w:rFonts w:hint="eastAsia" w:ascii="宋体" w:hAnsi="宋体" w:eastAsia="宋体" w:cs="宋体"/>
          <w:sz w:val="24"/>
          <w:szCs w:val="24"/>
        </w:rPr>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十一、附则：</w:t>
      </w:r>
      <w:r>
        <w:rPr>
          <w:rFonts w:hint="eastAsia" w:ascii="宋体" w:hAnsi="宋体" w:eastAsia="宋体" w:cs="宋体"/>
          <w:sz w:val="24"/>
          <w:szCs w:val="24"/>
        </w:rPr>
      </w:r>
      <w:r/>
    </w:p>
    <w:p>
      <w:pPr>
        <w:pStyle w:val="905"/>
        <w:ind w:firstLine="480"/>
        <w:spacing w:line="420" w:lineRule="auto"/>
        <w:rPr>
          <w:rFonts w:hint="eastAsia" w:ascii="宋体" w:hAnsi="宋体" w:eastAsia="宋体" w:cs="宋体"/>
          <w:sz w:val="24"/>
          <w:szCs w:val="24"/>
        </w:rPr>
      </w:pPr>
      <w:r>
        <w:rPr>
          <w:rFonts w:hint="eastAsia" w:ascii="宋体" w:hAnsi="宋体" w:eastAsia="宋体" w:cs="宋体"/>
          <w:sz w:val="24"/>
          <w:szCs w:val="24"/>
        </w:rPr>
        <w:t xml:space="preserve">1.合同份数</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 xml:space="preserve">本合同一式陆份，甲乙双方各执贰份，招标代理机构一份，政府采购管理部门一份。</w:t>
      </w:r>
      <w:r>
        <w:rPr>
          <w:rFonts w:hint="eastAsia" w:ascii="宋体" w:hAnsi="宋体" w:eastAsia="宋体" w:cs="宋体"/>
          <w:sz w:val="24"/>
          <w:szCs w:val="24"/>
          <w:lang w:val="zh-TW"/>
        </w:rPr>
      </w:r>
      <w:r/>
    </w:p>
    <w:p>
      <w:pPr>
        <w:pStyle w:val="905"/>
        <w:ind w:firstLine="480"/>
        <w:spacing w:line="420" w:lineRule="auto"/>
        <w:rPr>
          <w:rFonts w:hint="eastAsia" w:ascii="宋体" w:hAnsi="宋体" w:eastAsia="宋体" w:cs="宋体"/>
          <w:sz w:val="24"/>
          <w:szCs w:val="24"/>
        </w:rPr>
      </w:pPr>
      <w:r>
        <w:rPr>
          <w:rFonts w:hint="eastAsia" w:ascii="宋体" w:hAnsi="宋体" w:eastAsia="宋体" w:cs="宋体"/>
          <w:sz w:val="24"/>
          <w:szCs w:val="24"/>
        </w:rPr>
        <w:t xml:space="preserve">2.未尽事宜</w:t>
      </w:r>
      <w:r>
        <w:rPr>
          <w:rFonts w:hint="eastAsia" w:ascii="宋体" w:hAnsi="宋体" w:eastAsia="宋体" w:cs="宋体"/>
          <w:sz w:val="24"/>
          <w:szCs w:val="24"/>
        </w:rPr>
      </w:r>
      <w:r/>
    </w:p>
    <w:p>
      <w:pPr>
        <w:pStyle w:val="905"/>
        <w:ind w:firstLine="480"/>
        <w:spacing w:line="420" w:lineRule="auto"/>
        <w:rPr>
          <w:rFonts w:hint="eastAsia" w:ascii="宋体" w:hAnsi="宋体" w:eastAsia="宋体" w:cs="宋体"/>
          <w:sz w:val="24"/>
          <w:szCs w:val="24"/>
        </w:rPr>
      </w:pPr>
      <w:r>
        <w:rPr>
          <w:rFonts w:hint="eastAsia" w:ascii="宋体" w:hAnsi="宋体" w:eastAsia="宋体" w:cs="宋体"/>
          <w:sz w:val="24"/>
          <w:szCs w:val="24"/>
        </w:rPr>
        <w:t xml:space="preserve">本合同未尽事宜应按《中华人民共和国民法典》以及其他相关法律、法规之规定解释。</w:t>
      </w:r>
      <w:r>
        <w:rPr>
          <w:rFonts w:hint="eastAsia" w:ascii="宋体" w:hAnsi="宋体" w:eastAsia="宋体" w:cs="宋体"/>
          <w:sz w:val="24"/>
          <w:szCs w:val="24"/>
        </w:rPr>
      </w:r>
      <w:r/>
    </w:p>
    <w:p>
      <w:pPr>
        <w:pStyle w:val="905"/>
        <w:ind w:firstLine="480"/>
        <w:jc w:val="left"/>
        <w:spacing w:line="360" w:lineRule="auto"/>
        <w:rPr>
          <w:rFonts w:hint="eastAsia" w:ascii="宋体" w:hAnsi="宋体" w:eastAsia="宋体" w:cs="宋体"/>
          <w:sz w:val="24"/>
          <w:szCs w:val="24"/>
        </w:rPr>
      </w:pPr>
      <w:r/>
      <w:bookmarkEnd w:id="47"/>
      <w:r/>
      <w:bookmarkEnd w:id="48"/>
      <w:r/>
      <w:bookmarkEnd w:id="49"/>
      <w:r/>
      <w:bookmarkEnd w:id="50"/>
      <w:r/>
      <w:bookmarkEnd w:id="51"/>
      <w:r>
        <w:rPr>
          <w:rFonts w:hint="eastAsia" w:ascii="宋体" w:hAnsi="宋体" w:eastAsia="宋体" w:cs="宋体"/>
          <w:sz w:val="24"/>
          <w:szCs w:val="24"/>
        </w:rPr>
        <w:t xml:space="preserve">甲方（盖章）：                         乙方（盖章）：</w:t>
      </w:r>
      <w:r>
        <w:rPr>
          <w:rFonts w:hint="eastAsia" w:ascii="宋体" w:hAnsi="宋体" w:eastAsia="宋体" w:cs="宋体"/>
          <w:sz w:val="24"/>
          <w:szCs w:val="24"/>
        </w:rPr>
      </w:r>
      <w:r/>
    </w:p>
    <w:p>
      <w:pPr>
        <w:pStyle w:val="90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           法定（授权）代表人（签字）：</w:t>
      </w:r>
      <w:r>
        <w:rPr>
          <w:rFonts w:hint="eastAsia" w:ascii="宋体" w:hAnsi="宋体" w:eastAsia="宋体" w:cs="宋体"/>
          <w:sz w:val="24"/>
          <w:szCs w:val="24"/>
        </w:rPr>
      </w:r>
      <w:r/>
    </w:p>
    <w:p>
      <w:pPr>
        <w:pStyle w:val="905"/>
        <w:ind w:firstLine="480"/>
        <w:spacing w:before="240" w:after="240" w:line="360" w:lineRule="auto"/>
        <w:rPr>
          <w:rFonts w:ascii="宋体" w:hAnsi="宋体" w:eastAsia="宋体" w:cs="宋体"/>
          <w:sz w:val="24"/>
          <w:szCs w:val="24"/>
        </w:rPr>
      </w:pPr>
      <w:r>
        <w:rPr>
          <w:rFonts w:hint="eastAsia" w:ascii="宋体" w:hAnsi="宋体" w:eastAsia="宋体" w:cs="宋体"/>
          <w:sz w:val="24"/>
          <w:szCs w:val="24"/>
        </w:rPr>
        <w:t xml:space="preserve">日期：                                 日期： </w:t>
      </w:r>
      <w:r>
        <w:rPr>
          <w:rFonts w:ascii="宋体" w:hAnsi="宋体" w:eastAsia="宋体" w:cs="宋体"/>
          <w:sz w:val="24"/>
          <w:szCs w:val="24"/>
        </w:rPr>
      </w:r>
      <w:r/>
    </w:p>
    <w:p>
      <w:pPr>
        <w:pStyle w:val="905"/>
        <w:ind w:right="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shd w:val="nil"/>
      </w:pPr>
      <w:r>
        <w:br w:type="page" w:clear="all"/>
      </w:r>
      <w:r/>
    </w:p>
    <w:p>
      <w:pPr>
        <w:pStyle w:val="917"/>
      </w:pPr>
      <w:r/>
      <w:r/>
    </w:p>
    <w:p>
      <w:pPr>
        <w:pStyle w:val="945"/>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905"/>
        <w:ind w:firstLine="420"/>
        <w:spacing w:line="360" w:lineRule="auto"/>
        <w:rPr>
          <w:rFonts w:ascii="宋体" w:hAnsi="宋体" w:eastAsia="宋体"/>
          <w:sz w:val="21"/>
          <w:szCs w:val="21"/>
        </w:rPr>
      </w:pPr>
      <w:r>
        <w:rPr>
          <w:rFonts w:ascii="宋体" w:hAnsi="宋体" w:eastAsia="宋体"/>
          <w:sz w:val="21"/>
          <w:szCs w:val="21"/>
        </w:rPr>
      </w:r>
      <w:r/>
    </w:p>
    <w:p>
      <w:pPr>
        <w:pStyle w:val="905"/>
        <w:ind w:firstLine="420"/>
        <w:spacing w:line="360" w:lineRule="auto"/>
        <w:rPr>
          <w:rFonts w:ascii="宋体" w:hAnsi="宋体" w:eastAsia="宋体"/>
          <w:sz w:val="21"/>
          <w:szCs w:val="21"/>
        </w:rPr>
      </w:pPr>
      <w:r>
        <w:rPr>
          <w:rFonts w:ascii="宋体" w:hAnsi="宋体" w:eastAsia="宋体"/>
          <w:sz w:val="21"/>
          <w:szCs w:val="21"/>
        </w:rPr>
      </w:r>
      <w:r/>
    </w:p>
    <w:p>
      <w:pPr>
        <w:pStyle w:val="905"/>
        <w:ind w:firstLine="420"/>
        <w:spacing w:line="360" w:lineRule="auto"/>
        <w:rPr>
          <w:rFonts w:ascii="宋体" w:hAnsi="宋体" w:eastAsia="宋体"/>
          <w:sz w:val="21"/>
          <w:szCs w:val="21"/>
        </w:rPr>
      </w:pPr>
      <w:r>
        <w:rPr>
          <w:rFonts w:ascii="宋体" w:hAnsi="宋体" w:eastAsia="宋体"/>
          <w:sz w:val="21"/>
          <w:szCs w:val="21"/>
        </w:rPr>
      </w:r>
      <w:r/>
    </w:p>
    <w:p>
      <w:pPr>
        <w:pStyle w:val="905"/>
        <w:ind w:firstLine="420"/>
        <w:spacing w:line="360" w:lineRule="auto"/>
        <w:rPr>
          <w:rFonts w:ascii="宋体" w:hAnsi="宋体" w:eastAsia="宋体"/>
          <w:sz w:val="21"/>
          <w:szCs w:val="21"/>
        </w:rPr>
      </w:pPr>
      <w:r>
        <w:rPr>
          <w:rFonts w:ascii="宋体" w:hAnsi="宋体" w:eastAsia="宋体"/>
          <w:sz w:val="21"/>
          <w:szCs w:val="21"/>
        </w:rPr>
      </w:r>
      <w:r/>
    </w:p>
    <w:p>
      <w:pPr>
        <w:pStyle w:val="905"/>
        <w:ind w:firstLine="420"/>
        <w:spacing w:line="360" w:lineRule="auto"/>
        <w:rPr>
          <w:rFonts w:ascii="宋体" w:hAnsi="宋体" w:eastAsia="宋体"/>
          <w:sz w:val="21"/>
          <w:szCs w:val="21"/>
        </w:rPr>
      </w:pPr>
      <w:r>
        <w:rPr>
          <w:rFonts w:ascii="宋体" w:hAnsi="宋体" w:eastAsia="宋体"/>
          <w:sz w:val="21"/>
          <w:szCs w:val="21"/>
        </w:rPr>
      </w:r>
      <w:r/>
    </w:p>
    <w:p>
      <w:pPr>
        <w:pStyle w:val="905"/>
        <w:ind w:firstLine="420"/>
        <w:spacing w:line="360" w:lineRule="auto"/>
        <w:rPr>
          <w:rFonts w:ascii="宋体" w:hAnsi="宋体" w:eastAsia="宋体"/>
          <w:sz w:val="21"/>
          <w:szCs w:val="21"/>
        </w:rPr>
      </w:pPr>
      <w:r>
        <w:rPr>
          <w:rFonts w:ascii="宋体" w:hAnsi="宋体" w:eastAsia="宋体"/>
          <w:sz w:val="21"/>
          <w:szCs w:val="21"/>
        </w:rPr>
      </w:r>
      <w:r/>
    </w:p>
    <w:p>
      <w:pPr>
        <w:pStyle w:val="905"/>
        <w:ind w:firstLine="420"/>
        <w:spacing w:line="360" w:lineRule="auto"/>
        <w:rPr>
          <w:rFonts w:ascii="宋体" w:hAnsi="宋体" w:eastAsia="宋体"/>
          <w:sz w:val="21"/>
          <w:szCs w:val="21"/>
        </w:rPr>
      </w:pPr>
      <w:r>
        <w:rPr>
          <w:rFonts w:ascii="宋体" w:hAnsi="宋体" w:eastAsia="宋体"/>
          <w:sz w:val="21"/>
          <w:szCs w:val="21"/>
        </w:rPr>
      </w:r>
      <w:r/>
    </w:p>
    <w:p>
      <w:pPr>
        <w:pStyle w:val="905"/>
        <w:ind w:firstLine="420"/>
        <w:spacing w:line="360" w:lineRule="auto"/>
        <w:rPr>
          <w:rFonts w:ascii="宋体" w:hAnsi="宋体" w:eastAsia="宋体"/>
          <w:sz w:val="21"/>
          <w:szCs w:val="21"/>
        </w:rPr>
      </w:pPr>
      <w:r>
        <w:rPr>
          <w:rFonts w:ascii="宋体" w:hAnsi="宋体" w:eastAsia="宋体"/>
          <w:sz w:val="21"/>
          <w:szCs w:val="21"/>
        </w:rPr>
      </w:r>
      <w:r/>
    </w:p>
    <w:p>
      <w:pPr>
        <w:pStyle w:val="905"/>
        <w:ind w:firstLine="420"/>
        <w:spacing w:line="360" w:lineRule="auto"/>
        <w:rPr>
          <w:rFonts w:ascii="宋体" w:hAnsi="宋体" w:eastAsia="宋体"/>
          <w:sz w:val="21"/>
          <w:szCs w:val="21"/>
        </w:rPr>
      </w:pPr>
      <w:r>
        <w:rPr>
          <w:rFonts w:ascii="宋体" w:hAnsi="宋体" w:eastAsia="宋体"/>
          <w:sz w:val="21"/>
          <w:szCs w:val="21"/>
        </w:rPr>
      </w:r>
      <w:r/>
    </w:p>
    <w:p>
      <w:pPr>
        <w:pStyle w:val="906"/>
        <w:jc w:val="center"/>
        <w:spacing w:line="360" w:lineRule="auto"/>
        <w:rPr>
          <w:rFonts w:ascii="宋体" w:hAnsi="宋体" w:eastAsia="宋体"/>
          <w:sz w:val="52"/>
        </w:rPr>
      </w:pPr>
      <w:r/>
      <w:bookmarkStart w:id="52" w:name="_Toc24462"/>
      <w:r>
        <w:rPr>
          <w:rFonts w:hint="eastAsia" w:ascii="宋体" w:hAnsi="宋体" w:eastAsia="宋体"/>
          <w:sz w:val="52"/>
        </w:rPr>
        <w:t xml:space="preserve">第五章 评审办法</w:t>
      </w:r>
      <w:bookmarkEnd w:id="52"/>
      <w:r>
        <w:rPr>
          <w:rFonts w:ascii="宋体" w:hAnsi="宋体" w:eastAsia="宋体"/>
          <w:sz w:val="52"/>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rPr>
      </w:pPr>
      <w:r>
        <w:rPr>
          <w:rFonts w:ascii="宋体" w:hAnsi="宋体" w:eastAsia="宋体"/>
        </w:rPr>
      </w:r>
      <w:r/>
    </w:p>
    <w:p>
      <w:pPr>
        <w:pStyle w:val="905"/>
        <w:spacing w:line="360" w:lineRule="auto"/>
        <w:rPr>
          <w:rFonts w:ascii="宋体" w:hAnsi="宋体" w:eastAsia="宋体"/>
          <w:sz w:val="21"/>
          <w:szCs w:val="21"/>
        </w:rPr>
      </w:pPr>
      <w:r>
        <w:rPr>
          <w:rFonts w:ascii="宋体" w:hAnsi="宋体" w:eastAsia="宋体"/>
          <w:sz w:val="21"/>
          <w:szCs w:val="21"/>
        </w:rPr>
      </w:r>
      <w:r/>
    </w:p>
    <w:p>
      <w:pPr>
        <w:pStyle w:val="905"/>
        <w:spacing w:line="360" w:lineRule="auto"/>
        <w:rPr>
          <w:rFonts w:ascii="宋体" w:hAnsi="宋体" w:eastAsia="宋体"/>
          <w:sz w:val="21"/>
          <w:szCs w:val="21"/>
        </w:rPr>
      </w:pPr>
      <w:r>
        <w:rPr>
          <w:rFonts w:ascii="宋体" w:hAnsi="宋体" w:eastAsia="宋体"/>
          <w:sz w:val="21"/>
          <w:szCs w:val="21"/>
        </w:rPr>
      </w:r>
      <w:r/>
    </w:p>
    <w:p>
      <w:pPr>
        <w:pStyle w:val="905"/>
        <w:ind w:firstLine="522"/>
        <w:spacing w:line="360" w:lineRule="auto"/>
        <w:rPr>
          <w:rFonts w:ascii="宋体" w:hAnsi="宋体" w:eastAsia="宋体"/>
          <w:b/>
          <w:sz w:val="24"/>
          <w:szCs w:val="24"/>
        </w:rPr>
      </w:pPr>
      <w:r>
        <w:rPr>
          <w:rFonts w:ascii="宋体" w:hAnsi="宋体" w:eastAsia="宋体"/>
          <w:b/>
        </w:rPr>
        <w:br w:type="page" w:clear="all"/>
      </w:r>
      <w:r>
        <w:rPr>
          <w:rFonts w:hint="eastAsia" w:ascii="宋体" w:hAnsi="宋体" w:eastAsia="宋体"/>
          <w:b/>
          <w:sz w:val="24"/>
          <w:szCs w:val="24"/>
        </w:rPr>
        <w:t xml:space="preserve">一、评审方法</w:t>
      </w:r>
      <w:r>
        <w:rPr>
          <w:rFonts w:ascii="宋体" w:hAnsi="宋体" w:eastAsia="宋体"/>
          <w:b/>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1、本次磋商采用综合评分法，即在</w:t>
      </w:r>
      <w:r>
        <w:rPr>
          <w:rFonts w:ascii="宋体" w:hAnsi="宋体" w:eastAsia="宋体"/>
          <w:sz w:val="24"/>
          <w:szCs w:val="24"/>
        </w:rPr>
        <w:t xml:space="preserve">响应文件满足</w:t>
      </w:r>
      <w:r>
        <w:rPr>
          <w:rFonts w:hint="eastAsia" w:ascii="宋体" w:hAnsi="宋体" w:eastAsia="宋体"/>
          <w:sz w:val="24"/>
          <w:szCs w:val="24"/>
        </w:rPr>
        <w:t xml:space="preserve">采购</w:t>
      </w:r>
      <w:r>
        <w:rPr>
          <w:rFonts w:ascii="宋体" w:hAnsi="宋体" w:eastAsia="宋体"/>
          <w:sz w:val="24"/>
          <w:szCs w:val="24"/>
        </w:rPr>
        <w:t xml:space="preserve">文件全部实质性要求且按评审因素的量化指标评审得分最高的供应商为成交候选供应商</w:t>
      </w:r>
      <w:r>
        <w:rPr>
          <w:rFonts w:hint="eastAsia" w:ascii="宋体" w:hAnsi="宋体" w:eastAsia="宋体"/>
          <w:sz w:val="24"/>
          <w:szCs w:val="24"/>
        </w:rPr>
        <w:t xml:space="preserve">。采购人书面授权磋商小组直接确定成交供应商</w:t>
      </w:r>
      <w:r>
        <w:rPr>
          <w:rFonts w:ascii="宋体" w:hAnsi="宋体" w:eastAsia="宋体"/>
          <w:sz w:val="24"/>
          <w:szCs w:val="24"/>
        </w:rPr>
        <w:t xml:space="preserve">。</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2、评审小组各成员独立对每个进入打分程序的有效磋商供应商的响应文件技术和资质部分以打分的形式进行评审和评价。</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3、对评委的评分（除价格分外）进行统计汇总，直接算术平均计算出每个磋商供应商的得分，加上价格得分即为每个磋商供应商的综合得分。</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4"/>
          <w:szCs w:val="24"/>
        </w:rPr>
      </w:r>
      <w:r/>
    </w:p>
    <w:p>
      <w:pPr>
        <w:pStyle w:val="905"/>
        <w:ind w:firstLine="482"/>
        <w:spacing w:line="360" w:lineRule="auto"/>
        <w:rPr>
          <w:rFonts w:ascii="宋体" w:hAnsi="宋体" w:eastAsia="宋体"/>
          <w:b/>
          <w:sz w:val="24"/>
          <w:szCs w:val="24"/>
        </w:rPr>
      </w:pPr>
      <w:r>
        <w:rPr>
          <w:rFonts w:ascii="宋体" w:hAnsi="宋体" w:eastAsia="宋体"/>
          <w:b/>
          <w:sz w:val="24"/>
          <w:szCs w:val="24"/>
        </w:rPr>
        <w:t xml:space="preserve">二、评分标准（保留两位小数）</w:t>
      </w:r>
      <w:r>
        <w:rPr>
          <w:rFonts w:ascii="宋体" w:hAnsi="宋体" w:eastAsia="宋体"/>
          <w:b/>
          <w:sz w:val="24"/>
          <w:szCs w:val="24"/>
        </w:rPr>
      </w:r>
      <w:r/>
    </w:p>
    <w:p>
      <w:pPr>
        <w:pStyle w:val="905"/>
        <w:ind w:firstLine="482"/>
        <w:spacing w:line="360" w:lineRule="auto"/>
        <w:tabs>
          <w:tab w:val="left" w:pos="3405" w:leader="none"/>
        </w:tabs>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0分)</w:t>
      </w:r>
      <w:r>
        <w:rPr>
          <w:rFonts w:hint="eastAsia" w:ascii="宋体" w:hAnsi="宋体" w:eastAsia="宋体" w:cs="宋体"/>
          <w:b/>
          <w:sz w:val="24"/>
          <w:szCs w:val="24"/>
        </w:rPr>
        <w:tab/>
      </w:r>
      <w:r>
        <w:rPr>
          <w:rFonts w:hint="eastAsia" w:ascii="宋体" w:hAnsi="宋体" w:eastAsia="宋体" w:cs="宋体"/>
          <w:b/>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1、磋商报价低于或等于采购预算价格的，为有效磋商报价。超采购预算的磋商报价为无效磋商报价。无效磋商报价的磋商响应文件不进行评审，也不得成交</w:t>
      </w:r>
      <w:r>
        <w:rPr>
          <w:rFonts w:hint="eastAsia"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2、价格分采用低价优先法计算，即满足招标文件要求且投标价格最低的投标报价为评标基准价，其价格分为满分。其他投标人的价格分统一按照下列公式计算：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9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投标报价得分=（评标基准价/投标报价）*价格权值*100（本次招标价格权值为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w:t>
      </w:r>
      <w:r>
        <w:rPr>
          <w:rFonts w:hint="eastAsia" w:ascii="宋体" w:hAnsi="宋体" w:eastAsia="宋体" w:cs="宋体"/>
          <w:sz w:val="24"/>
          <w:szCs w:val="24"/>
        </w:rPr>
        <w:t xml:space="preserve">（计算结果四舍五入保留小数点后两位）</w:t>
      </w:r>
      <w:r>
        <w:rPr>
          <w:rFonts w:hint="eastAsia" w:ascii="宋体" w:hAnsi="宋体" w:eastAsia="宋体" w:cs="宋体"/>
          <w:sz w:val="24"/>
          <w:szCs w:val="24"/>
        </w:rPr>
      </w:r>
      <w:r/>
    </w:p>
    <w:p>
      <w:pPr>
        <w:pStyle w:val="905"/>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(二)项目管理制度和实施方案（</w:t>
      </w:r>
      <w:r>
        <w:rPr>
          <w:rFonts w:hint="eastAsia" w:ascii="宋体" w:hAnsi="宋体" w:eastAsia="宋体" w:cs="宋体"/>
          <w:b/>
          <w:sz w:val="24"/>
          <w:szCs w:val="24"/>
          <w:u w:val="none"/>
          <w:lang w:val="en-US" w:eastAsia="zh-CN"/>
        </w:rPr>
        <w:t xml:space="preserve">2</w:t>
      </w:r>
      <w:r>
        <w:rPr>
          <w:rFonts w:hint="eastAsia" w:ascii="宋体" w:hAnsi="宋体" w:eastAsia="宋体" w:cs="宋体"/>
          <w:b/>
          <w:sz w:val="24"/>
          <w:szCs w:val="24"/>
          <w:u w:val="none"/>
        </w:rPr>
        <w:t xml:space="preserve">6分）： </w:t>
      </w:r>
      <w:r>
        <w:rPr>
          <w:rFonts w:hint="eastAsia" w:ascii="宋体" w:hAnsi="宋体" w:eastAsia="宋体" w:cs="宋体"/>
          <w:b/>
          <w:sz w:val="24"/>
          <w:szCs w:val="24"/>
          <w:u w:val="none"/>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1.对本项目管理服务组织实施方案（16分）：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(1)提供服务范围、内容和服务标准的完整性、措施有效性、管理责任明确性等比较（8分）：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提供服务范围、内容和服务标准的完整性、措施有效性、管理责任明确性内容详实科学合理的得8分；内容较为详实、方案较科学合理、可行性较强的得5分；内容详实度一般、方案一般的得2分</w:t>
      </w:r>
      <w:r>
        <w:rPr>
          <w:rFonts w:hint="eastAsia" w:ascii="宋体" w:hAnsi="宋体" w:eastAsia="宋体" w:cs="宋体"/>
          <w:bCs/>
          <w:sz w:val="24"/>
          <w:szCs w:val="24"/>
        </w:rPr>
        <w:t xml:space="preserve">；未提供相应内容的不得分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(2)针对本项目的管理方案及计划、安全文明措施、服务验收方案等比较（8分）：</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针对本项目的管理方案及计划、安全文明措施、服务验收方案内容详实、科学合理、可行性强的得8分；内容较为详实、方案较科学合理、可行性较强的得5分；内容详实度一般、方案一般的得2分</w:t>
      </w:r>
      <w:r>
        <w:rPr>
          <w:rFonts w:hint="eastAsia" w:ascii="宋体" w:hAnsi="宋体" w:eastAsia="宋体" w:cs="宋体"/>
          <w:bCs/>
          <w:sz w:val="24"/>
          <w:szCs w:val="24"/>
        </w:rPr>
        <w:t xml:space="preserve">；未提供相应内容的不得分</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2.针对本项目的服务</w:t>
      </w:r>
      <w:r>
        <w:rPr>
          <w:rFonts w:hint="eastAsia" w:ascii="宋体" w:hAnsi="宋体" w:eastAsia="宋体" w:cs="宋体"/>
          <w:sz w:val="24"/>
          <w:szCs w:val="24"/>
          <w:highlight w:val="none"/>
        </w:rPr>
        <w:t xml:space="preserve">人员配置情况（</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0分）： </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配置人员的专业完全符合人员配置要求且最科学合理，得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分；配置人员的专业较科学合理的得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分；配置人员的专业科学性、合理性一般的1分。须提供相应证明资料，未提供资料的不得分</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配置人员的文化程度完全符合人员配置要求且最高的得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分；配置人员的文化程度一般的得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分；配置人员的文化程度最低的1分。须提供相应证明资料，未提供资料的不得分</w:t>
      </w:r>
      <w:r>
        <w:rPr>
          <w:rFonts w:hint="eastAsia" w:cs="宋体"/>
          <w:sz w:val="24"/>
          <w:szCs w:val="24"/>
          <w:highlight w:val="none"/>
        </w:rPr>
        <w:t xml:space="preserve">；</w:t>
      </w:r>
      <w:r>
        <w:rPr>
          <w:rFonts w:hint="eastAsia" w:cs="宋体"/>
          <w:sz w:val="24"/>
          <w:szCs w:val="24"/>
          <w:highlight w:val="none"/>
        </w:rPr>
        <w:br w:type="textWrapping" w:clear="all"/>
      </w:r>
      <w:r>
        <w:rPr>
          <w:rFonts w:hint="eastAsia" w:cs="宋体"/>
          <w:sz w:val="24"/>
          <w:szCs w:val="24"/>
          <w:highlight w:val="none"/>
          <w:lang w:val="en-US" w:eastAsia="zh-CN"/>
        </w:rPr>
        <w:t xml:space="preserve">   </w:t>
      </w:r>
      <w:r>
        <w:rPr>
          <w:rFonts w:hint="eastAsia" w:ascii="宋体" w:hAnsi="宋体" w:eastAsia="宋体" w:cs="宋体"/>
          <w:sz w:val="24"/>
          <w:szCs w:val="24"/>
          <w:highlight w:val="none"/>
        </w:rPr>
        <w:t xml:space="preserve">（3）配置人员的相关工作经验最科学合理的得3分；配置人员的相关工作经验较科学合理的得2分；配置人员的相关工作经验科学性、合理性一般的1分</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905"/>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(三)人员外包服务保障（26分）： </w:t>
      </w:r>
      <w:r>
        <w:rPr>
          <w:rFonts w:hint="eastAsia" w:ascii="宋体" w:hAnsi="宋体" w:eastAsia="宋体" w:cs="宋体"/>
          <w:b/>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1.服务保障方案（5分）：</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服务保障方案全面完整、可操作性强且针对性强的得5分；服务保障方案较全面完整、具有可操作性针对性的得3分；服务保障方案不太全面、内容一般的得1分；无相关内容的不得分</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2.突发事件的应急措施方案（5分）：</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方案内容详实、可操作性强的得5分；方案内容较详实、可操作性较强的得3分；方案内容较一般、可操作性一般的得1分；无相关内容的不得分</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3.服务期间与业主配合方法及进退场交接措施（5分）：</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措施合理可行、高效便捷的得5分；措施较合理可行、较便捷的得3分；措施一般的得1分；无相关内容的不得分</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4.管理规章制度(岗位责任、管理运作制度及标准、服务人员考核制度及标准)（5分）：</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制度、标准内容详实、科学有效可操作性强的得5分；制度、标准内容较详实、较科学有效具有可操作性的得3分；制度、标准内容一般的得1分；无相关内容的不得分</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5.其它优惠措施：除采购要求以外，评审小组认可的、具体的、实在可行的优惠措施（1分）：</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措施内容详实具有可行性的得1分，无相关内容的不得分</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6.人员培训方案（5分）：</w:t>
      </w:r>
      <w:r>
        <w:rPr>
          <w:rFonts w:hint="eastAsia" w:ascii="宋体" w:hAnsi="宋体" w:eastAsia="宋体" w:cs="宋体"/>
          <w:sz w:val="24"/>
          <w:szCs w:val="24"/>
          <w:highlight w:val="none"/>
        </w:rPr>
      </w:r>
      <w:r/>
    </w:p>
    <w:p>
      <w:pPr>
        <w:pStyle w:val="9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培训内容全面完整、可操作性强且针对性强的得5分；内容较全面完整、具有可操作性针对性的得3分；内容一般不太全面的得1分；无相关内容的不得分。</w:t>
      </w:r>
      <w:r>
        <w:rPr>
          <w:rFonts w:hint="eastAsia" w:ascii="宋体" w:hAnsi="宋体" w:eastAsia="宋体" w:cs="宋体"/>
          <w:sz w:val="24"/>
          <w:szCs w:val="24"/>
          <w:highlight w:val="none"/>
        </w:rPr>
      </w:r>
      <w:r/>
    </w:p>
    <w:p>
      <w:pPr>
        <w:pStyle w:val="905"/>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(四)响应单位综合评价（18分）：</w:t>
      </w:r>
      <w:r>
        <w:rPr>
          <w:rFonts w:ascii="宋体" w:hAnsi="宋体" w:eastAsia="宋体" w:cs="宋体"/>
          <w:b/>
          <w:sz w:val="24"/>
          <w:szCs w:val="24"/>
          <w:highlight w:val="none"/>
        </w:rPr>
      </w:r>
      <w:r/>
    </w:p>
    <w:p>
      <w:pPr>
        <w:pStyle w:val="90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投标单位具有质量管理体系认证证书、环境管理体系认证证书、职业健康安全管理体系认证证书，每提供一个认证证书得2分，最高得6分。（投标文件中提供相证书复印件，投标文件中提供网站查询完整截图，资料提供不全或未提供不得分)</w:t>
      </w:r>
      <w:r>
        <w:rPr>
          <w:rFonts w:ascii="宋体" w:hAnsi="宋体" w:eastAsia="宋体" w:cs="宋体"/>
          <w:sz w:val="24"/>
          <w:szCs w:val="24"/>
          <w:highlight w:val="none"/>
        </w:rPr>
      </w:r>
      <w:r/>
    </w:p>
    <w:p>
      <w:pPr>
        <w:pStyle w:val="90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w:t>
      </w:r>
      <w:r>
        <w:rPr>
          <w:rFonts w:hint="eastAsia" w:ascii="宋体" w:hAnsi="宋体" w:eastAsia="宋体" w:cs="宋体"/>
          <w:bCs/>
          <w:sz w:val="24"/>
          <w:highlight w:val="none"/>
        </w:rPr>
        <w:t xml:space="preserve">投标单位自202</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年1月1日至今（按获奖时间为准）获得过政府部门颁发的荣誉、表彰等，每有一项得</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分，最高得12分。（投标文件中提供相关证明文件或相关网站查询截图，资料提供不全或未提供不得分）</w:t>
      </w:r>
      <w:r>
        <w:rPr>
          <w:rFonts w:ascii="宋体" w:hAnsi="宋体" w:eastAsia="宋体" w:cs="宋体"/>
          <w:sz w:val="24"/>
          <w:szCs w:val="24"/>
          <w:highlight w:val="none"/>
        </w:rPr>
      </w:r>
      <w:r/>
    </w:p>
    <w:p>
      <w:pPr>
        <w:pStyle w:val="905"/>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(五)响应单位类似项目服务外包管理经验比较（10分）： </w:t>
      </w:r>
      <w:r>
        <w:rPr>
          <w:rFonts w:ascii="宋体" w:hAnsi="宋体" w:eastAsia="宋体" w:cs="宋体"/>
          <w:b/>
          <w:sz w:val="24"/>
          <w:szCs w:val="24"/>
          <w:highlight w:val="none"/>
        </w:rPr>
      </w:r>
      <w:r/>
    </w:p>
    <w:p>
      <w:pPr>
        <w:pStyle w:val="905"/>
        <w:ind w:firstLine="480"/>
        <w:spacing w:line="360" w:lineRule="auto"/>
        <w:rPr>
          <w:rFonts w:ascii="宋体" w:hAnsi="宋体" w:eastAsia="宋体" w:cs="宋体"/>
          <w:sz w:val="24"/>
          <w:szCs w:val="24"/>
          <w:highlight w:val="none"/>
        </w:rPr>
      </w:pPr>
      <w:r>
        <w:rPr>
          <w:rFonts w:hint="eastAsia" w:ascii="宋体" w:hAnsi="宋体" w:eastAsia="宋体" w:cs="宋体"/>
          <w:bCs/>
          <w:sz w:val="24"/>
          <w:highlight w:val="none"/>
        </w:rPr>
        <w:t xml:space="preserve">投标单位自202</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年1月1日（以合同签订时间为准）起独立承担过的类似服务项目，每有一个项目得</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分，最高得10分，投标文件中须提供相应项目完整的合同复印件。</w:t>
      </w:r>
      <w:r>
        <w:rPr>
          <w:rFonts w:ascii="宋体" w:hAnsi="宋体" w:eastAsia="宋体" w:cs="宋体"/>
          <w:sz w:val="24"/>
          <w:szCs w:val="24"/>
          <w:highlight w:val="none"/>
        </w:rPr>
      </w:r>
      <w:r/>
    </w:p>
    <w:p>
      <w:pPr>
        <w:pStyle w:val="905"/>
        <w:ind w:right="174"/>
        <w:jc w:val="left"/>
        <w:spacing w:line="360" w:lineRule="auto"/>
        <w:tabs>
          <w:tab w:val="left" w:pos="8931"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05"/>
        <w:ind w:right="174" w:firstLine="241"/>
        <w:jc w:val="left"/>
        <w:spacing w:line="360" w:lineRule="auto"/>
        <w:tabs>
          <w:tab w:val="left" w:pos="8931"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注：针对评分标准中评分的每一条，投标人均应提供相关资料并作出相应说明供评委评判，不提供相关资料的视为不具备该项得分的条件。</w:t>
      </w:r>
      <w:r>
        <w:rPr>
          <w:rFonts w:hint="eastAsia" w:ascii="宋体" w:hAnsi="宋体" w:eastAsia="宋体" w:cs="宋体"/>
          <w:b/>
          <w:bCs/>
          <w:sz w:val="24"/>
          <w:szCs w:val="24"/>
          <w:lang w:val="zh-CN"/>
        </w:rPr>
      </w:r>
      <w:r/>
    </w:p>
    <w:p>
      <w:pPr>
        <w:pStyle w:val="905"/>
        <w:jc w:val="left"/>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rPr>
      </w:r>
      <w:r/>
    </w:p>
    <w:p>
      <w:pPr>
        <w:pStyle w:val="905"/>
        <w:jc w:val="left"/>
        <w:widowControl/>
        <w:rPr>
          <w:rFonts w:ascii="宋体" w:hAnsi="宋体" w:eastAsia="宋体"/>
          <w:sz w:val="21"/>
          <w:szCs w:val="21"/>
        </w:rPr>
      </w:pPr>
      <w:r>
        <w:rPr>
          <w:lang w:val="en-US" w:eastAsia="zh-CN"/>
        </w:rPr>
        <w:br w:type="page" w:clear="all"/>
      </w:r>
      <w:r>
        <w:rPr>
          <w:rFonts w:hint="eastAsia" w:ascii="宋体" w:hAnsi="宋体" w:eastAsia="宋体"/>
          <w:sz w:val="21"/>
          <w:szCs w:val="21"/>
        </w:rPr>
        <w:t xml:space="preserve">附件：</w:t>
      </w:r>
      <w:r>
        <w:rPr>
          <w:rFonts w:ascii="宋体" w:hAnsi="宋体" w:eastAsia="宋体"/>
          <w:sz w:val="21"/>
          <w:szCs w:val="21"/>
        </w:rPr>
      </w:r>
      <w:r/>
    </w:p>
    <w:p>
      <w:pPr>
        <w:pStyle w:val="905"/>
        <w:jc w:val="left"/>
        <w:widowControl/>
        <w:rPr>
          <w:rFonts w:ascii="宋体" w:hAnsi="宋体" w:eastAsia="宋体"/>
          <w:sz w:val="21"/>
          <w:szCs w:val="21"/>
        </w:rPr>
      </w:pPr>
      <w:r>
        <w:rPr>
          <w:rFonts w:ascii="宋体" w:hAnsi="宋体" w:eastAsia="宋体"/>
          <w:sz w:val="21"/>
          <w:szCs w:val="21"/>
        </w:rPr>
      </w:r>
      <w:r/>
    </w:p>
    <w:p>
      <w:pPr>
        <w:pStyle w:val="905"/>
        <w:jc w:val="center"/>
        <w:spacing w:line="360" w:lineRule="auto"/>
        <w:widowControl/>
        <w:rPr>
          <w:rFonts w:ascii="宋体" w:hAnsi="宋体" w:eastAsia="宋体"/>
          <w:b/>
          <w:sz w:val="21"/>
          <w:szCs w:val="21"/>
        </w:rPr>
      </w:pPr>
      <w:r>
        <w:rPr>
          <w:rFonts w:hint="eastAsia" w:ascii="宋体" w:hAnsi="宋体" w:eastAsia="宋体"/>
          <w:b/>
          <w:sz w:val="21"/>
          <w:szCs w:val="21"/>
        </w:rPr>
        <w:t xml:space="preserve">坐席服务考核实施办法</w:t>
      </w:r>
      <w:r>
        <w:rPr>
          <w:rFonts w:ascii="宋体" w:hAnsi="宋体" w:eastAsia="宋体"/>
          <w:b/>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480"/>
        <w:gridCol w:w="820"/>
        <w:gridCol w:w="1097"/>
        <w:gridCol w:w="2293"/>
        <w:gridCol w:w="2195"/>
        <w:gridCol w:w="1668"/>
      </w:tblGrid>
      <w:tr>
        <w:trPr>
          <w:trHeight w:val="600"/>
        </w:trPr>
        <w:tc>
          <w:tcPr>
            <w:tcW w:w="6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指标</w:t>
            </w:r>
            <w:r>
              <w:rPr>
                <w:rFonts w:ascii="宋体" w:hAnsi="宋体" w:eastAsia="宋体" w:cs="Arial"/>
                <w:sz w:val="21"/>
                <w:szCs w:val="21"/>
              </w:rPr>
            </w:r>
            <w:r/>
          </w:p>
          <w:p>
            <w:pPr>
              <w:pStyle w:val="905"/>
              <w:jc w:val="center"/>
              <w:rPr>
                <w:rFonts w:ascii="宋体" w:hAnsi="宋体" w:eastAsia="宋体" w:cs="Arial"/>
                <w:sz w:val="21"/>
                <w:szCs w:val="21"/>
              </w:rPr>
            </w:pPr>
            <w:r>
              <w:rPr>
                <w:rFonts w:hint="eastAsia" w:ascii="宋体" w:hAnsi="宋体" w:eastAsia="宋体" w:cs="Arial"/>
                <w:sz w:val="21"/>
                <w:szCs w:val="21"/>
              </w:rPr>
              <w:t xml:space="preserve">大类</w:t>
            </w:r>
            <w:r>
              <w:rPr>
                <w:rFonts w:ascii="宋体" w:hAnsi="宋体" w:eastAsia="宋体" w:cs="Arial"/>
                <w:sz w:val="21"/>
                <w:szCs w:val="21"/>
              </w:rPr>
            </w:r>
            <w:r/>
          </w:p>
        </w:tc>
        <w:tc>
          <w:tcPr>
            <w:tcW w:w="480"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序号</w:t>
            </w:r>
            <w:r>
              <w:rPr>
                <w:rFonts w:ascii="宋体" w:hAnsi="宋体" w:eastAsia="宋体" w:cs="Arial"/>
                <w:sz w:val="21"/>
                <w:szCs w:val="21"/>
              </w:rPr>
            </w:r>
            <w:r/>
          </w:p>
        </w:tc>
        <w:tc>
          <w:tcPr>
            <w:tcW w:w="820"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指标小类</w:t>
            </w:r>
            <w:r>
              <w:rPr>
                <w:rFonts w:ascii="宋体" w:hAnsi="宋体" w:eastAsia="宋体" w:cs="Arial"/>
                <w:sz w:val="21"/>
                <w:szCs w:val="21"/>
              </w:rPr>
            </w:r>
            <w:r/>
          </w:p>
        </w:tc>
        <w:tc>
          <w:tcPr>
            <w:gridSpan w:val="2"/>
            <w:tcW w:w="3390"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评价内容</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评分标准</w:t>
            </w:r>
            <w:r>
              <w:rPr>
                <w:rFonts w:ascii="宋体" w:hAnsi="宋体" w:eastAsia="宋体" w:cs="Arial"/>
                <w:sz w:val="21"/>
                <w:szCs w:val="21"/>
              </w:rPr>
            </w:r>
            <w:r/>
          </w:p>
        </w:tc>
        <w:tc>
          <w:tcPr>
            <w:tcW w:w="1668"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处罚标准</w:t>
            </w:r>
            <w:r>
              <w:rPr>
                <w:rFonts w:ascii="宋体" w:hAnsi="宋体" w:eastAsia="宋体" w:cs="Arial"/>
                <w:sz w:val="21"/>
                <w:szCs w:val="21"/>
              </w:rPr>
            </w:r>
            <w:r/>
          </w:p>
        </w:tc>
      </w:tr>
      <w:tr>
        <w:trPr>
          <w:trHeight w:val="585"/>
        </w:trPr>
        <w:tc>
          <w:tcPr>
            <w:tcW w:w="695"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质量</w:t>
            </w:r>
            <w:r>
              <w:rPr>
                <w:rFonts w:ascii="宋体" w:hAnsi="宋体" w:eastAsia="宋体" w:cs="Arial"/>
                <w:sz w:val="21"/>
                <w:szCs w:val="21"/>
              </w:rPr>
            </w:r>
            <w:r/>
          </w:p>
          <w:p>
            <w:pPr>
              <w:pStyle w:val="905"/>
              <w:jc w:val="center"/>
              <w:rPr>
                <w:rFonts w:ascii="宋体" w:hAnsi="宋体" w:eastAsia="宋体" w:cs="Arial"/>
                <w:sz w:val="21"/>
                <w:szCs w:val="21"/>
              </w:rPr>
            </w:pPr>
            <w:r>
              <w:rPr>
                <w:rFonts w:hint="eastAsia" w:ascii="宋体" w:hAnsi="宋体" w:eastAsia="宋体" w:cs="Arial"/>
                <w:sz w:val="21"/>
                <w:szCs w:val="21"/>
              </w:rPr>
              <w:t xml:space="preserve">管理</w:t>
            </w: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1</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案件派遣</w:t>
            </w: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按时派遣</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未按时受理</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派遣准确率</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未准确派遣</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2</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案件跟踪</w:t>
            </w:r>
            <w:r>
              <w:rPr>
                <w:rFonts w:ascii="宋体" w:hAnsi="宋体" w:eastAsia="宋体" w:cs="Arial"/>
                <w:sz w:val="21"/>
                <w:szCs w:val="21"/>
              </w:rPr>
            </w:r>
            <w:r/>
          </w:p>
        </w:tc>
        <w:tc>
          <w:tcPr>
            <w:tcW w:w="1097"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按时</w:t>
            </w:r>
            <w:r>
              <w:rPr>
                <w:rFonts w:ascii="宋体" w:hAnsi="宋体" w:eastAsia="宋体" w:cs="Arial"/>
                <w:sz w:val="21"/>
                <w:szCs w:val="21"/>
              </w:rPr>
            </w:r>
            <w:r/>
          </w:p>
          <w:p>
            <w:pPr>
              <w:pStyle w:val="905"/>
              <w:jc w:val="center"/>
              <w:rPr>
                <w:rFonts w:ascii="宋体" w:hAnsi="宋体" w:eastAsia="宋体" w:cs="Arial"/>
                <w:sz w:val="21"/>
                <w:szCs w:val="21"/>
              </w:rPr>
            </w:pPr>
            <w:r>
              <w:rPr>
                <w:rFonts w:hint="eastAsia" w:ascii="宋体" w:hAnsi="宋体" w:eastAsia="宋体" w:cs="Arial"/>
                <w:sz w:val="21"/>
                <w:szCs w:val="21"/>
              </w:rPr>
              <w:t xml:space="preserve">催单及效果</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未及时催单导致超期</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每分扣200元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2293"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未精细化催单导致工单大量堆积</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各渠道未结案工单占总月平均受理量15%以上，每1%扣1分（分为便民渠道、数字城管渠道以及网格巡查三块）</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3</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案件、数据查询</w:t>
            </w: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及时查询</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未及时查询</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查询准确率</w:t>
            </w:r>
            <w:r>
              <w:rPr>
                <w:rFonts w:ascii="宋体" w:hAnsi="宋体" w:eastAsia="宋体" w:cs="Arial"/>
                <w:sz w:val="21"/>
                <w:szCs w:val="21"/>
              </w:rPr>
            </w:r>
            <w:r/>
          </w:p>
        </w:tc>
        <w:tc>
          <w:tcPr>
            <w:tcW w:w="2293"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未熟练运用系统导致案件、数据查询错误</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每件扣2分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每分扣200元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4</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案件审核</w:t>
            </w: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及时审核</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未及时审核</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1520"/>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上报未按各渠道结案标准答复的工单被社会治理办公室督查</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寒山闻钟、12345便民热线、领导信箱、政风行风热线、数字城管等各渠道答复中出现不符合语言规范用语、张冠李戴或有政治性、法规性问题；附件照片传错、明显不符合结案标准；巡查上报工单未按事部件结案标准结案；</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每分扣200元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重大过失</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出现未仔细审核上报问题工单被区级及以上上级部门曝光、批评、督办</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每件扣5分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每分扣200元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5</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报表、信息报送</w:t>
            </w: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及时报送</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未及时报送</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保质报送</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未按要求报送</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6</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热线受理</w:t>
            </w: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受理质量</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未及时交办或记录有误的</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每件扣1分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受理态度</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无人接听、态度不文明</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每次扣2分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585"/>
        </w:trPr>
        <w:tc>
          <w:tcPr>
            <w:tcW w:w="695" w:type="dxa"/>
            <w:vAlign w:val="center"/>
            <w:textDirection w:val="lrTb"/>
            <w:noWrap w:val="false"/>
          </w:tcPr>
          <w:p>
            <w:pPr>
              <w:pStyle w:val="905"/>
              <w:rPr>
                <w:rFonts w:ascii="宋体" w:hAnsi="宋体" w:eastAsia="宋体" w:cs="Arial"/>
                <w:sz w:val="21"/>
                <w:szCs w:val="21"/>
              </w:rPr>
            </w:pPr>
            <w:r>
              <w:rPr>
                <w:rFonts w:ascii="宋体" w:hAnsi="宋体" w:eastAsia="宋体" w:cs="Arial"/>
                <w:sz w:val="21"/>
                <w:szCs w:val="21"/>
              </w:rPr>
            </w:r>
            <w:r/>
          </w:p>
        </w:tc>
        <w:tc>
          <w:tcPr>
            <w:tcW w:w="480"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7</w:t>
            </w:r>
            <w:r>
              <w:rPr>
                <w:rFonts w:ascii="宋体" w:hAnsi="宋体" w:eastAsia="宋体" w:cs="Arial"/>
                <w:sz w:val="21"/>
                <w:szCs w:val="21"/>
              </w:rPr>
            </w:r>
            <w:r/>
          </w:p>
        </w:tc>
        <w:tc>
          <w:tcPr>
            <w:tcW w:w="820"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其他</w:t>
            </w: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社会治理办公室布置的其他任务</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未按时、保质完成社会治理办公室布置的其他任务</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每次扣1分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每分扣100元</w:t>
            </w:r>
            <w:r>
              <w:rPr>
                <w:rFonts w:ascii="宋体" w:hAnsi="宋体" w:eastAsia="宋体" w:cs="Arial"/>
                <w:sz w:val="21"/>
                <w:szCs w:val="21"/>
              </w:rPr>
            </w:r>
            <w:r/>
          </w:p>
        </w:tc>
      </w:tr>
      <w:tr>
        <w:trPr>
          <w:trHeight w:val="585"/>
        </w:trPr>
        <w:tc>
          <w:tcPr>
            <w:tcW w:w="695"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过程</w:t>
            </w:r>
            <w:r>
              <w:rPr>
                <w:rFonts w:ascii="宋体" w:hAnsi="宋体" w:eastAsia="宋体" w:cs="Arial"/>
                <w:sz w:val="21"/>
                <w:szCs w:val="21"/>
              </w:rPr>
            </w:r>
            <w:r/>
          </w:p>
          <w:p>
            <w:pPr>
              <w:pStyle w:val="905"/>
              <w:jc w:val="center"/>
              <w:rPr>
                <w:rFonts w:ascii="宋体" w:hAnsi="宋体" w:eastAsia="宋体" w:cs="Arial"/>
                <w:sz w:val="21"/>
                <w:szCs w:val="21"/>
              </w:rPr>
            </w:pPr>
            <w:r>
              <w:rPr>
                <w:rFonts w:hint="eastAsia" w:ascii="宋体" w:hAnsi="宋体" w:eastAsia="宋体" w:cs="Arial"/>
                <w:sz w:val="21"/>
                <w:szCs w:val="21"/>
              </w:rPr>
              <w:t xml:space="preserve">管理</w:t>
            </w: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8</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人员管理 </w:t>
            </w: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人员配置</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按规定足额配备人员</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每发现少1人次，扣1分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每人次扣1000元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队伍管理</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未保持通讯通畅，无法联系的</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每发现1人次，扣0.1分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每人次扣100元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出勤人员与排班表不符的，擅自换班未报备的</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每发现1人次，扣0.2分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每人次扣200元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不在岗、脱岗、串岗</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每发现1人次，扣0.2分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每人次扣200元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9</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内务管理</w:t>
            </w: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考勤情况</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迟到、早退</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每发现1人次，扣0.05分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每人次扣50元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环境卫生</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办公室卫生脏乱差</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每次扣0.05分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每次扣50元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劳动纪律</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违反劳动纪律，如上班玩游戏等</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每发现1人次，扣0.1分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每人次扣100元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仪容仪表</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未按规定着装</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每发现1人次，扣0.05分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每人次扣50元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10</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资料管理</w:t>
            </w:r>
            <w:r>
              <w:rPr>
                <w:rFonts w:ascii="宋体" w:hAnsi="宋体" w:eastAsia="宋体" w:cs="Arial"/>
                <w:sz w:val="21"/>
                <w:szCs w:val="21"/>
              </w:rPr>
            </w:r>
            <w:r/>
          </w:p>
        </w:tc>
        <w:tc>
          <w:tcPr>
            <w:tcW w:w="1097"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日常核对</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无正当理由，未在交付后2个工作日内核对完毕的</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每发现1次，扣0.5分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月终资料</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每月1日未按时出具月工作计划、排班表、月数据分析、人员工资社保等资料</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每发现1次，扣1分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每次扣100元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考核结果一周内未签字或提出意见的</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每发现1次，扣1分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每次扣1000元</w:t>
            </w:r>
            <w:r>
              <w:rPr>
                <w:rFonts w:ascii="宋体" w:hAnsi="宋体" w:eastAsia="宋体" w:cs="Arial"/>
                <w:sz w:val="21"/>
                <w:szCs w:val="21"/>
              </w:rPr>
            </w:r>
            <w:r/>
          </w:p>
        </w:tc>
      </w:tr>
      <w:tr>
        <w:trPr>
          <w:trHeight w:val="958"/>
        </w:trPr>
        <w:tc>
          <w:tcPr>
            <w:tcW w:w="695"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诚信</w:t>
            </w:r>
            <w:r>
              <w:rPr>
                <w:rFonts w:ascii="宋体" w:hAnsi="宋体" w:eastAsia="宋体" w:cs="Arial"/>
                <w:sz w:val="21"/>
                <w:szCs w:val="21"/>
              </w:rPr>
            </w:r>
            <w:r/>
          </w:p>
          <w:p>
            <w:pPr>
              <w:pStyle w:val="905"/>
              <w:jc w:val="center"/>
              <w:rPr>
                <w:rFonts w:ascii="宋体" w:hAnsi="宋体" w:eastAsia="宋体" w:cs="Arial"/>
                <w:sz w:val="21"/>
                <w:szCs w:val="21"/>
              </w:rPr>
            </w:pPr>
            <w:r>
              <w:rPr>
                <w:rFonts w:hint="eastAsia" w:ascii="宋体" w:hAnsi="宋体" w:eastAsia="宋体" w:cs="Arial"/>
                <w:sz w:val="21"/>
                <w:szCs w:val="21"/>
              </w:rPr>
              <w:t xml:space="preserve">指标</w:t>
            </w:r>
            <w:r>
              <w:rPr>
                <w:rFonts w:ascii="宋体" w:hAnsi="宋体" w:eastAsia="宋体" w:cs="Arial"/>
                <w:sz w:val="21"/>
                <w:szCs w:val="21"/>
              </w:rPr>
            </w:r>
            <w:r/>
          </w:p>
        </w:tc>
        <w:tc>
          <w:tcPr>
            <w:tcW w:w="480"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11</w:t>
            </w:r>
            <w:r>
              <w:rPr>
                <w:rFonts w:ascii="宋体" w:hAnsi="宋体" w:eastAsia="宋体" w:cs="Arial"/>
                <w:sz w:val="21"/>
                <w:szCs w:val="21"/>
              </w:rPr>
            </w:r>
            <w:r/>
          </w:p>
        </w:tc>
        <w:tc>
          <w:tcPr>
            <w:tcW w:w="820" w:type="dxa"/>
            <w:vAlign w:val="center"/>
            <w:vMerge w:val="restart"/>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诚信管理</w:t>
            </w:r>
            <w:r>
              <w:rPr>
                <w:rFonts w:ascii="宋体" w:hAnsi="宋体" w:eastAsia="宋体" w:cs="Arial"/>
                <w:sz w:val="21"/>
                <w:szCs w:val="21"/>
              </w:rPr>
            </w:r>
            <w:r/>
          </w:p>
        </w:tc>
        <w:tc>
          <w:tcPr>
            <w:tcW w:w="1097"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职业道德</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存在“吃、拿、卡、要”、上报虚假信息、发生有责纠纷等行为</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扣5-10分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第一次发现扣3000-5000元，第二次发现不能参与下年度招标</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泄露信息</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扣5-10分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每次扣2000-5000元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restart"/>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依法用工</w:t>
            </w: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未执行苏州市最低工资标准</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每人次扣1分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每次扣1000元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未按规定为员工缴纳社会保险，情节严重的</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每人次扣1分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每次扣1000元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无故拖欠职工工资</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每次扣5分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每次扣2000元，情节严重的不能参与下年度招标</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未按规定发放加班工资</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每人次扣0.5分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每次扣500元</w:t>
            </w:r>
            <w:r>
              <w:rPr>
                <w:rFonts w:ascii="宋体" w:hAnsi="宋体" w:eastAsia="宋体" w:cs="Arial"/>
                <w:sz w:val="21"/>
                <w:szCs w:val="21"/>
              </w:rPr>
            </w:r>
            <w:r/>
          </w:p>
        </w:tc>
      </w:tr>
      <w:tr>
        <w:trPr>
          <w:trHeight w:val="585"/>
        </w:trPr>
        <w:tc>
          <w:tcPr>
            <w:tcW w:w="695"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48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820"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1097" w:type="dxa"/>
            <w:vAlign w:val="center"/>
            <w:vMerge w:val="continue"/>
            <w:textDirection w:val="lrTb"/>
            <w:noWrap w:val="false"/>
          </w:tcPr>
          <w:p>
            <w:pPr>
              <w:pStyle w:val="905"/>
              <w:jc w:val="left"/>
              <w:widowControl/>
              <w:rPr>
                <w:rFonts w:ascii="宋体" w:hAnsi="宋体" w:eastAsia="宋体" w:cs="Arial"/>
                <w:sz w:val="21"/>
                <w:szCs w:val="21"/>
              </w:rPr>
            </w:pPr>
            <w:r>
              <w:rPr>
                <w:rFonts w:ascii="宋体" w:hAnsi="宋体" w:eastAsia="宋体" w:cs="Arial"/>
                <w:sz w:val="21"/>
                <w:szCs w:val="21"/>
              </w:rPr>
            </w:r>
            <w:r/>
          </w:p>
        </w:tc>
        <w:tc>
          <w:tcPr>
            <w:tcW w:w="2293"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未按规定发放防暑降温费等补贴</w:t>
            </w:r>
            <w:r>
              <w:rPr>
                <w:rFonts w:ascii="宋体" w:hAnsi="宋体" w:eastAsia="宋体" w:cs="Arial"/>
                <w:sz w:val="21"/>
                <w:szCs w:val="21"/>
              </w:rPr>
            </w:r>
            <w:r/>
          </w:p>
        </w:tc>
        <w:tc>
          <w:tcPr>
            <w:tcW w:w="2195" w:type="dxa"/>
            <w:vAlign w:val="center"/>
            <w:textDirection w:val="lrTb"/>
            <w:noWrap w:val="false"/>
          </w:tcPr>
          <w:p>
            <w:pPr>
              <w:pStyle w:val="905"/>
              <w:jc w:val="center"/>
              <w:rPr>
                <w:rFonts w:ascii="宋体" w:hAnsi="宋体" w:eastAsia="宋体" w:cs="Arial"/>
                <w:sz w:val="21"/>
                <w:szCs w:val="21"/>
              </w:rPr>
            </w:pPr>
            <w:r>
              <w:rPr>
                <w:rFonts w:hint="eastAsia" w:ascii="宋体" w:hAnsi="宋体" w:eastAsia="宋体" w:cs="Arial"/>
                <w:sz w:val="21"/>
                <w:szCs w:val="21"/>
              </w:rPr>
              <w:t xml:space="preserve">每人次扣0.5分</w:t>
            </w:r>
            <w:r>
              <w:rPr>
                <w:rFonts w:ascii="宋体" w:hAnsi="宋体" w:eastAsia="宋体" w:cs="Arial"/>
                <w:sz w:val="21"/>
                <w:szCs w:val="21"/>
              </w:rPr>
            </w:r>
            <w:r/>
          </w:p>
        </w:tc>
        <w:tc>
          <w:tcPr>
            <w:tcW w:w="1668" w:type="dxa"/>
            <w:vAlign w:val="center"/>
            <w:textDirection w:val="lrTb"/>
            <w:noWrap w:val="false"/>
          </w:tcPr>
          <w:p>
            <w:pPr>
              <w:pStyle w:val="905"/>
              <w:rPr>
                <w:rFonts w:ascii="宋体" w:hAnsi="宋体" w:eastAsia="宋体" w:cs="Arial"/>
                <w:sz w:val="21"/>
                <w:szCs w:val="21"/>
              </w:rPr>
            </w:pPr>
            <w:r>
              <w:rPr>
                <w:rFonts w:hint="eastAsia" w:ascii="宋体" w:hAnsi="宋体" w:eastAsia="宋体" w:cs="Arial"/>
                <w:sz w:val="21"/>
                <w:szCs w:val="21"/>
              </w:rPr>
              <w:t xml:space="preserve">每次扣500元</w:t>
            </w:r>
            <w:r>
              <w:rPr>
                <w:rFonts w:ascii="宋体" w:hAnsi="宋体" w:eastAsia="宋体" w:cs="Arial"/>
                <w:sz w:val="21"/>
                <w:szCs w:val="21"/>
              </w:rPr>
            </w:r>
            <w:r/>
          </w:p>
        </w:tc>
      </w:tr>
    </w:tbl>
    <w:p>
      <w:pPr>
        <w:pStyle w:val="945"/>
        <w:rPr>
          <w:lang w:val="en-US" w:eastAsia="zh-CN"/>
        </w:rPr>
      </w:pPr>
      <w:r>
        <w:rPr>
          <w:lang w:val="en-US" w:eastAsia="zh-CN"/>
        </w:rPr>
      </w:r>
      <w:r/>
    </w:p>
    <w:p>
      <w:pPr>
        <w:pStyle w:val="945"/>
      </w:pPr>
      <w:r>
        <w:rPr>
          <w:rFonts w:ascii="宋体" w:hAnsi="宋体"/>
        </w:rPr>
        <w:t xml:space="preserve"> </w:t>
      </w:r>
      <w:r/>
    </w:p>
    <w:p>
      <w:pPr>
        <w:pStyle w:val="905"/>
        <w:ind w:firstLine="482"/>
        <w:jc w:val="right"/>
        <w:spacing w:line="360" w:lineRule="auto"/>
        <w:rPr>
          <w:rFonts w:hint="eastAsia" w:ascii="宋体" w:hAnsi="宋体" w:eastAsia="宋体"/>
          <w:b/>
          <w:bCs/>
          <w:sz w:val="24"/>
          <w:szCs w:val="24"/>
        </w:rPr>
      </w:pPr>
      <w:r>
        <w:rPr>
          <w:rFonts w:hint="eastAsia" w:ascii="宋体" w:hAnsi="宋体" w:eastAsia="宋体"/>
          <w:b/>
          <w:bCs/>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10" w:h="16840" w:orient="portrait"/>
      <w:pgMar w:top="1361" w:right="907" w:bottom="1361" w:left="1077" w:header="907"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细黑">
    <w:panose1 w:val="02010600040101010101"/>
  </w:font>
  <w:font w:name="Arial Unicode MS">
    <w:panose1 w:val="020B0604020202020204"/>
  </w:font>
  <w:font w:name="仿宋">
    <w:panose1 w:val="02010609060101010101"/>
  </w:font>
  <w:font w:name="Times">
    <w:panose1 w:val="02020603050405020304"/>
  </w:font>
  <w:font w:name="Calibri Light">
    <w:panose1 w:val="020F0302020204030204"/>
  </w:font>
  <w:font w:name="Cambria">
    <w:panose1 w:val="02040503050406030204"/>
  </w:font>
  <w:font w:name="Courier New">
    <w:panose1 w:val="02070309020205020404"/>
  </w:font>
  <w:font w:name="Tahoma">
    <w:panose1 w:val="020B0604030504040204"/>
  </w:font>
  <w:font w:name="方正仿宋简体">
    <w:panose1 w:val="020B0503020202020204"/>
  </w:font>
  <w:font w:name="Calibri">
    <w:panose1 w:val="020F0502020204030204"/>
  </w:font>
  <w:font w:name="黑体">
    <w:panose1 w:val="02010609060101010101"/>
  </w:font>
  <w:font w:name="Tms Rmn">
    <w:panose1 w:val="020B0503020202020204"/>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47</w:t>
                          </w:r>
                          <w:r>
                            <w:rPr>
                              <w:rFonts w:hint="eastAsia" w:ascii="楷体" w:hAnsi="楷体" w:eastAsia="楷体" w:cs="楷体"/>
                              <w:szCs w:val="18"/>
                            </w:rPr>
                            <w:fldChar w:fldCharType="end"/>
                          </w:r>
                          <w:r>
                            <w:rPr>
                              <w:rFonts w:hint="eastAsia"/>
                              <w:lang w:val="zh-CN"/>
                            </w:rPr>
                            <w:t xml:space="preserve">页</w:t>
                          </w:r>
                          <w:r/>
                        </w:p>
                        <w:p>
                          <w:pPr>
                            <w:pStyle w:val="9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47</w:t>
                    </w:r>
                    <w:r>
                      <w:rPr>
                        <w:rFonts w:hint="eastAsia" w:ascii="楷体" w:hAnsi="楷体" w:eastAsia="楷体" w:cs="楷体"/>
                        <w:szCs w:val="18"/>
                      </w:rPr>
                      <w:fldChar w:fldCharType="end"/>
                    </w:r>
                    <w:r>
                      <w:rPr>
                        <w:rFonts w:hint="eastAsia"/>
                        <w:lang w:val="zh-CN"/>
                      </w:rPr>
                      <w:t xml:space="preserve">页</w:t>
                    </w:r>
                    <w:r/>
                  </w:p>
                  <w:p>
                    <w:pPr>
                      <w:pStyle w:val="9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right"/>
      <w:tabs>
        <w:tab w:val="center" w:pos="4153" w:leader="none"/>
        <w:tab w:val="left" w:pos="5820" w:leader="none"/>
        <w:tab w:val="right" w:pos="8306" w:leader="none"/>
      </w:tabs>
      <w:rPr>
        <w:rFonts w:hint="eastAsia" w:ascii="宋体" w:hAnsi="宋体" w:eastAsia="宋体"/>
        <w:lang w:eastAsia="zh-CN"/>
      </w:rPr>
      <w:pBdr>
        <w:bottom w:val="single" w:color="000000" w:sz="6" w:space="0"/>
      </w:pBdr>
    </w:pPr>
    <w:r>
      <w:rPr>
        <w:rFonts w:hint="eastAsia" w:ascii="宋体" w:hAnsi="宋体" w:eastAsia="宋体"/>
      </w:rPr>
      <w:t xml:space="preserve">采购编号：</w:t>
    </w:r>
    <w:r>
      <w:rPr>
        <w:rFonts w:hint="eastAsia" w:ascii="宋体" w:hAnsi="宋体" w:eastAsia="宋体"/>
        <w:lang w:eastAsia="zh-CN"/>
      </w:rPr>
      <w:t xml:space="preserve">JSZC-320507-SZHX-C2026-0023</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2"/>
      <w:isLgl w:val="false"/>
      <w:suff w:val="tab"/>
      <w:lvlText w:val="%1."/>
      <w:lvlJc w:val="left"/>
      <w:pPr>
        <w:pStyle w:val="905"/>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0"/>
      <w:isLgl w:val="false"/>
      <w:suff w:val="space"/>
      <w:lvlText w:val="%1"/>
      <w:lvlJc w:val="left"/>
      <w:pPr>
        <w:pStyle w:val="905"/>
        <w:ind w:left="0" w:firstLine="0"/>
      </w:pPr>
      <w:rPr>
        <w:rFonts w:hint="eastAsia" w:ascii="宋体" w:hAnsi="宋体" w:eastAsia="宋体"/>
        <w:b/>
      </w:rPr>
    </w:lvl>
    <w:lvl w:ilvl="1">
      <w:start w:val="1"/>
      <w:numFmt w:val="decimal"/>
      <w:pStyle w:val="1096"/>
      <w:isLgl w:val="false"/>
      <w:suff w:val="space"/>
      <w:lvlText w:val="%1.%2"/>
      <w:lvlJc w:val="left"/>
      <w:pPr>
        <w:pStyle w:val="905"/>
        <w:ind w:left="0" w:firstLine="510"/>
      </w:pPr>
      <w:rPr>
        <w:rFonts w:hint="eastAsia" w:ascii="宋体" w:hAnsi="宋体" w:eastAsia="宋体"/>
      </w:rPr>
    </w:lvl>
    <w:lvl w:ilvl="2">
      <w:start w:val="1"/>
      <w:numFmt w:val="decimal"/>
      <w:pStyle w:val="1029"/>
      <w:isLgl w:val="false"/>
      <w:suff w:val="tab"/>
      <w:lvlText w:val="%1.%2.%3"/>
      <w:lvlJc w:val="left"/>
      <w:pPr>
        <w:pStyle w:val="905"/>
        <w:ind w:left="0" w:firstLine="510"/>
      </w:pPr>
      <w:rPr>
        <w:rFonts w:hint="eastAsia"/>
      </w:rPr>
    </w:lvl>
    <w:lvl w:ilvl="3">
      <w:start w:val="1"/>
      <w:numFmt w:val="decimal"/>
      <w:pStyle w:val="1097"/>
      <w:isLgl w:val="false"/>
      <w:suff w:val="tab"/>
      <w:lvlText w:val="%1.%2.%3.%4"/>
      <w:lvlJc w:val="left"/>
      <w:pPr>
        <w:pStyle w:val="905"/>
        <w:ind w:left="0" w:firstLine="425"/>
      </w:pPr>
      <w:rPr>
        <w:rFonts w:hint="eastAsia" w:ascii="宋体" w:hAnsi="宋体" w:eastAsia="宋体"/>
      </w:rPr>
    </w:lvl>
    <w:lvl w:ilvl="4">
      <w:start w:val="1"/>
      <w:numFmt w:val="decimal"/>
      <w:isLgl w:val="false"/>
      <w:suff w:val="tab"/>
      <w:lvlText w:val="%1.%2.%3.%4.%5"/>
      <w:lvlJc w:val="left"/>
      <w:pPr>
        <w:pStyle w:val="905"/>
        <w:ind w:left="2551" w:hanging="850"/>
      </w:pPr>
      <w:rPr>
        <w:rFonts w:hint="eastAsia"/>
      </w:rPr>
    </w:lvl>
    <w:lvl w:ilvl="5">
      <w:start w:val="1"/>
      <w:numFmt w:val="decimal"/>
      <w:isLgl w:val="false"/>
      <w:suff w:val="tab"/>
      <w:lvlText w:val="%1.%2.%3.%4.%5.%6"/>
      <w:lvlJc w:val="left"/>
      <w:pPr>
        <w:pStyle w:val="905"/>
        <w:ind w:left="3260" w:hanging="1134"/>
      </w:pPr>
      <w:rPr>
        <w:rFonts w:hint="eastAsia"/>
      </w:rPr>
    </w:lvl>
    <w:lvl w:ilvl="6">
      <w:start w:val="1"/>
      <w:numFmt w:val="decimal"/>
      <w:isLgl w:val="false"/>
      <w:suff w:val="tab"/>
      <w:lvlText w:val="%1.%2.%3.%4.%5.%6.%7"/>
      <w:lvlJc w:val="left"/>
      <w:pPr>
        <w:pStyle w:val="905"/>
        <w:ind w:left="3827" w:hanging="1276"/>
      </w:pPr>
      <w:rPr>
        <w:rFonts w:hint="eastAsia"/>
      </w:rPr>
    </w:lvl>
    <w:lvl w:ilvl="7">
      <w:start w:val="1"/>
      <w:numFmt w:val="decimal"/>
      <w:isLgl w:val="false"/>
      <w:suff w:val="tab"/>
      <w:lvlText w:val="%1.%2.%3.%4.%5.%6.%7.%8"/>
      <w:lvlJc w:val="left"/>
      <w:pPr>
        <w:pStyle w:val="905"/>
        <w:ind w:left="4394" w:hanging="1418"/>
      </w:pPr>
      <w:rPr>
        <w:rFonts w:hint="eastAsia"/>
      </w:rPr>
    </w:lvl>
    <w:lvl w:ilvl="8">
      <w:start w:val="1"/>
      <w:numFmt w:val="decimal"/>
      <w:isLgl w:val="false"/>
      <w:suff w:val="tab"/>
      <w:lvlText w:val="%1.%2.%3.%4.%5.%6.%7.%8.%9"/>
      <w:lvlJc w:val="left"/>
      <w:pPr>
        <w:pStyle w:val="905"/>
        <w:ind w:left="5102" w:hanging="1700"/>
      </w:pPr>
      <w:rPr>
        <w:rFonts w:hint="eastAsia"/>
      </w:rPr>
    </w:lvl>
  </w:abstractNum>
  <w:abstractNum w:abstractNumId="2">
    <w:multiLevelType w:val="hybridMultilevel"/>
    <w:lvl w:ilvl="0">
      <w:start w:val="1"/>
      <w:numFmt w:val="bullet"/>
      <w:pStyle w:val="1064"/>
      <w:isLgl w:val="false"/>
      <w:suff w:val="tab"/>
      <w:lvlText w:val=""/>
      <w:lvlJc w:val="left"/>
      <w:pPr>
        <w:pStyle w:val="905"/>
        <w:ind w:left="840" w:hanging="420"/>
        <w:tabs>
          <w:tab w:val="num" w:pos="840" w:leader="none"/>
        </w:tabs>
      </w:pPr>
      <w:rPr>
        <w:rFonts w:ascii="Wingdings" w:hAnsi="Wingdings"/>
      </w:rPr>
    </w:lvl>
    <w:lvl w:ilvl="1">
      <w:start w:val="1"/>
      <w:numFmt w:val="decimal"/>
      <w:isLgl w:val="false"/>
      <w:suff w:val="tab"/>
      <w:lvlText w:val="%2."/>
      <w:lvlJc w:val="left"/>
      <w:pPr>
        <w:pStyle w:val="905"/>
        <w:ind w:left="1440" w:hanging="360"/>
        <w:tabs>
          <w:tab w:val="num" w:pos="1440" w:leader="none"/>
        </w:tabs>
      </w:pPr>
    </w:lvl>
    <w:lvl w:ilvl="2">
      <w:start w:val="1"/>
      <w:numFmt w:val="decimal"/>
      <w:isLgl w:val="false"/>
      <w:suff w:val="tab"/>
      <w:lvlText w:val="%3."/>
      <w:lvlJc w:val="left"/>
      <w:pPr>
        <w:pStyle w:val="905"/>
        <w:ind w:left="2160" w:hanging="360"/>
        <w:tabs>
          <w:tab w:val="num" w:pos="2160" w:leader="none"/>
        </w:tabs>
      </w:pPr>
    </w:lvl>
    <w:lvl w:ilvl="3">
      <w:start w:val="1"/>
      <w:numFmt w:val="decimal"/>
      <w:isLgl w:val="false"/>
      <w:suff w:val="tab"/>
      <w:lvlText w:val="%4."/>
      <w:lvlJc w:val="left"/>
      <w:pPr>
        <w:pStyle w:val="905"/>
        <w:ind w:left="2880" w:hanging="360"/>
        <w:tabs>
          <w:tab w:val="num" w:pos="2880" w:leader="none"/>
        </w:tabs>
      </w:pPr>
    </w:lvl>
    <w:lvl w:ilvl="4">
      <w:start w:val="1"/>
      <w:numFmt w:val="decimal"/>
      <w:isLgl w:val="false"/>
      <w:suff w:val="tab"/>
      <w:lvlText w:val="%5."/>
      <w:lvlJc w:val="left"/>
      <w:pPr>
        <w:pStyle w:val="905"/>
        <w:ind w:left="3600" w:hanging="360"/>
        <w:tabs>
          <w:tab w:val="num" w:pos="3600" w:leader="none"/>
        </w:tabs>
      </w:pPr>
    </w:lvl>
    <w:lvl w:ilvl="5">
      <w:start w:val="1"/>
      <w:numFmt w:val="decimal"/>
      <w:isLgl w:val="false"/>
      <w:suff w:val="tab"/>
      <w:lvlText w:val="%6."/>
      <w:lvlJc w:val="left"/>
      <w:pPr>
        <w:pStyle w:val="905"/>
        <w:ind w:left="4320" w:hanging="360"/>
        <w:tabs>
          <w:tab w:val="num" w:pos="4320" w:leader="none"/>
        </w:tabs>
      </w:pPr>
    </w:lvl>
    <w:lvl w:ilvl="6">
      <w:start w:val="1"/>
      <w:numFmt w:val="decimal"/>
      <w:isLgl w:val="false"/>
      <w:suff w:val="tab"/>
      <w:lvlText w:val="%7."/>
      <w:lvlJc w:val="left"/>
      <w:pPr>
        <w:pStyle w:val="905"/>
        <w:ind w:left="5040" w:hanging="360"/>
        <w:tabs>
          <w:tab w:val="num" w:pos="5040" w:leader="none"/>
        </w:tabs>
      </w:pPr>
    </w:lvl>
    <w:lvl w:ilvl="7">
      <w:start w:val="1"/>
      <w:numFmt w:val="decimal"/>
      <w:isLgl w:val="false"/>
      <w:suff w:val="tab"/>
      <w:lvlText w:val="%8."/>
      <w:lvlJc w:val="left"/>
      <w:pPr>
        <w:pStyle w:val="905"/>
        <w:ind w:left="5760" w:hanging="360"/>
        <w:tabs>
          <w:tab w:val="num" w:pos="5760" w:leader="none"/>
        </w:tabs>
      </w:pPr>
    </w:lvl>
    <w:lvl w:ilvl="8">
      <w:start w:val="1"/>
      <w:numFmt w:val="decimal"/>
      <w:isLgl w:val="false"/>
      <w:suff w:val="tab"/>
      <w:lvlText w:val="%9."/>
      <w:lvlJc w:val="left"/>
      <w:pPr>
        <w:pStyle w:val="905"/>
        <w:ind w:left="6480" w:hanging="360"/>
        <w:tabs>
          <w:tab w:val="num" w:pos="6480" w:leader="none"/>
        </w:tabs>
      </w:pPr>
    </w:lvl>
  </w:abstractNum>
  <w:num w:numId="1">
    <w:abstractNumId w:val="0"/>
  </w:num>
  <w:num w:numId="2">
    <w:abstractNumId w:val="1"/>
  </w:num>
  <w:num w:numId="3">
    <w:abstractNumId w:val="2"/>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05"/>
    <w:next w:val="905"/>
    <w:link w:val="1114"/>
    <w:uiPriority w:val="9"/>
    <w:qFormat/>
    <w:pPr>
      <w:keepLines/>
      <w:keepNext/>
      <w:spacing w:before="480" w:after="200"/>
      <w:outlineLvl w:val="0"/>
    </w:pPr>
    <w:rPr>
      <w:rFonts w:ascii="Arial" w:hAnsi="Arial" w:eastAsia="Arial" w:cs="Arial"/>
      <w:sz w:val="40"/>
      <w:szCs w:val="40"/>
    </w:rPr>
  </w:style>
  <w:style w:type="paragraph" w:styleId="741">
    <w:name w:val="Heading 3"/>
    <w:basedOn w:val="905"/>
    <w:next w:val="905"/>
    <w:link w:val="1216"/>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905"/>
    <w:next w:val="905"/>
    <w:link w:val="1238"/>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905"/>
    <w:next w:val="905"/>
    <w:link w:val="1246"/>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905"/>
    <w:next w:val="905"/>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05"/>
    <w:next w:val="905"/>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05"/>
    <w:next w:val="905"/>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05"/>
    <w:next w:val="905"/>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No Spacing"/>
    <w:uiPriority w:val="1"/>
    <w:qFormat/>
    <w:pPr>
      <w:spacing w:before="0" w:after="0" w:line="240" w:lineRule="auto"/>
    </w:pPr>
  </w:style>
  <w:style w:type="paragraph" w:styleId="753">
    <w:name w:val="Title"/>
    <w:basedOn w:val="905"/>
    <w:next w:val="905"/>
    <w:link w:val="1224"/>
    <w:uiPriority w:val="10"/>
    <w:qFormat/>
    <w:pPr>
      <w:contextualSpacing/>
      <w:spacing w:before="300" w:after="200"/>
    </w:pPr>
    <w:rPr>
      <w:sz w:val="48"/>
      <w:szCs w:val="48"/>
    </w:rPr>
  </w:style>
  <w:style w:type="paragraph" w:styleId="754">
    <w:name w:val="Subtitle"/>
    <w:basedOn w:val="905"/>
    <w:next w:val="905"/>
    <w:link w:val="755"/>
    <w:uiPriority w:val="11"/>
    <w:qFormat/>
    <w:pPr>
      <w:spacing w:before="200" w:after="200"/>
    </w:pPr>
    <w:rPr>
      <w:sz w:val="24"/>
      <w:szCs w:val="24"/>
    </w:rPr>
  </w:style>
  <w:style w:type="character" w:styleId="755">
    <w:name w:val="Subtitle Char"/>
    <w:link w:val="754"/>
    <w:uiPriority w:val="11"/>
    <w:rPr>
      <w:sz w:val="24"/>
      <w:szCs w:val="24"/>
    </w:rPr>
  </w:style>
  <w:style w:type="paragraph" w:styleId="756">
    <w:name w:val="Quote"/>
    <w:basedOn w:val="905"/>
    <w:next w:val="905"/>
    <w:link w:val="1334"/>
    <w:uiPriority w:val="29"/>
    <w:qFormat/>
    <w:pPr>
      <w:ind w:left="720" w:right="720"/>
    </w:pPr>
    <w:rPr>
      <w:i/>
    </w:rPr>
  </w:style>
  <w:style w:type="paragraph" w:styleId="757">
    <w:name w:val="Intense Quote"/>
    <w:basedOn w:val="905"/>
    <w:next w:val="905"/>
    <w:link w:val="13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8">
    <w:name w:val="Header"/>
    <w:basedOn w:val="905"/>
    <w:link w:val="1253"/>
    <w:uiPriority w:val="99"/>
    <w:unhideWhenUsed/>
    <w:pPr>
      <w:spacing w:after="0" w:line="240" w:lineRule="auto"/>
      <w:tabs>
        <w:tab w:val="center" w:pos="7143" w:leader="none"/>
        <w:tab w:val="right" w:pos="14287" w:leader="none"/>
      </w:tabs>
    </w:pPr>
  </w:style>
  <w:style w:type="paragraph" w:styleId="759">
    <w:name w:val="Footer"/>
    <w:basedOn w:val="905"/>
    <w:link w:val="761"/>
    <w:uiPriority w:val="99"/>
    <w:unhideWhenUsed/>
    <w:pPr>
      <w:spacing w:after="0" w:line="240" w:lineRule="auto"/>
      <w:tabs>
        <w:tab w:val="center" w:pos="7143" w:leader="none"/>
        <w:tab w:val="right" w:pos="14287" w:leader="none"/>
      </w:tabs>
    </w:pPr>
  </w:style>
  <w:style w:type="paragraph" w:styleId="760">
    <w:name w:val="Caption"/>
    <w:basedOn w:val="905"/>
    <w:next w:val="905"/>
    <w:uiPriority w:val="35"/>
    <w:semiHidden/>
    <w:unhideWhenUsed/>
    <w:qFormat/>
    <w:pPr>
      <w:spacing w:line="276" w:lineRule="auto"/>
    </w:pPr>
    <w:rPr>
      <w:b/>
      <w:bCs/>
      <w:color w:val="4f81bd" w:themeColor="accent1"/>
      <w:sz w:val="18"/>
      <w:szCs w:val="18"/>
    </w:rPr>
  </w:style>
  <w:style w:type="character" w:styleId="761">
    <w:name w:val="Caption Char"/>
    <w:basedOn w:val="760"/>
    <w:link w:val="759"/>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5"/>
    <w:link w:val="1255"/>
    <w:uiPriority w:val="99"/>
    <w:semiHidden/>
    <w:unhideWhenUsed/>
    <w:pPr>
      <w:spacing w:after="40" w:line="240" w:lineRule="auto"/>
    </w:pPr>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17"/>
    <w:link w:val="905"/>
    <w:qFormat/>
    <w:pPr>
      <w:jc w:val="both"/>
      <w:widowControl w:val="off"/>
    </w:pPr>
    <w:rPr>
      <w:rFonts w:eastAsia="楷体_GB2312"/>
      <w:sz w:val="26"/>
      <w:lang w:val="en-US" w:eastAsia="zh-CN" w:bidi="ar-SA"/>
    </w:rPr>
  </w:style>
  <w:style w:type="paragraph" w:styleId="906">
    <w:name w:val="标题 1"/>
    <w:basedOn w:val="905"/>
    <w:next w:val="905"/>
    <w:link w:val="918"/>
    <w:qFormat/>
    <w:pPr>
      <w:keepLines/>
      <w:keepNext/>
      <w:spacing w:before="340" w:after="330" w:line="578" w:lineRule="auto"/>
      <w:outlineLvl w:val="0"/>
    </w:pPr>
    <w:rPr>
      <w:b/>
      <w:sz w:val="44"/>
    </w:rPr>
  </w:style>
  <w:style w:type="paragraph" w:styleId="907">
    <w:name w:val="标题 2"/>
    <w:basedOn w:val="905"/>
    <w:next w:val="905"/>
    <w:link w:val="919"/>
    <w:qFormat/>
    <w:pPr>
      <w:jc w:val="left"/>
      <w:keepLines/>
      <w:keepNext/>
      <w:outlineLvl w:val="1"/>
    </w:pPr>
    <w:rPr>
      <w:rFonts w:ascii="宋体" w:hAnsi="宋体"/>
      <w:b/>
    </w:rPr>
  </w:style>
  <w:style w:type="paragraph" w:styleId="908">
    <w:name w:val="标题 3"/>
    <w:basedOn w:val="905"/>
    <w:next w:val="905"/>
    <w:link w:val="920"/>
    <w:qFormat/>
    <w:pPr>
      <w:jc w:val="left"/>
      <w:keepLines/>
      <w:keepNext/>
      <w:outlineLvl w:val="2"/>
    </w:pPr>
    <w:rPr>
      <w:b/>
    </w:rPr>
  </w:style>
  <w:style w:type="paragraph" w:styleId="909">
    <w:name w:val="标题 4"/>
    <w:basedOn w:val="905"/>
    <w:next w:val="905"/>
    <w:link w:val="921"/>
    <w:qFormat/>
    <w:pPr>
      <w:keepLines/>
      <w:keepNext/>
      <w:spacing w:before="280" w:after="290" w:line="376" w:lineRule="auto"/>
      <w:outlineLvl w:val="3"/>
    </w:pPr>
    <w:rPr>
      <w:rFonts w:ascii="Arial" w:hAnsi="Arial" w:eastAsia="黑体"/>
      <w:b/>
      <w:bCs/>
      <w:sz w:val="28"/>
      <w:szCs w:val="28"/>
    </w:rPr>
  </w:style>
  <w:style w:type="paragraph" w:styleId="910">
    <w:name w:val="标题 5"/>
    <w:basedOn w:val="922"/>
    <w:next w:val="924"/>
    <w:link w:val="923"/>
    <w:qFormat/>
    <w:pPr>
      <w:jc w:val="left"/>
      <w:keepLines/>
      <w:keepNext/>
      <w:spacing w:before="280" w:after="290" w:line="376" w:lineRule="atLeast"/>
      <w:tabs>
        <w:tab w:val="left" w:pos="780" w:leader="none"/>
      </w:tabs>
      <w:outlineLvl w:val="4"/>
    </w:pPr>
    <w:rPr>
      <w:rFonts w:ascii="宋体" w:hAnsi="Tms Rmn" w:eastAsia="宋体"/>
      <w:b/>
      <w:sz w:val="28"/>
    </w:rPr>
  </w:style>
  <w:style w:type="paragraph" w:styleId="911">
    <w:name w:val="标题 6"/>
    <w:basedOn w:val="905"/>
    <w:next w:val="905"/>
    <w:link w:val="925"/>
    <w:qFormat/>
    <w:pPr>
      <w:jc w:val="left"/>
      <w:keepLines/>
      <w:keepNext/>
      <w:spacing w:before="240" w:after="64" w:line="320" w:lineRule="atLeast"/>
      <w:outlineLvl w:val="5"/>
    </w:pPr>
    <w:rPr>
      <w:rFonts w:ascii="黑体" w:hAnsi="Tms Rmn" w:eastAsia="黑体"/>
      <w:b/>
      <w:sz w:val="24"/>
    </w:rPr>
  </w:style>
  <w:style w:type="paragraph" w:styleId="912">
    <w:name w:val="标题 7"/>
    <w:basedOn w:val="905"/>
    <w:next w:val="905"/>
    <w:link w:val="926"/>
    <w:qFormat/>
    <w:pPr>
      <w:jc w:val="left"/>
      <w:keepLines/>
      <w:keepNext/>
      <w:spacing w:before="240" w:after="64" w:line="320" w:lineRule="atLeast"/>
      <w:outlineLvl w:val="6"/>
    </w:pPr>
    <w:rPr>
      <w:rFonts w:ascii="宋体" w:hAnsi="Tms Rmn" w:eastAsia="宋体"/>
      <w:b/>
      <w:sz w:val="24"/>
    </w:rPr>
  </w:style>
  <w:style w:type="paragraph" w:styleId="913">
    <w:name w:val="标题 8"/>
    <w:basedOn w:val="905"/>
    <w:next w:val="905"/>
    <w:link w:val="927"/>
    <w:qFormat/>
    <w:pPr>
      <w:keepLines/>
      <w:keepNext/>
      <w:spacing w:before="240" w:after="64" w:line="320" w:lineRule="auto"/>
      <w:outlineLvl w:val="7"/>
    </w:pPr>
    <w:rPr>
      <w:rFonts w:ascii="Arial" w:hAnsi="Arial" w:eastAsia="黑体"/>
      <w:sz w:val="24"/>
      <w:szCs w:val="24"/>
    </w:rPr>
  </w:style>
  <w:style w:type="paragraph" w:styleId="914">
    <w:name w:val="标题 9"/>
    <w:basedOn w:val="905"/>
    <w:next w:val="905"/>
    <w:link w:val="928"/>
    <w:qFormat/>
    <w:pPr>
      <w:keepLines/>
      <w:keepNext/>
      <w:spacing w:before="240" w:after="64" w:line="320" w:lineRule="auto"/>
      <w:outlineLvl w:val="8"/>
    </w:pPr>
    <w:rPr>
      <w:rFonts w:ascii="Arial" w:hAnsi="Arial" w:eastAsia="黑体"/>
      <w:sz w:val="21"/>
      <w:szCs w:val="21"/>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paragraph" w:styleId="917">
    <w:name w:val="段"/>
    <w:next w:val="905"/>
    <w:link w:val="905"/>
    <w:qFormat/>
    <w:pPr>
      <w:ind w:firstLine="200"/>
      <w:jc w:val="both"/>
    </w:pPr>
    <w:rPr>
      <w:rFonts w:ascii="宋体" w:hAnsi="Calibri"/>
      <w:sz w:val="21"/>
      <w:lang w:val="en-US" w:eastAsia="zh-CN" w:bidi="ar-SA"/>
    </w:rPr>
  </w:style>
  <w:style w:type="character" w:styleId="918">
    <w:name w:val="标题 1 Char"/>
    <w:next w:val="918"/>
    <w:link w:val="906"/>
    <w:qFormat/>
    <w:rPr>
      <w:rFonts w:eastAsia="楷体_GB2312"/>
      <w:b/>
      <w:sz w:val="44"/>
    </w:rPr>
  </w:style>
  <w:style w:type="character" w:styleId="919">
    <w:name w:val="标题 2 Char"/>
    <w:next w:val="919"/>
    <w:link w:val="907"/>
    <w:qFormat/>
    <w:rPr>
      <w:rFonts w:ascii="宋体" w:hAnsi="宋体" w:eastAsia="楷体_GB2312"/>
      <w:b/>
      <w:sz w:val="26"/>
    </w:rPr>
  </w:style>
  <w:style w:type="character" w:styleId="920">
    <w:name w:val="标题 3 Char"/>
    <w:next w:val="920"/>
    <w:link w:val="908"/>
    <w:qFormat/>
    <w:rPr>
      <w:rFonts w:eastAsia="楷体_GB2312"/>
      <w:b/>
      <w:sz w:val="26"/>
    </w:rPr>
  </w:style>
  <w:style w:type="character" w:styleId="921">
    <w:name w:val="标题 4 Char"/>
    <w:next w:val="921"/>
    <w:link w:val="909"/>
    <w:qFormat/>
    <w:rPr>
      <w:rFonts w:ascii="Arial" w:hAnsi="Arial" w:eastAsia="黑体"/>
      <w:b/>
      <w:bCs/>
      <w:sz w:val="28"/>
      <w:szCs w:val="28"/>
    </w:rPr>
  </w:style>
  <w:style w:type="paragraph" w:styleId="922">
    <w:name w:val="列表编号 2"/>
    <w:basedOn w:val="905"/>
    <w:next w:val="922"/>
    <w:link w:val="905"/>
    <w:unhideWhenUsed/>
    <w:pPr>
      <w:numPr>
        <w:ilvl w:val="0"/>
        <w:numId w:val="1"/>
      </w:numPr>
      <w:tabs>
        <w:tab w:val="left" w:pos="780" w:leader="none"/>
      </w:tabs>
    </w:pPr>
  </w:style>
  <w:style w:type="character" w:styleId="923">
    <w:name w:val="标题 5 Char"/>
    <w:next w:val="923"/>
    <w:link w:val="910"/>
    <w:qFormat/>
    <w:rPr>
      <w:rFonts w:ascii="宋体" w:hAnsi="Tms Rmn"/>
      <w:b/>
      <w:sz w:val="28"/>
    </w:rPr>
  </w:style>
  <w:style w:type="paragraph" w:styleId="924">
    <w:name w:val="普通(网站)"/>
    <w:basedOn w:val="905"/>
    <w:next w:val="924"/>
    <w:link w:val="905"/>
    <w:qFormat/>
    <w:pPr>
      <w:jc w:val="left"/>
      <w:spacing w:before="100" w:beforeAutospacing="1" w:after="100" w:afterAutospacing="1"/>
      <w:widowControl/>
    </w:pPr>
    <w:rPr>
      <w:rFonts w:ascii="宋体" w:hAnsi="宋体" w:eastAsia="宋体" w:cs="宋体"/>
      <w:sz w:val="24"/>
      <w:szCs w:val="24"/>
    </w:rPr>
  </w:style>
  <w:style w:type="character" w:styleId="925">
    <w:name w:val="标题 6 Char"/>
    <w:next w:val="925"/>
    <w:link w:val="911"/>
    <w:qFormat/>
    <w:rPr>
      <w:rFonts w:ascii="黑体" w:hAnsi="Tms Rmn" w:eastAsia="黑体"/>
      <w:b/>
      <w:sz w:val="24"/>
    </w:rPr>
  </w:style>
  <w:style w:type="character" w:styleId="926">
    <w:name w:val="标题 7 Char"/>
    <w:next w:val="926"/>
    <w:link w:val="912"/>
    <w:qFormat/>
    <w:rPr>
      <w:rFonts w:ascii="宋体" w:hAnsi="Tms Rmn"/>
      <w:b/>
      <w:sz w:val="24"/>
    </w:rPr>
  </w:style>
  <w:style w:type="character" w:styleId="927">
    <w:name w:val="标题 8 Char"/>
    <w:next w:val="927"/>
    <w:link w:val="913"/>
    <w:qFormat/>
    <w:rPr>
      <w:rFonts w:ascii="Arial" w:hAnsi="Arial" w:eastAsia="黑体"/>
      <w:sz w:val="24"/>
      <w:szCs w:val="24"/>
    </w:rPr>
  </w:style>
  <w:style w:type="character" w:styleId="928">
    <w:name w:val="标题 9 Char"/>
    <w:next w:val="928"/>
    <w:link w:val="914"/>
    <w:qFormat/>
    <w:rPr>
      <w:rFonts w:ascii="Arial" w:hAnsi="Arial" w:eastAsia="黑体"/>
      <w:sz w:val="21"/>
      <w:szCs w:val="21"/>
    </w:rPr>
  </w:style>
  <w:style w:type="paragraph" w:styleId="929">
    <w:name w:val="列表 3"/>
    <w:basedOn w:val="905"/>
    <w:next w:val="929"/>
    <w:link w:val="905"/>
    <w:qFormat/>
    <w:pPr>
      <w:ind w:left="100" w:hanging="200"/>
    </w:pPr>
  </w:style>
  <w:style w:type="paragraph" w:styleId="930">
    <w:name w:val="目录 7"/>
    <w:basedOn w:val="905"/>
    <w:next w:val="905"/>
    <w:link w:val="905"/>
    <w:uiPriority w:val="39"/>
    <w:qFormat/>
    <w:pPr>
      <w:ind w:left="2520"/>
    </w:pPr>
  </w:style>
  <w:style w:type="paragraph" w:styleId="931">
    <w:name w:val="索引 8"/>
    <w:basedOn w:val="905"/>
    <w:next w:val="905"/>
    <w:link w:val="905"/>
    <w:semiHidden/>
    <w:qFormat/>
    <w:pPr>
      <w:ind w:left="2940"/>
    </w:pPr>
  </w:style>
  <w:style w:type="paragraph" w:styleId="932">
    <w:name w:val="列表编号"/>
    <w:basedOn w:val="905"/>
    <w:next w:val="932"/>
    <w:link w:val="905"/>
    <w:qFormat/>
    <w:pPr>
      <w:ind w:left="1125" w:hanging="555"/>
      <w:tabs>
        <w:tab w:val="left" w:pos="1125" w:leader="none"/>
      </w:tabs>
    </w:pPr>
    <w:rPr>
      <w:rFonts w:eastAsia="宋体"/>
      <w:sz w:val="21"/>
      <w:szCs w:val="24"/>
    </w:rPr>
  </w:style>
  <w:style w:type="paragraph" w:styleId="933">
    <w:name w:val="正文缩进"/>
    <w:basedOn w:val="905"/>
    <w:next w:val="933"/>
    <w:link w:val="934"/>
    <w:qFormat/>
    <w:pPr>
      <w:ind w:firstLine="420"/>
      <w:jc w:val="left"/>
    </w:pPr>
    <w:rPr>
      <w:sz w:val="24"/>
    </w:rPr>
  </w:style>
  <w:style w:type="character" w:styleId="934">
    <w:name w:val="正文缩进 字符"/>
    <w:next w:val="934"/>
    <w:link w:val="933"/>
    <w:qFormat/>
    <w:rPr>
      <w:rFonts w:eastAsia="楷体_GB2312"/>
      <w:sz w:val="24"/>
      <w:lang w:val="en-US" w:eastAsia="zh-CN" w:bidi="ar-SA"/>
    </w:rPr>
  </w:style>
  <w:style w:type="paragraph" w:styleId="935">
    <w:name w:val="题注"/>
    <w:basedOn w:val="905"/>
    <w:next w:val="905"/>
    <w:link w:val="936"/>
    <w:qFormat/>
    <w:pPr>
      <w:ind w:firstLine="425"/>
      <w:jc w:val="center"/>
      <w:spacing w:line="360" w:lineRule="auto"/>
    </w:pPr>
    <w:rPr>
      <w:rFonts w:eastAsia="宋体"/>
      <w:sz w:val="20"/>
    </w:rPr>
  </w:style>
  <w:style w:type="character" w:styleId="936">
    <w:name w:val="题注 Char"/>
    <w:next w:val="936"/>
    <w:link w:val="935"/>
    <w:qFormat/>
  </w:style>
  <w:style w:type="paragraph" w:styleId="937">
    <w:name w:val="索引 5"/>
    <w:basedOn w:val="905"/>
    <w:next w:val="905"/>
    <w:link w:val="905"/>
    <w:semiHidden/>
    <w:qFormat/>
    <w:pPr>
      <w:ind w:left="1680"/>
    </w:pPr>
  </w:style>
  <w:style w:type="paragraph" w:styleId="938">
    <w:name w:val="文档结构图"/>
    <w:basedOn w:val="905"/>
    <w:next w:val="938"/>
    <w:link w:val="939"/>
    <w:qFormat/>
    <w:pPr>
      <w:shd w:val="clear" w:color="auto" w:fill="000080"/>
    </w:pPr>
    <w:rPr>
      <w:rFonts w:eastAsia="宋体"/>
      <w:sz w:val="21"/>
    </w:rPr>
  </w:style>
  <w:style w:type="character" w:styleId="939">
    <w:name w:val="文档结构图 Char"/>
    <w:next w:val="939"/>
    <w:link w:val="938"/>
    <w:qFormat/>
    <w:rPr>
      <w:sz w:val="21"/>
      <w:shd w:val="clear" w:color="auto" w:fill="000080"/>
    </w:rPr>
  </w:style>
  <w:style w:type="paragraph" w:styleId="940">
    <w:name w:val="批注文字"/>
    <w:basedOn w:val="905"/>
    <w:next w:val="940"/>
    <w:link w:val="941"/>
    <w:uiPriority w:val="99"/>
    <w:qFormat/>
    <w:pPr>
      <w:jc w:val="left"/>
    </w:pPr>
  </w:style>
  <w:style w:type="character" w:styleId="941">
    <w:name w:val="批注文字 字符"/>
    <w:next w:val="941"/>
    <w:link w:val="940"/>
    <w:uiPriority w:val="99"/>
    <w:semiHidden/>
    <w:qFormat/>
    <w:rPr>
      <w:rFonts w:eastAsia="楷体_GB2312"/>
      <w:sz w:val="26"/>
    </w:rPr>
  </w:style>
  <w:style w:type="paragraph" w:styleId="942">
    <w:name w:val="索引 6"/>
    <w:basedOn w:val="905"/>
    <w:next w:val="905"/>
    <w:link w:val="905"/>
    <w:semiHidden/>
    <w:qFormat/>
    <w:pPr>
      <w:ind w:left="2100"/>
    </w:pPr>
  </w:style>
  <w:style w:type="paragraph" w:styleId="943">
    <w:name w:val="正文文本 3"/>
    <w:basedOn w:val="905"/>
    <w:next w:val="943"/>
    <w:link w:val="944"/>
    <w:qFormat/>
    <w:rPr>
      <w:rFonts w:ascii="宋体" w:eastAsia="宋体"/>
      <w:sz w:val="24"/>
    </w:rPr>
  </w:style>
  <w:style w:type="character" w:styleId="944">
    <w:name w:val="正文文本 3 Char"/>
    <w:next w:val="944"/>
    <w:link w:val="943"/>
    <w:qFormat/>
    <w:rPr>
      <w:rFonts w:ascii="宋体"/>
      <w:sz w:val="24"/>
    </w:rPr>
  </w:style>
  <w:style w:type="paragraph" w:styleId="945">
    <w:name w:val="正文文本"/>
    <w:basedOn w:val="905"/>
    <w:next w:val="945"/>
    <w:link w:val="946"/>
    <w:uiPriority w:val="99"/>
    <w:qFormat/>
    <w:pPr>
      <w:spacing w:line="400" w:lineRule="exact"/>
    </w:pPr>
    <w:rPr>
      <w:rFonts w:ascii="楷体_GB2312"/>
      <w:sz w:val="28"/>
    </w:rPr>
  </w:style>
  <w:style w:type="character" w:styleId="946">
    <w:name w:val="正文文本 字符"/>
    <w:next w:val="946"/>
    <w:link w:val="945"/>
    <w:qFormat/>
    <w:rPr>
      <w:rFonts w:ascii="楷体_GB2312" w:eastAsia="楷体_GB2312"/>
      <w:sz w:val="28"/>
      <w:lang w:val="en-US" w:eastAsia="zh-CN" w:bidi="ar-SA"/>
    </w:rPr>
  </w:style>
  <w:style w:type="paragraph" w:styleId="947">
    <w:name w:val="正文文本缩进"/>
    <w:basedOn w:val="905"/>
    <w:next w:val="947"/>
    <w:link w:val="948"/>
    <w:uiPriority w:val="99"/>
    <w:qFormat/>
    <w:pPr>
      <w:ind w:left="570"/>
      <w:spacing w:line="520" w:lineRule="exact"/>
    </w:pPr>
    <w:rPr>
      <w:rFonts w:ascii="方正仿宋简体" w:hAnsi="创艺简仿宋" w:eastAsia="方正仿宋简体"/>
      <w:sz w:val="24"/>
    </w:rPr>
  </w:style>
  <w:style w:type="character" w:styleId="948">
    <w:name w:val="正文文本缩进 Char"/>
    <w:next w:val="948"/>
    <w:link w:val="947"/>
    <w:uiPriority w:val="99"/>
    <w:qFormat/>
    <w:rPr>
      <w:rFonts w:ascii="方正仿宋简体" w:hAnsi="创艺简仿宋" w:eastAsia="方正仿宋简体"/>
      <w:sz w:val="24"/>
    </w:rPr>
  </w:style>
  <w:style w:type="paragraph" w:styleId="949">
    <w:name w:val="列表 2"/>
    <w:basedOn w:val="905"/>
    <w:next w:val="949"/>
    <w:link w:val="905"/>
    <w:qFormat/>
    <w:pPr>
      <w:ind w:left="840" w:hanging="420"/>
    </w:pPr>
    <w:rPr>
      <w:rFonts w:eastAsia="宋体"/>
      <w:sz w:val="21"/>
      <w:szCs w:val="24"/>
    </w:rPr>
  </w:style>
  <w:style w:type="paragraph" w:styleId="950">
    <w:name w:val="列表接续"/>
    <w:basedOn w:val="905"/>
    <w:next w:val="950"/>
    <w:link w:val="905"/>
    <w:qFormat/>
    <w:pPr>
      <w:contextualSpacing/>
      <w:ind w:left="420"/>
      <w:spacing w:after="120"/>
    </w:pPr>
    <w:rPr>
      <w:sz w:val="28"/>
    </w:rPr>
  </w:style>
  <w:style w:type="paragraph" w:styleId="951">
    <w:name w:val="文本块"/>
    <w:basedOn w:val="905"/>
    <w:next w:val="951"/>
    <w:link w:val="905"/>
    <w:qFormat/>
    <w:pPr>
      <w:ind w:left="630" w:right="-609" w:firstLine="420"/>
      <w:spacing w:line="360" w:lineRule="auto"/>
    </w:pPr>
    <w:rPr>
      <w:rFonts w:hint="eastAsia" w:ascii="仿宋_GB2312" w:eastAsia="仿宋_GB2312"/>
      <w:sz w:val="21"/>
    </w:rPr>
  </w:style>
  <w:style w:type="paragraph" w:styleId="952">
    <w:name w:val="索引 4"/>
    <w:basedOn w:val="905"/>
    <w:next w:val="905"/>
    <w:link w:val="905"/>
    <w:qFormat/>
    <w:pPr>
      <w:ind w:left="1260"/>
    </w:pPr>
  </w:style>
  <w:style w:type="paragraph" w:styleId="953">
    <w:name w:val="目录 5"/>
    <w:basedOn w:val="905"/>
    <w:next w:val="905"/>
    <w:link w:val="905"/>
    <w:uiPriority w:val="39"/>
    <w:qFormat/>
    <w:pPr>
      <w:ind w:left="1680"/>
    </w:pPr>
  </w:style>
  <w:style w:type="paragraph" w:styleId="954">
    <w:name w:val="目录 3"/>
    <w:basedOn w:val="905"/>
    <w:next w:val="905"/>
    <w:link w:val="905"/>
    <w:uiPriority w:val="39"/>
    <w:qFormat/>
    <w:pPr>
      <w:ind w:left="840"/>
    </w:pPr>
  </w:style>
  <w:style w:type="paragraph" w:styleId="955">
    <w:name w:val="纯文本"/>
    <w:basedOn w:val="905"/>
    <w:next w:val="955"/>
    <w:link w:val="956"/>
    <w:uiPriority w:val="99"/>
    <w:qFormat/>
    <w:rPr>
      <w:rFonts w:ascii="宋体" w:hAnsi="Courier New"/>
    </w:rPr>
  </w:style>
  <w:style w:type="character" w:styleId="956">
    <w:name w:val="纯文本 字符,普通文字 字符"/>
    <w:next w:val="956"/>
    <w:link w:val="955"/>
    <w:qFormat/>
    <w:rPr>
      <w:rFonts w:ascii="宋体" w:hAnsi="Courier New" w:eastAsia="楷体_GB2312"/>
      <w:sz w:val="26"/>
      <w:lang w:val="en-US" w:eastAsia="zh-CN" w:bidi="ar-SA"/>
    </w:rPr>
  </w:style>
  <w:style w:type="paragraph" w:styleId="957">
    <w:name w:val="目录 8"/>
    <w:basedOn w:val="905"/>
    <w:next w:val="905"/>
    <w:link w:val="905"/>
    <w:uiPriority w:val="39"/>
    <w:qFormat/>
    <w:pPr>
      <w:ind w:left="2940"/>
    </w:pPr>
  </w:style>
  <w:style w:type="paragraph" w:styleId="958">
    <w:name w:val="索引 3"/>
    <w:basedOn w:val="905"/>
    <w:next w:val="905"/>
    <w:link w:val="905"/>
    <w:semiHidden/>
    <w:qFormat/>
    <w:pPr>
      <w:ind w:left="840"/>
    </w:pPr>
  </w:style>
  <w:style w:type="paragraph" w:styleId="959">
    <w:name w:val="日期"/>
    <w:basedOn w:val="905"/>
    <w:next w:val="905"/>
    <w:link w:val="960"/>
    <w:qFormat/>
    <w:rPr>
      <w:rFonts w:ascii="宋体" w:hAnsi="宋体"/>
      <w:sz w:val="24"/>
    </w:rPr>
  </w:style>
  <w:style w:type="character" w:styleId="960">
    <w:name w:val="日期 字符"/>
    <w:next w:val="960"/>
    <w:link w:val="959"/>
    <w:qFormat/>
    <w:rPr>
      <w:rFonts w:ascii="宋体" w:hAnsi="宋体" w:eastAsia="楷体_GB2312"/>
      <w:sz w:val="24"/>
    </w:rPr>
  </w:style>
  <w:style w:type="paragraph" w:styleId="961">
    <w:name w:val="正文文本缩进 2"/>
    <w:basedOn w:val="905"/>
    <w:next w:val="961"/>
    <w:link w:val="962"/>
    <w:qFormat/>
    <w:pPr>
      <w:ind w:firstLine="502"/>
      <w:spacing w:line="360" w:lineRule="auto"/>
      <w:tabs>
        <w:tab w:val="left" w:pos="0" w:leader="none"/>
      </w:tabs>
    </w:pPr>
    <w:rPr>
      <w:rFonts w:ascii="宋体" w:eastAsia="宋体"/>
      <w:b/>
      <w:bCs/>
      <w:sz w:val="24"/>
    </w:rPr>
  </w:style>
  <w:style w:type="character" w:styleId="962">
    <w:name w:val="正文文本缩进 2 字符"/>
    <w:next w:val="962"/>
    <w:link w:val="961"/>
    <w:qFormat/>
    <w:rPr>
      <w:rFonts w:ascii="宋体"/>
      <w:b/>
      <w:bCs/>
      <w:sz w:val="24"/>
    </w:rPr>
  </w:style>
  <w:style w:type="paragraph" w:styleId="963">
    <w:name w:val="批注框文本"/>
    <w:basedOn w:val="905"/>
    <w:next w:val="963"/>
    <w:link w:val="964"/>
    <w:qFormat/>
    <w:rPr>
      <w:sz w:val="18"/>
      <w:szCs w:val="18"/>
    </w:rPr>
  </w:style>
  <w:style w:type="character" w:styleId="964">
    <w:name w:val="批注框文本 字符"/>
    <w:next w:val="964"/>
    <w:link w:val="963"/>
    <w:uiPriority w:val="99"/>
    <w:semiHidden/>
    <w:qFormat/>
    <w:rPr>
      <w:rFonts w:eastAsia="楷体_GB2312"/>
      <w:sz w:val="18"/>
      <w:szCs w:val="18"/>
    </w:rPr>
  </w:style>
  <w:style w:type="paragraph" w:styleId="965">
    <w:name w:val="页脚"/>
    <w:basedOn w:val="905"/>
    <w:next w:val="965"/>
    <w:link w:val="966"/>
    <w:uiPriority w:val="99"/>
    <w:qFormat/>
    <w:pPr>
      <w:jc w:val="left"/>
      <w:tabs>
        <w:tab w:val="center" w:pos="4153" w:leader="none"/>
        <w:tab w:val="right" w:pos="8306" w:leader="none"/>
      </w:tabs>
    </w:pPr>
    <w:rPr>
      <w:sz w:val="18"/>
    </w:rPr>
  </w:style>
  <w:style w:type="character" w:styleId="966">
    <w:name w:val="页脚 字符"/>
    <w:next w:val="966"/>
    <w:link w:val="965"/>
    <w:qFormat/>
    <w:rPr>
      <w:rFonts w:eastAsia="楷体_GB2312"/>
      <w:sz w:val="18"/>
    </w:rPr>
  </w:style>
  <w:style w:type="paragraph" w:styleId="967">
    <w:name w:val="页眉"/>
    <w:basedOn w:val="905"/>
    <w:next w:val="967"/>
    <w:link w:val="968"/>
    <w:qFormat/>
    <w:pPr>
      <w:jc w:val="center"/>
      <w:tabs>
        <w:tab w:val="center" w:pos="4153" w:leader="none"/>
        <w:tab w:val="right" w:pos="8306" w:leader="none"/>
      </w:tabs>
      <w:pBdr>
        <w:bottom w:val="single" w:color="000000" w:sz="6" w:space="1"/>
      </w:pBdr>
    </w:pPr>
    <w:rPr>
      <w:sz w:val="18"/>
    </w:rPr>
  </w:style>
  <w:style w:type="character" w:styleId="968">
    <w:name w:val="页眉 字符"/>
    <w:next w:val="968"/>
    <w:link w:val="967"/>
    <w:qFormat/>
    <w:rPr>
      <w:rFonts w:eastAsia="楷体_GB2312"/>
      <w:sz w:val="18"/>
    </w:rPr>
  </w:style>
  <w:style w:type="paragraph" w:styleId="969">
    <w:name w:val="目录 1"/>
    <w:basedOn w:val="905"/>
    <w:next w:val="905"/>
    <w:link w:val="905"/>
    <w:uiPriority w:val="39"/>
    <w:qFormat/>
    <w:pPr>
      <w:jc w:val="left"/>
    </w:pPr>
    <w:rPr>
      <w:sz w:val="24"/>
    </w:rPr>
  </w:style>
  <w:style w:type="paragraph" w:styleId="970">
    <w:name w:val="目录 4"/>
    <w:basedOn w:val="905"/>
    <w:next w:val="905"/>
    <w:link w:val="905"/>
    <w:uiPriority w:val="39"/>
    <w:qFormat/>
    <w:pPr>
      <w:ind w:left="1260"/>
    </w:pPr>
  </w:style>
  <w:style w:type="paragraph" w:styleId="971">
    <w:name w:val="索引标题"/>
    <w:basedOn w:val="905"/>
    <w:next w:val="972"/>
    <w:link w:val="905"/>
    <w:semiHidden/>
    <w:qFormat/>
  </w:style>
  <w:style w:type="paragraph" w:styleId="972">
    <w:name w:val="索引 1"/>
    <w:basedOn w:val="905"/>
    <w:next w:val="905"/>
    <w:link w:val="905"/>
    <w:semiHidden/>
    <w:qFormat/>
  </w:style>
  <w:style w:type="paragraph" w:styleId="973">
    <w:name w:val="副标题"/>
    <w:basedOn w:val="905"/>
    <w:next w:val="905"/>
    <w:link w:val="974"/>
    <w:qFormat/>
    <w:pPr>
      <w:jc w:val="center"/>
      <w:spacing w:before="240" w:after="60" w:line="312" w:lineRule="auto"/>
      <w:outlineLvl w:val="1"/>
    </w:pPr>
    <w:rPr>
      <w:rFonts w:ascii="Cambria" w:hAnsi="Cambria" w:eastAsia="宋体"/>
      <w:b/>
      <w:bCs/>
      <w:sz w:val="32"/>
      <w:szCs w:val="32"/>
    </w:rPr>
  </w:style>
  <w:style w:type="character" w:styleId="974">
    <w:name w:val="副标题 Char"/>
    <w:next w:val="974"/>
    <w:link w:val="973"/>
    <w:qFormat/>
    <w:rPr>
      <w:rFonts w:ascii="Cambria" w:hAnsi="Cambria"/>
      <w:b/>
      <w:bCs/>
      <w:sz w:val="32"/>
      <w:szCs w:val="32"/>
    </w:rPr>
  </w:style>
  <w:style w:type="paragraph" w:styleId="975">
    <w:name w:val="列表"/>
    <w:basedOn w:val="905"/>
    <w:next w:val="975"/>
    <w:link w:val="905"/>
    <w:qFormat/>
    <w:pPr>
      <w:ind w:left="420" w:hanging="420"/>
    </w:pPr>
    <w:rPr>
      <w:rFonts w:eastAsia="宋体"/>
      <w:sz w:val="21"/>
      <w:szCs w:val="24"/>
    </w:rPr>
  </w:style>
  <w:style w:type="paragraph" w:styleId="976">
    <w:name w:val="脚注文本"/>
    <w:basedOn w:val="905"/>
    <w:next w:val="976"/>
    <w:link w:val="977"/>
    <w:qFormat/>
    <w:pPr>
      <w:jc w:val="left"/>
    </w:pPr>
    <w:rPr>
      <w:sz w:val="18"/>
    </w:rPr>
  </w:style>
  <w:style w:type="character" w:styleId="977">
    <w:name w:val="脚注文本 Char"/>
    <w:next w:val="977"/>
    <w:link w:val="976"/>
    <w:qFormat/>
    <w:rPr>
      <w:rFonts w:eastAsia="楷体_GB2312"/>
      <w:sz w:val="18"/>
    </w:rPr>
  </w:style>
  <w:style w:type="paragraph" w:styleId="978">
    <w:name w:val="目录 6"/>
    <w:basedOn w:val="905"/>
    <w:next w:val="905"/>
    <w:link w:val="905"/>
    <w:uiPriority w:val="39"/>
    <w:qFormat/>
    <w:pPr>
      <w:ind w:left="2100"/>
    </w:pPr>
  </w:style>
  <w:style w:type="paragraph" w:styleId="979">
    <w:name w:val="正文文本缩进 3"/>
    <w:basedOn w:val="905"/>
    <w:next w:val="979"/>
    <w:link w:val="980"/>
    <w:qFormat/>
    <w:pPr>
      <w:ind w:firstLine="617"/>
      <w:spacing w:line="360" w:lineRule="auto"/>
    </w:pPr>
    <w:rPr>
      <w:rFonts w:eastAsia="宋体"/>
      <w:sz w:val="24"/>
      <w:szCs w:val="24"/>
    </w:rPr>
  </w:style>
  <w:style w:type="character" w:styleId="980">
    <w:name w:val="正文文本缩进 3 Char"/>
    <w:next w:val="980"/>
    <w:link w:val="979"/>
    <w:qFormat/>
    <w:rPr>
      <w:sz w:val="24"/>
      <w:szCs w:val="24"/>
    </w:rPr>
  </w:style>
  <w:style w:type="paragraph" w:styleId="981">
    <w:name w:val="索引 7"/>
    <w:basedOn w:val="905"/>
    <w:next w:val="905"/>
    <w:link w:val="905"/>
    <w:semiHidden/>
    <w:qFormat/>
    <w:pPr>
      <w:ind w:left="2520"/>
    </w:pPr>
  </w:style>
  <w:style w:type="paragraph" w:styleId="982">
    <w:name w:val="索引 9"/>
    <w:basedOn w:val="905"/>
    <w:next w:val="905"/>
    <w:link w:val="905"/>
    <w:semiHidden/>
    <w:qFormat/>
    <w:pPr>
      <w:ind w:left="3360"/>
    </w:pPr>
  </w:style>
  <w:style w:type="paragraph" w:styleId="983">
    <w:name w:val="图表目录"/>
    <w:basedOn w:val="905"/>
    <w:next w:val="905"/>
    <w:link w:val="905"/>
    <w:semiHidden/>
    <w:qFormat/>
    <w:pPr>
      <w:ind w:left="420" w:hanging="420"/>
      <w:jc w:val="left"/>
    </w:pPr>
    <w:rPr>
      <w:smallCaps/>
      <w:sz w:val="24"/>
    </w:rPr>
  </w:style>
  <w:style w:type="paragraph" w:styleId="984">
    <w:name w:val="目录 2"/>
    <w:basedOn w:val="905"/>
    <w:next w:val="905"/>
    <w:link w:val="905"/>
    <w:uiPriority w:val="39"/>
    <w:qFormat/>
    <w:pPr>
      <w:ind w:left="420"/>
    </w:pPr>
  </w:style>
  <w:style w:type="paragraph" w:styleId="985">
    <w:name w:val="目录 9"/>
    <w:basedOn w:val="905"/>
    <w:next w:val="905"/>
    <w:link w:val="905"/>
    <w:uiPriority w:val="39"/>
    <w:qFormat/>
    <w:pPr>
      <w:ind w:left="3360"/>
    </w:pPr>
  </w:style>
  <w:style w:type="paragraph" w:styleId="986">
    <w:name w:val="正文文本 2"/>
    <w:basedOn w:val="905"/>
    <w:next w:val="986"/>
    <w:link w:val="987"/>
    <w:qFormat/>
    <w:pPr>
      <w:spacing w:after="120" w:line="480" w:lineRule="auto"/>
    </w:pPr>
  </w:style>
  <w:style w:type="character" w:styleId="987">
    <w:name w:val="正文文本 2 Char"/>
    <w:next w:val="987"/>
    <w:link w:val="986"/>
    <w:qFormat/>
    <w:rPr>
      <w:rFonts w:eastAsia="楷体_GB2312"/>
      <w:sz w:val="26"/>
    </w:rPr>
  </w:style>
  <w:style w:type="paragraph" w:styleId="988">
    <w:name w:val="列表 4"/>
    <w:basedOn w:val="905"/>
    <w:next w:val="988"/>
    <w:link w:val="905"/>
    <w:qFormat/>
    <w:pPr>
      <w:contextualSpacing/>
      <w:ind w:left="100" w:hanging="200"/>
    </w:pPr>
    <w:rPr>
      <w:sz w:val="28"/>
    </w:rPr>
  </w:style>
  <w:style w:type="paragraph" w:styleId="989">
    <w:name w:val="HTML 预设格式"/>
    <w:basedOn w:val="905"/>
    <w:next w:val="989"/>
    <w:link w:val="99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character" w:styleId="990">
    <w:name w:val="HTML 预设格式 Char"/>
    <w:next w:val="990"/>
    <w:link w:val="989"/>
    <w:qFormat/>
    <w:rPr>
      <w:rFonts w:ascii="黑体" w:hAnsi="Courier New" w:eastAsia="黑体" w:cs="楷体_GB2312"/>
    </w:rPr>
  </w:style>
  <w:style w:type="paragraph" w:styleId="991">
    <w:name w:val="列表接续 3"/>
    <w:basedOn w:val="905"/>
    <w:next w:val="991"/>
    <w:link w:val="905"/>
    <w:qFormat/>
    <w:pPr>
      <w:contextualSpacing/>
      <w:ind w:left="1260"/>
      <w:spacing w:after="120"/>
    </w:pPr>
    <w:rPr>
      <w:sz w:val="28"/>
    </w:rPr>
  </w:style>
  <w:style w:type="paragraph" w:styleId="992">
    <w:name w:val="索引 2"/>
    <w:basedOn w:val="905"/>
    <w:next w:val="905"/>
    <w:link w:val="905"/>
    <w:semiHidden/>
    <w:qFormat/>
    <w:pPr>
      <w:ind w:left="420"/>
    </w:pPr>
  </w:style>
  <w:style w:type="paragraph" w:styleId="993">
    <w:name w:val="标题"/>
    <w:basedOn w:val="905"/>
    <w:next w:val="905"/>
    <w:link w:val="994"/>
    <w:qFormat/>
    <w:pPr>
      <w:jc w:val="center"/>
      <w:spacing w:before="240" w:after="60"/>
      <w:widowControl/>
      <w:outlineLvl w:val="0"/>
    </w:pPr>
    <w:rPr>
      <w:rFonts w:ascii="Calibri Light" w:hAnsi="Calibri Light" w:eastAsia="宋体"/>
      <w:b/>
      <w:bCs/>
      <w:sz w:val="32"/>
      <w:szCs w:val="32"/>
    </w:rPr>
  </w:style>
  <w:style w:type="character" w:styleId="994">
    <w:name w:val="标题 字符"/>
    <w:next w:val="994"/>
    <w:link w:val="993"/>
    <w:uiPriority w:val="10"/>
    <w:qFormat/>
    <w:rPr>
      <w:rFonts w:ascii="Calibri Light" w:hAnsi="Calibri Light"/>
      <w:b/>
      <w:bCs/>
      <w:sz w:val="32"/>
      <w:szCs w:val="32"/>
    </w:rPr>
  </w:style>
  <w:style w:type="paragraph" w:styleId="995">
    <w:name w:val="批注主题"/>
    <w:basedOn w:val="940"/>
    <w:next w:val="940"/>
    <w:link w:val="996"/>
    <w:qFormat/>
    <w:rPr>
      <w:b/>
      <w:bCs/>
    </w:rPr>
  </w:style>
  <w:style w:type="character" w:styleId="996">
    <w:name w:val="批注主题 Char"/>
    <w:next w:val="996"/>
    <w:link w:val="995"/>
    <w:qFormat/>
    <w:rPr>
      <w:rFonts w:eastAsia="楷体_GB2312"/>
      <w:b/>
      <w:bCs/>
      <w:sz w:val="26"/>
    </w:rPr>
  </w:style>
  <w:style w:type="paragraph" w:styleId="997">
    <w:name w:val="正文首行缩进"/>
    <w:basedOn w:val="945"/>
    <w:next w:val="997"/>
    <w:link w:val="998"/>
    <w:qFormat/>
    <w:pPr>
      <w:ind w:firstLine="420"/>
      <w:spacing w:after="120" w:line="240" w:lineRule="auto"/>
    </w:pPr>
    <w:rPr>
      <w:rFonts w:ascii="Times New Roman"/>
      <w:sz w:val="26"/>
    </w:rPr>
  </w:style>
  <w:style w:type="character" w:styleId="998">
    <w:name w:val="正文首行缩进 Char"/>
    <w:next w:val="998"/>
    <w:link w:val="997"/>
    <w:qFormat/>
    <w:rPr>
      <w:rFonts w:eastAsia="楷体_GB2312"/>
      <w:sz w:val="26"/>
    </w:rPr>
  </w:style>
  <w:style w:type="paragraph" w:styleId="999">
    <w:name w:val="正文首行缩进 2"/>
    <w:basedOn w:val="947"/>
    <w:next w:val="999"/>
    <w:link w:val="1000"/>
    <w:unhideWhenUsed/>
    <w:qFormat/>
    <w:pPr>
      <w:ind w:firstLine="420"/>
    </w:pPr>
  </w:style>
  <w:style w:type="character" w:styleId="1000">
    <w:name w:val="正文首行缩进 2 Char"/>
    <w:next w:val="1000"/>
    <w:link w:val="999"/>
    <w:qFormat/>
    <w:rPr>
      <w:rFonts w:ascii="方正仿宋简体" w:hAnsi="创艺简仿宋" w:eastAsia="方正仿宋简体"/>
      <w:sz w:val="24"/>
    </w:rPr>
  </w:style>
  <w:style w:type="table" w:styleId="1001">
    <w:name w:val="网格型"/>
    <w:basedOn w:val="916"/>
    <w:next w:val="1001"/>
    <w:link w:val="905"/>
    <w:uiPriority w:val="39"/>
    <w:qFormat/>
    <w:rPr>
      <w:rFonts w:ascii="Calibri" w:hAnsi="Calibri"/>
      <w:sz w:val="22"/>
      <w:szCs w:val="22"/>
    </w:rPr>
    <w:tblPr/>
  </w:style>
  <w:style w:type="character" w:styleId="1002">
    <w:name w:val="要点"/>
    <w:next w:val="1002"/>
    <w:link w:val="905"/>
    <w:qFormat/>
    <w:rPr>
      <w:b/>
    </w:rPr>
  </w:style>
  <w:style w:type="character" w:styleId="1003">
    <w:name w:val="页码"/>
    <w:next w:val="1003"/>
    <w:link w:val="905"/>
    <w:qFormat/>
  </w:style>
  <w:style w:type="character" w:styleId="1004">
    <w:name w:val="已访问的超链接"/>
    <w:next w:val="1004"/>
    <w:link w:val="905"/>
    <w:uiPriority w:val="99"/>
    <w:qFormat/>
    <w:rPr>
      <w:color w:val="800080"/>
      <w:u w:val="single"/>
    </w:rPr>
  </w:style>
  <w:style w:type="character" w:styleId="1005">
    <w:name w:val="强调"/>
    <w:next w:val="1005"/>
    <w:link w:val="905"/>
    <w:qFormat/>
    <w:rPr>
      <w:color w:val="cc0000"/>
    </w:rPr>
  </w:style>
  <w:style w:type="character" w:styleId="1006">
    <w:name w:val="HTML 定义"/>
    <w:next w:val="1006"/>
    <w:link w:val="905"/>
    <w:unhideWhenUsed/>
    <w:qFormat/>
  </w:style>
  <w:style w:type="character" w:styleId="1007">
    <w:name w:val="HTML 打字机"/>
    <w:next w:val="1007"/>
    <w:link w:val="905"/>
    <w:uiPriority w:val="99"/>
    <w:unhideWhenUsed/>
    <w:qFormat/>
    <w:rPr>
      <w:rFonts w:ascii="monospace" w:hAnsi="monospace" w:eastAsia="monospace" w:cs="monospace"/>
      <w:sz w:val="20"/>
    </w:rPr>
  </w:style>
  <w:style w:type="character" w:styleId="1008">
    <w:name w:val="HTML 缩写"/>
    <w:next w:val="1008"/>
    <w:link w:val="905"/>
    <w:uiPriority w:val="99"/>
    <w:unhideWhenUsed/>
    <w:qFormat/>
  </w:style>
  <w:style w:type="character" w:styleId="1009">
    <w:name w:val="HTML 变量"/>
    <w:next w:val="1009"/>
    <w:link w:val="905"/>
    <w:unhideWhenUsed/>
    <w:qFormat/>
  </w:style>
  <w:style w:type="character" w:styleId="1010">
    <w:name w:val="超链接"/>
    <w:next w:val="1010"/>
    <w:link w:val="905"/>
    <w:uiPriority w:val="99"/>
    <w:qFormat/>
    <w:rPr>
      <w:color w:val="0000ff"/>
      <w:u w:val="single"/>
    </w:rPr>
  </w:style>
  <w:style w:type="character" w:styleId="1011">
    <w:name w:val="HTML 代码"/>
    <w:next w:val="1011"/>
    <w:link w:val="905"/>
    <w:qFormat/>
    <w:rPr>
      <w:rFonts w:ascii="monospace" w:hAnsi="monospace" w:eastAsia="monospace" w:cs="monospace"/>
      <w:sz w:val="21"/>
      <w:szCs w:val="21"/>
    </w:rPr>
  </w:style>
  <w:style w:type="character" w:styleId="1012">
    <w:name w:val="批注引用"/>
    <w:next w:val="1012"/>
    <w:link w:val="905"/>
    <w:uiPriority w:val="99"/>
    <w:qFormat/>
    <w:rPr>
      <w:sz w:val="21"/>
      <w:szCs w:val="21"/>
    </w:rPr>
  </w:style>
  <w:style w:type="character" w:styleId="1013">
    <w:name w:val="HTML 引文"/>
    <w:next w:val="1013"/>
    <w:link w:val="905"/>
    <w:unhideWhenUsed/>
    <w:qFormat/>
  </w:style>
  <w:style w:type="character" w:styleId="1014">
    <w:name w:val="脚注引用"/>
    <w:next w:val="1014"/>
    <w:link w:val="905"/>
    <w:qFormat/>
    <w:rPr>
      <w:vertAlign w:val="superscript"/>
    </w:rPr>
  </w:style>
  <w:style w:type="character" w:styleId="1015">
    <w:name w:val="HTML 键盘"/>
    <w:next w:val="1015"/>
    <w:link w:val="905"/>
    <w:qFormat/>
    <w:rPr>
      <w:rFonts w:ascii="monospace" w:hAnsi="monospace" w:eastAsia="monospace" w:cs="monospace"/>
      <w:sz w:val="21"/>
      <w:szCs w:val="21"/>
    </w:rPr>
  </w:style>
  <w:style w:type="character" w:styleId="1016">
    <w:name w:val="HTML 样本"/>
    <w:next w:val="1016"/>
    <w:link w:val="905"/>
    <w:qFormat/>
    <w:rPr>
      <w:rFonts w:ascii="monospace" w:hAnsi="monospace" w:eastAsia="monospace" w:cs="monospace"/>
      <w:sz w:val="21"/>
      <w:szCs w:val="21"/>
    </w:rPr>
  </w:style>
  <w:style w:type="paragraph" w:styleId="1017">
    <w:name w:val="首行缩进"/>
    <w:basedOn w:val="905"/>
    <w:next w:val="1017"/>
    <w:link w:val="905"/>
    <w:qFormat/>
    <w:pPr>
      <w:ind w:left="1024" w:firstLine="480"/>
      <w:widowControl/>
    </w:pPr>
    <w:rPr>
      <w:rFonts w:ascii="Calibri" w:hAnsi="Calibri" w:eastAsia="宋体"/>
      <w:sz w:val="20"/>
      <w:lang w:val="zh-CN"/>
    </w:rPr>
  </w:style>
  <w:style w:type="character" w:styleId="1018">
    <w:name w:val="列出段落 Char"/>
    <w:next w:val="1018"/>
    <w:link w:val="1019"/>
    <w:qFormat/>
    <w:rPr>
      <w:rFonts w:ascii="Times" w:hAnsi="Times"/>
      <w:sz w:val="24"/>
      <w:szCs w:val="24"/>
    </w:rPr>
  </w:style>
  <w:style w:type="paragraph" w:styleId="1019">
    <w:name w:val="列出段落2"/>
    <w:basedOn w:val="905"/>
    <w:next w:val="1019"/>
    <w:link w:val="1018"/>
    <w:qFormat/>
    <w:pPr>
      <w:ind w:firstLine="420"/>
      <w:jc w:val="left"/>
      <w:spacing w:line="360" w:lineRule="auto"/>
      <w:widowControl/>
    </w:pPr>
    <w:rPr>
      <w:rFonts w:ascii="Times" w:hAnsi="Times" w:eastAsia="宋体"/>
      <w:sz w:val="24"/>
      <w:szCs w:val="24"/>
    </w:rPr>
  </w:style>
  <w:style w:type="character" w:styleId="1020">
    <w:name w:val="A5 Char"/>
    <w:next w:val="1020"/>
    <w:link w:val="1021"/>
    <w:qFormat/>
    <w:rPr>
      <w:b/>
      <w:bCs/>
      <w:sz w:val="28"/>
      <w:szCs w:val="28"/>
    </w:rPr>
  </w:style>
  <w:style w:type="paragraph" w:styleId="1021">
    <w:name w:val="A5"/>
    <w:basedOn w:val="910"/>
    <w:next w:val="1021"/>
    <w:link w:val="1020"/>
    <w:qFormat/>
    <w:pPr>
      <w:ind w:left="1008" w:hanging="1008"/>
      <w:jc w:val="both"/>
      <w:spacing w:line="376" w:lineRule="auto"/>
      <w:tabs>
        <w:tab w:val="left" w:pos="780" w:leader="none"/>
      </w:tabs>
    </w:pPr>
    <w:rPr>
      <w:rFonts w:ascii="Times New Roman" w:hAnsi="Times New Roman"/>
      <w:bCs/>
      <w:szCs w:val="28"/>
    </w:rPr>
  </w:style>
  <w:style w:type="character" w:styleId="1022">
    <w:name w:val="1招标书_正文 Char"/>
    <w:next w:val="1022"/>
    <w:link w:val="1023"/>
    <w:qFormat/>
    <w:rPr>
      <w:rFonts w:ascii="宋体" w:hAnsi="宋体" w:cs="宋体"/>
      <w:sz w:val="24"/>
    </w:rPr>
  </w:style>
  <w:style w:type="paragraph" w:styleId="1023">
    <w:name w:val="1招标书_正文"/>
    <w:basedOn w:val="905"/>
    <w:next w:val="1023"/>
    <w:link w:val="1022"/>
    <w:qFormat/>
    <w:pPr>
      <w:ind w:firstLine="480"/>
      <w:jc w:val="left"/>
      <w:spacing w:line="360" w:lineRule="auto"/>
      <w:widowControl/>
    </w:pPr>
    <w:rPr>
      <w:rFonts w:ascii="宋体" w:hAnsi="宋体" w:eastAsia="宋体"/>
      <w:sz w:val="24"/>
    </w:rPr>
  </w:style>
  <w:style w:type="character" w:styleId="1024">
    <w:name w:val="正文2 Char"/>
    <w:next w:val="1024"/>
    <w:link w:val="1025"/>
    <w:qFormat/>
    <w:rPr>
      <w:sz w:val="24"/>
      <w:szCs w:val="24"/>
    </w:rPr>
  </w:style>
  <w:style w:type="paragraph" w:styleId="1025">
    <w:name w:val="正文2"/>
    <w:basedOn w:val="905"/>
    <w:next w:val="1025"/>
    <w:link w:val="1024"/>
    <w:qFormat/>
    <w:pPr>
      <w:ind w:firstLine="420"/>
      <w:spacing w:line="360" w:lineRule="auto"/>
    </w:pPr>
    <w:rPr>
      <w:rFonts w:eastAsia="宋体"/>
      <w:sz w:val="24"/>
      <w:szCs w:val="24"/>
    </w:rPr>
  </w:style>
  <w:style w:type="character" w:styleId="1026">
    <w:name w:val="CL 正文1.5 Char"/>
    <w:next w:val="1026"/>
    <w:link w:val="1027"/>
    <w:qFormat/>
    <w:rPr>
      <w:rFonts w:ascii="Cambria" w:hAnsi="Cambria"/>
      <w:spacing w:val="4"/>
      <w:sz w:val="24"/>
      <w:szCs w:val="21"/>
    </w:rPr>
  </w:style>
  <w:style w:type="paragraph" w:styleId="1027">
    <w:name w:val="CL 正文1.5"/>
    <w:basedOn w:val="905"/>
    <w:next w:val="1027"/>
    <w:link w:val="1026"/>
    <w:qFormat/>
    <w:pPr>
      <w:ind w:firstLine="200"/>
      <w:spacing w:line="360" w:lineRule="auto"/>
    </w:pPr>
    <w:rPr>
      <w:rFonts w:ascii="Cambria" w:hAnsi="Cambria" w:eastAsia="宋体"/>
      <w:spacing w:val="4"/>
      <w:sz w:val="24"/>
      <w:szCs w:val="21"/>
    </w:rPr>
  </w:style>
  <w:style w:type="character" w:styleId="1028">
    <w:name w:val="Andy_3级 Char"/>
    <w:next w:val="1028"/>
    <w:link w:val="1029"/>
    <w:qFormat/>
    <w:rPr>
      <w:rFonts w:ascii="Calibri" w:hAnsi="Calibri"/>
      <w:sz w:val="24"/>
    </w:rPr>
  </w:style>
  <w:style w:type="paragraph" w:styleId="1029">
    <w:name w:val="Andy_3级"/>
    <w:basedOn w:val="905"/>
    <w:next w:val="1029"/>
    <w:link w:val="1028"/>
    <w:qFormat/>
    <w:pPr>
      <w:numPr>
        <w:ilvl w:val="2"/>
        <w:numId w:val="2"/>
      </w:numPr>
      <w:spacing w:line="360" w:lineRule="auto"/>
    </w:pPr>
    <w:rPr>
      <w:rFonts w:ascii="Calibri" w:hAnsi="Calibri" w:eastAsia="宋体"/>
      <w:sz w:val="24"/>
    </w:rPr>
  </w:style>
  <w:style w:type="character" w:styleId="1030">
    <w:name w:val="A3 Char"/>
    <w:next w:val="1030"/>
    <w:link w:val="1031"/>
    <w:qFormat/>
    <w:rPr>
      <w:b/>
      <w:bCs/>
      <w:sz w:val="24"/>
      <w:szCs w:val="32"/>
    </w:rPr>
  </w:style>
  <w:style w:type="paragraph" w:styleId="1031">
    <w:name w:val="A3"/>
    <w:basedOn w:val="908"/>
    <w:next w:val="1031"/>
    <w:link w:val="1030"/>
    <w:qFormat/>
    <w:pPr>
      <w:ind w:left="720" w:hanging="720"/>
      <w:jc w:val="both"/>
      <w:spacing w:before="260" w:after="260" w:line="416" w:lineRule="auto"/>
    </w:pPr>
    <w:rPr>
      <w:rFonts w:eastAsia="宋体"/>
      <w:bCs/>
      <w:sz w:val="24"/>
      <w:szCs w:val="32"/>
    </w:rPr>
  </w:style>
  <w:style w:type="character" w:styleId="1032">
    <w:name w:val="A2 Char"/>
    <w:next w:val="1032"/>
    <w:link w:val="1033"/>
    <w:qFormat/>
    <w:rPr>
      <w:rFonts w:ascii="Cambria" w:hAnsi="Cambria"/>
      <w:b/>
      <w:bCs/>
      <w:sz w:val="32"/>
      <w:szCs w:val="32"/>
    </w:rPr>
  </w:style>
  <w:style w:type="paragraph" w:styleId="1033">
    <w:name w:val="A2"/>
    <w:basedOn w:val="907"/>
    <w:next w:val="1033"/>
    <w:link w:val="1032"/>
    <w:qFormat/>
    <w:pPr>
      <w:ind w:left="576" w:hanging="576"/>
      <w:jc w:val="both"/>
      <w:spacing w:before="260" w:after="260" w:line="416" w:lineRule="auto"/>
    </w:pPr>
    <w:rPr>
      <w:rFonts w:ascii="Cambria" w:hAnsi="Cambria" w:eastAsia="宋体"/>
      <w:bCs/>
      <w:sz w:val="32"/>
      <w:szCs w:val="32"/>
    </w:rPr>
  </w:style>
  <w:style w:type="character" w:styleId="1034">
    <w:name w:val="封面：幼圆"/>
    <w:next w:val="1034"/>
    <w:link w:val="905"/>
    <w:qFormat/>
    <w:rPr>
      <w:rFonts w:ascii="幼圆" w:hAnsi="幼圆" w:eastAsia="幼圆"/>
    </w:rPr>
  </w:style>
  <w:style w:type="character" w:styleId="1035">
    <w:name w:val="图例 Char"/>
    <w:next w:val="1035"/>
    <w:link w:val="1036"/>
    <w:qFormat/>
    <w:rPr>
      <w:rFonts w:ascii="仿宋" w:hAnsi="仿宋" w:eastAsia="仿宋"/>
      <w:b/>
    </w:rPr>
  </w:style>
  <w:style w:type="paragraph" w:styleId="1036">
    <w:name w:val="图例"/>
    <w:basedOn w:val="905"/>
    <w:next w:val="1036"/>
    <w:link w:val="1035"/>
    <w:qFormat/>
    <w:pPr>
      <w:ind w:right="74"/>
      <w:jc w:val="center"/>
      <w:spacing w:before="150" w:after="150" w:line="360" w:lineRule="auto"/>
    </w:pPr>
    <w:rPr>
      <w:rFonts w:ascii="仿宋" w:hAnsi="仿宋" w:eastAsia="仿宋"/>
      <w:b/>
      <w:sz w:val="20"/>
    </w:rPr>
  </w:style>
  <w:style w:type="character" w:styleId="1037">
    <w:name w:val="A1 Char"/>
    <w:next w:val="1037"/>
    <w:link w:val="1038"/>
    <w:qFormat/>
    <w:rPr>
      <w:b/>
      <w:bCs/>
      <w:sz w:val="44"/>
      <w:szCs w:val="44"/>
    </w:rPr>
  </w:style>
  <w:style w:type="paragraph" w:styleId="1038">
    <w:name w:val="A1"/>
    <w:basedOn w:val="906"/>
    <w:next w:val="1038"/>
    <w:link w:val="1037"/>
    <w:qFormat/>
    <w:pPr>
      <w:spacing w:line="360" w:lineRule="auto"/>
    </w:pPr>
    <w:rPr>
      <w:rFonts w:eastAsia="宋体"/>
      <w:bCs/>
      <w:szCs w:val="44"/>
    </w:rPr>
  </w:style>
  <w:style w:type="character" w:styleId="1039">
    <w:name w:val="样式 首行缩进:  2 字符 Char"/>
    <w:next w:val="1039"/>
    <w:link w:val="1040"/>
    <w:qFormat/>
    <w:rPr>
      <w:rFonts w:eastAsia="仿宋_GB2312"/>
      <w:sz w:val="24"/>
      <w:lang w:bidi="ar-SA"/>
    </w:rPr>
  </w:style>
  <w:style w:type="paragraph" w:styleId="1040">
    <w:name w:val="样式 首行缩进:  2 字符"/>
    <w:basedOn w:val="905"/>
    <w:next w:val="1040"/>
    <w:link w:val="1039"/>
    <w:qFormat/>
    <w:pPr>
      <w:ind w:firstLine="560"/>
      <w:spacing w:line="360" w:lineRule="auto"/>
    </w:pPr>
    <w:rPr>
      <w:rFonts w:eastAsia="仿宋_GB2312"/>
      <w:sz w:val="24"/>
    </w:rPr>
  </w:style>
  <w:style w:type="character" w:styleId="1041">
    <w:name w:val="功能标题 Char"/>
    <w:next w:val="1041"/>
    <w:link w:val="1042"/>
    <w:qFormat/>
    <w:rPr>
      <w:rFonts w:ascii="黑体" w:eastAsia="黑体"/>
      <w:sz w:val="24"/>
    </w:rPr>
  </w:style>
  <w:style w:type="paragraph" w:styleId="1042">
    <w:name w:val="功能标题"/>
    <w:basedOn w:val="905"/>
    <w:next w:val="1042"/>
    <w:link w:val="1041"/>
    <w:qFormat/>
    <w:pPr>
      <w:jc w:val="left"/>
      <w:spacing w:before="200" w:after="60"/>
    </w:pPr>
    <w:rPr>
      <w:rFonts w:ascii="黑体" w:eastAsia="黑体"/>
      <w:sz w:val="24"/>
    </w:rPr>
  </w:style>
  <w:style w:type="character" w:styleId="1043">
    <w:name w:val="_正文段落 Char"/>
    <w:next w:val="1043"/>
    <w:link w:val="1044"/>
    <w:qFormat/>
    <w:rPr>
      <w:rFonts w:ascii="宋体" w:hAnsi="宋体"/>
      <w:sz w:val="24"/>
      <w:szCs w:val="24"/>
    </w:rPr>
  </w:style>
  <w:style w:type="paragraph" w:styleId="1044">
    <w:name w:val="_正文段落"/>
    <w:basedOn w:val="905"/>
    <w:next w:val="1044"/>
    <w:link w:val="1043"/>
    <w:qFormat/>
    <w:pPr>
      <w:ind w:firstLine="480"/>
      <w:spacing w:line="360" w:lineRule="auto"/>
    </w:pPr>
    <w:rPr>
      <w:rFonts w:ascii="宋体" w:hAnsi="宋体" w:eastAsia="宋体"/>
      <w:sz w:val="24"/>
      <w:szCs w:val="24"/>
    </w:rPr>
  </w:style>
  <w:style w:type="character" w:styleId="1045">
    <w:name w:val="ca-221"/>
    <w:next w:val="1045"/>
    <w:link w:val="905"/>
    <w:qFormat/>
    <w:rPr>
      <w:rFonts w:hint="eastAsia" w:ascii="宋体" w:hAnsi="宋体" w:eastAsia="宋体"/>
      <w:color w:val="ff0000"/>
      <w:sz w:val="24"/>
      <w:szCs w:val="24"/>
    </w:rPr>
  </w:style>
  <w:style w:type="character" w:styleId="1046">
    <w:name w:val="正文首行缩进 Char Char"/>
    <w:next w:val="1046"/>
    <w:link w:val="1047"/>
    <w:qFormat/>
    <w:rPr>
      <w:szCs w:val="24"/>
      <w:lang w:bidi="ar-SA"/>
    </w:rPr>
  </w:style>
  <w:style w:type="paragraph" w:styleId="1047">
    <w:name w:val="正文首行缩进1"/>
    <w:basedOn w:val="945"/>
    <w:next w:val="1047"/>
    <w:link w:val="1046"/>
    <w:qFormat/>
    <w:pPr>
      <w:ind w:firstLine="420"/>
      <w:spacing w:after="120" w:line="240" w:lineRule="auto"/>
    </w:pPr>
    <w:rPr>
      <w:rFonts w:ascii="Times New Roman" w:eastAsia="宋体"/>
      <w:sz w:val="20"/>
      <w:szCs w:val="24"/>
    </w:rPr>
  </w:style>
  <w:style w:type="character" w:styleId="1048">
    <w:name w:val="Andy_正文 Char"/>
    <w:next w:val="1048"/>
    <w:link w:val="1049"/>
    <w:qFormat/>
    <w:rPr>
      <w:rFonts w:ascii="Calibri" w:hAnsi="Calibri" w:cs="Calibri"/>
      <w:sz w:val="24"/>
      <w:szCs w:val="24"/>
    </w:rPr>
  </w:style>
  <w:style w:type="paragraph" w:styleId="1049">
    <w:name w:val="Andy_正文"/>
    <w:basedOn w:val="905"/>
    <w:next w:val="1049"/>
    <w:link w:val="1048"/>
    <w:qFormat/>
    <w:pPr>
      <w:ind w:firstLine="480"/>
      <w:spacing w:line="360" w:lineRule="auto"/>
    </w:pPr>
    <w:rPr>
      <w:rFonts w:ascii="Calibri" w:hAnsi="Calibri" w:eastAsia="宋体"/>
      <w:sz w:val="24"/>
      <w:szCs w:val="24"/>
    </w:rPr>
  </w:style>
  <w:style w:type="character" w:styleId="1050">
    <w:name w:val="普通文字 Char Char,普通文字1 Char,普通文字2 Char,普通文字3 Char,普通文字4 Char,普通文字5 Char,普通文字6 Char,普通文字11 Char,普通文字21 Char,普通文字31 Char,普通文字41 Char,普通文字7 Char,普通文字 Char1,纯文本 Char1 Char Char Char,纯文本 Char Char Char Char Char,纯文本 Char Char1 Char,纯文本 Char1 Char Char1,小 Char"/>
    <w:next w:val="1050"/>
    <w:link w:val="905"/>
    <w:qFormat/>
    <w:rPr>
      <w:rFonts w:ascii="宋体" w:hAnsi="Courier New" w:eastAsia="楷体_GB2312"/>
      <w:sz w:val="26"/>
      <w:lang w:val="en-US" w:eastAsia="zh-CN" w:bidi="ar-SA"/>
    </w:rPr>
  </w:style>
  <w:style w:type="character" w:styleId="1051">
    <w:name w:val="标准正文 Char"/>
    <w:next w:val="1051"/>
    <w:link w:val="1052"/>
    <w:qFormat/>
    <w:rPr>
      <w:rFonts w:cs="宋体"/>
      <w:sz w:val="24"/>
    </w:rPr>
  </w:style>
  <w:style w:type="paragraph" w:styleId="1052">
    <w:name w:val="标准正文"/>
    <w:basedOn w:val="905"/>
    <w:next w:val="1052"/>
    <w:link w:val="1051"/>
    <w:qFormat/>
    <w:pPr>
      <w:ind w:left="840" w:firstLine="480"/>
      <w:spacing w:line="360" w:lineRule="auto"/>
    </w:pPr>
    <w:rPr>
      <w:rFonts w:eastAsia="宋体"/>
      <w:sz w:val="24"/>
    </w:rPr>
  </w:style>
  <w:style w:type="character" w:styleId="1053">
    <w:name w:val="未处理的提及"/>
    <w:next w:val="1053"/>
    <w:link w:val="905"/>
    <w:uiPriority w:val="99"/>
    <w:unhideWhenUsed/>
    <w:rPr>
      <w:color w:val="605e5c"/>
      <w:shd w:val="clear" w:color="auto" w:fill="e1dfdd"/>
    </w:rPr>
  </w:style>
  <w:style w:type="character" w:styleId="1054">
    <w:name w:val="A4 Char"/>
    <w:next w:val="1054"/>
    <w:link w:val="1055"/>
    <w:qFormat/>
    <w:rPr>
      <w:rFonts w:ascii="Cambria" w:hAnsi="Cambria"/>
      <w:b/>
      <w:bCs/>
      <w:sz w:val="24"/>
      <w:szCs w:val="28"/>
    </w:rPr>
  </w:style>
  <w:style w:type="paragraph" w:styleId="1055">
    <w:name w:val="A4"/>
    <w:basedOn w:val="909"/>
    <w:next w:val="1055"/>
    <w:link w:val="1054"/>
    <w:qFormat/>
    <w:pPr>
      <w:ind w:left="1148" w:hanging="864"/>
    </w:pPr>
    <w:rPr>
      <w:rFonts w:ascii="Cambria" w:hAnsi="Cambria" w:eastAsia="宋体"/>
      <w:sz w:val="24"/>
    </w:rPr>
  </w:style>
  <w:style w:type="paragraph" w:styleId="1056">
    <w:name w:val="xl59"/>
    <w:basedOn w:val="905"/>
    <w:next w:val="1056"/>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7">
    <w:name w:val="xl53"/>
    <w:basedOn w:val="905"/>
    <w:next w:val="1057"/>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8">
    <w:name w:val="Plain Text"/>
    <w:basedOn w:val="905"/>
    <w:next w:val="1058"/>
    <w:link w:val="905"/>
    <w:qFormat/>
    <w:rPr>
      <w:rFonts w:ascii="宋体" w:hAnsi="Courier New"/>
    </w:rPr>
  </w:style>
  <w:style w:type="paragraph" w:styleId="1059">
    <w:name w:val="列出段落1"/>
    <w:basedOn w:val="905"/>
    <w:next w:val="1059"/>
    <w:link w:val="905"/>
    <w:uiPriority w:val="34"/>
    <w:qFormat/>
    <w:pPr>
      <w:ind w:firstLine="420"/>
      <w:jc w:val="left"/>
      <w:spacing w:line="360" w:lineRule="auto"/>
    </w:pPr>
    <w:rPr>
      <w:rFonts w:eastAsia="宋体"/>
      <w:sz w:val="21"/>
      <w:szCs w:val="24"/>
    </w:rPr>
  </w:style>
  <w:style w:type="paragraph" w:styleId="1060">
    <w:name w:val="Plain Text1"/>
    <w:basedOn w:val="905"/>
    <w:next w:val="1060"/>
    <w:link w:val="905"/>
    <w:qFormat/>
    <w:rPr>
      <w:rFonts w:ascii="宋体" w:hAnsi="Courier New"/>
    </w:rPr>
  </w:style>
  <w:style w:type="paragraph" w:styleId="1061">
    <w:name w:val="大标题"/>
    <w:basedOn w:val="905"/>
    <w:next w:val="1061"/>
    <w:link w:val="905"/>
    <w:qFormat/>
    <w:pPr>
      <w:jc w:val="center"/>
    </w:pPr>
    <w:rPr>
      <w:rFonts w:eastAsia="黑体" w:cs="宋体"/>
      <w:sz w:val="44"/>
    </w:rPr>
  </w:style>
  <w:style w:type="paragraph" w:styleId="1062">
    <w:name w:val="xl66"/>
    <w:basedOn w:val="905"/>
    <w:next w:val="1062"/>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3">
    <w:name w:val="xl64"/>
    <w:basedOn w:val="905"/>
    <w:next w:val="1063"/>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64">
    <w:name w:val="列表内容"/>
    <w:basedOn w:val="905"/>
    <w:next w:val="905"/>
    <w:link w:val="905"/>
    <w:qFormat/>
    <w:pPr>
      <w:numPr>
        <w:ilvl w:val="0"/>
        <w:numId w:val="3"/>
      </w:numPr>
      <w:jc w:val="left"/>
      <w:widowControl/>
      <w:tabs>
        <w:tab w:val="left" w:pos="840" w:leader="none"/>
      </w:tabs>
    </w:pPr>
    <w:rPr>
      <w:rFonts w:eastAsia="宋体"/>
      <w:sz w:val="18"/>
      <w:szCs w:val="24"/>
    </w:rPr>
  </w:style>
  <w:style w:type="paragraph" w:styleId="1065">
    <w:name w:val="Char Char Char"/>
    <w:basedOn w:val="905"/>
    <w:next w:val="1065"/>
    <w:link w:val="905"/>
    <w:qFormat/>
    <w:rPr>
      <w:rFonts w:ascii="Tahoma" w:hAnsi="Tahoma" w:eastAsia="宋体"/>
      <w:sz w:val="24"/>
    </w:rPr>
  </w:style>
  <w:style w:type="paragraph" w:styleId="1066">
    <w:name w:val="xl50"/>
    <w:basedOn w:val="905"/>
    <w:next w:val="1066"/>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67">
    <w:name w:val="xl65"/>
    <w:basedOn w:val="905"/>
    <w:next w:val="1067"/>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8">
    <w:name w:val="xl47"/>
    <w:basedOn w:val="905"/>
    <w:next w:val="1068"/>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69">
    <w:name w:val="xl62"/>
    <w:basedOn w:val="905"/>
    <w:next w:val="1069"/>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0">
    <w:name w:val="小四 段落 宋体 Char Char Char Char Char Char"/>
    <w:basedOn w:val="1071"/>
    <w:next w:val="1070"/>
    <w:link w:val="905"/>
    <w:qFormat/>
    <w:pPr>
      <w:ind w:firstLine="480"/>
    </w:pPr>
    <w:rPr>
      <w:rFonts w:ascii="宋体" w:hAnsi="宋体"/>
    </w:rPr>
  </w:style>
  <w:style w:type="paragraph" w:styleId="1071">
    <w:name w:val="小四 段落 宋体 Char Char Char Char Char Char Char"/>
    <w:basedOn w:val="932"/>
    <w:next w:val="1071"/>
    <w:link w:val="905"/>
    <w:semiHidden/>
    <w:qFormat/>
    <w:pPr>
      <w:ind w:left="0" w:right="-33" w:firstLine="545"/>
      <w:jc w:val="left"/>
      <w:spacing w:line="360" w:lineRule="auto"/>
      <w:tabs>
        <w:tab w:val="clear" w:pos="1125" w:leader="none"/>
      </w:tabs>
    </w:pPr>
    <w:rPr>
      <w:sz w:val="24"/>
    </w:rPr>
  </w:style>
  <w:style w:type="paragraph" w:styleId="1072">
    <w:name w:val="font7"/>
    <w:basedOn w:val="905"/>
    <w:next w:val="1072"/>
    <w:link w:val="905"/>
    <w:qFormat/>
    <w:pPr>
      <w:jc w:val="left"/>
      <w:spacing w:before="100" w:beforeAutospacing="1" w:after="100" w:afterAutospacing="1"/>
      <w:widowControl/>
    </w:pPr>
    <w:rPr>
      <w:rFonts w:eastAsia="宋体"/>
      <w:sz w:val="20"/>
    </w:rPr>
  </w:style>
  <w:style w:type="paragraph" w:styleId="1073">
    <w:name w:val="纯文本4"/>
    <w:basedOn w:val="905"/>
    <w:next w:val="1073"/>
    <w:link w:val="905"/>
    <w:qFormat/>
    <w:rPr>
      <w:rFonts w:ascii="宋体" w:hAnsi="Courier New"/>
    </w:rPr>
  </w:style>
  <w:style w:type="paragraph" w:styleId="1074">
    <w:name w:val="Default"/>
    <w:next w:val="1074"/>
    <w:link w:val="905"/>
    <w:qFormat/>
    <w:pPr>
      <w:widowControl w:val="off"/>
    </w:pPr>
    <w:rPr>
      <w:rFonts w:ascii="宋体" w:cs="宋体"/>
      <w:color w:val="000000"/>
      <w:sz w:val="24"/>
      <w:szCs w:val="24"/>
      <w:lang w:val="en-US" w:eastAsia="zh-CN" w:bidi="ar-SA"/>
    </w:rPr>
  </w:style>
  <w:style w:type="paragraph" w:styleId="1075">
    <w:name w:val="xl55"/>
    <w:basedOn w:val="905"/>
    <w:next w:val="1075"/>
    <w:link w:val="9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6">
    <w:name w:val="Table Paragraph"/>
    <w:basedOn w:val="905"/>
    <w:next w:val="1076"/>
    <w:link w:val="905"/>
    <w:uiPriority w:val="1"/>
    <w:qFormat/>
    <w:pPr>
      <w:jc w:val="left"/>
    </w:pPr>
    <w:rPr>
      <w:rFonts w:ascii="Calibri" w:hAnsi="Calibri" w:eastAsia="宋体"/>
      <w:sz w:val="22"/>
      <w:szCs w:val="22"/>
      <w:lang w:eastAsia="en-US"/>
    </w:rPr>
  </w:style>
  <w:style w:type="paragraph" w:styleId="1077">
    <w:name w:val="Default Paragraph Font Para Char"/>
    <w:basedOn w:val="905"/>
    <w:next w:val="1077"/>
    <w:link w:val="905"/>
    <w:semiHidden/>
    <w:qFormat/>
    <w:pPr>
      <w:jc w:val="left"/>
      <w:spacing w:after="160" w:line="240" w:lineRule="exact"/>
      <w:widowControl/>
    </w:pPr>
    <w:rPr>
      <w:rFonts w:ascii="Verdana" w:hAnsi="Verdana" w:eastAsia="宋体"/>
      <w:sz w:val="20"/>
      <w:lang w:eastAsia="en-US"/>
    </w:rPr>
  </w:style>
  <w:style w:type="paragraph" w:styleId="1078">
    <w:name w:val="xl58"/>
    <w:basedOn w:val="905"/>
    <w:next w:val="1078"/>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9">
    <w:name w:val="xl60"/>
    <w:basedOn w:val="905"/>
    <w:next w:val="1079"/>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0">
    <w:name w:val="xl46"/>
    <w:basedOn w:val="905"/>
    <w:next w:val="1080"/>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1">
    <w:name w:val="xl54"/>
    <w:basedOn w:val="905"/>
    <w:next w:val="1081"/>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2">
    <w:name w:val="纯文本2"/>
    <w:basedOn w:val="905"/>
    <w:next w:val="1082"/>
    <w:link w:val="1083"/>
    <w:qFormat/>
    <w:rPr>
      <w:rFonts w:ascii="宋体" w:hAnsi="Courier New"/>
    </w:rPr>
  </w:style>
  <w:style w:type="character" w:styleId="1083">
    <w:name w:val="Plain Text Char Char"/>
    <w:next w:val="1083"/>
    <w:link w:val="1082"/>
    <w:qFormat/>
    <w:rPr>
      <w:rFonts w:ascii="宋体" w:hAnsi="Courier New" w:eastAsia="楷体_GB2312"/>
      <w:sz w:val="26"/>
    </w:rPr>
  </w:style>
  <w:style w:type="paragraph" w:styleId="1084">
    <w:name w:val="Char"/>
    <w:basedOn w:val="905"/>
    <w:next w:val="1084"/>
    <w:link w:val="905"/>
    <w:qFormat/>
    <w:pPr>
      <w:jc w:val="left"/>
      <w:spacing w:after="160" w:line="240" w:lineRule="exact"/>
      <w:widowControl/>
    </w:pPr>
    <w:rPr>
      <w:rFonts w:ascii="Verdana" w:hAnsi="Verdana" w:eastAsia="仿宋_GB2312"/>
      <w:sz w:val="24"/>
      <w:lang w:eastAsia="en-US"/>
    </w:rPr>
  </w:style>
  <w:style w:type="paragraph" w:styleId="1085">
    <w:name w:val="Char1"/>
    <w:basedOn w:val="905"/>
    <w:next w:val="1085"/>
    <w:link w:val="905"/>
    <w:qFormat/>
    <w:rPr>
      <w:rFonts w:ascii="Tahoma" w:hAnsi="Tahoma" w:eastAsia="宋体"/>
      <w:sz w:val="24"/>
    </w:rPr>
  </w:style>
  <w:style w:type="paragraph" w:styleId="1086">
    <w:name w:val="列出段落3"/>
    <w:basedOn w:val="905"/>
    <w:next w:val="1086"/>
    <w:link w:val="905"/>
    <w:uiPriority w:val="34"/>
    <w:unhideWhenUsed/>
    <w:qFormat/>
    <w:pPr>
      <w:ind w:firstLine="420"/>
    </w:pPr>
  </w:style>
  <w:style w:type="paragraph" w:styleId="1087">
    <w:name w:val="Char Char3 Char Char Char Char Char Char Char Char Char Char Char Char Char Char Char Char"/>
    <w:basedOn w:val="905"/>
    <w:next w:val="1087"/>
    <w:link w:val="905"/>
    <w:qFormat/>
    <w:pPr>
      <w:ind w:firstLine="200"/>
      <w:jc w:val="left"/>
      <w:spacing w:after="160" w:line="360" w:lineRule="auto"/>
      <w:widowControl/>
    </w:pPr>
    <w:rPr>
      <w:rFonts w:ascii="宋体" w:hAnsi="宋体" w:eastAsia="宋体"/>
      <w:sz w:val="24"/>
    </w:rPr>
  </w:style>
  <w:style w:type="paragraph" w:styleId="1088">
    <w:name w:val="xl56"/>
    <w:basedOn w:val="905"/>
    <w:next w:val="1088"/>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9">
    <w:name w:val="tytytyty"/>
    <w:basedOn w:val="905"/>
    <w:next w:val="1089"/>
    <w:link w:val="905"/>
    <w:pPr>
      <w:ind w:left="359" w:firstLine="480"/>
      <w:spacing w:line="360" w:lineRule="auto"/>
    </w:pPr>
    <w:rPr>
      <w:rFonts w:eastAsia="宋体"/>
      <w:sz w:val="24"/>
      <w:szCs w:val="24"/>
    </w:rPr>
  </w:style>
  <w:style w:type="paragraph" w:styleId="1090">
    <w:name w:val="Andy_一级"/>
    <w:basedOn w:val="1086"/>
    <w:next w:val="1090"/>
    <w:link w:val="905"/>
    <w:qFormat/>
    <w:pPr>
      <w:numPr>
        <w:ilvl w:val="0"/>
        <w:numId w:val="2"/>
      </w:numPr>
      <w:keepNext/>
      <w:spacing w:line="360" w:lineRule="auto"/>
    </w:pPr>
    <w:rPr>
      <w:rFonts w:ascii="Calibri" w:hAnsi="Calibri" w:eastAsia="宋体"/>
      <w:b/>
      <w:sz w:val="24"/>
      <w:szCs w:val="22"/>
    </w:rPr>
  </w:style>
  <w:style w:type="paragraph" w:styleId="1091">
    <w:name w:val="xl52"/>
    <w:basedOn w:val="905"/>
    <w:next w:val="1091"/>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2">
    <w:name w:val="xl51"/>
    <w:basedOn w:val="905"/>
    <w:next w:val="1092"/>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3">
    <w:name w:val="Char Char"/>
    <w:basedOn w:val="905"/>
    <w:next w:val="1093"/>
    <w:link w:val="905"/>
    <w:qFormat/>
    <w:rPr>
      <w:rFonts w:eastAsia="宋体"/>
      <w:sz w:val="21"/>
      <w:szCs w:val="24"/>
    </w:rPr>
  </w:style>
  <w:style w:type="paragraph" w:styleId="1094">
    <w:name w:val="xl63"/>
    <w:basedOn w:val="905"/>
    <w:next w:val="1094"/>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5">
    <w:name w:val="cardlist-value"/>
    <w:basedOn w:val="905"/>
    <w:next w:val="1095"/>
    <w:link w:val="905"/>
    <w:qFormat/>
    <w:pPr>
      <w:jc w:val="left"/>
      <w:spacing w:before="100" w:beforeAutospacing="1" w:after="100" w:afterAutospacing="1"/>
      <w:widowControl/>
    </w:pPr>
    <w:rPr>
      <w:rFonts w:ascii="宋体" w:hAnsi="宋体" w:eastAsia="宋体" w:cs="宋体"/>
      <w:sz w:val="24"/>
      <w:szCs w:val="24"/>
    </w:rPr>
  </w:style>
  <w:style w:type="paragraph" w:styleId="1096">
    <w:name w:val="Andy_二级"/>
    <w:basedOn w:val="1086"/>
    <w:next w:val="1096"/>
    <w:link w:val="905"/>
    <w:qFormat/>
    <w:pPr>
      <w:numPr>
        <w:ilvl w:val="1"/>
        <w:numId w:val="2"/>
      </w:numPr>
      <w:ind w:firstLine="0"/>
      <w:spacing w:line="360" w:lineRule="auto"/>
    </w:pPr>
    <w:rPr>
      <w:rFonts w:ascii="Calibri" w:hAnsi="Calibri" w:eastAsia="宋体"/>
      <w:sz w:val="24"/>
      <w:szCs w:val="22"/>
    </w:rPr>
  </w:style>
  <w:style w:type="paragraph" w:styleId="1097">
    <w:name w:val="Andy_4级"/>
    <w:basedOn w:val="1086"/>
    <w:next w:val="1097"/>
    <w:link w:val="905"/>
    <w:qFormat/>
    <w:pPr>
      <w:numPr>
        <w:ilvl w:val="3"/>
        <w:numId w:val="2"/>
      </w:numPr>
      <w:ind w:firstLine="510"/>
      <w:spacing w:line="360" w:lineRule="auto"/>
    </w:pPr>
    <w:rPr>
      <w:rFonts w:ascii="Calibri" w:hAnsi="Calibri" w:eastAsia="宋体"/>
      <w:sz w:val="24"/>
    </w:rPr>
  </w:style>
  <w:style w:type="paragraph" w:styleId="1098">
    <w:name w:val="xl61"/>
    <w:basedOn w:val="905"/>
    <w:next w:val="1098"/>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9">
    <w:name w:val="font6"/>
    <w:basedOn w:val="905"/>
    <w:next w:val="1099"/>
    <w:link w:val="905"/>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00">
    <w:name w:val="正文首行缩进2"/>
    <w:basedOn w:val="905"/>
    <w:next w:val="1100"/>
    <w:link w:val="905"/>
    <w:qFormat/>
    <w:pPr>
      <w:ind w:firstLine="200"/>
      <w:spacing w:line="360" w:lineRule="auto"/>
    </w:pPr>
    <w:rPr>
      <w:rFonts w:ascii="Arial" w:hAnsi="Arial" w:eastAsia="宋体" w:cs="宋体"/>
      <w:sz w:val="24"/>
    </w:rPr>
  </w:style>
  <w:style w:type="paragraph" w:styleId="1101">
    <w:name w:val="纯文本1"/>
    <w:basedOn w:val="905"/>
    <w:next w:val="1101"/>
    <w:link w:val="1102"/>
    <w:qFormat/>
    <w:rPr>
      <w:rFonts w:ascii="宋体" w:hAnsi="Courier New"/>
    </w:rPr>
  </w:style>
  <w:style w:type="character" w:styleId="1102">
    <w:name w:val="Plain Text Char"/>
    <w:next w:val="1102"/>
    <w:link w:val="1101"/>
    <w:qFormat/>
    <w:rPr>
      <w:rFonts w:ascii="宋体" w:hAnsi="Courier New" w:eastAsia="楷体_GB2312"/>
      <w:sz w:val="26"/>
    </w:rPr>
  </w:style>
  <w:style w:type="paragraph" w:styleId="1103">
    <w:name w:val="小四 段落 宋体 Char"/>
    <w:basedOn w:val="932"/>
    <w:next w:val="1103"/>
    <w:link w:val="905"/>
    <w:qFormat/>
    <w:pPr>
      <w:ind w:left="0" w:right="-33" w:firstLine="480"/>
      <w:jc w:val="left"/>
      <w:spacing w:line="360" w:lineRule="auto"/>
      <w:tabs>
        <w:tab w:val="clear" w:pos="1125" w:leader="none"/>
      </w:tabs>
    </w:pPr>
    <w:rPr>
      <w:sz w:val="24"/>
    </w:rPr>
  </w:style>
  <w:style w:type="paragraph" w:styleId="1104">
    <w:name w:val="p0"/>
    <w:basedOn w:val="905"/>
    <w:next w:val="1104"/>
    <w:link w:val="905"/>
    <w:qFormat/>
    <w:pPr>
      <w:jc w:val="left"/>
      <w:spacing w:before="100" w:beforeAutospacing="1" w:after="100" w:afterAutospacing="1"/>
      <w:widowControl/>
    </w:pPr>
    <w:rPr>
      <w:rFonts w:ascii="宋体" w:hAnsi="宋体" w:eastAsia="宋体" w:cs="宋体"/>
      <w:sz w:val="24"/>
      <w:szCs w:val="24"/>
    </w:rPr>
  </w:style>
  <w:style w:type="paragraph" w:styleId="1105">
    <w:name w:val="font5"/>
    <w:basedOn w:val="905"/>
    <w:next w:val="1105"/>
    <w:link w:val="905"/>
    <w:qFormat/>
    <w:pPr>
      <w:jc w:val="left"/>
      <w:spacing w:before="100" w:beforeAutospacing="1" w:after="100" w:afterAutospacing="1"/>
      <w:widowControl/>
    </w:pPr>
    <w:rPr>
      <w:rFonts w:hint="eastAsia" w:ascii="宋体" w:hAnsi="宋体" w:eastAsia="宋体"/>
      <w:sz w:val="18"/>
      <w:szCs w:val="18"/>
    </w:rPr>
  </w:style>
  <w:style w:type="paragraph" w:styleId="1106">
    <w:name w:val="xl57"/>
    <w:basedOn w:val="905"/>
    <w:next w:val="1106"/>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7">
    <w:name w:val="列表段落"/>
    <w:basedOn w:val="905"/>
    <w:next w:val="1107"/>
    <w:link w:val="905"/>
    <w:qFormat/>
    <w:pPr>
      <w:ind w:firstLine="420"/>
    </w:pPr>
  </w:style>
  <w:style w:type="paragraph" w:styleId="1108">
    <w:name w:val="Char Char Char1 Char Char Char Char"/>
    <w:basedOn w:val="905"/>
    <w:next w:val="1108"/>
    <w:link w:val="905"/>
    <w:qFormat/>
    <w:pPr>
      <w:jc w:val="left"/>
      <w:spacing w:after="160" w:line="240" w:lineRule="exact"/>
      <w:widowControl/>
    </w:pPr>
    <w:rPr>
      <w:rFonts w:eastAsia="宋体"/>
      <w:sz w:val="24"/>
      <w:szCs w:val="24"/>
    </w:rPr>
  </w:style>
  <w:style w:type="paragraph" w:styleId="1109">
    <w:name w:val="xl48"/>
    <w:basedOn w:val="905"/>
    <w:next w:val="1109"/>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10">
    <w:name w:val="xl45"/>
    <w:basedOn w:val="905"/>
    <w:next w:val="1110"/>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1">
    <w:name w:val="xl49"/>
    <w:basedOn w:val="905"/>
    <w:next w:val="1111"/>
    <w:link w:val="905"/>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1112">
    <w:name w:val="网格型1"/>
    <w:basedOn w:val="916"/>
    <w:next w:val="1112"/>
    <w:link w:val="905"/>
    <w:uiPriority w:val="59"/>
    <w:qFormat/>
    <w:rPr>
      <w:rFonts w:ascii="Calibri" w:hAnsi="Calibri" w:eastAsia="宋体" w:cs="Times New Roman"/>
    </w:rPr>
    <w:tblPr/>
  </w:style>
  <w:style w:type="paragraph" w:styleId="1113">
    <w:name w:val="纯文本3"/>
    <w:basedOn w:val="905"/>
    <w:next w:val="1113"/>
    <w:link w:val="905"/>
    <w:qFormat/>
    <w:pPr>
      <w:jc w:val="left"/>
      <w:widowControl/>
    </w:pPr>
    <w:rPr>
      <w:rFonts w:ascii="宋体" w:hAnsi="Courier New"/>
    </w:rPr>
  </w:style>
  <w:style w:type="character" w:styleId="1114">
    <w:name w:val="Heading 1 Char"/>
    <w:next w:val="1114"/>
    <w:link w:val="905"/>
    <w:qFormat/>
    <w:rPr>
      <w:rFonts w:ascii="Arial" w:hAnsi="Arial" w:eastAsia="Arial" w:cs="Arial"/>
      <w:sz w:val="40"/>
      <w:szCs w:val="40"/>
    </w:rPr>
  </w:style>
  <w:style w:type="paragraph" w:styleId="1115">
    <w:name w:val="样式 标题 2 + Times New Roman 四号 非加粗 段前: 5 磅 段后: 0 磅 行距: 固定值 20..."/>
    <w:basedOn w:val="907"/>
    <w:next w:val="1115"/>
    <w:link w:val="905"/>
    <w:qFormat/>
    <w:pPr>
      <w:jc w:val="both"/>
      <w:spacing w:before="100" w:line="400" w:lineRule="exact"/>
    </w:pPr>
    <w:rPr>
      <w:rFonts w:ascii="Times New Roman" w:hAnsi="Times New Roman" w:eastAsia="黑体" w:cs="宋体"/>
      <w:b w:val="0"/>
      <w:sz w:val="28"/>
    </w:rPr>
  </w:style>
  <w:style w:type="paragraph" w:styleId="1116">
    <w:name w:val="列表段落11"/>
    <w:basedOn w:val="905"/>
    <w:next w:val="1116"/>
    <w:link w:val="905"/>
    <w:pPr>
      <w:ind w:firstLine="420"/>
    </w:pPr>
    <w:rPr>
      <w:rFonts w:ascii="Calibri" w:hAnsi="Calibri" w:eastAsia="宋体"/>
      <w:sz w:val="21"/>
      <w:szCs w:val="22"/>
    </w:rPr>
  </w:style>
  <w:style w:type="character" w:styleId="1117">
    <w:name w:val="正文缩进 Char"/>
    <w:next w:val="1117"/>
    <w:link w:val="905"/>
    <w:qFormat/>
    <w:rPr>
      <w:rFonts w:eastAsia="楷体_GB2312"/>
      <w:sz w:val="24"/>
      <w:lang w:val="en-US" w:eastAsia="zh-CN" w:bidi="ar-SA"/>
    </w:rPr>
  </w:style>
  <w:style w:type="character" w:styleId="1118">
    <w:name w:val="纯文本 Char"/>
    <w:next w:val="1118"/>
    <w:link w:val="905"/>
    <w:uiPriority w:val="99"/>
    <w:qFormat/>
    <w:rPr>
      <w:rFonts w:ascii="宋体" w:hAnsi="Courier New" w:eastAsia="楷体_GB2312"/>
      <w:sz w:val="26"/>
      <w:lang w:val="en-US" w:eastAsia="zh-CN" w:bidi="ar-SA"/>
    </w:rPr>
  </w:style>
  <w:style w:type="character" w:styleId="1119">
    <w:name w:val="正文文本 Char"/>
    <w:next w:val="1119"/>
    <w:link w:val="905"/>
    <w:uiPriority w:val="99"/>
    <w:qFormat/>
    <w:rPr>
      <w:rFonts w:ascii="楷体_GB2312" w:eastAsia="楷体_GB2312"/>
      <w:sz w:val="28"/>
      <w:lang w:val="en-US" w:eastAsia="zh-CN" w:bidi="ar-SA"/>
    </w:rPr>
  </w:style>
  <w:style w:type="character" w:styleId="1120">
    <w:name w:val="批注文字 Char"/>
    <w:next w:val="1120"/>
    <w:link w:val="905"/>
    <w:uiPriority w:val="99"/>
    <w:qFormat/>
    <w:rPr>
      <w:rFonts w:eastAsia="楷体_GB2312"/>
      <w:sz w:val="26"/>
    </w:rPr>
  </w:style>
  <w:style w:type="character" w:styleId="1121">
    <w:name w:val="日期 Char"/>
    <w:next w:val="1121"/>
    <w:link w:val="905"/>
    <w:qFormat/>
    <w:rPr>
      <w:rFonts w:ascii="宋体" w:hAnsi="宋体" w:eastAsia="楷体_GB2312"/>
      <w:sz w:val="24"/>
    </w:rPr>
  </w:style>
  <w:style w:type="character" w:styleId="1122">
    <w:name w:val="正文文本缩进 2 Char"/>
    <w:next w:val="1122"/>
    <w:link w:val="905"/>
    <w:qFormat/>
    <w:rPr>
      <w:rFonts w:ascii="宋体"/>
      <w:b/>
      <w:bCs/>
      <w:sz w:val="24"/>
    </w:rPr>
  </w:style>
  <w:style w:type="character" w:styleId="1123">
    <w:name w:val="批注框文本 Char"/>
    <w:next w:val="1123"/>
    <w:link w:val="905"/>
    <w:qFormat/>
    <w:rPr>
      <w:rFonts w:eastAsia="楷体_GB2312"/>
      <w:sz w:val="18"/>
      <w:szCs w:val="18"/>
    </w:rPr>
  </w:style>
  <w:style w:type="character" w:styleId="1124">
    <w:name w:val="页脚 Char"/>
    <w:next w:val="1124"/>
    <w:link w:val="905"/>
    <w:uiPriority w:val="99"/>
    <w:qFormat/>
    <w:rPr>
      <w:rFonts w:eastAsia="楷体_GB2312"/>
      <w:sz w:val="18"/>
    </w:rPr>
  </w:style>
  <w:style w:type="character" w:styleId="1125">
    <w:name w:val="页眉 Char"/>
    <w:next w:val="1125"/>
    <w:link w:val="905"/>
    <w:qFormat/>
    <w:rPr>
      <w:rFonts w:eastAsia="楷体_GB2312"/>
      <w:sz w:val="18"/>
    </w:rPr>
  </w:style>
  <w:style w:type="character" w:styleId="1126">
    <w:name w:val="标题 Char"/>
    <w:next w:val="1126"/>
    <w:link w:val="905"/>
    <w:qFormat/>
    <w:rPr>
      <w:rFonts w:ascii="Calibri Light" w:hAnsi="Calibri Light"/>
      <w:b/>
      <w:bCs/>
      <w:sz w:val="32"/>
      <w:szCs w:val="32"/>
    </w:rPr>
  </w:style>
  <w:style w:type="character" w:styleId="1127">
    <w:name w:val="font41"/>
    <w:next w:val="1127"/>
    <w:link w:val="905"/>
    <w:qFormat/>
    <w:rPr>
      <w:rFonts w:ascii="Times New Roman" w:hAnsi="Times New Roman" w:cs="Times New Roman"/>
      <w:color w:val="000000"/>
      <w:sz w:val="21"/>
      <w:szCs w:val="21"/>
      <w:u w:val="none"/>
    </w:rPr>
  </w:style>
  <w:style w:type="character" w:styleId="1128">
    <w:name w:val="font61"/>
    <w:next w:val="1128"/>
    <w:link w:val="905"/>
    <w:qFormat/>
    <w:rPr>
      <w:rFonts w:hint="eastAsia" w:ascii="宋体" w:hAnsi="宋体" w:eastAsia="宋体" w:cs="宋体"/>
      <w:color w:val="000000"/>
      <w:sz w:val="21"/>
      <w:szCs w:val="21"/>
      <w:u w:val="none"/>
    </w:rPr>
  </w:style>
  <w:style w:type="character" w:styleId="1129">
    <w:name w:val="font21"/>
    <w:next w:val="1129"/>
    <w:link w:val="905"/>
    <w:qFormat/>
    <w:rPr>
      <w:rFonts w:hint="eastAsia" w:ascii="宋体" w:hAnsi="宋体" w:eastAsia="宋体" w:cs="宋体"/>
      <w:color w:val="000000"/>
      <w:sz w:val="21"/>
      <w:szCs w:val="21"/>
      <w:u w:val="none"/>
    </w:rPr>
  </w:style>
  <w:style w:type="paragraph" w:styleId="1130">
    <w:name w:val="样式 首行缩进:  0.85 厘米 行距: 1.5 倍行距"/>
    <w:basedOn w:val="905"/>
    <w:next w:val="1130"/>
    <w:link w:val="905"/>
    <w:qFormat/>
    <w:pPr>
      <w:ind w:firstLine="200"/>
      <w:spacing w:line="440" w:lineRule="exact"/>
    </w:pPr>
    <w:rPr>
      <w:rFonts w:eastAsia="宋体" w:cs="宋体"/>
      <w:sz w:val="24"/>
    </w:rPr>
  </w:style>
  <w:style w:type="paragraph" w:styleId="1131">
    <w:name w:val="纯文本21"/>
    <w:next w:val="1131"/>
    <w:link w:val="905"/>
    <w:qFormat/>
    <w:pPr>
      <w:jc w:val="both"/>
      <w:widowControl w:val="off"/>
    </w:pPr>
    <w:rPr>
      <w:rFonts w:ascii="宋体" w:hAnsi="宋体" w:cs="宋体"/>
      <w:color w:val="000000"/>
      <w:sz w:val="26"/>
      <w:szCs w:val="26"/>
      <w:lang w:val="en-US" w:eastAsia="zh-CN" w:bidi="ar-SA"/>
    </w:rPr>
  </w:style>
  <w:style w:type="paragraph" w:styleId="1132">
    <w:name w:val="正文1"/>
    <w:basedOn w:val="905"/>
    <w:next w:val="905"/>
    <w:link w:val="905"/>
    <w:qFormat/>
    <w:pPr>
      <w:numPr>
        <w:ilvl w:val="0"/>
        <w:numId w:val="2"/>
      </w:numPr>
      <w:spacing w:line="500" w:lineRule="exact"/>
      <w:tabs>
        <w:tab w:val="left" w:pos="360" w:leader="none"/>
      </w:tabs>
    </w:pPr>
    <w:rPr>
      <w:rFonts w:ascii="黑体" w:hAnsi="宋体" w:eastAsia="宋体"/>
      <w:sz w:val="21"/>
      <w:szCs w:val="24"/>
    </w:rPr>
  </w:style>
  <w:style w:type="paragraph" w:styleId="1133">
    <w:name w:val="_Style 1"/>
    <w:basedOn w:val="905"/>
    <w:next w:val="1133"/>
    <w:link w:val="905"/>
    <w:uiPriority w:val="99"/>
    <w:qFormat/>
    <w:pPr>
      <w:ind w:firstLine="420"/>
    </w:pPr>
  </w:style>
  <w:style w:type="character" w:styleId="1134">
    <w:name w:val="正文文本缩进 3 Char1"/>
    <w:next w:val="1134"/>
    <w:link w:val="905"/>
    <w:qFormat/>
    <w:rPr>
      <w:rFonts w:ascii="Times New Roman" w:hAnsi="Times New Roman" w:eastAsia="宋体" w:cs="Times New Roman"/>
      <w:sz w:val="24"/>
      <w:szCs w:val="24"/>
    </w:rPr>
  </w:style>
  <w:style w:type="character" w:styleId="1135">
    <w:name w:val="正文缩进 Char1"/>
    <w:next w:val="1135"/>
    <w:link w:val="905"/>
    <w:qFormat/>
    <w:rPr>
      <w:rFonts w:ascii="Times New Roman" w:hAnsi="Times New Roman" w:eastAsia="楷体_GB2312" w:cs="Times New Roman"/>
      <w:sz w:val="24"/>
      <w:szCs w:val="20"/>
    </w:rPr>
  </w:style>
  <w:style w:type="paragraph" w:styleId="1136">
    <w:name w:val="_Style 171"/>
    <w:next w:val="1136"/>
    <w:link w:val="905"/>
    <w:uiPriority w:val="99"/>
    <w:qFormat/>
    <w:pPr>
      <w:jc w:val="both"/>
      <w:widowControl w:val="off"/>
    </w:pPr>
    <w:rPr>
      <w:rFonts w:eastAsia="楷体_GB2312"/>
      <w:sz w:val="26"/>
      <w:lang w:val="en-US" w:eastAsia="zh-CN" w:bidi="ar-SA"/>
    </w:rPr>
  </w:style>
  <w:style w:type="character" w:styleId="1137">
    <w:name w:val="active6"/>
    <w:next w:val="1137"/>
    <w:link w:val="905"/>
    <w:qFormat/>
    <w:rPr>
      <w:color w:val="ffffff"/>
      <w:shd w:val="clear" w:color="auto" w:fill="0084ff"/>
    </w:rPr>
  </w:style>
  <w:style w:type="character" w:styleId="1138">
    <w:name w:val="样式4 Char"/>
    <w:next w:val="1138"/>
    <w:link w:val="1139"/>
    <w:qFormat/>
    <w:rPr>
      <w:sz w:val="18"/>
      <w:szCs w:val="18"/>
    </w:rPr>
  </w:style>
  <w:style w:type="paragraph" w:styleId="1139">
    <w:name w:val="样式4"/>
    <w:basedOn w:val="967"/>
    <w:next w:val="1139"/>
    <w:link w:val="1138"/>
    <w:qFormat/>
    <w:pPr>
      <w:ind w:firstLine="425"/>
      <w:tabs>
        <w:tab w:val="center" w:pos="4153" w:leader="none"/>
        <w:tab w:val="right" w:pos="8306" w:leader="none"/>
      </w:tabs>
      <w:pBdr>
        <w:bottom w:val="none" w:color="000000" w:sz="0" w:space="0"/>
      </w:pBdr>
    </w:pPr>
    <w:rPr>
      <w:rFonts w:eastAsia="宋体"/>
      <w:szCs w:val="18"/>
      <w:lang w:val="en-US" w:eastAsia="zh-CN"/>
    </w:rPr>
  </w:style>
  <w:style w:type="character" w:styleId="1140">
    <w:name w:val="active"/>
    <w:next w:val="1140"/>
    <w:link w:val="905"/>
    <w:qFormat/>
    <w:rPr>
      <w:color w:val="ffffff"/>
      <w:shd w:val="clear" w:color="auto" w:fill="0084ff"/>
    </w:rPr>
  </w:style>
  <w:style w:type="character" w:styleId="1141">
    <w:name w:val="样式2 Char"/>
    <w:next w:val="1141"/>
    <w:link w:val="1142"/>
    <w:qFormat/>
    <w:rPr>
      <w:szCs w:val="21"/>
    </w:rPr>
  </w:style>
  <w:style w:type="paragraph" w:styleId="1142">
    <w:name w:val="样式2"/>
    <w:basedOn w:val="1143"/>
    <w:next w:val="1142"/>
    <w:link w:val="1141"/>
    <w:qFormat/>
    <w:pPr>
      <w:tabs>
        <w:tab w:val="center" w:pos="4153" w:leader="none"/>
        <w:tab w:val="right" w:pos="8306" w:leader="none"/>
      </w:tabs>
      <w:pBdr>
        <w:top w:val="single" w:color="1F497D" w:sz="6" w:space="1"/>
      </w:pBdr>
    </w:pPr>
  </w:style>
  <w:style w:type="paragraph" w:styleId="1143">
    <w:name w:val="样式1"/>
    <w:basedOn w:val="965"/>
    <w:next w:val="1143"/>
    <w:link w:val="1144"/>
    <w:qFormat/>
    <w:pPr>
      <w:jc w:val="center"/>
      <w:tabs>
        <w:tab w:val="center" w:pos="4153" w:leader="none"/>
        <w:tab w:val="right" w:pos="8306" w:leader="none"/>
      </w:tabs>
      <w:pBdr>
        <w:top w:val="single" w:color="000000" w:sz="4" w:space="1"/>
      </w:pBdr>
    </w:pPr>
    <w:rPr>
      <w:rFonts w:eastAsia="宋体"/>
      <w:sz w:val="20"/>
      <w:szCs w:val="21"/>
      <w:lang w:val="en-US" w:eastAsia="zh-CN"/>
    </w:rPr>
  </w:style>
  <w:style w:type="character" w:styleId="1144">
    <w:name w:val="样式1 Char"/>
    <w:next w:val="1144"/>
    <w:link w:val="1143"/>
    <w:qFormat/>
    <w:rPr>
      <w:szCs w:val="21"/>
    </w:rPr>
  </w:style>
  <w:style w:type="character" w:styleId="1145">
    <w:name w:val="Char Char2"/>
    <w:next w:val="1145"/>
    <w:link w:val="905"/>
    <w:qFormat/>
    <w:rPr>
      <w:rFonts w:ascii="宋体" w:hAnsi="宋体" w:eastAsia="楷体_GB2312"/>
      <w:sz w:val="24"/>
      <w:lang w:val="en-US" w:eastAsia="zh-CN" w:bidi="ar-SA"/>
    </w:rPr>
  </w:style>
  <w:style w:type="character" w:styleId="1146">
    <w:name w:val="icon"/>
    <w:next w:val="1146"/>
    <w:link w:val="905"/>
    <w:qFormat/>
  </w:style>
  <w:style w:type="character" w:styleId="1147">
    <w:name w:val="3级标题 Char"/>
    <w:next w:val="1147"/>
    <w:link w:val="1148"/>
    <w:qFormat/>
    <w:rPr>
      <w:rFonts w:eastAsia="华文中宋"/>
      <w:b/>
      <w:bCs/>
      <w:sz w:val="28"/>
      <w:szCs w:val="32"/>
    </w:rPr>
  </w:style>
  <w:style w:type="paragraph" w:styleId="1148">
    <w:name w:val="3级标题"/>
    <w:basedOn w:val="907"/>
    <w:next w:val="1148"/>
    <w:link w:val="1147"/>
    <w:qFormat/>
    <w:pPr>
      <w:jc w:val="both"/>
      <w:spacing w:line="360" w:lineRule="auto"/>
      <w:tabs>
        <w:tab w:val="left" w:pos="1080" w:leader="none"/>
      </w:tabs>
    </w:pPr>
    <w:rPr>
      <w:rFonts w:ascii="Times New Roman" w:hAnsi="Times New Roman" w:eastAsia="华文中宋"/>
      <w:bCs/>
      <w:sz w:val="28"/>
      <w:szCs w:val="32"/>
    </w:rPr>
  </w:style>
  <w:style w:type="character" w:styleId="1149">
    <w:name w:val="正文文本缩进 2 Char1"/>
    <w:next w:val="1149"/>
    <w:link w:val="905"/>
    <w:qFormat/>
    <w:rPr>
      <w:rFonts w:eastAsia="楷体_GB2312"/>
      <w:sz w:val="28"/>
    </w:rPr>
  </w:style>
  <w:style w:type="character" w:styleId="1150">
    <w:name w:val="icon41"/>
    <w:next w:val="1150"/>
    <w:link w:val="905"/>
    <w:qFormat/>
  </w:style>
  <w:style w:type="character" w:styleId="1151">
    <w:name w:val="icon2"/>
    <w:next w:val="1151"/>
    <w:link w:val="905"/>
    <w:qFormat/>
  </w:style>
  <w:style w:type="character" w:styleId="1152">
    <w:name w:val="样式5 Char"/>
    <w:next w:val="1152"/>
    <w:link w:val="1153"/>
    <w:qFormat/>
    <w:rPr>
      <w:sz w:val="24"/>
    </w:rPr>
  </w:style>
  <w:style w:type="paragraph" w:styleId="1153">
    <w:name w:val="样式5"/>
    <w:basedOn w:val="905"/>
    <w:next w:val="1153"/>
    <w:link w:val="1152"/>
    <w:qFormat/>
    <w:pPr>
      <w:jc w:val="left"/>
      <w:pBdr>
        <w:bottom w:val="single" w:color="C0504D" w:sz="6" w:space="1"/>
      </w:pBdr>
    </w:pPr>
    <w:rPr>
      <w:rFonts w:eastAsia="宋体"/>
      <w:sz w:val="24"/>
    </w:rPr>
  </w:style>
  <w:style w:type="character" w:styleId="1154">
    <w:name w:val="Char Char3"/>
    <w:next w:val="1154"/>
    <w:link w:val="905"/>
    <w:qFormat/>
    <w:rPr>
      <w:rFonts w:eastAsia="楷体_GB2312"/>
      <w:sz w:val="24"/>
      <w:lang w:val="en-US" w:eastAsia="zh-CN" w:bidi="ar-SA"/>
    </w:rPr>
  </w:style>
  <w:style w:type="character" w:styleId="1155">
    <w:name w:val="icon39"/>
    <w:next w:val="1155"/>
    <w:link w:val="905"/>
    <w:qFormat/>
  </w:style>
  <w:style w:type="character" w:styleId="1156">
    <w:name w:val="5级 Char"/>
    <w:next w:val="1156"/>
    <w:link w:val="1157"/>
    <w:qFormat/>
    <w:rPr>
      <w:rFonts w:eastAsia="华文中宋"/>
      <w:b/>
      <w:sz w:val="24"/>
      <w:szCs w:val="28"/>
    </w:rPr>
  </w:style>
  <w:style w:type="paragraph" w:styleId="1157">
    <w:name w:val="5级"/>
    <w:basedOn w:val="909"/>
    <w:next w:val="1157"/>
    <w:link w:val="1156"/>
    <w:qFormat/>
    <w:pPr>
      <w:jc w:val="left"/>
      <w:spacing w:before="0" w:after="0" w:line="360" w:lineRule="auto"/>
      <w:tabs>
        <w:tab w:val="left" w:pos="1276" w:leader="none"/>
      </w:tabs>
    </w:pPr>
    <w:rPr>
      <w:rFonts w:ascii="Times New Roman" w:hAnsi="Times New Roman" w:eastAsia="华文中宋"/>
      <w:bCs w:val="0"/>
      <w:sz w:val="24"/>
    </w:rPr>
  </w:style>
  <w:style w:type="character" w:styleId="1158">
    <w:name w:val="icon38"/>
    <w:next w:val="1158"/>
    <w:link w:val="905"/>
    <w:qFormat/>
  </w:style>
  <w:style w:type="character" w:styleId="1159">
    <w:name w:val="icon40"/>
    <w:next w:val="1159"/>
    <w:link w:val="905"/>
    <w:qFormat/>
  </w:style>
  <w:style w:type="character" w:styleId="1160">
    <w:name w:val="*正文 Char"/>
    <w:next w:val="1160"/>
    <w:link w:val="1161"/>
    <w:qFormat/>
    <w:rPr>
      <w:rFonts w:ascii="宋体" w:hAnsi="宋体"/>
      <w:sz w:val="24"/>
    </w:rPr>
  </w:style>
  <w:style w:type="paragraph" w:styleId="1161">
    <w:name w:val="*正文"/>
    <w:basedOn w:val="905"/>
    <w:next w:val="1161"/>
    <w:link w:val="1160"/>
    <w:qFormat/>
    <w:pPr>
      <w:ind w:firstLine="482"/>
      <w:spacing w:line="360" w:lineRule="auto"/>
    </w:pPr>
    <w:rPr>
      <w:rFonts w:ascii="宋体" w:hAnsi="宋体" w:eastAsia="宋体"/>
      <w:sz w:val="24"/>
    </w:rPr>
  </w:style>
  <w:style w:type="character" w:styleId="1162">
    <w:name w:val="icon1"/>
    <w:next w:val="1162"/>
    <w:link w:val="905"/>
    <w:qFormat/>
  </w:style>
  <w:style w:type="character" w:styleId="1163">
    <w:name w:val="first-child"/>
    <w:next w:val="1163"/>
    <w:link w:val="905"/>
    <w:qFormat/>
  </w:style>
  <w:style w:type="character" w:styleId="1164">
    <w:name w:val="CharAttribute7"/>
    <w:next w:val="1164"/>
    <w:link w:val="905"/>
    <w:qFormat/>
    <w:rPr>
      <w:rFonts w:ascii="Calibri" w:eastAsia="Calibri"/>
      <w:sz w:val="24"/>
    </w:rPr>
  </w:style>
  <w:style w:type="character" w:styleId="1165">
    <w:name w:val="icon3"/>
    <w:next w:val="1165"/>
    <w:link w:val="905"/>
    <w:qFormat/>
  </w:style>
  <w:style w:type="character" w:styleId="1166">
    <w:name w:val="正文缩进1 Char,表正文1 Char,正文非缩进1 Char,标题41 Char,四号1 Char,特点1 Char,表正文2 Char,正文非缩进2 Char,标题42 Char,四号2 Char,标题43 Char,表正文3 Char,正文非缩进3 Char,四号3 Char,正文（首行缩进两字）1 Char,正文（首行缩进两字）2 Char,正文（首行缩进两字）3 Char,正文（首行缩进两字）4 Char,正文（首行缩进两字）11 Char,±íÕýÎÄ Char,NI Char"/>
    <w:next w:val="1166"/>
    <w:link w:val="905"/>
    <w:qFormat/>
    <w:rPr>
      <w:rFonts w:ascii="Times New Roman" w:hAnsi="Times New Roman" w:eastAsia="楷体_GB2312" w:cs="Times New Roman"/>
      <w:sz w:val="24"/>
      <w:szCs w:val="20"/>
    </w:rPr>
  </w:style>
  <w:style w:type="character" w:styleId="1167">
    <w:name w:val="方案 Char"/>
    <w:next w:val="1167"/>
    <w:link w:val="1168"/>
    <w:qFormat/>
    <w:rPr>
      <w:rFonts w:ascii="宋体" w:hAnsi="宋体"/>
      <w:sz w:val="24"/>
      <w:szCs w:val="24"/>
    </w:rPr>
  </w:style>
  <w:style w:type="paragraph" w:styleId="1168">
    <w:name w:val="方案"/>
    <w:basedOn w:val="905"/>
    <w:next w:val="1168"/>
    <w:link w:val="1167"/>
    <w:qFormat/>
    <w:pPr>
      <w:ind w:firstLine="200"/>
      <w:spacing w:line="360" w:lineRule="auto"/>
    </w:pPr>
    <w:rPr>
      <w:rFonts w:ascii="宋体" w:hAnsi="宋体" w:eastAsia="宋体"/>
      <w:sz w:val="24"/>
      <w:szCs w:val="24"/>
    </w:rPr>
  </w:style>
  <w:style w:type="character" w:styleId="1169">
    <w:name w:val="方案正文 Char"/>
    <w:next w:val="1169"/>
    <w:link w:val="1170"/>
    <w:qFormat/>
    <w:rPr>
      <w:rFonts w:ascii="楷体_GB2312" w:hAnsi="宋体" w:eastAsia="楷体_GB2312"/>
      <w:spacing w:val="2"/>
      <w:sz w:val="24"/>
      <w:szCs w:val="24"/>
    </w:rPr>
  </w:style>
  <w:style w:type="paragraph" w:styleId="1170">
    <w:name w:val="方案正文"/>
    <w:basedOn w:val="905"/>
    <w:next w:val="1170"/>
    <w:link w:val="1169"/>
    <w:qFormat/>
    <w:pPr>
      <w:ind w:firstLine="425"/>
      <w:tabs>
        <w:tab w:val="left" w:pos="0" w:leader="none"/>
      </w:tabs>
    </w:pPr>
    <w:rPr>
      <w:rFonts w:ascii="楷体_GB2312" w:hAnsi="宋体"/>
      <w:spacing w:val="2"/>
      <w:sz w:val="24"/>
      <w:szCs w:val="24"/>
    </w:rPr>
  </w:style>
  <w:style w:type="character" w:styleId="1171">
    <w:name w:val="样式6 Char"/>
    <w:next w:val="1171"/>
    <w:link w:val="1172"/>
    <w:qFormat/>
    <w:rPr>
      <w:sz w:val="18"/>
      <w:szCs w:val="18"/>
    </w:rPr>
  </w:style>
  <w:style w:type="paragraph" w:styleId="1172">
    <w:name w:val="样式6"/>
    <w:basedOn w:val="967"/>
    <w:next w:val="1172"/>
    <w:link w:val="1171"/>
    <w:qFormat/>
    <w:pPr>
      <w:ind w:firstLine="425"/>
      <w:tabs>
        <w:tab w:val="center" w:pos="4153" w:leader="none"/>
        <w:tab w:val="right" w:pos="8306" w:leader="none"/>
      </w:tabs>
      <w:pBdr>
        <w:bottom w:val="none" w:color="000000" w:sz="0" w:space="0"/>
      </w:pBdr>
    </w:pPr>
    <w:rPr>
      <w:rFonts w:eastAsia="宋体"/>
      <w:szCs w:val="18"/>
      <w:lang w:val="en-US" w:eastAsia="zh-CN"/>
    </w:rPr>
  </w:style>
  <w:style w:type="character" w:styleId="1173">
    <w:name w:val="2级标题 Char"/>
    <w:next w:val="1173"/>
    <w:link w:val="1174"/>
    <w:qFormat/>
    <w:rPr>
      <w:rFonts w:eastAsia="华文中宋"/>
      <w:b/>
      <w:bCs/>
      <w:sz w:val="28"/>
      <w:szCs w:val="32"/>
    </w:rPr>
  </w:style>
  <w:style w:type="paragraph" w:styleId="1174">
    <w:name w:val="2级标题"/>
    <w:basedOn w:val="907"/>
    <w:next w:val="1174"/>
    <w:link w:val="1173"/>
    <w:qFormat/>
    <w:pPr>
      <w:numPr>
        <w:ilvl w:val="1"/>
        <w:numId w:val="0"/>
      </w:numPr>
      <w:jc w:val="both"/>
      <w:spacing w:line="360" w:lineRule="auto"/>
      <w:tabs>
        <w:tab w:val="left" w:pos="851" w:leader="none"/>
      </w:tabs>
    </w:pPr>
    <w:rPr>
      <w:rFonts w:ascii="Times New Roman" w:hAnsi="Times New Roman" w:eastAsia="华文中宋"/>
      <w:bCs/>
      <w:sz w:val="28"/>
      <w:szCs w:val="32"/>
    </w:rPr>
  </w:style>
  <w:style w:type="character" w:styleId="1175">
    <w:name w:val="ask-txt"/>
    <w:next w:val="1175"/>
    <w:link w:val="905"/>
    <w:qFormat/>
    <w:rPr>
      <w:color w:val="999999"/>
    </w:rPr>
  </w:style>
  <w:style w:type="character" w:styleId="1176">
    <w:name w:val="无间隔 Char"/>
    <w:next w:val="1176"/>
    <w:link w:val="1177"/>
    <w:qFormat/>
    <w:rPr>
      <w:sz w:val="21"/>
      <w:szCs w:val="22"/>
    </w:rPr>
  </w:style>
  <w:style w:type="paragraph" w:styleId="1177">
    <w:name w:val="无间隔"/>
    <w:next w:val="1177"/>
    <w:link w:val="1176"/>
    <w:qFormat/>
    <w:pPr>
      <w:jc w:val="both"/>
      <w:widowControl w:val="off"/>
    </w:pPr>
    <w:rPr>
      <w:sz w:val="21"/>
      <w:szCs w:val="22"/>
      <w:lang w:val="en-US" w:eastAsia="zh-CN" w:bidi="ar-SA"/>
    </w:rPr>
  </w:style>
  <w:style w:type="paragraph" w:styleId="1178">
    <w:name w:val="Char Char Char Char Char Char Char Char Char Char"/>
    <w:basedOn w:val="905"/>
    <w:next w:val="1178"/>
    <w:link w:val="905"/>
    <w:qFormat/>
    <w:pPr>
      <w:ind w:left="360" w:hanging="360"/>
      <w:tabs>
        <w:tab w:val="left" w:pos="360" w:leader="none"/>
      </w:tabs>
    </w:pPr>
    <w:rPr>
      <w:rFonts w:eastAsia="宋体"/>
      <w:sz w:val="24"/>
      <w:szCs w:val="24"/>
    </w:rPr>
  </w:style>
  <w:style w:type="paragraph" w:styleId="1179">
    <w:name w:val="Char Char Char Char Char Char Char Char1 Char Char Char Char"/>
    <w:basedOn w:val="938"/>
    <w:next w:val="1179"/>
    <w:link w:val="905"/>
    <w:qFormat/>
    <w:pPr>
      <w:spacing w:line="360" w:lineRule="auto"/>
    </w:pPr>
    <w:rPr>
      <w:rFonts w:eastAsia="楷体_GB2312"/>
      <w:sz w:val="28"/>
    </w:rPr>
  </w:style>
  <w:style w:type="paragraph" w:styleId="1180">
    <w:name w:val="Char Char Char Char Char Char Char Char Char1 Char"/>
    <w:basedOn w:val="938"/>
    <w:next w:val="1180"/>
    <w:link w:val="905"/>
    <w:qFormat/>
    <w:pPr>
      <w:spacing w:line="360" w:lineRule="auto"/>
    </w:pPr>
    <w:rPr>
      <w:rFonts w:ascii="Tahoma" w:hAnsi="Tahoma"/>
      <w:sz w:val="24"/>
      <w:szCs w:val="24"/>
    </w:rPr>
  </w:style>
  <w:style w:type="paragraph" w:styleId="1181">
    <w:name w:val="[基本段落]"/>
    <w:basedOn w:val="905"/>
    <w:next w:val="1181"/>
    <w:link w:val="905"/>
    <w:qFormat/>
    <w:pPr>
      <w:spacing w:line="288" w:lineRule="auto"/>
    </w:pPr>
    <w:rPr>
      <w:rFonts w:ascii="宋体" w:eastAsia="宋体" w:cs="宋体"/>
      <w:color w:val="000000"/>
      <w:sz w:val="24"/>
      <w:szCs w:val="24"/>
      <w:lang w:val="zh-CN"/>
    </w:rPr>
  </w:style>
  <w:style w:type="paragraph" w:styleId="1182">
    <w:name w:val="批注框文本1"/>
    <w:next w:val="1182"/>
    <w:link w:val="905"/>
    <w:qFormat/>
    <w:pPr>
      <w:jc w:val="both"/>
      <w:widowControl w:val="off"/>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1183">
    <w:name w:val="Char Char Char Char Char Char Char Char Char"/>
    <w:basedOn w:val="905"/>
    <w:next w:val="1183"/>
    <w:link w:val="905"/>
    <w:qFormat/>
    <w:pPr>
      <w:jc w:val="left"/>
      <w:spacing w:after="160" w:line="240" w:lineRule="exact"/>
      <w:widowControl/>
    </w:pPr>
    <w:rPr>
      <w:rFonts w:eastAsia="宋体"/>
      <w:sz w:val="24"/>
      <w:szCs w:val="24"/>
    </w:rPr>
  </w:style>
  <w:style w:type="paragraph" w:styleId="1184">
    <w:name w:val="正文 A"/>
    <w:next w:val="1184"/>
    <w:link w:val="90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185">
    <w:name w:val="Char Char1 Char"/>
    <w:basedOn w:val="938"/>
    <w:next w:val="1185"/>
    <w:link w:val="905"/>
    <w:qFormat/>
    <w:pPr>
      <w:spacing w:line="360" w:lineRule="auto"/>
    </w:pPr>
    <w:rPr>
      <w:rFonts w:ascii="Tahoma" w:hAnsi="Tahoma"/>
      <w:sz w:val="24"/>
      <w:szCs w:val="24"/>
    </w:rPr>
  </w:style>
  <w:style w:type="paragraph" w:styleId="1186">
    <w:name w:val="Char Char Char Char Char Char Char Char Char1 Char1"/>
    <w:basedOn w:val="938"/>
    <w:next w:val="1186"/>
    <w:link w:val="905"/>
    <w:qFormat/>
    <w:pPr>
      <w:spacing w:line="360" w:lineRule="auto"/>
    </w:pPr>
    <w:rPr>
      <w:rFonts w:ascii="Tahoma" w:hAnsi="Tahoma"/>
      <w:sz w:val="24"/>
      <w:szCs w:val="24"/>
    </w:rPr>
  </w:style>
  <w:style w:type="paragraph" w:styleId="1187">
    <w:name w:val="Char2 Char Char Char Char Char Char Char Char Char"/>
    <w:basedOn w:val="905"/>
    <w:next w:val="1187"/>
    <w:link w:val="905"/>
    <w:qFormat/>
    <w:pPr>
      <w:ind w:firstLine="200"/>
      <w:spacing w:line="360" w:lineRule="auto"/>
    </w:pPr>
    <w:rPr>
      <w:sz w:val="28"/>
    </w:rPr>
  </w:style>
  <w:style w:type="paragraph" w:styleId="1188">
    <w:name w:val="reader-word-layer reader-word-s7-11"/>
    <w:basedOn w:val="905"/>
    <w:next w:val="1188"/>
    <w:link w:val="905"/>
    <w:qFormat/>
    <w:pPr>
      <w:jc w:val="left"/>
      <w:spacing w:before="100" w:beforeAutospacing="1" w:after="100" w:afterAutospacing="1"/>
      <w:widowControl/>
    </w:pPr>
    <w:rPr>
      <w:rFonts w:ascii="宋体" w:hAnsi="宋体" w:eastAsia="宋体" w:cs="宋体"/>
      <w:sz w:val="24"/>
      <w:szCs w:val="24"/>
    </w:rPr>
  </w:style>
  <w:style w:type="paragraph" w:styleId="1189">
    <w:name w:val="List Paragraph"/>
    <w:basedOn w:val="905"/>
    <w:next w:val="1189"/>
    <w:link w:val="905"/>
    <w:pPr>
      <w:ind w:firstLine="420"/>
    </w:pPr>
  </w:style>
  <w:style w:type="paragraph" w:styleId="1190">
    <w:name w:val="默认段落字体 Para Char Char Char Char Char Char Char"/>
    <w:basedOn w:val="905"/>
    <w:next w:val="1190"/>
    <w:link w:val="905"/>
    <w:qFormat/>
    <w:pPr>
      <w:spacing w:line="360" w:lineRule="auto"/>
    </w:pPr>
    <w:rPr>
      <w:rFonts w:ascii="Tahoma" w:hAnsi="Tahoma" w:eastAsia="宋体"/>
      <w:sz w:val="24"/>
    </w:rPr>
  </w:style>
  <w:style w:type="character" w:styleId="1191">
    <w:name w:val="generalinfo-address-text2"/>
    <w:next w:val="1191"/>
    <w:link w:val="905"/>
    <w:qFormat/>
  </w:style>
  <w:style w:type="paragraph" w:styleId="1192">
    <w:name w:val="xl67"/>
    <w:basedOn w:val="905"/>
    <w:next w:val="1192"/>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93">
    <w:name w:val="xl68"/>
    <w:basedOn w:val="905"/>
    <w:next w:val="1193"/>
    <w:link w:val="9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94">
    <w:name w:val="xl69"/>
    <w:basedOn w:val="905"/>
    <w:next w:val="1194"/>
    <w:link w:val="9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1"/>
      <w:szCs w:val="21"/>
    </w:rPr>
  </w:style>
  <w:style w:type="paragraph" w:styleId="1195">
    <w:name w:val="xl70"/>
    <w:basedOn w:val="905"/>
    <w:next w:val="1195"/>
    <w:link w:val="90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21"/>
      <w:szCs w:val="21"/>
    </w:rPr>
  </w:style>
  <w:style w:type="paragraph" w:styleId="1196">
    <w:name w:val="xl71"/>
    <w:basedOn w:val="905"/>
    <w:next w:val="1196"/>
    <w:link w:val="905"/>
    <w:qFormat/>
    <w:pPr>
      <w:jc w:val="left"/>
      <w:spacing w:before="100" w:beforeAutospacing="1" w:after="100" w:afterAutospacing="1"/>
      <w:widowControl/>
      <w:pBdr>
        <w:top w:val="single" w:color="000000" w:sz="8" w:space="0"/>
      </w:pBdr>
    </w:pPr>
    <w:rPr>
      <w:rFonts w:ascii="宋体" w:hAnsi="宋体" w:eastAsia="宋体" w:cs="宋体"/>
      <w:sz w:val="24"/>
      <w:szCs w:val="24"/>
    </w:rPr>
  </w:style>
  <w:style w:type="paragraph" w:styleId="1197">
    <w:name w:val="xl72"/>
    <w:basedOn w:val="905"/>
    <w:next w:val="1197"/>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1"/>
      <w:szCs w:val="21"/>
    </w:rPr>
  </w:style>
  <w:style w:type="paragraph" w:styleId="1198">
    <w:name w:val="xl73"/>
    <w:basedOn w:val="905"/>
    <w:next w:val="1198"/>
    <w:link w:val="905"/>
    <w:qFormat/>
    <w:pPr>
      <w:jc w:val="center"/>
      <w:spacing w:before="100" w:beforeAutospacing="1" w:after="100" w:afterAutospacing="1"/>
      <w:widowControl/>
    </w:pPr>
    <w:rPr>
      <w:rFonts w:ascii="宋体" w:hAnsi="宋体" w:eastAsia="宋体" w:cs="宋体"/>
      <w:b/>
      <w:bCs/>
      <w:color w:val="000000"/>
      <w:sz w:val="32"/>
      <w:szCs w:val="32"/>
    </w:rPr>
  </w:style>
  <w:style w:type="paragraph" w:styleId="1199">
    <w:name w:val="xl74"/>
    <w:basedOn w:val="905"/>
    <w:next w:val="1199"/>
    <w:link w:val="905"/>
    <w:qFormat/>
    <w:pPr>
      <w:jc w:val="left"/>
      <w:spacing w:before="100" w:beforeAutospacing="1" w:after="100" w:afterAutospacing="1"/>
      <w:widowControl/>
      <w:pBdr>
        <w:bottom w:val="single" w:color="000000" w:sz="8" w:space="0"/>
      </w:pBdr>
    </w:pPr>
    <w:rPr>
      <w:rFonts w:ascii="黑体" w:hAnsi="黑体" w:eastAsia="黑体" w:cs="宋体"/>
      <w:color w:val="000000"/>
      <w:sz w:val="21"/>
      <w:szCs w:val="21"/>
    </w:rPr>
  </w:style>
  <w:style w:type="paragraph" w:styleId="1200">
    <w:name w:val="xl75"/>
    <w:basedOn w:val="905"/>
    <w:next w:val="1200"/>
    <w:link w:val="905"/>
    <w:qFormat/>
    <w:pPr>
      <w:jc w:val="right"/>
      <w:spacing w:before="100" w:beforeAutospacing="1" w:after="100" w:afterAutospacing="1"/>
      <w:widowControl/>
      <w:pBdr>
        <w:bottom w:val="single" w:color="000000" w:sz="8" w:space="0"/>
      </w:pBdr>
    </w:pPr>
    <w:rPr>
      <w:rFonts w:ascii="黑体" w:hAnsi="黑体" w:eastAsia="黑体" w:cs="宋体"/>
      <w:color w:val="000000"/>
      <w:sz w:val="21"/>
      <w:szCs w:val="21"/>
    </w:rPr>
  </w:style>
  <w:style w:type="paragraph" w:styleId="1201">
    <w:name w:val="xl76"/>
    <w:basedOn w:val="905"/>
    <w:next w:val="1201"/>
    <w:link w:val="905"/>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 w:val="21"/>
      <w:szCs w:val="21"/>
    </w:rPr>
  </w:style>
  <w:style w:type="paragraph" w:styleId="1202">
    <w:name w:val="xl77"/>
    <w:basedOn w:val="905"/>
    <w:next w:val="1202"/>
    <w:link w:val="905"/>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203">
    <w:name w:val="xl78"/>
    <w:basedOn w:val="905"/>
    <w:next w:val="1203"/>
    <w:link w:val="905"/>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 w:val="21"/>
      <w:szCs w:val="21"/>
    </w:rPr>
  </w:style>
  <w:style w:type="paragraph" w:styleId="1204">
    <w:name w:val="xl79"/>
    <w:basedOn w:val="905"/>
    <w:next w:val="1204"/>
    <w:link w:val="905"/>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205">
    <w:name w:val="xl80"/>
    <w:basedOn w:val="905"/>
    <w:next w:val="1205"/>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206">
    <w:name w:val="xl81"/>
    <w:basedOn w:val="905"/>
    <w:next w:val="1206"/>
    <w:link w:val="905"/>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21"/>
      <w:szCs w:val="21"/>
    </w:rPr>
  </w:style>
  <w:style w:type="paragraph" w:styleId="1207">
    <w:name w:val="xl82"/>
    <w:basedOn w:val="905"/>
    <w:next w:val="1207"/>
    <w:link w:val="90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21"/>
      <w:szCs w:val="21"/>
    </w:rPr>
  </w:style>
  <w:style w:type="paragraph" w:styleId="1208">
    <w:name w:val="xl83"/>
    <w:basedOn w:val="905"/>
    <w:next w:val="1208"/>
    <w:link w:val="905"/>
    <w:qFormat/>
    <w:pPr>
      <w:jc w:val="right"/>
      <w:spacing w:before="100" w:beforeAutospacing="1" w:after="100" w:afterAutospacing="1"/>
      <w:widowControl/>
    </w:pPr>
    <w:rPr>
      <w:rFonts w:ascii="宋体" w:hAnsi="宋体" w:eastAsia="宋体" w:cs="宋体"/>
      <w:b/>
      <w:bCs/>
      <w:color w:val="000000"/>
      <w:sz w:val="18"/>
      <w:szCs w:val="18"/>
    </w:rPr>
  </w:style>
  <w:style w:type="paragraph" w:styleId="1209">
    <w:name w:val="xl84"/>
    <w:basedOn w:val="905"/>
    <w:next w:val="1209"/>
    <w:link w:val="905"/>
    <w:qFormat/>
    <w:pPr>
      <w:jc w:val="right"/>
      <w:spacing w:before="100" w:beforeAutospacing="1" w:after="100" w:afterAutospacing="1"/>
      <w:widowControl/>
      <w:pBdr>
        <w:top w:val="single" w:color="000000" w:sz="8" w:space="0"/>
      </w:pBdr>
    </w:pPr>
    <w:rPr>
      <w:rFonts w:ascii="宋体" w:hAnsi="宋体" w:eastAsia="宋体" w:cs="宋体"/>
      <w:b/>
      <w:bCs/>
      <w:color w:val="000000"/>
      <w:sz w:val="18"/>
      <w:szCs w:val="18"/>
    </w:rPr>
  </w:style>
  <w:style w:type="paragraph" w:styleId="1210">
    <w:name w:val="xl85"/>
    <w:basedOn w:val="905"/>
    <w:next w:val="1210"/>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211">
    <w:name w:val="_Style 14"/>
    <w:basedOn w:val="938"/>
    <w:next w:val="1211"/>
    <w:link w:val="905"/>
    <w:qFormat/>
    <w:pPr>
      <w:spacing w:line="360" w:lineRule="auto"/>
    </w:pPr>
    <w:rPr>
      <w:rFonts w:eastAsia="楷体_GB2312"/>
      <w:sz w:val="26"/>
    </w:rPr>
  </w:style>
  <w:style w:type="character" w:styleId="1212">
    <w:name w:val="sort1"/>
    <w:next w:val="1212"/>
    <w:link w:val="905"/>
    <w:qFormat/>
  </w:style>
  <w:style w:type="paragraph" w:styleId="1213">
    <w:name w:val="正文_0"/>
    <w:next w:val="1213"/>
    <w:link w:val="905"/>
    <w:qFormat/>
    <w:pPr>
      <w:jc w:val="both"/>
      <w:widowControl w:val="off"/>
    </w:pPr>
    <w:rPr>
      <w:rFonts w:ascii="Calibri" w:hAnsi="Calibri"/>
      <w:sz w:val="21"/>
      <w:szCs w:val="22"/>
      <w:lang w:val="en-US" w:eastAsia="zh-CN" w:bidi="ar-SA"/>
    </w:rPr>
  </w:style>
  <w:style w:type="table" w:styleId="1214">
    <w:name w:val="网格型11"/>
    <w:basedOn w:val="916"/>
    <w:next w:val="1214"/>
    <w:link w:val="905"/>
    <w:qFormat/>
    <w:pPr>
      <w:jc w:val="both"/>
      <w:widowControl w:val="off"/>
    </w:pPr>
    <w:tblPr/>
  </w:style>
  <w:style w:type="character" w:styleId="1215">
    <w:name w:val="Char Char24"/>
    <w:next w:val="1215"/>
    <w:link w:val="905"/>
    <w:qFormat/>
    <w:rPr>
      <w:rFonts w:eastAsia="宋体"/>
      <w:b/>
      <w:bCs/>
      <w:sz w:val="32"/>
      <w:szCs w:val="44"/>
      <w:lang w:val="en-US" w:eastAsia="zh-CN" w:bidi="ar-SA"/>
    </w:rPr>
  </w:style>
  <w:style w:type="character" w:styleId="1216">
    <w:name w:val="Heading 3 Char"/>
    <w:next w:val="1216"/>
    <w:link w:val="905"/>
    <w:qFormat/>
    <w:rPr>
      <w:rFonts w:cs="Times New Roman"/>
      <w:b/>
      <w:bCs/>
      <w:sz w:val="32"/>
      <w:szCs w:val="32"/>
    </w:rPr>
  </w:style>
  <w:style w:type="character" w:styleId="1217">
    <w:name w:val="引用 Char1"/>
    <w:next w:val="1217"/>
    <w:link w:val="905"/>
    <w:uiPriority w:val="29"/>
    <w:qFormat/>
    <w:rPr>
      <w:rFonts w:ascii="Times New Roman" w:hAnsi="Times New Roman" w:eastAsia="宋体" w:cs="Times New Roman"/>
      <w:i/>
      <w:iCs/>
      <w:color w:val="000000"/>
      <w:szCs w:val="24"/>
    </w:rPr>
  </w:style>
  <w:style w:type="character" w:styleId="1218">
    <w:name w:val="Body Text Indent Char"/>
    <w:next w:val="1218"/>
    <w:link w:val="905"/>
    <w:qFormat/>
    <w:rPr>
      <w:rFonts w:ascii="宋体" w:hAnsi="宋体" w:eastAsia="宋体"/>
      <w:sz w:val="21"/>
      <w:lang w:val="en-US" w:eastAsia="zh-CN" w:bidi="ar-SA"/>
    </w:rPr>
  </w:style>
  <w:style w:type="character" w:styleId="1219">
    <w:name w:val="批注文字 Char2"/>
    <w:next w:val="1219"/>
    <w:link w:val="905"/>
    <w:qFormat/>
    <w:rPr>
      <w:rFonts w:eastAsia="宋体"/>
      <w:sz w:val="21"/>
      <w:szCs w:val="24"/>
      <w:lang w:val="en-US" w:eastAsia="zh-CN" w:bidi="ar-SA"/>
    </w:rPr>
  </w:style>
  <w:style w:type="character" w:styleId="1220">
    <w:name w:val="Comment Text Char"/>
    <w:next w:val="1220"/>
    <w:link w:val="905"/>
    <w:qFormat/>
    <w:rPr>
      <w:rFonts w:cs="Times New Roman"/>
      <w:sz w:val="24"/>
      <w:szCs w:val="24"/>
    </w:rPr>
  </w:style>
  <w:style w:type="character" w:styleId="1221">
    <w:name w:val="批注框文本 Char1"/>
    <w:next w:val="1221"/>
    <w:link w:val="905"/>
    <w:qFormat/>
    <w:rPr>
      <w:rFonts w:ascii="Times New Roman" w:hAnsi="Times New Roman" w:eastAsia="宋体" w:cs="Times New Roman"/>
      <w:sz w:val="18"/>
      <w:szCs w:val="18"/>
    </w:rPr>
  </w:style>
  <w:style w:type="character" w:styleId="1222">
    <w:name w:val="批注文字 Char Char"/>
    <w:next w:val="1222"/>
    <w:link w:val="905"/>
    <w:qFormat/>
    <w:rPr>
      <w:rFonts w:ascii="宋体" w:hAnsi="Times New Roman" w:eastAsia="宋体" w:cs="Times New Roman"/>
      <w:sz w:val="28"/>
      <w:szCs w:val="20"/>
    </w:rPr>
  </w:style>
  <w:style w:type="character" w:styleId="1223">
    <w:name w:val="Char Char91"/>
    <w:next w:val="1223"/>
    <w:link w:val="905"/>
    <w:qFormat/>
    <w:rPr>
      <w:rFonts w:eastAsia="宋体"/>
      <w:b/>
      <w:bCs/>
      <w:sz w:val="32"/>
      <w:szCs w:val="44"/>
      <w:lang w:val="en-US" w:eastAsia="zh-CN" w:bidi="ar-SA"/>
    </w:rPr>
  </w:style>
  <w:style w:type="character" w:styleId="1224">
    <w:name w:val="Title Char"/>
    <w:next w:val="1224"/>
    <w:link w:val="905"/>
    <w:qFormat/>
    <w:rPr>
      <w:rFonts w:ascii="Cambria" w:hAnsi="Cambria"/>
      <w:b/>
      <w:sz w:val="32"/>
      <w:lang w:bidi="ar-SA"/>
    </w:rPr>
  </w:style>
  <w:style w:type="character" w:styleId="1225">
    <w:name w:val="Comment Text Char1"/>
    <w:next w:val="1225"/>
    <w:link w:val="905"/>
    <w:qFormat/>
    <w:rPr>
      <w:sz w:val="24"/>
      <w:lang w:bidi="ar-SA"/>
    </w:rPr>
  </w:style>
  <w:style w:type="character" w:styleId="1226">
    <w:name w:val="Char Char23"/>
    <w:next w:val="1226"/>
    <w:link w:val="905"/>
    <w:qFormat/>
    <w:rPr>
      <w:rFonts w:eastAsia="宋体"/>
      <w:b/>
      <w:bCs/>
      <w:sz w:val="32"/>
      <w:szCs w:val="44"/>
      <w:lang w:val="en-US" w:eastAsia="zh-CN" w:bidi="ar-SA"/>
    </w:rPr>
  </w:style>
  <w:style w:type="character" w:styleId="1227">
    <w:name w:val="日期 Char1"/>
    <w:next w:val="1227"/>
    <w:link w:val="905"/>
    <w:qFormat/>
    <w:rPr>
      <w:rFonts w:ascii="Times New Roman" w:hAnsi="Times New Roman" w:eastAsia="宋体" w:cs="Times New Roman"/>
      <w:szCs w:val="24"/>
    </w:rPr>
  </w:style>
  <w:style w:type="character" w:styleId="1228">
    <w:name w:val="Char Char181"/>
    <w:next w:val="1228"/>
    <w:link w:val="905"/>
    <w:qFormat/>
    <w:rPr>
      <w:b/>
      <w:bCs/>
      <w:sz w:val="44"/>
      <w:szCs w:val="44"/>
    </w:rPr>
  </w:style>
  <w:style w:type="character" w:styleId="1229">
    <w:name w:val="标题 3 Char1"/>
    <w:next w:val="1229"/>
    <w:link w:val="905"/>
    <w:qFormat/>
    <w:rPr>
      <w:rFonts w:ascii="Calibri" w:hAnsi="Calibri" w:eastAsia="宋体" w:cs="Arial"/>
      <w:b/>
      <w:sz w:val="32"/>
      <w:szCs w:val="20"/>
    </w:rPr>
  </w:style>
  <w:style w:type="character" w:styleId="1230">
    <w:name w:val="标题5 Char Char"/>
    <w:next w:val="1230"/>
    <w:link w:val="1231"/>
    <w:qFormat/>
    <w:rPr>
      <w:rFonts w:ascii="Arial" w:hAnsi="Arial"/>
      <w:b/>
      <w:bCs/>
      <w:sz w:val="24"/>
      <w:szCs w:val="32"/>
    </w:rPr>
  </w:style>
  <w:style w:type="paragraph" w:styleId="1231">
    <w:name w:val="标题5"/>
    <w:basedOn w:val="908"/>
    <w:next w:val="1231"/>
    <w:link w:val="1230"/>
    <w:qFormat/>
    <w:pPr>
      <w:jc w:val="both"/>
      <w:spacing w:before="260" w:after="260" w:line="413" w:lineRule="auto"/>
    </w:pPr>
    <w:rPr>
      <w:rFonts w:ascii="Arial" w:hAnsi="Arial" w:eastAsia="宋体"/>
      <w:bCs/>
      <w:sz w:val="24"/>
      <w:szCs w:val="32"/>
    </w:rPr>
  </w:style>
  <w:style w:type="character" w:styleId="1232">
    <w:name w:val="不明显强调1"/>
    <w:next w:val="1232"/>
    <w:link w:val="905"/>
    <w:qFormat/>
    <w:rPr>
      <w:i/>
      <w:iCs/>
      <w:color w:val="808080"/>
    </w:rPr>
  </w:style>
  <w:style w:type="character" w:styleId="1233">
    <w:name w:val="Char Char19"/>
    <w:next w:val="1233"/>
    <w:link w:val="905"/>
    <w:qFormat/>
    <w:rPr>
      <w:rFonts w:ascii="Arial" w:hAnsi="Arial" w:eastAsia="宋体" w:cs="Times New Roman"/>
      <w:b/>
      <w:bCs/>
      <w:szCs w:val="28"/>
    </w:rPr>
  </w:style>
  <w:style w:type="character" w:styleId="1234">
    <w:name w:val="Char Char29"/>
    <w:next w:val="1234"/>
    <w:link w:val="905"/>
    <w:qFormat/>
    <w:rPr>
      <w:rFonts w:ascii="Arial" w:hAnsi="Arial" w:eastAsia="黑体" w:cs="Times New Roman"/>
      <w:b/>
      <w:bCs/>
      <w:sz w:val="32"/>
      <w:szCs w:val="32"/>
    </w:rPr>
  </w:style>
  <w:style w:type="character" w:styleId="1235">
    <w:name w:val="标题 2 Char1"/>
    <w:next w:val="1235"/>
    <w:link w:val="905"/>
    <w:qFormat/>
    <w:rPr>
      <w:rFonts w:ascii="Arial" w:hAnsi="Arial" w:eastAsia="黑体" w:cs="Calibri"/>
      <w:b/>
      <w:sz w:val="32"/>
      <w:szCs w:val="20"/>
    </w:rPr>
  </w:style>
  <w:style w:type="character" w:styleId="1236">
    <w:name w:val="标题 Char1"/>
    <w:next w:val="1236"/>
    <w:link w:val="905"/>
    <w:uiPriority w:val="10"/>
    <w:qFormat/>
    <w:rPr>
      <w:rFonts w:ascii="Cambria" w:hAnsi="Cambria" w:eastAsia="宋体" w:cs="Times New Roman"/>
      <w:b/>
      <w:bCs/>
      <w:sz w:val="32"/>
      <w:szCs w:val="32"/>
    </w:rPr>
  </w:style>
  <w:style w:type="character" w:styleId="1237">
    <w:name w:val="副标题 Char1"/>
    <w:next w:val="1237"/>
    <w:link w:val="905"/>
    <w:uiPriority w:val="11"/>
    <w:qFormat/>
    <w:rPr>
      <w:rFonts w:ascii="Cambria" w:hAnsi="Cambria" w:cs="Times New Roman"/>
      <w:b/>
      <w:bCs/>
      <w:sz w:val="32"/>
      <w:szCs w:val="32"/>
    </w:rPr>
  </w:style>
  <w:style w:type="character" w:styleId="1238">
    <w:name w:val="Heading 4 Char"/>
    <w:next w:val="1238"/>
    <w:link w:val="905"/>
    <w:qFormat/>
    <w:rPr>
      <w:rFonts w:ascii="Arial" w:hAnsi="Arial" w:eastAsia="宋体"/>
      <w:b/>
      <w:bCs/>
      <w:sz w:val="21"/>
      <w:szCs w:val="28"/>
      <w:lang w:val="en-US" w:eastAsia="zh-CN" w:bidi="ar-SA"/>
    </w:rPr>
  </w:style>
  <w:style w:type="character" w:styleId="1239">
    <w:name w:val="明显引用 Char"/>
    <w:next w:val="1239"/>
    <w:link w:val="1240"/>
    <w:qFormat/>
    <w:rPr>
      <w:b/>
      <w:bCs/>
      <w:i/>
      <w:iCs/>
      <w:color w:val="4f81bd"/>
    </w:rPr>
  </w:style>
  <w:style w:type="paragraph" w:styleId="1240">
    <w:name w:val="明显引用"/>
    <w:basedOn w:val="905"/>
    <w:next w:val="905"/>
    <w:link w:val="1239"/>
    <w:qFormat/>
    <w:pPr>
      <w:ind w:left="936" w:right="936"/>
      <w:spacing w:before="200" w:after="280"/>
      <w:pBdr>
        <w:bottom w:val="single" w:color="4F81BD" w:sz="4" w:space="4"/>
      </w:pBdr>
    </w:pPr>
    <w:rPr>
      <w:rFonts w:eastAsia="宋体"/>
      <w:b/>
      <w:bCs/>
      <w:i/>
      <w:iCs/>
      <w:color w:val="4f81bd"/>
      <w:sz w:val="20"/>
    </w:rPr>
  </w:style>
  <w:style w:type="character" w:styleId="1241">
    <w:name w:val="明显引用 Char1"/>
    <w:next w:val="1241"/>
    <w:link w:val="905"/>
    <w:uiPriority w:val="30"/>
    <w:qFormat/>
    <w:rPr>
      <w:rFonts w:eastAsia="楷体_GB2312"/>
      <w:b/>
      <w:bCs/>
      <w:i/>
      <w:iCs/>
      <w:color w:val="4f81bd"/>
      <w:sz w:val="26"/>
    </w:rPr>
  </w:style>
  <w:style w:type="character" w:styleId="1242">
    <w:name w:val="textcontents"/>
    <w:next w:val="1242"/>
    <w:link w:val="905"/>
    <w:qFormat/>
    <w:rPr>
      <w:rFonts w:cs="Times New Roman"/>
    </w:rPr>
  </w:style>
  <w:style w:type="character" w:styleId="1243">
    <w:name w:val="Footer Char"/>
    <w:next w:val="1243"/>
    <w:link w:val="905"/>
    <w:qFormat/>
    <w:rPr>
      <w:rFonts w:eastAsia="宋体"/>
      <w:sz w:val="18"/>
      <w:szCs w:val="18"/>
      <w:lang w:val="en-US" w:eastAsia="zh-CN" w:bidi="ar-SA"/>
    </w:rPr>
  </w:style>
  <w:style w:type="character" w:styleId="1244">
    <w:name w:val="Char Char9"/>
    <w:next w:val="1244"/>
    <w:link w:val="905"/>
    <w:qFormat/>
    <w:rPr>
      <w:rFonts w:eastAsia="宋体"/>
      <w:b/>
      <w:bCs/>
      <w:sz w:val="32"/>
      <w:szCs w:val="44"/>
      <w:lang w:val="en-US" w:eastAsia="zh-CN" w:bidi="ar-SA"/>
    </w:rPr>
  </w:style>
  <w:style w:type="character" w:styleId="1245">
    <w:name w:val="标题 1 Char1"/>
    <w:next w:val="1245"/>
    <w:link w:val="905"/>
    <w:qFormat/>
    <w:rPr>
      <w:rFonts w:ascii="Calibri" w:hAnsi="Calibri" w:eastAsia="宋体" w:cs="Arial"/>
      <w:b/>
      <w:sz w:val="44"/>
      <w:szCs w:val="20"/>
    </w:rPr>
  </w:style>
  <w:style w:type="character" w:styleId="1246">
    <w:name w:val="Heading 5 Char"/>
    <w:next w:val="1246"/>
    <w:link w:val="905"/>
    <w:qFormat/>
    <w:rPr>
      <w:rFonts w:eastAsia="宋体"/>
      <w:b/>
      <w:bCs/>
      <w:sz w:val="28"/>
      <w:szCs w:val="28"/>
      <w:lang w:val="en-US" w:eastAsia="zh-CN" w:bidi="ar-SA"/>
    </w:rPr>
  </w:style>
  <w:style w:type="character" w:styleId="1247">
    <w:name w:val="Document Map Char"/>
    <w:next w:val="1247"/>
    <w:link w:val="905"/>
    <w:qFormat/>
    <w:rPr>
      <w:rFonts w:eastAsia="宋体"/>
      <w:sz w:val="21"/>
      <w:szCs w:val="24"/>
      <w:lang w:val="en-US" w:eastAsia="zh-CN" w:bidi="ar-SA"/>
    </w:rPr>
  </w:style>
  <w:style w:type="character" w:styleId="1248">
    <w:name w:val="Char Char20"/>
    <w:next w:val="1248"/>
    <w:link w:val="905"/>
    <w:qFormat/>
    <w:rPr>
      <w:rFonts w:ascii="Times New Roman" w:hAnsi="Times New Roman" w:eastAsia="宋体" w:cs="Times New Roman"/>
      <w:b/>
      <w:bCs/>
      <w:sz w:val="24"/>
      <w:szCs w:val="32"/>
    </w:rPr>
  </w:style>
  <w:style w:type="character" w:styleId="1249">
    <w:name w:val="引用 Char"/>
    <w:next w:val="1249"/>
    <w:link w:val="1250"/>
    <w:qFormat/>
    <w:rPr>
      <w:i/>
      <w:iCs/>
      <w:color w:val="000000"/>
    </w:rPr>
  </w:style>
  <w:style w:type="paragraph" w:styleId="1250">
    <w:name w:val="引用"/>
    <w:basedOn w:val="905"/>
    <w:next w:val="905"/>
    <w:link w:val="1249"/>
    <w:qFormat/>
    <w:rPr>
      <w:rFonts w:eastAsia="宋体"/>
      <w:i/>
      <w:iCs/>
      <w:color w:val="000000"/>
      <w:sz w:val="20"/>
    </w:rPr>
  </w:style>
  <w:style w:type="character" w:styleId="1251">
    <w:name w:val="引用 Char2"/>
    <w:next w:val="1251"/>
    <w:link w:val="905"/>
    <w:qFormat/>
    <w:rPr>
      <w:rFonts w:eastAsia="楷体_GB2312"/>
      <w:i/>
      <w:iCs/>
      <w:color w:val="000000"/>
      <w:sz w:val="26"/>
    </w:rPr>
  </w:style>
  <w:style w:type="character" w:styleId="1252">
    <w:name w:val="Heading 2 Char"/>
    <w:next w:val="1252"/>
    <w:link w:val="905"/>
    <w:qFormat/>
    <w:rPr>
      <w:rFonts w:ascii="Arial" w:hAnsi="Arial" w:eastAsia="黑体"/>
      <w:b/>
      <w:bCs/>
      <w:sz w:val="32"/>
      <w:szCs w:val="32"/>
      <w:lang w:val="en-US" w:eastAsia="zh-CN" w:bidi="ar-SA"/>
    </w:rPr>
  </w:style>
  <w:style w:type="character" w:styleId="1253">
    <w:name w:val="Header Char"/>
    <w:next w:val="1253"/>
    <w:link w:val="905"/>
    <w:qFormat/>
    <w:rPr>
      <w:rFonts w:eastAsia="宋体"/>
      <w:sz w:val="18"/>
      <w:szCs w:val="18"/>
      <w:lang w:val="en-US" w:eastAsia="zh-CN" w:bidi="ar-SA"/>
    </w:rPr>
  </w:style>
  <w:style w:type="character" w:styleId="1254">
    <w:name w:val="文档结构图 Char1"/>
    <w:next w:val="1254"/>
    <w:link w:val="905"/>
    <w:qFormat/>
    <w:rPr>
      <w:rFonts w:ascii="宋体" w:hAnsi="Times New Roman" w:eastAsia="宋体" w:cs="Times New Roman"/>
      <w:sz w:val="18"/>
      <w:szCs w:val="18"/>
    </w:rPr>
  </w:style>
  <w:style w:type="character" w:styleId="1255">
    <w:name w:val="Footnote Text Char"/>
    <w:next w:val="1255"/>
    <w:link w:val="905"/>
    <w:qFormat/>
    <w:rPr>
      <w:rFonts w:eastAsia="宋体"/>
      <w:sz w:val="18"/>
      <w:lang w:val="en-US" w:eastAsia="zh-CN" w:bidi="ar-SA"/>
    </w:rPr>
  </w:style>
  <w:style w:type="character" w:styleId="1256">
    <w:name w:val="明显强调1"/>
    <w:next w:val="1256"/>
    <w:link w:val="905"/>
    <w:qFormat/>
    <w:rPr>
      <w:b/>
      <w:bCs/>
      <w:i/>
      <w:iCs/>
      <w:color w:val="4f81bd"/>
    </w:rPr>
  </w:style>
  <w:style w:type="character" w:styleId="1257">
    <w:name w:val="Body Text Indent 2 Char"/>
    <w:next w:val="1257"/>
    <w:link w:val="905"/>
    <w:qFormat/>
    <w:rPr>
      <w:rFonts w:eastAsia="宋体"/>
      <w:sz w:val="21"/>
      <w:szCs w:val="24"/>
      <w:lang w:val="en-US" w:eastAsia="zh-CN" w:bidi="ar-SA"/>
    </w:rPr>
  </w:style>
  <w:style w:type="character" w:styleId="1258">
    <w:name w:val="批注文字 Char1"/>
    <w:next w:val="1258"/>
    <w:link w:val="905"/>
    <w:uiPriority w:val="99"/>
    <w:qFormat/>
    <w:rPr>
      <w:rFonts w:ascii="Times New Roman" w:hAnsi="Times New Roman" w:eastAsia="宋体" w:cs="Times New Roman"/>
      <w:szCs w:val="24"/>
    </w:rPr>
  </w:style>
  <w:style w:type="character" w:styleId="1259">
    <w:name w:val="明显参考1"/>
    <w:next w:val="1259"/>
    <w:link w:val="905"/>
    <w:qFormat/>
    <w:rPr>
      <w:b/>
      <w:bCs/>
      <w:smallCaps/>
      <w:color w:val="c0504d"/>
      <w:spacing w:val="5"/>
      <w:u w:val="single"/>
    </w:rPr>
  </w:style>
  <w:style w:type="character" w:styleId="1260">
    <w:name w:val="Comment Subject Char"/>
    <w:next w:val="1260"/>
    <w:link w:val="905"/>
    <w:qFormat/>
    <w:rPr>
      <w:b/>
      <w:sz w:val="24"/>
      <w:lang w:bidi="ar-SA"/>
    </w:rPr>
  </w:style>
  <w:style w:type="character" w:styleId="1261">
    <w:name w:val="Char Char6"/>
    <w:next w:val="1261"/>
    <w:link w:val="905"/>
    <w:qFormat/>
    <w:rPr>
      <w:rFonts w:eastAsia="宋体"/>
      <w:b/>
      <w:bCs/>
      <w:sz w:val="32"/>
      <w:szCs w:val="44"/>
      <w:lang w:val="en-US" w:eastAsia="zh-CN" w:bidi="ar-SA"/>
    </w:rPr>
  </w:style>
  <w:style w:type="character" w:styleId="1262">
    <w:name w:val="正文文本 Char1"/>
    <w:next w:val="1262"/>
    <w:link w:val="905"/>
    <w:qFormat/>
    <w:rPr>
      <w:sz w:val="21"/>
      <w:szCs w:val="22"/>
    </w:rPr>
  </w:style>
  <w:style w:type="character" w:styleId="1263">
    <w:name w:val="Heading 3 Char1"/>
    <w:next w:val="1263"/>
    <w:link w:val="905"/>
    <w:qFormat/>
    <w:rPr>
      <w:rFonts w:eastAsia="宋体"/>
      <w:b/>
      <w:bCs/>
      <w:sz w:val="24"/>
      <w:szCs w:val="32"/>
      <w:lang w:val="en-US" w:eastAsia="zh-CN" w:bidi="ar-SA"/>
    </w:rPr>
  </w:style>
  <w:style w:type="character" w:styleId="1264">
    <w:name w:val="书籍标题1"/>
    <w:next w:val="1264"/>
    <w:link w:val="905"/>
    <w:qFormat/>
    <w:rPr>
      <w:b/>
      <w:bCs/>
      <w:smallCaps/>
      <w:spacing w:val="5"/>
    </w:rPr>
  </w:style>
  <w:style w:type="character" w:styleId="1265">
    <w:name w:val="Balloon Text Char"/>
    <w:next w:val="1265"/>
    <w:link w:val="905"/>
    <w:qFormat/>
    <w:rPr>
      <w:sz w:val="18"/>
      <w:lang w:bidi="ar-SA"/>
    </w:rPr>
  </w:style>
  <w:style w:type="character" w:styleId="1266">
    <w:name w:val="Date Char"/>
    <w:next w:val="1266"/>
    <w:link w:val="905"/>
    <w:qFormat/>
    <w:rPr>
      <w:rFonts w:eastAsia="宋体"/>
      <w:sz w:val="21"/>
      <w:szCs w:val="24"/>
      <w:lang w:val="en-US" w:eastAsia="zh-CN" w:bidi="ar-SA"/>
    </w:rPr>
  </w:style>
  <w:style w:type="character" w:styleId="1267">
    <w:name w:val="Char Char22"/>
    <w:next w:val="1267"/>
    <w:link w:val="905"/>
    <w:qFormat/>
    <w:rPr>
      <w:rFonts w:ascii="Times New Roman" w:hAnsi="Times New Roman" w:eastAsia="宋体" w:cs="Times New Roman"/>
      <w:b/>
      <w:bCs/>
      <w:sz w:val="32"/>
      <w:szCs w:val="44"/>
    </w:rPr>
  </w:style>
  <w:style w:type="character" w:styleId="1268">
    <w:name w:val="Char Char21"/>
    <w:next w:val="1268"/>
    <w:link w:val="905"/>
    <w:qFormat/>
    <w:rPr>
      <w:rFonts w:ascii="Arial" w:hAnsi="Arial" w:eastAsia="黑体" w:cs="Times New Roman"/>
      <w:b/>
      <w:bCs/>
      <w:sz w:val="32"/>
      <w:szCs w:val="32"/>
    </w:rPr>
  </w:style>
  <w:style w:type="character" w:styleId="1269">
    <w:name w:val="纯文本 Char1"/>
    <w:next w:val="1269"/>
    <w:link w:val="905"/>
    <w:qFormat/>
    <w:rPr>
      <w:rFonts w:ascii="宋体" w:hAnsi="Courier New" w:eastAsia="宋体" w:cs="Courier New"/>
      <w:szCs w:val="21"/>
    </w:rPr>
  </w:style>
  <w:style w:type="character" w:styleId="1270">
    <w:name w:val="标题4 Char Char"/>
    <w:next w:val="1270"/>
    <w:link w:val="1271"/>
    <w:qFormat/>
    <w:rPr>
      <w:rFonts w:ascii="Arial" w:hAnsi="Arial"/>
      <w:b/>
      <w:bCs/>
      <w:sz w:val="24"/>
      <w:szCs w:val="32"/>
    </w:rPr>
  </w:style>
  <w:style w:type="paragraph" w:styleId="1271">
    <w:name w:val="标题4"/>
    <w:basedOn w:val="907"/>
    <w:next w:val="952"/>
    <w:link w:val="1270"/>
    <w:qFormat/>
    <w:pPr>
      <w:jc w:val="both"/>
      <w:spacing w:line="360" w:lineRule="auto"/>
    </w:pPr>
    <w:rPr>
      <w:rFonts w:ascii="Arial" w:hAnsi="Arial" w:eastAsia="宋体"/>
      <w:bCs/>
      <w:sz w:val="24"/>
      <w:szCs w:val="32"/>
    </w:rPr>
  </w:style>
  <w:style w:type="character" w:styleId="1272">
    <w:name w:val="Char Char18"/>
    <w:next w:val="1272"/>
    <w:link w:val="905"/>
    <w:qFormat/>
    <w:rPr>
      <w:rFonts w:ascii="Times New Roman" w:hAnsi="Times New Roman" w:eastAsia="宋体" w:cs="Times New Roman"/>
      <w:b/>
      <w:bCs/>
      <w:sz w:val="28"/>
      <w:szCs w:val="28"/>
    </w:rPr>
  </w:style>
  <w:style w:type="character" w:styleId="1273">
    <w:name w:val="批注主题 Char1"/>
    <w:next w:val="1273"/>
    <w:link w:val="905"/>
    <w:qFormat/>
    <w:rPr>
      <w:rFonts w:ascii="Times New Roman" w:hAnsi="Times New Roman" w:eastAsia="宋体" w:cs="Times New Roman"/>
      <w:b/>
      <w:bCs/>
      <w:szCs w:val="24"/>
    </w:rPr>
  </w:style>
  <w:style w:type="character" w:styleId="1274">
    <w:name w:val="样式 Char"/>
    <w:next w:val="1274"/>
    <w:link w:val="1275"/>
    <w:qFormat/>
    <w:rPr>
      <w:rFonts w:ascii="宋体" w:hAnsi="宋体" w:cs="宋体"/>
      <w:sz w:val="24"/>
      <w:szCs w:val="24"/>
    </w:rPr>
  </w:style>
  <w:style w:type="paragraph" w:styleId="1275">
    <w:name w:val="样式"/>
    <w:next w:val="1275"/>
    <w:link w:val="1274"/>
    <w:qFormat/>
    <w:pPr>
      <w:widowControl w:val="off"/>
    </w:pPr>
    <w:rPr>
      <w:rFonts w:ascii="宋体" w:hAnsi="宋体" w:cs="宋体"/>
      <w:sz w:val="24"/>
      <w:szCs w:val="24"/>
      <w:lang w:val="en-US" w:eastAsia="zh-CN" w:bidi="ar-SA"/>
    </w:rPr>
  </w:style>
  <w:style w:type="character" w:styleId="1276">
    <w:name w:val="超链接_0"/>
    <w:next w:val="1276"/>
    <w:link w:val="905"/>
    <w:uiPriority w:val="99"/>
    <w:qFormat/>
    <w:rPr>
      <w:rFonts w:ascii="Calibri" w:hAnsi="Calibri" w:cs="Times New Roman"/>
      <w:color w:val="0000ff"/>
      <w:u w:val="single"/>
    </w:rPr>
  </w:style>
  <w:style w:type="character" w:styleId="1277">
    <w:name w:val="不明显参考1"/>
    <w:next w:val="1277"/>
    <w:link w:val="905"/>
    <w:qFormat/>
    <w:rPr>
      <w:smallCaps/>
      <w:color w:val="c0504d"/>
      <w:u w:val="single"/>
    </w:rPr>
  </w:style>
  <w:style w:type="character" w:styleId="1278">
    <w:name w:val="标题 Char2"/>
    <w:next w:val="1278"/>
    <w:link w:val="905"/>
    <w:qFormat/>
    <w:rPr>
      <w:rFonts w:ascii="Cambria" w:hAnsi="Cambria" w:eastAsia="宋体" w:cs="Times New Roman"/>
      <w:b/>
      <w:bCs/>
      <w:sz w:val="32"/>
      <w:szCs w:val="32"/>
    </w:rPr>
  </w:style>
  <w:style w:type="character" w:styleId="1279">
    <w:name w:val="Char Char28"/>
    <w:next w:val="1279"/>
    <w:link w:val="905"/>
    <w:qFormat/>
    <w:rPr>
      <w:rFonts w:ascii="Times New Roman" w:hAnsi="Times New Roman" w:eastAsia="黑体" w:cs="Times New Roman"/>
      <w:b/>
      <w:bCs/>
      <w:sz w:val="32"/>
      <w:szCs w:val="32"/>
    </w:rPr>
  </w:style>
  <w:style w:type="paragraph" w:styleId="1280">
    <w:name w:val="修订1"/>
    <w:next w:val="1280"/>
    <w:link w:val="905"/>
    <w:qFormat/>
    <w:rPr>
      <w:sz w:val="21"/>
      <w:szCs w:val="24"/>
      <w:lang w:val="en-US" w:eastAsia="zh-CN" w:bidi="ar-SA"/>
    </w:rPr>
  </w:style>
  <w:style w:type="paragraph" w:styleId="1281">
    <w:name w:val="正文缩进_0"/>
    <w:basedOn w:val="1282"/>
    <w:next w:val="1281"/>
    <w:link w:val="905"/>
    <w:qFormat/>
    <w:pPr>
      <w:ind w:firstLine="420"/>
      <w:jc w:val="both"/>
      <w:widowControl w:val="off"/>
    </w:pPr>
    <w:rPr>
      <w:u w:val="single"/>
    </w:rPr>
  </w:style>
  <w:style w:type="paragraph" w:styleId="1282">
    <w:name w:val="正文_1"/>
    <w:next w:val="1282"/>
    <w:link w:val="905"/>
    <w:qFormat/>
    <w:rPr>
      <w:sz w:val="21"/>
      <w:szCs w:val="22"/>
      <w:lang w:val="en-US" w:eastAsia="zh-CN" w:bidi="ar-SA"/>
    </w:rPr>
  </w:style>
  <w:style w:type="paragraph" w:styleId="1283">
    <w:name w:val="标题 3_0"/>
    <w:basedOn w:val="1213"/>
    <w:next w:val="1213"/>
    <w:link w:val="1284"/>
    <w:uiPriority w:val="9"/>
    <w:qFormat/>
    <w:pPr>
      <w:keepLines/>
      <w:keepNext/>
      <w:spacing w:before="260" w:after="260" w:line="413" w:lineRule="auto"/>
      <w:outlineLvl w:val="2"/>
    </w:pPr>
    <w:rPr>
      <w:rFonts w:ascii="Times New Roman" w:hAnsi="Times New Roman"/>
      <w:b/>
      <w:bCs/>
      <w:sz w:val="32"/>
      <w:szCs w:val="32"/>
    </w:rPr>
  </w:style>
  <w:style w:type="character" w:styleId="1284">
    <w:name w:val="标题 3 Char_0"/>
    <w:next w:val="1284"/>
    <w:link w:val="1283"/>
    <w:uiPriority w:val="9"/>
    <w:qFormat/>
    <w:rPr>
      <w:b/>
      <w:bCs/>
      <w:sz w:val="32"/>
      <w:szCs w:val="32"/>
    </w:rPr>
  </w:style>
  <w:style w:type="paragraph" w:styleId="1285">
    <w:name w:val="表格文字"/>
    <w:basedOn w:val="905"/>
    <w:next w:val="1285"/>
    <w:link w:val="905"/>
    <w:qFormat/>
    <w:pPr>
      <w:jc w:val="left"/>
      <w:spacing w:line="420" w:lineRule="atLeast"/>
    </w:pPr>
    <w:rPr>
      <w:rFonts w:eastAsia="宋体"/>
      <w:sz w:val="21"/>
    </w:rPr>
  </w:style>
  <w:style w:type="paragraph" w:styleId="1286">
    <w:name w:val="TOC 标题1"/>
    <w:basedOn w:val="906"/>
    <w:next w:val="905"/>
    <w:link w:val="905"/>
    <w:uiPriority w:val="39"/>
    <w:qFormat/>
    <w:pPr>
      <w:jc w:val="center"/>
      <w:spacing w:line="576" w:lineRule="auto"/>
      <w:outlineLvl w:val="9"/>
    </w:pPr>
    <w:rPr>
      <w:rFonts w:ascii="Calibri" w:hAnsi="Calibri" w:eastAsia="黑体"/>
      <w:bCs/>
      <w:szCs w:val="44"/>
    </w:rPr>
  </w:style>
  <w:style w:type="paragraph" w:styleId="1287">
    <w:name w:val="flNote"/>
    <w:basedOn w:val="905"/>
    <w:next w:val="1287"/>
    <w:link w:val="905"/>
    <w:qFormat/>
    <w:pPr>
      <w:jc w:val="center"/>
      <w:spacing w:before="320" w:after="160" w:line="360" w:lineRule="atLeast"/>
    </w:pPr>
    <w:rPr>
      <w:rFonts w:ascii="Arial" w:eastAsia="黑体"/>
      <w:sz w:val="30"/>
    </w:rPr>
  </w:style>
  <w:style w:type="paragraph" w:styleId="1288">
    <w:name w:val="_Style 37"/>
    <w:basedOn w:val="905"/>
    <w:next w:val="905"/>
    <w:link w:val="905"/>
    <w:qFormat/>
    <w:rPr>
      <w:rFonts w:eastAsia="宋体"/>
      <w:sz w:val="21"/>
      <w:szCs w:val="24"/>
    </w:rPr>
  </w:style>
  <w:style w:type="paragraph" w:styleId="1289">
    <w:name w:val="Char Char Char Char Char Char Char"/>
    <w:basedOn w:val="905"/>
    <w:next w:val="1289"/>
    <w:link w:val="905"/>
    <w:qFormat/>
    <w:pPr>
      <w:jc w:val="left"/>
      <w:spacing w:after="160" w:line="240" w:lineRule="exact"/>
      <w:widowControl/>
    </w:pPr>
    <w:rPr>
      <w:rFonts w:eastAsia="宋体"/>
      <w:sz w:val="21"/>
      <w:szCs w:val="24"/>
    </w:rPr>
  </w:style>
  <w:style w:type="paragraph" w:styleId="1290">
    <w:name w:val="1"/>
    <w:basedOn w:val="905"/>
    <w:next w:val="905"/>
    <w:link w:val="905"/>
    <w:qFormat/>
    <w:rPr>
      <w:rFonts w:eastAsia="宋体"/>
      <w:sz w:val="21"/>
      <w:szCs w:val="24"/>
    </w:rPr>
  </w:style>
  <w:style w:type="paragraph" w:styleId="1291">
    <w:name w:val="正文文本_0"/>
    <w:basedOn w:val="1213"/>
    <w:next w:val="1291"/>
    <w:link w:val="905"/>
    <w:qFormat/>
    <w:pPr>
      <w:ind w:left="72" w:right="30"/>
      <w:jc w:val="center"/>
      <w:spacing w:after="60" w:line="360" w:lineRule="atLeast"/>
    </w:pPr>
    <w:rPr>
      <w:rFonts w:ascii="Times New Roman" w:hAnsi="Times New Roman"/>
      <w:sz w:val="20"/>
      <w:szCs w:val="20"/>
    </w:rPr>
  </w:style>
  <w:style w:type="paragraph" w:styleId="1292">
    <w:name w:val="reader-word-layer"/>
    <w:basedOn w:val="905"/>
    <w:next w:val="1292"/>
    <w:link w:val="905"/>
    <w:qFormat/>
    <w:pPr>
      <w:jc w:val="left"/>
      <w:spacing w:before="100" w:beforeAutospacing="1" w:after="100" w:afterAutospacing="1"/>
      <w:widowControl/>
    </w:pPr>
    <w:rPr>
      <w:rFonts w:ascii="宋体" w:hAnsi="宋体" w:eastAsia="宋体" w:cs="宋体"/>
      <w:sz w:val="24"/>
      <w:szCs w:val="24"/>
    </w:rPr>
  </w:style>
  <w:style w:type="paragraph" w:styleId="1293">
    <w:name w:val="Char Char Char Char"/>
    <w:basedOn w:val="905"/>
    <w:next w:val="1293"/>
    <w:link w:val="905"/>
    <w:qFormat/>
    <w:pPr>
      <w:spacing w:line="500" w:lineRule="exact"/>
      <w:widowControl/>
      <w:outlineLvl w:val="2"/>
    </w:pPr>
    <w:rPr>
      <w:rFonts w:ascii="黑体" w:hAnsi="Verdana" w:eastAsia="黑体" w:cs="黑体"/>
      <w:sz w:val="28"/>
      <w:szCs w:val="28"/>
      <w:lang w:eastAsia="en-US"/>
    </w:rPr>
  </w:style>
  <w:style w:type="paragraph" w:styleId="1294">
    <w:name w:val="标题_0"/>
    <w:basedOn w:val="1282"/>
    <w:next w:val="1294"/>
    <w:link w:val="1295"/>
    <w:qFormat/>
    <w:pPr>
      <w:jc w:val="center"/>
      <w:spacing w:before="120" w:after="120" w:line="360" w:lineRule="auto"/>
      <w:outlineLvl w:val="0"/>
    </w:pPr>
    <w:rPr>
      <w:rFonts w:ascii="黑体" w:hAnsi="Arial" w:eastAsia="黑体"/>
      <w:b/>
      <w:bCs/>
      <w:sz w:val="32"/>
      <w:szCs w:val="32"/>
    </w:rPr>
  </w:style>
  <w:style w:type="character" w:styleId="1295">
    <w:name w:val="标题 Char_0"/>
    <w:next w:val="1295"/>
    <w:link w:val="1294"/>
    <w:qFormat/>
    <w:rPr>
      <w:rFonts w:ascii="黑体" w:hAnsi="Arial" w:eastAsia="黑体"/>
      <w:b/>
      <w:bCs/>
      <w:sz w:val="32"/>
      <w:szCs w:val="32"/>
    </w:rPr>
  </w:style>
  <w:style w:type="paragraph" w:styleId="1296">
    <w:name w:val="无间隔1"/>
    <w:next w:val="1296"/>
    <w:link w:val="905"/>
    <w:qFormat/>
    <w:pPr>
      <w:jc w:val="both"/>
      <w:widowControl w:val="off"/>
    </w:pPr>
    <w:rPr>
      <w:sz w:val="21"/>
      <w:szCs w:val="24"/>
      <w:lang w:val="en-US" w:eastAsia="zh-CN" w:bidi="ar-SA"/>
    </w:rPr>
  </w:style>
  <w:style w:type="paragraph" w:styleId="1297">
    <w:name w:val="TOC 标题_0"/>
    <w:basedOn w:val="1298"/>
    <w:next w:val="1213"/>
    <w:link w:val="905"/>
    <w:qFormat/>
    <w:pPr>
      <w:outlineLvl w:val="9"/>
    </w:pPr>
    <w:rPr>
      <w:rFonts w:ascii="Calibri" w:hAnsi="Calibri"/>
    </w:rPr>
  </w:style>
  <w:style w:type="paragraph" w:styleId="1298">
    <w:name w:val="标题 1_0"/>
    <w:basedOn w:val="1213"/>
    <w:next w:val="1213"/>
    <w:link w:val="1299"/>
    <w:qFormat/>
    <w:pPr>
      <w:keepLines/>
      <w:keepNext/>
      <w:spacing w:before="340" w:after="330" w:line="576" w:lineRule="auto"/>
      <w:outlineLvl w:val="0"/>
    </w:pPr>
    <w:rPr>
      <w:rFonts w:ascii="Times New Roman" w:hAnsi="Times New Roman"/>
      <w:b/>
      <w:bCs/>
      <w:sz w:val="44"/>
      <w:szCs w:val="44"/>
    </w:rPr>
  </w:style>
  <w:style w:type="character" w:styleId="1299">
    <w:name w:val="Char Char16"/>
    <w:next w:val="1299"/>
    <w:link w:val="1298"/>
    <w:qFormat/>
    <w:rPr>
      <w:b/>
      <w:bCs/>
      <w:sz w:val="44"/>
      <w:szCs w:val="44"/>
    </w:rPr>
  </w:style>
  <w:style w:type="paragraph" w:styleId="1300">
    <w:name w:val="样式 标题 3 + (中文) 黑体 小四 非加粗 段前: 7.8 磅 段后: 0 磅 行距: 固定值 20 磅"/>
    <w:basedOn w:val="908"/>
    <w:next w:val="1300"/>
    <w:link w:val="905"/>
    <w:qFormat/>
    <w:pPr>
      <w:jc w:val="both"/>
      <w:spacing w:line="400" w:lineRule="exact"/>
    </w:pPr>
    <w:rPr>
      <w:rFonts w:eastAsia="宋体" w:cs="宋体"/>
      <w:b w:val="0"/>
      <w:sz w:val="21"/>
    </w:rPr>
  </w:style>
  <w:style w:type="paragraph" w:styleId="1301">
    <w:name w:val="列出段落11"/>
    <w:basedOn w:val="905"/>
    <w:next w:val="1301"/>
    <w:link w:val="905"/>
    <w:qFormat/>
    <w:pPr>
      <w:ind w:firstLine="420"/>
    </w:pPr>
    <w:rPr>
      <w:rFonts w:ascii="Calibri" w:hAnsi="Calibri" w:eastAsia="宋体"/>
      <w:sz w:val="21"/>
      <w:szCs w:val="22"/>
    </w:rPr>
  </w:style>
  <w:style w:type="paragraph" w:styleId="1302">
    <w:name w:val="空半行"/>
    <w:basedOn w:val="905"/>
    <w:next w:val="1302"/>
    <w:link w:val="905"/>
    <w:qFormat/>
    <w:pPr>
      <w:spacing w:line="120" w:lineRule="exact"/>
    </w:pPr>
    <w:rPr>
      <w:rFonts w:eastAsia="仿宋_GB2312"/>
      <w:color w:val="ffffff"/>
      <w:sz w:val="30"/>
    </w:rPr>
  </w:style>
  <w:style w:type="paragraph" w:styleId="1303">
    <w:name w:val="标题 4_0"/>
    <w:basedOn w:val="1213"/>
    <w:next w:val="1213"/>
    <w:link w:val="1304"/>
    <w:qFormat/>
    <w:pPr>
      <w:keepLines/>
      <w:keepNext/>
      <w:spacing w:before="280" w:after="290" w:line="372" w:lineRule="auto"/>
      <w:outlineLvl w:val="3"/>
    </w:pPr>
    <w:rPr>
      <w:rFonts w:ascii="Cambria" w:hAnsi="Cambria"/>
      <w:b/>
      <w:bCs/>
      <w:sz w:val="28"/>
      <w:szCs w:val="28"/>
    </w:rPr>
  </w:style>
  <w:style w:type="character" w:styleId="1304">
    <w:name w:val="标题 4 Char_0"/>
    <w:next w:val="1304"/>
    <w:link w:val="1303"/>
    <w:qFormat/>
    <w:rPr>
      <w:rFonts w:ascii="Cambria" w:hAnsi="Cambria"/>
      <w:b/>
      <w:bCs/>
      <w:sz w:val="28"/>
      <w:szCs w:val="28"/>
    </w:rPr>
  </w:style>
  <w:style w:type="paragraph" w:styleId="1305">
    <w:name w:val="2-2ji"/>
    <w:basedOn w:val="907"/>
    <w:next w:val="1305"/>
    <w:link w:val="905"/>
    <w:qFormat/>
    <w:pPr>
      <w:jc w:val="center"/>
      <w:spacing w:line="360" w:lineRule="auto"/>
    </w:pPr>
    <w:rPr>
      <w:rFonts w:eastAsia="宋体"/>
      <w:bCs/>
      <w:sz w:val="36"/>
      <w:szCs w:val="24"/>
    </w:rPr>
  </w:style>
  <w:style w:type="character" w:styleId="1306">
    <w:name w:val="Comment"/>
    <w:next w:val="1306"/>
    <w:link w:val="905"/>
    <w:qFormat/>
    <w:rPr>
      <w:vanish/>
    </w:rPr>
  </w:style>
  <w:style w:type="character" w:styleId="1307">
    <w:name w:val="标题 2 Char_1_0"/>
    <w:next w:val="1307"/>
    <w:link w:val="1308"/>
    <w:qFormat/>
    <w:rPr>
      <w:rFonts w:ascii="黑体" w:hAnsi="宋体" w:eastAsia="黑体"/>
      <w:b/>
      <w:bCs/>
      <w:sz w:val="30"/>
      <w:szCs w:val="30"/>
    </w:rPr>
  </w:style>
  <w:style w:type="paragraph" w:styleId="1308">
    <w:name w:val="标题 2_1_0"/>
    <w:basedOn w:val="1309"/>
    <w:next w:val="1310"/>
    <w:link w:val="1307"/>
    <w:unhideWhenUsed/>
    <w:qFormat/>
    <w:pPr>
      <w:jc w:val="center"/>
      <w:keepLines/>
      <w:keepNext/>
      <w:spacing w:before="120" w:after="120" w:line="360" w:lineRule="auto"/>
      <w:outlineLvl w:val="1"/>
    </w:pPr>
    <w:rPr>
      <w:rFonts w:ascii="黑体" w:hAnsi="宋体" w:eastAsia="黑体"/>
      <w:b/>
      <w:bCs/>
      <w:sz w:val="30"/>
      <w:szCs w:val="30"/>
    </w:rPr>
  </w:style>
  <w:style w:type="paragraph" w:styleId="1309">
    <w:name w:val="正文_2"/>
    <w:next w:val="1309"/>
    <w:link w:val="905"/>
    <w:qFormat/>
    <w:pPr>
      <w:jc w:val="both"/>
      <w:widowControl w:val="off"/>
    </w:pPr>
    <w:rPr>
      <w:rFonts w:ascii="Calibri" w:hAnsi="Calibri"/>
      <w:sz w:val="21"/>
      <w:szCs w:val="22"/>
      <w:lang w:val="en-US" w:eastAsia="zh-CN" w:bidi="ar-SA"/>
    </w:rPr>
  </w:style>
  <w:style w:type="paragraph" w:styleId="1310">
    <w:name w:val="正文_2_0"/>
    <w:next w:val="1310"/>
    <w:link w:val="905"/>
    <w:qFormat/>
    <w:pPr>
      <w:jc w:val="both"/>
      <w:widowControl w:val="off"/>
    </w:pPr>
    <w:rPr>
      <w:rFonts w:ascii="Calibri" w:hAnsi="Calibri"/>
      <w:sz w:val="21"/>
      <w:szCs w:val="22"/>
      <w:lang w:val="en-US" w:eastAsia="zh-CN" w:bidi="ar-SA"/>
    </w:rPr>
  </w:style>
  <w:style w:type="character" w:styleId="1311">
    <w:name w:val="Typewriter"/>
    <w:next w:val="1311"/>
    <w:link w:val="905"/>
    <w:qFormat/>
    <w:rPr>
      <w:rFonts w:ascii="Courier New" w:hAnsi="Courier New"/>
      <w:sz w:val="20"/>
    </w:rPr>
  </w:style>
  <w:style w:type="character" w:styleId="1312">
    <w:name w:val="z-窗体顶端 Char"/>
    <w:next w:val="1312"/>
    <w:link w:val="905"/>
    <w:qFormat/>
    <w:rPr>
      <w:rFonts w:ascii="Arial" w:hAnsi="Calibri"/>
      <w:vanish/>
      <w:sz w:val="16"/>
    </w:rPr>
  </w:style>
  <w:style w:type="paragraph" w:styleId="1313">
    <w:name w:val="z-窗体顶端1"/>
    <w:basedOn w:val="1314"/>
    <w:next w:val="1314"/>
    <w:link w:val="1315"/>
    <w:qFormat/>
    <w:pPr>
      <w:jc w:val="center"/>
      <w:pBdr>
        <w:bottom w:val="single" w:color="000000" w:sz="6" w:space="1"/>
      </w:pBdr>
    </w:pPr>
    <w:rPr>
      <w:rFonts w:ascii="Arial"/>
      <w:vanish/>
      <w:sz w:val="16"/>
      <w:szCs w:val="20"/>
    </w:rPr>
  </w:style>
  <w:style w:type="paragraph" w:styleId="1314">
    <w:name w:val="正文_3"/>
    <w:next w:val="1314"/>
    <w:link w:val="905"/>
    <w:qFormat/>
    <w:pPr>
      <w:jc w:val="both"/>
      <w:widowControl w:val="off"/>
    </w:pPr>
    <w:rPr>
      <w:rFonts w:ascii="Calibri" w:hAnsi="Calibri"/>
      <w:sz w:val="21"/>
      <w:szCs w:val="22"/>
      <w:lang w:val="en-US" w:eastAsia="zh-CN" w:bidi="ar-SA"/>
    </w:rPr>
  </w:style>
  <w:style w:type="character" w:styleId="1315">
    <w:name w:val="z-窗体顶端 Char1"/>
    <w:next w:val="1315"/>
    <w:link w:val="1313"/>
    <w:qFormat/>
    <w:rPr>
      <w:rFonts w:ascii="Arial" w:hAnsi="Calibri"/>
      <w:vanish/>
      <w:sz w:val="16"/>
    </w:rPr>
  </w:style>
  <w:style w:type="character" w:styleId="1316">
    <w:name w:val="CITE"/>
    <w:next w:val="1316"/>
    <w:link w:val="905"/>
    <w:qFormat/>
    <w:rPr>
      <w:i/>
    </w:rPr>
  </w:style>
  <w:style w:type="character" w:styleId="1317">
    <w:name w:val="fc01294d3e-4153-482a-aea1-4b54892b7913-1"/>
    <w:next w:val="1317"/>
    <w:link w:val="905"/>
    <w:qFormat/>
    <w:rPr>
      <w:rFonts w:cs="Times New Roman"/>
    </w:rPr>
  </w:style>
  <w:style w:type="character" w:styleId="1318">
    <w:name w:val="Subtle Reference1"/>
    <w:next w:val="1318"/>
    <w:link w:val="905"/>
    <w:qFormat/>
    <w:rPr>
      <w:smallCaps/>
      <w:color w:val="c0504d"/>
      <w:u w:val="single"/>
    </w:rPr>
  </w:style>
  <w:style w:type="character" w:styleId="1319">
    <w:name w:val="Char Char26"/>
    <w:next w:val="1319"/>
    <w:link w:val="905"/>
    <w:qFormat/>
    <w:rPr>
      <w:rFonts w:ascii="宋体" w:hAnsi="Arial" w:eastAsia="宋体" w:cs="Arial"/>
      <w:b/>
      <w:sz w:val="24"/>
      <w:szCs w:val="44"/>
      <w:lang w:val="en-US" w:eastAsia="zh-CN" w:bidi="ar-SA"/>
    </w:rPr>
  </w:style>
  <w:style w:type="character" w:styleId="1320">
    <w:name w:val="HTML Markup"/>
    <w:next w:val="1320"/>
    <w:link w:val="905"/>
    <w:qFormat/>
    <w:rPr>
      <w:vanish/>
      <w:color w:val="ff0000"/>
    </w:rPr>
  </w:style>
  <w:style w:type="character" w:styleId="1321">
    <w:name w:val="apple-converted-space"/>
    <w:next w:val="1321"/>
    <w:link w:val="905"/>
    <w:qFormat/>
  </w:style>
  <w:style w:type="character" w:styleId="1322">
    <w:name w:val="Book Title1"/>
    <w:next w:val="1322"/>
    <w:link w:val="905"/>
    <w:qFormat/>
    <w:rPr>
      <w:b/>
      <w:smallCaps/>
      <w:spacing w:val="5"/>
    </w:rPr>
  </w:style>
  <w:style w:type="character" w:styleId="1323">
    <w:name w:val="Variable"/>
    <w:next w:val="1323"/>
    <w:link w:val="905"/>
    <w:qFormat/>
    <w:rPr>
      <w:i/>
    </w:rPr>
  </w:style>
  <w:style w:type="character" w:styleId="1324">
    <w:name w:val="content1"/>
    <w:next w:val="1324"/>
    <w:link w:val="905"/>
    <w:qFormat/>
    <w:rPr>
      <w:rFonts w:ascii="Tahoma" w:hAnsi="Tahoma" w:cs="Tahoma"/>
      <w:sz w:val="21"/>
      <w:szCs w:val="21"/>
    </w:rPr>
  </w:style>
  <w:style w:type="character" w:styleId="1325">
    <w:name w:val="要点1"/>
    <w:next w:val="1325"/>
    <w:link w:val="905"/>
    <w:uiPriority w:val="22"/>
    <w:qFormat/>
    <w:rPr>
      <w:b/>
      <w:bCs/>
    </w:rPr>
  </w:style>
  <w:style w:type="character" w:styleId="1326">
    <w:name w:val="标题 Char_1"/>
    <w:next w:val="1326"/>
    <w:link w:val="1327"/>
    <w:qFormat/>
    <w:rPr>
      <w:rFonts w:ascii="Cambria" w:hAnsi="Cambria"/>
      <w:b/>
      <w:bCs/>
      <w:sz w:val="32"/>
      <w:szCs w:val="32"/>
    </w:rPr>
  </w:style>
  <w:style w:type="paragraph" w:styleId="1327">
    <w:name w:val="标题_1"/>
    <w:basedOn w:val="1309"/>
    <w:next w:val="1309"/>
    <w:link w:val="1326"/>
    <w:qFormat/>
    <w:pPr>
      <w:jc w:val="center"/>
      <w:spacing w:before="240" w:after="60"/>
      <w:outlineLvl w:val="0"/>
    </w:pPr>
    <w:rPr>
      <w:rFonts w:ascii="Cambria" w:hAnsi="Cambria"/>
      <w:b/>
      <w:bCs/>
      <w:sz w:val="32"/>
      <w:szCs w:val="32"/>
    </w:rPr>
  </w:style>
  <w:style w:type="character" w:styleId="1328">
    <w:name w:val="Char Char25"/>
    <w:next w:val="1328"/>
    <w:link w:val="905"/>
    <w:qFormat/>
    <w:rPr>
      <w:rFonts w:ascii="Cambria" w:hAnsi="Cambria" w:eastAsia="宋体" w:cs="Times New Roman"/>
      <w:b/>
      <w:bCs/>
      <w:sz w:val="32"/>
      <w:szCs w:val="32"/>
    </w:rPr>
  </w:style>
  <w:style w:type="character" w:styleId="1329">
    <w:name w:val="明显引用 Char2"/>
    <w:next w:val="1329"/>
    <w:link w:val="905"/>
    <w:qFormat/>
    <w:rPr>
      <w:b/>
      <w:bCs/>
      <w:i/>
      <w:iCs/>
      <w:color w:val="4f81bd"/>
      <w:sz w:val="21"/>
      <w:szCs w:val="21"/>
    </w:rPr>
  </w:style>
  <w:style w:type="character" w:styleId="1330">
    <w:name w:val="Intense Emphasis1"/>
    <w:next w:val="1330"/>
    <w:link w:val="905"/>
    <w:qFormat/>
    <w:rPr>
      <w:b/>
      <w:i/>
      <w:color w:val="4f81bd"/>
    </w:rPr>
  </w:style>
  <w:style w:type="character" w:styleId="1331">
    <w:name w:val="要点_0"/>
    <w:next w:val="1331"/>
    <w:link w:val="905"/>
    <w:uiPriority w:val="22"/>
    <w:qFormat/>
    <w:rPr>
      <w:b/>
      <w:bCs/>
    </w:rPr>
  </w:style>
  <w:style w:type="character" w:styleId="1332">
    <w:name w:val="超链接1"/>
    <w:next w:val="1332"/>
    <w:link w:val="905"/>
    <w:unhideWhenUsed/>
    <w:qFormat/>
    <w:rPr>
      <w:rFonts w:ascii="Tahoma" w:hAnsi="Tahoma" w:cs="Tahoma"/>
      <w:color w:val="000066"/>
      <w:sz w:val="20"/>
      <w:szCs w:val="20"/>
      <w:u w:val="none"/>
    </w:rPr>
  </w:style>
  <w:style w:type="character" w:styleId="1333">
    <w:name w:val="Keyboard"/>
    <w:next w:val="1333"/>
    <w:link w:val="905"/>
    <w:qFormat/>
    <w:rPr>
      <w:rFonts w:ascii="Courier New" w:hAnsi="Courier New"/>
      <w:b/>
      <w:sz w:val="20"/>
    </w:rPr>
  </w:style>
  <w:style w:type="character" w:styleId="1334">
    <w:name w:val="Quote Char"/>
    <w:next w:val="1334"/>
    <w:link w:val="1335"/>
    <w:qFormat/>
    <w:rPr>
      <w:i/>
      <w:color w:val="000000"/>
    </w:rPr>
  </w:style>
  <w:style w:type="paragraph" w:styleId="1335">
    <w:name w:val="Quote1"/>
    <w:basedOn w:val="905"/>
    <w:next w:val="905"/>
    <w:link w:val="1334"/>
    <w:qFormat/>
    <w:rPr>
      <w:rFonts w:eastAsia="宋体"/>
      <w:i/>
      <w:color w:val="000000"/>
      <w:sz w:val="20"/>
    </w:rPr>
  </w:style>
  <w:style w:type="character" w:styleId="1336">
    <w:name w:val="label1"/>
    <w:next w:val="1336"/>
    <w:link w:val="905"/>
    <w:qFormat/>
    <w:rPr>
      <w:color w:val="00557d"/>
      <w:shd w:val="clear" w:color="auto" w:fill="auto"/>
    </w:rPr>
  </w:style>
  <w:style w:type="character" w:styleId="1337">
    <w:name w:val="Sample"/>
    <w:next w:val="1337"/>
    <w:link w:val="905"/>
    <w:qFormat/>
    <w:rPr>
      <w:rFonts w:ascii="Courier New" w:hAnsi="Courier New"/>
    </w:rPr>
  </w:style>
  <w:style w:type="character" w:styleId="1338">
    <w:name w:val="Intense Reference1"/>
    <w:next w:val="1338"/>
    <w:link w:val="905"/>
    <w:qFormat/>
    <w:rPr>
      <w:b/>
      <w:smallCaps/>
      <w:color w:val="c0504d"/>
      <w:spacing w:val="5"/>
      <w:u w:val="single"/>
    </w:rPr>
  </w:style>
  <w:style w:type="character" w:styleId="1339">
    <w:name w:val="CODE"/>
    <w:next w:val="1339"/>
    <w:link w:val="905"/>
    <w:qFormat/>
    <w:rPr>
      <w:rFonts w:ascii="Courier New" w:hAnsi="Courier New"/>
      <w:sz w:val="20"/>
    </w:rPr>
  </w:style>
  <w:style w:type="character" w:styleId="1340">
    <w:name w:val="标题 1 Char_0"/>
    <w:next w:val="1340"/>
    <w:link w:val="905"/>
    <w:qFormat/>
    <w:rPr>
      <w:rFonts w:ascii="黑体" w:hAnsi="宋体" w:eastAsia="黑体" w:cs="Arial"/>
      <w:b/>
      <w:bCs/>
      <w:sz w:val="30"/>
      <w:szCs w:val="24"/>
    </w:rPr>
  </w:style>
  <w:style w:type="character" w:styleId="1341">
    <w:name w:val="Subtle Emphasis1"/>
    <w:next w:val="1341"/>
    <w:link w:val="905"/>
    <w:qFormat/>
    <w:rPr>
      <w:i/>
      <w:color w:val="808080"/>
    </w:rPr>
  </w:style>
  <w:style w:type="character" w:styleId="1342">
    <w:name w:val="标题 2 Char_1"/>
    <w:next w:val="1342"/>
    <w:link w:val="1343"/>
    <w:qFormat/>
    <w:rPr>
      <w:rFonts w:ascii="黑体" w:hAnsi="宋体" w:eastAsia="黑体"/>
      <w:b/>
      <w:bCs/>
      <w:sz w:val="30"/>
      <w:szCs w:val="30"/>
    </w:rPr>
  </w:style>
  <w:style w:type="paragraph" w:styleId="1343">
    <w:name w:val="标题 2_1"/>
    <w:basedOn w:val="1327"/>
    <w:next w:val="1309"/>
    <w:link w:val="1342"/>
    <w:unhideWhenUsed/>
    <w:qFormat/>
    <w:pPr>
      <w:keepLines/>
      <w:keepNext/>
      <w:spacing w:before="120" w:after="120" w:line="360" w:lineRule="auto"/>
      <w:outlineLvl w:val="1"/>
    </w:pPr>
    <w:rPr>
      <w:rFonts w:ascii="黑体" w:hAnsi="宋体" w:eastAsia="黑体"/>
      <w:sz w:val="30"/>
      <w:szCs w:val="30"/>
    </w:rPr>
  </w:style>
  <w:style w:type="character" w:styleId="1344">
    <w:name w:val="样式 标题 3 + (中文) 黑体 小四 非加粗 段前: 7.8 磅 段后: 0 磅 行距: 固定值 20 磅 Char"/>
    <w:next w:val="1344"/>
    <w:link w:val="905"/>
    <w:qFormat/>
    <w:rPr>
      <w:rFonts w:ascii="黑体" w:hAnsi="宋体" w:eastAsia="黑体" w:cs="宋体"/>
      <w:b/>
      <w:bCs/>
      <w:sz w:val="24"/>
      <w:lang w:val="en-US" w:eastAsia="zh-CN" w:bidi="ar-SA"/>
    </w:rPr>
  </w:style>
  <w:style w:type="character" w:styleId="1345">
    <w:name w:val="Intense Quote Char"/>
    <w:next w:val="1345"/>
    <w:link w:val="1346"/>
    <w:qFormat/>
    <w:rPr>
      <w:b/>
      <w:i/>
      <w:color w:val="4f81bd"/>
    </w:rPr>
  </w:style>
  <w:style w:type="paragraph" w:styleId="1346">
    <w:name w:val="Intense Quote1"/>
    <w:basedOn w:val="905"/>
    <w:next w:val="905"/>
    <w:link w:val="1345"/>
    <w:qFormat/>
    <w:pPr>
      <w:ind w:left="936" w:right="936"/>
      <w:spacing w:before="200" w:after="280"/>
      <w:pBdr>
        <w:bottom w:val="single" w:color="4F81BD" w:sz="4" w:space="4"/>
      </w:pBdr>
    </w:pPr>
    <w:rPr>
      <w:rFonts w:eastAsia="宋体"/>
      <w:b/>
      <w:i/>
      <w:color w:val="4f81bd"/>
      <w:sz w:val="20"/>
    </w:rPr>
  </w:style>
  <w:style w:type="character" w:styleId="1347">
    <w:name w:val="Definition"/>
    <w:next w:val="1347"/>
    <w:link w:val="905"/>
    <w:qFormat/>
    <w:rPr>
      <w:i/>
    </w:rPr>
  </w:style>
  <w:style w:type="character" w:styleId="1348">
    <w:name w:val="z-窗体底端 Char"/>
    <w:next w:val="1348"/>
    <w:link w:val="905"/>
    <w:qFormat/>
    <w:rPr>
      <w:rFonts w:ascii="Arial" w:hAnsi="Calibri"/>
      <w:vanish/>
      <w:sz w:val="16"/>
    </w:rPr>
  </w:style>
  <w:style w:type="paragraph" w:styleId="1349">
    <w:name w:val="z-窗体底端1"/>
    <w:basedOn w:val="1314"/>
    <w:next w:val="1314"/>
    <w:link w:val="1350"/>
    <w:qFormat/>
    <w:pPr>
      <w:jc w:val="center"/>
      <w:pBdr>
        <w:top w:val="single" w:color="000000" w:sz="6" w:space="1"/>
      </w:pBdr>
    </w:pPr>
    <w:rPr>
      <w:rFonts w:ascii="Arial"/>
      <w:vanish/>
      <w:sz w:val="16"/>
      <w:szCs w:val="20"/>
    </w:rPr>
  </w:style>
  <w:style w:type="character" w:styleId="1350">
    <w:name w:val="z-窗体底端 Char1"/>
    <w:next w:val="1350"/>
    <w:link w:val="1349"/>
    <w:qFormat/>
    <w:rPr>
      <w:rFonts w:ascii="Arial" w:hAnsi="Calibri"/>
      <w:vanish/>
      <w:sz w:val="16"/>
    </w:rPr>
  </w:style>
  <w:style w:type="character" w:styleId="1351">
    <w:name w:val="正文文本 3 Char1"/>
    <w:next w:val="1351"/>
    <w:link w:val="905"/>
    <w:qFormat/>
    <w:rPr>
      <w:sz w:val="16"/>
      <w:szCs w:val="16"/>
    </w:rPr>
  </w:style>
  <w:style w:type="character" w:styleId="1352">
    <w:name w:val="Char Char14"/>
    <w:next w:val="1352"/>
    <w:link w:val="1353"/>
    <w:qFormat/>
    <w:rPr>
      <w:b/>
      <w:sz w:val="32"/>
    </w:rPr>
  </w:style>
  <w:style w:type="paragraph" w:styleId="1353">
    <w:name w:val="标题 3_0_0"/>
    <w:basedOn w:val="1354"/>
    <w:next w:val="1354"/>
    <w:link w:val="1352"/>
    <w:qFormat/>
    <w:rPr>
      <w:rFonts w:ascii="Times New Roman" w:hAnsi="Times New Roman"/>
      <w:b/>
      <w:sz w:val="32"/>
      <w:szCs w:val="20"/>
    </w:rPr>
  </w:style>
  <w:style w:type="paragraph" w:styleId="1354">
    <w:name w:val="正文_0_0"/>
    <w:next w:val="1354"/>
    <w:link w:val="905"/>
    <w:qFormat/>
    <w:pPr>
      <w:jc w:val="both"/>
      <w:widowControl w:val="off"/>
    </w:pPr>
    <w:rPr>
      <w:rFonts w:ascii="Calibri" w:hAnsi="Calibri"/>
      <w:szCs w:val="24"/>
      <w:lang w:val="en-US" w:eastAsia="zh-CN" w:bidi="ar-SA"/>
    </w:rPr>
  </w:style>
  <w:style w:type="character" w:styleId="1355">
    <w:name w:val="Char Char15"/>
    <w:next w:val="1355"/>
    <w:link w:val="905"/>
    <w:qFormat/>
    <w:rPr>
      <w:rFonts w:ascii="Arial" w:hAnsi="Arial" w:eastAsia="黑体"/>
      <w:b/>
      <w:sz w:val="32"/>
    </w:rPr>
  </w:style>
  <w:style w:type="character" w:styleId="1356">
    <w:name w:val="标题 2 Char_0"/>
    <w:next w:val="1356"/>
    <w:link w:val="1357"/>
    <w:qFormat/>
  </w:style>
  <w:style w:type="paragraph" w:styleId="1357">
    <w:name w:val="标题 2_0"/>
    <w:basedOn w:val="905"/>
    <w:next w:val="1357"/>
    <w:link w:val="1356"/>
    <w:qFormat/>
    <w:rPr>
      <w:rFonts w:eastAsia="宋体"/>
      <w:sz w:val="20"/>
    </w:rPr>
  </w:style>
  <w:style w:type="character" w:styleId="1358">
    <w:name w:val="Char Char1"/>
    <w:next w:val="1358"/>
    <w:link w:val="905"/>
    <w:qFormat/>
    <w:rPr>
      <w:rFonts w:ascii="黑体" w:hAnsi="Arial" w:eastAsia="黑体" w:cs="Arial"/>
      <w:b/>
      <w:bCs/>
      <w:sz w:val="32"/>
      <w:szCs w:val="32"/>
      <w:lang w:val="en-US" w:eastAsia="zh-CN" w:bidi="ar-SA"/>
    </w:rPr>
  </w:style>
  <w:style w:type="character" w:styleId="1359">
    <w:name w:val="Char Char4"/>
    <w:next w:val="1359"/>
    <w:link w:val="905"/>
    <w:qFormat/>
    <w:rPr>
      <w:rFonts w:ascii="宋体" w:hAnsi="宋体" w:eastAsia="黑体" w:cs="Arial"/>
      <w:b/>
      <w:sz w:val="28"/>
      <w:szCs w:val="32"/>
      <w:lang w:val="en-US" w:eastAsia="zh-CN" w:bidi="ar-SA"/>
    </w:rPr>
  </w:style>
  <w:style w:type="character" w:styleId="1360">
    <w:name w:val="正文文本 2 Char1"/>
    <w:next w:val="1360"/>
    <w:link w:val="905"/>
    <w:qFormat/>
    <w:rPr>
      <w:sz w:val="21"/>
      <w:szCs w:val="21"/>
    </w:rPr>
  </w:style>
  <w:style w:type="paragraph" w:styleId="1361">
    <w:name w:val="z-Top of Form"/>
    <w:next w:val="905"/>
    <w:link w:val="905"/>
    <w:qFormat/>
    <w:pPr>
      <w:jc w:val="center"/>
      <w:widowControl w:val="off"/>
      <w:pBdr>
        <w:bottom w:val="single" w:color="000000" w:sz="2" w:space="0"/>
      </w:pBdr>
    </w:pPr>
    <w:rPr>
      <w:rFonts w:ascii="Arial" w:hAnsi="Arial"/>
      <w:vanish/>
      <w:sz w:val="16"/>
      <w:lang w:val="en-US" w:eastAsia="zh-CN" w:bidi="ar-SA"/>
    </w:rPr>
  </w:style>
  <w:style w:type="paragraph" w:styleId="1362">
    <w:name w:val="正文_0_1"/>
    <w:next w:val="1362"/>
    <w:link w:val="905"/>
    <w:qFormat/>
    <w:pPr>
      <w:jc w:val="both"/>
      <w:widowControl w:val="off"/>
    </w:pPr>
    <w:rPr>
      <w:rFonts w:ascii="Calibri" w:hAnsi="Calibri"/>
      <w:sz w:val="21"/>
      <w:szCs w:val="22"/>
      <w:lang w:val="en-US" w:eastAsia="zh-CN" w:bidi="ar-SA"/>
    </w:rPr>
  </w:style>
  <w:style w:type="paragraph" w:styleId="1363">
    <w:name w:val="Revision1"/>
    <w:next w:val="1363"/>
    <w:link w:val="905"/>
    <w:qFormat/>
    <w:rPr>
      <w:sz w:val="21"/>
      <w:szCs w:val="24"/>
      <w:lang w:val="en-US" w:eastAsia="zh-CN" w:bidi="ar-SA"/>
    </w:rPr>
  </w:style>
  <w:style w:type="character" w:styleId="1364">
    <w:name w:val="正文首行缩进 2 Char1"/>
    <w:next w:val="1364"/>
    <w:link w:val="905"/>
    <w:qFormat/>
    <w:rPr>
      <w:rFonts w:ascii="宋体" w:hAnsi="宋体" w:eastAsia="楷体_GB2312" w:cs="Times New Roman"/>
      <w:szCs w:val="20"/>
    </w:rPr>
  </w:style>
  <w:style w:type="paragraph" w:styleId="1365">
    <w:name w:val="普通(网站)_0"/>
    <w:basedOn w:val="1314"/>
    <w:next w:val="1365"/>
    <w:link w:val="905"/>
    <w:uiPriority w:val="99"/>
    <w:unhideWhenUsed/>
    <w:qFormat/>
    <w:pPr>
      <w:jc w:val="left"/>
      <w:spacing w:before="100" w:beforeAutospacing="1" w:after="100" w:afterAutospacing="1"/>
      <w:widowControl/>
    </w:pPr>
    <w:rPr>
      <w:rFonts w:ascii="宋体" w:hAnsi="宋体" w:cs="宋体"/>
      <w:sz w:val="24"/>
      <w:szCs w:val="24"/>
    </w:rPr>
  </w:style>
  <w:style w:type="paragraph" w:styleId="1366">
    <w:name w:val="正文_0_0_0"/>
    <w:next w:val="1366"/>
    <w:link w:val="905"/>
    <w:qFormat/>
    <w:pPr>
      <w:jc w:val="both"/>
      <w:widowControl w:val="off"/>
    </w:pPr>
    <w:rPr>
      <w:rFonts w:ascii="Calibri" w:hAnsi="Calibri"/>
      <w:sz w:val="21"/>
      <w:szCs w:val="24"/>
      <w:lang w:val="en-US" w:eastAsia="zh-CN" w:bidi="ar-SA"/>
    </w:rPr>
  </w:style>
  <w:style w:type="paragraph" w:styleId="1367">
    <w:name w:val="Normal_0_0"/>
    <w:next w:val="1367"/>
    <w:link w:val="905"/>
    <w:qFormat/>
    <w:rPr>
      <w:sz w:val="24"/>
      <w:szCs w:val="24"/>
      <w:lang w:val="en-US" w:eastAsia="zh-CN" w:bidi="ar-SA"/>
    </w:rPr>
  </w:style>
  <w:style w:type="paragraph" w:styleId="1368">
    <w:name w:val="目录文字"/>
    <w:basedOn w:val="905"/>
    <w:next w:val="1368"/>
    <w:link w:val="905"/>
    <w:qFormat/>
    <w:pPr>
      <w:jc w:val="left"/>
      <w:spacing w:line="480" w:lineRule="auto"/>
      <w:widowControl/>
    </w:pPr>
    <w:rPr>
      <w:rFonts w:ascii="宋体" w:hAnsi="宋体" w:eastAsia="宋体"/>
      <w:sz w:val="24"/>
    </w:rPr>
  </w:style>
  <w:style w:type="paragraph" w:styleId="1369">
    <w:name w:val="H5"/>
    <w:basedOn w:val="905"/>
    <w:next w:val="905"/>
    <w:link w:val="905"/>
    <w:qFormat/>
    <w:pPr>
      <w:jc w:val="left"/>
      <w:keepNext/>
      <w:spacing w:before="100" w:after="100"/>
      <w:outlineLvl w:val="5"/>
    </w:pPr>
    <w:rPr>
      <w:rFonts w:ascii="Calibri" w:hAnsi="Calibri" w:eastAsia="宋体"/>
      <w:b/>
      <w:sz w:val="20"/>
    </w:rPr>
  </w:style>
  <w:style w:type="paragraph" w:styleId="1370">
    <w:name w:val="Definition List"/>
    <w:basedOn w:val="905"/>
    <w:next w:val="1371"/>
    <w:link w:val="905"/>
    <w:qFormat/>
    <w:pPr>
      <w:ind w:left="360"/>
      <w:jc w:val="left"/>
    </w:pPr>
    <w:rPr>
      <w:rFonts w:ascii="Calibri" w:hAnsi="Calibri" w:eastAsia="宋体"/>
      <w:sz w:val="24"/>
    </w:rPr>
  </w:style>
  <w:style w:type="paragraph" w:styleId="1371">
    <w:name w:val="Definition Term"/>
    <w:basedOn w:val="905"/>
    <w:next w:val="1370"/>
    <w:link w:val="905"/>
    <w:qFormat/>
    <w:pPr>
      <w:jc w:val="left"/>
    </w:pPr>
    <w:rPr>
      <w:rFonts w:ascii="Calibri" w:hAnsi="Calibri" w:eastAsia="宋体"/>
      <w:sz w:val="24"/>
    </w:rPr>
  </w:style>
  <w:style w:type="paragraph" w:styleId="1372">
    <w:name w:val="默认段落字体 Para Char Char Char Char"/>
    <w:basedOn w:val="905"/>
    <w:next w:val="1372"/>
    <w:link w:val="905"/>
    <w:qFormat/>
    <w:pPr>
      <w:ind w:left="777" w:hanging="357"/>
      <w:spacing w:line="300" w:lineRule="auto"/>
    </w:pPr>
    <w:rPr>
      <w:rFonts w:eastAsia="宋体"/>
      <w:sz w:val="21"/>
      <w:szCs w:val="21"/>
    </w:rPr>
  </w:style>
  <w:style w:type="paragraph" w:styleId="1373">
    <w:name w:val="TOC Heading1"/>
    <w:basedOn w:val="906"/>
    <w:next w:val="905"/>
    <w:link w:val="905"/>
    <w:qFormat/>
    <w:pPr>
      <w:spacing w:line="576" w:lineRule="auto"/>
      <w:outlineLvl w:val="9"/>
    </w:pPr>
    <w:rPr>
      <w:rFonts w:ascii="Calibri" w:hAnsi="Calibri" w:eastAsia="宋体"/>
      <w:bCs/>
      <w:szCs w:val="44"/>
    </w:rPr>
  </w:style>
  <w:style w:type="paragraph" w:styleId="1374">
    <w:name w:val="Normal_1"/>
    <w:next w:val="1374"/>
    <w:link w:val="905"/>
    <w:qFormat/>
    <w:rPr>
      <w:sz w:val="24"/>
      <w:szCs w:val="24"/>
      <w:lang w:val="en-US" w:eastAsia="zh-CN" w:bidi="ar-SA"/>
    </w:rPr>
  </w:style>
  <w:style w:type="character" w:styleId="1375">
    <w:name w:val="正文文本 2 Char2"/>
    <w:next w:val="1375"/>
    <w:link w:val="905"/>
    <w:qFormat/>
    <w:rPr>
      <w:sz w:val="21"/>
      <w:szCs w:val="24"/>
    </w:rPr>
  </w:style>
  <w:style w:type="paragraph" w:styleId="1376">
    <w:name w:val="Heading 2"/>
    <w:basedOn w:val="905"/>
    <w:next w:val="905"/>
    <w:link w:val="905"/>
    <w:qFormat/>
    <w:pPr>
      <w:keepLines/>
      <w:keepNext/>
      <w:spacing w:before="260" w:after="260" w:line="412" w:lineRule="auto"/>
      <w:outlineLvl w:val="1"/>
    </w:pPr>
    <w:rPr>
      <w:rFonts w:ascii="Arial" w:hAnsi="Arial" w:eastAsia="黑体" w:cs="Arial"/>
      <w:b/>
      <w:sz w:val="32"/>
    </w:rPr>
  </w:style>
  <w:style w:type="paragraph" w:styleId="1377">
    <w:name w:val="H2"/>
    <w:basedOn w:val="905"/>
    <w:next w:val="905"/>
    <w:link w:val="905"/>
    <w:qFormat/>
    <w:pPr>
      <w:jc w:val="left"/>
      <w:keepNext/>
      <w:spacing w:before="100" w:after="100"/>
      <w:outlineLvl w:val="2"/>
    </w:pPr>
    <w:rPr>
      <w:rFonts w:ascii="Calibri" w:hAnsi="Calibri" w:eastAsia="宋体"/>
      <w:b/>
      <w:sz w:val="36"/>
    </w:rPr>
  </w:style>
  <w:style w:type="paragraph" w:styleId="1378">
    <w:name w:val="Blockquote"/>
    <w:basedOn w:val="905"/>
    <w:next w:val="1378"/>
    <w:link w:val="905"/>
    <w:qFormat/>
    <w:pPr>
      <w:ind w:left="360" w:right="360"/>
      <w:jc w:val="left"/>
      <w:spacing w:before="100" w:after="100"/>
    </w:pPr>
    <w:rPr>
      <w:rFonts w:ascii="Calibri" w:hAnsi="Calibri" w:eastAsia="宋体"/>
      <w:sz w:val="24"/>
    </w:rPr>
  </w:style>
  <w:style w:type="paragraph" w:styleId="1379">
    <w:name w:val="H1"/>
    <w:basedOn w:val="905"/>
    <w:next w:val="905"/>
    <w:link w:val="905"/>
    <w:qFormat/>
    <w:pPr>
      <w:jc w:val="left"/>
      <w:keepNext/>
      <w:spacing w:before="100" w:after="100"/>
      <w:outlineLvl w:val="1"/>
    </w:pPr>
    <w:rPr>
      <w:rFonts w:ascii="Calibri" w:hAnsi="Calibri" w:eastAsia="宋体"/>
      <w:b/>
      <w:sz w:val="48"/>
    </w:rPr>
  </w:style>
  <w:style w:type="paragraph" w:styleId="1380">
    <w:name w:val="z-Bottom of Form"/>
    <w:next w:val="905"/>
    <w:link w:val="905"/>
    <w:qFormat/>
    <w:pPr>
      <w:jc w:val="center"/>
      <w:widowControl w:val="off"/>
      <w:pBdr>
        <w:top w:val="single" w:color="000000" w:sz="2" w:space="0"/>
      </w:pBdr>
    </w:pPr>
    <w:rPr>
      <w:rFonts w:ascii="Arial" w:hAnsi="Arial"/>
      <w:vanish/>
      <w:sz w:val="16"/>
      <w:lang w:val="en-US" w:eastAsia="zh-CN" w:bidi="ar-SA"/>
    </w:rPr>
  </w:style>
  <w:style w:type="paragraph" w:styleId="1381">
    <w:name w:val="样式 (西文) 仿宋_GB2312 居中 行距: 1.5 倍行距"/>
    <w:basedOn w:val="905"/>
    <w:next w:val="1381"/>
    <w:link w:val="905"/>
    <w:qFormat/>
    <w:pPr>
      <w:jc w:val="center"/>
      <w:spacing w:line="360" w:lineRule="auto"/>
    </w:pPr>
    <w:rPr>
      <w:rFonts w:ascii="宋体" w:hAnsi="宋体" w:eastAsia="宋体" w:cs="宋体"/>
      <w:sz w:val="21"/>
    </w:rPr>
  </w:style>
  <w:style w:type="paragraph" w:styleId="1382">
    <w:name w:val="Address"/>
    <w:basedOn w:val="905"/>
    <w:next w:val="905"/>
    <w:link w:val="905"/>
    <w:qFormat/>
    <w:pPr>
      <w:jc w:val="left"/>
    </w:pPr>
    <w:rPr>
      <w:rFonts w:ascii="Calibri" w:hAnsi="Calibri" w:eastAsia="宋体"/>
      <w:i/>
      <w:sz w:val="24"/>
    </w:rPr>
  </w:style>
  <w:style w:type="paragraph" w:styleId="1383">
    <w:name w:val="普通(网站)1"/>
    <w:basedOn w:val="1384"/>
    <w:next w:val="1383"/>
    <w:link w:val="905"/>
    <w:uiPriority w:val="99"/>
    <w:unhideWhenUsed/>
    <w:qFormat/>
    <w:pPr>
      <w:spacing w:before="100" w:beforeAutospacing="1" w:after="100" w:afterAutospacing="1"/>
    </w:pPr>
    <w:rPr>
      <w:rFonts w:ascii="宋体" w:hAnsi="宋体" w:cs="宋体"/>
    </w:rPr>
  </w:style>
  <w:style w:type="paragraph" w:styleId="1384">
    <w:name w:val="Normal_0"/>
    <w:next w:val="1384"/>
    <w:link w:val="905"/>
    <w:qFormat/>
    <w:rPr>
      <w:sz w:val="24"/>
      <w:szCs w:val="24"/>
      <w:lang w:val="en-US" w:eastAsia="zh-CN" w:bidi="ar-SA"/>
    </w:rPr>
  </w:style>
  <w:style w:type="paragraph" w:styleId="1385">
    <w:name w:val="Preformatted"/>
    <w:basedOn w:val="905"/>
    <w:next w:val="1385"/>
    <w:link w:val="90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386">
    <w:name w:val="H6"/>
    <w:basedOn w:val="905"/>
    <w:next w:val="905"/>
    <w:link w:val="905"/>
    <w:qFormat/>
    <w:pPr>
      <w:jc w:val="left"/>
      <w:keepNext/>
      <w:spacing w:before="100" w:after="100"/>
      <w:outlineLvl w:val="6"/>
    </w:pPr>
    <w:rPr>
      <w:rFonts w:ascii="Calibri" w:hAnsi="Calibri" w:eastAsia="宋体"/>
      <w:b/>
      <w:sz w:val="16"/>
    </w:rPr>
  </w:style>
  <w:style w:type="paragraph" w:styleId="1387">
    <w:name w:val="H4"/>
    <w:basedOn w:val="905"/>
    <w:next w:val="905"/>
    <w:link w:val="905"/>
    <w:qFormat/>
    <w:pPr>
      <w:jc w:val="left"/>
      <w:keepNext/>
      <w:spacing w:before="100" w:after="100"/>
      <w:outlineLvl w:val="4"/>
    </w:pPr>
    <w:rPr>
      <w:rFonts w:ascii="Calibri" w:hAnsi="Calibri" w:eastAsia="宋体"/>
      <w:b/>
      <w:sz w:val="24"/>
    </w:rPr>
  </w:style>
  <w:style w:type="paragraph" w:styleId="1388">
    <w:name w:val="_Style 3"/>
    <w:basedOn w:val="905"/>
    <w:next w:val="1388"/>
    <w:link w:val="905"/>
    <w:qFormat/>
    <w:pPr>
      <w:ind w:firstLine="420"/>
    </w:pPr>
    <w:rPr>
      <w:rFonts w:eastAsia="宋体"/>
      <w:sz w:val="21"/>
      <w:szCs w:val="22"/>
    </w:rPr>
  </w:style>
  <w:style w:type="paragraph" w:styleId="1389">
    <w:name w:val="H3"/>
    <w:basedOn w:val="905"/>
    <w:next w:val="905"/>
    <w:link w:val="905"/>
    <w:qFormat/>
    <w:pPr>
      <w:jc w:val="left"/>
      <w:keepNext/>
      <w:spacing w:before="100" w:after="100"/>
      <w:outlineLvl w:val="3"/>
    </w:pPr>
    <w:rPr>
      <w:rFonts w:ascii="Calibri" w:hAnsi="Calibri" w:eastAsia="宋体"/>
      <w:b/>
      <w:sz w:val="28"/>
    </w:rPr>
  </w:style>
  <w:style w:type="paragraph" w:styleId="1390">
    <w:name w:val="表格"/>
    <w:basedOn w:val="905"/>
    <w:next w:val="1390"/>
    <w:link w:val="905"/>
    <w:qFormat/>
    <w:pPr>
      <w:jc w:val="center"/>
    </w:pPr>
    <w:rPr>
      <w:rFonts w:ascii="华文细黑" w:hAnsi="华文细黑" w:eastAsia="宋体"/>
      <w:sz w:val="21"/>
    </w:rPr>
  </w:style>
  <w:style w:type="paragraph" w:styleId="1391">
    <w:name w:val="正文_3_0"/>
    <w:next w:val="1391"/>
    <w:link w:val="905"/>
    <w:qFormat/>
    <w:pPr>
      <w:jc w:val="both"/>
      <w:widowControl w:val="off"/>
    </w:pPr>
    <w:rPr>
      <w:rFonts w:ascii="Calibri" w:hAnsi="Calibri"/>
      <w:sz w:val="21"/>
      <w:szCs w:val="24"/>
      <w:lang w:val="en-US" w:eastAsia="zh-CN" w:bidi="ar-SA"/>
    </w:rPr>
  </w:style>
  <w:style w:type="paragraph" w:styleId="1392">
    <w:name w:val="样式 标题 1 + 黑体 三号 非加粗 居中 段前: 6 磅 段后: 6 磅 行距: 固定值 20 磅"/>
    <w:basedOn w:val="906"/>
    <w:next w:val="1392"/>
    <w:link w:val="905"/>
    <w:qFormat/>
    <w:pPr>
      <w:spacing w:line="400" w:lineRule="exact"/>
    </w:pPr>
    <w:rPr>
      <w:rFonts w:hAnsi="黑体" w:eastAsia="宋体" w:cs="宋体"/>
      <w:b w:val="0"/>
      <w:bCs/>
      <w:sz w:val="32"/>
    </w:rPr>
  </w:style>
  <w:style w:type="paragraph" w:styleId="1393">
    <w:name w:val="No Spacing1"/>
    <w:next w:val="1393"/>
    <w:link w:val="905"/>
    <w:qFormat/>
    <w:pPr>
      <w:jc w:val="both"/>
      <w:widowControl w:val="off"/>
    </w:pPr>
    <w:rPr>
      <w:rFonts w:ascii="Calibri" w:hAnsi="Calibri"/>
      <w:sz w:val="21"/>
      <w:szCs w:val="22"/>
      <w:lang w:val="en-US" w:eastAsia="zh-CN" w:bidi="ar-SA"/>
    </w:rPr>
  </w:style>
  <w:style w:type="paragraph" w:styleId="1394">
    <w:name w:val="List Paragraph1"/>
    <w:basedOn w:val="905"/>
    <w:next w:val="1394"/>
    <w:link w:val="905"/>
    <w:qFormat/>
    <w:pPr>
      <w:ind w:left="777" w:firstLine="420"/>
      <w:spacing w:line="300" w:lineRule="auto"/>
    </w:pPr>
    <w:rPr>
      <w:rFonts w:ascii="Calibri" w:hAnsi="Calibri" w:eastAsia="宋体" w:cs="Calibri"/>
      <w:sz w:val="21"/>
      <w:szCs w:val="21"/>
    </w:rPr>
  </w:style>
  <w:style w:type="table" w:styleId="1395">
    <w:name w:val="网格型2"/>
    <w:basedOn w:val="916"/>
    <w:next w:val="1395"/>
    <w:link w:val="905"/>
    <w:qFormat/>
    <w:pPr>
      <w:jc w:val="both"/>
      <w:widowControl w:val="off"/>
    </w:pPr>
    <w:tblPr/>
  </w:style>
  <w:style w:type="paragraph" w:styleId="1396">
    <w:name w:val="WPSOffice手动目录 1"/>
    <w:next w:val="1396"/>
    <w:link w:val="905"/>
    <w:qFormat/>
    <w:rPr>
      <w:lang w:val="en-US" w:eastAsia="zh-CN" w:bidi="ar-SA"/>
    </w:rPr>
  </w:style>
  <w:style w:type="paragraph" w:styleId="1397">
    <w:name w:val="WPSOffice手动目录 2"/>
    <w:next w:val="1397"/>
    <w:link w:val="905"/>
    <w:qFormat/>
    <w:pPr>
      <w:ind w:left="200"/>
    </w:pPr>
    <w:rPr>
      <w:lang w:val="en-US" w:eastAsia="zh-CN" w:bidi="ar-SA"/>
    </w:rPr>
  </w:style>
  <w:style w:type="paragraph" w:styleId="1398">
    <w:name w:val="WPSOffice手动目录 3"/>
    <w:next w:val="1398"/>
    <w:link w:val="905"/>
    <w:qFormat/>
    <w:pPr>
      <w:ind w:left="400"/>
    </w:pPr>
    <w:rPr>
      <w:lang w:val="en-US" w:eastAsia="zh-CN" w:bidi="ar-SA"/>
    </w:rPr>
  </w:style>
  <w:style w:type="character" w:styleId="1399">
    <w:name w:val="result_list_up_icon"/>
    <w:next w:val="1399"/>
    <w:link w:val="905"/>
    <w:qFormat/>
  </w:style>
  <w:style w:type="character" w:styleId="1400">
    <w:name w:val="result_list_up_icon1"/>
    <w:next w:val="1400"/>
    <w:link w:val="905"/>
    <w:qFormat/>
  </w:style>
  <w:style w:type="character" w:styleId="1401">
    <w:name w:val="layui-layer-tabnow"/>
    <w:next w:val="1401"/>
    <w:link w:val="905"/>
    <w:qFormat/>
    <w:rPr>
      <w:shd w:val="clear" w:color="auto" w:fill="ffffff"/>
    </w:rPr>
  </w:style>
  <w:style w:type="character" w:styleId="1402">
    <w:name w:val="addnew-tip"/>
    <w:next w:val="1402"/>
    <w:link w:val="905"/>
    <w:qFormat/>
    <w:rPr>
      <w:color w:val="ffffff"/>
      <w:sz w:val="18"/>
      <w:szCs w:val="18"/>
      <w:shd w:val="clear" w:color="auto" w:fill="ff0000"/>
    </w:rPr>
  </w:style>
  <w:style w:type="character" w:styleId="1403">
    <w:name w:val="detailsbotwarn"/>
    <w:next w:val="1403"/>
    <w:link w:val="905"/>
    <w:qFormat/>
    <w:rPr>
      <w:color w:val="555555"/>
      <w:sz w:val="18"/>
      <w:szCs w:val="18"/>
    </w:rPr>
  </w:style>
  <w:style w:type="character" w:styleId="1404">
    <w:name w:val="fontstrikethrough"/>
    <w:next w:val="1404"/>
    <w:link w:val="905"/>
    <w:qFormat/>
    <w:rPr>
      <w:strike/>
    </w:rPr>
  </w:style>
  <w:style w:type="character" w:styleId="1405">
    <w:name w:val="fontborder"/>
    <w:next w:val="1405"/>
    <w:link w:val="905"/>
    <w:qFormat/>
  </w:style>
  <w:style w:type="character" w:styleId="1406">
    <w:name w:val="description5"/>
    <w:next w:val="1406"/>
    <w:link w:val="905"/>
    <w:qFormat/>
    <w:rPr>
      <w:rFonts w:hint="eastAsia" w:ascii="宋体" w:hAnsi="宋体" w:eastAsia="宋体" w:cs="宋体"/>
      <w:color w:val="555555"/>
      <w:sz w:val="18"/>
      <w:szCs w:val="18"/>
    </w:rPr>
  </w:style>
  <w:style w:type="table" w:styleId="1407">
    <w:name w:val="Table Normal"/>
    <w:next w:val="1407"/>
    <w:link w:val="905"/>
    <w:uiPriority w:val="2"/>
    <w:unhideWhenUsed/>
    <w:qFormat/>
    <w:pPr>
      <w:widowControl w:val="off"/>
    </w:pPr>
    <w:rPr>
      <w:rFonts w:ascii="Calibri" w:hAnsi="Calibri"/>
      <w:sz w:val="22"/>
      <w:szCs w:val="22"/>
      <w:lang w:val="en-US" w:eastAsia="en-US" w:bidi="ar-SA"/>
    </w:rPr>
    <w:tblPr/>
  </w:style>
  <w:style w:type="paragraph" w:styleId="1408">
    <w:name w:val="TOC 标题2"/>
    <w:basedOn w:val="906"/>
    <w:next w:val="905"/>
    <w:link w:val="905"/>
    <w:uiPriority w:val="39"/>
    <w:unhideWhenUsed/>
    <w:qFormat/>
    <w:pPr>
      <w:jc w:val="left"/>
      <w:spacing w:before="480" w:after="0" w:line="276" w:lineRule="auto"/>
      <w:widowControl/>
      <w:outlineLvl w:val="9"/>
    </w:pPr>
    <w:rPr>
      <w:rFonts w:ascii="Calibri Light" w:hAnsi="Calibri Light" w:eastAsia="宋体"/>
      <w:bCs/>
      <w:color w:val="2e74b5"/>
      <w:sz w:val="28"/>
      <w:szCs w:val="28"/>
    </w:rPr>
  </w:style>
  <w:style w:type="paragraph" w:styleId="1409">
    <w:name w:val="列表段落1"/>
    <w:basedOn w:val="905"/>
    <w:next w:val="1409"/>
    <w:link w:val="905"/>
    <w:qFormat/>
    <w:pPr>
      <w:ind w:firstLine="420"/>
      <w:jc w:val="left"/>
      <w:widowControl/>
    </w:pPr>
    <w:rPr>
      <w:rFonts w:ascii="宋体" w:hAnsi="宋体" w:eastAsia="宋体" w:cs="宋体"/>
      <w:sz w:val="24"/>
      <w:szCs w:val="24"/>
    </w:rPr>
  </w:style>
  <w:style w:type="paragraph" w:styleId="1410">
    <w:name w:val="TOC 标题3"/>
    <w:basedOn w:val="906"/>
    <w:next w:val="905"/>
    <w:link w:val="905"/>
    <w:uiPriority w:val="39"/>
    <w:unhideWhenUsed/>
    <w:qFormat/>
    <w:pPr>
      <w:jc w:val="left"/>
      <w:spacing w:before="240" w:after="0" w:line="259" w:lineRule="auto"/>
      <w:widowControl/>
      <w:outlineLvl w:val="9"/>
    </w:pPr>
    <w:rPr>
      <w:rFonts w:ascii="Calibri Light" w:hAnsi="Calibri Light" w:eastAsia="宋体"/>
      <w:b w:val="0"/>
      <w:color w:val="2e74b5"/>
      <w:sz w:val="32"/>
      <w:szCs w:val="32"/>
    </w:rPr>
  </w:style>
  <w:style w:type="paragraph" w:styleId="1411">
    <w:name w:val="纯文本5"/>
    <w:basedOn w:val="905"/>
    <w:next w:val="1411"/>
    <w:link w:val="905"/>
    <w:qFormat/>
    <w:rPr>
      <w:rFonts w:ascii="宋体" w:hAnsi="Courier New"/>
    </w:rPr>
  </w:style>
  <w:style w:type="character" w:styleId="1412">
    <w:name w:val="font51"/>
    <w:next w:val="1412"/>
    <w:link w:val="905"/>
    <w:qFormat/>
    <w:rPr>
      <w:rFonts w:hint="eastAsia" w:ascii="宋体" w:hAnsi="宋体" w:eastAsia="宋体" w:cs="宋体"/>
      <w:color w:val="000000"/>
      <w:sz w:val="20"/>
      <w:szCs w:val="20"/>
      <w:u w:val="none"/>
    </w:rPr>
  </w:style>
  <w:style w:type="character" w:styleId="1413">
    <w:name w:val="font11"/>
    <w:next w:val="1413"/>
    <w:link w:val="905"/>
    <w:qFormat/>
    <w:rPr>
      <w:rFonts w:hint="eastAsia" w:ascii="宋体" w:hAnsi="宋体" w:eastAsia="宋体" w:cs="宋体"/>
      <w:color w:val="000000"/>
      <w:sz w:val="22"/>
      <w:szCs w:val="22"/>
      <w:u w:val="none"/>
    </w:rPr>
  </w:style>
  <w:style w:type="character" w:styleId="1414">
    <w:name w:val="font01"/>
    <w:next w:val="1414"/>
    <w:link w:val="905"/>
    <w:qFormat/>
    <w:rPr>
      <w:rFonts w:hint="eastAsia" w:ascii="宋体" w:hAnsi="宋体" w:eastAsia="宋体" w:cs="宋体"/>
      <w:color w:val="000000"/>
      <w:sz w:val="24"/>
      <w:szCs w:val="24"/>
      <w:u w:val="none"/>
    </w:rPr>
  </w:style>
  <w:style w:type="paragraph" w:styleId="1415">
    <w:name w:val="列出段落4"/>
    <w:basedOn w:val="905"/>
    <w:next w:val="1415"/>
    <w:link w:val="905"/>
    <w:qFormat/>
    <w:pPr>
      <w:ind w:firstLine="420"/>
    </w:pPr>
  </w:style>
  <w:style w:type="table" w:styleId="1416">
    <w:name w:val="网格型12"/>
    <w:basedOn w:val="916"/>
    <w:next w:val="1416"/>
    <w:link w:val="905"/>
    <w:qFormat/>
    <w:pPr>
      <w:jc w:val="both"/>
      <w:widowControl w:val="off"/>
    </w:pPr>
    <w:tblPr/>
  </w:style>
  <w:style w:type="paragraph" w:styleId="1417">
    <w:name w:val="标题 21"/>
    <w:basedOn w:val="905"/>
    <w:next w:val="905"/>
    <w:link w:val="905"/>
    <w:qFormat/>
    <w:pPr>
      <w:keepLines/>
      <w:keepNext/>
      <w:spacing w:before="260" w:after="260" w:line="412" w:lineRule="auto"/>
      <w:outlineLvl w:val="1"/>
    </w:pPr>
    <w:rPr>
      <w:rFonts w:ascii="Arial" w:hAnsi="Arial" w:eastAsia="黑体" w:cs="Arial"/>
      <w:b/>
      <w:sz w:val="32"/>
    </w:rPr>
  </w:style>
  <w:style w:type="paragraph" w:styleId="1418">
    <w:name w:val="纯文本41"/>
    <w:basedOn w:val="905"/>
    <w:next w:val="1418"/>
    <w:link w:val="905"/>
    <w:qFormat/>
    <w:rPr>
      <w:rFonts w:ascii="宋体" w:hAnsi="Courier New"/>
    </w:rPr>
  </w:style>
  <w:style w:type="paragraph" w:styleId="1419">
    <w:name w:val="font8"/>
    <w:basedOn w:val="905"/>
    <w:next w:val="1419"/>
    <w:link w:val="905"/>
    <w:qFormat/>
    <w:pPr>
      <w:jc w:val="left"/>
      <w:spacing w:before="100" w:beforeAutospacing="1" w:after="100" w:afterAutospacing="1"/>
      <w:widowControl/>
    </w:pPr>
    <w:rPr>
      <w:rFonts w:ascii="宋体" w:hAnsi="宋体" w:eastAsia="宋体" w:cs="宋体"/>
      <w:color w:val="ff0000"/>
      <w:sz w:val="20"/>
    </w:rPr>
  </w:style>
  <w:style w:type="paragraph" w:styleId="1420">
    <w:name w:val="font9"/>
    <w:basedOn w:val="905"/>
    <w:next w:val="1420"/>
    <w:link w:val="905"/>
    <w:qFormat/>
    <w:pPr>
      <w:jc w:val="left"/>
      <w:spacing w:before="100" w:beforeAutospacing="1" w:after="100" w:afterAutospacing="1"/>
      <w:widowControl/>
    </w:pPr>
    <w:rPr>
      <w:rFonts w:ascii="宋体" w:hAnsi="宋体" w:eastAsia="宋体" w:cs="宋体"/>
      <w:sz w:val="18"/>
      <w:szCs w:val="18"/>
    </w:rPr>
  </w:style>
  <w:style w:type="paragraph" w:styleId="1421">
    <w:name w:val="font10"/>
    <w:basedOn w:val="905"/>
    <w:next w:val="1421"/>
    <w:link w:val="905"/>
    <w:qFormat/>
    <w:pPr>
      <w:jc w:val="left"/>
      <w:spacing w:before="100" w:beforeAutospacing="1" w:after="100" w:afterAutospacing="1"/>
      <w:widowControl/>
    </w:pPr>
    <w:rPr>
      <w:rFonts w:ascii="宋体" w:hAnsi="宋体" w:eastAsia="宋体" w:cs="宋体"/>
      <w:sz w:val="24"/>
      <w:szCs w:val="24"/>
    </w:rPr>
  </w:style>
  <w:style w:type="paragraph" w:styleId="1422">
    <w:name w:val="xl86"/>
    <w:basedOn w:val="905"/>
    <w:next w:val="1422"/>
    <w:link w:val="905"/>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23">
    <w:name w:val="xl87"/>
    <w:basedOn w:val="905"/>
    <w:next w:val="1423"/>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24">
    <w:name w:val="xl88"/>
    <w:basedOn w:val="905"/>
    <w:next w:val="1424"/>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25">
    <w:name w:val="xl89"/>
    <w:basedOn w:val="905"/>
    <w:next w:val="1425"/>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26">
    <w:name w:val="xl90"/>
    <w:basedOn w:val="905"/>
    <w:next w:val="1426"/>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szCs w:val="24"/>
    </w:rPr>
  </w:style>
  <w:style w:type="paragraph" w:styleId="1427">
    <w:name w:val="xl91"/>
    <w:basedOn w:val="905"/>
    <w:next w:val="1427"/>
    <w:link w:val="905"/>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szCs w:val="24"/>
    </w:rPr>
  </w:style>
  <w:style w:type="paragraph" w:styleId="1428">
    <w:name w:val="xl92"/>
    <w:basedOn w:val="905"/>
    <w:next w:val="1428"/>
    <w:link w:val="905"/>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429">
    <w:name w:val="xl93"/>
    <w:basedOn w:val="905"/>
    <w:next w:val="1429"/>
    <w:link w:val="90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30">
    <w:name w:val="xl94"/>
    <w:basedOn w:val="905"/>
    <w:next w:val="1430"/>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31">
    <w:name w:val="xl95"/>
    <w:basedOn w:val="905"/>
    <w:next w:val="1431"/>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32">
    <w:name w:val="xl96"/>
    <w:basedOn w:val="905"/>
    <w:next w:val="1432"/>
    <w:link w:val="90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433">
    <w:name w:val="xl97"/>
    <w:basedOn w:val="905"/>
    <w:next w:val="1433"/>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34">
    <w:name w:val="xl98"/>
    <w:basedOn w:val="905"/>
    <w:next w:val="1434"/>
    <w:link w:val="90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435">
    <w:name w:val="xl99"/>
    <w:basedOn w:val="905"/>
    <w:next w:val="1435"/>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36">
    <w:name w:val="Table Text"/>
    <w:basedOn w:val="905"/>
    <w:next w:val="1436"/>
    <w:link w:val="905"/>
    <w:semiHidden/>
    <w:qFormat/>
    <w:rPr>
      <w:rFonts w:ascii="宋体" w:hAnsi="宋体" w:eastAsia="宋体" w:cs="宋体"/>
      <w:sz w:val="21"/>
      <w:szCs w:val="21"/>
      <w:lang w:val="en-US" w:eastAsia="en-US" w:bidi="ar-SA"/>
    </w:rPr>
  </w:style>
  <w:style w:type="character" w:styleId="1437" w:default="1">
    <w:name w:val="Default Paragraph Font"/>
    <w:uiPriority w:val="1"/>
    <w:semiHidden/>
    <w:unhideWhenUsed/>
  </w:style>
  <w:style w:type="numbering" w:styleId="1438" w:default="1">
    <w:name w:val="No List"/>
    <w:uiPriority w:val="99"/>
    <w:semiHidden/>
    <w:unhideWhenUsed/>
  </w:style>
  <w:style w:type="table" w:styleId="14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陆帅晔</cp:lastModifiedBy>
  <cp:revision>6</cp:revision>
  <dcterms:created xsi:type="dcterms:W3CDTF">2025-12-05T07:44:00Z</dcterms:created>
  <dcterms:modified xsi:type="dcterms:W3CDTF">2026-06-29T03:37:15Z</dcterms:modified>
</cp:coreProperties>
</file>