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szCs w:val="24"/>
        </w:rPr>
      </w:pPr>
      <w:r>
        <w:rPr>
          <w:rFonts w:hint="eastAsia" w:ascii="宋体" w:hAnsi="宋体" w:eastAsia="宋体" w:cs="宋体"/>
          <w:szCs w:val="24"/>
        </w:rPr>
      </w:r>
      <w:r/>
    </w:p>
    <w:p>
      <w:pPr>
        <w:jc w:val="center"/>
        <w:spacing w:line="360" w:lineRule="auto"/>
        <w:rPr>
          <w:rFonts w:hint="eastAsia" w:ascii="宋体" w:hAnsi="宋体" w:eastAsia="宋体" w:cs="宋体"/>
          <w:b/>
          <w:spacing w:val="40"/>
          <w:sz w:val="72"/>
          <w:szCs w:val="72"/>
        </w:rPr>
      </w:pPr>
      <w:r>
        <w:rPr>
          <w:rFonts w:hint="eastAsia" w:ascii="宋体" w:hAnsi="宋体" w:eastAsia="宋体" w:cs="宋体"/>
          <w:b/>
          <w:spacing w:val="40"/>
          <w:sz w:val="72"/>
          <w:szCs w:val="72"/>
        </w:rPr>
      </w:r>
      <w:r/>
    </w:p>
    <w:p>
      <w:pPr>
        <w:jc w:val="center"/>
        <w:spacing w:line="360" w:lineRule="auto"/>
        <w:rPr>
          <w:rFonts w:hint="eastAsia" w:ascii="宋体" w:hAnsi="宋体" w:eastAsia="宋体" w:cs="宋体"/>
          <w:b/>
          <w:spacing w:val="40"/>
          <w:sz w:val="76"/>
          <w:szCs w:val="76"/>
        </w:rPr>
      </w:pPr>
      <w:r>
        <w:rPr>
          <w:rFonts w:hint="eastAsia" w:ascii="宋体" w:hAnsi="宋体" w:eastAsia="宋体" w:cs="宋体"/>
          <w:b/>
          <w:spacing w:val="40"/>
          <w:sz w:val="76"/>
          <w:szCs w:val="76"/>
        </w:rPr>
        <w:t xml:space="preserve">苏州市工业园区政府采购 竞争性磋商</w:t>
      </w:r>
      <w:r>
        <w:rPr>
          <w:rFonts w:hint="eastAsia" w:ascii="宋体" w:hAnsi="宋体" w:eastAsia="宋体" w:cs="宋体"/>
          <w:b/>
          <w:spacing w:val="20"/>
          <w:sz w:val="76"/>
          <w:szCs w:val="76"/>
        </w:rPr>
        <w:t xml:space="preserve">文件</w:t>
      </w:r>
      <w:r/>
    </w:p>
    <w:p>
      <w:pPr>
        <w:ind w:firstLine="1820"/>
        <w:spacing w:line="360" w:lineRule="auto"/>
        <w:tabs>
          <w:tab w:val="left" w:pos="709" w:leader="none"/>
        </w:tabs>
        <w:rPr>
          <w:rFonts w:hint="eastAsia" w:ascii="宋体" w:hAnsi="宋体" w:eastAsia="宋体" w:cs="宋体"/>
          <w:sz w:val="28"/>
        </w:rPr>
      </w:pPr>
      <w:r>
        <w:rPr>
          <w:rFonts w:hint="eastAsia" w:ascii="宋体" w:hAnsi="宋体" w:eastAsia="宋体" w:cs="宋体"/>
          <w:sz w:val="28"/>
        </w:rPr>
      </w:r>
      <w:r/>
    </w:p>
    <w:p>
      <w:pPr>
        <w:ind w:firstLine="1820"/>
        <w:spacing w:line="360" w:lineRule="auto"/>
        <w:tabs>
          <w:tab w:val="left" w:pos="709" w:leader="none"/>
        </w:tabs>
        <w:rPr>
          <w:rFonts w:hint="eastAsia" w:ascii="宋体" w:hAnsi="宋体" w:eastAsia="宋体" w:cs="宋体"/>
          <w:sz w:val="28"/>
        </w:rPr>
      </w:pPr>
      <w:r>
        <w:rPr>
          <w:rFonts w:hint="eastAsia" w:ascii="宋体" w:hAnsi="宋体" w:eastAsia="宋体" w:cs="宋体"/>
          <w:sz w:val="28"/>
        </w:rPr>
      </w:r>
      <w:r/>
    </w:p>
    <w:p>
      <w:pPr>
        <w:ind w:firstLine="1820"/>
        <w:spacing w:line="360" w:lineRule="auto"/>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采购编号：</w:t>
      </w:r>
      <w:r>
        <w:rPr>
          <w:rFonts w:ascii="宋体" w:hAnsi="宋体" w:eastAsia="宋体" w:cs="宋体"/>
          <w:color w:val="000000"/>
          <w:sz w:val="24"/>
          <w:szCs w:val="24"/>
        </w:rPr>
        <w:t xml:space="preserve">JSZC-320591-SWGC-C2026-0087</w:t>
      </w:r>
      <w:r/>
    </w:p>
    <w:p>
      <w:pPr>
        <w:ind w:firstLine="1820"/>
        <w:spacing w:line="360" w:lineRule="auto"/>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采购内容：石港路足球场改造翻新</w:t>
      </w:r>
      <w:r/>
    </w:p>
    <w:p>
      <w:pPr>
        <w:ind w:firstLine="1820"/>
        <w:spacing w:line="360" w:lineRule="auto"/>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采 购 人：苏州工业园区金鸡湖学校 </w:t>
      </w:r>
      <w:r/>
    </w:p>
    <w:p>
      <w:pPr>
        <w:ind w:firstLine="1806"/>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项目类别：工程类</w:t>
      </w:r>
      <w:r/>
    </w:p>
    <w:p>
      <w:pPr>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570" w:firstLine="480"/>
        <w:spacing w:line="360" w:lineRule="auto"/>
        <w:rPr>
          <w:rFonts w:hint="eastAsia" w:ascii="方正仿宋简体" w:hAnsi="创艺简仿宋" w:eastAsia="方正仿宋简体" w:cs="Times New Roman"/>
          <w:sz w:val="24"/>
          <w:szCs w:val="24"/>
        </w:rPr>
      </w:pPr>
      <w:r/>
      <w:bookmarkStart w:id="0" w:name="OLE_LINK102"/>
      <w:r/>
      <w:r/>
    </w:p>
    <w:p>
      <w:pPr>
        <w:jc w:val="center"/>
        <w:spacing w:line="360" w:lineRule="auto"/>
        <w:rPr>
          <w:rFonts w:hint="eastAsia" w:ascii="宋体" w:hAnsi="宋体" w:eastAsia="宋体" w:cs="宋体"/>
          <w:sz w:val="24"/>
          <w:szCs w:val="24"/>
        </w:rPr>
      </w:pPr>
      <w:r/>
      <w:bookmarkStart w:id="1" w:name="OLE_LINK107"/>
      <w:r>
        <w:rPr>
          <w:rFonts w:hint="eastAsia" w:ascii="宋体" w:hAnsi="宋体" w:eastAsia="宋体" w:cs="宋体"/>
          <w:sz w:val="24"/>
          <w:szCs w:val="24"/>
        </w:rPr>
        <w:t xml:space="preserve">江苏苏维工程管理有限公司</w:t>
      </w:r>
      <w:bookmarkEnd w:id="0"/>
      <w:r/>
      <w:bookmarkEnd w:id="1"/>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二零二六年六月</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tabs>
          <w:tab w:val="left" w:pos="315" w:leader="none"/>
          <w:tab w:val="center" w:pos="4153" w:leader="none"/>
        </w:tabs>
        <w:rPr>
          <w:rFonts w:hint="eastAsia" w:ascii="宋体" w:hAnsi="宋体" w:eastAsia="宋体" w:cs="宋体"/>
          <w:b/>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34" w:bottom="1134" w:left="1134" w:header="1020" w:footer="992" w:gutter="0"/>
          <w:pgNumType w:start="1"/>
          <w:cols w:num="1" w:sep="0" w:space="720" w:equalWidth="1"/>
          <w:docGrid w:linePitch="360"/>
        </w:sectPr>
      </w:pPr>
      <w:r>
        <w:rPr>
          <w:rFonts w:hint="eastAsia" w:ascii="宋体" w:hAnsi="宋体" w:eastAsia="宋体" w:cs="宋体"/>
          <w:b/>
          <w:sz w:val="52"/>
          <w:szCs w:val="52"/>
        </w:rPr>
      </w:r>
      <w:r/>
    </w:p>
    <w:p>
      <w:pPr>
        <w:ind w:left="420"/>
        <w:spacing w:after="120" w:line="360" w:lineRule="auto"/>
        <w:rPr>
          <w:rFonts w:ascii="Times New Roman" w:hAnsi="Times New Roman" w:eastAsia="宋体" w:cs="Times New Roman"/>
          <w:szCs w:val="24"/>
        </w:rPr>
      </w:pPr>
      <w:r>
        <w:rPr>
          <w:rFonts w:ascii="Times New Roman" w:hAnsi="Times New Roman" w:eastAsia="宋体" w:cs="Times New Roman"/>
          <w:szCs w:val="24"/>
        </w:rPr>
      </w:r>
      <w:r/>
    </w:p>
    <w:p>
      <w:pPr>
        <w:jc w:val="center"/>
        <w:spacing w:line="360" w:lineRule="auto"/>
        <w:tabs>
          <w:tab w:val="left" w:pos="315" w:leader="none"/>
          <w:tab w:val="center" w:pos="4153" w:leader="none"/>
        </w:tabs>
        <w:rPr>
          <w:rFonts w:hint="eastAsia" w:ascii="宋体" w:hAnsi="宋体" w:eastAsia="宋体" w:cs="宋体"/>
          <w:b/>
          <w:sz w:val="52"/>
          <w:szCs w:val="52"/>
        </w:rPr>
      </w:pPr>
      <w:r>
        <w:rPr>
          <w:rFonts w:hint="eastAsia" w:ascii="宋体" w:hAnsi="宋体" w:eastAsia="宋体" w:cs="宋体"/>
          <w:b/>
          <w:sz w:val="52"/>
          <w:szCs w:val="52"/>
        </w:rPr>
        <w:t xml:space="preserve">目  录</w:t>
      </w:r>
      <w:r/>
    </w:p>
    <w:p>
      <w:pPr>
        <w:jc w:val="center"/>
        <w:spacing w:line="360" w:lineRule="auto"/>
        <w:tabs>
          <w:tab w:val="left" w:pos="315" w:leader="none"/>
          <w:tab w:val="center" w:pos="4153" w:leader="none"/>
        </w:tabs>
        <w:rPr>
          <w:rFonts w:hint="eastAsia" w:ascii="宋体" w:hAnsi="宋体" w:eastAsia="宋体" w:cs="宋体"/>
          <w:b/>
          <w:sz w:val="52"/>
          <w:szCs w:val="52"/>
        </w:rPr>
      </w:pPr>
      <w:r>
        <w:rPr>
          <w:rFonts w:hint="eastAsia" w:ascii="宋体" w:hAnsi="宋体" w:eastAsia="宋体" w:cs="宋体"/>
          <w:b/>
          <w:sz w:val="52"/>
          <w:szCs w:val="52"/>
        </w:rPr>
      </w:r>
      <w:r/>
    </w:p>
    <w:p>
      <w:pPr>
        <w:numPr>
          <w:ilvl w:val="0"/>
          <w:numId w:val="9"/>
        </w:numPr>
        <w:spacing w:line="480" w:lineRule="auto"/>
        <w:tabs>
          <w:tab w:val="left" w:pos="315" w:leader="none"/>
          <w:tab w:val="center" w:pos="4153" w:leader="none"/>
        </w:tabs>
        <w:rPr>
          <w:rFonts w:hint="eastAsia" w:ascii="宋体" w:hAnsi="宋体" w:eastAsia="宋体" w:cs="宋体"/>
          <w:b/>
          <w:bCs/>
          <w:sz w:val="28"/>
          <w:szCs w:val="28"/>
        </w:rPr>
      </w:pPr>
      <w:r>
        <w:rPr>
          <w:rFonts w:hint="eastAsia" w:ascii="宋体" w:hAnsi="宋体" w:eastAsia="宋体" w:cs="宋体"/>
          <w:b/>
          <w:bCs/>
          <w:sz w:val="28"/>
          <w:szCs w:val="28"/>
        </w:rPr>
        <w:t xml:space="preserve">竞争性磋商公告</w:t>
      </w:r>
      <w:r/>
    </w:p>
    <w:p>
      <w:pPr>
        <w:numPr>
          <w:ilvl w:val="0"/>
          <w:numId w:val="9"/>
        </w:numPr>
        <w:spacing w:line="480" w:lineRule="auto"/>
        <w:tabs>
          <w:tab w:val="left" w:pos="315" w:leader="none"/>
          <w:tab w:val="center" w:pos="4153" w:leader="none"/>
        </w:tabs>
        <w:rPr>
          <w:rFonts w:hint="eastAsia" w:ascii="宋体" w:hAnsi="宋体" w:eastAsia="宋体" w:cs="宋体"/>
          <w:b/>
          <w:bCs/>
          <w:sz w:val="28"/>
          <w:szCs w:val="28"/>
        </w:rPr>
      </w:pPr>
      <w:r>
        <w:rPr>
          <w:rFonts w:hint="eastAsia" w:ascii="宋体" w:hAnsi="宋体" w:eastAsia="宋体" w:cs="宋体"/>
          <w:b/>
          <w:bCs/>
          <w:sz w:val="28"/>
          <w:szCs w:val="28"/>
        </w:rPr>
        <w:t xml:space="preserve">采购需求</w:t>
      </w:r>
      <w:r/>
    </w:p>
    <w:p>
      <w:pPr>
        <w:numPr>
          <w:ilvl w:val="0"/>
          <w:numId w:val="9"/>
        </w:numPr>
        <w:spacing w:line="480" w:lineRule="auto"/>
        <w:tabs>
          <w:tab w:val="left" w:pos="315" w:leader="none"/>
          <w:tab w:val="center" w:pos="4153" w:leader="none"/>
        </w:tabs>
        <w:rPr>
          <w:rFonts w:hint="eastAsia" w:ascii="宋体" w:hAnsi="宋体" w:eastAsia="宋体" w:cs="宋体"/>
          <w:b/>
          <w:bCs/>
          <w:sz w:val="28"/>
          <w:szCs w:val="28"/>
        </w:rPr>
      </w:pPr>
      <w:r>
        <w:rPr>
          <w:rFonts w:hint="eastAsia" w:ascii="宋体" w:hAnsi="宋体" w:eastAsia="宋体" w:cs="宋体"/>
          <w:b/>
          <w:bCs/>
          <w:sz w:val="28"/>
          <w:szCs w:val="28"/>
        </w:rPr>
        <w:t xml:space="preserve">评审方法及标准</w:t>
      </w:r>
      <w:r/>
    </w:p>
    <w:p>
      <w:pPr>
        <w:numPr>
          <w:ilvl w:val="0"/>
          <w:numId w:val="9"/>
        </w:numPr>
        <w:spacing w:line="480" w:lineRule="auto"/>
        <w:tabs>
          <w:tab w:val="left" w:pos="315" w:leader="none"/>
          <w:tab w:val="center" w:pos="4153" w:leader="none"/>
        </w:tabs>
        <w:rPr>
          <w:rFonts w:hint="eastAsia" w:ascii="宋体" w:hAnsi="宋体" w:eastAsia="宋体" w:cs="宋体"/>
          <w:b/>
          <w:bCs/>
          <w:sz w:val="28"/>
          <w:szCs w:val="28"/>
        </w:rPr>
      </w:pPr>
      <w:r>
        <w:rPr>
          <w:rFonts w:hint="eastAsia" w:ascii="宋体" w:hAnsi="宋体" w:eastAsia="宋体" w:cs="宋体"/>
          <w:b/>
          <w:bCs/>
          <w:sz w:val="28"/>
          <w:szCs w:val="28"/>
        </w:rPr>
        <w:t xml:space="preserve">合同主要条款</w:t>
      </w:r>
      <w:r/>
    </w:p>
    <w:p>
      <w:pPr>
        <w:numPr>
          <w:ilvl w:val="0"/>
          <w:numId w:val="9"/>
        </w:numPr>
        <w:spacing w:line="480" w:lineRule="auto"/>
        <w:tabs>
          <w:tab w:val="left" w:pos="315" w:leader="none"/>
          <w:tab w:val="center" w:pos="4153" w:leader="none"/>
        </w:tabs>
        <w:rPr>
          <w:rFonts w:hint="eastAsia" w:ascii="宋体" w:hAnsi="宋体" w:eastAsia="宋体" w:cs="宋体"/>
          <w:b/>
          <w:bCs/>
          <w:sz w:val="28"/>
          <w:szCs w:val="28"/>
        </w:rPr>
      </w:pPr>
      <w:r>
        <w:rPr>
          <w:rFonts w:hint="eastAsia" w:ascii="宋体" w:hAnsi="宋体" w:eastAsia="宋体" w:cs="宋体"/>
          <w:b/>
          <w:bCs/>
          <w:sz w:val="28"/>
          <w:szCs w:val="28"/>
        </w:rPr>
        <w:t xml:space="preserve">附件格式</w:t>
      </w:r>
      <w:r/>
    </w:p>
    <w:p>
      <w:pPr>
        <w:spacing w:line="360" w:lineRule="auto"/>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pStyle w:val="957"/>
      </w:pPr>
      <w:r>
        <w:rPr>
          <w:rFonts w:hint="eastAsia"/>
          <w:sz w:val="32"/>
          <w:szCs w:val="32"/>
        </w:rPr>
        <w:br w:type="page" w:clear="all"/>
      </w:r>
      <w:r>
        <w:rPr>
          <w:rFonts w:hint="eastAsia"/>
        </w:rPr>
        <w:t xml:space="preserve">前附表</w:t>
      </w:r>
      <w:r/>
    </w:p>
    <w:tbl>
      <w:tblPr>
        <w:tblW w:w="9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489"/>
      </w:tblGrid>
      <w:tr>
        <w:trPr>
          <w:trHeight w:val="416"/>
        </w:trPr>
        <w:tc>
          <w:tcPr>
            <w:tcW w:w="705" w:type="dxa"/>
            <w:vAlign w:val="center"/>
            <w:textDirection w:val="lrTb"/>
            <w:noWrap w:val="false"/>
          </w:tcPr>
          <w:p>
            <w:pPr>
              <w:jc w:val="center"/>
              <w:spacing w:line="360" w:lineRule="auto"/>
              <w:rPr>
                <w:rFonts w:hint="eastAsia" w:cs="宋体" w:asciiTheme="minorEastAsia" w:hAnsiTheme="minorEastAsia"/>
                <w:b/>
                <w:szCs w:val="21"/>
              </w:rPr>
            </w:pPr>
            <w:r/>
            <w:bookmarkStart w:id="5" w:name="_Hlk199164930"/>
            <w:r>
              <w:rPr>
                <w:rFonts w:hint="eastAsia" w:cs="宋体" w:asciiTheme="minorEastAsia" w:hAnsiTheme="minorEastAsia"/>
                <w:b/>
                <w:szCs w:val="21"/>
              </w:rPr>
              <w:t xml:space="preserve">序号</w:t>
            </w:r>
            <w:r/>
          </w:p>
        </w:tc>
        <w:tc>
          <w:tcPr>
            <w:tcW w:w="1695" w:type="dxa"/>
            <w:vAlign w:val="center"/>
            <w:textDirection w:val="lrTb"/>
            <w:noWrap w:val="false"/>
          </w:tcPr>
          <w:p>
            <w:pPr>
              <w:jc w:val="center"/>
              <w:spacing w:line="360" w:lineRule="auto"/>
              <w:rPr>
                <w:rFonts w:hint="eastAsia" w:cs="宋体" w:asciiTheme="minorEastAsia" w:hAnsiTheme="minorEastAsia"/>
                <w:b/>
                <w:szCs w:val="21"/>
              </w:rPr>
            </w:pPr>
            <w:r>
              <w:rPr>
                <w:rFonts w:hint="eastAsia" w:cs="宋体" w:asciiTheme="minorEastAsia" w:hAnsiTheme="minorEastAsia"/>
                <w:b/>
                <w:szCs w:val="21"/>
              </w:rPr>
              <w:t xml:space="preserve">内容</w:t>
            </w:r>
            <w:r/>
          </w:p>
        </w:tc>
        <w:tc>
          <w:tcPr>
            <w:tcW w:w="7489" w:type="dxa"/>
            <w:vAlign w:val="center"/>
            <w:textDirection w:val="lrTb"/>
            <w:noWrap w:val="false"/>
          </w:tcPr>
          <w:p>
            <w:pPr>
              <w:jc w:val="center"/>
              <w:spacing w:line="360" w:lineRule="auto"/>
              <w:rPr>
                <w:rFonts w:hint="eastAsia" w:cs="宋体" w:asciiTheme="minorEastAsia" w:hAnsiTheme="minorEastAsia"/>
                <w:b/>
                <w:szCs w:val="21"/>
              </w:rPr>
            </w:pPr>
            <w:r>
              <w:rPr>
                <w:rFonts w:hint="eastAsia" w:cs="宋体" w:asciiTheme="minorEastAsia" w:hAnsiTheme="minorEastAsia"/>
                <w:b/>
                <w:szCs w:val="21"/>
              </w:rPr>
              <w:t xml:space="preserve">规定</w:t>
            </w:r>
            <w:r/>
          </w:p>
        </w:tc>
      </w:tr>
      <w:tr>
        <w:trPr>
          <w:trHeight w:val="335"/>
        </w:trPr>
        <w:tc>
          <w:tcPr>
            <w:tcW w:w="705" w:type="dxa"/>
            <w:vAlign w:val="center"/>
            <w:textDirection w:val="lrTb"/>
            <w:noWrap w:val="false"/>
          </w:tcPr>
          <w:p>
            <w:pPr>
              <w:jc w:val="center"/>
              <w:spacing w:line="360" w:lineRule="auto"/>
              <w:rPr>
                <w:rFonts w:hint="eastAsia" w:cs="宋体" w:asciiTheme="minorEastAsia" w:hAnsiTheme="minorEastAsia"/>
                <w:szCs w:val="21"/>
              </w:rPr>
            </w:pPr>
            <w:r/>
            <w:bookmarkStart w:id="6" w:name="_Hlk199848098"/>
            <w:r>
              <w:rPr>
                <w:rFonts w:hint="eastAsia" w:cs="宋体" w:asciiTheme="minorEastAsia" w:hAnsiTheme="minorEastAsia"/>
                <w:szCs w:val="21"/>
              </w:rPr>
              <w:t xml:space="preserve">1</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采购内容</w:t>
            </w:r>
            <w:r/>
          </w:p>
        </w:tc>
        <w:tc>
          <w:tcPr>
            <w:tcW w:w="7489" w:type="dxa"/>
            <w:vAlign w:val="center"/>
            <w:textDirection w:val="lrTb"/>
            <w:noWrap w:val="false"/>
          </w:tcPr>
          <w:p>
            <w:pPr>
              <w:spacing w:line="360" w:lineRule="auto"/>
              <w:rPr>
                <w:rFonts w:hint="eastAsia" w:cs="宋体" w:asciiTheme="minorEastAsia" w:hAnsiTheme="minorEastAsia"/>
                <w:szCs w:val="21"/>
              </w:rPr>
            </w:pPr>
            <w:r>
              <w:rPr>
                <w:rFonts w:hint="eastAsia" w:cs="宋体" w:asciiTheme="minorEastAsia" w:hAnsiTheme="minorEastAsia"/>
                <w:szCs w:val="21"/>
              </w:rPr>
              <w:t xml:space="preserve">石港路足球场改造翻新</w:t>
            </w:r>
            <w:bookmarkEnd w:id="6"/>
            <w:r/>
            <w:r/>
          </w:p>
        </w:tc>
      </w:tr>
      <w:tr>
        <w:trPr>
          <w:trHeight w:val="380"/>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2</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响应文件有效期</w:t>
            </w:r>
            <w:r/>
          </w:p>
        </w:tc>
        <w:tc>
          <w:tcPr>
            <w:tcW w:w="7489" w:type="dxa"/>
            <w:vAlign w:val="center"/>
            <w:textDirection w:val="lrTb"/>
            <w:noWrap w:val="false"/>
          </w:tcPr>
          <w:p>
            <w:pPr>
              <w:spacing w:line="360" w:lineRule="auto"/>
              <w:rPr>
                <w:rFonts w:hint="eastAsia" w:cs="宋体" w:asciiTheme="minorEastAsia" w:hAnsiTheme="minorEastAsia"/>
                <w:szCs w:val="21"/>
              </w:rPr>
            </w:pPr>
            <w:r>
              <w:rPr>
                <w:rFonts w:hint="eastAsia" w:cs="宋体" w:asciiTheme="minorEastAsia" w:hAnsiTheme="minorEastAsia"/>
                <w:bCs/>
                <w:szCs w:val="21"/>
              </w:rPr>
              <w:t xml:space="preserve">响应文件有效期为60日历天（从提交响应文件截止时间当日起算）</w:t>
            </w:r>
            <w:r/>
          </w:p>
        </w:tc>
      </w:tr>
      <w:tr>
        <w:trPr>
          <w:trHeight w:val="202"/>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3</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响应保证金</w:t>
            </w:r>
            <w:r/>
          </w:p>
        </w:tc>
        <w:tc>
          <w:tcPr>
            <w:tcW w:w="7489" w:type="dxa"/>
            <w:vAlign w:val="center"/>
            <w:textDirection w:val="lrTb"/>
            <w:noWrap w:val="false"/>
          </w:tcPr>
          <w:p>
            <w:pPr>
              <w:spacing w:line="360" w:lineRule="auto"/>
              <w:rPr>
                <w:rFonts w:hint="eastAsia" w:cs="Times New Roman" w:asciiTheme="minorEastAsia" w:hAnsiTheme="minorEastAsia"/>
                <w:b/>
                <w:color w:val="000000"/>
                <w:szCs w:val="21"/>
                <w:u w:val="single"/>
              </w:rPr>
            </w:pPr>
            <w:r>
              <w:rPr>
                <w:rFonts w:hint="eastAsia" w:cs="Times New Roman" w:asciiTheme="minorEastAsia" w:hAnsiTheme="minorEastAsia"/>
                <w:color w:val="000000"/>
                <w:szCs w:val="21"/>
              </w:rPr>
              <w:t xml:space="preserve">本次采购活动是否需响应保证金：</w:t>
            </w:r>
            <w:r>
              <w:rPr>
                <w:rFonts w:hint="eastAsia" w:cs="Times New Roman" w:asciiTheme="minorEastAsia" w:hAnsiTheme="minorEastAsia"/>
                <w:b/>
                <w:color w:val="000000"/>
                <w:szCs w:val="21"/>
                <w:u w:val="single"/>
              </w:rPr>
              <w:t xml:space="preserve">无需提交</w:t>
            </w:r>
            <w:r/>
          </w:p>
          <w:p>
            <w:pPr>
              <w:spacing w:line="360" w:lineRule="auto"/>
              <w:rPr>
                <w:rFonts w:hint="eastAsia" w:cs="宋体" w:asciiTheme="minorEastAsia" w:hAnsiTheme="minorEastAsia"/>
                <w:szCs w:val="21"/>
              </w:rPr>
            </w:pPr>
            <w:r>
              <w:rPr>
                <w:rFonts w:hint="eastAsia" w:cs="Times New Roman" w:asciiTheme="minorEastAsia" w:hAnsiTheme="minorEastAsia"/>
                <w:color w:val="000000"/>
                <w:szCs w:val="21"/>
              </w:rPr>
              <w:t xml:space="preserve">（响应文件中提供《响应保证承诺书》）</w:t>
            </w:r>
            <w:r/>
          </w:p>
        </w:tc>
      </w:tr>
      <w:tr>
        <w:trPr>
          <w:trHeight w:val="428"/>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4</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现场考察</w:t>
            </w:r>
            <w:r/>
          </w:p>
        </w:tc>
        <w:tc>
          <w:tcPr>
            <w:tcW w:w="7489" w:type="dxa"/>
            <w:vAlign w:val="center"/>
            <w:textDirection w:val="lrTb"/>
            <w:noWrap w:val="false"/>
          </w:tcPr>
          <w:p>
            <w:pPr>
              <w:jc w:val="left"/>
              <w:spacing w:line="360" w:lineRule="auto"/>
              <w:rPr>
                <w:rFonts w:hint="eastAsia" w:cs="宋体" w:asciiTheme="minorEastAsia" w:hAnsiTheme="minorEastAsia"/>
                <w:szCs w:val="21"/>
              </w:rPr>
            </w:pPr>
            <w:r>
              <w:rPr>
                <w:rFonts w:hint="eastAsia" w:cs="宋体" w:asciiTheme="minorEastAsia" w:hAnsiTheme="minorEastAsia"/>
                <w:color w:val="000000"/>
                <w:szCs w:val="21"/>
              </w:rPr>
              <w:t xml:space="preserve">根据自身投标（响应）需要，供应商可对有关现场和周围环境自行进行考察，以获取编制响应文件和签署合同所需的信息。现场考察所发生的费用由供应商自己承担。</w:t>
            </w:r>
            <w:r/>
          </w:p>
        </w:tc>
      </w:tr>
      <w:tr>
        <w:trPr>
          <w:trHeight w:val="1211"/>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5</w:t>
            </w:r>
            <w:r/>
          </w:p>
        </w:tc>
        <w:tc>
          <w:tcPr>
            <w:tcW w:w="1695" w:type="dxa"/>
            <w:vAlign w:val="center"/>
            <w:textDirection w:val="lrTb"/>
            <w:noWrap w:val="false"/>
          </w:tcPr>
          <w:p>
            <w:pPr>
              <w:jc w:val="center"/>
              <w:spacing w:line="360" w:lineRule="auto"/>
              <w:tabs>
                <w:tab w:val="center" w:pos="813" w:leader="none"/>
              </w:tabs>
              <w:rPr>
                <w:rFonts w:hint="eastAsia" w:cs="宋体" w:asciiTheme="minorEastAsia" w:hAnsiTheme="minorEastAsia"/>
                <w:szCs w:val="21"/>
              </w:rPr>
            </w:pPr>
            <w:r>
              <w:rPr>
                <w:rFonts w:hint="eastAsia" w:cs="宋体" w:asciiTheme="minorEastAsia" w:hAnsiTheme="minorEastAsia"/>
                <w:szCs w:val="21"/>
              </w:rPr>
              <w:t xml:space="preserve">质疑</w:t>
            </w:r>
            <w:r/>
          </w:p>
        </w:tc>
        <w:tc>
          <w:tcPr>
            <w:tcW w:w="7489"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Cs w:val="21"/>
              </w:rPr>
              <w:t xml:space="preserve">投标（响应）单位对采购文件如有疑问，请将疑问及供应商投标（响应）</w:t>
            </w:r>
            <w:r>
              <w:rPr>
                <w:rFonts w:hint="eastAsia" w:cs="宋体" w:asciiTheme="minorEastAsia" w:hAnsiTheme="minorEastAsia"/>
                <w:color w:val="000000"/>
                <w:szCs w:val="21"/>
              </w:rPr>
              <w:t xml:space="preserve">确认函于规定</w:t>
            </w:r>
            <w:r>
              <w:rPr>
                <w:rFonts w:hint="eastAsia" w:cs="宋体" w:asciiTheme="minorEastAsia" w:hAnsiTheme="minorEastAsia"/>
                <w:color w:val="000000"/>
                <w:szCs w:val="21"/>
              </w:rPr>
              <w:t xml:space="preserve">时间前以书面形式递交至江苏苏维工程管理有限公司（联系地址：</w:t>
            </w:r>
            <w:r>
              <w:rPr>
                <w:rFonts w:hint="eastAsia" w:ascii="宋体" w:hAnsi="宋体" w:eastAsia="宋体" w:cs="宋体"/>
                <w:color w:val="000000"/>
                <w:szCs w:val="21"/>
              </w:rPr>
              <w:t xml:space="preserve">苏州市姑</w:t>
            </w:r>
            <w:r>
              <w:rPr>
                <w:rFonts w:hint="eastAsia" w:ascii="宋体" w:hAnsi="宋体" w:eastAsia="宋体" w:cs="宋体"/>
                <w:color w:val="000000"/>
                <w:szCs w:val="21"/>
              </w:rPr>
              <w:t xml:space="preserve">苏区苏站路锦堂街8号</w:t>
            </w:r>
            <w:r>
              <w:rPr>
                <w:rFonts w:hint="eastAsia" w:ascii="宋体" w:hAnsi="宋体" w:eastAsia="宋体" w:cs="宋体"/>
                <w:color w:val="000000"/>
                <w:szCs w:val="21"/>
              </w:rPr>
              <w:t xml:space="preserve">0211-0220室</w:t>
            </w:r>
            <w:r>
              <w:rPr>
                <w:rFonts w:hint="eastAsia" w:cs="宋体" w:asciiTheme="minorEastAsia" w:hAnsiTheme="minorEastAsia"/>
                <w:color w:val="000000"/>
                <w:szCs w:val="21"/>
              </w:rPr>
              <w:t xml:space="preserve">，联系人：邱季雯）</w:t>
            </w:r>
            <w:r/>
          </w:p>
        </w:tc>
      </w:tr>
      <w:tr>
        <w:trPr>
          <w:trHeight w:val="409"/>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6</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响应文件</w:t>
            </w:r>
            <w:r/>
          </w:p>
        </w:tc>
        <w:tc>
          <w:tcPr>
            <w:tcW w:w="7489" w:type="dxa"/>
            <w:vAlign w:val="center"/>
            <w:textDirection w:val="lrTb"/>
            <w:noWrap w:val="false"/>
          </w:tcPr>
          <w:p>
            <w:pPr>
              <w:spacing w:line="360" w:lineRule="auto"/>
              <w:rPr>
                <w:rFonts w:hint="eastAsia" w:cs="宋体" w:asciiTheme="minorEastAsia" w:hAnsiTheme="minorEastAsia"/>
                <w:szCs w:val="21"/>
              </w:rPr>
            </w:pPr>
            <w:r>
              <w:rPr>
                <w:rFonts w:hint="eastAsia" w:cs="Times New Roman" w:asciiTheme="minorEastAsia" w:hAnsiTheme="minorEastAsia"/>
                <w:color w:val="000000"/>
                <w:szCs w:val="21"/>
                <w:shd w:val="clear" w:color="auto" w:fill="ffffff"/>
              </w:rPr>
              <w:t xml:space="preserve">响应文件网上递交，供应商代表无需现场参加采购活动。</w:t>
            </w:r>
            <w:r/>
          </w:p>
        </w:tc>
      </w:tr>
      <w:tr>
        <w:trPr>
          <w:trHeight w:val="322"/>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7</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磋商响应货币</w:t>
            </w:r>
            <w:r/>
          </w:p>
        </w:tc>
        <w:tc>
          <w:tcPr>
            <w:tcW w:w="7489" w:type="dxa"/>
            <w:vAlign w:val="center"/>
            <w:textDirection w:val="lrTb"/>
            <w:noWrap w:val="false"/>
          </w:tcPr>
          <w:p>
            <w:pPr>
              <w:spacing w:line="360" w:lineRule="auto"/>
              <w:rPr>
                <w:rFonts w:hint="eastAsia" w:cs="宋体" w:asciiTheme="minorEastAsia" w:hAnsiTheme="minorEastAsia"/>
                <w:szCs w:val="21"/>
              </w:rPr>
            </w:pPr>
            <w:r>
              <w:rPr>
                <w:rFonts w:hint="eastAsia" w:cs="宋体" w:asciiTheme="minorEastAsia" w:hAnsiTheme="minorEastAsia"/>
                <w:szCs w:val="21"/>
              </w:rPr>
              <w:t xml:space="preserve">人民币</w:t>
            </w:r>
            <w:r/>
          </w:p>
        </w:tc>
      </w:tr>
      <w:tr>
        <w:trPr>
          <w:trHeight w:val="833"/>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8</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磋商时间和地点</w:t>
            </w:r>
            <w:r/>
          </w:p>
        </w:tc>
        <w:tc>
          <w:tcPr>
            <w:tcW w:w="7489" w:type="dxa"/>
            <w:vAlign w:val="center"/>
            <w:textDirection w:val="lrTb"/>
            <w:noWrap w:val="false"/>
          </w:tcPr>
          <w:p>
            <w:pPr>
              <w:jc w:val="left"/>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时间：2026年7月10日</w:t>
            </w:r>
            <w:r>
              <w:rPr>
                <w:rFonts w:cs="宋体" w:asciiTheme="minorEastAsia" w:hAnsiTheme="minorEastAsia"/>
                <w:color w:val="000000"/>
                <w:szCs w:val="21"/>
              </w:rPr>
              <w:t xml:space="preserve">14</w:t>
            </w:r>
            <w:r>
              <w:rPr>
                <w:rFonts w:hint="eastAsia" w:cs="宋体" w:asciiTheme="minorEastAsia" w:hAnsiTheme="minorEastAsia"/>
                <w:color w:val="000000"/>
                <w:szCs w:val="21"/>
              </w:rPr>
              <w:t xml:space="preserve">：</w:t>
            </w:r>
            <w:r>
              <w:rPr>
                <w:rFonts w:cs="宋体" w:asciiTheme="minorEastAsia" w:hAnsiTheme="minorEastAsia"/>
                <w:color w:val="000000"/>
                <w:szCs w:val="21"/>
              </w:rPr>
              <w:t xml:space="preserve">0</w:t>
            </w:r>
            <w:r>
              <w:rPr>
                <w:rFonts w:hint="eastAsia" w:cs="宋体" w:asciiTheme="minorEastAsia" w:hAnsiTheme="minorEastAsia"/>
                <w:color w:val="000000"/>
                <w:szCs w:val="21"/>
              </w:rPr>
              <w:t xml:space="preserve">0（北京时间）</w:t>
            </w:r>
            <w:r/>
          </w:p>
          <w:p>
            <w:pPr>
              <w:jc w:val="left"/>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地点：“苏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”系统（网址：</w:t>
            </w:r>
            <w:r>
              <w:fldChar w:fldCharType="begin"/>
            </w:r>
            <w:r>
              <w:instrText xml:space="preserve">HYPERLINK "http://jszfcg.jsczt.cn/" \o "http://jszfcg.jsczt.cn/"</w:instrText>
            </w:r>
            <w:r>
              <w:fldChar w:fldCharType="separate"/>
            </w:r>
            <w:r>
              <w:rPr>
                <w:rFonts w:hint="eastAsia" w:cs="宋体" w:asciiTheme="minorEastAsia" w:hAnsiTheme="minorEastAsia"/>
                <w:color w:val="000000"/>
                <w:szCs w:val="21"/>
              </w:rPr>
              <w:t xml:space="preserve">http://jszfcg.jsczt.cn/</w:t>
            </w:r>
            <w:r>
              <w:fldChar w:fldCharType="end"/>
            </w:r>
            <w:r>
              <w:rPr>
                <w:rFonts w:hint="eastAsia" w:cs="宋体" w:asciiTheme="minorEastAsia" w:hAnsiTheme="minorEastAsia"/>
                <w:color w:val="000000"/>
                <w:szCs w:val="21"/>
              </w:rPr>
              <w:t xml:space="preserve">）</w:t>
            </w:r>
            <w:r/>
          </w:p>
          <w:p>
            <w:pPr>
              <w:spacing w:line="360" w:lineRule="auto"/>
              <w:rPr>
                <w:rFonts w:hint="eastAsia" w:cs="宋体" w:asciiTheme="minorEastAsia" w:hAnsiTheme="minorEastAsia"/>
                <w:color w:val="000000"/>
                <w:szCs w:val="21"/>
              </w:rPr>
            </w:pPr>
            <w:r>
              <w:rPr>
                <w:rFonts w:hint="eastAsia" w:cs="宋体" w:asciiTheme="minorEastAsia" w:hAnsiTheme="minorEastAsia"/>
                <w:b/>
                <w:color w:val="000000"/>
                <w:szCs w:val="21"/>
              </w:rPr>
              <w:t xml:space="preserve">本项目为不</w:t>
            </w:r>
            <w:r>
              <w:rPr>
                <w:rFonts w:hint="eastAsia" w:cs="宋体" w:asciiTheme="minorEastAsia" w:hAnsiTheme="minorEastAsia"/>
                <w:b/>
                <w:color w:val="000000"/>
                <w:szCs w:val="21"/>
              </w:rPr>
              <w:t xml:space="preserve">见面磋商</w:t>
            </w:r>
            <w:r>
              <w:rPr>
                <w:rFonts w:hint="eastAsia" w:cs="宋体" w:asciiTheme="minorEastAsia" w:hAnsiTheme="minorEastAsia"/>
                <w:b/>
                <w:color w:val="000000"/>
                <w:szCs w:val="21"/>
              </w:rPr>
              <w:t xml:space="preserve">项目，开启阶段供应商在【供应商解密】环节必须使用 CA证书解密电子响应文件，如在系统规定的解密时间（响应文件提交截止时间后 30 分钟)内未能完成解密的视为放弃参与本项目。</w:t>
            </w:r>
            <w:r/>
          </w:p>
        </w:tc>
      </w:tr>
      <w:tr>
        <w:trPr>
          <w:trHeight w:val="1409"/>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9</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成交原则</w:t>
            </w:r>
            <w:r/>
          </w:p>
        </w:tc>
        <w:tc>
          <w:tcPr>
            <w:tcW w:w="7489" w:type="dxa"/>
            <w:vAlign w:val="center"/>
            <w:textDirection w:val="lrTb"/>
            <w:noWrap w:val="false"/>
          </w:tcPr>
          <w:p>
            <w:pPr>
              <w:spacing w:line="360" w:lineRule="auto"/>
              <w:tabs>
                <w:tab w:val="left" w:pos="2870" w:leader="none"/>
              </w:tabs>
              <w:rPr>
                <w:rFonts w:hint="eastAsia" w:cs="宋体" w:asciiTheme="minorEastAsia" w:hAnsiTheme="minorEastAsia"/>
                <w:color w:val="000000"/>
                <w:szCs w:val="21"/>
              </w:rPr>
            </w:pPr>
            <w:r>
              <w:rPr>
                <w:rFonts w:hint="eastAsia" w:cs="宋体" w:asciiTheme="minorEastAsia" w:hAnsiTheme="minorEastAsia"/>
                <w:color w:val="000000"/>
                <w:szCs w:val="21"/>
              </w:rPr>
              <w:t xml:space="preserve">采购人</w:t>
            </w:r>
            <w:r>
              <w:rPr>
                <w:rFonts w:hint="eastAsia" w:cs="宋体" w:asciiTheme="minorEastAsia" w:hAnsiTheme="minorEastAsia"/>
                <w:color w:val="000000"/>
                <w:szCs w:val="21"/>
              </w:rPr>
              <w:t xml:space="preserve">授权磋商</w:t>
            </w:r>
            <w:r>
              <w:rPr>
                <w:rFonts w:hint="eastAsia" w:cs="宋体" w:asciiTheme="minorEastAsia" w:hAnsiTheme="minorEastAsia"/>
                <w:color w:val="000000"/>
                <w:szCs w:val="21"/>
              </w:rPr>
              <w:t xml:space="preserve">小组根据本文件规定的成交原则确定成交供应商，即在响应文件满足磋商文件全部实质性要求且按评审因素的量化指标评审得分最高的供应商为成交候选供应商。采购人书面</w:t>
            </w:r>
            <w:r>
              <w:rPr>
                <w:rFonts w:hint="eastAsia" w:cs="宋体" w:asciiTheme="minorEastAsia" w:hAnsiTheme="minorEastAsia"/>
                <w:color w:val="000000"/>
                <w:szCs w:val="21"/>
              </w:rPr>
              <w:t xml:space="preserve">授权磋商</w:t>
            </w:r>
            <w:r>
              <w:rPr>
                <w:rFonts w:hint="eastAsia" w:cs="宋体" w:asciiTheme="minorEastAsia" w:hAnsiTheme="minorEastAsia"/>
                <w:color w:val="000000"/>
                <w:szCs w:val="21"/>
              </w:rPr>
              <w:t xml:space="preserve">小组直接确定成交供应商。</w:t>
            </w:r>
            <w:r/>
          </w:p>
        </w:tc>
      </w:tr>
      <w:tr>
        <w:trPr>
          <w:trHeight w:val="759" w:hRule="exact"/>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10</w:t>
            </w:r>
            <w:r/>
          </w:p>
        </w:tc>
        <w:tc>
          <w:tcPr>
            <w:tcW w:w="1695"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履约保证金</w:t>
            </w:r>
            <w:r/>
          </w:p>
        </w:tc>
        <w:tc>
          <w:tcPr>
            <w:tcW w:w="7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不要求提交履约保证金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trHeight w:val="997" w:hRule="exact"/>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11</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签订合同</w:t>
            </w:r>
            <w:r/>
          </w:p>
        </w:tc>
        <w:tc>
          <w:tcPr>
            <w:tcW w:w="7489" w:type="dxa"/>
            <w:vAlign w:val="center"/>
            <w:textDirection w:val="lrTb"/>
            <w:noWrap w:val="false"/>
          </w:tcPr>
          <w:p>
            <w:pPr>
              <w:spacing w:line="360" w:lineRule="auto"/>
              <w:rPr>
                <w:rFonts w:hint="eastAsia" w:cs="宋体" w:asciiTheme="minorEastAsia" w:hAnsiTheme="minorEastAsia"/>
                <w:szCs w:val="21"/>
              </w:rPr>
            </w:pPr>
            <w:r>
              <w:rPr>
                <w:rFonts w:hint="eastAsia" w:cs="宋体" w:asciiTheme="minorEastAsia" w:hAnsiTheme="minorEastAsia"/>
                <w:color w:val="000000"/>
                <w:szCs w:val="21"/>
              </w:rPr>
              <w:t xml:space="preserve">采购人与成交供应商原则上应当在成交通知书发出之日起三十日内，按照磋商文件及响应文件确定的事项签订政府采购合同。</w:t>
            </w:r>
            <w:r/>
          </w:p>
        </w:tc>
      </w:tr>
      <w:tr>
        <w:trPr>
          <w:trHeight w:val="461"/>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12</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评审办法</w:t>
            </w:r>
            <w:r/>
          </w:p>
        </w:tc>
        <w:tc>
          <w:tcPr>
            <w:tcW w:w="7489" w:type="dxa"/>
            <w:vAlign w:val="center"/>
            <w:textDirection w:val="lrTb"/>
            <w:noWrap w:val="false"/>
          </w:tcPr>
          <w:p>
            <w:pPr>
              <w:jc w:val="left"/>
              <w:spacing w:line="360" w:lineRule="auto"/>
              <w:rPr>
                <w:rFonts w:hint="eastAsia" w:cs="宋体" w:asciiTheme="minorEastAsia" w:hAnsiTheme="minorEastAsia"/>
                <w:szCs w:val="21"/>
              </w:rPr>
            </w:pPr>
            <w:r>
              <w:rPr>
                <w:rFonts w:hint="eastAsia" w:cs="宋体" w:asciiTheme="minorEastAsia" w:hAnsiTheme="minorEastAsia"/>
                <w:szCs w:val="21"/>
              </w:rPr>
              <w:t xml:space="preserve">详见“三、评审方法及标准”</w:t>
            </w:r>
            <w:r/>
          </w:p>
        </w:tc>
      </w:tr>
      <w:tr>
        <w:trPr>
          <w:trHeight w:val="514"/>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13</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导致废标</w:t>
            </w:r>
            <w:r/>
          </w:p>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因素</w:t>
            </w:r>
            <w:r/>
          </w:p>
        </w:tc>
        <w:tc>
          <w:tcPr>
            <w:tcW w:w="7489" w:type="dxa"/>
            <w:vAlign w:val="center"/>
            <w:textDirection w:val="lrTb"/>
            <w:noWrap w:val="false"/>
          </w:tcPr>
          <w:p>
            <w:pPr>
              <w:ind w:right="-159"/>
              <w:jc w:val="left"/>
              <w:spacing w:line="360" w:lineRule="auto"/>
              <w:rPr>
                <w:rFonts w:hint="eastAsia" w:cs="宋体" w:asciiTheme="minorEastAsia" w:hAnsiTheme="minorEastAsia"/>
                <w:szCs w:val="21"/>
              </w:rPr>
            </w:pPr>
            <w:r>
              <w:rPr>
                <w:rFonts w:hint="eastAsia" w:cs="宋体" w:asciiTheme="minorEastAsia" w:hAnsiTheme="minorEastAsia"/>
                <w:szCs w:val="21"/>
              </w:rPr>
              <w:t xml:space="preserve">出现下列情形之一的，本次采购无效（废标）： </w:t>
            </w:r>
            <w:r/>
          </w:p>
          <w:p>
            <w:pPr>
              <w:ind w:right="-159"/>
              <w:jc w:val="left"/>
              <w:spacing w:line="360" w:lineRule="auto"/>
              <w:rPr>
                <w:rFonts w:hint="eastAsia" w:cs="宋体" w:asciiTheme="minorEastAsia" w:hAnsiTheme="minorEastAsia"/>
                <w:szCs w:val="21"/>
              </w:rPr>
            </w:pPr>
            <w:r>
              <w:rPr>
                <w:rFonts w:hint="eastAsia" w:cs="宋体" w:asciiTheme="minorEastAsia" w:hAnsiTheme="minorEastAsia"/>
                <w:szCs w:val="21"/>
              </w:rPr>
              <w:t xml:space="preserve">（一）符合专业条件的投标（响应）人或者对采购文件作实质响应的投标（响应）人不足三家的； </w:t>
            </w:r>
            <w:r/>
          </w:p>
          <w:p>
            <w:pPr>
              <w:ind w:right="-159"/>
              <w:jc w:val="left"/>
              <w:spacing w:line="360" w:lineRule="auto"/>
              <w:rPr>
                <w:rFonts w:hint="eastAsia" w:cs="宋体" w:asciiTheme="minorEastAsia" w:hAnsiTheme="minorEastAsia"/>
                <w:szCs w:val="21"/>
              </w:rPr>
            </w:pPr>
            <w:r>
              <w:rPr>
                <w:rFonts w:hint="eastAsia" w:cs="宋体" w:asciiTheme="minorEastAsia" w:hAnsiTheme="minorEastAsia"/>
                <w:szCs w:val="21"/>
              </w:rPr>
              <w:t xml:space="preserve">（二）出现影响采购公正的违法、违规行为的； </w:t>
            </w:r>
            <w:r/>
          </w:p>
          <w:p>
            <w:pPr>
              <w:ind w:right="-159"/>
              <w:jc w:val="left"/>
              <w:spacing w:line="360" w:lineRule="auto"/>
              <w:rPr>
                <w:rFonts w:hint="eastAsia" w:cs="宋体" w:asciiTheme="minorEastAsia" w:hAnsiTheme="minorEastAsia"/>
                <w:szCs w:val="21"/>
              </w:rPr>
            </w:pPr>
            <w:r>
              <w:rPr>
                <w:rFonts w:hint="eastAsia" w:cs="宋体" w:asciiTheme="minorEastAsia" w:hAnsiTheme="minorEastAsia"/>
                <w:szCs w:val="21"/>
              </w:rPr>
              <w:t xml:space="preserve">（三）投标（响应）人的报价均超过了最高限价的，采购人不能支付的（报价不符合采购文件要求的）； </w:t>
            </w:r>
            <w:r/>
          </w:p>
          <w:p>
            <w:pPr>
              <w:jc w:val="left"/>
              <w:spacing w:line="360" w:lineRule="auto"/>
              <w:rPr>
                <w:rFonts w:hint="eastAsia" w:cs="宋体" w:asciiTheme="minorEastAsia" w:hAnsiTheme="minorEastAsia"/>
                <w:szCs w:val="21"/>
              </w:rPr>
            </w:pPr>
            <w:r>
              <w:rPr>
                <w:rFonts w:hint="eastAsia" w:cs="宋体" w:asciiTheme="minorEastAsia" w:hAnsiTheme="minorEastAsia"/>
                <w:szCs w:val="21"/>
              </w:rPr>
              <w:t xml:space="preserve">（四）因重大变故，采购任务取消的。</w:t>
            </w:r>
            <w:r/>
          </w:p>
        </w:tc>
      </w:tr>
      <w:tr>
        <w:trPr>
          <w:trHeight w:val="1145"/>
        </w:trPr>
        <w:tc>
          <w:tcPr>
            <w:tcW w:w="70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14</w:t>
            </w:r>
            <w:r/>
          </w:p>
        </w:tc>
        <w:tc>
          <w:tcPr>
            <w:tcW w:w="1695" w:type="dxa"/>
            <w:vAlign w:val="center"/>
            <w:textDirection w:val="lrTb"/>
            <w:noWrap w:val="false"/>
          </w:tcPr>
          <w:p>
            <w:pPr>
              <w:jc w:val="center"/>
              <w:spacing w:line="360" w:lineRule="auto"/>
              <w:rPr>
                <w:rFonts w:hint="eastAsia" w:cs="宋体" w:asciiTheme="minorEastAsia" w:hAnsiTheme="minorEastAsia"/>
                <w:szCs w:val="21"/>
              </w:rPr>
            </w:pPr>
            <w:r>
              <w:rPr>
                <w:rFonts w:hint="eastAsia" w:cs="宋体" w:asciiTheme="minorEastAsia" w:hAnsiTheme="minorEastAsia"/>
                <w:szCs w:val="21"/>
              </w:rPr>
              <w:t xml:space="preserve">投标（响应）无效因素</w:t>
            </w:r>
            <w:r/>
          </w:p>
        </w:tc>
        <w:tc>
          <w:tcPr>
            <w:tcW w:w="7489" w:type="dxa"/>
            <w:vAlign w:val="center"/>
            <w:textDirection w:val="lrTb"/>
            <w:noWrap w:val="false"/>
          </w:tcPr>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（一）有下列情形之一的，视为投标（响应）人串通，其投标（响应）无效：</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1.不同投标（响应）人的投标（响应）文件由同一单位或者个人编制；</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2.不同投标（响应）人委托同一单位或者个人办理投标（响应）事宜；</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3.不同投标（响应）人的投标（响应）文件载明的项目管理成员或者联系人员为同一人；</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4.不同投标（响应）人的投标（响应）文件异常一致或者投标（响应）报价呈规律性差异；</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5.不同投标（响应）人的投标（响应）文件相互混装；</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6.不同投标（响应）人的投标（响应）保证金从同一单位或者个人的账户转出。</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7.不同投标（响应)文件制作机器码一致，系统进行了预警标示的。</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（二）投标（响应）人存在下列情况之一的，其投标（响应）无效:</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1.</w:t>
            </w:r>
            <w:r>
              <w:rPr>
                <w:rFonts w:hint="eastAsia" w:cs="宋体" w:asciiTheme="minorEastAsia" w:hAnsiTheme="minorEastAsia"/>
                <w:color w:val="000000"/>
                <w:szCs w:val="21"/>
              </w:rPr>
              <w:t xml:space="preserve"> 未按照采购文件规定提交投标（响应）保证金或投标（响应）保证承诺书的</w:t>
            </w:r>
            <w:r>
              <w:rPr>
                <w:rFonts w:hint="eastAsia" w:cs="宋体" w:asciiTheme="minorEastAsia" w:hAnsiTheme="minorEastAsia"/>
                <w:szCs w:val="21"/>
              </w:rPr>
              <w:t xml:space="preserve">；</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2.未按照采购文件规定要求签署、盖章；</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3.不具备采购文件中规定资格要求；</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4.</w:t>
            </w:r>
            <w:r>
              <w:rPr>
                <w:rFonts w:hint="eastAsia" w:cs="宋体" w:asciiTheme="minorEastAsia" w:hAnsiTheme="minorEastAsia"/>
                <w:color w:val="000000"/>
                <w:szCs w:val="21"/>
              </w:rPr>
              <w:t xml:space="preserve"> 报价超过采购文件中规定的采购预算的</w:t>
            </w:r>
            <w:r>
              <w:rPr>
                <w:rFonts w:hint="eastAsia" w:cs="宋体" w:asciiTheme="minorEastAsia" w:hAnsiTheme="minorEastAsia"/>
                <w:szCs w:val="21"/>
              </w:rPr>
              <w:t xml:space="preserve">；</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5.响应文件含有采购人不能接受的附加条件的；</w:t>
            </w:r>
            <w:r/>
          </w:p>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6.法律、法规和采购文件规定的其他无效情形；</w:t>
            </w:r>
            <w:r/>
          </w:p>
        </w:tc>
      </w:tr>
      <w:tr>
        <w:trPr>
          <w:trHeight w:val="1145"/>
        </w:trPr>
        <w:tc>
          <w:tcPr>
            <w:tcW w:w="705" w:type="dxa"/>
            <w:vAlign w:val="center"/>
            <w:textDirection w:val="lrTb"/>
            <w:noWrap w:val="false"/>
          </w:tcPr>
          <w:p>
            <w:pPr>
              <w:jc w:val="center"/>
              <w:rPr>
                <w:rFonts w:hint="eastAsia" w:cs="宋体" w:asciiTheme="minorEastAsia" w:hAnsiTheme="minorEastAsia"/>
                <w:szCs w:val="21"/>
              </w:rPr>
            </w:pPr>
            <w:r/>
            <w:bookmarkStart w:id="7" w:name="_Hlk231317952"/>
            <w:r>
              <w:rPr>
                <w:rFonts w:hint="eastAsia" w:cs="宋体" w:asciiTheme="minorEastAsia" w:hAnsiTheme="minorEastAsia"/>
                <w:szCs w:val="21"/>
              </w:rPr>
              <w:t xml:space="preserve">15</w:t>
            </w:r>
            <w:r/>
          </w:p>
        </w:tc>
        <w:tc>
          <w:tcPr>
            <w:tcW w:w="1695"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代理服务费</w:t>
            </w:r>
            <w:r/>
          </w:p>
        </w:tc>
        <w:tc>
          <w:tcPr>
            <w:tcW w:w="7489" w:type="dxa"/>
            <w:vAlign w:val="center"/>
            <w:textDirection w:val="lrTb"/>
            <w:noWrap w:val="false"/>
          </w:tcPr>
          <w:p>
            <w:pPr>
              <w:spacing w:line="360" w:lineRule="auto"/>
              <w:rPr>
                <w:rFonts w:hint="eastAsia" w:cs="宋体" w:asciiTheme="minorEastAsia" w:hAnsiTheme="minorEastAsia"/>
                <w:szCs w:val="21"/>
              </w:rPr>
              <w:outlineLvl w:val="2"/>
            </w:pPr>
            <w:r>
              <w:rPr>
                <w:rFonts w:hint="eastAsia" w:cs="宋体" w:asciiTheme="minorEastAsia" w:hAnsiTheme="minorEastAsia"/>
                <w:szCs w:val="21"/>
              </w:rPr>
              <w:t xml:space="preserve">由采购单位支付。费用收取按照采购预算金额的如下比例进行计算：即100万元以内1.2%、100～500万元0.88%，差额定率累进法计算。本项目代理服务费</w:t>
            </w:r>
            <w:bookmarkStart w:id="8" w:name="OLE_LINK109"/>
            <w:r>
              <w:rPr>
                <w:rFonts w:hint="eastAsia" w:cs="宋体" w:asciiTheme="minorEastAsia" w:hAnsiTheme="minorEastAsia"/>
                <w:szCs w:val="21"/>
              </w:rPr>
              <w:t xml:space="preserve">16176.48</w:t>
            </w:r>
            <w:bookmarkEnd w:id="8"/>
            <w:r>
              <w:rPr>
                <w:rFonts w:hint="eastAsia" w:cs="宋体" w:asciiTheme="minorEastAsia" w:hAnsiTheme="minorEastAsia"/>
                <w:szCs w:val="21"/>
              </w:rPr>
              <w:t xml:space="preserve">元。</w:t>
            </w:r>
            <w:bookmarkEnd w:id="5"/>
            <w:r/>
            <w:bookmarkEnd w:id="7"/>
            <w:r/>
            <w:r/>
          </w:p>
        </w:tc>
      </w:tr>
    </w:tbl>
    <w:p>
      <w:pPr>
        <w:pStyle w:val="957"/>
        <w:spacing w:after="0"/>
      </w:pPr>
      <w:r>
        <w:rPr>
          <w:rFonts w:hint="eastAsia"/>
        </w:rPr>
        <w:br w:type="page" w:clear="all"/>
      </w:r>
      <w:bookmarkStart w:id="9" w:name="OLE_LINK30"/>
      <w:r>
        <w:rPr>
          <w:rFonts w:hint="eastAsia"/>
        </w:rPr>
        <w:t xml:space="preserve">一、竞争性磋商公告</w:t>
      </w:r>
      <w:bookmarkStart w:id="10" w:name="OLE_LINK1"/>
      <w:r/>
      <w:bookmarkStart w:id="11" w:name="OLE_LINK2"/>
      <w:r/>
      <w:bookmarkEnd w:id="9"/>
      <w:r/>
      <w:r/>
    </w:p>
    <w:p>
      <w:pPr>
        <w:ind w:firstLine="420"/>
        <w:spacing w:line="360" w:lineRule="auto"/>
        <w:rPr>
          <w:rFonts w:hint="eastAsia" w:cs="宋体" w:asciiTheme="minorEastAsia" w:hAnsiTheme="minorEastAsia"/>
          <w:szCs w:val="21"/>
        </w:rPr>
        <w:pBdr>
          <w:top w:val="single" w:color="000000" w:sz="4" w:space="1"/>
          <w:left w:val="single" w:color="000000" w:sz="4" w:space="4"/>
          <w:bottom w:val="single" w:color="000000" w:sz="4" w:space="1"/>
          <w:right w:val="single" w:color="000000" w:sz="4" w:space="4"/>
        </w:pBdr>
      </w:pPr>
      <w:r/>
      <w:bookmarkStart w:id="12" w:name="OLE_LINK137"/>
      <w:r/>
      <w:bookmarkStart w:id="13" w:name="OLE_LINK138"/>
      <w:r>
        <w:rPr>
          <w:rFonts w:hint="eastAsia" w:cs="宋体" w:asciiTheme="minorEastAsia" w:hAnsiTheme="minorEastAsia"/>
          <w:szCs w:val="21"/>
        </w:rPr>
        <w:t xml:space="preserve">项目概况</w:t>
      </w:r>
      <w:r/>
    </w:p>
    <w:p>
      <w:pPr>
        <w:ind w:firstLine="420"/>
        <w:spacing w:line="360" w:lineRule="auto"/>
        <w:rPr>
          <w:rFonts w:hint="eastAsia" w:cs="宋体" w:asciiTheme="minorEastAsia" w:hAnsiTheme="minorEastAsia"/>
          <w:color w:val="000000"/>
          <w:szCs w:val="21"/>
        </w:rPr>
        <w:pBdr>
          <w:top w:val="single" w:color="000000" w:sz="4" w:space="1"/>
          <w:left w:val="single" w:color="000000" w:sz="4" w:space="4"/>
          <w:bottom w:val="single" w:color="000000" w:sz="4" w:space="1"/>
          <w:right w:val="single" w:color="000000" w:sz="4" w:space="4"/>
        </w:pBdr>
      </w:pPr>
      <w:r/>
      <w:bookmarkStart w:id="14" w:name="OLE_LINK8"/>
      <w:r>
        <w:rPr>
          <w:rFonts w:hint="eastAsia" w:cs="宋体" w:asciiTheme="minorEastAsia" w:hAnsiTheme="minorEastAsia"/>
          <w:szCs w:val="21"/>
          <w:u w:val="single"/>
        </w:rPr>
        <w:t xml:space="preserve">石港路足球场改造翻新</w:t>
      </w:r>
      <w:bookmarkEnd w:id="14"/>
      <w:r>
        <w:rPr>
          <w:rFonts w:hint="eastAsia" w:cs="宋体" w:asciiTheme="minorEastAsia" w:hAnsiTheme="minorEastAsia"/>
          <w:color w:val="000000"/>
          <w:szCs w:val="21"/>
        </w:rPr>
        <w:t xml:space="preserve">采购项目的潜在供应商应在</w:t>
      </w:r>
      <w:r>
        <w:rPr>
          <w:rFonts w:hint="eastAsia" w:cs="宋体" w:asciiTheme="minorEastAsia" w:hAnsiTheme="minorEastAsia"/>
          <w:color w:val="000000"/>
          <w:szCs w:val="21"/>
          <w:u w:val="single"/>
        </w:rPr>
        <w:t xml:space="preserve">苏</w:t>
      </w:r>
      <w:r>
        <w:rPr>
          <w:rFonts w:hint="eastAsia" w:cs="宋体" w:asciiTheme="minorEastAsia" w:hAnsiTheme="minorEastAsia"/>
          <w:color w:val="000000"/>
          <w:szCs w:val="21"/>
          <w:u w:val="single"/>
        </w:rPr>
        <w:t xml:space="preserve">采云</w:t>
      </w:r>
      <w:r>
        <w:rPr>
          <w:rFonts w:hint="eastAsia" w:cs="宋体" w:asciiTheme="minorEastAsia" w:hAnsiTheme="minorEastAsia"/>
          <w:color w:val="000000"/>
          <w:szCs w:val="21"/>
          <w:u w:val="single"/>
        </w:rPr>
        <w:t xml:space="preserve">系统</w:t>
      </w:r>
      <w:r>
        <w:rPr>
          <w:rFonts w:hint="eastAsia" w:cs="宋体" w:asciiTheme="minorEastAsia" w:hAnsiTheme="minorEastAsia"/>
          <w:color w:val="000000"/>
          <w:szCs w:val="21"/>
        </w:rPr>
        <w:t xml:space="preserve">获取采购文件，并于</w:t>
      </w:r>
      <w:r>
        <w:rPr>
          <w:rFonts w:hint="eastAsia" w:cs="宋体" w:asciiTheme="minorEastAsia" w:hAnsiTheme="minorEastAsia"/>
          <w:bCs/>
          <w:color w:val="000000"/>
          <w:szCs w:val="21"/>
          <w:u w:val="single"/>
        </w:rPr>
        <w:t xml:space="preserve">2026年7月10日</w:t>
      </w:r>
      <w:r>
        <w:rPr>
          <w:rFonts w:cs="宋体" w:asciiTheme="minorEastAsia" w:hAnsiTheme="minorEastAsia"/>
          <w:bCs/>
          <w:color w:val="000000"/>
          <w:szCs w:val="21"/>
          <w:u w:val="single"/>
        </w:rPr>
        <w:t xml:space="preserve">14</w:t>
      </w:r>
      <w:r>
        <w:rPr>
          <w:rFonts w:hint="eastAsia" w:cs="宋体" w:asciiTheme="minorEastAsia" w:hAnsiTheme="minorEastAsia"/>
          <w:bCs/>
          <w:color w:val="000000"/>
          <w:szCs w:val="21"/>
          <w:u w:val="single"/>
        </w:rPr>
        <w:t xml:space="preserve">点</w:t>
      </w:r>
      <w:r>
        <w:rPr>
          <w:rFonts w:cs="宋体" w:asciiTheme="minorEastAsia" w:hAnsiTheme="minorEastAsia"/>
          <w:bCs/>
          <w:color w:val="000000"/>
          <w:szCs w:val="21"/>
          <w:u w:val="single"/>
        </w:rPr>
        <w:t xml:space="preserve">00</w:t>
      </w:r>
      <w:r>
        <w:rPr>
          <w:rFonts w:hint="eastAsia" w:cs="宋体" w:asciiTheme="minorEastAsia" w:hAnsiTheme="minorEastAsia"/>
          <w:bCs/>
          <w:color w:val="000000"/>
          <w:szCs w:val="21"/>
          <w:u w:val="single"/>
        </w:rPr>
        <w:t xml:space="preserve">分</w:t>
      </w:r>
      <w:r>
        <w:rPr>
          <w:rFonts w:hint="eastAsia" w:cs="宋体" w:asciiTheme="minorEastAsia" w:hAnsiTheme="minorEastAsia"/>
          <w:bCs/>
          <w:color w:val="000000"/>
          <w:szCs w:val="21"/>
        </w:rPr>
        <w:t xml:space="preserve">（北京时间）前提交响应文件</w:t>
      </w:r>
      <w:r>
        <w:rPr>
          <w:rFonts w:hint="eastAsia" w:cs="宋体" w:asciiTheme="minorEastAsia" w:hAnsiTheme="minorEastAsia"/>
          <w:color w:val="000000"/>
          <w:szCs w:val="21"/>
        </w:rPr>
        <w:t xml:space="preserve">。</w:t>
      </w:r>
      <w:r/>
    </w:p>
    <w:p>
      <w:pPr>
        <w:spacing w:line="360" w:lineRule="auto"/>
        <w:rPr>
          <w:rFonts w:hint="eastAsia" w:cs="宋体" w:asciiTheme="minorEastAsia" w:hAnsiTheme="minorEastAsia"/>
          <w:szCs w:val="21"/>
        </w:rPr>
      </w:pPr>
      <w:r>
        <w:rPr>
          <w:rFonts w:hint="eastAsia" w:cs="宋体" w:asciiTheme="minorEastAsia" w:hAnsiTheme="minorEastAsia"/>
          <w:szCs w:val="21"/>
        </w:rPr>
      </w:r>
      <w:r/>
    </w:p>
    <w:p>
      <w:pPr>
        <w:ind w:firstLine="422"/>
        <w:jc w:val="left"/>
        <w:spacing w:line="360" w:lineRule="auto"/>
        <w:widowControl/>
        <w:rPr>
          <w:rFonts w:hint="eastAsia" w:cs="宋体" w:asciiTheme="minorEastAsia" w:hAnsiTheme="minorEastAsia"/>
          <w:b/>
          <w:bCs/>
          <w:szCs w:val="21"/>
        </w:rPr>
      </w:pPr>
      <w:r>
        <w:rPr>
          <w:rFonts w:hint="eastAsia" w:cs="宋体" w:asciiTheme="minorEastAsia" w:hAnsiTheme="minorEastAsia"/>
          <w:b/>
          <w:bCs/>
          <w:szCs w:val="21"/>
        </w:rPr>
        <w:t xml:space="preserve">一、项目基本情况</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1.项目编号：</w:t>
      </w:r>
      <w:r>
        <w:rPr>
          <w:rFonts w:cs="宋体" w:asciiTheme="minorEastAsia" w:hAnsiTheme="minorEastAsia"/>
          <w:szCs w:val="21"/>
        </w:rPr>
        <w:t xml:space="preserve">JSZC-320591-SWGC-C2026-0087</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2.项目名称：</w:t>
      </w:r>
      <w:bookmarkStart w:id="15" w:name="OLE_LINK17"/>
      <w:r>
        <w:rPr>
          <w:rFonts w:hint="eastAsia" w:cs="宋体" w:asciiTheme="minorEastAsia" w:hAnsiTheme="minorEastAsia"/>
          <w:szCs w:val="21"/>
        </w:rPr>
        <w:t xml:space="preserve">石港路足球场改造翻新</w:t>
      </w:r>
      <w:bookmarkEnd w:id="15"/>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3.采购方式：竞争性磋商</w:t>
      </w:r>
      <w:r/>
    </w:p>
    <w:p>
      <w:pPr>
        <w:ind w:firstLine="420"/>
        <w:jc w:val="left"/>
        <w:spacing w:line="360" w:lineRule="auto"/>
        <w:widowControl/>
        <w:rPr>
          <w:rFonts w:hint="eastAsia" w:cs="宋体" w:asciiTheme="minorEastAsia" w:hAnsiTheme="minorEastAsia"/>
          <w:szCs w:val="21"/>
          <w:u w:val="single"/>
        </w:rPr>
      </w:pPr>
      <w:r/>
      <w:bookmarkStart w:id="16" w:name="_Hlk162255191"/>
      <w:r>
        <w:rPr>
          <w:rFonts w:hint="eastAsia" w:cs="宋体" w:asciiTheme="minorEastAsia" w:hAnsiTheme="minorEastAsia"/>
          <w:szCs w:val="21"/>
        </w:rPr>
        <w:t xml:space="preserve">4.</w:t>
      </w:r>
      <w:r>
        <w:rPr>
          <w:rFonts w:hint="eastAsia" w:cs="宋体" w:asciiTheme="minorEastAsia" w:hAnsiTheme="minorEastAsia"/>
          <w:szCs w:val="21"/>
          <w:u w:val="single"/>
        </w:rPr>
        <w:t xml:space="preserve">预算金额：</w:t>
      </w:r>
      <w:bookmarkStart w:id="17" w:name="OLE_LINK34"/>
      <w:r>
        <w:rPr>
          <w:rFonts w:hint="eastAsia" w:cs="宋体" w:asciiTheme="minorEastAsia" w:hAnsiTheme="minorEastAsia"/>
          <w:szCs w:val="21"/>
          <w:u w:val="single"/>
        </w:rPr>
        <w:t xml:space="preserve">1474600.00</w:t>
      </w:r>
      <w:r>
        <w:rPr>
          <w:rFonts w:cs="宋体" w:asciiTheme="minorEastAsia" w:hAnsiTheme="minorEastAsia"/>
          <w:szCs w:val="21"/>
          <w:u w:val="single"/>
        </w:rPr>
        <w:t xml:space="preserve">（</w:t>
      </w:r>
      <w:r>
        <w:rPr>
          <w:rFonts w:hint="eastAsia" w:cs="宋体" w:asciiTheme="minorEastAsia" w:hAnsiTheme="minorEastAsia"/>
          <w:szCs w:val="21"/>
          <w:u w:val="single"/>
        </w:rPr>
        <w:t xml:space="preserve">壹佰肆拾柒万肆仟陆佰</w:t>
      </w:r>
      <w:r>
        <w:rPr>
          <w:rFonts w:cs="宋体" w:asciiTheme="minorEastAsia" w:hAnsiTheme="minorEastAsia"/>
          <w:szCs w:val="21"/>
          <w:u w:val="single"/>
        </w:rPr>
        <w:t xml:space="preserve">元整）</w:t>
      </w:r>
      <w:bookmarkEnd w:id="17"/>
      <w:r/>
      <w:r/>
    </w:p>
    <w:p>
      <w:pPr>
        <w:ind w:firstLine="630"/>
        <w:jc w:val="left"/>
        <w:spacing w:line="360" w:lineRule="auto"/>
        <w:widowControl/>
        <w:rPr>
          <w:rFonts w:hint="eastAsia" w:cs="宋体" w:asciiTheme="minorEastAsia" w:hAnsiTheme="minorEastAsia"/>
          <w:szCs w:val="21"/>
        </w:rPr>
      </w:pPr>
      <w:r>
        <w:rPr>
          <w:rFonts w:hint="eastAsia" w:cs="宋体" w:asciiTheme="minorEastAsia" w:hAnsiTheme="minorEastAsia"/>
          <w:szCs w:val="21"/>
          <w:u w:val="single"/>
        </w:rPr>
        <w:t xml:space="preserve">最高</w:t>
      </w:r>
      <w:bookmarkStart w:id="18" w:name="OLE_LINK103"/>
      <w:r>
        <w:rPr>
          <w:rFonts w:hint="eastAsia" w:cs="宋体" w:asciiTheme="minorEastAsia" w:hAnsiTheme="minorEastAsia"/>
          <w:szCs w:val="21"/>
          <w:u w:val="single"/>
        </w:rPr>
        <w:t xml:space="preserve">限价：</w:t>
      </w:r>
      <w:bookmarkStart w:id="19" w:name="OLE_LINK108"/>
      <w:r/>
      <w:bookmarkEnd w:id="16"/>
      <w:r>
        <w:rPr>
          <w:rFonts w:hint="eastAsia" w:cs="宋体" w:asciiTheme="minorEastAsia" w:hAnsiTheme="minorEastAsia"/>
          <w:szCs w:val="21"/>
          <w:u w:val="single"/>
        </w:rPr>
        <w:t xml:space="preserve">1474562.18（</w:t>
      </w:r>
      <w:r>
        <w:rPr>
          <w:rFonts w:hint="eastAsia" w:cs="宋体" w:asciiTheme="minorEastAsia" w:hAnsiTheme="minorEastAsia"/>
          <w:szCs w:val="21"/>
          <w:u w:val="single"/>
        </w:rPr>
        <w:t xml:space="preserve">壹佰肆拾柒万肆仟伍佰陆拾贰</w:t>
      </w:r>
      <w:r>
        <w:rPr>
          <w:rFonts w:hint="eastAsia" w:cs="宋体" w:asciiTheme="minorEastAsia" w:hAnsiTheme="minorEastAsia"/>
          <w:szCs w:val="21"/>
          <w:u w:val="single"/>
        </w:rPr>
        <w:t xml:space="preserve">元壹角捌分）</w:t>
      </w:r>
      <w:bookmarkEnd w:id="18"/>
      <w:r/>
      <w:bookmarkEnd w:id="19"/>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5.采购需求：</w:t>
      </w:r>
      <w:r/>
    </w:p>
    <w:p>
      <w:pPr>
        <w:ind w:firstLine="422"/>
        <w:jc w:val="left"/>
        <w:spacing w:line="360" w:lineRule="auto"/>
        <w:widowControl/>
        <w:rPr>
          <w:rFonts w:hint="eastAsia" w:cs="宋体" w:asciiTheme="minorEastAsia" w:hAnsiTheme="minorEastAsia"/>
          <w:szCs w:val="21"/>
        </w:rPr>
      </w:pPr>
      <w:r/>
      <w:bookmarkStart w:id="20" w:name="OLE_LINK111"/>
      <w:r/>
      <w:bookmarkStart w:id="21" w:name="OLE_LINK6"/>
      <w:r/>
      <w:bookmarkStart w:id="22" w:name="OLE_LINK43"/>
      <w:r/>
      <w:bookmarkStart w:id="23" w:name="OLE_LINK9"/>
      <w:r/>
      <w:bookmarkStart w:id="24" w:name="OLE_LINK134"/>
      <w:r>
        <w:rPr>
          <w:rFonts w:hint="eastAsia" w:cs="宋体" w:asciiTheme="minorEastAsia" w:hAnsiTheme="minorEastAsia"/>
          <w:szCs w:val="21"/>
        </w:rPr>
        <w:t xml:space="preserve">石港路校区原足球场7784.22平方米改造翻新。</w:t>
      </w:r>
      <w:bookmarkEnd w:id="20"/>
      <w:r>
        <w:rPr>
          <w:rFonts w:hint="eastAsia" w:cs="宋体" w:asciiTheme="minorEastAsia" w:hAnsiTheme="minorEastAsia"/>
          <w:szCs w:val="21"/>
        </w:rPr>
        <w:t xml:space="preserve">具体详见图纸及工程量清单。</w:t>
      </w:r>
      <w:bookmarkEnd w:id="21"/>
      <w:r/>
      <w:bookmarkEnd w:id="22"/>
      <w:r/>
      <w:r/>
    </w:p>
    <w:p>
      <w:pPr>
        <w:ind w:firstLine="422"/>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合同履行期限：工期40日历天（具体开工日期以采购人通知为准）。 </w:t>
      </w:r>
      <w:r/>
    </w:p>
    <w:p>
      <w:pPr>
        <w:ind w:firstLine="422"/>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质量要求合格。</w:t>
      </w:r>
      <w:bookmarkEnd w:id="24"/>
      <w:r/>
      <w:bookmarkEnd w:id="23"/>
      <w:r/>
      <w:r/>
    </w:p>
    <w:p>
      <w:pPr>
        <w:ind w:firstLine="422"/>
        <w:jc w:val="left"/>
        <w:spacing w:line="360" w:lineRule="auto"/>
        <w:widowControl/>
        <w:rPr>
          <w:rFonts w:hint="eastAsia" w:cs="宋体" w:asciiTheme="minorEastAsia" w:hAnsiTheme="minorEastAsia"/>
          <w:b/>
          <w:bCs/>
          <w:szCs w:val="21"/>
        </w:rPr>
      </w:pPr>
      <w:r>
        <w:rPr>
          <w:rFonts w:hint="eastAsia" w:cs="宋体" w:asciiTheme="minorEastAsia" w:hAnsiTheme="minorEastAsia"/>
          <w:b/>
          <w:bCs/>
          <w:szCs w:val="21"/>
        </w:rPr>
        <w:t xml:space="preserve">二、申请人的资格要求</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1</w:t>
      </w:r>
      <w:bookmarkStart w:id="25" w:name="OLE_LINK4"/>
      <w:r/>
      <w:bookmarkStart w:id="26" w:name="OLE_LINK3"/>
      <w:r>
        <w:rPr>
          <w:rFonts w:hint="eastAsia" w:cs="宋体" w:asciiTheme="minorEastAsia" w:hAnsiTheme="minorEastAsia"/>
          <w:szCs w:val="21"/>
        </w:rPr>
        <w:t xml:space="preserve">.</w:t>
      </w:r>
      <w:bookmarkEnd w:id="25"/>
      <w:r/>
      <w:bookmarkEnd w:id="26"/>
      <w:r>
        <w:rPr>
          <w:rFonts w:hint="eastAsia" w:cs="宋体" w:asciiTheme="minorEastAsia" w:hAnsiTheme="minorEastAsia"/>
          <w:szCs w:val="21"/>
        </w:rPr>
        <w:t xml:space="preserve">满足《中华人民共和国政府采购法》第二十二条规定；</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（1）</w:t>
      </w:r>
      <w:bookmarkStart w:id="27" w:name="OLE_LINK63"/>
      <w:r>
        <w:rPr>
          <w:rFonts w:hint="eastAsia" w:cs="宋体" w:asciiTheme="minorEastAsia" w:hAnsiTheme="minorEastAsia"/>
          <w:szCs w:val="21"/>
        </w:rPr>
        <w:t xml:space="preserve">具有独立承担民事责任的能力</w:t>
      </w:r>
      <w:bookmarkEnd w:id="27"/>
      <w:r>
        <w:rPr>
          <w:rFonts w:hint="eastAsia" w:cs="宋体" w:asciiTheme="minorEastAsia" w:hAnsiTheme="minorEastAsia"/>
          <w:szCs w:val="21"/>
        </w:rPr>
        <w:t xml:space="preserve">；</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（2）</w:t>
      </w:r>
      <w:bookmarkStart w:id="28" w:name="OLE_LINK67"/>
      <w:r>
        <w:rPr>
          <w:rFonts w:hint="eastAsia" w:cs="宋体" w:asciiTheme="minorEastAsia" w:hAnsiTheme="minorEastAsia"/>
          <w:szCs w:val="21"/>
        </w:rPr>
        <w:t xml:space="preserve">具有良好的商业信誉和健全的财务会计制度</w:t>
      </w:r>
      <w:bookmarkEnd w:id="28"/>
      <w:r>
        <w:rPr>
          <w:rFonts w:hint="eastAsia" w:cs="宋体" w:asciiTheme="minorEastAsia" w:hAnsiTheme="minorEastAsia"/>
          <w:szCs w:val="21"/>
        </w:rPr>
        <w:t xml:space="preserve">；</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（3）</w:t>
      </w:r>
      <w:bookmarkStart w:id="29" w:name="OLE_LINK70"/>
      <w:r/>
      <w:bookmarkStart w:id="30" w:name="OLE_LINK142"/>
      <w:r>
        <w:rPr>
          <w:rFonts w:hint="eastAsia" w:cs="宋体" w:asciiTheme="minorEastAsia" w:hAnsiTheme="minorEastAsia"/>
          <w:szCs w:val="21"/>
        </w:rPr>
        <w:t xml:space="preserve">具有履行合同所必需的设备和专业技术能力</w:t>
      </w:r>
      <w:bookmarkEnd w:id="30"/>
      <w:r>
        <w:rPr>
          <w:rFonts w:hint="eastAsia" w:cs="宋体" w:asciiTheme="minorEastAsia" w:hAnsiTheme="minorEastAsia"/>
          <w:szCs w:val="21"/>
        </w:rPr>
        <w:t xml:space="preserve">；</w:t>
      </w:r>
      <w:bookmarkEnd w:id="29"/>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（4）</w:t>
      </w:r>
      <w:bookmarkStart w:id="31" w:name="OLE_LINK73"/>
      <w:r/>
      <w:bookmarkStart w:id="32" w:name="OLE_LINK143"/>
      <w:r>
        <w:rPr>
          <w:rFonts w:hint="eastAsia" w:cs="宋体" w:asciiTheme="minorEastAsia" w:hAnsiTheme="minorEastAsia"/>
          <w:szCs w:val="21"/>
        </w:rPr>
        <w:t xml:space="preserve">有依法缴纳税收和社会保障资金的良好记录</w:t>
      </w:r>
      <w:bookmarkEnd w:id="32"/>
      <w:r>
        <w:rPr>
          <w:rFonts w:hint="eastAsia" w:cs="宋体" w:asciiTheme="minorEastAsia" w:hAnsiTheme="minorEastAsia"/>
          <w:szCs w:val="21"/>
        </w:rPr>
        <w:t xml:space="preserve">；</w:t>
      </w:r>
      <w:bookmarkEnd w:id="31"/>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（5）</w:t>
      </w:r>
      <w:bookmarkStart w:id="33" w:name="OLE_LINK74"/>
      <w:r/>
      <w:bookmarkStart w:id="34" w:name="OLE_LINK144"/>
      <w:r>
        <w:rPr>
          <w:rFonts w:hint="eastAsia" w:cs="宋体" w:asciiTheme="minorEastAsia" w:hAnsiTheme="minorEastAsia"/>
          <w:szCs w:val="21"/>
        </w:rPr>
        <w:t xml:space="preserve">参加政府采购活动前三年内，在经营活动中没有重大违法记录</w:t>
      </w:r>
      <w:bookmarkEnd w:id="34"/>
      <w:r>
        <w:rPr>
          <w:rFonts w:hint="eastAsia" w:cs="宋体" w:asciiTheme="minorEastAsia" w:hAnsiTheme="minorEastAsia"/>
          <w:szCs w:val="21"/>
        </w:rPr>
        <w:t xml:space="preserve">；</w:t>
      </w:r>
      <w:bookmarkEnd w:id="33"/>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（6）</w:t>
      </w:r>
      <w:bookmarkStart w:id="35" w:name="OLE_LINK75"/>
      <w:r>
        <w:rPr>
          <w:rFonts w:hint="eastAsia" w:cs="宋体" w:asciiTheme="minorEastAsia" w:hAnsiTheme="minorEastAsia"/>
          <w:szCs w:val="21"/>
        </w:rPr>
        <w:t xml:space="preserve">法律、行政法规规定的其他条件；</w:t>
      </w:r>
      <w:bookmarkEnd w:id="35"/>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2.落实政府采购政策需满足的资格要求：</w:t>
      </w:r>
      <w:bookmarkStart w:id="36" w:name="OLE_LINK5"/>
      <w:r/>
      <w:bookmarkStart w:id="37" w:name="OLE_LINK110"/>
      <w:r>
        <w:rPr>
          <w:rFonts w:hint="eastAsia" w:cs="宋体" w:asciiTheme="minorEastAsia" w:hAnsiTheme="minorEastAsia"/>
          <w:szCs w:val="21"/>
        </w:rPr>
        <w:t xml:space="preserve">根据《政府采购促进中小企业发展管理办法》的相关规定，</w:t>
      </w:r>
      <w:bookmarkStart w:id="38" w:name="OLE_LINK60"/>
      <w:r>
        <w:rPr>
          <w:rFonts w:hint="eastAsia" w:cs="宋体" w:asciiTheme="minorEastAsia" w:hAnsiTheme="minorEastAsia"/>
          <w:szCs w:val="21"/>
        </w:rPr>
        <w:t xml:space="preserve">本项目专门面向中小微企业，所属行业为</w:t>
      </w:r>
      <w:r>
        <w:rPr>
          <w:rFonts w:hint="eastAsia" w:cs="宋体" w:asciiTheme="minorEastAsia" w:hAnsiTheme="minorEastAsia"/>
          <w:b/>
          <w:szCs w:val="21"/>
          <w:u w:val="single"/>
        </w:rPr>
        <w:t xml:space="preserve">建筑业</w:t>
      </w:r>
      <w:r>
        <w:rPr>
          <w:rFonts w:hint="eastAsia" w:cs="宋体" w:asciiTheme="minorEastAsia" w:hAnsiTheme="minorEastAsia"/>
          <w:szCs w:val="21"/>
        </w:rPr>
        <w:t xml:space="preserve">，承接供应商应为中小</w:t>
      </w:r>
      <w:r>
        <w:rPr>
          <w:rFonts w:hint="eastAsia" w:cs="宋体" w:asciiTheme="minorEastAsia" w:hAnsiTheme="minorEastAsia"/>
          <w:szCs w:val="21"/>
        </w:rPr>
        <w:t xml:space="preserve">微企业</w:t>
      </w:r>
      <w:r>
        <w:rPr>
          <w:rFonts w:hint="eastAsia" w:cs="宋体" w:asciiTheme="minorEastAsia" w:hAnsiTheme="minorEastAsia"/>
          <w:szCs w:val="21"/>
        </w:rPr>
        <w:t xml:space="preserve">或监狱企业或残疾人福利性单位。</w:t>
      </w:r>
      <w:bookmarkEnd w:id="36"/>
      <w:r/>
      <w:bookmarkEnd w:id="38"/>
      <w:r/>
      <w:bookmarkEnd w:id="37"/>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3.本项目的特定资格要求：</w:t>
      </w:r>
      <w:r/>
    </w:p>
    <w:p>
      <w:pPr>
        <w:ind w:firstLine="420"/>
        <w:jc w:val="left"/>
        <w:spacing w:line="360" w:lineRule="auto"/>
        <w:widowControl/>
        <w:rPr>
          <w:rFonts w:hint="eastAsia" w:cs="宋体" w:asciiTheme="minorEastAsia" w:hAnsiTheme="minorEastAsia"/>
          <w:szCs w:val="21"/>
        </w:rPr>
      </w:pPr>
      <w:r/>
      <w:bookmarkStart w:id="39" w:name="OLE_LINK21"/>
      <w:r/>
      <w:bookmarkStart w:id="40" w:name="OLE_LINK140"/>
      <w:r>
        <w:rPr>
          <w:rFonts w:hint="eastAsia" w:cs="宋体" w:asciiTheme="minorEastAsia" w:hAnsiTheme="minorEastAsia"/>
          <w:szCs w:val="21"/>
        </w:rPr>
        <w:t xml:space="preserve">（1）申请人资质类别和等级：</w:t>
      </w:r>
      <w:bookmarkStart w:id="41" w:name="OLE_LINK61"/>
      <w:r/>
      <w:bookmarkStart w:id="42" w:name="OLE_LINK16"/>
      <w:r>
        <w:rPr>
          <w:rFonts w:hint="eastAsia" w:cs="宋体" w:asciiTheme="minorEastAsia" w:hAnsiTheme="minorEastAsia"/>
          <w:szCs w:val="21"/>
        </w:rPr>
        <w:t xml:space="preserve">具备在有效期内的</w:t>
      </w:r>
      <w:r>
        <w:rPr>
          <w:rFonts w:hint="eastAsia" w:cs="宋体" w:asciiTheme="minorEastAsia" w:hAnsiTheme="minorEastAsia"/>
          <w:b/>
          <w:bCs/>
          <w:szCs w:val="21"/>
        </w:rPr>
        <w:t xml:space="preserve">市政公用工程施工总承包叁级及以上资质</w:t>
      </w:r>
      <w:r>
        <w:rPr>
          <w:rFonts w:hint="eastAsia" w:cs="宋体" w:asciiTheme="minorEastAsia" w:hAnsiTheme="minorEastAsia"/>
          <w:szCs w:val="21"/>
        </w:rPr>
        <w:t xml:space="preserve">；同时具备安全生产条件，并取得《安全生产许可证》</w:t>
      </w:r>
      <w:bookmarkEnd w:id="41"/>
      <w:r/>
      <w:bookmarkEnd w:id="42"/>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（2）</w:t>
      </w:r>
      <w:bookmarkStart w:id="43" w:name="OLE_LINK62"/>
      <w:r/>
      <w:bookmarkStart w:id="44" w:name="OLE_LINK114"/>
      <w:r>
        <w:rPr>
          <w:rFonts w:hint="eastAsia" w:cs="宋体" w:asciiTheme="minorEastAsia" w:hAnsiTheme="minorEastAsia"/>
          <w:szCs w:val="21"/>
        </w:rPr>
        <w:t xml:space="preserve">拟派项目负责人：具有</w:t>
      </w:r>
      <w:bookmarkStart w:id="45" w:name="OLE_LINK22"/>
      <w:r>
        <w:rPr>
          <w:rFonts w:hint="eastAsia" w:cs="宋体" w:asciiTheme="minorEastAsia" w:hAnsiTheme="minorEastAsia"/>
          <w:szCs w:val="21"/>
        </w:rPr>
        <w:t xml:space="preserve">市政公用工程</w:t>
      </w:r>
      <w:bookmarkEnd w:id="45"/>
      <w:r>
        <w:rPr>
          <w:rFonts w:hint="eastAsia" w:cs="宋体" w:asciiTheme="minorEastAsia" w:hAnsiTheme="minorEastAsia"/>
          <w:szCs w:val="21"/>
        </w:rPr>
        <w:t xml:space="preserve">专业二级及以上注册建造师和建设行政主管部门颁发的安全生产考核合格证（B类）</w:t>
      </w:r>
      <w:bookmarkEnd w:id="39"/>
      <w:r/>
      <w:bookmarkEnd w:id="43"/>
      <w:r/>
      <w:r/>
    </w:p>
    <w:p>
      <w:pPr>
        <w:ind w:firstLine="420"/>
        <w:jc w:val="left"/>
        <w:spacing w:line="360" w:lineRule="auto"/>
        <w:widowControl/>
        <w:rPr>
          <w:rFonts w:hint="eastAsia" w:cs="宋体" w:asciiTheme="minorEastAsia" w:hAnsiTheme="minorEastAsia"/>
          <w:szCs w:val="21"/>
        </w:rPr>
      </w:pPr>
      <w:r/>
      <w:bookmarkStart w:id="46" w:name="OLE_LINK118"/>
      <w:r/>
      <w:bookmarkEnd w:id="44"/>
      <w:r>
        <w:rPr>
          <w:rFonts w:hint="eastAsia" w:cs="宋体" w:asciiTheme="minorEastAsia" w:hAnsiTheme="minorEastAsia"/>
          <w:szCs w:val="21"/>
        </w:rPr>
        <w:t xml:space="preserve">（3）</w:t>
      </w:r>
      <w:bookmarkStart w:id="47" w:name="_Toc35393800"/>
      <w:r/>
      <w:bookmarkStart w:id="48" w:name="_Toc35393631"/>
      <w:r>
        <w:rPr>
          <w:rFonts w:hint="eastAsia" w:cs="宋体" w:asciiTheme="minorEastAsia" w:hAnsiTheme="minorEastAsia"/>
          <w:szCs w:val="21"/>
        </w:rPr>
        <w:t xml:space="preserve">项目负责人必须满足下列条件：</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1）项目负责人不得同时在两个或者两个以上单位受聘或者执业，即:</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A、不得同时在两个及以上单位签订劳动合同或交纳社会保险；</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B、不得将本人执（职）业资格证书同时注册在两个及以上单位。</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w:t>
      </w:r>
      <w:bookmarkEnd w:id="46"/>
      <w:r>
        <w:rPr>
          <w:rFonts w:hint="eastAsia" w:cs="宋体" w:asciiTheme="minorEastAsia" w:hAnsiTheme="minorEastAsia"/>
          <w:szCs w:val="21"/>
        </w:rPr>
        <w:t xml:space="preserve">一项目批文、同一施工地点分段发包或分期施工的情况且总的工程规模在项目负责人执业范围之内。</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（4）未被“信用中国”网站（www.creditchina.gov.cn）列入失信被执行人、重大税收违法案件当事人名单、政府采购严重失信行为记录名单；</w:t>
      </w:r>
      <w:r/>
    </w:p>
    <w:p>
      <w:pPr>
        <w:ind w:firstLine="420"/>
        <w:jc w:val="left"/>
        <w:spacing w:line="360" w:lineRule="auto"/>
        <w:widowControl/>
        <w:rPr>
          <w:rFonts w:hint="eastAsia" w:cs="宋体" w:asciiTheme="minorEastAsia" w:hAnsiTheme="minorEastAsia"/>
          <w:b/>
          <w:bCs/>
          <w:szCs w:val="21"/>
        </w:rPr>
      </w:pPr>
      <w:r>
        <w:rPr>
          <w:rFonts w:hint="eastAsia" w:cs="宋体" w:asciiTheme="minorEastAsia" w:hAnsiTheme="minorEastAsia"/>
          <w:szCs w:val="21"/>
        </w:rPr>
        <w:t xml:space="preserve">（5）本项目不接受联合体响应。</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注：单位负责人为同一人或者存在直接控股、管理关系的不同供应商（包含法定代表人为同一个人的两个及两个以上法人，母公司、全资子公司及其控股公司），不得参加同一合同项下的政府采购活动。</w:t>
      </w:r>
      <w:bookmarkEnd w:id="40"/>
      <w:r/>
      <w:r/>
    </w:p>
    <w:p>
      <w:pPr>
        <w:ind w:firstLine="422"/>
        <w:jc w:val="left"/>
        <w:spacing w:line="360" w:lineRule="auto"/>
        <w:widowControl/>
        <w:rPr>
          <w:rFonts w:hint="eastAsia" w:cs="宋体" w:asciiTheme="minorEastAsia" w:hAnsiTheme="minorEastAsia"/>
          <w:b/>
          <w:bCs/>
          <w:szCs w:val="21"/>
        </w:rPr>
      </w:pPr>
      <w:r>
        <w:rPr>
          <w:rFonts w:hint="eastAsia" w:cs="宋体" w:asciiTheme="minorEastAsia" w:hAnsiTheme="minorEastAsia"/>
          <w:b/>
          <w:bCs/>
          <w:szCs w:val="21"/>
        </w:rPr>
        <w:t xml:space="preserve">三、获取</w:t>
      </w:r>
      <w:bookmarkEnd w:id="47"/>
      <w:r/>
      <w:bookmarkEnd w:id="48"/>
      <w:r>
        <w:rPr>
          <w:rFonts w:hint="eastAsia" w:cs="宋体" w:asciiTheme="minorEastAsia" w:hAnsiTheme="minorEastAsia"/>
          <w:b/>
          <w:bCs/>
          <w:szCs w:val="21"/>
        </w:rPr>
        <w:t xml:space="preserve">采购文件：</w:t>
      </w:r>
      <w:r/>
    </w:p>
    <w:p>
      <w:pPr>
        <w:ind w:firstLine="420"/>
        <w:spacing w:line="336" w:lineRule="auto"/>
        <w:rPr>
          <w:rFonts w:hint="eastAsia" w:cs="宋体" w:asciiTheme="minorEastAsia" w:hAnsiTheme="minorEastAsia"/>
          <w:color w:val="000000"/>
          <w:szCs w:val="21"/>
        </w:rPr>
      </w:pPr>
      <w:r>
        <w:rPr>
          <w:rFonts w:hint="eastAsia" w:cs="宋体" w:asciiTheme="minorEastAsia" w:hAnsiTheme="minorEastAsia"/>
          <w:szCs w:val="21"/>
        </w:rPr>
        <w:t xml:space="preserve">1.时间：</w:t>
      </w:r>
      <w:bookmarkStart w:id="49" w:name="OLE_LINK15"/>
      <w:r>
        <w:rPr>
          <w:rFonts w:hint="eastAsia" w:cs="宋体" w:asciiTheme="minorEastAsia" w:hAnsiTheme="minorEastAsia"/>
          <w:color w:val="000000"/>
          <w:szCs w:val="21"/>
        </w:rPr>
        <w:t xml:space="preserve">自磋商文件公告发布之日起5个工作日 </w:t>
      </w:r>
      <w:bookmarkEnd w:id="49"/>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2.地点：“苏</w:t>
      </w:r>
      <w:r>
        <w:rPr>
          <w:rFonts w:hint="eastAsia" w:cs="宋体" w:asciiTheme="minorEastAsia" w:hAnsiTheme="minorEastAsia"/>
          <w:szCs w:val="21"/>
        </w:rPr>
        <w:t xml:space="preserve">采云</w:t>
      </w:r>
      <w:r>
        <w:rPr>
          <w:rFonts w:hint="eastAsia" w:cs="宋体" w:asciiTheme="minorEastAsia" w:hAnsiTheme="minorEastAsia"/>
          <w:szCs w:val="21"/>
        </w:rPr>
        <w:t xml:space="preserve">”系统（网址：http://jszfcg.jsczt.cn/）</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szCs w:val="21"/>
        </w:rPr>
        <w:t xml:space="preserve">3.</w:t>
      </w:r>
      <w:r>
        <w:rPr>
          <w:rFonts w:hint="eastAsia" w:cs="宋体" w:asciiTheme="minorEastAsia" w:hAnsiTheme="minorEastAsia"/>
          <w:color w:val="000000"/>
          <w:szCs w:val="21"/>
        </w:rPr>
        <w:t xml:space="preserve"> 报名方式（网上报名）</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（1）CA证书办理</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”系统登录界面中的“新CA办理指南”。“苏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”系统目前仅支持“苏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”系统下的政务CA证书，江苏省内各地区办理的“苏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”系统下的政务CA证书全省通用。</w:t>
      </w:r>
      <w:r>
        <w:rPr>
          <w:rFonts w:cs="宋体" w:asciiTheme="minorEastAsia" w:hAnsiTheme="minorEastAsia"/>
          <w:b/>
          <w:bCs/>
          <w:color w:val="000000"/>
          <w:szCs w:val="21"/>
        </w:rPr>
        <w:t xml:space="preserve">苏州现场办理地址：苏州高新区邓尉路105号狮山科技馆1楼服务大厅，咨询电话：0512-65737699。</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（2）参与采购活动</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供应商插入CA证书登录“苏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（3）电子投标准备</w:t>
      </w:r>
      <w:r/>
    </w:p>
    <w:p>
      <w:pPr>
        <w:ind w:firstLine="420"/>
        <w:jc w:val="left"/>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供应商在“苏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”系统中操作参与项目后，必须在“已参与项目”界面中下载电子采购文件（后缀名为“.</w:t>
      </w:r>
      <w:r>
        <w:rPr>
          <w:rFonts w:hint="eastAsia" w:cs="宋体" w:asciiTheme="minorEastAsia" w:hAnsiTheme="minorEastAsia"/>
          <w:color w:val="000000"/>
          <w:szCs w:val="21"/>
        </w:rPr>
        <w:t xml:space="preserve">kedt</w:t>
      </w:r>
      <w:r>
        <w:rPr>
          <w:rFonts w:hint="eastAsia" w:cs="宋体" w:asciiTheme="minorEastAsia" w:hAnsiTheme="minorEastAsia"/>
          <w:color w:val="000000"/>
          <w:szCs w:val="21"/>
        </w:rPr>
        <w:t xml:space="preserve">”）并导入政府采购客户端工具后方可进行响应文件制作和提交（具体详见《苏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w:t>
      </w:r>
      <w:r>
        <w:rPr>
          <w:rFonts w:hint="eastAsia" w:cs="宋体" w:asciiTheme="minorEastAsia" w:hAnsiTheme="minorEastAsia"/>
          <w:color w:val="000000"/>
          <w:szCs w:val="21"/>
        </w:rPr>
        <w:t xml:space="preserve">供应商操作手册》，网址链接https://czju.suzhou.gov.cn/zfcg/html/content/20231220161910031.shtml）。在系统操作过程中如有疑问，请按以下方式联系：</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注册咨询：18261002950；</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CA技术咨询电话：400-608-6099；</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签章使用问题：025-83633811、025-83633812、15380932027、15371015030；</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系统使用指导与咨询：联系电话：18261002950；QQ：3048755361、1315179389、895706745。</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4.售价：免费</w:t>
      </w:r>
      <w:r/>
    </w:p>
    <w:p>
      <w:pPr>
        <w:ind w:firstLine="422"/>
        <w:spacing w:line="360" w:lineRule="auto"/>
        <w:rPr>
          <w:rFonts w:hint="eastAsia" w:cs="Times New Roman" w:asciiTheme="minorEastAsia" w:hAnsiTheme="minorEastAsia"/>
          <w:b/>
          <w:color w:val="000000"/>
          <w:szCs w:val="21"/>
        </w:rPr>
      </w:pPr>
      <w:r/>
      <w:bookmarkStart w:id="50" w:name="OLE_LINK12"/>
      <w:r>
        <w:rPr>
          <w:rFonts w:hint="eastAsia" w:cs="Times New Roman" w:asciiTheme="minorEastAsia" w:hAnsiTheme="minorEastAsia"/>
          <w:b/>
          <w:color w:val="000000"/>
          <w:szCs w:val="21"/>
        </w:rPr>
        <w:t xml:space="preserve">四、提交响应文件截止时间、开标时间和地点：</w:t>
      </w:r>
      <w:bookmarkEnd w:id="50"/>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1.提交响应文件截止时间：2026年7月10日</w:t>
      </w:r>
      <w:r>
        <w:rPr>
          <w:rFonts w:cs="宋体" w:asciiTheme="minorEastAsia" w:hAnsiTheme="minorEastAsia"/>
          <w:color w:val="000000"/>
          <w:szCs w:val="21"/>
        </w:rPr>
        <w:t xml:space="preserve">14</w:t>
      </w:r>
      <w:r>
        <w:rPr>
          <w:rFonts w:hint="eastAsia" w:cs="宋体" w:asciiTheme="minorEastAsia" w:hAnsiTheme="minorEastAsia"/>
          <w:color w:val="000000"/>
          <w:szCs w:val="21"/>
        </w:rPr>
        <w:t xml:space="preserve">：</w:t>
      </w:r>
      <w:r>
        <w:rPr>
          <w:rFonts w:cs="宋体" w:asciiTheme="minorEastAsia" w:hAnsiTheme="minorEastAsia"/>
          <w:color w:val="000000"/>
          <w:szCs w:val="21"/>
        </w:rPr>
        <w:t xml:space="preserve">0</w:t>
      </w:r>
      <w:r>
        <w:rPr>
          <w:rFonts w:hint="eastAsia" w:cs="宋体" w:asciiTheme="minorEastAsia" w:hAnsiTheme="minorEastAsia"/>
          <w:color w:val="000000"/>
          <w:szCs w:val="21"/>
        </w:rPr>
        <w:t xml:space="preserve">0（北京时间）</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2.开标时间：2026年7月10日</w:t>
      </w:r>
      <w:r>
        <w:rPr>
          <w:rFonts w:cs="宋体" w:asciiTheme="minorEastAsia" w:hAnsiTheme="minorEastAsia"/>
          <w:color w:val="000000"/>
          <w:szCs w:val="21"/>
        </w:rPr>
        <w:t xml:space="preserve">14</w:t>
      </w:r>
      <w:r>
        <w:rPr>
          <w:rFonts w:hint="eastAsia" w:cs="宋体" w:asciiTheme="minorEastAsia" w:hAnsiTheme="minorEastAsia"/>
          <w:color w:val="000000"/>
          <w:szCs w:val="21"/>
        </w:rPr>
        <w:t xml:space="preserve">：</w:t>
      </w:r>
      <w:r>
        <w:rPr>
          <w:rFonts w:cs="宋体" w:asciiTheme="minorEastAsia" w:hAnsiTheme="minorEastAsia"/>
          <w:color w:val="000000"/>
          <w:szCs w:val="21"/>
        </w:rPr>
        <w:t xml:space="preserve">0</w:t>
      </w:r>
      <w:r>
        <w:rPr>
          <w:rFonts w:hint="eastAsia" w:cs="宋体" w:asciiTheme="minorEastAsia" w:hAnsiTheme="minorEastAsia"/>
          <w:color w:val="000000"/>
          <w:szCs w:val="21"/>
        </w:rPr>
        <w:t xml:space="preserve">0（北京时间）</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3.开标地点：“苏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”系统（网址：</w:t>
      </w:r>
      <w:r>
        <w:fldChar w:fldCharType="begin"/>
      </w:r>
      <w:r>
        <w:instrText xml:space="preserve">HYPERLINK "http://jszfcg.jsczt.cn/" \o "http://jszfcg.jsczt.cn/"</w:instrText>
      </w:r>
      <w:r>
        <w:fldChar w:fldCharType="separate"/>
      </w:r>
      <w:r>
        <w:rPr>
          <w:rFonts w:hint="eastAsia" w:cs="宋体" w:asciiTheme="minorEastAsia" w:hAnsiTheme="minorEastAsia"/>
          <w:color w:val="000000"/>
          <w:szCs w:val="21"/>
        </w:rPr>
        <w:t xml:space="preserve">http://jszfcg.jsczt.cn/</w:t>
      </w:r>
      <w:r>
        <w:fldChar w:fldCharType="end"/>
      </w:r>
      <w:r>
        <w:rPr>
          <w:rFonts w:hint="eastAsia" w:cs="宋体" w:asciiTheme="minorEastAsia" w:hAnsiTheme="minorEastAsia"/>
          <w:color w:val="000000"/>
          <w:szCs w:val="21"/>
        </w:rPr>
        <w:t xml:space="preserve">）。</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4.本项目采用电子招投标形式，请供应商按照《苏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系统供应商操作手册》进行制作、上传电子响应文件。电子响应文件制作完成后请于响应文件递交截止时间前成功上传至“苏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5.线上参加开标（开启）会方式：供应商登录“苏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”系统在平台首页点击“开标大厅”，进入江苏省政府采购一体化不见面开标（采购）大厅，在今日项目列表，点击项目，进入不见面开标系统。</w:t>
      </w:r>
      <w:r>
        <w:rPr>
          <w:rFonts w:hint="eastAsia" w:cs="宋体" w:asciiTheme="minorEastAsia" w:hAnsiTheme="minorEastAsia"/>
          <w:b/>
          <w:color w:val="000000"/>
          <w:szCs w:val="21"/>
        </w:rPr>
        <w:t xml:space="preserve">本项目为不</w:t>
      </w:r>
      <w:r>
        <w:rPr>
          <w:rFonts w:hint="eastAsia" w:cs="宋体" w:asciiTheme="minorEastAsia" w:hAnsiTheme="minorEastAsia"/>
          <w:b/>
          <w:color w:val="000000"/>
          <w:szCs w:val="21"/>
        </w:rPr>
        <w:t xml:space="preserve">见面磋商</w:t>
      </w:r>
      <w:r>
        <w:rPr>
          <w:rFonts w:hint="eastAsia" w:cs="宋体" w:asciiTheme="minorEastAsia" w:hAnsiTheme="minorEastAsia"/>
          <w:b/>
          <w:color w:val="000000"/>
          <w:szCs w:val="21"/>
        </w:rPr>
        <w:t xml:space="preserve">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请供应商确保电脑、系统及其他设备（视频输入输出设备等）无误，且开启直至项目结束始终保持系统在线状态。</w:t>
      </w:r>
      <w:r/>
    </w:p>
    <w:p>
      <w:pPr>
        <w:ind w:firstLine="422"/>
        <w:spacing w:line="360" w:lineRule="auto"/>
        <w:rPr>
          <w:rFonts w:hint="eastAsia" w:cs="Times New Roman" w:asciiTheme="minorEastAsia" w:hAnsiTheme="minorEastAsia"/>
          <w:b/>
          <w:color w:val="000000"/>
          <w:szCs w:val="21"/>
        </w:rPr>
      </w:pPr>
      <w:r/>
      <w:bookmarkStart w:id="51" w:name="OLE_LINK13"/>
      <w:r>
        <w:rPr>
          <w:rFonts w:hint="eastAsia" w:cs="Times New Roman" w:asciiTheme="minorEastAsia" w:hAnsiTheme="minorEastAsia"/>
          <w:b/>
          <w:color w:val="000000"/>
          <w:szCs w:val="21"/>
        </w:rPr>
        <w:t xml:space="preserve">五、公告期限：</w:t>
      </w:r>
      <w:bookmarkEnd w:id="51"/>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自本公告发布之日起3个工作日。</w:t>
      </w:r>
      <w:r/>
    </w:p>
    <w:p>
      <w:pPr>
        <w:ind w:firstLine="422"/>
        <w:spacing w:line="360" w:lineRule="auto"/>
        <w:rPr>
          <w:rFonts w:hint="eastAsia" w:cs="Times New Roman" w:asciiTheme="minorEastAsia" w:hAnsiTheme="minorEastAsia"/>
          <w:b/>
          <w:color w:val="000000"/>
          <w:szCs w:val="21"/>
        </w:rPr>
      </w:pPr>
      <w:r/>
      <w:bookmarkStart w:id="52" w:name="OLE_LINK10"/>
      <w:r>
        <w:rPr>
          <w:rFonts w:hint="eastAsia" w:cs="Times New Roman" w:asciiTheme="minorEastAsia" w:hAnsiTheme="minorEastAsia"/>
          <w:b/>
          <w:color w:val="000000"/>
          <w:szCs w:val="21"/>
        </w:rPr>
        <w:t xml:space="preserve">六、其他补充事宜：</w:t>
      </w:r>
      <w:bookmarkEnd w:id="52"/>
      <w:r/>
      <w:r/>
    </w:p>
    <w:p>
      <w:pPr>
        <w:ind w:firstLine="420"/>
        <w:spacing w:line="360" w:lineRule="auto"/>
        <w:rPr>
          <w:rFonts w:hint="eastAsia" w:cs="宋体" w:asciiTheme="minorEastAsia" w:hAnsiTheme="minorEastAsia"/>
          <w:color w:val="000000"/>
          <w:szCs w:val="21"/>
        </w:rPr>
      </w:pPr>
      <w:r/>
      <w:bookmarkStart w:id="53" w:name="OLE_LINK139"/>
      <w:r>
        <w:rPr>
          <w:rFonts w:hint="eastAsia" w:cs="宋体" w:asciiTheme="minorEastAsia" w:hAnsiTheme="minorEastAsia"/>
          <w:color w:val="000000"/>
          <w:szCs w:val="21"/>
        </w:rPr>
        <w:t xml:space="preserve">1.本次采购有关信息刊登在中国政府采购网、江苏政府采购网、苏州市政府采购网。</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2.苏州工业园区政府采购监督电话：0512-66681110；0512-66186093。</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3.投标保证金：本项目无需提交响应保证金。</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4.本项目获取采购文件截止日期之后仍可以下载采购文件，但截止日期之后下载的采购文件，视为非有效方式且不作为供应商权益受到损害的证明材料和依据。</w:t>
      </w:r>
      <w:r/>
    </w:p>
    <w:p>
      <w:pPr>
        <w:ind w:firstLine="422"/>
        <w:spacing w:line="360" w:lineRule="auto"/>
        <w:rPr>
          <w:rFonts w:hint="eastAsia" w:cs="Times New Roman" w:asciiTheme="minorEastAsia" w:hAnsiTheme="minorEastAsia"/>
          <w:b/>
          <w:color w:val="000000"/>
          <w:szCs w:val="21"/>
        </w:rPr>
      </w:pPr>
      <w:r/>
      <w:bookmarkStart w:id="54" w:name="OLE_LINK11"/>
      <w:r/>
      <w:bookmarkStart w:id="55" w:name="OLE_LINK14"/>
      <w:r/>
      <w:bookmarkEnd w:id="53"/>
      <w:r>
        <w:rPr>
          <w:rFonts w:hint="eastAsia" w:cs="Times New Roman" w:asciiTheme="minorEastAsia" w:hAnsiTheme="minorEastAsia"/>
          <w:b/>
          <w:color w:val="000000"/>
          <w:szCs w:val="21"/>
        </w:rPr>
        <w:t xml:space="preserve">七、对本次采购提出询问，请按以下方式联系：</w:t>
      </w:r>
      <w:bookmarkEnd w:id="54"/>
      <w:r/>
      <w:r/>
    </w:p>
    <w:p>
      <w:pPr>
        <w:ind w:firstLine="422"/>
        <w:spacing w:line="360" w:lineRule="auto"/>
        <w:rPr>
          <w:rFonts w:hint="eastAsia" w:cs="Times New Roman" w:asciiTheme="minorEastAsia" w:hAnsiTheme="minorEastAsia"/>
          <w:bCs/>
          <w:color w:val="000000"/>
          <w:szCs w:val="21"/>
        </w:rPr>
      </w:pPr>
      <w:r>
        <w:rPr>
          <w:rFonts w:hint="eastAsia" w:cs="Times New Roman" w:asciiTheme="minorEastAsia" w:hAnsiTheme="minorEastAsia"/>
          <w:bCs/>
          <w:color w:val="000000"/>
          <w:szCs w:val="21"/>
        </w:rPr>
        <w:t xml:space="preserve">1.采购人信息</w:t>
      </w:r>
      <w:bookmarkEnd w:id="55"/>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名    称： 苏州工业园区金鸡湖学校</w:t>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地    址：苏州工业园区石港路18号</w:t>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联系方式：刘老师</w:t>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联系电话：</w:t>
      </w:r>
      <w:bookmarkStart w:id="56" w:name="OLE_LINK104"/>
      <w:r>
        <w:rPr>
          <w:rFonts w:hint="eastAsia" w:cs="宋体" w:asciiTheme="minorEastAsia" w:hAnsiTheme="minorEastAsia"/>
          <w:szCs w:val="21"/>
        </w:rPr>
        <w:t xml:space="preserve">0512-</w:t>
      </w:r>
      <w:bookmarkEnd w:id="56"/>
      <w:r>
        <w:rPr>
          <w:rFonts w:hint="eastAsia" w:cs="宋体" w:asciiTheme="minorEastAsia" w:hAnsiTheme="minorEastAsia"/>
          <w:szCs w:val="21"/>
        </w:rPr>
        <w:t xml:space="preserve">62559013</w:t>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2.采购代理机构信息</w:t>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名    称：江苏苏维工程管理有限公司</w:t>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地    址：</w:t>
      </w:r>
      <w:bookmarkStart w:id="57" w:name="OLE_LINK68"/>
      <w:r>
        <w:rPr>
          <w:rFonts w:hint="eastAsia" w:ascii="宋体" w:hAnsi="宋体" w:eastAsia="宋体" w:cs="宋体"/>
          <w:color w:val="000000"/>
          <w:szCs w:val="21"/>
        </w:rPr>
        <w:t xml:space="preserve">苏州市姑</w:t>
      </w:r>
      <w:r>
        <w:rPr>
          <w:rFonts w:hint="eastAsia" w:ascii="宋体" w:hAnsi="宋体" w:eastAsia="宋体" w:cs="宋体"/>
          <w:color w:val="000000"/>
          <w:szCs w:val="21"/>
        </w:rPr>
        <w:t xml:space="preserve">苏区苏站路锦堂街</w:t>
      </w:r>
      <w:r>
        <w:rPr>
          <w:rFonts w:ascii="宋体" w:hAnsi="宋体" w:eastAsia="宋体" w:cs="宋体"/>
          <w:color w:val="000000"/>
          <w:szCs w:val="21"/>
        </w:rPr>
        <w:t xml:space="preserve">8</w:t>
      </w:r>
      <w:r>
        <w:rPr>
          <w:rFonts w:hint="eastAsia" w:ascii="宋体" w:hAnsi="宋体" w:eastAsia="宋体" w:cs="宋体"/>
          <w:color w:val="000000"/>
          <w:szCs w:val="21"/>
        </w:rPr>
        <w:t xml:space="preserve">号</w:t>
      </w:r>
      <w:r>
        <w:rPr>
          <w:rFonts w:ascii="宋体" w:hAnsi="宋体" w:eastAsia="宋体" w:cs="宋体"/>
          <w:color w:val="000000"/>
          <w:szCs w:val="21"/>
        </w:rPr>
        <w:t xml:space="preserve">0211-0220</w:t>
      </w:r>
      <w:r>
        <w:rPr>
          <w:rFonts w:hint="eastAsia" w:ascii="宋体" w:hAnsi="宋体" w:eastAsia="宋体" w:cs="宋体"/>
          <w:color w:val="000000"/>
          <w:szCs w:val="21"/>
        </w:rPr>
        <w:t xml:space="preserve">室</w:t>
      </w:r>
      <w:bookmarkEnd w:id="57"/>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联系方式：</w:t>
      </w:r>
      <w:bookmarkStart w:id="58" w:name="OLE_LINK115"/>
      <w:r>
        <w:rPr>
          <w:rFonts w:cs="Times New Roman" w:asciiTheme="minorEastAsia" w:hAnsiTheme="minorEastAsia"/>
          <w:szCs w:val="21"/>
        </w:rPr>
        <w:t xml:space="preserve">0512-67224601</w:t>
      </w:r>
      <w:bookmarkEnd w:id="58"/>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3.项目联系方式</w:t>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项目联系人：</w:t>
      </w:r>
      <w:bookmarkStart w:id="59" w:name="OLE_LINK71"/>
      <w:r>
        <w:rPr>
          <w:rFonts w:hint="eastAsia" w:cs="宋体" w:asciiTheme="minorEastAsia" w:hAnsiTheme="minorEastAsia"/>
          <w:szCs w:val="21"/>
        </w:rPr>
        <w:t xml:space="preserve">邱季雯</w:t>
      </w:r>
      <w:bookmarkEnd w:id="59"/>
      <w:r>
        <w:rPr>
          <w:rFonts w:hint="eastAsia" w:cs="宋体" w:asciiTheme="minorEastAsia" w:hAnsiTheme="minorEastAsia"/>
          <w:szCs w:val="21"/>
        </w:rPr>
        <w:t xml:space="preserve">、仝玉茹</w:t>
      </w:r>
      <w:r/>
    </w:p>
    <w:p>
      <w:pPr>
        <w:ind w:firstLine="420"/>
        <w:spacing w:line="336" w:lineRule="auto"/>
        <w:rPr>
          <w:rFonts w:hint="eastAsia" w:cs="宋体" w:asciiTheme="minorEastAsia" w:hAnsiTheme="minorEastAsia"/>
          <w:szCs w:val="21"/>
        </w:rPr>
      </w:pPr>
      <w:r>
        <w:rPr>
          <w:rFonts w:hint="eastAsia" w:cs="宋体" w:asciiTheme="minorEastAsia" w:hAnsiTheme="minorEastAsia"/>
          <w:szCs w:val="21"/>
        </w:rPr>
        <w:t xml:space="preserve">电    话：</w:t>
      </w:r>
      <w:bookmarkStart w:id="60" w:name="OLE_LINK141"/>
      <w:r/>
      <w:bookmarkEnd w:id="10"/>
      <w:r/>
      <w:bookmarkEnd w:id="11"/>
      <w:r>
        <w:rPr>
          <w:rFonts w:cs="宋体" w:asciiTheme="minorEastAsia" w:hAnsiTheme="minorEastAsia"/>
          <w:szCs w:val="21"/>
        </w:rPr>
        <w:t xml:space="preserve">0512-67224601</w:t>
      </w:r>
      <w:bookmarkEnd w:id="12"/>
      <w:r/>
      <w:bookmarkEnd w:id="60"/>
      <w:r/>
      <w:r/>
    </w:p>
    <w:p>
      <w:pPr>
        <w:spacing w:line="360" w:lineRule="auto"/>
        <w:rPr>
          <w:rFonts w:hint="eastAsia" w:ascii="宋体" w:hAnsi="宋体" w:eastAsia="宋体" w:cs="宋体"/>
          <w:b/>
          <w:szCs w:val="21"/>
        </w:rPr>
        <w:sectPr>
          <w:footerReference w:type="default" r:id="rId14"/>
          <w:footerReference w:type="first" r:id="rId15"/>
          <w:footnotePr/>
          <w:endnotePr/>
          <w:type w:val="nextPage"/>
          <w:pgSz w:w="11906" w:h="16838" w:orient="portrait"/>
          <w:pgMar w:top="1440" w:right="1134" w:bottom="1440" w:left="1134" w:header="1020" w:footer="992" w:gutter="0"/>
          <w:cols w:num="1" w:sep="0" w:space="720" w:equalWidth="1"/>
          <w:docGrid w:linePitch="360"/>
        </w:sectPr>
      </w:pPr>
      <w:r>
        <w:rPr>
          <w:rFonts w:hint="eastAsia" w:ascii="宋体" w:hAnsi="宋体" w:eastAsia="宋体" w:cs="宋体"/>
          <w:b/>
          <w:szCs w:val="21"/>
        </w:rPr>
      </w:r>
      <w:bookmarkEnd w:id="13"/>
      <w:r/>
      <w:r/>
    </w:p>
    <w:p>
      <w:pPr>
        <w:pStyle w:val="957"/>
      </w:pPr>
      <w:r>
        <w:rPr>
          <w:rFonts w:hint="eastAsia"/>
        </w:rPr>
        <w:t xml:space="preserve">二、采购需求</w:t>
      </w:r>
      <w:r/>
    </w:p>
    <w:p>
      <w:pPr>
        <w:spacing w:line="360" w:lineRule="auto"/>
        <w:rPr>
          <w:rFonts w:hint="eastAsia" w:asciiTheme="minorEastAsia" w:hAnsiTheme="minorEastAsia"/>
          <w:b/>
          <w:bCs/>
          <w:szCs w:val="21"/>
        </w:rPr>
      </w:pPr>
      <w:r>
        <w:rPr>
          <w:rFonts w:hint="eastAsia" w:asciiTheme="minorEastAsia" w:hAnsiTheme="minorEastAsia"/>
          <w:b/>
          <w:bCs/>
          <w:szCs w:val="21"/>
        </w:rPr>
        <w:t xml:space="preserve">一、磋商编号：</w:t>
      </w:r>
      <w:r>
        <w:rPr>
          <w:rFonts w:cs="宋体" w:asciiTheme="minorEastAsia" w:hAnsiTheme="minorEastAsia"/>
          <w:szCs w:val="21"/>
        </w:rPr>
        <w:t xml:space="preserve">JSZC-320591-SWGC-C2026-0087</w:t>
      </w:r>
      <w:r/>
    </w:p>
    <w:p>
      <w:pPr>
        <w:ind w:firstLine="420"/>
        <w:spacing w:line="360" w:lineRule="auto"/>
        <w:rPr>
          <w:rFonts w:hint="eastAsia" w:asciiTheme="minorEastAsia" w:hAnsiTheme="minorEastAsia"/>
          <w:szCs w:val="21"/>
        </w:rPr>
      </w:pPr>
      <w:r>
        <w:rPr>
          <w:rFonts w:hint="eastAsia" w:asciiTheme="minorEastAsia" w:hAnsiTheme="minorEastAsia"/>
          <w:szCs w:val="21"/>
        </w:rPr>
        <w:t xml:space="preserve">采购方式：竞争性磋商采购</w:t>
      </w:r>
      <w:r/>
    </w:p>
    <w:p>
      <w:pPr>
        <w:ind w:firstLine="420"/>
        <w:spacing w:line="360" w:lineRule="auto"/>
        <w:rPr>
          <w:rFonts w:hint="eastAsia" w:asciiTheme="minorEastAsia" w:hAnsiTheme="minorEastAsia"/>
          <w:szCs w:val="21"/>
        </w:rPr>
      </w:pPr>
      <w:r/>
      <w:bookmarkStart w:id="61" w:name="OLE_LINK40"/>
      <w:r>
        <w:rPr>
          <w:rFonts w:hint="eastAsia" w:asciiTheme="minorEastAsia" w:hAnsiTheme="minorEastAsia"/>
          <w:szCs w:val="21"/>
        </w:rPr>
        <w:t xml:space="preserve">预算金额：</w:t>
      </w:r>
      <w:r>
        <w:rPr>
          <w:rFonts w:hint="eastAsia" w:asciiTheme="minorEastAsia" w:hAnsiTheme="minorEastAsia"/>
          <w:szCs w:val="21"/>
          <w:u w:val="single"/>
        </w:rPr>
        <w:t xml:space="preserve">1474600.00（</w:t>
      </w:r>
      <w:r>
        <w:rPr>
          <w:rFonts w:hint="eastAsia" w:asciiTheme="minorEastAsia" w:hAnsiTheme="minorEastAsia"/>
          <w:szCs w:val="21"/>
          <w:u w:val="single"/>
        </w:rPr>
        <w:t xml:space="preserve">壹佰肆拾柒万肆仟陆佰</w:t>
      </w:r>
      <w:r>
        <w:rPr>
          <w:rFonts w:hint="eastAsia" w:asciiTheme="minorEastAsia" w:hAnsiTheme="minorEastAsia"/>
          <w:szCs w:val="21"/>
          <w:u w:val="single"/>
        </w:rPr>
        <w:t xml:space="preserve">元整）</w:t>
      </w:r>
      <w:r/>
    </w:p>
    <w:p>
      <w:pPr>
        <w:ind w:firstLine="420"/>
        <w:spacing w:line="360" w:lineRule="auto"/>
        <w:rPr>
          <w:rFonts w:hint="eastAsia" w:asciiTheme="minorEastAsia" w:hAnsiTheme="minorEastAsia"/>
          <w:szCs w:val="21"/>
        </w:rPr>
      </w:pPr>
      <w:r>
        <w:rPr>
          <w:rFonts w:hint="eastAsia" w:asciiTheme="minorEastAsia" w:hAnsiTheme="minorEastAsia"/>
          <w:szCs w:val="21"/>
        </w:rPr>
        <w:t xml:space="preserve">最高限价：</w:t>
      </w:r>
      <w:r>
        <w:rPr>
          <w:rFonts w:hint="eastAsia" w:asciiTheme="minorEastAsia" w:hAnsiTheme="minorEastAsia"/>
          <w:szCs w:val="21"/>
          <w:u w:val="single"/>
        </w:rPr>
        <w:t xml:space="preserve">1474562.18（</w:t>
      </w:r>
      <w:r>
        <w:rPr>
          <w:rFonts w:hint="eastAsia" w:asciiTheme="minorEastAsia" w:hAnsiTheme="minorEastAsia"/>
          <w:szCs w:val="21"/>
          <w:u w:val="single"/>
        </w:rPr>
        <w:t xml:space="preserve">壹佰肆拾柒万肆仟伍佰陆拾贰</w:t>
      </w:r>
      <w:r>
        <w:rPr>
          <w:rFonts w:hint="eastAsia" w:asciiTheme="minorEastAsia" w:hAnsiTheme="minorEastAsia"/>
          <w:szCs w:val="21"/>
          <w:u w:val="single"/>
        </w:rPr>
        <w:t xml:space="preserve">元壹角捌分）</w:t>
      </w:r>
      <w:r>
        <w:rPr>
          <w:rFonts w:hint="eastAsia" w:asciiTheme="minorEastAsia" w:hAnsiTheme="minorEastAsia"/>
          <w:szCs w:val="21"/>
        </w:rPr>
        <w:t xml:space="preserve"> </w:t>
      </w:r>
      <w:bookmarkEnd w:id="61"/>
      <w:r/>
      <w:r/>
    </w:p>
    <w:p>
      <w:pPr>
        <w:spacing w:line="360" w:lineRule="auto"/>
        <w:rPr>
          <w:rFonts w:hint="eastAsia" w:asciiTheme="minorEastAsia" w:hAnsiTheme="minorEastAsia"/>
          <w:b/>
          <w:bCs/>
          <w:szCs w:val="21"/>
        </w:rPr>
      </w:pPr>
      <w:r>
        <w:rPr>
          <w:rFonts w:hint="eastAsia" w:asciiTheme="minorEastAsia" w:hAnsiTheme="minorEastAsia"/>
          <w:b/>
          <w:bCs/>
          <w:szCs w:val="21"/>
        </w:rPr>
        <w:t xml:space="preserve">二、采购内容：</w:t>
      </w:r>
      <w:r/>
    </w:p>
    <w:p>
      <w:pPr>
        <w:ind w:firstLine="422"/>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1.石港路校区原足球场7784.22平方米改造翻新。。具体详见图纸及工程量清单。</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2.现场条件：</w:t>
      </w:r>
      <w:r/>
    </w:p>
    <w:p>
      <w:pPr>
        <w:ind w:left="720"/>
        <w:spacing w:line="360" w:lineRule="auto"/>
        <w:rPr>
          <w:rFonts w:hint="eastAsia" w:cs="宋体" w:asciiTheme="minorEastAsia" w:hAnsiTheme="minorEastAsia"/>
          <w:szCs w:val="21"/>
        </w:rPr>
      </w:pPr>
      <w:r>
        <w:rPr>
          <w:rFonts w:hint="eastAsia" w:cs="宋体" w:asciiTheme="minorEastAsia" w:hAnsiTheme="minorEastAsia"/>
          <w:szCs w:val="21"/>
        </w:rPr>
        <w:t xml:space="preserve">2.1施工现场平整情况：</w:t>
      </w:r>
      <w:r>
        <w:rPr>
          <w:rFonts w:hint="eastAsia" w:cs="宋体" w:asciiTheme="minorEastAsia" w:hAnsiTheme="minorEastAsia"/>
          <w:szCs w:val="21"/>
          <w:u w:val="single"/>
        </w:rPr>
        <w:t xml:space="preserve">现有原状</w:t>
      </w:r>
      <w:r>
        <w:rPr>
          <w:rFonts w:hint="eastAsia" w:cs="宋体" w:asciiTheme="minorEastAsia" w:hAnsiTheme="minorEastAsia"/>
          <w:szCs w:val="21"/>
        </w:rPr>
        <w:t xml:space="preserve">。</w:t>
      </w:r>
      <w:r/>
    </w:p>
    <w:p>
      <w:pPr>
        <w:ind w:left="720"/>
        <w:spacing w:line="360" w:lineRule="auto"/>
        <w:rPr>
          <w:rFonts w:hint="eastAsia" w:cs="宋体" w:asciiTheme="minorEastAsia" w:hAnsiTheme="minorEastAsia"/>
          <w:szCs w:val="21"/>
        </w:rPr>
      </w:pPr>
      <w:r>
        <w:rPr>
          <w:rFonts w:hint="eastAsia" w:cs="宋体" w:asciiTheme="minorEastAsia" w:hAnsiTheme="minorEastAsia"/>
          <w:szCs w:val="21"/>
        </w:rPr>
        <w:t xml:space="preserve">2.2场内外道路：</w:t>
      </w:r>
      <w:r>
        <w:rPr>
          <w:rFonts w:hint="eastAsia" w:cs="宋体" w:asciiTheme="minorEastAsia" w:hAnsiTheme="minorEastAsia"/>
          <w:szCs w:val="21"/>
          <w:u w:val="single"/>
        </w:rPr>
        <w:t xml:space="preserve">已到位</w:t>
      </w:r>
      <w:r>
        <w:rPr>
          <w:rFonts w:hint="eastAsia" w:cs="宋体" w:asciiTheme="minorEastAsia" w:hAnsiTheme="minorEastAsia"/>
          <w:szCs w:val="21"/>
        </w:rPr>
        <w:t xml:space="preserve">。</w:t>
      </w:r>
      <w:r/>
    </w:p>
    <w:p>
      <w:pPr>
        <w:ind w:left="720"/>
        <w:spacing w:line="360" w:lineRule="auto"/>
        <w:rPr>
          <w:rFonts w:hint="eastAsia" w:cs="宋体" w:asciiTheme="minorEastAsia" w:hAnsiTheme="minorEastAsia"/>
          <w:szCs w:val="21"/>
        </w:rPr>
      </w:pPr>
      <w:r>
        <w:rPr>
          <w:rFonts w:hint="eastAsia" w:cs="宋体" w:asciiTheme="minorEastAsia" w:hAnsiTheme="minorEastAsia"/>
          <w:szCs w:val="21"/>
        </w:rPr>
        <w:t xml:space="preserve">2.3施工用电：已到位，装表计量。费用由承包商承担，考虑在报价中，据实际使用量支付给发包方。</w:t>
      </w:r>
      <w:r/>
    </w:p>
    <w:p>
      <w:pPr>
        <w:ind w:firstLine="414"/>
        <w:spacing w:line="360" w:lineRule="auto"/>
        <w:rPr>
          <w:rFonts w:hint="eastAsia" w:cs="宋体" w:asciiTheme="minorEastAsia" w:hAnsiTheme="minorEastAsia"/>
          <w:szCs w:val="21"/>
        </w:rPr>
      </w:pPr>
      <w:r>
        <w:rPr>
          <w:rFonts w:hint="eastAsia" w:cs="宋体" w:asciiTheme="minorEastAsia" w:hAnsiTheme="minorEastAsia"/>
          <w:szCs w:val="21"/>
        </w:rPr>
        <w:t xml:space="preserve">3、发包范围: </w:t>
      </w:r>
      <w:r>
        <w:rPr>
          <w:rFonts w:hint="eastAsia" w:cs="宋体" w:asciiTheme="minorEastAsia" w:hAnsiTheme="minorEastAsia"/>
          <w:szCs w:val="21"/>
          <w:u w:val="single"/>
        </w:rPr>
        <w:t xml:space="preserve">石港路足球场改造翻新项目 。详见附件工程量清单</w:t>
      </w:r>
      <w:r>
        <w:rPr>
          <w:rFonts w:hint="eastAsia" w:cs="宋体" w:asciiTheme="minorEastAsia" w:hAnsiTheme="minorEastAsia"/>
          <w:szCs w:val="21"/>
        </w:rPr>
        <w:t xml:space="preserve"> </w:t>
      </w:r>
      <w:r/>
    </w:p>
    <w:p>
      <w:pPr>
        <w:ind w:left="420"/>
        <w:spacing w:line="360" w:lineRule="auto"/>
        <w:rPr>
          <w:rFonts w:hint="eastAsia" w:cs="宋体" w:asciiTheme="minorEastAsia" w:hAnsiTheme="minorEastAsia"/>
          <w:szCs w:val="21"/>
        </w:rPr>
      </w:pPr>
      <w:r>
        <w:rPr>
          <w:rFonts w:hint="eastAsia" w:cs="宋体" w:asciiTheme="minorEastAsia" w:hAnsiTheme="minorEastAsia"/>
          <w:szCs w:val="21"/>
        </w:rPr>
        <w:t xml:space="preserve">4、工期要求：</w:t>
      </w:r>
      <w:r>
        <w:rPr>
          <w:rFonts w:hint="eastAsia" w:cs="宋体" w:asciiTheme="minorEastAsia" w:hAnsiTheme="minorEastAsia"/>
          <w:color w:val="000000"/>
          <w:szCs w:val="21"/>
          <w:u w:val="single"/>
        </w:rPr>
        <w:t xml:space="preserve">40日历日，具体以合同签订为准；质量要求合格。</w:t>
      </w:r>
      <w:r>
        <w:rPr>
          <w:rFonts w:hint="eastAsia" w:cs="宋体" w:asciiTheme="minorEastAsia" w:hAnsiTheme="minorEastAsia"/>
          <w:szCs w:val="21"/>
          <w:u w:val="single"/>
        </w:rPr>
        <w:t xml:space="preserve">（具体开竣工日期以甲方通知为准） </w:t>
      </w:r>
      <w:r>
        <w:rPr>
          <w:rFonts w:hint="eastAsia" w:cs="宋体" w:asciiTheme="minorEastAsia" w:hAnsiTheme="minorEastAsia"/>
          <w:szCs w:val="21"/>
        </w:rPr>
        <w:t xml:space="preserve">5、质量要求：</w:t>
      </w:r>
      <w:r>
        <w:rPr>
          <w:rFonts w:hint="eastAsia" w:cs="宋体" w:asciiTheme="minorEastAsia" w:hAnsiTheme="minorEastAsia"/>
          <w:szCs w:val="21"/>
          <w:u w:val="single"/>
        </w:rPr>
        <w:t xml:space="preserve">合格</w:t>
      </w:r>
      <w:r>
        <w:rPr>
          <w:rFonts w:hint="eastAsia" w:cs="宋体" w:asciiTheme="minorEastAsia" w:hAnsiTheme="minorEastAsia"/>
          <w:szCs w:val="21"/>
        </w:rPr>
        <w:t xml:space="preserve"> ，质量保修期限：</w:t>
      </w:r>
      <w:r>
        <w:rPr>
          <w:rFonts w:hint="eastAsia" w:cs="宋体" w:asciiTheme="minorEastAsia" w:hAnsiTheme="minorEastAsia"/>
          <w:szCs w:val="21"/>
          <w:u w:val="single"/>
        </w:rPr>
        <w:t xml:space="preserve">详见合同附件工程质量保修书</w:t>
      </w:r>
      <w:r>
        <w:rPr>
          <w:rFonts w:hint="eastAsia" w:cs="宋体" w:asciiTheme="minorEastAsia" w:hAnsiTheme="minorEastAsia"/>
          <w:szCs w:val="21"/>
        </w:rPr>
        <w:t xml:space="preserve">。</w:t>
      </w:r>
      <w:r/>
    </w:p>
    <w:p>
      <w:pPr>
        <w:ind w:firstLine="420"/>
        <w:jc w:val="left"/>
        <w:spacing w:line="360" w:lineRule="auto"/>
        <w:widowControl/>
        <w:rPr>
          <w:rFonts w:hint="eastAsia" w:cs="宋体" w:asciiTheme="minorEastAsia" w:hAnsiTheme="minorEastAsia"/>
          <w:b/>
          <w:szCs w:val="21"/>
        </w:rPr>
      </w:pPr>
      <w:r>
        <w:rPr>
          <w:rFonts w:hint="eastAsia" w:cs="宋体" w:asciiTheme="minorEastAsia" w:hAnsiTheme="minorEastAsia"/>
          <w:color w:val="000000"/>
          <w:szCs w:val="21"/>
        </w:rPr>
        <w:t xml:space="preserve">6、</w:t>
      </w:r>
      <w:r>
        <w:rPr>
          <w:rFonts w:hint="eastAsia" w:cs="宋体" w:asciiTheme="minorEastAsia" w:hAnsiTheme="minorEastAsia"/>
          <w:szCs w:val="21"/>
        </w:rPr>
        <w:t xml:space="preserve">对供应商要求：详见磋商公告。</w:t>
      </w:r>
      <w:r/>
    </w:p>
    <w:p>
      <w:pPr>
        <w:jc w:val="left"/>
        <w:spacing w:line="360" w:lineRule="auto"/>
        <w:rPr>
          <w:rFonts w:hint="eastAsia" w:cs="宋体" w:asciiTheme="minorEastAsia" w:hAnsiTheme="minorEastAsia"/>
          <w:b/>
          <w:szCs w:val="21"/>
        </w:rPr>
      </w:pPr>
      <w:r>
        <w:rPr>
          <w:rFonts w:hint="eastAsia" w:cs="宋体" w:asciiTheme="minorEastAsia" w:hAnsiTheme="minorEastAsia"/>
          <w:b/>
          <w:szCs w:val="21"/>
        </w:rPr>
        <w:t xml:space="preserve">三、综合说明及其他要求</w:t>
      </w:r>
      <w:r/>
    </w:p>
    <w:p>
      <w:pPr>
        <w:ind w:firstLine="420"/>
        <w:spacing w:line="360" w:lineRule="auto"/>
        <w:rPr>
          <w:rFonts w:hint="eastAsia" w:cs="宋体" w:asciiTheme="minorEastAsia" w:hAnsiTheme="minorEastAsia"/>
          <w:b/>
          <w:bCs/>
          <w:color w:val="000000"/>
          <w:szCs w:val="21"/>
          <w:u w:val="single"/>
        </w:rPr>
      </w:pPr>
      <w:r>
        <w:rPr>
          <w:rFonts w:hint="eastAsia" w:cs="宋体" w:asciiTheme="minorEastAsia" w:hAnsiTheme="minorEastAsia"/>
          <w:szCs w:val="21"/>
        </w:rPr>
        <w:t xml:space="preserve">1、付款步骤</w:t>
      </w:r>
      <w:bookmarkStart w:id="62" w:name="OLE_LINK18"/>
      <w:r>
        <w:rPr>
          <w:rFonts w:hint="eastAsia" w:cs="宋体" w:asciiTheme="minorEastAsia" w:hAnsiTheme="minorEastAsia"/>
          <w:szCs w:val="21"/>
        </w:rPr>
        <w:t xml:space="preserve">：</w:t>
      </w:r>
      <w:r>
        <w:rPr>
          <w:rFonts w:hint="eastAsia" w:cs="宋体" w:asciiTheme="minorEastAsia" w:hAnsiTheme="minorEastAsia"/>
          <w:color w:val="000000"/>
          <w:szCs w:val="21"/>
          <w:u w:val="single"/>
        </w:rPr>
        <w:t xml:space="preserve">详见合同条款。</w:t>
      </w:r>
      <w:bookmarkEnd w:id="62"/>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2、本工程为财政投资项目，最终以财政审计结果为建设项目价款结算依据。</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3、磋商响应单位必须承诺按采购文件中提出的全部技术规范要求及服务内容。</w:t>
      </w:r>
      <w:r/>
    </w:p>
    <w:p>
      <w:pPr>
        <w:ind w:firstLine="420"/>
        <w:spacing w:line="360" w:lineRule="auto"/>
        <w:rPr>
          <w:rFonts w:hint="eastAsia" w:cs="宋体" w:asciiTheme="minorEastAsia" w:hAnsiTheme="minorEastAsia"/>
          <w:szCs w:val="21"/>
        </w:rPr>
      </w:pPr>
      <w:r/>
      <w:bookmarkStart w:id="63" w:name="OLE_LINK19"/>
      <w:r>
        <w:rPr>
          <w:rFonts w:hint="eastAsia" w:cs="宋体" w:asciiTheme="minorEastAsia" w:hAnsiTheme="minorEastAsia"/>
          <w:szCs w:val="21"/>
        </w:rPr>
        <w:t xml:space="preserve">4、报价说明</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4.1响应报价应根据采购文件中的有关计价要求，并按照下列依据自主报价，但不得低于成本。</w:t>
      </w:r>
      <w:r/>
    </w:p>
    <w:p>
      <w:pPr>
        <w:numPr>
          <w:ilvl w:val="0"/>
          <w:numId w:val="10"/>
        </w:numPr>
        <w:ind w:firstLine="630"/>
        <w:spacing w:line="360" w:lineRule="auto"/>
        <w:rPr>
          <w:rFonts w:hint="eastAsia" w:cs="宋体" w:asciiTheme="minorEastAsia" w:hAnsiTheme="minorEastAsia"/>
          <w:szCs w:val="21"/>
        </w:rPr>
      </w:pPr>
      <w:r>
        <w:rPr>
          <w:rFonts w:hint="eastAsia" w:cs="宋体" w:asciiTheme="minorEastAsia" w:hAnsiTheme="minorEastAsia"/>
          <w:szCs w:val="21"/>
        </w:rPr>
        <w:t xml:space="preserve">本项目采购文件；</w:t>
      </w:r>
      <w:bookmarkEnd w:id="63"/>
      <w:r/>
      <w:r/>
    </w:p>
    <w:p>
      <w:pPr>
        <w:numPr>
          <w:ilvl w:val="0"/>
          <w:numId w:val="10"/>
        </w:numPr>
        <w:ind w:firstLine="630"/>
        <w:spacing w:line="360" w:lineRule="auto"/>
        <w:rPr>
          <w:rFonts w:hint="eastAsia" w:cs="宋体" w:asciiTheme="minorEastAsia" w:hAnsiTheme="minorEastAsia"/>
          <w:szCs w:val="21"/>
        </w:rPr>
      </w:pPr>
      <w:r>
        <w:rPr>
          <w:rFonts w:hint="eastAsia" w:cs="宋体" w:asciiTheme="minorEastAsia" w:hAnsiTheme="minorEastAsia"/>
          <w:szCs w:val="21"/>
        </w:rPr>
        <w:t xml:space="preserve">《建设工程工程量清单计价规范》（GB50500-2013）及其他9本计算规范；</w:t>
      </w:r>
      <w:r/>
    </w:p>
    <w:p>
      <w:pPr>
        <w:numPr>
          <w:ilvl w:val="0"/>
          <w:numId w:val="10"/>
        </w:numPr>
        <w:ind w:firstLine="630"/>
        <w:spacing w:line="360" w:lineRule="auto"/>
        <w:rPr>
          <w:rFonts w:hint="eastAsia" w:cs="宋体" w:asciiTheme="minorEastAsia" w:hAnsiTheme="minorEastAsia"/>
          <w:szCs w:val="21"/>
        </w:rPr>
      </w:pPr>
      <w:r>
        <w:rPr>
          <w:rFonts w:hint="eastAsia" w:cs="宋体" w:asciiTheme="minorEastAsia" w:hAnsiTheme="minorEastAsia"/>
          <w:szCs w:val="21"/>
        </w:rPr>
        <w:t xml:space="preserve">国家或省级、行业建设主管部门颁发的计价办法；</w:t>
      </w:r>
      <w:r/>
    </w:p>
    <w:p>
      <w:pPr>
        <w:numPr>
          <w:ilvl w:val="0"/>
          <w:numId w:val="10"/>
        </w:numPr>
        <w:ind w:firstLine="630"/>
        <w:spacing w:line="360" w:lineRule="auto"/>
        <w:rPr>
          <w:rFonts w:hint="eastAsia" w:cs="宋体" w:asciiTheme="minorEastAsia" w:hAnsiTheme="minorEastAsia"/>
          <w:szCs w:val="21"/>
        </w:rPr>
      </w:pPr>
      <w:r>
        <w:rPr>
          <w:rFonts w:hint="eastAsia" w:cs="宋体" w:asciiTheme="minorEastAsia" w:hAnsiTheme="minorEastAsia"/>
          <w:szCs w:val="21"/>
        </w:rPr>
        <w:t xml:space="preserve">企业定额，国家或省级、行业建设主管部门颁发的计价定额；</w:t>
      </w:r>
      <w:r/>
    </w:p>
    <w:p>
      <w:pPr>
        <w:numPr>
          <w:ilvl w:val="0"/>
          <w:numId w:val="10"/>
        </w:numPr>
        <w:ind w:firstLine="630"/>
        <w:spacing w:line="360" w:lineRule="auto"/>
        <w:rPr>
          <w:rFonts w:hint="eastAsia" w:cs="宋体" w:asciiTheme="minorEastAsia" w:hAnsiTheme="minorEastAsia"/>
          <w:szCs w:val="21"/>
        </w:rPr>
      </w:pPr>
      <w:r>
        <w:rPr>
          <w:rFonts w:hint="eastAsia" w:cs="宋体" w:asciiTheme="minorEastAsia" w:hAnsiTheme="minorEastAsia"/>
          <w:szCs w:val="21"/>
        </w:rPr>
        <w:t xml:space="preserve">采购文件、工程量清单及其补充通知、答疑纪要；</w:t>
      </w:r>
      <w:r/>
    </w:p>
    <w:p>
      <w:pPr>
        <w:numPr>
          <w:ilvl w:val="0"/>
          <w:numId w:val="10"/>
        </w:numPr>
        <w:ind w:firstLine="630"/>
        <w:spacing w:line="360" w:lineRule="auto"/>
        <w:rPr>
          <w:rFonts w:hint="eastAsia" w:cs="宋体" w:asciiTheme="minorEastAsia" w:hAnsiTheme="minorEastAsia"/>
          <w:szCs w:val="21"/>
        </w:rPr>
      </w:pPr>
      <w:r>
        <w:rPr>
          <w:rFonts w:hint="eastAsia" w:cs="宋体" w:asciiTheme="minorEastAsia" w:hAnsiTheme="minorEastAsia"/>
          <w:szCs w:val="21"/>
        </w:rPr>
        <w:t xml:space="preserve">建设工程设计文件及相关资料；</w:t>
      </w:r>
      <w:r/>
    </w:p>
    <w:p>
      <w:pPr>
        <w:numPr>
          <w:ilvl w:val="0"/>
          <w:numId w:val="10"/>
        </w:numPr>
        <w:ind w:firstLine="630"/>
        <w:spacing w:line="360" w:lineRule="auto"/>
        <w:rPr>
          <w:rFonts w:hint="eastAsia" w:cs="宋体" w:asciiTheme="minorEastAsia" w:hAnsiTheme="minorEastAsia"/>
          <w:szCs w:val="21"/>
        </w:rPr>
      </w:pPr>
      <w:r>
        <w:rPr>
          <w:rFonts w:hint="eastAsia" w:cs="宋体" w:asciiTheme="minorEastAsia" w:hAnsiTheme="minorEastAsia"/>
          <w:szCs w:val="21"/>
        </w:rPr>
        <w:t xml:space="preserve">施工现场情况、工程特点及拟定的响应施工组织设计或施工方案；</w:t>
      </w:r>
      <w:r/>
    </w:p>
    <w:p>
      <w:pPr>
        <w:numPr>
          <w:ilvl w:val="0"/>
          <w:numId w:val="10"/>
        </w:numPr>
        <w:ind w:firstLine="630"/>
        <w:spacing w:line="360" w:lineRule="auto"/>
        <w:rPr>
          <w:rFonts w:hint="eastAsia" w:cs="宋体" w:asciiTheme="minorEastAsia" w:hAnsiTheme="minorEastAsia"/>
          <w:szCs w:val="21"/>
        </w:rPr>
      </w:pPr>
      <w:r>
        <w:rPr>
          <w:rFonts w:hint="eastAsia" w:cs="宋体" w:asciiTheme="minorEastAsia" w:hAnsiTheme="minorEastAsia"/>
          <w:szCs w:val="21"/>
        </w:rPr>
        <w:t xml:space="preserve">与建设项目相关的标准、规范等技术资料；</w:t>
      </w:r>
      <w:r/>
    </w:p>
    <w:p>
      <w:pPr>
        <w:numPr>
          <w:ilvl w:val="0"/>
          <w:numId w:val="10"/>
        </w:numPr>
        <w:ind w:firstLine="630"/>
        <w:spacing w:line="360" w:lineRule="auto"/>
        <w:rPr>
          <w:rFonts w:hint="eastAsia" w:cs="宋体" w:asciiTheme="minorEastAsia" w:hAnsiTheme="minorEastAsia"/>
          <w:szCs w:val="21"/>
        </w:rPr>
      </w:pPr>
      <w:r>
        <w:rPr>
          <w:rFonts w:hint="eastAsia" w:cs="宋体" w:asciiTheme="minorEastAsia" w:hAnsiTheme="minorEastAsia"/>
          <w:szCs w:val="21"/>
        </w:rPr>
        <w:t xml:space="preserve">市场价格信息或工程造价管理机构发布的工程造价信息；</w:t>
      </w:r>
      <w:r/>
    </w:p>
    <w:p>
      <w:pPr>
        <w:numPr>
          <w:ilvl w:val="0"/>
          <w:numId w:val="10"/>
        </w:numPr>
        <w:ind w:firstLine="630"/>
        <w:spacing w:line="360" w:lineRule="auto"/>
        <w:rPr>
          <w:rFonts w:hint="eastAsia" w:cs="宋体" w:asciiTheme="minorEastAsia" w:hAnsiTheme="minorEastAsia"/>
          <w:szCs w:val="21"/>
        </w:rPr>
      </w:pPr>
      <w:r>
        <w:rPr>
          <w:rFonts w:hint="eastAsia" w:cs="宋体" w:asciiTheme="minorEastAsia" w:hAnsiTheme="minorEastAsia"/>
          <w:szCs w:val="21"/>
        </w:rPr>
        <w:t xml:space="preserve">其他的相关资料。</w:t>
      </w:r>
      <w:r/>
    </w:p>
    <w:p>
      <w:pPr>
        <w:ind w:firstLine="505"/>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4.2 计价方式：本工程项目采用下列第</w:t>
      </w:r>
      <w:r>
        <w:rPr>
          <w:rFonts w:hint="eastAsia" w:cs="宋体" w:asciiTheme="minorEastAsia" w:hAnsiTheme="minorEastAsia"/>
          <w:szCs w:val="21"/>
          <w:u w:val="single"/>
        </w:rPr>
        <w:t xml:space="preserve">  （1）  </w:t>
      </w:r>
      <w:r>
        <w:rPr>
          <w:rFonts w:hint="eastAsia" w:cs="宋体" w:asciiTheme="minorEastAsia" w:hAnsiTheme="minorEastAsia"/>
          <w:szCs w:val="21"/>
        </w:rPr>
        <w:t xml:space="preserve">种计价方式。</w:t>
      </w:r>
      <w:r/>
    </w:p>
    <w:p>
      <w:pPr>
        <w:ind w:firstLine="546"/>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（1）工程量清单计价方式</w:t>
      </w:r>
      <w:r/>
    </w:p>
    <w:p>
      <w:pPr>
        <w:ind w:firstLine="546"/>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（2）计价表计价方式</w:t>
      </w:r>
      <w:r/>
    </w:p>
    <w:p>
      <w:pPr>
        <w:ind w:firstLine="505"/>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4.3 报价方式：本工程项目采用下列第</w:t>
      </w:r>
      <w:r>
        <w:rPr>
          <w:rFonts w:hint="eastAsia" w:cs="宋体" w:asciiTheme="minorEastAsia" w:hAnsiTheme="minorEastAsia"/>
          <w:szCs w:val="21"/>
          <w:u w:val="single"/>
        </w:rPr>
        <w:t xml:space="preserve">  （2）  </w:t>
      </w:r>
      <w:r>
        <w:rPr>
          <w:rFonts w:hint="eastAsia" w:cs="宋体" w:asciiTheme="minorEastAsia" w:hAnsiTheme="minorEastAsia"/>
          <w:szCs w:val="21"/>
        </w:rPr>
        <w:t xml:space="preserve">种报价方式。</w:t>
      </w:r>
      <w:r/>
    </w:p>
    <w:p>
      <w:pPr>
        <w:ind w:right="-153" w:firstLine="525"/>
        <w:spacing w:line="360" w:lineRule="auto"/>
        <w:rPr>
          <w:rFonts w:hint="eastAsia" w:cs="宋体" w:asciiTheme="minorEastAsia" w:hAnsiTheme="minorEastAsia"/>
          <w:szCs w:val="21"/>
        </w:rPr>
      </w:pPr>
      <w:r>
        <w:rPr>
          <w:rFonts w:hint="eastAsia" w:cs="宋体" w:asciiTheme="minorEastAsia" w:hAnsiTheme="minorEastAsia"/>
          <w:szCs w:val="21"/>
        </w:rPr>
        <w:t xml:space="preserve">（1）固定总价报价。竞争报价人应充分考虑施工期间各类建材市场价格变化，政策性调整的风险，一旦经评审确定承包人，报价不作调整。</w:t>
      </w:r>
      <w:r/>
    </w:p>
    <w:p>
      <w:pPr>
        <w:ind w:right="-153" w:firstLine="525"/>
        <w:spacing w:line="360" w:lineRule="auto"/>
        <w:rPr>
          <w:rFonts w:hint="eastAsia" w:cs="宋体" w:asciiTheme="minorEastAsia" w:hAnsiTheme="minorEastAsia"/>
          <w:szCs w:val="21"/>
        </w:rPr>
      </w:pPr>
      <w:r>
        <w:rPr>
          <w:rFonts w:hint="eastAsia" w:cs="宋体" w:asciiTheme="minorEastAsia" w:hAnsiTheme="minorEastAsia"/>
          <w:szCs w:val="21"/>
        </w:rPr>
        <w:t xml:space="preserve">（2）固定单价报价。</w:t>
      </w:r>
      <w:r/>
    </w:p>
    <w:p>
      <w:pPr>
        <w:ind w:right="-153"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4.4 竞争报价时，不可竞争费用均按规定计算，不得让利或随意调整计算标准。</w:t>
      </w:r>
      <w:r/>
    </w:p>
    <w:p>
      <w:pPr>
        <w:ind w:right="-153"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4.5计价格式中列明的所有需要填报的单价和合价，竞争人均需填报，未填报的单价和合价，视为此项费用已包含在工程量清单的其他单价和合价中。</w:t>
      </w:r>
      <w:r>
        <w:rPr>
          <w:rFonts w:hint="eastAsia" w:cs="宋体" w:asciiTheme="minorEastAsia" w:hAnsiTheme="minorEastAsia"/>
          <w:szCs w:val="21"/>
        </w:rPr>
        <w:t xml:space="preserve">规</w:t>
      </w:r>
      <w:r>
        <w:rPr>
          <w:rFonts w:hint="eastAsia" w:cs="宋体" w:asciiTheme="minorEastAsia" w:hAnsiTheme="minorEastAsia"/>
          <w:szCs w:val="21"/>
        </w:rPr>
        <w:t xml:space="preserve">费费率详见工程量清单。供应商不得将不可竞争费用降低标准收取，不可竞争费费率详见工程量清单。</w:t>
      </w:r>
      <w:r/>
    </w:p>
    <w:p>
      <w:pPr>
        <w:ind w:right="-153"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4.6 响应文件报价的计价方式:工程量清单中每一个子目和单项均需填写单价、合价，响应人没有填写单价、合价的项目将被认为此项费用已包括在工程量清单的其他单价、合价中。</w:t>
      </w:r>
      <w:r/>
    </w:p>
    <w:p>
      <w:pPr>
        <w:ind w:firstLine="420"/>
        <w:jc w:val="left"/>
        <w:spacing w:line="360" w:lineRule="auto"/>
        <w:rPr>
          <w:rFonts w:hint="eastAsia" w:cs="宋体" w:asciiTheme="minorEastAsia" w:hAnsiTheme="minorEastAsia"/>
          <w:szCs w:val="21"/>
        </w:rPr>
      </w:pPr>
      <w:r>
        <w:rPr>
          <w:rFonts w:hint="eastAsia" w:cs="宋体" w:asciiTheme="minorEastAsia" w:hAnsiTheme="minorEastAsia"/>
          <w:szCs w:val="21"/>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ind w:firstLine="420"/>
        <w:jc w:val="left"/>
        <w:spacing w:line="360" w:lineRule="auto"/>
        <w:rPr>
          <w:rFonts w:hint="eastAsia" w:cs="宋体" w:asciiTheme="minorEastAsia" w:hAnsiTheme="minorEastAsia"/>
          <w:color w:val="000000"/>
          <w:szCs w:val="21"/>
        </w:rPr>
      </w:pPr>
      <w:r>
        <w:rPr>
          <w:rFonts w:hint="eastAsia" w:cs="宋体" w:asciiTheme="minorEastAsia" w:hAnsiTheme="minorEastAsia"/>
          <w:szCs w:val="21"/>
        </w:rPr>
        <w:t xml:space="preserve">5、实质性响应条款：</w:t>
      </w:r>
      <w:r>
        <w:rPr>
          <w:rFonts w:hint="eastAsia" w:cs="宋体" w:asciiTheme="minorEastAsia" w:hAnsiTheme="minorEastAsia"/>
          <w:color w:val="000000"/>
          <w:szCs w:val="21"/>
        </w:rPr>
        <w:t xml:space="preserve">（1）按照《苏州市市级政府投资建筑工程变更备案管理实施细则》（</w:t>
      </w:r>
      <w:r>
        <w:rPr>
          <w:rFonts w:hint="eastAsia" w:cs="宋体" w:asciiTheme="minorEastAsia" w:hAnsiTheme="minorEastAsia"/>
          <w:color w:val="000000"/>
          <w:szCs w:val="21"/>
        </w:rPr>
        <w:t xml:space="preserve">苏住建规</w:t>
      </w:r>
      <w:r>
        <w:rPr>
          <w:rFonts w:hint="eastAsia" w:cs="宋体" w:asciiTheme="minorEastAsia" w:hAnsiTheme="minorEastAsia"/>
          <w:color w:val="000000"/>
          <w:szCs w:val="21"/>
        </w:rPr>
        <w:t xml:space="preserve">﹝2018﹞1号）执行变更程序。（2）变更后的追加费用不得超过原合同清单已有</w:t>
      </w:r>
      <w:r>
        <w:rPr>
          <w:rFonts w:hint="eastAsia" w:cs="宋体" w:asciiTheme="minorEastAsia" w:hAnsiTheme="minorEastAsia"/>
          <w:color w:val="000000"/>
          <w:szCs w:val="21"/>
        </w:rPr>
        <w:t xml:space="preserve">项金额</w:t>
      </w:r>
      <w:r>
        <w:rPr>
          <w:rFonts w:hint="eastAsia" w:cs="宋体" w:asciiTheme="minorEastAsia" w:hAnsiTheme="minorEastAsia"/>
          <w:color w:val="000000"/>
          <w:szCs w:val="21"/>
        </w:rPr>
        <w:t xml:space="preserve">的10%，超过部分财政部门不再安排资金。如工程结算、决算核减金额超过总价的7％，则其结算、决算审计费用的浮动部分中，超过7％部分按核减造价4％计算确定的审计费用原则上由施工单位承担（由甲方在工程款中代扣）。</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6、验收标准：根据采购文件、采购合同及有关规定要求验收 </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7</w:t>
      </w:r>
      <w:r>
        <w:rPr>
          <w:rFonts w:hint="eastAsia" w:cs="宋体" w:asciiTheme="minorEastAsia" w:hAnsiTheme="minorEastAsia"/>
          <w:szCs w:val="21"/>
          <w:lang w:val="zh-CN"/>
        </w:rPr>
        <w:t xml:space="preserve">、本工程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spacing w:line="360" w:lineRule="auto"/>
        <w:rPr>
          <w:rFonts w:hint="eastAsia" w:cs="宋体" w:asciiTheme="minorEastAsia" w:hAnsiTheme="minorEastAsia"/>
          <w:b/>
          <w:bCs/>
          <w:szCs w:val="21"/>
        </w:rPr>
      </w:pPr>
      <w:r>
        <w:rPr>
          <w:rFonts w:hint="eastAsia" w:cs="宋体" w:asciiTheme="minorEastAsia" w:hAnsiTheme="minorEastAsia"/>
          <w:b/>
          <w:bCs/>
          <w:szCs w:val="21"/>
        </w:rPr>
        <w:t xml:space="preserve">四、响应文件的组成及要求</w:t>
      </w:r>
      <w:r/>
    </w:p>
    <w:p>
      <w:pPr>
        <w:ind w:right="-161"/>
        <w:spacing w:line="360" w:lineRule="auto"/>
        <w:rPr>
          <w:rFonts w:hint="eastAsia" w:cs="宋体" w:asciiTheme="minorEastAsia" w:hAnsiTheme="minorEastAsia"/>
          <w:b/>
          <w:szCs w:val="21"/>
        </w:rPr>
      </w:pPr>
      <w:r>
        <w:rPr>
          <w:rFonts w:hint="eastAsia" w:cs="宋体" w:asciiTheme="minorEastAsia" w:hAnsiTheme="minorEastAsia"/>
          <w:b/>
          <w:szCs w:val="21"/>
        </w:rPr>
        <w:t xml:space="preserve">（一）文件组成</w:t>
      </w:r>
      <w:r>
        <w:rPr>
          <w:rFonts w:hint="eastAsia" w:cs="宋体" w:asciiTheme="minorEastAsia" w:hAnsiTheme="minorEastAsia"/>
          <w:b/>
          <w:color w:val="000000"/>
          <w:szCs w:val="21"/>
          <w:lang w:val="zh-CN"/>
        </w:rPr>
        <w:t xml:space="preserve">（</w:t>
      </w:r>
      <w:r>
        <w:rPr>
          <w:rFonts w:hint="eastAsia" w:cs="宋体" w:asciiTheme="minorEastAsia" w:hAnsiTheme="minorEastAsia"/>
          <w:b/>
          <w:color w:val="000000"/>
          <w:szCs w:val="21"/>
        </w:rPr>
        <w:t xml:space="preserve">采购文件内格式与系统内格式不一致的，以系统内格式要求为准</w:t>
      </w:r>
      <w:r>
        <w:rPr>
          <w:rFonts w:hint="eastAsia" w:cs="宋体" w:asciiTheme="minorEastAsia" w:hAnsiTheme="minorEastAsia"/>
          <w:color w:val="000000"/>
          <w:szCs w:val="21"/>
          <w:lang w:val="zh-CN"/>
        </w:rPr>
        <w:t xml:space="preserve">）</w:t>
      </w:r>
      <w:r/>
    </w:p>
    <w:p>
      <w:pPr>
        <w:ind w:firstLine="422"/>
        <w:spacing w:line="420" w:lineRule="exact"/>
        <w:widowControl/>
        <w:rPr>
          <w:rFonts w:hint="eastAsia" w:cs="宋体" w:asciiTheme="minorEastAsia" w:hAnsiTheme="minorEastAsia"/>
          <w:b/>
          <w:color w:val="000000"/>
          <w:szCs w:val="21"/>
        </w:rPr>
      </w:pPr>
      <w:r>
        <w:rPr>
          <w:rFonts w:hint="eastAsia" w:cs="宋体" w:asciiTheme="minorEastAsia" w:hAnsiTheme="minorEastAsia"/>
          <w:b/>
          <w:color w:val="000000"/>
          <w:szCs w:val="21"/>
          <w:lang w:val="zh-CN"/>
        </w:rPr>
        <w:t xml:space="preserve">1、封面</w:t>
      </w:r>
      <w:r/>
    </w:p>
    <w:p>
      <w:pPr>
        <w:ind w:firstLine="422"/>
        <w:spacing w:line="457" w:lineRule="exact"/>
        <w:rPr>
          <w:rFonts w:hint="eastAsia" w:cs="宋体" w:asciiTheme="minorEastAsia" w:hAnsiTheme="minorEastAsia"/>
          <w:color w:val="000000"/>
          <w:szCs w:val="21"/>
        </w:rPr>
      </w:pPr>
      <w:r>
        <w:rPr>
          <w:rFonts w:hint="eastAsia" w:cs="宋体" w:asciiTheme="minorEastAsia" w:hAnsiTheme="minorEastAsia"/>
          <w:b/>
          <w:color w:val="000000"/>
          <w:szCs w:val="21"/>
          <w:lang w:val="zh-CN"/>
        </w:rPr>
        <w:t xml:space="preserve">2、开标一览表</w:t>
      </w:r>
      <w:r/>
    </w:p>
    <w:p>
      <w:pPr>
        <w:ind w:firstLine="422"/>
        <w:spacing w:line="457" w:lineRule="exact"/>
        <w:rPr>
          <w:rFonts w:hint="eastAsia" w:cs="宋体" w:asciiTheme="minorEastAsia" w:hAnsiTheme="minorEastAsia"/>
          <w:b/>
          <w:color w:val="000000"/>
          <w:szCs w:val="21"/>
        </w:rPr>
      </w:pPr>
      <w:r>
        <w:rPr>
          <w:rFonts w:hint="eastAsia" w:cs="宋体" w:asciiTheme="minorEastAsia" w:hAnsiTheme="minorEastAsia"/>
          <w:b/>
          <w:color w:val="000000"/>
          <w:szCs w:val="21"/>
          <w:lang w:val="zh-CN"/>
        </w:rPr>
        <w:t xml:space="preserve">3、资格审查响应文件</w:t>
      </w:r>
      <w:r/>
    </w:p>
    <w:p>
      <w:pPr>
        <w:ind w:firstLine="420"/>
        <w:spacing w:line="457" w:lineRule="exact"/>
        <w:rPr>
          <w:rFonts w:hint="eastAsia" w:cs="宋体" w:asciiTheme="minorEastAsia" w:hAnsiTheme="minorEastAsia"/>
          <w:color w:val="000000"/>
          <w:szCs w:val="21"/>
        </w:rPr>
      </w:pPr>
      <w:r>
        <w:rPr>
          <w:rFonts w:hint="eastAsia" w:cs="宋体" w:asciiTheme="minorEastAsia" w:hAnsiTheme="minorEastAsia"/>
          <w:color w:val="000000"/>
          <w:szCs w:val="21"/>
          <w:lang w:val="zh-CN"/>
        </w:rPr>
        <w:t xml:space="preserve">3.1具有独立承担民事责任的能力证明（包括法人或者其他组织的营业执照等证明文件，自然人的身</w:t>
      </w:r>
      <w:r>
        <w:rPr>
          <w:rFonts w:hint="eastAsia" w:cs="宋体" w:asciiTheme="minorEastAsia" w:hAnsiTheme="minorEastAsia"/>
          <w:color w:val="000000"/>
          <w:szCs w:val="21"/>
          <w:lang w:val="zh-CN"/>
        </w:rPr>
        <w:t xml:space="preserve">份证明）；</w:t>
      </w:r>
      <w:r/>
    </w:p>
    <w:p>
      <w:pPr>
        <w:ind w:firstLine="420"/>
        <w:spacing w:line="457" w:lineRule="exact"/>
        <w:rPr>
          <w:rFonts w:hint="eastAsia" w:cs="宋体" w:asciiTheme="minorEastAsia" w:hAnsiTheme="minorEastAsia"/>
          <w:color w:val="000000"/>
          <w:szCs w:val="21"/>
        </w:rPr>
      </w:pPr>
      <w:r>
        <w:rPr>
          <w:rFonts w:hint="eastAsia" w:cs="宋体" w:asciiTheme="minorEastAsia" w:hAnsiTheme="minorEastAsia"/>
          <w:color w:val="000000"/>
          <w:szCs w:val="21"/>
          <w:lang w:val="zh-CN"/>
        </w:rPr>
        <w:t xml:space="preserve">3.2具有良好的商业信誉和健全的财务会计制度（包括但不限于最近一期经审计的财务报告，其他组织、自然人及成立未满一年的法人应提供银行出具的资信证明）；</w:t>
      </w:r>
      <w:r/>
    </w:p>
    <w:p>
      <w:pPr>
        <w:ind w:firstLine="420"/>
        <w:spacing w:line="457" w:lineRule="exact"/>
        <w:rPr>
          <w:rFonts w:hint="eastAsia" w:cs="宋体" w:asciiTheme="minorEastAsia" w:hAnsiTheme="minorEastAsia"/>
          <w:color w:val="000000"/>
          <w:szCs w:val="21"/>
        </w:rPr>
      </w:pPr>
      <w:r>
        <w:rPr>
          <w:rFonts w:hint="eastAsia" w:cs="宋体" w:asciiTheme="minorEastAsia" w:hAnsiTheme="minorEastAsia"/>
          <w:color w:val="000000"/>
          <w:szCs w:val="21"/>
          <w:lang w:val="zh-CN"/>
        </w:rPr>
        <w:t xml:space="preserve">3.3具有履行合同所必需的设备和专业技术能力的证明材料（具备履行合同的相关设备、人员等证明材料、承诺书等）；</w:t>
      </w:r>
      <w:r/>
    </w:p>
    <w:p>
      <w:pPr>
        <w:ind w:firstLine="420"/>
        <w:spacing w:line="457" w:lineRule="exact"/>
        <w:rPr>
          <w:rFonts w:hint="eastAsia" w:cs="宋体" w:asciiTheme="minorEastAsia" w:hAnsiTheme="minorEastAsia"/>
          <w:bCs/>
          <w:color w:val="000000"/>
          <w:szCs w:val="21"/>
        </w:rPr>
      </w:pPr>
      <w:r>
        <w:rPr>
          <w:rFonts w:hint="eastAsia" w:cs="宋体" w:asciiTheme="minorEastAsia" w:hAnsiTheme="minorEastAsia"/>
          <w:color w:val="000000"/>
          <w:szCs w:val="21"/>
        </w:rPr>
        <w:t xml:space="preserve">3.4具有依法缴</w:t>
      </w:r>
      <w:r>
        <w:rPr>
          <w:rFonts w:hint="eastAsia" w:cs="宋体" w:asciiTheme="minorEastAsia" w:hAnsiTheme="minorEastAsia"/>
          <w:color w:val="000000"/>
          <w:szCs w:val="21"/>
          <w:lang w:val="zh-CN"/>
        </w:rPr>
        <w:t xml:space="preserve">纳税收和社会保障资金的良好记录（</w:t>
      </w:r>
      <w:r>
        <w:rPr>
          <w:rFonts w:hint="eastAsia" w:cs="宋体" w:asciiTheme="minorEastAsia" w:hAnsiTheme="minorEastAsia"/>
          <w:bCs/>
          <w:color w:val="000000"/>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cs="宋体" w:asciiTheme="minorEastAsia" w:hAnsiTheme="minorEastAsia"/>
          <w:color w:val="000000"/>
          <w:szCs w:val="21"/>
          <w:lang w:val="zh-CN"/>
        </w:rPr>
        <w:t xml:space="preserve">）；</w:t>
      </w:r>
      <w:r/>
    </w:p>
    <w:p>
      <w:pPr>
        <w:ind w:firstLine="420"/>
        <w:spacing w:line="457" w:lineRule="exact"/>
        <w:rPr>
          <w:rFonts w:hint="eastAsia" w:cs="宋体" w:asciiTheme="minorEastAsia" w:hAnsiTheme="minorEastAsia"/>
          <w:color w:val="000000"/>
          <w:szCs w:val="21"/>
        </w:rPr>
      </w:pPr>
      <w:r>
        <w:rPr>
          <w:rFonts w:hint="eastAsia" w:cs="宋体" w:asciiTheme="minorEastAsia" w:hAnsiTheme="minorEastAsia"/>
          <w:color w:val="000000"/>
          <w:szCs w:val="21"/>
          <w:lang w:val="zh-CN"/>
        </w:rPr>
        <w:t xml:space="preserve">3.5参加政府采购活动前三年内，在经营活动中没有重大违法记录的声明；（格式自拟）。</w:t>
      </w:r>
      <w:r/>
    </w:p>
    <w:p>
      <w:pPr>
        <w:ind w:firstLine="420"/>
        <w:spacing w:line="457" w:lineRule="exact"/>
        <w:rPr>
          <w:rFonts w:hint="eastAsia" w:cs="宋体" w:asciiTheme="minorEastAsia" w:hAnsiTheme="minorEastAsia"/>
          <w:b/>
          <w:bCs/>
          <w:color w:val="000000"/>
          <w:szCs w:val="21"/>
        </w:rPr>
      </w:pPr>
      <w:r>
        <w:rPr>
          <w:rFonts w:hint="eastAsia" w:cs="宋体" w:asciiTheme="minorEastAsia" w:hAnsiTheme="minorEastAsia"/>
          <w:bCs/>
          <w:color w:val="000000"/>
          <w:szCs w:val="21"/>
          <w:lang w:val="zh-CN"/>
        </w:rPr>
        <w:t xml:space="preserve">3.6</w:t>
      </w:r>
      <w:bookmarkStart w:id="64" w:name="OLE_LINK105"/>
      <w:r/>
      <w:bookmarkStart w:id="65" w:name="OLE_LINK106"/>
      <w:r>
        <w:rPr>
          <w:rFonts w:hint="eastAsia" w:cs="宋体" w:asciiTheme="minorEastAsia" w:hAnsiTheme="minorEastAsia"/>
          <w:b/>
          <w:bCs/>
          <w:color w:val="000000"/>
          <w:szCs w:val="21"/>
          <w:u w:val="single"/>
        </w:rPr>
        <w:t xml:space="preserve">《中小企业声明函》或《残疾人福利性单位声明函》或由省级以上监狱管理局、戒毒管理局（含新疆生产建设兵团）出具的属于监狱企业的相关证明材料扫描件（《中小企业声明函》或</w:t>
      </w:r>
      <w:bookmarkStart w:id="66" w:name="OLE_LINK7"/>
      <w:r>
        <w:rPr>
          <w:rFonts w:hint="eastAsia" w:cs="宋体" w:asciiTheme="minorEastAsia" w:hAnsiTheme="minorEastAsia"/>
          <w:b/>
          <w:bCs/>
          <w:color w:val="000000"/>
          <w:szCs w:val="21"/>
          <w:u w:val="single"/>
        </w:rPr>
        <w:t xml:space="preserve">《残疾人福利性单位声明函》</w:t>
      </w:r>
      <w:bookmarkEnd w:id="66"/>
      <w:r>
        <w:rPr>
          <w:rFonts w:hint="eastAsia" w:cs="宋体" w:asciiTheme="minorEastAsia" w:hAnsiTheme="minorEastAsia"/>
          <w:b/>
          <w:bCs/>
          <w:color w:val="000000"/>
          <w:szCs w:val="21"/>
          <w:u w:val="single"/>
        </w:rPr>
        <w:t xml:space="preserve">或监狱企业的相关证明材料的上</w:t>
      </w:r>
      <w:r>
        <w:rPr>
          <w:rFonts w:hint="eastAsia" w:cs="宋体" w:asciiTheme="minorEastAsia" w:hAnsiTheme="minorEastAsia"/>
          <w:b/>
          <w:bCs/>
          <w:color w:val="000000"/>
          <w:szCs w:val="21"/>
          <w:u w:val="single"/>
        </w:rPr>
        <w:t xml:space="preserve">传资料</w:t>
      </w:r>
      <w:r>
        <w:rPr>
          <w:rFonts w:hint="eastAsia" w:cs="宋体" w:asciiTheme="minorEastAsia" w:hAnsiTheme="minorEastAsia"/>
          <w:b/>
          <w:bCs/>
          <w:color w:val="000000"/>
          <w:szCs w:val="21"/>
          <w:u w:val="single"/>
        </w:rPr>
        <w:t xml:space="preserve">必须为盖有公章的扫描件，否则视为无效响应资料</w:t>
      </w:r>
      <w:bookmarkEnd w:id="64"/>
      <w:r>
        <w:rPr>
          <w:rFonts w:hint="eastAsia" w:cs="宋体" w:asciiTheme="minorEastAsia" w:hAnsiTheme="minorEastAsia"/>
          <w:b/>
          <w:bCs/>
          <w:color w:val="000000"/>
          <w:szCs w:val="21"/>
          <w:u w:val="single"/>
        </w:rPr>
        <w:t xml:space="preserve">）</w:t>
      </w:r>
      <w:bookmarkEnd w:id="65"/>
      <w:r>
        <w:rPr>
          <w:rFonts w:hint="eastAsia" w:cs="宋体" w:asciiTheme="minorEastAsia" w:hAnsiTheme="minorEastAsia"/>
          <w:b/>
          <w:bCs/>
          <w:color w:val="000000"/>
          <w:szCs w:val="21"/>
        </w:rPr>
        <w:t xml:space="preserve">；</w:t>
      </w:r>
      <w:r/>
    </w:p>
    <w:p>
      <w:pPr>
        <w:ind w:firstLine="420"/>
        <w:spacing w:line="520" w:lineRule="exact"/>
        <w:rPr>
          <w:rFonts w:hint="eastAsia" w:cs="宋体" w:asciiTheme="minorEastAsia" w:hAnsiTheme="minorEastAsia"/>
          <w:bCs/>
          <w:color w:val="000000"/>
          <w:szCs w:val="21"/>
        </w:rPr>
      </w:pPr>
      <w:r>
        <w:rPr>
          <w:rFonts w:hint="eastAsia" w:cs="宋体" w:asciiTheme="minorEastAsia" w:hAnsiTheme="minorEastAsia"/>
          <w:bCs/>
          <w:color w:val="000000"/>
          <w:szCs w:val="21"/>
          <w:lang w:val="zh-CN"/>
        </w:rPr>
        <w:t xml:space="preserve">3.7满足采购人的其他特定资格要求证明文件：</w:t>
      </w:r>
      <w:r>
        <w:rPr>
          <w:rFonts w:hint="eastAsia" w:cs="宋体" w:asciiTheme="minorEastAsia" w:hAnsiTheme="minorEastAsia"/>
          <w:bCs/>
          <w:color w:val="000000"/>
          <w:szCs w:val="21"/>
        </w:rPr>
        <w:t xml:space="preserve">申请人资质类别和等级：具备在有效期内的</w:t>
      </w:r>
      <w:r>
        <w:rPr>
          <w:rFonts w:hint="eastAsia" w:cs="宋体" w:asciiTheme="minorEastAsia" w:hAnsiTheme="minorEastAsia"/>
          <w:b/>
          <w:bCs/>
          <w:color w:val="000000"/>
          <w:szCs w:val="21"/>
        </w:rPr>
        <w:t xml:space="preserve">市政公用工程施工总承包叁级及以上资质</w:t>
      </w:r>
      <w:r>
        <w:rPr>
          <w:rFonts w:hint="eastAsia" w:cs="宋体" w:asciiTheme="minorEastAsia" w:hAnsiTheme="minorEastAsia"/>
          <w:bCs/>
          <w:color w:val="000000"/>
          <w:szCs w:val="21"/>
        </w:rPr>
        <w:t xml:space="preserve">；同时具备安全生产条件，并取得《安全生产许可证》；</w:t>
      </w:r>
      <w:r/>
    </w:p>
    <w:p>
      <w:pPr>
        <w:ind w:firstLine="420"/>
        <w:spacing w:line="520" w:lineRule="exact"/>
        <w:rPr>
          <w:rFonts w:hint="eastAsia" w:cs="宋体" w:asciiTheme="minorEastAsia" w:hAnsiTheme="minorEastAsia"/>
          <w:bCs/>
          <w:color w:val="000000"/>
          <w:szCs w:val="21"/>
        </w:rPr>
      </w:pPr>
      <w:r>
        <w:rPr>
          <w:rFonts w:hint="eastAsia" w:cs="宋体" w:asciiTheme="minorEastAsia" w:hAnsiTheme="minorEastAsia"/>
          <w:bCs/>
          <w:color w:val="000000"/>
          <w:szCs w:val="21"/>
        </w:rPr>
        <w:t xml:space="preserve">拟派项目负责人：具有</w:t>
      </w:r>
      <w:r>
        <w:rPr>
          <w:rFonts w:hint="eastAsia" w:cs="宋体" w:asciiTheme="minorEastAsia" w:hAnsiTheme="minorEastAsia"/>
          <w:szCs w:val="21"/>
        </w:rPr>
        <w:t xml:space="preserve">市政公用工程</w:t>
      </w:r>
      <w:r>
        <w:rPr>
          <w:rFonts w:hint="eastAsia" w:cs="宋体" w:asciiTheme="minorEastAsia" w:hAnsiTheme="minorEastAsia"/>
          <w:bCs/>
          <w:color w:val="000000"/>
          <w:szCs w:val="21"/>
        </w:rPr>
        <w:t xml:space="preserve">专业二级及以上注册建造师和建设行政主管部门颁发的安全生产考核合格证（B类）；</w:t>
      </w:r>
      <w:r>
        <w:rPr>
          <w:rFonts w:hint="eastAsia" w:cs="宋体" w:asciiTheme="minorEastAsia" w:hAnsiTheme="minorEastAsia"/>
          <w:bCs/>
          <w:color w:val="000000"/>
          <w:szCs w:val="21"/>
          <w:lang w:val="zh-CN"/>
        </w:rPr>
        <w:t xml:space="preserve">《项目经理无在建工程承诺书》（格式见附件）。</w:t>
      </w:r>
      <w:r/>
    </w:p>
    <w:p>
      <w:pPr>
        <w:ind w:firstLine="422"/>
        <w:spacing w:line="457" w:lineRule="exact"/>
        <w:rPr>
          <w:rFonts w:hint="eastAsia" w:cs="宋体" w:asciiTheme="minorEastAsia" w:hAnsiTheme="minorEastAsia"/>
          <w:b/>
          <w:color w:val="000000"/>
          <w:szCs w:val="21"/>
          <w:lang w:val="zh-CN"/>
        </w:rPr>
      </w:pPr>
      <w:r>
        <w:rPr>
          <w:rFonts w:hint="eastAsia" w:cs="宋体" w:asciiTheme="minorEastAsia" w:hAnsiTheme="minorEastAsia"/>
          <w:b/>
          <w:color w:val="000000"/>
          <w:szCs w:val="21"/>
          <w:lang w:val="zh-CN"/>
        </w:rPr>
        <w:t xml:space="preserve">4、符合性审查响应文件</w:t>
      </w:r>
      <w:r/>
    </w:p>
    <w:p>
      <w:pPr>
        <w:ind w:firstLine="422"/>
        <w:spacing w:line="457" w:lineRule="exact"/>
        <w:rPr>
          <w:rFonts w:hint="eastAsia" w:cs="宋体" w:asciiTheme="minorEastAsia" w:hAnsiTheme="minorEastAsia"/>
          <w:bCs/>
          <w:color w:val="000000"/>
          <w:szCs w:val="21"/>
        </w:rPr>
      </w:pPr>
      <w:r>
        <w:rPr>
          <w:rFonts w:hint="eastAsia" w:cs="宋体" w:asciiTheme="minorEastAsia" w:hAnsiTheme="minorEastAsia"/>
          <w:bCs/>
          <w:color w:val="000000"/>
          <w:szCs w:val="21"/>
        </w:rPr>
        <w:t xml:space="preserve">4.1磋商响应单位情况表（格式见附件）；</w:t>
      </w:r>
      <w:r/>
    </w:p>
    <w:p>
      <w:pPr>
        <w:ind w:firstLine="422"/>
        <w:spacing w:line="457" w:lineRule="exact"/>
        <w:rPr>
          <w:rFonts w:hint="eastAsia" w:cs="宋体" w:asciiTheme="minorEastAsia" w:hAnsiTheme="minorEastAsia"/>
          <w:bCs/>
          <w:color w:val="000000"/>
          <w:szCs w:val="21"/>
        </w:rPr>
      </w:pPr>
      <w:r>
        <w:rPr>
          <w:rFonts w:hint="eastAsia" w:cs="宋体" w:asciiTheme="minorEastAsia" w:hAnsiTheme="minorEastAsia"/>
          <w:bCs/>
          <w:color w:val="000000"/>
          <w:szCs w:val="21"/>
        </w:rPr>
        <w:t xml:space="preserve">4.2磋商响应单位法定代表人身份证扫描件；</w:t>
      </w:r>
      <w:r/>
    </w:p>
    <w:p>
      <w:pPr>
        <w:ind w:firstLine="422"/>
        <w:spacing w:line="457" w:lineRule="exact"/>
        <w:rPr>
          <w:rFonts w:hint="eastAsia" w:cs="宋体" w:asciiTheme="minorEastAsia" w:hAnsiTheme="minorEastAsia"/>
          <w:bCs/>
          <w:color w:val="000000"/>
          <w:szCs w:val="21"/>
        </w:rPr>
      </w:pPr>
      <w:r>
        <w:rPr>
          <w:rFonts w:hint="eastAsia" w:cs="宋体" w:asciiTheme="minorEastAsia" w:hAnsiTheme="minorEastAsia"/>
          <w:bCs/>
          <w:color w:val="000000"/>
          <w:szCs w:val="21"/>
        </w:rPr>
        <w:t xml:space="preserve">4.3法定代表人授权委托书（如有授权）；</w:t>
      </w:r>
      <w:r/>
    </w:p>
    <w:p>
      <w:pPr>
        <w:ind w:firstLine="422"/>
        <w:spacing w:line="457" w:lineRule="exact"/>
        <w:rPr>
          <w:rFonts w:hint="eastAsia" w:cs="宋体" w:asciiTheme="minorEastAsia" w:hAnsiTheme="minorEastAsia"/>
          <w:bCs/>
          <w:color w:val="000000"/>
          <w:szCs w:val="21"/>
        </w:rPr>
      </w:pPr>
      <w:r>
        <w:rPr>
          <w:rFonts w:hint="eastAsia" w:cs="宋体" w:asciiTheme="minorEastAsia" w:hAnsiTheme="minorEastAsia"/>
          <w:bCs/>
          <w:color w:val="000000"/>
          <w:szCs w:val="21"/>
        </w:rPr>
        <w:t xml:space="preserve">4.4授权委托代理人身份证扫描件（如有授权）；</w:t>
      </w:r>
      <w:r/>
    </w:p>
    <w:p>
      <w:pPr>
        <w:ind w:firstLine="420"/>
        <w:spacing w:line="457" w:lineRule="exact"/>
        <w:rPr>
          <w:rFonts w:hint="eastAsia" w:cs="宋体" w:asciiTheme="minorEastAsia" w:hAnsiTheme="minorEastAsia"/>
          <w:color w:val="000000"/>
          <w:szCs w:val="21"/>
        </w:rPr>
      </w:pPr>
      <w:r>
        <w:rPr>
          <w:rFonts w:hint="eastAsia" w:cs="宋体" w:asciiTheme="minorEastAsia" w:hAnsiTheme="minorEastAsia"/>
          <w:color w:val="000000"/>
          <w:szCs w:val="21"/>
          <w:lang w:val="zh-CN"/>
        </w:rPr>
        <w:t xml:space="preserve">4.5磋商响应函（格式见附件）；</w:t>
      </w:r>
      <w:r/>
    </w:p>
    <w:p>
      <w:pPr>
        <w:ind w:firstLine="420"/>
        <w:spacing w:line="457" w:lineRule="exact"/>
        <w:rPr>
          <w:rFonts w:hint="eastAsia" w:cs="宋体" w:asciiTheme="minorEastAsia" w:hAnsiTheme="minorEastAsia"/>
          <w:color w:val="000000"/>
          <w:szCs w:val="21"/>
        </w:rPr>
      </w:pPr>
      <w:r>
        <w:rPr>
          <w:rFonts w:hint="eastAsia" w:cs="宋体" w:asciiTheme="minorEastAsia" w:hAnsiTheme="minorEastAsia"/>
          <w:color w:val="000000"/>
          <w:szCs w:val="21"/>
          <w:lang w:val="zh-CN"/>
        </w:rPr>
        <w:t xml:space="preserve">4.6磋商响应报价表（格式见附件）；</w:t>
      </w:r>
      <w:r/>
    </w:p>
    <w:p>
      <w:pPr>
        <w:ind w:firstLine="422"/>
        <w:spacing w:line="457" w:lineRule="exact"/>
        <w:rPr>
          <w:rFonts w:hint="eastAsia" w:cs="宋体" w:asciiTheme="minorEastAsia" w:hAnsiTheme="minorEastAsia"/>
          <w:b/>
          <w:bCs/>
          <w:color w:val="000000"/>
          <w:szCs w:val="21"/>
        </w:rPr>
      </w:pPr>
      <w:r>
        <w:rPr>
          <w:rFonts w:hint="eastAsia" w:cs="宋体" w:asciiTheme="minorEastAsia" w:hAnsiTheme="minorEastAsia"/>
          <w:b/>
          <w:bCs/>
          <w:color w:val="000000"/>
          <w:szCs w:val="21"/>
          <w:lang w:val="zh-CN"/>
        </w:rPr>
        <w:t xml:space="preserve">4.7工程量清单报价明细表（详见工程量清单格式）；</w:t>
      </w:r>
      <w:r/>
    </w:p>
    <w:p>
      <w:pPr>
        <w:ind w:firstLine="420"/>
        <w:spacing w:line="457" w:lineRule="exact"/>
        <w:rPr>
          <w:rFonts w:hint="eastAsia" w:cs="宋体" w:asciiTheme="minorEastAsia" w:hAnsiTheme="minorEastAsia"/>
          <w:color w:val="000000"/>
          <w:szCs w:val="21"/>
        </w:rPr>
      </w:pPr>
      <w:r>
        <w:rPr>
          <w:rFonts w:hint="eastAsia" w:cs="宋体" w:asciiTheme="minorEastAsia" w:hAnsiTheme="minorEastAsia"/>
          <w:color w:val="000000"/>
          <w:szCs w:val="21"/>
          <w:lang w:val="zh-CN"/>
        </w:rPr>
        <w:t xml:space="preserve">4.8</w:t>
      </w:r>
      <w:r>
        <w:rPr>
          <w:rFonts w:hint="eastAsia" w:cs="宋体" w:asciiTheme="minorEastAsia" w:hAnsiTheme="minorEastAsia"/>
          <w:color w:val="000000"/>
          <w:szCs w:val="21"/>
        </w:rPr>
        <w:t xml:space="preserve">拟投入项目组人员配置（格式见附件）；</w:t>
      </w:r>
      <w:r/>
    </w:p>
    <w:p>
      <w:pPr>
        <w:ind w:firstLine="420"/>
        <w:spacing w:line="457" w:lineRule="exact"/>
        <w:rPr>
          <w:rFonts w:hint="eastAsia" w:cs="宋体" w:asciiTheme="minorEastAsia" w:hAnsiTheme="minorEastAsia"/>
          <w:color w:val="000000"/>
          <w:szCs w:val="21"/>
        </w:rPr>
      </w:pPr>
      <w:r>
        <w:rPr>
          <w:rFonts w:hint="eastAsia" w:cs="宋体" w:asciiTheme="minorEastAsia" w:hAnsiTheme="minorEastAsia"/>
          <w:color w:val="000000"/>
          <w:szCs w:val="21"/>
          <w:lang w:val="zh-CN"/>
        </w:rPr>
        <w:t xml:space="preserve">4.9</w:t>
      </w:r>
      <w:r>
        <w:rPr>
          <w:rFonts w:hint="eastAsia" w:cs="宋体" w:asciiTheme="minorEastAsia" w:hAnsiTheme="minorEastAsia"/>
          <w:color w:val="000000"/>
          <w:szCs w:val="21"/>
        </w:rPr>
        <w:t xml:space="preserve">拟投入本项目负责人情况表（格式见附件）；</w:t>
      </w:r>
      <w:r/>
    </w:p>
    <w:p>
      <w:pPr>
        <w:ind w:firstLine="420"/>
        <w:spacing w:line="457" w:lineRule="exact"/>
        <w:rPr>
          <w:rFonts w:hint="eastAsia" w:cs="宋体" w:asciiTheme="minorEastAsia" w:hAnsiTheme="minorEastAsia"/>
          <w:color w:val="000000"/>
          <w:szCs w:val="21"/>
          <w:lang w:val="zh-CN"/>
        </w:rPr>
      </w:pPr>
      <w:r>
        <w:rPr>
          <w:rFonts w:hint="eastAsia" w:cs="宋体" w:asciiTheme="minorEastAsia" w:hAnsiTheme="minorEastAsia"/>
          <w:color w:val="000000"/>
          <w:szCs w:val="21"/>
          <w:lang w:val="zh-CN"/>
        </w:rPr>
        <w:t xml:space="preserve">4.10</w:t>
      </w:r>
      <w:bookmarkStart w:id="67" w:name="OLE_LINK77"/>
      <w:r>
        <w:rPr>
          <w:rFonts w:hint="eastAsia" w:cs="宋体" w:asciiTheme="minorEastAsia" w:hAnsiTheme="minorEastAsia"/>
          <w:color w:val="000000"/>
          <w:szCs w:val="21"/>
          <w:lang w:val="zh-CN"/>
        </w:rPr>
        <w:t xml:space="preserve">响应保证承诺书</w:t>
      </w:r>
      <w:bookmarkEnd w:id="67"/>
      <w:r>
        <w:rPr>
          <w:rFonts w:hint="eastAsia" w:cs="宋体" w:asciiTheme="minorEastAsia" w:hAnsiTheme="minorEastAsia"/>
          <w:color w:val="000000"/>
          <w:szCs w:val="21"/>
          <w:lang w:val="zh-CN"/>
        </w:rPr>
        <w:t xml:space="preserve">（格式见附件）；</w:t>
      </w:r>
      <w:r/>
    </w:p>
    <w:p>
      <w:pPr>
        <w:ind w:firstLine="420"/>
        <w:spacing w:line="457" w:lineRule="exact"/>
        <w:rPr>
          <w:rFonts w:hint="eastAsia" w:cs="宋体" w:asciiTheme="minorEastAsia" w:hAnsiTheme="minorEastAsia"/>
          <w:color w:val="000000"/>
          <w:szCs w:val="21"/>
          <w:lang w:val="zh-CN"/>
        </w:rPr>
      </w:pPr>
      <w:r>
        <w:rPr>
          <w:rFonts w:hint="eastAsia" w:cs="宋体" w:asciiTheme="minorEastAsia" w:hAnsiTheme="minorEastAsia"/>
          <w:color w:val="000000"/>
          <w:szCs w:val="21"/>
          <w:lang w:val="zh-CN"/>
        </w:rPr>
        <w:t xml:space="preserve">4.11技术、商务条款响应承诺函（格式见附件）；</w:t>
      </w:r>
      <w:r/>
    </w:p>
    <w:p>
      <w:pPr>
        <w:ind w:firstLine="420"/>
        <w:spacing w:line="360" w:lineRule="auto"/>
        <w:rPr>
          <w:rFonts w:hint="eastAsia" w:cs="宋体" w:asciiTheme="minorEastAsia" w:hAnsiTheme="minorEastAsia"/>
          <w:color w:val="000000"/>
          <w:szCs w:val="21"/>
          <w:lang w:val="zh-CN"/>
        </w:rPr>
      </w:pPr>
      <w:r>
        <w:rPr>
          <w:rFonts w:hint="eastAsia" w:cs="宋体" w:asciiTheme="minorEastAsia" w:hAnsiTheme="minorEastAsia"/>
          <w:color w:val="000000"/>
          <w:szCs w:val="21"/>
          <w:lang w:val="zh-CN"/>
        </w:rPr>
        <w:t xml:space="preserve">4.12</w:t>
      </w:r>
      <w:bookmarkStart w:id="68" w:name="OLE_LINK78"/>
      <w:r>
        <w:rPr>
          <w:rFonts w:hint="eastAsia" w:cs="宋体" w:asciiTheme="minorEastAsia" w:hAnsiTheme="minorEastAsia"/>
          <w:color w:val="000000"/>
          <w:szCs w:val="21"/>
          <w:lang w:val="zh-CN"/>
        </w:rPr>
        <w:t xml:space="preserve">与</w:t>
      </w:r>
      <w:r>
        <w:rPr>
          <w:rFonts w:hint="eastAsia" w:ascii="宋体" w:hAnsi="宋体" w:cs="宋体"/>
          <w:bCs/>
          <w:szCs w:val="21"/>
          <w:lang w:bidi="ar"/>
        </w:rPr>
        <w:t xml:space="preserve">其他单位存在控股、管理关系承诺及情况表</w:t>
      </w:r>
      <w:bookmarkEnd w:id="68"/>
      <w:r>
        <w:rPr>
          <w:rFonts w:hint="eastAsia" w:ascii="宋体" w:hAnsi="宋体" w:cs="宋体"/>
          <w:bCs/>
          <w:szCs w:val="21"/>
          <w:lang w:bidi="ar"/>
        </w:rPr>
        <w:t xml:space="preserve">（格式见附件）；</w:t>
      </w:r>
      <w:r/>
    </w:p>
    <w:p>
      <w:pPr>
        <w:ind w:firstLine="422"/>
        <w:spacing w:line="360" w:lineRule="auto"/>
        <w:rPr>
          <w:rFonts w:hint="eastAsia" w:cs="宋体" w:asciiTheme="minorEastAsia" w:hAnsiTheme="minorEastAsia"/>
          <w:b/>
          <w:color w:val="000000"/>
          <w:szCs w:val="21"/>
        </w:rPr>
      </w:pPr>
      <w:r>
        <w:rPr>
          <w:rFonts w:hint="eastAsia" w:cs="宋体" w:asciiTheme="minorEastAsia" w:hAnsiTheme="minorEastAsia"/>
          <w:b/>
          <w:color w:val="000000"/>
          <w:szCs w:val="21"/>
          <w:lang w:val="zh-CN"/>
        </w:rPr>
        <w:t xml:space="preserve">5、综合评审响应文件</w:t>
      </w:r>
      <w:r/>
    </w:p>
    <w:p>
      <w:pPr>
        <w:ind w:firstLine="420"/>
        <w:spacing w:line="360" w:lineRule="auto"/>
        <w:rPr>
          <w:rFonts w:hint="eastAsia" w:cs="宋体" w:asciiTheme="minorEastAsia" w:hAnsiTheme="minorEastAsia"/>
          <w:color w:val="000000"/>
          <w:szCs w:val="21"/>
        </w:rPr>
      </w:pPr>
      <w:r/>
      <w:bookmarkStart w:id="69" w:name="OLE_LINK20"/>
      <w:r/>
      <w:bookmarkStart w:id="70" w:name="OLE_LINK24"/>
      <w:r>
        <w:rPr>
          <w:rFonts w:hint="eastAsia" w:cs="宋体" w:asciiTheme="minorEastAsia" w:hAnsiTheme="minorEastAsia"/>
          <w:color w:val="000000"/>
          <w:szCs w:val="21"/>
        </w:rPr>
        <w:t xml:space="preserve">5.1类似业绩一览表（格式见附件）</w:t>
      </w:r>
      <w:r>
        <w:rPr>
          <w:rFonts w:hint="eastAsia" w:cs="宋体" w:asciiTheme="minorEastAsia" w:hAnsiTheme="minorEastAsia"/>
          <w:color w:val="000000"/>
          <w:szCs w:val="21"/>
          <w:lang w:val="zh-CN"/>
        </w:rPr>
        <w:t xml:space="preserve">；</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5.2响应单位针对本项目的施工方案</w:t>
      </w:r>
      <w:r>
        <w:rPr>
          <w:rFonts w:hint="eastAsia" w:cs="宋体" w:asciiTheme="minorEastAsia" w:hAnsiTheme="minorEastAsia"/>
          <w:color w:val="000000"/>
          <w:szCs w:val="21"/>
          <w:lang w:val="zh-CN"/>
        </w:rPr>
        <w:t xml:space="preserve">（自拟）；</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5.3采购文件中采购需求、附件格式及评分标准中所涉及到的其他材料如人员证书、获奖文件、荣誉证书等与本项目有关的其它资料。</w:t>
      </w:r>
      <w:bookmarkEnd w:id="69"/>
      <w:r/>
      <w:r/>
    </w:p>
    <w:p>
      <w:pPr>
        <w:spacing w:line="360" w:lineRule="auto"/>
        <w:rPr>
          <w:rFonts w:hint="eastAsia" w:cs="宋体" w:asciiTheme="minorEastAsia" w:hAnsiTheme="minorEastAsia"/>
          <w:b/>
          <w:bCs/>
          <w:color w:val="000000"/>
          <w:szCs w:val="21"/>
        </w:rPr>
      </w:pPr>
      <w:r>
        <w:rPr>
          <w:rFonts w:hint="eastAsia" w:cs="宋体" w:asciiTheme="minorEastAsia" w:hAnsiTheme="minorEastAsia"/>
          <w:b/>
          <w:color w:val="000000"/>
          <w:szCs w:val="21"/>
        </w:rPr>
        <w:t xml:space="preserve">注：</w:t>
      </w:r>
      <w:r>
        <w:rPr>
          <w:rFonts w:hint="eastAsia" w:cs="宋体" w:asciiTheme="minorEastAsia" w:hAnsiTheme="minorEastAsia"/>
          <w:b/>
          <w:bCs/>
          <w:color w:val="000000"/>
          <w:szCs w:val="21"/>
          <w:lang w:val="zh-CN"/>
        </w:rPr>
        <w:t xml:space="preserve">（1）以上3.1</w:t>
      </w:r>
      <w:r>
        <w:rPr>
          <w:rFonts w:cs="宋体" w:asciiTheme="minorEastAsia" w:hAnsiTheme="minorEastAsia"/>
          <w:b/>
          <w:bCs/>
          <w:color w:val="000000"/>
          <w:szCs w:val="21"/>
          <w:lang w:val="zh-CN"/>
        </w:rPr>
        <w:t xml:space="preserve">-</w:t>
      </w:r>
      <w:r>
        <w:rPr>
          <w:rFonts w:hint="eastAsia" w:cs="宋体" w:asciiTheme="minorEastAsia" w:hAnsiTheme="minorEastAsia"/>
          <w:b/>
          <w:bCs/>
          <w:color w:val="000000"/>
          <w:szCs w:val="21"/>
          <w:lang w:val="zh-CN"/>
        </w:rPr>
        <w:t xml:space="preserve">3.7为资格审查要求提供的材料，是作为对供应商资格审查、质疑身份认定的依据，响应供应商必须提供并加盖电子公章。否则，磋商响应文件将被认定为不符合资格审查要求。本项目属于专门面向中小企业的项目，必须提供3.6项资料，否则视为</w:t>
      </w:r>
      <w:r>
        <w:rPr>
          <w:rFonts w:hint="eastAsia" w:cs="宋体" w:asciiTheme="minorEastAsia" w:hAnsiTheme="minorEastAsia"/>
          <w:b/>
          <w:bCs/>
          <w:color w:val="000000"/>
          <w:szCs w:val="21"/>
          <w:lang w:val="zh-CN"/>
        </w:rPr>
        <w:t xml:space="preserve">不</w:t>
      </w:r>
      <w:r>
        <w:rPr>
          <w:rFonts w:hint="eastAsia" w:cs="宋体" w:asciiTheme="minorEastAsia" w:hAnsiTheme="minorEastAsia"/>
          <w:b/>
          <w:bCs/>
          <w:color w:val="000000"/>
          <w:szCs w:val="21"/>
          <w:lang w:val="zh-CN"/>
        </w:rPr>
        <w:t xml:space="preserve">实质性响应。</w:t>
      </w:r>
      <w:r/>
    </w:p>
    <w:p>
      <w:pPr>
        <w:ind w:firstLine="422"/>
        <w:spacing w:line="360" w:lineRule="auto"/>
        <w:rPr>
          <w:rFonts w:hint="eastAsia" w:cs="宋体" w:asciiTheme="minorEastAsia" w:hAnsiTheme="minorEastAsia"/>
          <w:b/>
          <w:bCs/>
          <w:color w:val="000000"/>
          <w:szCs w:val="21"/>
        </w:rPr>
      </w:pPr>
      <w:r>
        <w:rPr>
          <w:rFonts w:hint="eastAsia" w:cs="宋体" w:asciiTheme="minorEastAsia" w:hAnsiTheme="minorEastAsia"/>
          <w:b/>
          <w:bCs/>
          <w:color w:val="000000"/>
          <w:szCs w:val="21"/>
          <w:lang w:val="zh-CN"/>
        </w:rPr>
        <w:t xml:space="preserve">（2）以上4.1-4.12为符合性审查须提供的资料，响应供应商必须提供并加盖电子公章。否则，磋商响应文件将被认定为未实质性响应。</w:t>
      </w:r>
      <w:r/>
    </w:p>
    <w:p>
      <w:pPr>
        <w:ind w:right="-161" w:firstLine="422"/>
        <w:spacing w:line="360" w:lineRule="auto"/>
        <w:rPr>
          <w:rFonts w:hint="eastAsia" w:cs="宋体" w:asciiTheme="minorEastAsia" w:hAnsiTheme="minorEastAsia"/>
          <w:b/>
          <w:bCs/>
          <w:color w:val="000000"/>
          <w:szCs w:val="21"/>
        </w:rPr>
      </w:pPr>
      <w:r>
        <w:rPr>
          <w:rFonts w:hint="eastAsia" w:cs="宋体" w:asciiTheme="minorEastAsia" w:hAnsiTheme="minorEastAsia"/>
          <w:b/>
          <w:color w:val="000000"/>
          <w:szCs w:val="21"/>
        </w:rPr>
        <w:t xml:space="preserve">（3）</w:t>
      </w:r>
      <w:r>
        <w:rPr>
          <w:rFonts w:hint="eastAsia" w:cs="宋体" w:asciiTheme="minorEastAsia" w:hAnsiTheme="minorEastAsia"/>
          <w:b/>
          <w:bCs/>
          <w:color w:val="000000"/>
          <w:szCs w:val="21"/>
          <w:lang w:val="zh-CN"/>
        </w:rPr>
        <w:t xml:space="preserve">响应单位所提交的其它资料文件的完整与否，将直接影响磋商供应商的评分。</w:t>
      </w:r>
      <w:r/>
    </w:p>
    <w:p>
      <w:pPr>
        <w:ind w:right="-161"/>
        <w:spacing w:line="360" w:lineRule="auto"/>
        <w:rPr>
          <w:rFonts w:hint="eastAsia" w:cs="宋体" w:asciiTheme="minorEastAsia" w:hAnsiTheme="minorEastAsia"/>
          <w:b/>
          <w:szCs w:val="21"/>
        </w:rPr>
      </w:pPr>
      <w:r>
        <w:rPr>
          <w:rFonts w:hint="eastAsia" w:cs="宋体" w:asciiTheme="minorEastAsia" w:hAnsiTheme="minorEastAsia"/>
          <w:b/>
          <w:szCs w:val="21"/>
        </w:rPr>
        <w:t xml:space="preserve">（二）电子化要求：</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lang w:val="zh-CN"/>
        </w:rPr>
        <w:t xml:space="preserve">本项目采用电子响应文件，供应</w:t>
      </w:r>
      <w:r>
        <w:rPr>
          <w:rFonts w:hint="eastAsia" w:cs="宋体" w:asciiTheme="minorEastAsia" w:hAnsiTheme="minorEastAsia"/>
          <w:color w:val="000000"/>
          <w:szCs w:val="21"/>
          <w:lang w:val="zh-CN"/>
        </w:rPr>
        <w:t xml:space="preserve">商按照</w:t>
      </w:r>
      <w:r>
        <w:rPr>
          <w:rFonts w:hint="eastAsia" w:cs="宋体" w:asciiTheme="minorEastAsia" w:hAnsiTheme="minorEastAsia"/>
          <w:color w:val="000000"/>
          <w:szCs w:val="21"/>
          <w:lang w:val="zh-CN"/>
        </w:rPr>
        <w:t xml:space="preserve">采购文件要求制作上传电子响应文件，供应商无需提供纸质响应文件。</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1</w:t>
      </w:r>
      <w:r>
        <w:rPr>
          <w:rFonts w:hint="eastAsia" w:cs="宋体" w:asciiTheme="minorEastAsia" w:hAnsiTheme="minorEastAsia"/>
          <w:color w:val="000000"/>
          <w:szCs w:val="21"/>
          <w:lang w:val="zh-CN"/>
        </w:rPr>
        <w:t xml:space="preserve">、电子投标准备</w:t>
      </w:r>
      <w:r>
        <w:rPr>
          <w:rFonts w:hint="eastAsia" w:cs="宋体" w:asciiTheme="minorEastAsia" w:hAnsiTheme="minorEastAsia"/>
          <w:color w:val="000000"/>
          <w:szCs w:val="21"/>
        </w:rPr>
        <w:t xml:space="preserve">：</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lang w:val="zh-CN"/>
        </w:rPr>
        <w:t xml:space="preserve">供应商在</w:t>
      </w:r>
      <w:r>
        <w:rPr>
          <w:rFonts w:hint="eastAsia" w:cs="宋体" w:asciiTheme="minorEastAsia" w:hAnsiTheme="minorEastAsia"/>
          <w:color w:val="000000"/>
          <w:szCs w:val="21"/>
        </w:rPr>
        <w:t xml:space="preserve">“</w:t>
      </w:r>
      <w:r>
        <w:rPr>
          <w:rFonts w:hint="eastAsia" w:cs="宋体" w:asciiTheme="minorEastAsia" w:hAnsiTheme="minorEastAsia"/>
          <w:color w:val="000000"/>
          <w:szCs w:val="21"/>
          <w:lang w:val="zh-CN"/>
        </w:rPr>
        <w:t xml:space="preserve">苏</w:t>
      </w:r>
      <w:r>
        <w:rPr>
          <w:rFonts w:hint="eastAsia" w:cs="宋体" w:asciiTheme="minorEastAsia" w:hAnsiTheme="minorEastAsia"/>
          <w:color w:val="000000"/>
          <w:szCs w:val="21"/>
          <w:lang w:val="zh-CN"/>
        </w:rPr>
        <w:t xml:space="preserve">采云</w:t>
      </w:r>
      <w:r>
        <w:rPr>
          <w:rFonts w:hint="eastAsia" w:cs="宋体" w:asciiTheme="minorEastAsia" w:hAnsiTheme="minorEastAsia"/>
          <w:color w:val="000000"/>
          <w:szCs w:val="21"/>
        </w:rPr>
        <w:t xml:space="preserve">”</w:t>
      </w:r>
      <w:r>
        <w:rPr>
          <w:rFonts w:hint="eastAsia" w:cs="宋体" w:asciiTheme="minorEastAsia" w:hAnsiTheme="minorEastAsia"/>
          <w:color w:val="000000"/>
          <w:szCs w:val="21"/>
          <w:lang w:val="zh-CN"/>
        </w:rPr>
        <w:t xml:space="preserve">系统中操作参与项目后</w:t>
      </w:r>
      <w:r>
        <w:rPr>
          <w:rFonts w:hint="eastAsia" w:cs="宋体" w:asciiTheme="minorEastAsia" w:hAnsiTheme="minorEastAsia"/>
          <w:color w:val="000000"/>
          <w:szCs w:val="21"/>
        </w:rPr>
        <w:t xml:space="preserve">，</w:t>
      </w:r>
      <w:r>
        <w:rPr>
          <w:rFonts w:hint="eastAsia" w:cs="宋体" w:asciiTheme="minorEastAsia" w:hAnsiTheme="minorEastAsia"/>
          <w:color w:val="000000"/>
          <w:szCs w:val="21"/>
          <w:lang w:val="zh-CN"/>
        </w:rPr>
        <w:t xml:space="preserve">必须在</w:t>
      </w:r>
      <w:r>
        <w:rPr>
          <w:rFonts w:hint="eastAsia" w:cs="宋体" w:asciiTheme="minorEastAsia" w:hAnsiTheme="minorEastAsia"/>
          <w:color w:val="000000"/>
          <w:szCs w:val="21"/>
        </w:rPr>
        <w:t xml:space="preserve">“</w:t>
      </w:r>
      <w:r>
        <w:rPr>
          <w:rFonts w:hint="eastAsia" w:cs="宋体" w:asciiTheme="minorEastAsia" w:hAnsiTheme="minorEastAsia"/>
          <w:color w:val="000000"/>
          <w:szCs w:val="21"/>
          <w:lang w:val="zh-CN"/>
        </w:rPr>
        <w:t xml:space="preserve">已参与项目</w:t>
      </w:r>
      <w:r>
        <w:rPr>
          <w:rFonts w:hint="eastAsia" w:cs="宋体" w:asciiTheme="minorEastAsia" w:hAnsiTheme="minorEastAsia"/>
          <w:color w:val="000000"/>
          <w:szCs w:val="21"/>
        </w:rPr>
        <w:t xml:space="preserve">”</w:t>
      </w:r>
      <w:r>
        <w:rPr>
          <w:rFonts w:hint="eastAsia" w:cs="宋体" w:asciiTheme="minorEastAsia" w:hAnsiTheme="minorEastAsia"/>
          <w:color w:val="000000"/>
          <w:szCs w:val="21"/>
          <w:lang w:val="zh-CN"/>
        </w:rPr>
        <w:t xml:space="preserve">界面中下载电子采购文件</w:t>
      </w:r>
      <w:r>
        <w:rPr>
          <w:rFonts w:hint="eastAsia" w:cs="宋体" w:asciiTheme="minorEastAsia" w:hAnsiTheme="minorEastAsia"/>
          <w:color w:val="000000"/>
          <w:szCs w:val="21"/>
        </w:rPr>
        <w:t xml:space="preserve">（</w:t>
      </w:r>
      <w:r>
        <w:rPr>
          <w:rFonts w:hint="eastAsia" w:cs="宋体" w:asciiTheme="minorEastAsia" w:hAnsiTheme="minorEastAsia"/>
          <w:color w:val="000000"/>
          <w:szCs w:val="21"/>
          <w:lang w:val="zh-CN"/>
        </w:rPr>
        <w:t xml:space="preserve">后缀名为</w:t>
      </w:r>
      <w:r>
        <w:rPr>
          <w:rFonts w:hint="eastAsia" w:cs="宋体" w:asciiTheme="minorEastAsia" w:hAnsiTheme="minorEastAsia"/>
          <w:color w:val="000000"/>
          <w:szCs w:val="21"/>
        </w:rPr>
        <w:t xml:space="preserve">“.</w:t>
      </w:r>
      <w:r>
        <w:rPr>
          <w:rFonts w:hint="eastAsia" w:cs="宋体" w:asciiTheme="minorEastAsia" w:hAnsiTheme="minorEastAsia"/>
          <w:color w:val="000000"/>
          <w:szCs w:val="21"/>
        </w:rPr>
        <w:t xml:space="preserve">kedt</w:t>
      </w:r>
      <w:r>
        <w:rPr>
          <w:rFonts w:hint="eastAsia" w:cs="宋体" w:asciiTheme="minorEastAsia" w:hAnsiTheme="minorEastAsia"/>
          <w:color w:val="000000"/>
          <w:szCs w:val="21"/>
        </w:rPr>
        <w:t xml:space="preserve">”）</w:t>
      </w:r>
      <w:r>
        <w:rPr>
          <w:rFonts w:hint="eastAsia" w:cs="宋体" w:asciiTheme="minorEastAsia" w:hAnsiTheme="minorEastAsia"/>
          <w:color w:val="000000"/>
          <w:szCs w:val="21"/>
          <w:lang w:val="zh-CN"/>
        </w:rPr>
        <w:t xml:space="preserve">并导入政府采购客户端工具后方可进行响应文件制作和提交</w:t>
      </w:r>
      <w:r>
        <w:rPr>
          <w:rFonts w:hint="eastAsia" w:cs="宋体" w:asciiTheme="minorEastAsia" w:hAnsiTheme="minorEastAsia"/>
          <w:color w:val="000000"/>
          <w:szCs w:val="21"/>
        </w:rPr>
        <w:t xml:space="preserve">（</w:t>
      </w:r>
      <w:r>
        <w:rPr>
          <w:rFonts w:hint="eastAsia" w:cs="宋体" w:asciiTheme="minorEastAsia" w:hAnsiTheme="minorEastAsia"/>
          <w:color w:val="000000"/>
          <w:szCs w:val="21"/>
          <w:lang w:val="zh-CN"/>
        </w:rPr>
        <w:t xml:space="preserve">具体详见《苏</w:t>
      </w:r>
      <w:r>
        <w:rPr>
          <w:rFonts w:hint="eastAsia" w:cs="宋体" w:asciiTheme="minorEastAsia" w:hAnsiTheme="minorEastAsia"/>
          <w:color w:val="000000"/>
          <w:szCs w:val="21"/>
          <w:lang w:val="zh-CN"/>
        </w:rPr>
        <w:t xml:space="preserve">采云</w:t>
      </w:r>
      <w:r>
        <w:rPr>
          <w:rFonts w:hint="eastAsia" w:cs="宋体" w:asciiTheme="minorEastAsia" w:hAnsiTheme="minorEastAsia"/>
          <w:color w:val="000000"/>
          <w:szCs w:val="21"/>
          <w:lang w:val="zh-CN"/>
        </w:rPr>
        <w:t xml:space="preserve">系统供应商操作手册》</w:t>
      </w:r>
      <w:r>
        <w:rPr>
          <w:rFonts w:hint="eastAsia" w:cs="宋体" w:asciiTheme="minorEastAsia" w:hAnsiTheme="minorEastAsia"/>
          <w:color w:val="000000"/>
          <w:szCs w:val="21"/>
        </w:rPr>
        <w:t xml:space="preserve">，</w:t>
      </w:r>
      <w:r>
        <w:rPr>
          <w:rFonts w:hint="eastAsia" w:cs="宋体" w:asciiTheme="minorEastAsia" w:hAnsiTheme="minorEastAsia"/>
          <w:color w:val="000000"/>
          <w:szCs w:val="21"/>
          <w:lang w:val="zh-CN"/>
        </w:rPr>
        <w:t xml:space="preserve">网址链接</w:t>
      </w:r>
      <w:hyperlink r:id="rId18" w:tooltip="https://czju.suzhou.gov.cn/zfcg/html/content/20231220161910031.shtml" w:history="1">
        <w:r>
          <w:rPr>
            <w:rFonts w:hint="eastAsia" w:cs="宋体" w:asciiTheme="minorEastAsia" w:hAnsiTheme="minorEastAsia"/>
            <w:color w:val="000000"/>
            <w:szCs w:val="21"/>
          </w:rPr>
          <w:t xml:space="preserve">https://czju.suzhou.gov.cn/zfcg/html/content/20231220161910031.shtml</w:t>
        </w:r>
      </w:hyperlink>
      <w:r>
        <w:rPr>
          <w:rFonts w:hint="eastAsia" w:cs="宋体" w:asciiTheme="minorEastAsia" w:hAnsiTheme="minorEastAsia"/>
          <w:color w:val="000000"/>
          <w:szCs w:val="21"/>
        </w:rPr>
        <w:t xml:space="preserve">）</w:t>
      </w:r>
      <w:r>
        <w:rPr>
          <w:rFonts w:hint="eastAsia" w:cs="宋体" w:asciiTheme="minorEastAsia" w:hAnsiTheme="minorEastAsia"/>
          <w:color w:val="000000"/>
          <w:szCs w:val="21"/>
          <w:lang w:val="zh-CN"/>
        </w:rPr>
        <w:t xml:space="preserve">。</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2、磋商响应文件编制要求：</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本项目采用电子招投标形式，请供应商按照《苏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系统供应商操作手册》进行制作、上传电子响应文件。</w:t>
      </w:r>
      <w:r>
        <w:rPr>
          <w:rFonts w:hint="eastAsia" w:cs="宋体" w:asciiTheme="minorEastAsia" w:hAnsiTheme="minorEastAsia"/>
          <w:b/>
          <w:color w:val="000000"/>
          <w:szCs w:val="21"/>
        </w:rPr>
        <w:t xml:space="preserve">电子响应文件制作完成后请于响应文件递交截止时间前成功上传至“苏</w:t>
      </w:r>
      <w:r>
        <w:rPr>
          <w:rFonts w:hint="eastAsia" w:cs="宋体" w:asciiTheme="minorEastAsia" w:hAnsiTheme="minorEastAsia"/>
          <w:b/>
          <w:color w:val="000000"/>
          <w:szCs w:val="21"/>
        </w:rPr>
        <w:t xml:space="preserve">采云</w:t>
      </w:r>
      <w:r>
        <w:rPr>
          <w:rFonts w:hint="eastAsia" w:cs="宋体" w:asciiTheme="minorEastAsia" w:hAnsiTheme="minorEastAsia"/>
          <w:b/>
          <w:color w:val="000000"/>
          <w:szCs w:val="21"/>
        </w:rPr>
        <w:t xml:space="preserve">”系统，否则视为放弃参加该采购项目。</w:t>
      </w:r>
      <w:r>
        <w:rPr>
          <w:rFonts w:hint="eastAsia" w:cs="宋体" w:asciiTheme="minorEastAsia" w:hAnsiTheme="minorEastAsia"/>
          <w:color w:val="000000"/>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3、响应文件提交：</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（1）地点：“苏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”系统（网址：http://jszfcg.jsczt.cn/）。响应文件网上递交，不需要现场参加采购活动，无需提供纸质响应文件。</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（2）本项目采用电子招投标形式，请供应商按照《苏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系统供应商操作手册》进行制作、上传电子响应文件。电子响应文件制作完成后请于响应文件递交截止时间前成功上传至“苏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4、开启：</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（1）地点：“苏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”系统（网址：http://jszfcg.jsczt.cn/）</w:t>
      </w:r>
      <w:r/>
    </w:p>
    <w:p>
      <w:pPr>
        <w:ind w:firstLine="420"/>
        <w:spacing w:line="360" w:lineRule="auto"/>
        <w:rPr>
          <w:rFonts w:hint="eastAsia" w:cs="宋体" w:asciiTheme="minorEastAsia" w:hAnsiTheme="minorEastAsia"/>
          <w:b/>
          <w:color w:val="000000"/>
          <w:szCs w:val="21"/>
        </w:rPr>
      </w:pPr>
      <w:r>
        <w:rPr>
          <w:rFonts w:hint="eastAsia" w:cs="宋体" w:asciiTheme="minorEastAsia" w:hAnsiTheme="minorEastAsia"/>
          <w:color w:val="000000"/>
          <w:szCs w:val="21"/>
        </w:rPr>
        <w:t xml:space="preserve">（2）线上参加开标（开启）会方式：供应商登录“苏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”系统在平台首页点击“开标大厅”，进入江苏省政府采购一体化不见面开标（采购）大厅，在今日项目列表，点击项目，进入不见面开标系统。</w:t>
      </w:r>
      <w:r>
        <w:rPr>
          <w:rFonts w:hint="eastAsia" w:cs="宋体" w:asciiTheme="minorEastAsia" w:hAnsiTheme="minorEastAsia"/>
          <w:b/>
          <w:color w:val="000000"/>
          <w:szCs w:val="21"/>
        </w:rPr>
        <w:t xml:space="preserve">本项目为不</w:t>
      </w:r>
      <w:r>
        <w:rPr>
          <w:rFonts w:hint="eastAsia" w:cs="宋体" w:asciiTheme="minorEastAsia" w:hAnsiTheme="minorEastAsia"/>
          <w:b/>
          <w:color w:val="000000"/>
          <w:szCs w:val="21"/>
        </w:rPr>
        <w:t xml:space="preserve">见面磋商</w:t>
      </w:r>
      <w:r>
        <w:rPr>
          <w:rFonts w:hint="eastAsia" w:cs="宋体" w:asciiTheme="minorEastAsia" w:hAnsiTheme="minorEastAsia"/>
          <w:b/>
          <w:color w:val="000000"/>
          <w:szCs w:val="21"/>
        </w:rPr>
        <w:t xml:space="preserve">项目，开启阶段供应商在【供应商解密】环节必须使用 CA证书解密电子响应文件，如</w:t>
      </w:r>
      <w:r>
        <w:rPr>
          <w:rFonts w:hint="eastAsia" w:cs="宋体" w:asciiTheme="minorEastAsia" w:hAnsiTheme="minorEastAsia"/>
          <w:b/>
          <w:color w:val="000000"/>
          <w:szCs w:val="21"/>
        </w:rPr>
        <w:t xml:space="preserve">在系统规定的解密时间（响应文件提交截止时间后 30 分钟)内未能完成解密的视为放弃参与本项目。</w:t>
      </w:r>
      <w:r/>
    </w:p>
    <w:p>
      <w:pPr>
        <w:ind w:right="-161" w:firstLine="420"/>
        <w:spacing w:line="360" w:lineRule="auto"/>
        <w:rPr>
          <w:rFonts w:hint="eastAsia" w:cs="宋体" w:asciiTheme="minorEastAsia" w:hAnsiTheme="minorEastAsia"/>
          <w:color w:val="000000"/>
          <w:szCs w:val="21"/>
        </w:rPr>
      </w:pPr>
      <w:r/>
      <w:bookmarkStart w:id="71" w:name="OLE_LINK23"/>
      <w:r>
        <w:rPr>
          <w:rFonts w:hint="eastAsia" w:cs="宋体" w:asciiTheme="minorEastAsia" w:hAnsiTheme="minorEastAsia"/>
          <w:color w:val="000000"/>
          <w:szCs w:val="21"/>
        </w:rPr>
        <w:t xml:space="preserve">请供应商确保电脑、系统及其他设备（视频输入输出设备等）无误，且开启直至项目结束始终保持系统在线状态。</w:t>
      </w:r>
      <w:r/>
    </w:p>
    <w:p>
      <w:pPr>
        <w:ind w:right="-159"/>
        <w:spacing w:line="360" w:lineRule="auto"/>
        <w:rPr>
          <w:rFonts w:hint="eastAsia" w:cs="宋体" w:asciiTheme="minorEastAsia" w:hAnsiTheme="minorEastAsia"/>
          <w:b/>
          <w:bCs/>
          <w:color w:val="000000"/>
          <w:szCs w:val="21"/>
        </w:rPr>
      </w:pPr>
      <w:r>
        <w:rPr>
          <w:rFonts w:hint="eastAsia" w:cs="宋体" w:asciiTheme="minorEastAsia" w:hAnsiTheme="minorEastAsia"/>
          <w:b/>
          <w:bCs/>
          <w:color w:val="000000"/>
          <w:szCs w:val="21"/>
        </w:rPr>
        <w:t xml:space="preserve">五、响应文件开启、评标（评审） </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（一）</w:t>
      </w:r>
      <w:r>
        <w:rPr>
          <w:rFonts w:hint="eastAsia" w:cs="宋体" w:asciiTheme="minorEastAsia" w:hAnsiTheme="minorEastAsia"/>
          <w:b/>
          <w:color w:val="000000"/>
          <w:szCs w:val="21"/>
        </w:rPr>
        <w:t xml:space="preserve">磋商程序</w:t>
      </w:r>
      <w:bookmarkEnd w:id="71"/>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1、采购代理机构按本须知规定的时间、地点主持磋商采购活动。</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2、供应商通过“苏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”系统在线参与磋商活动。供应商应当按照《苏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系统供应商操作手册》规定在 “苏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”系统规定的时间内对响应文件进行解密。</w:t>
      </w:r>
      <w:r/>
    </w:p>
    <w:p>
      <w:pPr>
        <w:ind w:firstLine="420"/>
        <w:spacing w:line="360" w:lineRule="auto"/>
        <w:rPr>
          <w:rFonts w:hint="eastAsia" w:cs="宋体" w:asciiTheme="minorEastAsia" w:hAnsiTheme="minorEastAsia"/>
          <w:color w:val="000000"/>
          <w:szCs w:val="21"/>
        </w:rPr>
      </w:pPr>
      <w:r>
        <w:rPr>
          <w:rFonts w:cs="宋体" w:asciiTheme="minorEastAsia" w:hAnsiTheme="minorEastAsia"/>
          <w:color w:val="000000"/>
          <w:szCs w:val="21"/>
        </w:rPr>
        <w:t xml:space="preserve">3</w:t>
      </w:r>
      <w:r>
        <w:rPr>
          <w:rFonts w:hint="eastAsia" w:cs="宋体" w:asciiTheme="minorEastAsia" w:hAnsiTheme="minorEastAsia"/>
          <w:color w:val="000000"/>
          <w:szCs w:val="21"/>
        </w:rPr>
        <w:t xml:space="preserve">、在磋商响应文件网上递交截止时间</w:t>
      </w:r>
      <w:r>
        <w:rPr>
          <w:rFonts w:hint="eastAsia" w:cs="宋体" w:asciiTheme="minorEastAsia" w:hAnsiTheme="minorEastAsia"/>
          <w:color w:val="000000"/>
          <w:szCs w:val="21"/>
        </w:rPr>
        <w:t xml:space="preserve">止</w:t>
      </w:r>
      <w:r>
        <w:rPr>
          <w:rFonts w:hint="eastAsia" w:cs="宋体" w:asciiTheme="minorEastAsia" w:hAnsiTheme="minorEastAsia"/>
          <w:color w:val="000000"/>
          <w:szCs w:val="21"/>
        </w:rPr>
        <w:t xml:space="preserve">成功解密的磋商供应商少于三家，则本次采购失败。</w:t>
      </w:r>
      <w:r/>
    </w:p>
    <w:p>
      <w:pPr>
        <w:ind w:firstLine="420"/>
        <w:spacing w:line="360" w:lineRule="auto"/>
        <w:rPr>
          <w:rFonts w:hint="eastAsia" w:cs="宋体" w:asciiTheme="minorEastAsia" w:hAnsiTheme="minorEastAsia"/>
          <w:color w:val="000000"/>
          <w:szCs w:val="21"/>
        </w:rPr>
      </w:pPr>
      <w:r>
        <w:rPr>
          <w:rFonts w:cs="宋体" w:asciiTheme="minorEastAsia" w:hAnsiTheme="minorEastAsia"/>
          <w:color w:val="000000"/>
          <w:szCs w:val="21"/>
        </w:rPr>
        <w:t xml:space="preserve">4</w:t>
      </w:r>
      <w:r>
        <w:rPr>
          <w:rFonts w:hint="eastAsia" w:cs="宋体" w:asciiTheme="minorEastAsia" w:hAnsiTheme="minorEastAsia"/>
          <w:color w:val="000000"/>
          <w:szCs w:val="21"/>
        </w:rPr>
        <w:t xml:space="preserve">、由磋商小组审查供应商解密的响应文件。</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6、磋商小组要求供应商澄清、说明或者更正响应文件应当以书面形式做出。供应商的澄清、说明或者更正应当由其单位加盖电子公章。</w:t>
      </w:r>
      <w:r/>
    </w:p>
    <w:p>
      <w:pPr>
        <w:ind w:firstLine="422"/>
        <w:spacing w:line="360" w:lineRule="auto"/>
        <w:rPr>
          <w:rFonts w:hint="eastAsia" w:cs="宋体" w:asciiTheme="minorEastAsia" w:hAnsiTheme="minorEastAsia"/>
          <w:b/>
          <w:color w:val="000000"/>
          <w:szCs w:val="21"/>
        </w:rPr>
      </w:pPr>
      <w:r>
        <w:rPr>
          <w:rFonts w:hint="eastAsia" w:cs="宋体" w:asciiTheme="minorEastAsia" w:hAnsiTheme="minorEastAsia"/>
          <w:b/>
          <w:color w:val="000000"/>
          <w:szCs w:val="21"/>
        </w:rPr>
        <w:t xml:space="preserve">本项目供应商的澄清、说明或者补正采用线上澄清:磋商小组将通过“苏</w:t>
      </w:r>
      <w:r>
        <w:rPr>
          <w:rFonts w:hint="eastAsia" w:cs="宋体" w:asciiTheme="minorEastAsia" w:hAnsiTheme="minorEastAsia"/>
          <w:b/>
          <w:color w:val="000000"/>
          <w:szCs w:val="21"/>
        </w:rPr>
        <w:t xml:space="preserve">采云</w:t>
      </w:r>
      <w:r>
        <w:rPr>
          <w:rFonts w:hint="eastAsia" w:cs="宋体" w:asciiTheme="minorEastAsia" w:hAnsiTheme="minorEastAsia"/>
          <w:b/>
          <w:color w:val="000000"/>
          <w:szCs w:val="21"/>
        </w:rPr>
        <w:t xml:space="preserve">”系统向供应商发布“澄清要求函”，接到“澄清要求函”的供应商应当按要求在规定时间内通过“苏</w:t>
      </w:r>
      <w:r>
        <w:rPr>
          <w:rFonts w:hint="eastAsia" w:cs="宋体" w:asciiTheme="minorEastAsia" w:hAnsiTheme="minorEastAsia"/>
          <w:b/>
          <w:color w:val="000000"/>
          <w:szCs w:val="21"/>
        </w:rPr>
        <w:t xml:space="preserve">采云</w:t>
      </w:r>
      <w:r>
        <w:rPr>
          <w:rFonts w:hint="eastAsia" w:cs="宋体" w:asciiTheme="minorEastAsia" w:hAnsiTheme="minorEastAsia"/>
          <w:b/>
          <w:color w:val="000000"/>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cs="宋体" w:asciiTheme="minorEastAsia" w:hAnsiTheme="minorEastAsia"/>
          <w:b/>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、对于通过资格审查和符合性审查的供应商，磋商小组所有成员集中与单一供应商分别进行磋商，并给予所有参加磋商的供应商平等的磋商机会。</w:t>
      </w:r>
      <w:r>
        <w:rPr>
          <w:rFonts w:hint="eastAsia" w:cs="宋体" w:asciiTheme="minorEastAsia" w:hAnsiTheme="minorEastAsia"/>
          <w:b/>
          <w:color w:val="000000"/>
          <w:szCs w:val="21"/>
        </w:rPr>
        <w:t xml:space="preserve">磋商小组通过“苏</w:t>
      </w:r>
      <w:r>
        <w:rPr>
          <w:rFonts w:hint="eastAsia" w:cs="宋体" w:asciiTheme="minorEastAsia" w:hAnsiTheme="minorEastAsia"/>
          <w:b/>
          <w:color w:val="000000"/>
          <w:szCs w:val="21"/>
        </w:rPr>
        <w:t xml:space="preserve">采云</w:t>
      </w:r>
      <w:r>
        <w:rPr>
          <w:rFonts w:hint="eastAsia" w:cs="宋体" w:asciiTheme="minorEastAsia" w:hAnsiTheme="minorEastAsia"/>
          <w:b/>
          <w:color w:val="000000"/>
          <w:szCs w:val="21"/>
        </w:rPr>
        <w:t xml:space="preserve">”系统向供应商发布“磋商函”，供应商应当按照要求在“苏</w:t>
      </w:r>
      <w:r>
        <w:rPr>
          <w:rFonts w:hint="eastAsia" w:cs="宋体" w:asciiTheme="minorEastAsia" w:hAnsiTheme="minorEastAsia"/>
          <w:b/>
          <w:color w:val="000000"/>
          <w:szCs w:val="21"/>
        </w:rPr>
        <w:t xml:space="preserve">采云</w:t>
      </w:r>
      <w:r>
        <w:rPr>
          <w:rFonts w:hint="eastAsia" w:cs="宋体" w:asciiTheme="minorEastAsia" w:hAnsiTheme="minorEastAsia"/>
          <w:b/>
          <w:color w:val="000000"/>
          <w:szCs w:val="21"/>
        </w:rPr>
        <w:t xml:space="preserve">”系统提交“磋商响应函”并加盖CA电子公章。</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”系统中同时通知所有参加磋商的供应商，供应商应当按照磋商文件的变动情况和磋商小组的要求在“苏</w:t>
      </w:r>
      <w:r>
        <w:rPr>
          <w:rFonts w:hint="eastAsia" w:cs="宋体" w:asciiTheme="minorEastAsia" w:hAnsiTheme="minorEastAsia"/>
          <w:color w:val="000000"/>
          <w:szCs w:val="21"/>
        </w:rPr>
        <w:t xml:space="preserve">采云</w:t>
      </w:r>
      <w:r>
        <w:rPr>
          <w:rFonts w:hint="eastAsia" w:cs="宋体" w:asciiTheme="minorEastAsia" w:hAnsiTheme="minorEastAsia"/>
          <w:color w:val="000000"/>
          <w:szCs w:val="21"/>
        </w:rPr>
        <w:t xml:space="preserve">”系统中重新提交响应文件，并加盖CA电子公章。</w:t>
      </w:r>
      <w:r/>
    </w:p>
    <w:p>
      <w:pPr>
        <w:ind w:firstLine="422"/>
        <w:spacing w:line="360" w:lineRule="auto"/>
        <w:rPr>
          <w:rFonts w:hint="eastAsia" w:cs="宋体" w:asciiTheme="minorEastAsia" w:hAnsiTheme="minorEastAsia"/>
          <w:b/>
          <w:color w:val="000000"/>
          <w:szCs w:val="21"/>
        </w:rPr>
      </w:pPr>
      <w:r>
        <w:rPr>
          <w:rFonts w:cs="宋体" w:asciiTheme="minorEastAsia" w:hAnsiTheme="minorEastAsia"/>
          <w:b/>
          <w:color w:val="000000"/>
          <w:szCs w:val="21"/>
        </w:rPr>
        <w:t xml:space="preserve">9</w:t>
      </w:r>
      <w:r>
        <w:rPr>
          <w:rFonts w:hint="eastAsia" w:cs="宋体" w:asciiTheme="minorEastAsia" w:hAnsiTheme="minorEastAsia"/>
          <w:b/>
          <w:color w:val="000000"/>
          <w:szCs w:val="21"/>
        </w:rPr>
        <w:t xml:space="preserve">、磋商结束后，磋商小组将在“苏</w:t>
      </w:r>
      <w:r>
        <w:rPr>
          <w:rFonts w:hint="eastAsia" w:cs="宋体" w:asciiTheme="minorEastAsia" w:hAnsiTheme="minorEastAsia"/>
          <w:b/>
          <w:color w:val="000000"/>
          <w:szCs w:val="21"/>
        </w:rPr>
        <w:t xml:space="preserve">采云</w:t>
      </w:r>
      <w:r>
        <w:rPr>
          <w:rFonts w:hint="eastAsia" w:cs="宋体" w:asciiTheme="minorEastAsia" w:hAnsiTheme="minorEastAsia"/>
          <w:b/>
          <w:color w:val="000000"/>
          <w:szCs w:val="21"/>
        </w:rPr>
        <w:t xml:space="preserve">”系统向所有实质性响应的供应商发布“最后报价要求函”及最后报价格式表，要求所有实质性响应的供应商在规定时间内提交最后报价。</w:t>
      </w:r>
      <w:r/>
    </w:p>
    <w:p>
      <w:pPr>
        <w:ind w:firstLine="422"/>
        <w:spacing w:line="360" w:lineRule="auto"/>
        <w:rPr>
          <w:rFonts w:hint="eastAsia" w:cs="宋体" w:asciiTheme="minorEastAsia" w:hAnsiTheme="minorEastAsia"/>
          <w:b/>
          <w:color w:val="000000"/>
          <w:szCs w:val="21"/>
        </w:rPr>
      </w:pPr>
      <w:r>
        <w:rPr>
          <w:rFonts w:hint="eastAsia" w:cs="宋体" w:asciiTheme="minorEastAsia" w:hAnsiTheme="minorEastAsia"/>
          <w:b/>
          <w:color w:val="000000"/>
          <w:szCs w:val="21"/>
        </w:rPr>
        <w:t xml:space="preserve">1</w:t>
      </w:r>
      <w:r>
        <w:rPr>
          <w:rFonts w:cs="宋体" w:asciiTheme="minorEastAsia" w:hAnsiTheme="minorEastAsia"/>
          <w:b/>
          <w:color w:val="000000"/>
          <w:szCs w:val="21"/>
        </w:rPr>
        <w:t xml:space="preserve">0</w:t>
      </w:r>
      <w:r>
        <w:rPr>
          <w:rFonts w:hint="eastAsia" w:cs="宋体" w:asciiTheme="minorEastAsia" w:hAnsiTheme="minorEastAsia"/>
          <w:b/>
          <w:color w:val="000000"/>
          <w:szCs w:val="21"/>
        </w:rPr>
        <w:t xml:space="preserve">、供应商未在磋商小组规定的时间内在“苏</w:t>
      </w:r>
      <w:r>
        <w:rPr>
          <w:rFonts w:hint="eastAsia" w:cs="宋体" w:asciiTheme="minorEastAsia" w:hAnsiTheme="minorEastAsia"/>
          <w:b/>
          <w:color w:val="000000"/>
          <w:szCs w:val="21"/>
        </w:rPr>
        <w:t xml:space="preserve">采云</w:t>
      </w:r>
      <w:r>
        <w:rPr>
          <w:rFonts w:hint="eastAsia" w:cs="宋体" w:asciiTheme="minorEastAsia" w:hAnsiTheme="minorEastAsia"/>
          <w:b/>
          <w:color w:val="000000"/>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2"/>
        <w:spacing w:line="360" w:lineRule="auto"/>
        <w:rPr>
          <w:rFonts w:hint="eastAsia" w:cs="宋体" w:asciiTheme="minorEastAsia" w:hAnsiTheme="minorEastAsia"/>
          <w:b/>
          <w:color w:val="000000"/>
          <w:szCs w:val="21"/>
        </w:rPr>
      </w:pPr>
      <w:r>
        <w:rPr>
          <w:rFonts w:hint="eastAsia" w:cs="宋体" w:asciiTheme="minorEastAsia" w:hAnsiTheme="minorEastAsia"/>
          <w:b/>
          <w:color w:val="000000"/>
          <w:szCs w:val="21"/>
        </w:rPr>
        <w:t xml:space="preserve">已提交响应文件的供应商，在提交最后报价之前，可以根据磋商情况退出磋商，并在“苏</w:t>
      </w:r>
      <w:r>
        <w:rPr>
          <w:rFonts w:hint="eastAsia" w:cs="宋体" w:asciiTheme="minorEastAsia" w:hAnsiTheme="minorEastAsia"/>
          <w:b/>
          <w:color w:val="000000"/>
          <w:szCs w:val="21"/>
        </w:rPr>
        <w:t xml:space="preserve">采云</w:t>
      </w:r>
      <w:r>
        <w:rPr>
          <w:rFonts w:hint="eastAsia" w:cs="宋体" w:asciiTheme="minorEastAsia" w:hAnsiTheme="minorEastAsia"/>
          <w:b/>
          <w:color w:val="000000"/>
          <w:szCs w:val="21"/>
        </w:rPr>
        <w:t xml:space="preserve">”系统中提交“退出磋商函”并加盖CA电子公章。</w:t>
      </w:r>
      <w:r/>
    </w:p>
    <w:p>
      <w:pPr>
        <w:ind w:firstLine="422"/>
        <w:spacing w:line="360" w:lineRule="auto"/>
        <w:rPr>
          <w:rFonts w:hint="eastAsia" w:cs="宋体" w:asciiTheme="minorEastAsia" w:hAnsiTheme="minorEastAsia"/>
          <w:b/>
          <w:color w:val="000000"/>
          <w:szCs w:val="21"/>
        </w:rPr>
      </w:pPr>
      <w:r>
        <w:rPr>
          <w:rFonts w:hint="eastAsia" w:cs="宋体" w:asciiTheme="minorEastAsia" w:hAnsiTheme="minorEastAsia"/>
          <w:b/>
          <w:color w:val="000000"/>
          <w:szCs w:val="21"/>
        </w:rPr>
        <w:t xml:space="preserve">*进入项目评审流程后，建议各供应</w:t>
      </w:r>
      <w:r>
        <w:rPr>
          <w:rFonts w:hint="eastAsia" w:cs="宋体" w:asciiTheme="minorEastAsia" w:hAnsiTheme="minorEastAsia"/>
          <w:b/>
          <w:color w:val="000000"/>
          <w:szCs w:val="21"/>
        </w:rPr>
        <w:t xml:space="preserve">商法定</w:t>
      </w:r>
      <w:r>
        <w:rPr>
          <w:rFonts w:hint="eastAsia" w:cs="宋体" w:asciiTheme="minorEastAsia" w:hAnsiTheme="minorEastAsia"/>
          <w:b/>
          <w:color w:val="000000"/>
          <w:szCs w:val="21"/>
        </w:rPr>
        <w:t xml:space="preserve">代表人或授权委托人始终保持通讯顺畅，时刻关注不见面开标大厅，不离开不见面开标大厅。</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12、磋商小组根据磋商成交原则确定成交供应商，并将结果通知所有参加磋商的供应商。</w:t>
      </w:r>
      <w:r/>
    </w:p>
    <w:p>
      <w:pPr>
        <w:ind w:firstLine="420"/>
        <w:spacing w:line="360" w:lineRule="auto"/>
        <w:rPr>
          <w:rFonts w:hint="eastAsia" w:cs="宋体" w:asciiTheme="minorEastAsia" w:hAnsiTheme="minorEastAsia"/>
          <w:color w:val="000000"/>
          <w:szCs w:val="21"/>
        </w:rPr>
      </w:pPr>
      <w:r>
        <w:rPr>
          <w:rFonts w:hint="eastAsia" w:cs="宋体" w:asciiTheme="minorEastAsia" w:hAnsiTheme="minorEastAsia"/>
          <w:color w:val="000000"/>
          <w:szCs w:val="21"/>
        </w:rPr>
        <w:t xml:space="preserve">13、如磋商过程中出现本采购文件未尽事宜，由磋商小组根据政府采购有关法律、法规讨论决定。</w:t>
      </w:r>
      <w:r/>
    </w:p>
    <w:p>
      <w:pPr>
        <w:spacing w:line="360" w:lineRule="auto"/>
        <w:rPr>
          <w:rFonts w:hint="eastAsia" w:cs="宋体" w:asciiTheme="minorEastAsia" w:hAnsiTheme="minorEastAsia"/>
          <w:b/>
          <w:szCs w:val="21"/>
        </w:rPr>
      </w:pPr>
      <w:r>
        <w:rPr>
          <w:rFonts w:hint="eastAsia" w:cs="宋体" w:asciiTheme="minorEastAsia" w:hAnsiTheme="minorEastAsia"/>
          <w:b/>
          <w:szCs w:val="21"/>
        </w:rPr>
        <w:t xml:space="preserve">（二）竞争性磋商小组</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（1）竞争性磋商小组（以下简称磋商小组）由采购人或采购代理机构依法组建；</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（2）磋商小组负责具体的评审事务，并独立履行以下职责：</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2.1审查、评价响应文件是否</w:t>
      </w:r>
      <w:r>
        <w:rPr>
          <w:rFonts w:hint="eastAsia" w:cs="宋体" w:asciiTheme="minorEastAsia" w:hAnsiTheme="minorEastAsia"/>
          <w:szCs w:val="21"/>
        </w:rPr>
        <w:t xml:space="preserve">符合磋商</w:t>
      </w:r>
      <w:r>
        <w:rPr>
          <w:rFonts w:hint="eastAsia" w:cs="宋体" w:asciiTheme="minorEastAsia" w:hAnsiTheme="minorEastAsia"/>
          <w:szCs w:val="21"/>
        </w:rPr>
        <w:t xml:space="preserve">文件的商务、技术等实质性要求；</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2.2要求供应商对响应文件有关事项</w:t>
      </w:r>
      <w:r>
        <w:rPr>
          <w:rFonts w:hint="eastAsia" w:cs="宋体" w:asciiTheme="minorEastAsia" w:hAnsiTheme="minorEastAsia"/>
          <w:szCs w:val="21"/>
        </w:rPr>
        <w:t xml:space="preserve">作出</w:t>
      </w:r>
      <w:r>
        <w:rPr>
          <w:rFonts w:hint="eastAsia" w:cs="宋体" w:asciiTheme="minorEastAsia" w:hAnsiTheme="minorEastAsia"/>
          <w:szCs w:val="21"/>
        </w:rPr>
        <w:t xml:space="preserve">澄清或者说明；</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2.3对响应文件进行比较和评价；</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2.4确定成交候选人名单，以及根据采购人委托直接确定成交供应商；</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2.5向采购人、采购代理机构或者有关部门报告评审中发现的违法行为。</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（3）磋商小组应当履行下列义务：</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3.1遵纪守法，客观、公正、廉洁地履行职责；</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3.2按照磋商文件规定的评分办法和标准进行评审，对评审意见承担个人责任；</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3.3对评审过程和结果，以及供应商的商业秘密保密；</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3.4参与评审报告的起草；</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3.5配合采购人或采购代理机构答复供应商提出的质疑，配合财政部门处理供应商的投诉等事宜；</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3.6法律、法规规定的其他义务。</w:t>
      </w:r>
      <w:r/>
    </w:p>
    <w:p>
      <w:pPr>
        <w:spacing w:line="360" w:lineRule="auto"/>
        <w:rPr>
          <w:rFonts w:hint="eastAsia" w:cs="宋体" w:asciiTheme="minorEastAsia" w:hAnsiTheme="minorEastAsia"/>
          <w:b/>
          <w:szCs w:val="21"/>
        </w:rPr>
      </w:pPr>
      <w:r/>
      <w:bookmarkStart w:id="72" w:name="_Toc492294191"/>
      <w:r>
        <w:rPr>
          <w:rFonts w:hint="eastAsia" w:cs="宋体" w:asciiTheme="minorEastAsia" w:hAnsiTheme="minorEastAsia"/>
          <w:b/>
          <w:szCs w:val="21"/>
        </w:rPr>
        <w:t xml:space="preserve">（三）评审内容的保密</w:t>
      </w:r>
      <w:bookmarkEnd w:id="72"/>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（1）响应文件开启后，直到宣布授予成交供应商合同为止，凡属于审查、澄清、评价和比较的所有资料，有关授予合同的信息都不应向供应商或与评审无关的其他人泄露。</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（2）在响应文件的审查、澄清、评价和比较以及授予合同的过程中，供应商对采购人或采购代理机构和磋商小组施加影响的任何行为，都将取消其成交资格。</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（3）在评审期间，采购人或采购代理机构将通过指定联络人与供应商进行联系，供应商授权代表须保证联系电话通畅。</w:t>
      </w:r>
      <w:r/>
    </w:p>
    <w:p>
      <w:pPr>
        <w:spacing w:line="360" w:lineRule="auto"/>
        <w:rPr>
          <w:rFonts w:hint="eastAsia" w:cs="宋体" w:asciiTheme="minorEastAsia" w:hAnsiTheme="minorEastAsia"/>
          <w:b/>
          <w:szCs w:val="21"/>
        </w:rPr>
      </w:pPr>
      <w:r/>
      <w:bookmarkStart w:id="73" w:name="_Toc492294192"/>
      <w:r>
        <w:rPr>
          <w:rFonts w:hint="eastAsia" w:cs="宋体" w:asciiTheme="minorEastAsia" w:hAnsiTheme="minorEastAsia"/>
          <w:b/>
          <w:szCs w:val="21"/>
        </w:rPr>
        <w:t xml:space="preserve">（四）对响应文件初审</w:t>
      </w:r>
      <w:bookmarkEnd w:id="73"/>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（1）信用记录评审：</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在所有供应商按时提交的响应文件开启后，采购代理机构工作人员将对供应商进行信用查询。并将《搜索结果》递交给磋商小组。</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磋商小组应根据《搜索结果》对供应商的不良信用记录逐项甄别确认。按照《中华人民共和国政府采购法》第二十二条规定，下列信用记录属于应依法拒绝供应商参加政府采购的失信信息，存在此类失信信</w:t>
      </w:r>
      <w:r>
        <w:rPr>
          <w:rFonts w:hint="eastAsia" w:cs="宋体" w:asciiTheme="minorEastAsia" w:hAnsiTheme="minorEastAsia"/>
          <w:szCs w:val="21"/>
        </w:rPr>
        <w:t xml:space="preserve">息的供应商的响应文件按无效处理：</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1.1政府采购严重违法记录，</w:t>
      </w:r>
      <w:r>
        <w:rPr>
          <w:rFonts w:hint="eastAsia" w:cs="宋体" w:asciiTheme="minorEastAsia" w:hAnsiTheme="minorEastAsia"/>
          <w:szCs w:val="21"/>
        </w:rPr>
        <w:t xml:space="preserve">即供应</w:t>
      </w:r>
      <w:r>
        <w:rPr>
          <w:rFonts w:hint="eastAsia" w:cs="宋体" w:asciiTheme="minorEastAsia" w:hAnsiTheme="minorEastAsia"/>
          <w:szCs w:val="21"/>
        </w:rPr>
        <w:t xml:space="preserve">商被全国各级财政部门列入“政府采购严重违法失信行为记录名单”，且在处罚有效期内的。</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1.2财政部门与法院、工商、税务等部门联合惩戒的失信信息，包括：</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1）被列入失信被执行人名单；</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2）被列入重大税收违法案件当事人名单；</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上述的第1项的失信信息应通过“中国政府采购网”网的“政府采购严重违法失信行为记录名单”，以及“信用中国”网的“政府采购严重违法失信名单”栏目予以查询。</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对存在失信信息的供应商，采购代理机构工作人员按规定登录到来源网站页面进行复核并打印，作为证据留存。</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2022〕3号）文件。</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（2）磋商小组应当依法对响应供应商的资格进行审查。合格供应商不足3家的，本项目采购失败。</w:t>
      </w:r>
      <w:bookmarkEnd w:id="70"/>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（3）响应文件后，磋商小组在初审过程中有权拒绝有下列情况之一的响应文件：</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3.1响应文件未按照本须知规定制作的；</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3.2与磋商文件有重大偏离；</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3.3供应</w:t>
      </w:r>
      <w:r>
        <w:rPr>
          <w:rFonts w:hint="eastAsia" w:cs="宋体" w:asciiTheme="minorEastAsia" w:hAnsiTheme="minorEastAsia"/>
          <w:szCs w:val="21"/>
        </w:rPr>
        <w:t xml:space="preserve">商拒绝</w:t>
      </w:r>
      <w:r>
        <w:rPr>
          <w:rFonts w:hint="eastAsia" w:cs="宋体" w:asciiTheme="minorEastAsia" w:hAnsiTheme="minorEastAsia"/>
          <w:szCs w:val="21"/>
        </w:rPr>
        <w:t xml:space="preserve">修正错误；</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3.4供应商的报价是选择性的；</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3.5供应商的报价只报了部分内容；</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3.6供应商的响应文件出现了磋商小组认为不应当雷同的情况；</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3.7其他被磋商小组认定无效的情况。</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w:t>
      </w:r>
      <w:r>
        <w:rPr>
          <w:rFonts w:hint="eastAsia" w:cs="宋体" w:asciiTheme="minorEastAsia" w:hAnsiTheme="minorEastAsia"/>
          <w:szCs w:val="21"/>
          <w:lang w:val="zh-TW" w:eastAsia="zh-TW"/>
        </w:rPr>
        <w:t xml:space="preserve">在详细</w:t>
      </w:r>
      <w:r>
        <w:rPr>
          <w:rFonts w:hint="eastAsia" w:cs="宋体" w:asciiTheme="minorEastAsia" w:hAnsiTheme="minorEastAsia"/>
          <w:szCs w:val="21"/>
          <w:lang w:val="zh-TW"/>
        </w:rPr>
        <w:t xml:space="preserve">评审</w:t>
      </w:r>
      <w:r>
        <w:rPr>
          <w:rFonts w:hint="eastAsia" w:cs="宋体" w:asciiTheme="minorEastAsia" w:hAnsiTheme="minorEastAsia"/>
          <w:szCs w:val="21"/>
          <w:lang w:val="zh-TW" w:eastAsia="zh-TW"/>
        </w:rPr>
        <w:t xml:space="preserve">之前，</w:t>
      </w:r>
      <w:r>
        <w:rPr>
          <w:rFonts w:hint="eastAsia" w:cs="宋体" w:asciiTheme="minorEastAsia" w:hAnsiTheme="minorEastAsia"/>
          <w:szCs w:val="21"/>
          <w:lang w:val="zh-TW"/>
        </w:rPr>
        <w:t xml:space="preserve">磋商小组</w:t>
      </w:r>
      <w:r>
        <w:rPr>
          <w:rFonts w:hint="eastAsia" w:cs="宋体" w:asciiTheme="minorEastAsia" w:hAnsiTheme="minorEastAsia"/>
          <w:szCs w:val="21"/>
          <w:lang w:val="zh-TW" w:eastAsia="zh-TW"/>
        </w:rPr>
        <w:t xml:space="preserve">将首先审查每份</w:t>
      </w:r>
      <w:r>
        <w:rPr>
          <w:rFonts w:hint="eastAsia" w:cs="宋体" w:asciiTheme="minorEastAsia" w:hAnsiTheme="minorEastAsia"/>
          <w:szCs w:val="21"/>
          <w:lang w:val="zh-TW"/>
        </w:rPr>
        <w:t xml:space="preserve">响应文件</w:t>
      </w:r>
      <w:r>
        <w:rPr>
          <w:rFonts w:hint="eastAsia" w:cs="宋体" w:asciiTheme="minorEastAsia" w:hAnsiTheme="minorEastAsia"/>
          <w:szCs w:val="21"/>
          <w:lang w:val="zh-TW" w:eastAsia="zh-TW"/>
        </w:rPr>
        <w:t xml:space="preserve">是否实质响应了</w:t>
      </w:r>
      <w:r>
        <w:rPr>
          <w:rFonts w:hint="eastAsia" w:cs="宋体" w:asciiTheme="minorEastAsia" w:hAnsiTheme="minorEastAsia"/>
          <w:szCs w:val="21"/>
          <w:lang w:val="zh-TW"/>
        </w:rPr>
        <w:t xml:space="preserve">磋商文件</w:t>
      </w:r>
      <w:r>
        <w:rPr>
          <w:rFonts w:hint="eastAsia" w:cs="宋体" w:asciiTheme="minorEastAsia" w:hAnsiTheme="minorEastAsia"/>
          <w:szCs w:val="21"/>
          <w:lang w:val="zh-TW" w:eastAsia="zh-TW"/>
        </w:rPr>
        <w:t xml:space="preserve">的要求。实质</w:t>
      </w:r>
      <w:r>
        <w:rPr>
          <w:rFonts w:hint="eastAsia" w:cs="宋体" w:asciiTheme="minorEastAsia" w:hAnsiTheme="minorEastAsia"/>
          <w:szCs w:val="21"/>
          <w:lang w:val="zh-TW"/>
        </w:rPr>
        <w:t xml:space="preserve">上</w:t>
      </w:r>
      <w:r>
        <w:rPr>
          <w:rFonts w:hint="eastAsia" w:cs="宋体" w:asciiTheme="minorEastAsia" w:hAnsiTheme="minorEastAsia"/>
          <w:szCs w:val="21"/>
          <w:lang w:val="zh-TW" w:eastAsia="zh-TW"/>
        </w:rPr>
        <w:t xml:space="preserve">响应应该是与</w:t>
      </w:r>
      <w:r>
        <w:rPr>
          <w:rFonts w:hint="eastAsia" w:cs="宋体" w:asciiTheme="minorEastAsia" w:hAnsiTheme="minorEastAsia"/>
          <w:szCs w:val="21"/>
          <w:lang w:val="zh-TW"/>
        </w:rPr>
        <w:t xml:space="preserve">磋商文件</w:t>
      </w:r>
      <w:r>
        <w:rPr>
          <w:rFonts w:hint="eastAsia" w:cs="宋体" w:asciiTheme="minorEastAsia" w:hAnsiTheme="minorEastAsia"/>
          <w:szCs w:val="21"/>
          <w:lang w:val="zh-TW" w:eastAsia="zh-TW"/>
        </w:rPr>
        <w:t xml:space="preserve">的条款、条件和规格相符，没有重大偏离或保留。所谓重大偏离或保留是指在实质上与</w:t>
      </w:r>
      <w:r>
        <w:rPr>
          <w:rFonts w:hint="eastAsia" w:cs="宋体" w:asciiTheme="minorEastAsia" w:hAnsiTheme="minorEastAsia"/>
          <w:szCs w:val="21"/>
          <w:lang w:val="zh-TW"/>
        </w:rPr>
        <w:t xml:space="preserve">磋商文件</w:t>
      </w:r>
      <w:r>
        <w:rPr>
          <w:rFonts w:hint="eastAsia" w:cs="宋体" w:asciiTheme="minorEastAsia" w:hAnsiTheme="minorEastAsia"/>
          <w:szCs w:val="21"/>
          <w:lang w:val="zh-TW" w:eastAsia="zh-TW"/>
        </w:rPr>
        <w:t xml:space="preserve">不一致，而且限制了合同中买方的权利或</w:t>
      </w:r>
      <w:r>
        <w:rPr>
          <w:rFonts w:hint="eastAsia" w:cs="宋体" w:asciiTheme="minorEastAsia" w:hAnsiTheme="minorEastAsia"/>
          <w:szCs w:val="21"/>
          <w:lang w:val="zh-TW"/>
        </w:rPr>
        <w:t xml:space="preserve">供应商</w:t>
      </w:r>
      <w:r>
        <w:rPr>
          <w:rFonts w:hint="eastAsia" w:cs="宋体" w:asciiTheme="minorEastAsia" w:hAnsiTheme="minorEastAsia"/>
          <w:szCs w:val="21"/>
          <w:lang w:val="zh-TW" w:eastAsia="zh-TW"/>
        </w:rPr>
        <w:t xml:space="preserve">的义务。这些偏离或保留将会对其他实质上响应要求的</w:t>
      </w:r>
      <w:r>
        <w:rPr>
          <w:rFonts w:hint="eastAsia" w:cs="宋体" w:asciiTheme="minorEastAsia" w:hAnsiTheme="minorEastAsia"/>
          <w:szCs w:val="21"/>
          <w:lang w:val="zh-TW"/>
        </w:rPr>
        <w:t xml:space="preserve">供应商</w:t>
      </w:r>
      <w:r>
        <w:rPr>
          <w:rFonts w:hint="eastAsia" w:cs="宋体" w:asciiTheme="minorEastAsia" w:hAnsiTheme="minorEastAsia"/>
          <w:szCs w:val="21"/>
          <w:lang w:val="zh-TW" w:eastAsia="zh-TW"/>
        </w:rPr>
        <w:t xml:space="preserve">的竞争地位产生不公正的影响。</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（5）</w:t>
      </w:r>
      <w:r>
        <w:rPr>
          <w:rFonts w:hint="eastAsia" w:cs="宋体" w:asciiTheme="minorEastAsia" w:hAnsiTheme="minorEastAsia"/>
          <w:szCs w:val="21"/>
          <w:lang w:val="zh-TW"/>
        </w:rPr>
        <w:t xml:space="preserve">磋商小组</w:t>
      </w:r>
      <w:r>
        <w:rPr>
          <w:rFonts w:hint="eastAsia" w:cs="宋体" w:asciiTheme="minorEastAsia" w:hAnsiTheme="minorEastAsia"/>
          <w:szCs w:val="21"/>
          <w:lang w:val="zh-TW" w:eastAsia="zh-TW"/>
        </w:rPr>
        <w:t xml:space="preserve">将允许修改不构成重大偏离的微小的、非正规、不一致或不规则的地方，但这些修改不能影响任何</w:t>
      </w:r>
      <w:r>
        <w:rPr>
          <w:rFonts w:hint="eastAsia" w:cs="宋体" w:asciiTheme="minorEastAsia" w:hAnsiTheme="minorEastAsia"/>
          <w:szCs w:val="21"/>
          <w:lang w:val="zh-TW"/>
        </w:rPr>
        <w:t xml:space="preserve">供应商</w:t>
      </w:r>
      <w:r>
        <w:rPr>
          <w:rFonts w:hint="eastAsia" w:cs="宋体" w:asciiTheme="minorEastAsia" w:hAnsiTheme="minorEastAsia"/>
          <w:szCs w:val="21"/>
          <w:lang w:val="zh-TW" w:eastAsia="zh-TW"/>
        </w:rPr>
        <w:t xml:space="preserve">的名次相应排列。</w:t>
      </w:r>
      <w:r>
        <w:rPr>
          <w:rFonts w:hint="eastAsia" w:cs="宋体" w:asciiTheme="minorEastAsia" w:hAnsiTheme="minorEastAsia"/>
          <w:szCs w:val="21"/>
          <w:lang w:val="zh-TW"/>
        </w:rPr>
        <w:t xml:space="preserve">供应商</w:t>
      </w:r>
      <w:r>
        <w:rPr>
          <w:rFonts w:hint="eastAsia" w:cs="宋体" w:asciiTheme="minorEastAsia" w:hAnsiTheme="minorEastAsia"/>
          <w:szCs w:val="21"/>
          <w:lang w:val="zh-TW" w:eastAsia="zh-TW"/>
        </w:rPr>
        <w:t xml:space="preserve">不得对</w:t>
      </w:r>
      <w:r>
        <w:rPr>
          <w:rFonts w:hint="eastAsia" w:cs="宋体" w:asciiTheme="minorEastAsia" w:hAnsiTheme="minorEastAsia"/>
          <w:szCs w:val="21"/>
          <w:lang w:val="zh-TW"/>
        </w:rPr>
        <w:t xml:space="preserve">磋商文件</w:t>
      </w:r>
      <w:r>
        <w:rPr>
          <w:rFonts w:hint="eastAsia" w:cs="宋体" w:asciiTheme="minorEastAsia" w:hAnsiTheme="minorEastAsia"/>
          <w:szCs w:val="21"/>
          <w:lang w:val="zh-TW" w:eastAsia="zh-TW"/>
        </w:rPr>
        <w:t xml:space="preserve">进行实质性修改，包括但不限于付款方式、付款条件等条款，否则</w:t>
      </w:r>
      <w:r>
        <w:rPr>
          <w:rFonts w:hint="eastAsia" w:cs="宋体" w:asciiTheme="minorEastAsia" w:hAnsiTheme="minorEastAsia"/>
          <w:szCs w:val="21"/>
          <w:lang w:val="zh-TW"/>
        </w:rPr>
        <w:t xml:space="preserve">响应文件</w:t>
      </w:r>
      <w:r>
        <w:rPr>
          <w:rFonts w:hint="eastAsia" w:cs="宋体" w:asciiTheme="minorEastAsia" w:hAnsiTheme="minorEastAsia"/>
          <w:szCs w:val="21"/>
          <w:lang w:val="zh-TW" w:eastAsia="zh-TW"/>
        </w:rPr>
        <w:t xml:space="preserve">将被拒绝。</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（6）磋商小组将拒绝被确定为非实质性响应的文件，供应商不能通过修正或撤销不符之处而使其成为实质性响应的文件。</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（7）</w:t>
      </w:r>
      <w:r>
        <w:rPr>
          <w:rFonts w:hint="eastAsia" w:cs="宋体" w:asciiTheme="minorEastAsia" w:hAnsiTheme="minorEastAsia"/>
          <w:szCs w:val="21"/>
          <w:lang w:val="zh-TW"/>
        </w:rPr>
        <w:t xml:space="preserve">磋商小组</w:t>
      </w:r>
      <w:r>
        <w:rPr>
          <w:rFonts w:hint="eastAsia" w:cs="宋体" w:asciiTheme="minorEastAsia" w:hAnsiTheme="minorEastAsia"/>
          <w:szCs w:val="21"/>
          <w:lang w:val="zh-TW" w:eastAsia="zh-TW"/>
        </w:rPr>
        <w:t xml:space="preserve">将对确定为实质上响应的</w:t>
      </w:r>
      <w:r>
        <w:rPr>
          <w:rFonts w:hint="eastAsia" w:cs="宋体" w:asciiTheme="minorEastAsia" w:hAnsiTheme="minorEastAsia"/>
          <w:szCs w:val="21"/>
          <w:lang w:val="zh-TW"/>
        </w:rPr>
        <w:t xml:space="preserve">文件</w:t>
      </w:r>
      <w:r>
        <w:rPr>
          <w:rFonts w:hint="eastAsia" w:cs="宋体" w:asciiTheme="minorEastAsia" w:hAnsiTheme="minorEastAsia"/>
          <w:szCs w:val="21"/>
          <w:lang w:val="zh-TW" w:eastAsia="zh-TW"/>
        </w:rPr>
        <w:t xml:space="preserve">进行</w:t>
      </w:r>
      <w:r>
        <w:rPr>
          <w:rFonts w:hint="eastAsia" w:cs="宋体" w:asciiTheme="minorEastAsia" w:hAnsiTheme="minorEastAsia"/>
          <w:szCs w:val="21"/>
          <w:lang w:val="zh-TW"/>
        </w:rPr>
        <w:t xml:space="preserve">审查</w:t>
      </w:r>
      <w:r>
        <w:rPr>
          <w:rFonts w:hint="eastAsia" w:cs="宋体" w:asciiTheme="minorEastAsia" w:hAnsiTheme="minorEastAsia"/>
          <w:szCs w:val="21"/>
          <w:lang w:val="zh-TW" w:eastAsia="zh-TW"/>
        </w:rPr>
        <w:t xml:space="preserve">，看其是否有计算上或累加上的算术错误</w:t>
      </w:r>
      <w:r>
        <w:rPr>
          <w:rFonts w:hint="eastAsia" w:cs="宋体" w:asciiTheme="minorEastAsia" w:hAnsiTheme="minorEastAsia"/>
          <w:szCs w:val="21"/>
          <w:lang w:val="zh-TW"/>
        </w:rPr>
        <w:t xml:space="preserve">。响应文件</w:t>
      </w:r>
      <w:r>
        <w:rPr>
          <w:rFonts w:hint="eastAsia" w:cs="宋体" w:asciiTheme="minorEastAsia" w:hAnsiTheme="minorEastAsia"/>
          <w:szCs w:val="21"/>
          <w:lang w:val="zh-TW" w:eastAsia="zh-TW"/>
        </w:rPr>
        <w:t xml:space="preserve">报价出现前后不一致的，除</w:t>
      </w:r>
      <w:r>
        <w:rPr>
          <w:rFonts w:hint="eastAsia" w:cs="宋体" w:asciiTheme="minorEastAsia" w:hAnsiTheme="minorEastAsia"/>
          <w:szCs w:val="21"/>
          <w:lang w:val="zh-TW"/>
        </w:rPr>
        <w:t xml:space="preserve">磋商文件</w:t>
      </w:r>
      <w:r>
        <w:rPr>
          <w:rFonts w:hint="eastAsia" w:cs="宋体" w:asciiTheme="minorEastAsia" w:hAnsiTheme="minorEastAsia"/>
          <w:szCs w:val="21"/>
          <w:lang w:val="zh-TW" w:eastAsia="zh-TW"/>
        </w:rPr>
        <w:t xml:space="preserve">另有规定外，按照下列规定</w:t>
      </w:r>
      <w:r>
        <w:rPr>
          <w:rFonts w:hint="eastAsia" w:cs="宋体" w:asciiTheme="minorEastAsia" w:hAnsiTheme="minorEastAsia"/>
          <w:szCs w:val="21"/>
          <w:lang w:val="zh-TW"/>
        </w:rPr>
        <w:t xml:space="preserve">进行</w:t>
      </w:r>
      <w:r>
        <w:rPr>
          <w:rFonts w:hint="eastAsia" w:cs="宋体" w:asciiTheme="minorEastAsia" w:hAnsiTheme="minorEastAsia"/>
          <w:szCs w:val="21"/>
          <w:lang w:val="zh-TW" w:eastAsia="zh-TW"/>
        </w:rPr>
        <w:t xml:space="preserve">修正：</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7.1</w:t>
      </w:r>
      <w:r>
        <w:rPr>
          <w:rFonts w:hint="eastAsia" w:cs="宋体" w:asciiTheme="minorEastAsia" w:hAnsiTheme="minorEastAsia"/>
          <w:szCs w:val="21"/>
          <w:lang w:val="zh-TW"/>
        </w:rPr>
        <w:t xml:space="preserve">报价</w:t>
      </w:r>
      <w:r>
        <w:rPr>
          <w:rFonts w:hint="eastAsia" w:cs="宋体" w:asciiTheme="minorEastAsia" w:hAnsiTheme="minorEastAsia"/>
          <w:szCs w:val="21"/>
          <w:lang w:val="zh-TW" w:eastAsia="zh-TW"/>
        </w:rPr>
        <w:t xml:space="preserve">的大写金额与小写金额不一致的，以大写金额为准；</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7.2</w:t>
      </w:r>
      <w:r>
        <w:rPr>
          <w:rFonts w:hint="eastAsia" w:cs="宋体" w:asciiTheme="minorEastAsia" w:hAnsiTheme="minorEastAsia"/>
          <w:szCs w:val="21"/>
          <w:lang w:val="zh-TW" w:eastAsia="zh-TW"/>
        </w:rPr>
        <w:t xml:space="preserve">单价金额小数点</w:t>
      </w:r>
      <w:r>
        <w:rPr>
          <w:rFonts w:hint="eastAsia" w:cs="宋体" w:asciiTheme="minorEastAsia" w:hAnsiTheme="minorEastAsia"/>
          <w:szCs w:val="21"/>
          <w:lang w:val="zh-TW"/>
        </w:rPr>
        <w:t xml:space="preserve">或百分比</w:t>
      </w:r>
      <w:r>
        <w:rPr>
          <w:rFonts w:hint="eastAsia" w:cs="宋体" w:asciiTheme="minorEastAsia" w:hAnsiTheme="minorEastAsia"/>
          <w:szCs w:val="21"/>
          <w:lang w:val="zh-TW" w:eastAsia="zh-TW"/>
        </w:rPr>
        <w:t xml:space="preserve">有</w:t>
      </w:r>
      <w:r>
        <w:rPr>
          <w:rFonts w:hint="eastAsia" w:cs="宋体" w:asciiTheme="minorEastAsia" w:hAnsiTheme="minorEastAsia"/>
          <w:szCs w:val="21"/>
          <w:lang w:val="zh-TW"/>
        </w:rPr>
        <w:t xml:space="preserve">明显</w:t>
      </w:r>
      <w:r>
        <w:rPr>
          <w:rFonts w:hint="eastAsia" w:cs="宋体" w:asciiTheme="minorEastAsia" w:hAnsiTheme="minorEastAsia"/>
          <w:szCs w:val="21"/>
          <w:lang w:val="zh-TW" w:eastAsia="zh-TW"/>
        </w:rPr>
        <w:t xml:space="preserve">错位的，应以总价为准，并修改单价；</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7.3</w:t>
      </w:r>
      <w:r>
        <w:rPr>
          <w:rFonts w:hint="eastAsia" w:cs="宋体" w:asciiTheme="minorEastAsia" w:hAnsiTheme="minorEastAsia"/>
          <w:szCs w:val="21"/>
          <w:lang w:val="zh-TW"/>
        </w:rPr>
        <w:t xml:space="preserve">总价金额与按单价汇总金额不一致的，以单价金额计算结果为准；</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7.4</w:t>
      </w:r>
      <w:r>
        <w:rPr>
          <w:rFonts w:hint="eastAsia" w:cs="宋体" w:asciiTheme="minorEastAsia" w:hAnsiTheme="minorEastAsia"/>
          <w:szCs w:val="21"/>
          <w:lang w:val="zh-TW" w:eastAsia="zh-TW"/>
        </w:rPr>
        <w:t xml:space="preserve">对不同文字文本</w:t>
      </w:r>
      <w:r>
        <w:rPr>
          <w:rFonts w:hint="eastAsia" w:cs="宋体" w:asciiTheme="minorEastAsia" w:hAnsiTheme="minorEastAsia"/>
          <w:szCs w:val="21"/>
          <w:lang w:val="zh-TW"/>
        </w:rPr>
        <w:t xml:space="preserve">响应文件</w:t>
      </w:r>
      <w:r>
        <w:rPr>
          <w:rFonts w:hint="eastAsia" w:cs="宋体" w:asciiTheme="minorEastAsia" w:hAnsiTheme="minorEastAsia"/>
          <w:szCs w:val="21"/>
          <w:lang w:val="zh-TW" w:eastAsia="zh-TW"/>
        </w:rPr>
        <w:t xml:space="preserve">的解释发生异议的，以中文文本为准；</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lang w:val="zh-TW"/>
        </w:rPr>
        <w:t xml:space="preserve">（</w:t>
      </w:r>
      <w:r>
        <w:rPr>
          <w:rFonts w:hint="eastAsia" w:cs="宋体" w:asciiTheme="minorEastAsia" w:hAnsiTheme="minorEastAsia"/>
          <w:szCs w:val="21"/>
        </w:rPr>
        <w:t xml:space="preserve">5</w:t>
      </w:r>
      <w:r>
        <w:rPr>
          <w:rFonts w:hint="eastAsia" w:cs="宋体" w:asciiTheme="minorEastAsia" w:hAnsiTheme="minorEastAsia"/>
          <w:szCs w:val="21"/>
          <w:lang w:val="zh-TW"/>
        </w:rPr>
        <w:t xml:space="preserve">）磋商小组</w:t>
      </w:r>
      <w:r>
        <w:rPr>
          <w:rFonts w:hint="eastAsia" w:cs="宋体" w:asciiTheme="minorEastAsia" w:hAnsiTheme="minorEastAsia"/>
          <w:szCs w:val="21"/>
          <w:lang w:val="zh-TW" w:eastAsia="zh-TW"/>
        </w:rPr>
        <w:t xml:space="preserve">对</w:t>
      </w:r>
      <w:r>
        <w:rPr>
          <w:rFonts w:hint="eastAsia" w:cs="宋体" w:asciiTheme="minorEastAsia" w:hAnsiTheme="minorEastAsia"/>
          <w:szCs w:val="21"/>
          <w:lang w:val="zh-TW"/>
        </w:rPr>
        <w:t xml:space="preserve">响应文件</w:t>
      </w:r>
      <w:r>
        <w:rPr>
          <w:rFonts w:hint="eastAsia" w:cs="宋体" w:asciiTheme="minorEastAsia" w:hAnsiTheme="minorEastAsia"/>
          <w:szCs w:val="21"/>
          <w:lang w:val="zh-TW" w:eastAsia="zh-TW"/>
        </w:rPr>
        <w:t xml:space="preserve">的判定，只依据</w:t>
      </w:r>
      <w:r>
        <w:rPr>
          <w:rFonts w:hint="eastAsia" w:cs="宋体" w:asciiTheme="minorEastAsia" w:hAnsiTheme="minorEastAsia"/>
          <w:szCs w:val="21"/>
          <w:lang w:val="zh-TW"/>
        </w:rPr>
        <w:t xml:space="preserve">响应文件</w:t>
      </w:r>
      <w:r>
        <w:rPr>
          <w:rFonts w:hint="eastAsia" w:cs="宋体" w:asciiTheme="minorEastAsia" w:hAnsiTheme="minorEastAsia"/>
          <w:szCs w:val="21"/>
          <w:lang w:val="zh-TW" w:eastAsia="zh-TW"/>
        </w:rPr>
        <w:t xml:space="preserve">内容本身，不依靠</w:t>
      </w:r>
      <w:r>
        <w:rPr>
          <w:rFonts w:hint="eastAsia" w:cs="宋体" w:asciiTheme="minorEastAsia" w:hAnsiTheme="minorEastAsia"/>
          <w:szCs w:val="21"/>
          <w:lang w:val="zh-TW"/>
        </w:rPr>
        <w:t xml:space="preserve">响应文件开启</w:t>
      </w:r>
      <w:r>
        <w:rPr>
          <w:rFonts w:hint="eastAsia" w:cs="宋体" w:asciiTheme="minorEastAsia" w:hAnsiTheme="minorEastAsia"/>
          <w:szCs w:val="21"/>
          <w:lang w:val="zh-TW" w:eastAsia="zh-TW"/>
        </w:rPr>
        <w:t xml:space="preserve">后的任何外来证明。</w:t>
      </w:r>
      <w:r/>
    </w:p>
    <w:p>
      <w:pPr>
        <w:spacing w:line="360" w:lineRule="auto"/>
        <w:rPr>
          <w:rFonts w:hint="eastAsia" w:cs="宋体" w:asciiTheme="minorEastAsia" w:hAnsiTheme="minorEastAsia"/>
          <w:b/>
          <w:szCs w:val="21"/>
        </w:rPr>
      </w:pPr>
      <w:r>
        <w:rPr>
          <w:rFonts w:hint="eastAsia" w:cs="宋体" w:asciiTheme="minorEastAsia" w:hAnsiTheme="minorEastAsia"/>
          <w:b/>
          <w:szCs w:val="21"/>
        </w:rPr>
        <w:t xml:space="preserve">（五）采购活动终止</w:t>
      </w:r>
      <w:r/>
    </w:p>
    <w:p>
      <w:pPr>
        <w:ind w:firstLine="420"/>
        <w:spacing w:line="360" w:lineRule="auto"/>
        <w:rPr>
          <w:rFonts w:hint="eastAsia" w:cs="宋体" w:asciiTheme="minorEastAsia" w:hAnsiTheme="minorEastAsia"/>
          <w:szCs w:val="21"/>
        </w:rPr>
      </w:pPr>
      <w:r/>
      <w:bookmarkStart w:id="74" w:name="_Toc492294194"/>
      <w:r>
        <w:rPr>
          <w:rFonts w:hint="eastAsia" w:cs="宋体" w:asciiTheme="minorEastAsia" w:hAnsiTheme="minorEastAsia"/>
          <w:szCs w:val="21"/>
        </w:rPr>
        <w:t xml:space="preserve">在采购过程中，出现下列情况之一的，应当终止竞争性磋商采购活动：</w:t>
      </w:r>
      <w:bookmarkEnd w:id="74"/>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（1）除《政府采购竞争性磋商采购方式管理暂行办法》第二十一条第三款规定的情形外，在采购过程中符合要求的供应商或者报价未超过采购预算的供应商不足3家的；</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（2）出现影响采购公正的违法、违规行为的；</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（3）因情况变化，不再符合规定的竞争性磋商采购方式适用情形的；</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（4）因重大变故，采购任务取消的。</w:t>
      </w:r>
      <w:r/>
    </w:p>
    <w:p>
      <w:pPr>
        <w:ind w:firstLine="420"/>
        <w:spacing w:line="360" w:lineRule="auto"/>
        <w:rPr>
          <w:rFonts w:hint="eastAsia" w:cs="宋体" w:asciiTheme="minorEastAsia" w:hAnsiTheme="minorEastAsia"/>
          <w:szCs w:val="21"/>
        </w:rPr>
      </w:pPr>
      <w:r/>
      <w:bookmarkStart w:id="75" w:name="_Toc492294199"/>
      <w:r>
        <w:rPr>
          <w:rFonts w:hint="eastAsia" w:cs="宋体" w:asciiTheme="minorEastAsia" w:hAnsiTheme="minorEastAsia"/>
          <w:szCs w:val="21"/>
        </w:rPr>
        <w:t xml:space="preserve">（5）采购活动终止后，采购人或采购代理机构将把终止原因通知所有供应商。</w:t>
      </w:r>
      <w:bookmarkEnd w:id="75"/>
      <w:r/>
      <w:r/>
    </w:p>
    <w:p>
      <w:pPr>
        <w:spacing w:line="360" w:lineRule="auto"/>
        <w:rPr>
          <w:rFonts w:hint="eastAsia" w:cs="宋体" w:asciiTheme="minorEastAsia" w:hAnsiTheme="minorEastAsia"/>
          <w:b/>
          <w:szCs w:val="21"/>
        </w:rPr>
      </w:pPr>
      <w:r/>
      <w:bookmarkStart w:id="76" w:name="_Toc492294200"/>
      <w:r>
        <w:rPr>
          <w:rFonts w:hint="eastAsia" w:cs="宋体" w:asciiTheme="minorEastAsia" w:hAnsiTheme="minorEastAsia"/>
          <w:b/>
          <w:szCs w:val="21"/>
        </w:rPr>
        <w:t xml:space="preserve">（六）响应文件的评价和比较</w:t>
      </w:r>
      <w:bookmarkEnd w:id="76"/>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（1）磋商小组仅对按照本须知有关规定确定为实质上响应磋商文件要求的响应文件进行评价和比较。</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（2）评价和比较采用</w:t>
      </w:r>
      <w:r>
        <w:rPr>
          <w:rFonts w:hint="eastAsia" w:cs="宋体" w:asciiTheme="minorEastAsia" w:hAnsiTheme="minorEastAsia"/>
          <w:b/>
          <w:szCs w:val="21"/>
        </w:rPr>
        <w:t xml:space="preserve">综合评分法</w:t>
      </w:r>
      <w:r>
        <w:rPr>
          <w:rFonts w:hint="eastAsia" w:cs="宋体" w:asciiTheme="minorEastAsia" w:hAnsiTheme="minorEastAsia"/>
          <w:szCs w:val="21"/>
        </w:rPr>
        <w:t xml:space="preserve">，即指响应文件满足磋商文件全部实质性要求，</w:t>
      </w:r>
      <w:r>
        <w:rPr>
          <w:rFonts w:hint="eastAsia" w:cs="宋体" w:asciiTheme="minorEastAsia" w:hAnsiTheme="minorEastAsia"/>
          <w:szCs w:val="21"/>
        </w:rPr>
        <w:t xml:space="preserve">且按照</w:t>
      </w:r>
      <w:r>
        <w:rPr>
          <w:rFonts w:hint="eastAsia" w:cs="宋体" w:asciiTheme="minorEastAsia" w:hAnsiTheme="minorEastAsia"/>
          <w:szCs w:val="21"/>
        </w:rPr>
        <w:t xml:space="preserve">评审因素的量化指标评审得分最高的供应商为成交候选人的评审方法。磋商小组严格按照磋商文件的要求、条件、评分标准，对供应商所提供的服务进行评价比较。</w:t>
      </w:r>
      <w:r/>
    </w:p>
    <w:p>
      <w:pPr>
        <w:ind w:firstLine="422"/>
        <w:jc w:val="left"/>
        <w:spacing w:line="360" w:lineRule="auto"/>
        <w:widowControl/>
        <w:rPr>
          <w:rFonts w:hint="eastAsia" w:cs="宋体" w:asciiTheme="minorEastAsia" w:hAnsiTheme="minorEastAsia"/>
          <w:b/>
          <w:szCs w:val="21"/>
        </w:rPr>
      </w:pPr>
      <w:r>
        <w:rPr>
          <w:rFonts w:hint="eastAsia" w:cs="宋体" w:asciiTheme="minorEastAsia" w:hAnsiTheme="minorEastAsia"/>
          <w:b/>
          <w:szCs w:val="21"/>
        </w:rPr>
        <w:t xml:space="preserve">（3）最低的报价或最高的折扣比例是成交的重要条件，但不是唯一条件。</w:t>
      </w:r>
      <w:r/>
    </w:p>
    <w:p>
      <w:pPr>
        <w:pStyle w:val="1239"/>
        <w:rPr>
          <w:rStyle w:val="1460"/>
          <w:b/>
          <w:bCs/>
          <w:i w:val="0"/>
          <w:iCs w:val="0"/>
          <w:color w:val="auto"/>
          <w:sz w:val="21"/>
          <w:szCs w:val="21"/>
        </w:rPr>
      </w:pPr>
      <w:r/>
      <w:bookmarkStart w:id="77" w:name="_Toc492294201"/>
      <w:r/>
      <w:bookmarkStart w:id="78" w:name="OLE_LINK25"/>
      <w:r>
        <w:rPr>
          <w:rStyle w:val="1460"/>
          <w:rFonts w:hint="eastAsia"/>
          <w:b/>
          <w:bCs/>
          <w:i w:val="0"/>
          <w:iCs w:val="0"/>
          <w:color w:val="auto"/>
          <w:sz w:val="21"/>
          <w:szCs w:val="21"/>
        </w:rPr>
        <w:t xml:space="preserve">六、授予合同</w:t>
      </w:r>
      <w:bookmarkEnd w:id="77"/>
      <w:r/>
      <w:r/>
    </w:p>
    <w:p>
      <w:pPr>
        <w:spacing w:line="360" w:lineRule="auto"/>
        <w:rPr>
          <w:rFonts w:hint="eastAsia" w:cs="宋体" w:asciiTheme="minorEastAsia" w:hAnsiTheme="minorEastAsia"/>
          <w:b/>
          <w:szCs w:val="21"/>
        </w:rPr>
      </w:pPr>
      <w:r/>
      <w:bookmarkStart w:id="79" w:name="_Toc492294202"/>
      <w:r/>
      <w:bookmarkStart w:id="80" w:name="_Toc492294208"/>
      <w:r/>
      <w:bookmarkEnd w:id="78"/>
      <w:r>
        <w:rPr>
          <w:rFonts w:hint="eastAsia" w:cs="宋体" w:asciiTheme="minorEastAsia" w:hAnsiTheme="minorEastAsia"/>
          <w:b/>
          <w:szCs w:val="21"/>
        </w:rPr>
        <w:t xml:space="preserve">（一）成交供应商的确认</w:t>
      </w:r>
      <w:bookmarkEnd w:id="79"/>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（1）磋商小组根据供应商资格审查情况，对响应文件进行评价和比较，按照评分办法和标准进行评审，并按照评审得分由高到低顺序推荐3名成交候选供应商。</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（2）由采购人</w:t>
      </w:r>
      <w:r>
        <w:rPr>
          <w:rFonts w:hint="eastAsia" w:cs="宋体" w:asciiTheme="minorEastAsia" w:hAnsiTheme="minorEastAsia"/>
          <w:szCs w:val="21"/>
        </w:rPr>
        <w:t xml:space="preserve">授权磋商</w:t>
      </w:r>
      <w:r>
        <w:rPr>
          <w:rFonts w:hint="eastAsia" w:cs="宋体" w:asciiTheme="minorEastAsia" w:hAnsiTheme="minorEastAsia"/>
          <w:szCs w:val="21"/>
        </w:rPr>
        <w:t xml:space="preserve">小组在成交候选供应商名单中直</w:t>
      </w:r>
      <w:r>
        <w:rPr>
          <w:rFonts w:hint="eastAsia" w:cs="宋体" w:asciiTheme="minorEastAsia" w:hAnsiTheme="minorEastAsia"/>
          <w:szCs w:val="21"/>
        </w:rPr>
        <w:t xml:space="preserve">接确定</w:t>
      </w:r>
      <w:r>
        <w:rPr>
          <w:rFonts w:hint="eastAsia" w:cs="宋体" w:asciiTheme="minorEastAsia" w:hAnsiTheme="minorEastAsia"/>
          <w:szCs w:val="21"/>
        </w:rPr>
        <w:t xml:space="preserve">成交供应商。</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3）经磋商小组评审并确定成交供应商后，采购代理机构将在规定的时间内将成交结果在相关媒体上予以公告，公告期为一个工作日。各供应商如对公告结果有异议，应在成交公告期满后七个工作日内，以书面形式向采购人或采购代理机构提出质疑，同时该质疑应有供应</w:t>
      </w:r>
      <w:r>
        <w:rPr>
          <w:rFonts w:hint="eastAsia" w:cs="宋体" w:asciiTheme="minorEastAsia" w:hAnsiTheme="minorEastAsia"/>
          <w:szCs w:val="21"/>
        </w:rPr>
        <w:t xml:space="preserve">商法定</w:t>
      </w:r>
      <w:r>
        <w:rPr>
          <w:rFonts w:hint="eastAsia" w:cs="宋体" w:asciiTheme="minorEastAsia" w:hAnsiTheme="minorEastAsia"/>
          <w:szCs w:val="21"/>
        </w:rPr>
        <w:t xml:space="preserve">代表人或代理人签署。采购人或</w:t>
      </w:r>
      <w:r>
        <w:rPr>
          <w:rFonts w:hint="eastAsia" w:cs="宋体" w:asciiTheme="minorEastAsia" w:hAnsiTheme="minorEastAsia"/>
          <w:szCs w:val="21"/>
        </w:rPr>
        <w:t xml:space="preserve">采购代理机构将在收到</w:t>
      </w:r>
      <w:r>
        <w:rPr>
          <w:rFonts w:hint="eastAsia" w:cs="宋体" w:asciiTheme="minorEastAsia" w:hAnsiTheme="minorEastAsia"/>
          <w:szCs w:val="21"/>
        </w:rPr>
        <w:t xml:space="preserve">经供应商法定</w:t>
      </w:r>
      <w:r>
        <w:rPr>
          <w:rFonts w:hint="eastAsia" w:cs="宋体" w:asciiTheme="minorEastAsia" w:hAnsiTheme="minorEastAsia"/>
          <w:szCs w:val="21"/>
        </w:rPr>
        <w:t xml:space="preserve">代表人或代理人签署的书面质疑后七个工作日内，对质疑内容做出答复。如供应商未在成交结果公告期满后七个工作日内向采购人或采购代理机构提出质疑或质疑未经供应</w:t>
      </w:r>
      <w:r>
        <w:rPr>
          <w:rFonts w:hint="eastAsia" w:cs="宋体" w:asciiTheme="minorEastAsia" w:hAnsiTheme="minorEastAsia"/>
          <w:szCs w:val="21"/>
        </w:rPr>
        <w:t xml:space="preserve">商法定</w:t>
      </w:r>
      <w:r>
        <w:rPr>
          <w:rFonts w:hint="eastAsia" w:cs="宋体" w:asciiTheme="minorEastAsia" w:hAnsiTheme="minorEastAsia"/>
          <w:szCs w:val="21"/>
        </w:rPr>
        <w:t xml:space="preserve">代表人或代理人签署，采购人或采购代理机构有权对该质疑不予答复。</w:t>
      </w:r>
      <w:r/>
    </w:p>
    <w:p>
      <w:pPr>
        <w:spacing w:line="360" w:lineRule="auto"/>
        <w:rPr>
          <w:rFonts w:hint="eastAsia" w:cs="宋体" w:asciiTheme="minorEastAsia" w:hAnsiTheme="minorEastAsia"/>
          <w:b/>
          <w:szCs w:val="21"/>
        </w:rPr>
      </w:pPr>
      <w:r/>
      <w:bookmarkStart w:id="81" w:name="_Toc492294204"/>
      <w:r>
        <w:rPr>
          <w:rFonts w:hint="eastAsia" w:cs="宋体" w:asciiTheme="minorEastAsia" w:hAnsiTheme="minorEastAsia"/>
          <w:b/>
          <w:szCs w:val="21"/>
        </w:rPr>
        <w:t xml:space="preserve">（二）合同授予标准</w:t>
      </w:r>
      <w:bookmarkEnd w:id="81"/>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（1）采购人将把合同授予其响应文件在实质上响应磋商文件要求和按本须知规定评选出的供应商。确定为成交的供应商必须具有实施本合同的能力和资源。</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spacing w:line="360" w:lineRule="auto"/>
        <w:rPr>
          <w:rFonts w:hint="eastAsia" w:cs="宋体" w:asciiTheme="minorEastAsia" w:hAnsiTheme="minorEastAsia"/>
          <w:b/>
          <w:szCs w:val="21"/>
        </w:rPr>
      </w:pPr>
      <w:r/>
      <w:bookmarkStart w:id="82" w:name="_Toc492294205"/>
      <w:r>
        <w:rPr>
          <w:rFonts w:hint="eastAsia" w:cs="宋体" w:asciiTheme="minorEastAsia" w:hAnsiTheme="minorEastAsia"/>
          <w:b/>
          <w:szCs w:val="21"/>
        </w:rPr>
        <w:t xml:space="preserve">（三）成交通知书</w:t>
      </w:r>
      <w:bookmarkEnd w:id="82"/>
      <w:r>
        <w:rPr>
          <w:rFonts w:hint="eastAsia" w:cs="宋体" w:asciiTheme="minorEastAsia" w:hAnsiTheme="minorEastAsia"/>
          <w:b/>
          <w:szCs w:val="21"/>
        </w:rPr>
        <w:t xml:space="preserve">与未成交通知书</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（1）确定成交供应商后，采购代理机构在法定时间内向成交供应商发出成交通知书。</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（2）成交通知书将成为合同的组成部分，对采购人和成交供应商具有同等法律效力。</w:t>
      </w:r>
      <w:r/>
    </w:p>
    <w:p>
      <w:pPr>
        <w:ind w:firstLine="420"/>
        <w:jc w:val="left"/>
        <w:spacing w:line="360" w:lineRule="auto"/>
        <w:widowControl/>
        <w:rPr>
          <w:rFonts w:hint="eastAsia"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lang w:val="zh-CN"/>
        </w:rPr>
        <w:t xml:space="preserve">采购代理机构向未成交供应商以电子邮件形式发放未成交通知书，电子邮箱以供应商提交的响应函或</w:t>
      </w:r>
      <w:r>
        <w:rPr>
          <w:rFonts w:hint="eastAsia" w:cs="宋体" w:asciiTheme="minorEastAsia" w:hAnsiTheme="minorEastAsia"/>
          <w:szCs w:val="21"/>
        </w:rPr>
        <w:t xml:space="preserve">签到表中登记</w:t>
      </w:r>
      <w:r>
        <w:rPr>
          <w:rFonts w:hint="eastAsia" w:cs="宋体" w:asciiTheme="minorEastAsia" w:hAnsiTheme="minorEastAsia"/>
          <w:szCs w:val="21"/>
          <w:lang w:val="zh-CN"/>
        </w:rPr>
        <w:t xml:space="preserve">注明的电子邮箱为准，供应商未登记注明电子邮箱的，视为自动放弃获知相关信息权利并承担相应后果。</w:t>
      </w:r>
      <w:r/>
    </w:p>
    <w:p>
      <w:pPr>
        <w:spacing w:line="360" w:lineRule="auto"/>
        <w:rPr>
          <w:rFonts w:hint="eastAsia" w:cs="宋体" w:asciiTheme="minorEastAsia" w:hAnsiTheme="minorEastAsia"/>
          <w:b/>
          <w:szCs w:val="21"/>
        </w:rPr>
      </w:pPr>
      <w:r/>
      <w:bookmarkStart w:id="83" w:name="_Toc492294206"/>
      <w:r>
        <w:rPr>
          <w:rFonts w:hint="eastAsia" w:cs="宋体" w:asciiTheme="minorEastAsia" w:hAnsiTheme="minorEastAsia"/>
          <w:b/>
          <w:szCs w:val="21"/>
        </w:rPr>
        <w:t xml:space="preserve">（四）合同的签订</w:t>
      </w:r>
      <w:bookmarkEnd w:id="83"/>
      <w:r/>
      <w:r/>
    </w:p>
    <w:p>
      <w:pPr>
        <w:ind w:firstLine="420"/>
        <w:spacing w:line="360" w:lineRule="auto"/>
        <w:rPr>
          <w:rFonts w:hint="eastAsia" w:cs="宋体" w:asciiTheme="minorEastAsia" w:hAnsiTheme="minorEastAsia"/>
          <w:szCs w:val="21"/>
        </w:rPr>
      </w:pPr>
      <w:r/>
      <w:bookmarkStart w:id="84" w:name="_Toc492294207"/>
      <w:r>
        <w:rPr>
          <w:rFonts w:hint="eastAsia" w:cs="宋体" w:asciiTheme="minorEastAsia" w:hAnsiTheme="minorEastAsia"/>
          <w:szCs w:val="21"/>
        </w:rPr>
        <w:t xml:space="preserve">（1）成交供应商应按成交通知书中规定的时间和地点，由法定代表人或代理人与采购人代表签订合同。</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（2）按照《关于做好政府采购支持企业发展有关事项的通知》（</w:t>
      </w:r>
      <w:r>
        <w:rPr>
          <w:rFonts w:hint="eastAsia" w:cs="宋体" w:asciiTheme="minorEastAsia" w:hAnsiTheme="minorEastAsia"/>
          <w:szCs w:val="21"/>
        </w:rPr>
        <w:t xml:space="preserve">苏财购〔2020〕</w:t>
      </w:r>
      <w:r>
        <w:rPr>
          <w:rFonts w:hint="eastAsia" w:cs="宋体" w:asciiTheme="minorEastAsia" w:hAnsiTheme="minorEastAsia"/>
          <w:szCs w:val="21"/>
        </w:rPr>
        <w:t xml:space="preserve">52号）文件精神，采购人与成交供应商原则上应当在成交通知书发出之日起十五日内，按照磋商文件及响应文件确定的事项签订政府采购合同，最长不得超过三十日。</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w:t>
      </w:r>
      <w:bookmarkStart w:id="85" w:name="OLE_LINK26"/>
      <w:r>
        <w:rPr>
          <w:rFonts w:hint="eastAsia" w:cs="宋体" w:asciiTheme="minorEastAsia" w:hAnsiTheme="minorEastAsia"/>
          <w:szCs w:val="21"/>
        </w:rPr>
        <w:t xml:space="preserve">签订合同及合同条款应以磋商文件和成交供应商的响应文件及其澄清文件为依据。</w:t>
      </w:r>
      <w:bookmarkEnd w:id="84"/>
      <w:r/>
      <w:r/>
    </w:p>
    <w:p>
      <w:pPr>
        <w:pStyle w:val="1239"/>
        <w:rPr>
          <w:b/>
          <w:bCs/>
          <w:sz w:val="21"/>
          <w:szCs w:val="21"/>
        </w:rPr>
      </w:pPr>
      <w:r>
        <w:rPr>
          <w:rFonts w:hint="eastAsia"/>
          <w:b/>
          <w:bCs/>
          <w:sz w:val="21"/>
          <w:szCs w:val="21"/>
        </w:rPr>
        <w:t xml:space="preserve">七、质疑</w:t>
      </w:r>
      <w:bookmarkEnd w:id="85"/>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质疑的提出和答复、投诉的提起和处理须按</w:t>
      </w:r>
      <w:bookmarkStart w:id="86" w:name="_Hlk100855140"/>
      <w:r>
        <w:rPr>
          <w:rFonts w:hint="eastAsia" w:cs="宋体" w:asciiTheme="minorEastAsia" w:hAnsiTheme="minorEastAsia"/>
          <w:szCs w:val="21"/>
        </w:rPr>
        <w:t xml:space="preserve">《政府采购质疑和投诉办法》</w:t>
      </w:r>
      <w:bookmarkEnd w:id="86"/>
      <w:r>
        <w:rPr>
          <w:rFonts w:hint="eastAsia" w:cs="宋体" w:asciiTheme="minorEastAsia" w:hAnsiTheme="minorEastAsia"/>
          <w:szCs w:val="21"/>
        </w:rPr>
        <w:t xml:space="preserve">（中华人民共和国财政部令第94号）相关规定执行。</w:t>
      </w:r>
      <w:r/>
    </w:p>
    <w:p>
      <w:pPr>
        <w:spacing w:line="360" w:lineRule="auto"/>
        <w:rPr>
          <w:rFonts w:hint="eastAsia" w:cs="宋体" w:asciiTheme="minorEastAsia" w:hAnsiTheme="minorEastAsia"/>
          <w:b/>
          <w:bCs/>
          <w:szCs w:val="21"/>
        </w:rPr>
      </w:pPr>
      <w:r>
        <w:rPr>
          <w:rFonts w:hint="eastAsia" w:cs="宋体" w:asciiTheme="minorEastAsia" w:hAnsiTheme="minorEastAsia"/>
          <w:b/>
          <w:bCs/>
          <w:szCs w:val="21"/>
        </w:rPr>
        <w:t xml:space="preserve">（一）质疑的提出</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根据《政府采购质疑和投诉办法》（中华人民共和国财政部令第94号）的规定，供应商认为磋商文件、采购过程、成交结果使自己的权益受到损害的，可以在知道或者应知其权益受到损害之日起7个工作日内，以书面形式向采购人、采购代理机构提出质疑。</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（2）提出质疑的供应商应当是参与所质疑项目采购活动的供应商。供应商必须在法定质疑期内一次性提出针对同一采购程序环节的质疑，两次或多次对同一采购程序环节提出的质疑将拒收。</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（3）潜在供应商已依法获取其可质疑的磋商文件的，可以对该文件提出质疑（未按本项目招标公告规定</w:t>
      </w:r>
      <w:r>
        <w:rPr>
          <w:rFonts w:hint="eastAsia" w:cs="宋体" w:asciiTheme="minorEastAsia" w:hAnsiTheme="minorEastAsia"/>
          <w:szCs w:val="21"/>
        </w:rPr>
        <w:t xml:space="preserve">获取磋商</w:t>
      </w:r>
      <w:r>
        <w:rPr>
          <w:rFonts w:hint="eastAsia" w:cs="宋体" w:asciiTheme="minorEastAsia" w:hAnsiTheme="minorEastAsia"/>
          <w:szCs w:val="21"/>
        </w:rPr>
        <w:t xml:space="preserve">文件的供应商提出的质疑将不予受理）。对磋商文件提出质疑的，应当在</w:t>
      </w:r>
      <w:r>
        <w:rPr>
          <w:rFonts w:hint="eastAsia" w:cs="宋体" w:asciiTheme="minorEastAsia" w:hAnsiTheme="minorEastAsia"/>
          <w:szCs w:val="21"/>
        </w:rPr>
        <w:t xml:space="preserve">获取磋商</w:t>
      </w:r>
      <w:r>
        <w:rPr>
          <w:rFonts w:hint="eastAsia" w:cs="宋体" w:asciiTheme="minorEastAsia" w:hAnsiTheme="minorEastAsia"/>
          <w:szCs w:val="21"/>
        </w:rPr>
        <w:t xml:space="preserve">文件或者磋商文件公告期限届满之日起7个工作日内提出。</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（4）供应商提出质疑应当提交质疑函、交易文件下载确认单和必要的证明材料。质疑</w:t>
      </w:r>
      <w:r>
        <w:rPr>
          <w:rFonts w:hint="eastAsia" w:cs="宋体" w:asciiTheme="minorEastAsia" w:hAnsiTheme="minorEastAsia"/>
          <w:szCs w:val="21"/>
        </w:rPr>
        <w:t xml:space="preserve">函应当</w:t>
      </w:r>
      <w:r>
        <w:rPr>
          <w:rFonts w:hint="eastAsia" w:cs="宋体" w:asciiTheme="minorEastAsia" w:hAnsiTheme="minorEastAsia"/>
          <w:szCs w:val="21"/>
        </w:rPr>
        <w:t xml:space="preserve">包括下列</w:t>
      </w:r>
      <w:r>
        <w:rPr>
          <w:rFonts w:hint="eastAsia" w:cs="宋体" w:asciiTheme="minorEastAsia" w:hAnsiTheme="minorEastAsia"/>
          <w:szCs w:val="21"/>
        </w:rPr>
        <w:t xml:space="preserve">内容：</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1）供应商的姓名或者名称、地址、邮编、联系人及联系电话；</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2）质疑项目的名称、编号；</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3）具体、明确的质疑事项和与质疑事项相关的请求；</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4）事实依据；</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5）必要的法律依据；</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6）提出质疑的日期。</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（5）供应商为自然人的，质疑</w:t>
      </w:r>
      <w:r>
        <w:rPr>
          <w:rFonts w:hint="eastAsia" w:cs="宋体" w:asciiTheme="minorEastAsia" w:hAnsiTheme="minorEastAsia"/>
          <w:szCs w:val="21"/>
        </w:rPr>
        <w:t xml:space="preserve">函应当</w:t>
      </w:r>
      <w:r>
        <w:rPr>
          <w:rFonts w:hint="eastAsia" w:cs="宋体" w:asciiTheme="minorEastAsia" w:hAnsiTheme="minorEastAsia"/>
          <w:szCs w:val="21"/>
        </w:rPr>
        <w:t xml:space="preserve">由本人签字；供应商为法人或者其他组织的，应当由法定代表人、主要负责人，或者其授权代表签字或者盖章，并加盖公章。以联合体形</w:t>
      </w:r>
      <w:r>
        <w:rPr>
          <w:rFonts w:hint="eastAsia" w:cs="宋体" w:asciiTheme="minorEastAsia" w:hAnsiTheme="minorEastAsia"/>
          <w:szCs w:val="21"/>
        </w:rPr>
        <w:t xml:space="preserve">式参加</w:t>
      </w:r>
      <w:r>
        <w:rPr>
          <w:rFonts w:hint="eastAsia" w:cs="宋体" w:asciiTheme="minorEastAsia" w:hAnsiTheme="minorEastAsia"/>
          <w:szCs w:val="21"/>
        </w:rPr>
        <w:t xml:space="preserve">政府采购活动的，其质疑应当由组成联合体的所有供应商共同提出。</w:t>
      </w:r>
      <w:r>
        <w:rPr>
          <w:rFonts w:hint="eastAsia" w:cs="宋体" w:asciiTheme="minorEastAsia" w:hAnsiTheme="minorEastAsia"/>
          <w:szCs w:val="21"/>
        </w:rPr>
        <w:t xml:space="preserve">质疑函须提供</w:t>
      </w:r>
      <w:r>
        <w:rPr>
          <w:rFonts w:hint="eastAsia" w:cs="宋体" w:asciiTheme="minorEastAsia" w:hAnsiTheme="minorEastAsia"/>
          <w:szCs w:val="21"/>
        </w:rPr>
        <w:t xml:space="preserve">原件。</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spacing w:line="360" w:lineRule="auto"/>
        <w:rPr>
          <w:rFonts w:hint="eastAsia" w:cs="宋体" w:asciiTheme="minorEastAsia" w:hAnsiTheme="minorEastAsia"/>
          <w:b/>
          <w:bCs/>
          <w:szCs w:val="21"/>
        </w:rPr>
      </w:pPr>
      <w:r>
        <w:rPr>
          <w:rFonts w:hint="eastAsia" w:cs="宋体" w:asciiTheme="minorEastAsia" w:hAnsiTheme="minorEastAsia"/>
          <w:b/>
          <w:bCs/>
          <w:szCs w:val="21"/>
        </w:rPr>
        <w:t xml:space="preserve">（二）质疑的受理与答复</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（1）采购人负责供应商质疑答复。采购人委托采购代理机构采购的，采购代理机构在委托授权范围内</w:t>
      </w:r>
      <w:r>
        <w:rPr>
          <w:rFonts w:hint="eastAsia" w:cs="宋体" w:asciiTheme="minorEastAsia" w:hAnsiTheme="minorEastAsia"/>
          <w:szCs w:val="21"/>
        </w:rPr>
        <w:t xml:space="preserve">作出</w:t>
      </w:r>
      <w:r>
        <w:rPr>
          <w:rFonts w:hint="eastAsia" w:cs="宋体" w:asciiTheme="minorEastAsia" w:hAnsiTheme="minorEastAsia"/>
          <w:szCs w:val="21"/>
        </w:rPr>
        <w:t xml:space="preserve">答复。</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（2）接收质疑函的方式及联系方式：</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接收质疑函的方式为当场送达或邮寄。</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质疑联系人： 邱季雯、仝玉茹</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联系电话：0512-67224601</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通讯地址： 苏州市姑</w:t>
      </w:r>
      <w:r>
        <w:rPr>
          <w:rFonts w:hint="eastAsia" w:cs="宋体" w:asciiTheme="minorEastAsia" w:hAnsiTheme="minorEastAsia"/>
          <w:szCs w:val="21"/>
        </w:rPr>
        <w:t xml:space="preserve">苏区苏站路锦堂街8号</w:t>
      </w:r>
      <w:r>
        <w:rPr>
          <w:rFonts w:hint="eastAsia" w:cs="宋体" w:asciiTheme="minorEastAsia" w:hAnsiTheme="minorEastAsia"/>
          <w:szCs w:val="21"/>
        </w:rPr>
        <w:t xml:space="preserve">0211-0220室</w:t>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（3）采购人、采购代理机构应当在收到质疑函后7个工作日内</w:t>
      </w:r>
      <w:r>
        <w:rPr>
          <w:rFonts w:hint="eastAsia" w:cs="宋体" w:asciiTheme="minorEastAsia" w:hAnsiTheme="minorEastAsia"/>
          <w:szCs w:val="21"/>
        </w:rPr>
        <w:t xml:space="preserve">作出</w:t>
      </w:r>
      <w:r>
        <w:rPr>
          <w:rFonts w:hint="eastAsia" w:cs="宋体" w:asciiTheme="minorEastAsia" w:hAnsiTheme="minorEastAsia"/>
          <w:szCs w:val="21"/>
        </w:rPr>
        <w:t xml:space="preserve">答复，并以书面形式通知质疑供应商和其他有关供应商。</w:t>
      </w:r>
      <w:r/>
    </w:p>
    <w:p>
      <w:pPr>
        <w:ind w:firstLine="420"/>
        <w:spacing w:line="360" w:lineRule="auto"/>
        <w:tabs>
          <w:tab w:val="left" w:pos="3600" w:leader="none"/>
        </w:tabs>
        <w:rPr>
          <w:rFonts w:hint="eastAsia" w:cs="宋体" w:asciiTheme="minorEastAsia" w:hAnsiTheme="minorEastAsia"/>
          <w:b/>
          <w:szCs w:val="21"/>
        </w:rPr>
      </w:pPr>
      <w:r>
        <w:rPr>
          <w:rFonts w:hint="eastAsia" w:cs="宋体" w:asciiTheme="minorEastAsia" w:hAnsiTheme="minorEastAsia"/>
          <w:szCs w:val="21"/>
        </w:rPr>
        <w:t xml:space="preserve">（4）采购人、采购代理机构处理质疑的其他要求按《政府采购质疑和投诉办法》（中华人民共和国财政部令第94号）相关规定执行。</w:t>
      </w:r>
      <w:r/>
    </w:p>
    <w:p>
      <w:pPr>
        <w:pStyle w:val="1239"/>
        <w:rPr>
          <w:b/>
          <w:bCs/>
          <w:sz w:val="21"/>
          <w:szCs w:val="21"/>
        </w:rPr>
      </w:pPr>
      <w:r/>
      <w:bookmarkStart w:id="87" w:name="OLE_LINK27"/>
      <w:r>
        <w:rPr>
          <w:rFonts w:hint="eastAsia"/>
          <w:b/>
          <w:bCs/>
          <w:sz w:val="21"/>
          <w:szCs w:val="21"/>
        </w:rPr>
        <w:t xml:space="preserve">八、其他事项</w:t>
      </w:r>
      <w:bookmarkEnd w:id="80"/>
      <w:r/>
      <w:r/>
    </w:p>
    <w:p>
      <w:pPr>
        <w:spacing w:line="360" w:lineRule="auto"/>
        <w:rPr>
          <w:rFonts w:hint="eastAsia" w:cs="宋体" w:asciiTheme="minorEastAsia" w:hAnsiTheme="minorEastAsia"/>
          <w:b/>
          <w:szCs w:val="21"/>
        </w:rPr>
      </w:pPr>
      <w:r/>
      <w:bookmarkStart w:id="88" w:name="_Toc492294209"/>
      <w:r/>
      <w:bookmarkEnd w:id="87"/>
      <w:r>
        <w:rPr>
          <w:rFonts w:hint="eastAsia" w:cs="宋体" w:asciiTheme="minorEastAsia" w:hAnsiTheme="minorEastAsia"/>
          <w:b/>
          <w:szCs w:val="21"/>
        </w:rPr>
        <w:t xml:space="preserve">（一）代理服务费</w:t>
      </w:r>
      <w:bookmarkEnd w:id="88"/>
      <w:r/>
      <w:r/>
    </w:p>
    <w:p>
      <w:pPr>
        <w:ind w:firstLine="420"/>
        <w:spacing w:line="360" w:lineRule="auto"/>
        <w:rPr>
          <w:rFonts w:hint="eastAsia" w:cs="宋体" w:asciiTheme="minorEastAsia" w:hAnsiTheme="minorEastAsia"/>
          <w:szCs w:val="21"/>
        </w:rPr>
      </w:pPr>
      <w:r/>
      <w:bookmarkStart w:id="89" w:name="_Toc492294210"/>
      <w:r>
        <w:rPr>
          <w:rFonts w:hint="eastAsia" w:cs="宋体" w:asciiTheme="minorEastAsia" w:hAnsiTheme="minorEastAsia"/>
          <w:szCs w:val="21"/>
          <w:lang w:val="zh-CN"/>
        </w:rPr>
        <w:t xml:space="preserve">由采购人支付。根据预算金额按差额定率累进法计算（100万以下按1.2%计算，100-500万部分按0.88%计算）</w:t>
      </w:r>
      <w:r>
        <w:rPr>
          <w:rFonts w:hint="eastAsia" w:cs="宋体" w:asciiTheme="minorEastAsia" w:hAnsiTheme="minorEastAsia"/>
          <w:b/>
          <w:bCs/>
          <w:szCs w:val="21"/>
        </w:rPr>
        <w:t xml:space="preserve">本项目成交服务费为16176.48元。</w:t>
      </w:r>
      <w:r/>
    </w:p>
    <w:p>
      <w:pPr>
        <w:spacing w:line="360" w:lineRule="auto"/>
        <w:rPr>
          <w:rFonts w:hint="eastAsia" w:cs="宋体" w:asciiTheme="minorEastAsia" w:hAnsiTheme="minorEastAsia"/>
          <w:b/>
          <w:szCs w:val="21"/>
        </w:rPr>
      </w:pPr>
      <w:r/>
      <w:bookmarkStart w:id="90" w:name="_Toc492294211"/>
      <w:r/>
      <w:bookmarkEnd w:id="89"/>
      <w:r>
        <w:rPr>
          <w:rFonts w:hint="eastAsia" w:cs="宋体" w:asciiTheme="minorEastAsia" w:hAnsiTheme="minorEastAsia"/>
          <w:b/>
          <w:szCs w:val="21"/>
        </w:rPr>
        <w:t xml:space="preserve">（二）未尽事宜</w:t>
      </w:r>
      <w:bookmarkEnd w:id="90"/>
      <w:r/>
      <w:r/>
    </w:p>
    <w:p>
      <w:pPr>
        <w:ind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按《中华人民共和国政府采购法》及其他有关政府采购的法律法规的规定执行。</w:t>
      </w:r>
      <w:r/>
    </w:p>
    <w:p>
      <w:pPr>
        <w:pStyle w:val="1239"/>
        <w:rPr>
          <w:b/>
          <w:bCs/>
          <w:sz w:val="21"/>
          <w:szCs w:val="21"/>
        </w:rPr>
      </w:pPr>
      <w:r/>
      <w:bookmarkStart w:id="91" w:name="OLE_LINK28"/>
      <w:r>
        <w:rPr>
          <w:b/>
          <w:bCs/>
          <w:sz w:val="21"/>
          <w:szCs w:val="21"/>
        </w:rPr>
        <w:t xml:space="preserve">九、综合说明</w:t>
      </w:r>
      <w:bookmarkEnd w:id="91"/>
      <w:r/>
      <w:r/>
    </w:p>
    <w:p>
      <w:pPr>
        <w:ind w:right="-153"/>
        <w:spacing w:line="360" w:lineRule="auto"/>
        <w:rPr>
          <w:rFonts w:hint="eastAsia" w:cs="宋体" w:asciiTheme="minorEastAsia" w:hAnsiTheme="minorEastAsia"/>
          <w:szCs w:val="21"/>
        </w:rPr>
      </w:pPr>
      <w:r>
        <w:rPr>
          <w:rFonts w:hint="eastAsia" w:cs="宋体" w:asciiTheme="minorEastAsia" w:hAnsiTheme="minorEastAsia"/>
          <w:szCs w:val="21"/>
        </w:rPr>
        <w:t xml:space="preserve">（一）</w:t>
      </w:r>
      <w:r>
        <w:rPr>
          <w:rFonts w:hint="eastAsia" w:cs="宋体" w:asciiTheme="minorEastAsia" w:hAnsiTheme="minorEastAsia"/>
          <w:bCs/>
          <w:szCs w:val="21"/>
        </w:rPr>
        <w:t xml:space="preserve">响应供应商应先到工地现场踏勘以充分了解工地位置、情况、道路、储存空间、装卸限制及任何其他</w:t>
      </w:r>
      <w:r>
        <w:rPr>
          <w:rFonts w:hint="eastAsia" w:cs="宋体" w:asciiTheme="minorEastAsia" w:hAnsiTheme="minorEastAsia"/>
          <w:bCs/>
          <w:szCs w:val="21"/>
        </w:rPr>
        <w:t xml:space="preserve">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spacing w:line="360" w:lineRule="auto"/>
        <w:rPr>
          <w:rFonts w:hint="eastAsia" w:cs="宋体" w:asciiTheme="minorEastAsia" w:hAnsiTheme="minorEastAsia"/>
          <w:szCs w:val="21"/>
        </w:rPr>
      </w:pPr>
      <w:r>
        <w:rPr>
          <w:rFonts w:hint="eastAsia" w:cs="宋体" w:asciiTheme="minorEastAsia" w:hAnsiTheme="minorEastAsia"/>
          <w:szCs w:val="21"/>
        </w:rPr>
        <w:t xml:space="preserve">（二）本项目合同部分或全部不可转包，如发现成交单位私自转包即刻取消其成交供应商资格。</w:t>
      </w:r>
      <w:r/>
    </w:p>
    <w:p>
      <w:pPr>
        <w:spacing w:line="360" w:lineRule="auto"/>
        <w:rPr>
          <w:rFonts w:hint="eastAsia" w:cs="宋体" w:asciiTheme="minorEastAsia" w:hAnsiTheme="minorEastAsia"/>
          <w:b/>
          <w:szCs w:val="21"/>
        </w:rPr>
      </w:pPr>
      <w:r>
        <w:rPr>
          <w:rFonts w:hint="eastAsia" w:cs="宋体" w:asciiTheme="minorEastAsia" w:hAnsiTheme="minorEastAsia"/>
          <w:b/>
          <w:szCs w:val="21"/>
        </w:rPr>
        <w:t xml:space="preserve">（三）相关政策</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（1）根据《关于调整优化节能产品、环境标志产品政府采购执行机制的通知》（财库</w:t>
      </w:r>
      <w:r>
        <w:rPr>
          <w:rFonts w:hint="eastAsia" w:cs="宋体" w:asciiTheme="minorEastAsia" w:hAnsiTheme="minorEastAsia"/>
          <w:szCs w:val="21"/>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节能产品、环境标志产品品目清单以递交响应文件截止时已正式公布的最近一期信息为准，未提供或提供不全的将视为未实质性响应采购要求。</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（2）若响应产品涉及政府采购协议供货目录内的产品则必须</w:t>
      </w:r>
      <w:r>
        <w:rPr>
          <w:rFonts w:hint="eastAsia" w:cs="宋体" w:asciiTheme="minorEastAsia" w:hAnsiTheme="minorEastAsia"/>
          <w:szCs w:val="21"/>
        </w:rPr>
        <w:t xml:space="preserve">报产品</w:t>
      </w:r>
      <w:r>
        <w:rPr>
          <w:rFonts w:hint="eastAsia" w:cs="宋体" w:asciiTheme="minorEastAsia" w:hAnsiTheme="minorEastAsia"/>
          <w:szCs w:val="21"/>
        </w:rPr>
        <w:t xml:space="preserve">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（3）促进残疾人就业政策</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cs="宋体" w:asciiTheme="minorEastAsia" w:hAnsiTheme="minorEastAsia"/>
          <w:szCs w:val="21"/>
        </w:rPr>
        <w:t xml:space="preserve">函内容</w:t>
      </w:r>
      <w:r>
        <w:rPr>
          <w:rFonts w:hint="eastAsia" w:cs="宋体" w:asciiTheme="minorEastAsia" w:hAnsiTheme="minorEastAsia"/>
          <w:szCs w:val="21"/>
        </w:rPr>
        <w:t xml:space="preserve">的材料。供应商提供的《残疾人福利性单位声明函》与事实不符的，依照《政府采购法》第七十七条第一款的规定追究法律责任。</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3.3中标、成交供应商为残疾人福利性单位的，采购人或者其委托的采购代理机构应当随中标、成交结果同时公告其《残疾人福利性单位声明函》，接受社会监督。</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（4）支持监狱企业发展政策</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4.1在政府采购活动中，监狱企业视同小型、微型企业，享受评审中价格扣除等政府采购促进中小企业发展的政府采购政策。向监狱企业采购的金额，计入面向中小企业采购的统计数据。</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4.2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（5）针对中小型企业的评审：</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5.1本项目属于专门面向中小</w:t>
      </w:r>
      <w:r>
        <w:rPr>
          <w:rFonts w:hint="eastAsia" w:cs="宋体" w:asciiTheme="minorEastAsia" w:hAnsiTheme="minorEastAsia"/>
          <w:szCs w:val="21"/>
        </w:rPr>
        <w:t xml:space="preserve">微企业</w:t>
      </w:r>
      <w:r>
        <w:rPr>
          <w:rFonts w:hint="eastAsia" w:cs="宋体" w:asciiTheme="minorEastAsia" w:hAnsiTheme="minorEastAsia"/>
          <w:szCs w:val="21"/>
        </w:rPr>
        <w:t xml:space="preserve">采购的项目。 </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5.2依据《政府采购促进中小企业发展管理办法》及本项目采购文件规定获得政府采购合同的中小</w:t>
      </w:r>
      <w:r>
        <w:rPr>
          <w:rFonts w:hint="eastAsia" w:cs="宋体" w:asciiTheme="minorEastAsia" w:hAnsiTheme="minorEastAsia"/>
          <w:szCs w:val="21"/>
        </w:rPr>
        <w:t xml:space="preserve">微企业</w:t>
      </w:r>
      <w:r>
        <w:rPr>
          <w:rFonts w:hint="eastAsia" w:cs="宋体" w:asciiTheme="minorEastAsia" w:hAnsiTheme="minorEastAsia"/>
          <w:szCs w:val="21"/>
        </w:rPr>
        <w:t xml:space="preserve">不得将合同分包给大型企业。 </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5.3本项目采购标的对应的中小企业划分标准所属行业为：建筑业。 中小</w:t>
      </w:r>
      <w:r>
        <w:rPr>
          <w:rFonts w:hint="eastAsia" w:cs="宋体" w:asciiTheme="minorEastAsia" w:hAnsiTheme="minorEastAsia"/>
          <w:szCs w:val="21"/>
        </w:rPr>
        <w:t xml:space="preserve">微企业</w:t>
      </w:r>
      <w:r>
        <w:rPr>
          <w:rFonts w:hint="eastAsia" w:cs="宋体" w:asciiTheme="minorEastAsia" w:hAnsiTheme="minorEastAsia"/>
          <w:szCs w:val="21"/>
        </w:rPr>
        <w:t xml:space="preserve">划型标准根据《中小企业划型标准规定》（工信部联企业〔2011〕300号）。</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5.4中小</w:t>
      </w:r>
      <w:r>
        <w:rPr>
          <w:rFonts w:hint="eastAsia" w:cs="宋体" w:asciiTheme="minorEastAsia" w:hAnsiTheme="minorEastAsia"/>
          <w:szCs w:val="21"/>
        </w:rPr>
        <w:t xml:space="preserve">微企业</w:t>
      </w:r>
      <w:r>
        <w:rPr>
          <w:rFonts w:hint="eastAsia" w:cs="宋体" w:asciiTheme="minorEastAsia" w:hAnsiTheme="minorEastAsia"/>
          <w:szCs w:val="21"/>
        </w:rPr>
        <w:t xml:space="preserve">参加本次政府采购活动，应当出具符合《政府采购促进中小企业发展管理办法》规定且满足落实政府采购政策需满足的资格要求的《中小企业声明函》（格式附后），否则视为无效响应。 </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5.5本项目中供应商提供的服务由中小</w:t>
      </w:r>
      <w:r>
        <w:rPr>
          <w:rFonts w:hint="eastAsia" w:cs="宋体" w:asciiTheme="minorEastAsia" w:hAnsiTheme="minorEastAsia"/>
          <w:szCs w:val="21"/>
        </w:rPr>
        <w:t xml:space="preserve">微企业</w:t>
      </w:r>
      <w:r>
        <w:rPr>
          <w:rFonts w:hint="eastAsia" w:cs="宋体" w:asciiTheme="minorEastAsia" w:hAnsiTheme="minorEastAsia"/>
          <w:szCs w:val="21"/>
        </w:rPr>
        <w:t xml:space="preserve">承接，即提供服务的人员为中小</w:t>
      </w:r>
      <w:r>
        <w:rPr>
          <w:rFonts w:hint="eastAsia" w:cs="宋体" w:asciiTheme="minorEastAsia" w:hAnsiTheme="minorEastAsia"/>
          <w:szCs w:val="21"/>
        </w:rPr>
        <w:t xml:space="preserve">微企业</w:t>
      </w:r>
      <w:r>
        <w:rPr>
          <w:rFonts w:hint="eastAsia" w:cs="宋体" w:asciiTheme="minorEastAsia" w:hAnsiTheme="minorEastAsia"/>
          <w:szCs w:val="21"/>
        </w:rPr>
        <w:t xml:space="preserve">依照《中华人民共和国劳动合同法》订立劳动合同的从业人员。 </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5.6若供应商提供的《中小企业声明函》为虚假声明则视同提供虚假材料，按政府采购相关规定处理并报由政府监管部门给予行政处罚。</w:t>
      </w:r>
      <w:r/>
    </w:p>
    <w:p>
      <w:pPr>
        <w:ind w:right="-161" w:firstLine="420"/>
        <w:spacing w:line="360" w:lineRule="auto"/>
        <w:rPr>
          <w:rFonts w:hint="eastAsia" w:cs="宋体" w:asciiTheme="minorEastAsia" w:hAnsiTheme="minorEastAsia"/>
          <w:b/>
          <w:szCs w:val="21"/>
        </w:rPr>
      </w:pPr>
      <w:r>
        <w:rPr>
          <w:rFonts w:hint="eastAsia" w:cs="宋体" w:asciiTheme="minorEastAsia" w:hAnsiTheme="minorEastAsia"/>
          <w:b/>
          <w:szCs w:val="21"/>
        </w:rPr>
        <w:t xml:space="preserve">（6）强化政府采购异常低价审查（按照财库〔2026〕2号执行）</w:t>
      </w:r>
      <w:r/>
    </w:p>
    <w:p>
      <w:pPr>
        <w:ind w:right="-161" w:firstLine="420"/>
        <w:spacing w:line="360" w:lineRule="auto"/>
        <w:rPr>
          <w:rFonts w:hint="eastAsia" w:cs="宋体" w:asciiTheme="minorEastAsia" w:hAnsiTheme="minorEastAsia"/>
          <w:bCs/>
          <w:szCs w:val="21"/>
        </w:rPr>
      </w:pPr>
      <w:r>
        <w:rPr>
          <w:rFonts w:hint="eastAsia" w:cs="宋体" w:asciiTheme="minorEastAsia" w:hAnsiTheme="minorEastAsia"/>
          <w:bCs/>
          <w:szCs w:val="21"/>
        </w:rPr>
        <w:t xml:space="preserve">6.1采购人应当在采购文件中明确，政府采购评审中出现下列情形之一的，评审委员会应当启动异常低价投标（响应）审查程序：</w:t>
      </w:r>
      <w:r/>
    </w:p>
    <w:p>
      <w:pPr>
        <w:ind w:right="-161" w:firstLine="420"/>
        <w:spacing w:line="360" w:lineRule="auto"/>
        <w:rPr>
          <w:rFonts w:hint="eastAsia" w:cs="宋体" w:asciiTheme="minorEastAsia" w:hAnsiTheme="minorEastAsia"/>
          <w:bCs/>
          <w:szCs w:val="21"/>
        </w:rPr>
      </w:pPr>
      <w:r>
        <w:rPr>
          <w:rFonts w:hint="eastAsia" w:cs="宋体" w:asciiTheme="minorEastAsia" w:hAnsiTheme="minorEastAsia"/>
          <w:bCs/>
          <w:szCs w:val="21"/>
        </w:rPr>
        <w:t xml:space="preserve">6.1.1投标（响应）报价低于全部通过符合性审查供应商投标（响应）报价平均值50%的，即投标（响应）报价&lt;全部通过符合性审查供应商投标（响应）报价平均值×50%；</w:t>
      </w:r>
      <w:r/>
    </w:p>
    <w:p>
      <w:pPr>
        <w:ind w:right="-161" w:firstLine="420"/>
        <w:spacing w:line="360" w:lineRule="auto"/>
        <w:rPr>
          <w:rFonts w:hint="eastAsia" w:cs="宋体" w:asciiTheme="minorEastAsia" w:hAnsiTheme="minorEastAsia"/>
          <w:bCs/>
          <w:szCs w:val="21"/>
        </w:rPr>
      </w:pPr>
      <w:r>
        <w:rPr>
          <w:rFonts w:hint="eastAsia" w:cs="宋体" w:asciiTheme="minorEastAsia" w:hAnsiTheme="minorEastAsia"/>
          <w:bCs/>
          <w:szCs w:val="21"/>
        </w:rPr>
        <w:t xml:space="preserve">6.1.2投标（响应）报价低于通过符合性审查的次低报价供应商投标（响应）报价50%的，即投标（响应）报价&lt;通过符合性审查的次低报价供应商投标（响应）报价×50%；</w:t>
      </w:r>
      <w:r/>
    </w:p>
    <w:p>
      <w:pPr>
        <w:ind w:right="-161" w:firstLine="420"/>
        <w:spacing w:line="360" w:lineRule="auto"/>
        <w:rPr>
          <w:rFonts w:hint="eastAsia" w:cs="宋体" w:asciiTheme="minorEastAsia" w:hAnsiTheme="minorEastAsia"/>
          <w:bCs/>
          <w:szCs w:val="21"/>
        </w:rPr>
      </w:pPr>
      <w:r>
        <w:rPr>
          <w:rFonts w:hint="eastAsia" w:cs="宋体" w:asciiTheme="minorEastAsia" w:hAnsiTheme="minorEastAsia"/>
          <w:bCs/>
          <w:szCs w:val="21"/>
        </w:rPr>
        <w:t xml:space="preserve">6.1.3投标（响应）报价低于采购项目最高限价45%的，即投标（响应）报价&lt;采购项目最高限价×45%；</w:t>
      </w:r>
      <w:r/>
    </w:p>
    <w:p>
      <w:pPr>
        <w:ind w:right="-161" w:firstLine="420"/>
        <w:spacing w:line="360" w:lineRule="auto"/>
        <w:rPr>
          <w:rFonts w:hint="eastAsia" w:cs="宋体" w:asciiTheme="minorEastAsia" w:hAnsiTheme="minorEastAsia"/>
          <w:bCs/>
          <w:szCs w:val="21"/>
        </w:rPr>
      </w:pPr>
      <w:r>
        <w:rPr>
          <w:rFonts w:hint="eastAsia" w:cs="宋体" w:asciiTheme="minorEastAsia" w:hAnsiTheme="minorEastAsia"/>
          <w:bCs/>
          <w:szCs w:val="21"/>
        </w:rPr>
        <w:t xml:space="preserve">6.1.4评审委员会基于专业判断，认为供应商报价过低，有可能影响产品质量或者不能诚信履约的其他情形。</w:t>
      </w:r>
      <w:r/>
    </w:p>
    <w:p>
      <w:pPr>
        <w:ind w:right="-161" w:firstLine="420"/>
        <w:spacing w:line="360" w:lineRule="auto"/>
        <w:rPr>
          <w:rFonts w:hint="eastAsia" w:cs="宋体" w:asciiTheme="minorEastAsia" w:hAnsiTheme="minorEastAsia"/>
          <w:bCs/>
          <w:szCs w:val="21"/>
        </w:rPr>
      </w:pPr>
      <w:r>
        <w:rPr>
          <w:rFonts w:hint="eastAsia" w:cs="宋体" w:asciiTheme="minorEastAsia" w:hAnsiTheme="minorEastAsia"/>
          <w:bCs/>
          <w:szCs w:val="21"/>
        </w:rPr>
        <w:t xml:space="preserve">相关法律法规对供应商报价有规定的，从其规定。</w:t>
      </w:r>
      <w:r/>
    </w:p>
    <w:p>
      <w:pPr>
        <w:ind w:right="-161" w:firstLine="420"/>
        <w:spacing w:line="360" w:lineRule="auto"/>
        <w:rPr>
          <w:rFonts w:hint="eastAsia" w:cs="宋体" w:asciiTheme="minorEastAsia" w:hAnsiTheme="minorEastAsia"/>
          <w:bCs/>
          <w:szCs w:val="21"/>
        </w:rPr>
      </w:pPr>
      <w:r>
        <w:rPr>
          <w:rFonts w:hint="eastAsia" w:cs="宋体" w:asciiTheme="minorEastAsia" w:hAnsiTheme="minorEastAsia"/>
          <w:bCs/>
          <w:szCs w:val="21"/>
        </w:rPr>
        <w:t xml:space="preserve">6.2评审委员会启动异常低价投标（响应）审查后，属于前述第1项至第4项情形的，应当要求相关供应商在评审现场合理的时间内对投标（响应）价格</w:t>
      </w:r>
      <w:r>
        <w:rPr>
          <w:rFonts w:hint="eastAsia" w:cs="宋体" w:asciiTheme="minorEastAsia" w:hAnsiTheme="minorEastAsia"/>
          <w:bCs/>
          <w:szCs w:val="21"/>
        </w:rPr>
        <w:t xml:space="preserve">作出</w:t>
      </w:r>
      <w:r>
        <w:rPr>
          <w:rFonts w:hint="eastAsia" w:cs="宋体" w:asciiTheme="minorEastAsia" w:hAnsiTheme="minorEastAsia"/>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161" w:firstLine="420"/>
        <w:spacing w:line="360" w:lineRule="auto"/>
        <w:rPr>
          <w:rFonts w:hint="eastAsia" w:cs="宋体" w:asciiTheme="minorEastAsia" w:hAnsiTheme="minorEastAsia"/>
          <w:bCs/>
          <w:szCs w:val="21"/>
        </w:rPr>
      </w:pPr>
      <w:r>
        <w:rPr>
          <w:rFonts w:hint="eastAsia" w:cs="宋体" w:asciiTheme="minorEastAsia" w:hAnsiTheme="minorEastAsia"/>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161" w:firstLine="420"/>
        <w:spacing w:line="360" w:lineRule="auto"/>
        <w:rPr>
          <w:rFonts w:hint="eastAsia" w:cs="宋体" w:asciiTheme="minorEastAsia" w:hAnsiTheme="minorEastAsia"/>
          <w:szCs w:val="21"/>
        </w:rPr>
      </w:pPr>
      <w:r>
        <w:rPr>
          <w:rFonts w:hint="eastAsia" w:cs="宋体" w:asciiTheme="minorEastAsia" w:hAnsiTheme="minorEastAsia"/>
          <w:szCs w:val="21"/>
        </w:rPr>
        <w:t xml:space="preserve">（四）凡</w:t>
      </w:r>
      <w:r>
        <w:rPr>
          <w:rFonts w:hint="eastAsia" w:cs="宋体" w:asciiTheme="minorEastAsia" w:hAnsiTheme="minorEastAsia"/>
          <w:szCs w:val="21"/>
        </w:rPr>
        <w:t xml:space="preserve">涉及磋商</w:t>
      </w:r>
      <w:r>
        <w:rPr>
          <w:rFonts w:hint="eastAsia" w:cs="宋体" w:asciiTheme="minorEastAsia" w:hAnsiTheme="minorEastAsia"/>
          <w:szCs w:val="21"/>
        </w:rPr>
        <w:t xml:space="preserve">采购文件的补充说明和修改，均以苏州市政府采购网上公示的补充通知为准。</w:t>
      </w:r>
      <w:r/>
    </w:p>
    <w:p>
      <w:pPr>
        <w:pStyle w:val="957"/>
      </w:pPr>
      <w:r>
        <w:rPr>
          <w:rFonts w:hint="eastAsia" w:asciiTheme="minorEastAsia" w:hAnsiTheme="minorEastAsia" w:eastAsiaTheme="minorEastAsia"/>
          <w:sz w:val="21"/>
          <w:szCs w:val="21"/>
        </w:rPr>
        <w:br w:type="page" w:clear="all"/>
      </w:r>
      <w:bookmarkStart w:id="92" w:name="OLE_LINK31"/>
      <w:r>
        <w:rPr>
          <w:rFonts w:hint="eastAsia"/>
        </w:rPr>
        <w:t xml:space="preserve">三、评审方法及评分标准</w:t>
      </w:r>
      <w:bookmarkEnd w:id="92"/>
      <w:r/>
      <w:r/>
    </w:p>
    <w:p>
      <w:pPr>
        <w:spacing w:line="360" w:lineRule="auto"/>
        <w:tabs>
          <w:tab w:val="left" w:pos="2870" w:leader="none"/>
        </w:tabs>
        <w:rPr>
          <w:rFonts w:hint="eastAsia" w:ascii="宋体" w:hAnsi="宋体" w:eastAsia="宋体" w:cs="宋体"/>
          <w:b/>
          <w:szCs w:val="21"/>
        </w:rPr>
      </w:pPr>
      <w:r>
        <w:rPr>
          <w:rFonts w:hint="eastAsia" w:ascii="宋体" w:hAnsi="宋体" w:eastAsia="宋体" w:cs="宋体"/>
          <w:b/>
          <w:szCs w:val="21"/>
        </w:rPr>
        <w:t xml:space="preserve">一、评审方法</w:t>
      </w:r>
      <w:r/>
    </w:p>
    <w:p>
      <w:pPr>
        <w:ind w:firstLine="420"/>
        <w:spacing w:line="360" w:lineRule="auto"/>
        <w:tabs>
          <w:tab w:val="left" w:pos="2870" w:leader="none"/>
        </w:tabs>
        <w:rPr>
          <w:rFonts w:hint="eastAsia" w:ascii="宋体" w:hAnsi="宋体" w:eastAsia="宋体" w:cs="宋体"/>
          <w:szCs w:val="21"/>
        </w:rPr>
      </w:pPr>
      <w:r>
        <w:rPr>
          <w:rFonts w:hint="eastAsia" w:ascii="宋体" w:hAnsi="宋体" w:eastAsia="宋体" w:cs="宋体"/>
          <w:szCs w:val="21"/>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2、磋商小组各成员独立对每个进入打分程序的</w:t>
      </w:r>
      <w:r>
        <w:rPr>
          <w:rFonts w:hint="eastAsia" w:ascii="宋体" w:hAnsi="宋体" w:eastAsia="宋体" w:cs="宋体"/>
          <w:szCs w:val="21"/>
        </w:rPr>
        <w:t xml:space="preserve">有效响应</w:t>
      </w:r>
      <w:r>
        <w:rPr>
          <w:rFonts w:hint="eastAsia" w:ascii="宋体" w:hAnsi="宋体" w:eastAsia="宋体" w:cs="宋体"/>
          <w:szCs w:val="21"/>
        </w:rPr>
        <w:t xml:space="preserve">单位的响应文件以打分的形式进行评审和评价。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4、如出现总得分最高的响应单位有两个或两个以上的，以实际响应报价较低者优先作为成交单位，如果实际响应报价也相同的，则由评审委员会组织以抽签方式确定成交单位。 </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5.本项目专门面向中小企业采购，不再执行价格评审优惠的扶持政策。</w:t>
      </w:r>
      <w:r/>
    </w:p>
    <w:p>
      <w:pPr>
        <w:spacing w:line="360" w:lineRule="auto"/>
        <w:rPr>
          <w:rFonts w:hint="eastAsia" w:ascii="宋体" w:hAnsi="宋体" w:eastAsia="宋体" w:cs="宋体"/>
          <w:b/>
          <w:szCs w:val="21"/>
        </w:rPr>
      </w:pPr>
      <w:r>
        <w:rPr>
          <w:rFonts w:hint="eastAsia" w:ascii="宋体" w:hAnsi="宋体" w:eastAsia="宋体" w:cs="宋体"/>
          <w:b/>
          <w:szCs w:val="21"/>
        </w:rPr>
        <w:t xml:space="preserve">二、评分标准</w:t>
      </w:r>
      <w:r/>
    </w:p>
    <w:p>
      <w:pPr>
        <w:spacing w:line="360" w:lineRule="auto"/>
        <w:rPr>
          <w:rFonts w:hint="eastAsia" w:ascii="宋体" w:hAnsi="宋体" w:eastAsia="宋体" w:cs="宋体"/>
          <w:b/>
          <w:szCs w:val="21"/>
        </w:rPr>
      </w:pPr>
      <w:r>
        <w:rPr>
          <w:rFonts w:hint="eastAsia" w:ascii="宋体" w:hAnsi="宋体" w:eastAsia="宋体" w:cs="宋体"/>
          <w:b/>
          <w:szCs w:val="21"/>
        </w:rPr>
        <w:t xml:space="preserve">（一）价格分（30分）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bookmarkStart w:id="93" w:name="OLE_LINK119"/>
      <w:r>
        <w:rPr>
          <w:rFonts w:hint="eastAsia" w:ascii="宋体" w:hAnsi="宋体" w:eastAsia="宋体" w:cs="宋体"/>
          <w:bCs/>
          <w:szCs w:val="21"/>
        </w:rPr>
        <w:t xml:space="preserve">价格</w:t>
      </w:r>
      <w:r>
        <w:rPr>
          <w:rFonts w:hint="eastAsia" w:ascii="宋体" w:hAnsi="宋体" w:eastAsia="宋体" w:cs="宋体"/>
          <w:bCs/>
          <w:szCs w:val="21"/>
        </w:rPr>
        <w:t xml:space="preserve">分统一</w:t>
      </w:r>
      <w:r>
        <w:rPr>
          <w:rFonts w:hint="eastAsia" w:ascii="宋体" w:hAnsi="宋体" w:eastAsia="宋体" w:cs="宋体"/>
          <w:bCs/>
          <w:szCs w:val="21"/>
        </w:rPr>
        <w:t xml:space="preserve">采用低价优先法计算，即满足磋商文件要求且最后报价最低（未超最高限价）的供应商的价格为磋商基准价，其价格分为满分（30分）。其他供应商的价格</w:t>
      </w:r>
      <w:r>
        <w:rPr>
          <w:rFonts w:hint="eastAsia" w:ascii="宋体" w:hAnsi="宋体" w:eastAsia="宋体" w:cs="宋体"/>
          <w:bCs/>
          <w:szCs w:val="21"/>
        </w:rPr>
        <w:t xml:space="preserve">分统一</w:t>
      </w:r>
      <w:r>
        <w:rPr>
          <w:rFonts w:hint="eastAsia" w:ascii="宋体" w:hAnsi="宋体" w:eastAsia="宋体" w:cs="宋体"/>
          <w:bCs/>
          <w:szCs w:val="21"/>
        </w:rPr>
        <w:t xml:space="preserve">按照下列公式计算（计算结果四舍五入保留两位小数）：</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磋商报价得分=（磋商基准价/最后磋商报价）×30%×100</w:t>
      </w:r>
      <w:bookmarkEnd w:id="93"/>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2、评定内容还包括</w:t>
      </w:r>
      <w:r>
        <w:rPr>
          <w:rFonts w:hint="eastAsia" w:ascii="宋体" w:hAnsi="宋体" w:eastAsia="宋体" w:cs="宋体"/>
          <w:bCs/>
          <w:szCs w:val="21"/>
        </w:rPr>
        <w:t xml:space="preserve">分析总</w:t>
      </w:r>
      <w:r>
        <w:rPr>
          <w:rFonts w:hint="eastAsia" w:ascii="宋体" w:hAnsi="宋体" w:eastAsia="宋体" w:cs="宋体"/>
          <w:bCs/>
          <w:szCs w:val="21"/>
        </w:rPr>
        <w:t xml:space="preserve">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w:t>
      </w:r>
      <w:r>
        <w:rPr>
          <w:rFonts w:hint="eastAsia" w:ascii="宋体" w:hAnsi="宋体" w:eastAsia="宋体" w:cs="宋体"/>
          <w:bCs/>
          <w:szCs w:val="21"/>
        </w:rPr>
        <w:t xml:space="preserve">价格需该磋商</w:t>
      </w:r>
      <w:r>
        <w:rPr>
          <w:rFonts w:hint="eastAsia" w:ascii="宋体" w:hAnsi="宋体" w:eastAsia="宋体" w:cs="宋体"/>
          <w:bCs/>
          <w:szCs w:val="21"/>
        </w:rPr>
        <w:t xml:space="preserve">供应商自行消化，如漏</w:t>
      </w:r>
      <w:r>
        <w:rPr>
          <w:rFonts w:hint="eastAsia" w:ascii="宋体" w:hAnsi="宋体" w:eastAsia="宋体" w:cs="宋体"/>
          <w:bCs/>
          <w:szCs w:val="21"/>
        </w:rPr>
        <w:t xml:space="preserve">项构成未</w:t>
      </w:r>
      <w:r>
        <w:rPr>
          <w:rFonts w:hint="eastAsia" w:ascii="宋体" w:hAnsi="宋体" w:eastAsia="宋体" w:cs="宋体"/>
          <w:bCs/>
          <w:szCs w:val="21"/>
        </w:rPr>
        <w:t xml:space="preserve">实质性响应磋商文件要求的，将不得成交。</w:t>
      </w:r>
      <w:r/>
    </w:p>
    <w:p>
      <w:pPr>
        <w:ind w:firstLine="420"/>
        <w:spacing w:line="360" w:lineRule="auto"/>
        <w:rPr>
          <w:rFonts w:hint="eastAsia" w:ascii="宋体" w:hAnsi="宋体" w:eastAsia="宋体" w:cs="宋体"/>
          <w:b/>
          <w:szCs w:val="21"/>
        </w:rPr>
      </w:pPr>
      <w:r>
        <w:rPr>
          <w:rFonts w:ascii="宋体" w:hAnsi="宋体" w:eastAsia="宋体" w:cs="宋体"/>
          <w:b/>
          <w:szCs w:val="21"/>
        </w:rPr>
        <w:t xml:space="preserve">（二）施工组织设计(</w:t>
      </w:r>
      <w:r>
        <w:rPr>
          <w:rFonts w:hint="eastAsia" w:ascii="宋体" w:hAnsi="宋体" w:eastAsia="宋体" w:cs="宋体"/>
          <w:b/>
          <w:szCs w:val="21"/>
        </w:rPr>
        <w:t xml:space="preserve">56</w:t>
      </w:r>
      <w:r>
        <w:rPr>
          <w:rFonts w:ascii="宋体" w:hAnsi="宋体" w:eastAsia="宋体" w:cs="宋体"/>
          <w:b/>
          <w:szCs w:val="21"/>
        </w:rPr>
        <w:t xml:space="preserve">分)</w:t>
      </w:r>
      <w:r/>
    </w:p>
    <w:p>
      <w:pPr>
        <w:ind w:firstLine="420"/>
        <w:spacing w:line="360" w:lineRule="auto"/>
        <w:rPr>
          <w:rFonts w:hint="eastAsia" w:ascii="宋体" w:hAnsi="宋体" w:eastAsia="宋体" w:cs="宋体"/>
          <w:szCs w:val="21"/>
        </w:rPr>
      </w:pPr>
      <w:r/>
      <w:bookmarkStart w:id="94" w:name="OLE_LINK120"/>
      <w:r>
        <w:rPr>
          <w:rFonts w:ascii="宋体" w:hAnsi="宋体" w:eastAsia="宋体" w:cs="宋体"/>
          <w:szCs w:val="21"/>
        </w:rPr>
        <w:t xml:space="preserve">1、</w:t>
      </w:r>
      <w:bookmarkStart w:id="95" w:name="OLE_LINK85"/>
      <w:r/>
      <w:bookmarkStart w:id="96" w:name="OLE_LINK90"/>
      <w:r>
        <w:rPr>
          <w:rFonts w:ascii="宋体" w:hAnsi="宋体" w:eastAsia="宋体" w:cs="宋体"/>
          <w:szCs w:val="21"/>
        </w:rPr>
        <w:t xml:space="preserve">总体概述</w:t>
      </w:r>
      <w:bookmarkEnd w:id="94"/>
      <w:r/>
      <w:bookmarkEnd w:id="95"/>
      <w:r>
        <w:rPr>
          <w:rFonts w:ascii="宋体" w:hAnsi="宋体" w:eastAsia="宋体" w:cs="宋体"/>
          <w:szCs w:val="21"/>
        </w:rPr>
        <w:t xml:space="preserve">：最高得</w:t>
      </w:r>
      <w:r>
        <w:rPr>
          <w:rFonts w:hint="eastAsia" w:ascii="宋体" w:hAnsi="宋体" w:eastAsia="宋体" w:cs="宋体"/>
          <w:szCs w:val="21"/>
        </w:rPr>
        <w:t xml:space="preserve">10</w:t>
      </w:r>
      <w:r>
        <w:rPr>
          <w:rFonts w:ascii="宋体" w:hAnsi="宋体" w:eastAsia="宋体" w:cs="宋体"/>
          <w:szCs w:val="21"/>
        </w:rPr>
        <w:t xml:space="preserve">分</w:t>
      </w:r>
      <w:r/>
    </w:p>
    <w:p>
      <w:pPr>
        <w:ind w:firstLine="420"/>
        <w:spacing w:line="360" w:lineRule="auto"/>
        <w:rPr>
          <w:rFonts w:hint="eastAsia" w:ascii="宋体" w:hAnsi="宋体" w:eastAsia="宋体" w:cs="宋体"/>
          <w:szCs w:val="21"/>
        </w:rPr>
      </w:pPr>
      <w:r/>
      <w:bookmarkStart w:id="97" w:name="OLE_LINK89"/>
      <w:r/>
      <w:bookmarkStart w:id="98" w:name="OLE_LINK122"/>
      <w:r>
        <w:rPr>
          <w:rFonts w:hint="eastAsia" w:ascii="宋体" w:hAnsi="宋体" w:eastAsia="宋体" w:cs="宋体"/>
          <w:szCs w:val="21"/>
        </w:rPr>
        <w:t xml:space="preserve">工程概述、总体安排、及施工部署、项目组织管理机构等健全、合理、规范、高效，具有可操作性强，内容描述详细的得10分；可操作性一般，内容描述一般的得7分；可操作性差，内容描述特少的得4分；没有描述的不得分。</w:t>
      </w:r>
      <w:bookmarkEnd w:id="96"/>
      <w:r/>
      <w:bookmarkEnd w:id="97"/>
      <w:r/>
      <w:bookmarkEnd w:id="98"/>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bookmarkStart w:id="99" w:name="OLE_LINK91"/>
      <w:r>
        <w:rPr>
          <w:rFonts w:hint="eastAsia" w:ascii="宋体" w:hAnsi="宋体" w:eastAsia="宋体" w:cs="宋体"/>
          <w:szCs w:val="21"/>
        </w:rPr>
        <w:t xml:space="preserve">施工进度计划及进度保证措施</w:t>
      </w:r>
      <w:bookmarkEnd w:id="99"/>
      <w:r>
        <w:rPr>
          <w:rFonts w:hint="eastAsia" w:ascii="宋体" w:hAnsi="宋体" w:eastAsia="宋体" w:cs="宋体"/>
          <w:szCs w:val="21"/>
        </w:rPr>
        <w:t xml:space="preserve">：最高得10分</w:t>
      </w:r>
      <w:r/>
    </w:p>
    <w:p>
      <w:pPr>
        <w:ind w:firstLine="420"/>
        <w:spacing w:line="360" w:lineRule="auto"/>
        <w:rPr>
          <w:rFonts w:hint="eastAsia" w:ascii="宋体" w:hAnsi="宋体" w:eastAsia="宋体" w:cs="宋体"/>
          <w:szCs w:val="21"/>
        </w:rPr>
      </w:pPr>
      <w:r/>
      <w:bookmarkStart w:id="100" w:name="OLE_LINK92"/>
      <w:r/>
      <w:bookmarkStart w:id="101" w:name="OLE_LINK123"/>
      <w:r>
        <w:rPr>
          <w:rFonts w:hint="eastAsia" w:ascii="宋体" w:hAnsi="宋体" w:eastAsia="宋体" w:cs="宋体"/>
          <w:szCs w:val="21"/>
        </w:rPr>
        <w:t xml:space="preserve">关于本工程施工进度计划的描述，</w:t>
      </w:r>
      <w:r>
        <w:rPr>
          <w:rFonts w:hint="eastAsia" w:ascii="宋体" w:hAnsi="宋体" w:eastAsia="宋体" w:cs="宋体"/>
          <w:bCs/>
          <w:szCs w:val="21"/>
        </w:rPr>
        <w:t xml:space="preserve">项目实施进度、时间点、关键节点等设置清晰准确，</w:t>
      </w:r>
      <w:r>
        <w:rPr>
          <w:rFonts w:hint="eastAsia" w:ascii="宋体" w:hAnsi="宋体" w:eastAsia="宋体" w:cs="宋体"/>
          <w:szCs w:val="21"/>
        </w:rPr>
        <w:t xml:space="preserve">以及为完成该计划所定措施科学、合理、规范、高效，具有可操作性强，内容描述详细的得10分；可操作性一般，内容描述一般的得7分；可操作性差，内容描述特少的得4分；没有描述的不得分。</w:t>
      </w:r>
      <w:bookmarkEnd w:id="100"/>
      <w:r/>
      <w:bookmarkEnd w:id="101"/>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t xml:space="preserve">、</w:t>
      </w:r>
      <w:bookmarkStart w:id="102" w:name="OLE_LINK93"/>
      <w:r>
        <w:rPr>
          <w:rFonts w:ascii="宋体" w:hAnsi="宋体" w:eastAsia="宋体" w:cs="宋体"/>
          <w:szCs w:val="21"/>
        </w:rPr>
        <w:t xml:space="preserve">主要施工方案及技术措施</w:t>
      </w:r>
      <w:bookmarkEnd w:id="102"/>
      <w:r>
        <w:rPr>
          <w:rFonts w:ascii="宋体" w:hAnsi="宋体" w:eastAsia="宋体" w:cs="宋体"/>
          <w:szCs w:val="21"/>
        </w:rPr>
        <w:t xml:space="preserve">：最高得</w:t>
      </w:r>
      <w:r>
        <w:rPr>
          <w:rFonts w:hint="eastAsia" w:ascii="宋体" w:hAnsi="宋体" w:eastAsia="宋体" w:cs="宋体"/>
          <w:szCs w:val="21"/>
        </w:rPr>
        <w:t xml:space="preserve">10</w:t>
      </w:r>
      <w:r>
        <w:rPr>
          <w:rFonts w:ascii="宋体" w:hAnsi="宋体" w:eastAsia="宋体" w:cs="宋体"/>
          <w:szCs w:val="21"/>
        </w:rPr>
        <w:t xml:space="preserve">分</w:t>
      </w:r>
      <w:r/>
    </w:p>
    <w:p>
      <w:pPr>
        <w:ind w:firstLine="420"/>
        <w:spacing w:line="360" w:lineRule="auto"/>
        <w:rPr>
          <w:rFonts w:hint="eastAsia" w:ascii="宋体" w:hAnsi="宋体" w:eastAsia="宋体" w:cs="宋体"/>
          <w:szCs w:val="21"/>
        </w:rPr>
      </w:pPr>
      <w:r/>
      <w:bookmarkStart w:id="103" w:name="OLE_LINK94"/>
      <w:r/>
      <w:bookmarkStart w:id="104" w:name="OLE_LINK124"/>
      <w:r>
        <w:rPr>
          <w:rFonts w:hint="eastAsia" w:ascii="宋体" w:hAnsi="宋体" w:eastAsia="宋体" w:cs="宋体"/>
          <w:szCs w:val="21"/>
        </w:rPr>
        <w:t xml:space="preserve">分部、分项施工方案包含本项目工程量清单内所有内容、关键施工技术、工艺及工程项目实施的重点、难点和解决方案齐全、科学合理、操作性强、规范、高效，内容描述详细的得</w:t>
      </w:r>
      <w:r>
        <w:rPr>
          <w:rFonts w:hint="eastAsia" w:ascii="宋体" w:hAnsi="宋体" w:eastAsia="宋体" w:cs="宋体"/>
          <w:szCs w:val="21"/>
        </w:rPr>
        <w:t xml:space="preserve">10</w:t>
      </w:r>
      <w:r>
        <w:rPr>
          <w:rFonts w:hint="eastAsia" w:ascii="宋体" w:hAnsi="宋体" w:eastAsia="宋体" w:cs="宋体"/>
          <w:szCs w:val="21"/>
        </w:rPr>
        <w:t xml:space="preserve">分；可操作性一般，内容描述一般的得</w:t>
      </w:r>
      <w:r>
        <w:rPr>
          <w:rFonts w:hint="eastAsia" w:ascii="宋体" w:hAnsi="宋体" w:eastAsia="宋体" w:cs="宋体"/>
          <w:szCs w:val="21"/>
        </w:rPr>
        <w:t xml:space="preserve">7</w:t>
      </w:r>
      <w:r>
        <w:rPr>
          <w:rFonts w:hint="eastAsia" w:ascii="宋体" w:hAnsi="宋体" w:eastAsia="宋体" w:cs="宋体"/>
          <w:szCs w:val="21"/>
        </w:rPr>
        <w:t xml:space="preserve">分；可操作性差，内容描述特少的得</w:t>
      </w:r>
      <w:r>
        <w:rPr>
          <w:rFonts w:hint="eastAsia" w:ascii="宋体" w:hAnsi="宋体" w:eastAsia="宋体" w:cs="宋体"/>
          <w:szCs w:val="21"/>
        </w:rPr>
        <w:t xml:space="preserve">4</w:t>
      </w:r>
      <w:r>
        <w:rPr>
          <w:rFonts w:hint="eastAsia" w:ascii="宋体" w:hAnsi="宋体" w:eastAsia="宋体" w:cs="宋体"/>
          <w:szCs w:val="21"/>
        </w:rPr>
        <w:t xml:space="preserve">分；没有描述的不得分。</w:t>
      </w:r>
      <w:bookmarkEnd w:id="103"/>
      <w:r/>
      <w:bookmarkEnd w:id="104"/>
      <w:r/>
      <w:r/>
    </w:p>
    <w:p>
      <w:pPr>
        <w:ind w:firstLine="420"/>
        <w:spacing w:line="360" w:lineRule="auto"/>
        <w:rPr>
          <w:rFonts w:hint="eastAsia" w:ascii="宋体" w:hAnsi="宋体" w:eastAsia="宋体" w:cs="宋体"/>
          <w:szCs w:val="21"/>
        </w:rPr>
      </w:pPr>
      <w:r>
        <w:rPr>
          <w:rFonts w:ascii="宋体" w:hAnsi="宋体" w:eastAsia="宋体" w:cs="宋体"/>
          <w:szCs w:val="21"/>
        </w:rPr>
        <w:t xml:space="preserve">4、</w:t>
      </w:r>
      <w:bookmarkStart w:id="105" w:name="OLE_LINK95"/>
      <w:r>
        <w:rPr>
          <w:rFonts w:hint="eastAsia" w:ascii="宋体" w:hAnsi="宋体" w:eastAsia="宋体" w:cs="宋体"/>
          <w:szCs w:val="21"/>
        </w:rPr>
        <w:t xml:space="preserve">施工准备与资源配置计划</w:t>
      </w:r>
      <w:bookmarkEnd w:id="105"/>
      <w:r>
        <w:rPr>
          <w:rFonts w:ascii="宋体" w:hAnsi="宋体" w:eastAsia="宋体" w:cs="宋体"/>
          <w:szCs w:val="21"/>
        </w:rPr>
        <w:t xml:space="preserve">：最高得</w:t>
      </w:r>
      <w:r>
        <w:rPr>
          <w:rFonts w:hint="eastAsia" w:ascii="宋体" w:hAnsi="宋体" w:eastAsia="宋体" w:cs="宋体"/>
          <w:szCs w:val="21"/>
        </w:rPr>
        <w:t xml:space="preserve">10</w:t>
      </w:r>
      <w:r>
        <w:rPr>
          <w:rFonts w:ascii="宋体" w:hAnsi="宋体" w:eastAsia="宋体" w:cs="宋体"/>
          <w:szCs w:val="21"/>
        </w:rPr>
        <w:t xml:space="preserve">分</w:t>
      </w:r>
      <w:r/>
    </w:p>
    <w:p>
      <w:pPr>
        <w:ind w:firstLine="420"/>
        <w:spacing w:line="360" w:lineRule="auto"/>
        <w:rPr>
          <w:rFonts w:hint="eastAsia" w:ascii="宋体" w:hAnsi="宋体" w:eastAsia="宋体" w:cs="宋体"/>
          <w:szCs w:val="21"/>
        </w:rPr>
      </w:pPr>
      <w:r/>
      <w:bookmarkStart w:id="106" w:name="OLE_LINK96"/>
      <w:r/>
      <w:bookmarkStart w:id="107" w:name="OLE_LINK125"/>
      <w:r>
        <w:rPr>
          <w:rFonts w:hint="eastAsia" w:ascii="宋体" w:hAnsi="宋体" w:eastAsia="宋体" w:cs="宋体"/>
          <w:szCs w:val="21"/>
        </w:rPr>
        <w:t xml:space="preserve">用于该工程的技术、资源，劳动力、主要材料、机械及各种设备的使用管理等内容比较，具有可操作性强，内容描述详细的得</w:t>
      </w:r>
      <w:r>
        <w:rPr>
          <w:rFonts w:hint="eastAsia" w:ascii="宋体" w:hAnsi="宋体" w:eastAsia="宋体" w:cs="宋体"/>
          <w:szCs w:val="21"/>
        </w:rPr>
        <w:t xml:space="preserve">10</w:t>
      </w:r>
      <w:r>
        <w:rPr>
          <w:rFonts w:hint="eastAsia" w:ascii="宋体" w:hAnsi="宋体" w:eastAsia="宋体" w:cs="宋体"/>
          <w:szCs w:val="21"/>
        </w:rPr>
        <w:t xml:space="preserve">分；可操作性一般，内容描述一般的得</w:t>
      </w:r>
      <w:r>
        <w:rPr>
          <w:rFonts w:hint="eastAsia" w:ascii="宋体" w:hAnsi="宋体" w:eastAsia="宋体" w:cs="宋体"/>
          <w:szCs w:val="21"/>
        </w:rPr>
        <w:t xml:space="preserve">7</w:t>
      </w:r>
      <w:r>
        <w:rPr>
          <w:rFonts w:hint="eastAsia" w:ascii="宋体" w:hAnsi="宋体" w:eastAsia="宋体" w:cs="宋体"/>
          <w:szCs w:val="21"/>
        </w:rPr>
        <w:t xml:space="preserve">分；可操作性差，内容描述特少的得</w:t>
      </w:r>
      <w:r>
        <w:rPr>
          <w:rFonts w:hint="eastAsia" w:ascii="宋体" w:hAnsi="宋体" w:eastAsia="宋体" w:cs="宋体"/>
          <w:szCs w:val="21"/>
        </w:rPr>
        <w:t xml:space="preserve">4</w:t>
      </w:r>
      <w:r>
        <w:rPr>
          <w:rFonts w:hint="eastAsia" w:ascii="宋体" w:hAnsi="宋体" w:eastAsia="宋体" w:cs="宋体"/>
          <w:szCs w:val="21"/>
        </w:rPr>
        <w:t xml:space="preserve">分；没有描述的不得分。</w:t>
      </w:r>
      <w:bookmarkEnd w:id="106"/>
      <w:r/>
      <w:bookmarkEnd w:id="10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w:t>
      </w:r>
      <w:bookmarkStart w:id="108" w:name="OLE_LINK97"/>
      <w:r>
        <w:rPr>
          <w:rFonts w:hint="eastAsia" w:ascii="宋体" w:hAnsi="宋体" w:eastAsia="宋体" w:cs="宋体"/>
          <w:szCs w:val="21"/>
        </w:rPr>
        <w:t xml:space="preserve">工程安全文明施工及环境保护措施</w:t>
      </w:r>
      <w:bookmarkEnd w:id="108"/>
      <w:r>
        <w:rPr>
          <w:rFonts w:hint="eastAsia" w:ascii="宋体" w:hAnsi="宋体" w:eastAsia="宋体" w:cs="宋体"/>
          <w:szCs w:val="21"/>
        </w:rPr>
        <w:t xml:space="preserve">：</w:t>
      </w:r>
      <w:r>
        <w:rPr>
          <w:rFonts w:ascii="宋体" w:hAnsi="宋体" w:eastAsia="宋体" w:cs="宋体"/>
          <w:szCs w:val="21"/>
        </w:rPr>
        <w:t xml:space="preserve">最高得</w:t>
      </w:r>
      <w:r>
        <w:rPr>
          <w:rFonts w:hint="eastAsia" w:ascii="宋体" w:hAnsi="宋体" w:eastAsia="宋体" w:cs="宋体"/>
          <w:szCs w:val="21"/>
        </w:rPr>
        <w:t xml:space="preserve">5</w:t>
      </w:r>
      <w:r>
        <w:rPr>
          <w:rFonts w:ascii="宋体" w:hAnsi="宋体" w:eastAsia="宋体" w:cs="宋体"/>
          <w:szCs w:val="21"/>
        </w:rPr>
        <w:t xml:space="preserve">分</w:t>
      </w:r>
      <w:r/>
    </w:p>
    <w:p>
      <w:pPr>
        <w:ind w:firstLine="420"/>
        <w:spacing w:line="360" w:lineRule="auto"/>
        <w:rPr>
          <w:rFonts w:hint="eastAsia" w:ascii="宋体" w:hAnsi="宋体" w:eastAsia="宋体" w:cs="宋体"/>
          <w:szCs w:val="21"/>
        </w:rPr>
      </w:pPr>
      <w:r/>
      <w:bookmarkStart w:id="109" w:name="OLE_LINK98"/>
      <w:r/>
      <w:bookmarkStart w:id="110" w:name="OLE_LINK127"/>
      <w:r>
        <w:rPr>
          <w:rFonts w:hint="eastAsia" w:ascii="宋体" w:hAnsi="宋体" w:eastAsia="宋体" w:cs="宋体"/>
          <w:szCs w:val="21"/>
        </w:rPr>
        <w:t xml:space="preserve">安全文明施工，施工现场扬尘、噪声污染防治措施及其他环境保护方面的措施科学、合理、规范，具有可操作性强，内容描述详细的得5分；可操作性一般，内容描述一般的得3分；可操作性差，内容描述特少的得1分；没有描述的不得分。</w:t>
      </w:r>
      <w:bookmarkEnd w:id="109"/>
      <w:r/>
      <w:bookmarkEnd w:id="110"/>
      <w:r/>
      <w:r/>
    </w:p>
    <w:p>
      <w:pPr>
        <w:ind w:firstLine="420"/>
        <w:spacing w:line="360" w:lineRule="auto"/>
        <w:rPr>
          <w:rFonts w:hint="eastAsia" w:ascii="宋体" w:hAnsi="宋体" w:eastAsia="宋体" w:cs="宋体"/>
          <w:bCs/>
          <w:szCs w:val="21"/>
        </w:rPr>
      </w:pPr>
      <w:r>
        <w:rPr>
          <w:rFonts w:hint="eastAsia" w:ascii="宋体" w:hAnsi="宋体" w:eastAsia="宋体" w:cs="宋体"/>
          <w:szCs w:val="21"/>
        </w:rPr>
        <w:t xml:space="preserve">6、</w:t>
      </w:r>
      <w:bookmarkStart w:id="111" w:name="OLE_LINK128"/>
      <w:r>
        <w:rPr>
          <w:rFonts w:hint="eastAsia" w:ascii="宋体" w:hAnsi="宋体" w:eastAsia="宋体" w:cs="宋体"/>
          <w:bCs/>
          <w:szCs w:val="21"/>
        </w:rPr>
        <w:t xml:space="preserve">季节性施工</w:t>
      </w:r>
      <w:bookmarkEnd w:id="111"/>
      <w:r>
        <w:rPr>
          <w:rFonts w:hint="eastAsia" w:ascii="宋体" w:hAnsi="宋体" w:eastAsia="宋体" w:cs="宋体"/>
          <w:bCs/>
          <w:szCs w:val="21"/>
        </w:rPr>
        <w:t xml:space="preserve">：</w:t>
      </w:r>
      <w:bookmarkStart w:id="112" w:name="OLE_LINK39"/>
      <w:r/>
      <w:bookmarkStart w:id="113" w:name="OLE_LINK129"/>
      <w:r>
        <w:rPr>
          <w:rFonts w:hint="eastAsia" w:ascii="宋体" w:hAnsi="宋体" w:eastAsia="宋体" w:cs="宋体"/>
          <w:bCs/>
          <w:szCs w:val="21"/>
        </w:rPr>
        <w:t xml:space="preserve">季节性施工、已有设备、管线的加固、保护等特殊情况下的施工措施科学、合理、操作性强、高效，上述内容详实具体</w:t>
      </w:r>
      <w:bookmarkStart w:id="114" w:name="OLE_LINK113"/>
      <w:r>
        <w:rPr>
          <w:rFonts w:hint="eastAsia" w:ascii="宋体" w:hAnsi="宋体" w:eastAsia="宋体" w:cs="宋体"/>
          <w:bCs/>
          <w:szCs w:val="21"/>
        </w:rPr>
        <w:t xml:space="preserve">、可行性强的</w:t>
      </w:r>
      <w:r>
        <w:rPr>
          <w:rFonts w:hint="eastAsia" w:ascii="宋体" w:hAnsi="宋体" w:eastAsia="宋体" w:cs="宋体"/>
          <w:bCs/>
          <w:szCs w:val="21"/>
        </w:rPr>
        <w:t xml:space="preserve">为优得5分</w:t>
      </w:r>
      <w:r>
        <w:rPr>
          <w:rFonts w:hint="eastAsia" w:ascii="宋体" w:hAnsi="宋体" w:eastAsia="宋体" w:cs="宋体"/>
          <w:bCs/>
          <w:szCs w:val="21"/>
        </w:rPr>
        <w:t xml:space="preserve">、内容较为详细、可行性较强的为良好得3分、内容、可行性一般的得1分；未提供不得分。</w:t>
      </w:r>
      <w:bookmarkEnd w:id="112"/>
      <w:r/>
      <w:bookmarkEnd w:id="114"/>
      <w:r/>
      <w:r/>
    </w:p>
    <w:p>
      <w:pPr>
        <w:ind w:firstLine="480"/>
        <w:spacing w:line="360" w:lineRule="auto"/>
        <w:rPr>
          <w:rFonts w:hint="eastAsia" w:ascii="宋体" w:hAnsi="宋体" w:eastAsia="宋体" w:cs="宋体"/>
          <w:bCs/>
          <w:szCs w:val="21"/>
        </w:rPr>
      </w:pPr>
      <w:r/>
      <w:bookmarkStart w:id="115" w:name="OLE_LINK121"/>
      <w:r/>
      <w:bookmarkEnd w:id="113"/>
      <w:r>
        <w:rPr>
          <w:rFonts w:hint="eastAsia" w:ascii="宋体" w:hAnsi="宋体" w:eastAsia="宋体" w:cs="宋体"/>
          <w:bCs/>
          <w:szCs w:val="21"/>
        </w:rPr>
        <w:t xml:space="preserve">7、</w:t>
      </w:r>
      <w:bookmarkStart w:id="116" w:name="OLE_LINK130"/>
      <w:r>
        <w:rPr>
          <w:rFonts w:hint="eastAsia" w:ascii="宋体" w:hAnsi="宋体" w:eastAsia="宋体" w:cs="宋体"/>
          <w:bCs/>
          <w:szCs w:val="21"/>
        </w:rPr>
        <w:t xml:space="preserve">应急救援预案</w:t>
      </w:r>
      <w:bookmarkEnd w:id="116"/>
      <w:r>
        <w:rPr>
          <w:rFonts w:hint="eastAsia" w:ascii="宋体" w:hAnsi="宋体" w:eastAsia="宋体" w:cs="宋体"/>
          <w:bCs/>
          <w:szCs w:val="21"/>
        </w:rPr>
        <w:t xml:space="preserve">：</w:t>
      </w:r>
      <w:bookmarkStart w:id="117" w:name="OLE_LINK131"/>
      <w:r>
        <w:rPr>
          <w:rFonts w:hint="eastAsia" w:ascii="宋体" w:hAnsi="宋体" w:eastAsia="宋体" w:cs="宋体"/>
          <w:bCs/>
          <w:szCs w:val="21"/>
        </w:rPr>
        <w:t xml:space="preserve">施工区域内可能存在的危险应急响应预案科学合理、规范、高效，具有可操作性强，内容描述详细的得</w:t>
      </w:r>
      <w:r>
        <w:rPr>
          <w:rFonts w:hint="eastAsia" w:ascii="宋体" w:hAnsi="宋体" w:eastAsia="宋体" w:cs="宋体"/>
          <w:bCs/>
          <w:szCs w:val="21"/>
        </w:rPr>
        <w:t xml:space="preserve">6</w:t>
      </w:r>
      <w:r>
        <w:rPr>
          <w:rFonts w:hint="eastAsia" w:ascii="宋体" w:hAnsi="宋体" w:eastAsia="宋体" w:cs="宋体"/>
          <w:bCs/>
          <w:szCs w:val="21"/>
        </w:rPr>
        <w:t xml:space="preserve">分；可操作性尚可，内容</w:t>
      </w:r>
      <w:r>
        <w:rPr>
          <w:rFonts w:hint="eastAsia" w:ascii="宋体" w:hAnsi="宋体" w:eastAsia="宋体" w:cs="宋体"/>
          <w:bCs/>
          <w:szCs w:val="21"/>
        </w:rPr>
        <w:t xml:space="preserve">描述较</w:t>
      </w:r>
      <w:r>
        <w:rPr>
          <w:rFonts w:hint="eastAsia" w:ascii="宋体" w:hAnsi="宋体" w:eastAsia="宋体" w:cs="宋体"/>
          <w:bCs/>
          <w:szCs w:val="21"/>
        </w:rPr>
        <w:t xml:space="preserve">详细的得</w:t>
      </w:r>
      <w:r>
        <w:rPr>
          <w:rFonts w:hint="eastAsia" w:ascii="宋体" w:hAnsi="宋体" w:eastAsia="宋体" w:cs="宋体"/>
          <w:bCs/>
          <w:szCs w:val="21"/>
        </w:rPr>
        <w:t xml:space="preserve">4</w:t>
      </w:r>
      <w:r>
        <w:rPr>
          <w:rFonts w:hint="eastAsia" w:ascii="宋体" w:hAnsi="宋体" w:eastAsia="宋体" w:cs="宋体"/>
          <w:bCs/>
          <w:szCs w:val="21"/>
        </w:rPr>
        <w:t xml:space="preserve">分；可操作性一般，内容描述一般的得</w:t>
      </w:r>
      <w:r>
        <w:rPr>
          <w:rFonts w:hint="eastAsia" w:ascii="宋体" w:hAnsi="宋体" w:eastAsia="宋体" w:cs="宋体"/>
          <w:bCs/>
          <w:szCs w:val="21"/>
        </w:rPr>
        <w:t xml:space="preserve">2</w:t>
      </w:r>
      <w:r>
        <w:rPr>
          <w:rFonts w:hint="eastAsia" w:ascii="宋体" w:hAnsi="宋体" w:eastAsia="宋体" w:cs="宋体"/>
          <w:bCs/>
          <w:szCs w:val="21"/>
        </w:rPr>
        <w:t xml:space="preserve">分；没有描述的不得分。</w:t>
      </w:r>
      <w:bookmarkEnd w:id="117"/>
      <w:r/>
      <w:r/>
    </w:p>
    <w:p>
      <w:pPr>
        <w:spacing w:line="360" w:lineRule="auto"/>
        <w:rPr>
          <w:rFonts w:hint="eastAsia" w:ascii="宋体" w:hAnsi="宋体" w:eastAsia="宋体" w:cs="宋体"/>
          <w:b/>
          <w:szCs w:val="21"/>
        </w:rPr>
      </w:pPr>
      <w:r/>
      <w:bookmarkStart w:id="118" w:name="OLE_LINK116"/>
      <w:r/>
      <w:bookmarkStart w:id="119" w:name="OLE_LINK99"/>
      <w:r/>
      <w:bookmarkEnd w:id="115"/>
      <w:r>
        <w:rPr>
          <w:rFonts w:hint="eastAsia" w:ascii="宋体" w:hAnsi="宋体" w:eastAsia="宋体" w:cs="宋体"/>
          <w:b/>
          <w:szCs w:val="21"/>
        </w:rPr>
        <w:t xml:space="preserve">（三）响应单位</w:t>
      </w:r>
      <w:r>
        <w:rPr>
          <w:rFonts w:ascii="宋体" w:hAnsi="宋体" w:eastAsia="宋体" w:cs="宋体"/>
          <w:b/>
          <w:szCs w:val="21"/>
        </w:rPr>
        <w:t xml:space="preserve">综合实力（1</w:t>
      </w:r>
      <w:r>
        <w:rPr>
          <w:rFonts w:hint="eastAsia" w:ascii="宋体" w:hAnsi="宋体" w:eastAsia="宋体" w:cs="宋体"/>
          <w:b/>
          <w:szCs w:val="21"/>
        </w:rPr>
        <w:t xml:space="preserve">4</w:t>
      </w:r>
      <w:r>
        <w:rPr>
          <w:rFonts w:ascii="宋体" w:hAnsi="宋体" w:eastAsia="宋体" w:cs="宋体"/>
          <w:b/>
          <w:szCs w:val="21"/>
        </w:rPr>
        <w:t xml:space="preserve">分）</w:t>
      </w:r>
      <w:r/>
    </w:p>
    <w:p>
      <w:pPr>
        <w:ind w:firstLine="420"/>
        <w:spacing w:line="360" w:lineRule="auto"/>
        <w:rPr>
          <w:rFonts w:hint="eastAsia" w:ascii="宋体" w:hAnsi="宋体" w:eastAsia="宋体" w:cs="宋体"/>
          <w:bCs/>
          <w:szCs w:val="21"/>
        </w:rPr>
      </w:pPr>
      <w:r/>
      <w:bookmarkStart w:id="120" w:name="OLE_LINK33"/>
      <w:r/>
      <w:bookmarkStart w:id="121" w:name="OLE_LINK100"/>
      <w:r/>
      <w:bookmarkStart w:id="122" w:name="OLE_LINK101"/>
      <w:r>
        <w:rPr>
          <w:rFonts w:hint="eastAsia" w:ascii="宋体" w:hAnsi="宋体" w:eastAsia="宋体" w:cs="宋体"/>
          <w:szCs w:val="21"/>
        </w:rPr>
        <w:t xml:space="preserve">1、</w:t>
      </w:r>
      <w:bookmarkStart w:id="123" w:name="OLE_LINK132"/>
      <w:r/>
      <w:bookmarkEnd w:id="120"/>
      <w:r>
        <w:rPr>
          <w:rFonts w:hint="eastAsia" w:ascii="宋体" w:hAnsi="宋体" w:eastAsia="宋体" w:cs="宋体"/>
          <w:bCs/>
          <w:szCs w:val="21"/>
        </w:rPr>
        <w:t xml:space="preserve">拟派本项目的项目负责人具有工程类中级工程师及以上职称的得2分；初级工程师职称的得</w:t>
      </w:r>
      <w:r>
        <w:rPr>
          <w:rFonts w:ascii="宋体" w:hAnsi="宋体" w:eastAsia="宋体" w:cs="宋体"/>
          <w:bCs/>
          <w:szCs w:val="21"/>
        </w:rPr>
        <w:t xml:space="preserve">1</w:t>
      </w:r>
      <w:r>
        <w:rPr>
          <w:rFonts w:hint="eastAsia" w:ascii="宋体" w:hAnsi="宋体" w:eastAsia="宋体" w:cs="宋体"/>
          <w:bCs/>
          <w:szCs w:val="21"/>
        </w:rPr>
        <w:t xml:space="preserve">分，最高得2分。（提供人员职称证书和响应单位为其缴纳的近期</w:t>
      </w:r>
      <w:r>
        <w:rPr>
          <w:rFonts w:hint="eastAsia" w:ascii="宋体" w:hAnsi="宋体" w:eastAsia="宋体" w:cs="宋体"/>
          <w:bCs/>
          <w:szCs w:val="21"/>
        </w:rPr>
        <w:t xml:space="preserve">社保证明</w:t>
      </w:r>
      <w:r>
        <w:rPr>
          <w:rFonts w:hint="eastAsia" w:ascii="宋体" w:hAnsi="宋体" w:eastAsia="宋体" w:cs="宋体"/>
          <w:bCs/>
          <w:szCs w:val="21"/>
        </w:rPr>
        <w:t xml:space="preserve">材料扫描件，未提供或提供不全的不得分。）</w:t>
      </w:r>
      <w:r/>
    </w:p>
    <w:p>
      <w:pPr>
        <w:ind w:firstLine="480"/>
        <w:spacing w:line="360" w:lineRule="auto"/>
        <w:rPr>
          <w:rFonts w:hint="eastAsia" w:ascii="宋体" w:hAnsi="宋体" w:eastAsia="宋体" w:cs="宋体"/>
          <w:bCs/>
          <w:szCs w:val="21"/>
        </w:rPr>
      </w:pPr>
      <w:r/>
      <w:bookmarkStart w:id="124" w:name="OLE_LINK126"/>
      <w:r/>
      <w:bookmarkEnd w:id="123"/>
      <w:r>
        <w:rPr>
          <w:rFonts w:hint="eastAsia" w:ascii="宋体" w:hAnsi="宋体" w:eastAsia="宋体" w:cs="宋体"/>
          <w:bCs/>
          <w:szCs w:val="21"/>
        </w:rPr>
        <w:t xml:space="preserve">2、</w:t>
      </w:r>
      <w:bookmarkStart w:id="125" w:name="OLE_LINK133"/>
      <w:r>
        <w:rPr>
          <w:rFonts w:hint="eastAsia" w:ascii="宋体" w:hAnsi="宋体" w:eastAsia="宋体" w:cs="宋体"/>
          <w:bCs/>
          <w:szCs w:val="21"/>
        </w:rPr>
        <w:t xml:space="preserve">项目组成员中具有施工员、安全员、质量员、材料员、资料员岗位证书的，每提供1个岗位证书得1分，最高得5分。磋商响应文件中提供人员岗位证书及本单位为其缴纳最近一期的</w:t>
      </w:r>
      <w:r>
        <w:rPr>
          <w:rFonts w:hint="eastAsia" w:ascii="宋体" w:hAnsi="宋体" w:eastAsia="宋体" w:cs="宋体"/>
          <w:bCs/>
          <w:szCs w:val="21"/>
        </w:rPr>
        <w:t xml:space="preserve">社保证明</w:t>
      </w:r>
      <w:r>
        <w:rPr>
          <w:rFonts w:hint="eastAsia" w:ascii="宋体" w:hAnsi="宋体" w:eastAsia="宋体" w:cs="宋体"/>
          <w:bCs/>
          <w:szCs w:val="21"/>
        </w:rPr>
        <w:t xml:space="preserve">扫描件。同一人具备多张岗位证书的</w:t>
      </w:r>
      <w:r>
        <w:rPr>
          <w:rFonts w:hint="eastAsia" w:ascii="宋体" w:hAnsi="宋体" w:eastAsia="宋体" w:cs="宋体"/>
          <w:bCs/>
          <w:szCs w:val="21"/>
        </w:rPr>
        <w:t xml:space="preserve">不</w:t>
      </w:r>
      <w:r>
        <w:rPr>
          <w:rFonts w:hint="eastAsia" w:ascii="宋体" w:hAnsi="宋体" w:eastAsia="宋体" w:cs="宋体"/>
          <w:bCs/>
          <w:szCs w:val="21"/>
        </w:rPr>
        <w:t xml:space="preserve">累计得分。</w:t>
      </w:r>
      <w:bookmarkEnd w:id="125"/>
      <w:r/>
      <w:r/>
    </w:p>
    <w:p>
      <w:pPr>
        <w:ind w:firstLine="420"/>
        <w:spacing w:line="360" w:lineRule="auto"/>
        <w:rPr>
          <w:rFonts w:hint="eastAsia" w:ascii="宋体" w:hAnsi="宋体" w:eastAsia="宋体" w:cs="宋体"/>
          <w:szCs w:val="21"/>
        </w:rPr>
      </w:pPr>
      <w:r/>
      <w:bookmarkStart w:id="126" w:name="OLE_LINK69"/>
      <w:r>
        <w:rPr>
          <w:rFonts w:hint="eastAsia" w:ascii="宋体" w:hAnsi="宋体" w:eastAsia="宋体" w:cs="宋体"/>
          <w:szCs w:val="21"/>
        </w:rPr>
        <w:t xml:space="preserve">3、</w:t>
      </w:r>
      <w:bookmarkStart w:id="127" w:name="OLE_LINK135"/>
      <w:r>
        <w:rPr>
          <w:rFonts w:hint="eastAsia" w:ascii="宋体" w:hAnsi="宋体" w:eastAsia="宋体" w:cs="宋体"/>
          <w:szCs w:val="21"/>
        </w:rPr>
        <w:t xml:space="preserve">响应单位具备质量管理体系认证、环境管理体系认证、职业健康安全管理认证证书，每提供一份得1分，最高得3分（证书须在有效期内，并提供中国国家认证认可监督管理委员会</w:t>
      </w:r>
      <w:r>
        <w:rPr>
          <w:rFonts w:hint="eastAsia" w:ascii="宋体" w:hAnsi="宋体" w:eastAsia="宋体" w:cs="宋体"/>
          <w:szCs w:val="21"/>
        </w:rPr>
        <w:t xml:space="preserve">官网截</w:t>
      </w:r>
      <w:r>
        <w:rPr>
          <w:rFonts w:hint="eastAsia" w:ascii="宋体" w:hAnsi="宋体" w:eastAsia="宋体" w:cs="宋体"/>
          <w:szCs w:val="21"/>
        </w:rPr>
        <w:t xml:space="preserve">图，不提供不得分）。</w:t>
      </w:r>
      <w:bookmarkEnd w:id="124"/>
      <w:r/>
      <w:bookmarkEnd w:id="126"/>
      <w:r/>
      <w:bookmarkEnd w:id="12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w:t>
      </w:r>
      <w:r>
        <w:rPr>
          <w:rFonts w:ascii="宋体" w:hAnsi="宋体" w:eastAsia="宋体" w:cs="宋体"/>
          <w:szCs w:val="21"/>
        </w:rPr>
        <w:t xml:space="preserve">、</w:t>
      </w:r>
      <w:bookmarkStart w:id="128" w:name="OLE_LINK136"/>
      <w:r>
        <w:rPr>
          <w:rFonts w:hint="eastAsia" w:ascii="宋体" w:hAnsi="宋体" w:eastAsia="宋体" w:cs="宋体"/>
          <w:szCs w:val="21"/>
        </w:rPr>
        <w:t xml:space="preserve">响应</w:t>
      </w:r>
      <w:r>
        <w:rPr>
          <w:rFonts w:ascii="宋体" w:hAnsi="宋体" w:eastAsia="宋体" w:cs="宋体"/>
          <w:szCs w:val="21"/>
        </w:rPr>
        <w:t xml:space="preserve">单位</w:t>
      </w:r>
      <w:r>
        <w:rPr>
          <w:rFonts w:hint="eastAsia" w:ascii="宋体" w:hAnsi="宋体" w:eastAsia="宋体" w:cs="宋体"/>
          <w:szCs w:val="21"/>
        </w:rPr>
        <w:t xml:space="preserve">自</w:t>
      </w:r>
      <w:r>
        <w:rPr>
          <w:rFonts w:ascii="宋体" w:hAnsi="宋体" w:eastAsia="宋体" w:cs="宋体"/>
          <w:szCs w:val="21"/>
        </w:rPr>
        <w:t xml:space="preserve">202</w:t>
      </w:r>
      <w:r>
        <w:rPr>
          <w:rFonts w:hint="eastAsia" w:ascii="宋体" w:hAnsi="宋体" w:eastAsia="宋体" w:cs="宋体"/>
          <w:szCs w:val="21"/>
        </w:rPr>
        <w:t xml:space="preserve">3</w:t>
      </w:r>
      <w:r>
        <w:rPr>
          <w:rFonts w:ascii="宋体" w:hAnsi="宋体" w:eastAsia="宋体" w:cs="宋体"/>
          <w:szCs w:val="21"/>
        </w:rPr>
        <w:t xml:space="preserve">年</w:t>
      </w:r>
      <w:r>
        <w:rPr>
          <w:rFonts w:hint="eastAsia" w:ascii="宋体" w:hAnsi="宋体" w:eastAsia="宋体" w:cs="宋体"/>
          <w:szCs w:val="21"/>
        </w:rPr>
        <w:t xml:space="preserve">6</w:t>
      </w:r>
      <w:r>
        <w:rPr>
          <w:rFonts w:ascii="宋体" w:hAnsi="宋体" w:eastAsia="宋体" w:cs="宋体"/>
          <w:szCs w:val="21"/>
        </w:rPr>
        <w:t xml:space="preserve">月</w:t>
      </w:r>
      <w:r>
        <w:rPr>
          <w:rFonts w:hint="eastAsia" w:ascii="宋体" w:hAnsi="宋体" w:eastAsia="宋体" w:cs="宋体"/>
          <w:szCs w:val="21"/>
        </w:rPr>
        <w:t xml:space="preserve">1日</w:t>
      </w:r>
      <w:r>
        <w:rPr>
          <w:rFonts w:ascii="宋体" w:hAnsi="宋体" w:eastAsia="宋体" w:cs="宋体"/>
          <w:szCs w:val="21"/>
        </w:rPr>
        <w:t xml:space="preserve">至今</w:t>
      </w:r>
      <w:r>
        <w:rPr>
          <w:rFonts w:hint="eastAsia" w:ascii="宋体" w:hAnsi="宋体" w:eastAsia="宋体" w:cs="宋体"/>
          <w:szCs w:val="21"/>
        </w:rPr>
        <w:t xml:space="preserve">（</w:t>
      </w:r>
      <w:r>
        <w:rPr>
          <w:rFonts w:ascii="宋体" w:hAnsi="宋体" w:eastAsia="宋体" w:cs="宋体"/>
          <w:szCs w:val="21"/>
        </w:rPr>
        <w:t xml:space="preserve">时间以竣工验收时间为准</w:t>
      </w:r>
      <w:r>
        <w:rPr>
          <w:rFonts w:hint="eastAsia" w:ascii="宋体" w:hAnsi="宋体" w:eastAsia="宋体" w:cs="宋体"/>
          <w:szCs w:val="21"/>
        </w:rPr>
        <w:t xml:space="preserve">）</w:t>
      </w:r>
      <w:r>
        <w:rPr>
          <w:rFonts w:ascii="宋体" w:hAnsi="宋体" w:eastAsia="宋体" w:cs="宋体"/>
          <w:szCs w:val="21"/>
        </w:rPr>
        <w:t xml:space="preserve">承接过与</w:t>
      </w:r>
      <w:r>
        <w:rPr>
          <w:rFonts w:hint="eastAsia" w:ascii="宋体" w:hAnsi="宋体" w:eastAsia="宋体" w:cs="宋体"/>
          <w:szCs w:val="21"/>
        </w:rPr>
        <w:t xml:space="preserve">类似业绩的。</w:t>
      </w:r>
      <w:r>
        <w:rPr>
          <w:rFonts w:ascii="宋体" w:hAnsi="宋体" w:eastAsia="宋体" w:cs="宋体"/>
          <w:szCs w:val="21"/>
        </w:rPr>
        <w:t xml:space="preserve">每提供一个得</w:t>
      </w:r>
      <w:r>
        <w:rPr>
          <w:rFonts w:hint="eastAsia" w:ascii="宋体" w:hAnsi="宋体" w:eastAsia="宋体" w:cs="宋体"/>
          <w:szCs w:val="21"/>
        </w:rPr>
        <w:t xml:space="preserve">2</w:t>
      </w:r>
      <w:r>
        <w:rPr>
          <w:rFonts w:ascii="宋体" w:hAnsi="宋体" w:eastAsia="宋体" w:cs="宋体"/>
          <w:szCs w:val="21"/>
        </w:rPr>
        <w:t xml:space="preserve">分，最高</w:t>
      </w:r>
      <w:r>
        <w:rPr>
          <w:rFonts w:hint="eastAsia" w:ascii="宋体" w:hAnsi="宋体" w:eastAsia="宋体" w:cs="宋体"/>
          <w:szCs w:val="21"/>
        </w:rPr>
        <w:t xml:space="preserve">4</w:t>
      </w:r>
      <w:r>
        <w:rPr>
          <w:rFonts w:ascii="宋体" w:hAnsi="宋体" w:eastAsia="宋体" w:cs="宋体"/>
          <w:szCs w:val="21"/>
        </w:rPr>
        <w:t xml:space="preserve">分。（响应文件中须提供相应项目施工合同和竣工验收报告</w:t>
      </w:r>
      <w:r>
        <w:rPr>
          <w:rFonts w:hint="eastAsia" w:ascii="宋体" w:hAnsi="宋体" w:eastAsia="宋体" w:cs="宋体"/>
          <w:szCs w:val="21"/>
        </w:rPr>
        <w:t xml:space="preserve">原件</w:t>
      </w:r>
      <w:r>
        <w:rPr>
          <w:rFonts w:ascii="宋体" w:hAnsi="宋体" w:eastAsia="宋体" w:cs="宋体"/>
          <w:szCs w:val="21"/>
        </w:rPr>
        <w:t xml:space="preserve">扫描件，不提供或提供不全的不得分）</w:t>
      </w:r>
      <w:bookmarkEnd w:id="128"/>
      <w:r/>
      <w:bookmarkEnd w:id="118"/>
      <w:r/>
      <w:bookmarkEnd w:id="119"/>
      <w:r/>
      <w:bookmarkEnd w:id="121"/>
      <w:r/>
      <w:bookmarkEnd w:id="122"/>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注：</w:t>
      </w:r>
      <w:r/>
    </w:p>
    <w:p>
      <w:pPr>
        <w:ind w:firstLine="310"/>
        <w:spacing w:line="360" w:lineRule="auto"/>
        <w:rPr>
          <w:rFonts w:hint="eastAsia" w:ascii="宋体" w:hAnsi="宋体" w:eastAsia="宋体" w:cs="宋体"/>
          <w:b/>
          <w:bCs/>
          <w:szCs w:val="21"/>
        </w:rPr>
      </w:pPr>
      <w:r>
        <w:rPr>
          <w:rFonts w:hint="eastAsia" w:ascii="宋体" w:hAnsi="宋体" w:eastAsia="宋体" w:cs="宋体"/>
          <w:b/>
          <w:bCs/>
          <w:szCs w:val="21"/>
        </w:rPr>
        <w:t xml:space="preserve">1、针对评分标准中评分的每一条，响应均应提供相关资料并</w:t>
      </w:r>
      <w:r>
        <w:rPr>
          <w:rFonts w:hint="eastAsia" w:ascii="宋体" w:hAnsi="宋体" w:eastAsia="宋体" w:cs="宋体"/>
          <w:b/>
          <w:bCs/>
          <w:szCs w:val="21"/>
        </w:rPr>
        <w:t xml:space="preserve">作出</w:t>
      </w:r>
      <w:r>
        <w:rPr>
          <w:rFonts w:hint="eastAsia" w:ascii="宋体" w:hAnsi="宋体" w:eastAsia="宋体" w:cs="宋体"/>
          <w:b/>
          <w:bCs/>
          <w:szCs w:val="21"/>
        </w:rPr>
        <w:t xml:space="preserve">相应说明供评委评判，未提供相关资料的视为不具备该项得分的条件。</w:t>
      </w:r>
      <w:r/>
    </w:p>
    <w:p>
      <w:pPr>
        <w:ind w:firstLine="310"/>
        <w:spacing w:line="360" w:lineRule="auto"/>
        <w:rPr>
          <w:rFonts w:hint="eastAsia" w:ascii="宋体" w:hAnsi="宋体" w:eastAsia="宋体" w:cs="宋体"/>
          <w:b/>
          <w:bCs/>
          <w:szCs w:val="21"/>
        </w:rPr>
      </w:pPr>
      <w:r>
        <w:rPr>
          <w:rFonts w:hint="eastAsia" w:ascii="宋体" w:hAnsi="宋体" w:eastAsia="宋体" w:cs="宋体"/>
          <w:b/>
          <w:bCs/>
          <w:szCs w:val="21"/>
        </w:rPr>
        <w:t xml:space="preserve">2、响应单位对其响应文件中所有内容（包含证明材料）的真实性负全部责任，由此产生的一切后果均由响应单位承担。</w:t>
      </w:r>
      <w:r/>
    </w:p>
    <w:p>
      <w:pPr>
        <w:pStyle w:val="957"/>
      </w:pPr>
      <w:r>
        <w:rPr>
          <w:rFonts w:hint="eastAsia"/>
        </w:rPr>
        <w:br w:type="page" w:clear="all"/>
      </w:r>
      <w:bookmarkStart w:id="129" w:name="OLE_LINK29"/>
      <w:r>
        <w:rPr>
          <w:rFonts w:hint="eastAsia"/>
        </w:rPr>
        <w:t xml:space="preserve">四、合同主要条款</w:t>
      </w:r>
      <w:bookmarkEnd w:id="129"/>
      <w:r/>
      <w:r/>
    </w:p>
    <w:p>
      <w:pPr>
        <w:spacing w:line="400" w:lineRule="exact"/>
        <w:tabs>
          <w:tab w:val="left" w:pos="709" w:leader="none"/>
        </w:tabs>
        <w:rPr>
          <w:rFonts w:hint="eastAsia" w:ascii="宋体" w:hAnsi="宋体" w:eastAsia="宋体" w:cs="宋体"/>
          <w:b/>
          <w:szCs w:val="21"/>
        </w:rPr>
      </w:pPr>
      <w:r>
        <w:rPr>
          <w:rFonts w:hint="eastAsia" w:ascii="宋体" w:hAnsi="宋体" w:eastAsia="宋体" w:cs="宋体"/>
          <w:b/>
          <w:szCs w:val="21"/>
        </w:rPr>
        <w:t xml:space="preserve">甲方： </w:t>
      </w:r>
      <w:r/>
    </w:p>
    <w:p>
      <w:pPr>
        <w:spacing w:line="400" w:lineRule="exact"/>
        <w:tabs>
          <w:tab w:val="left" w:pos="709" w:leader="none"/>
        </w:tabs>
        <w:rPr>
          <w:rFonts w:hint="eastAsia" w:ascii="宋体" w:hAnsi="宋体" w:eastAsia="宋体" w:cs="宋体"/>
          <w:b/>
          <w:szCs w:val="21"/>
        </w:rPr>
      </w:pPr>
      <w:r>
        <w:rPr>
          <w:rFonts w:hint="eastAsia" w:ascii="宋体" w:hAnsi="宋体" w:eastAsia="宋体" w:cs="宋体"/>
          <w:b/>
          <w:szCs w:val="21"/>
        </w:rPr>
        <w:t xml:space="preserve">联系人： </w:t>
      </w:r>
      <w:r/>
    </w:p>
    <w:p>
      <w:pPr>
        <w:spacing w:line="400" w:lineRule="exact"/>
        <w:tabs>
          <w:tab w:val="left" w:pos="709" w:leader="none"/>
        </w:tabs>
        <w:rPr>
          <w:rFonts w:hint="eastAsia" w:ascii="宋体" w:hAnsi="宋体" w:eastAsia="宋体" w:cs="宋体"/>
          <w:b/>
          <w:szCs w:val="21"/>
        </w:rPr>
      </w:pPr>
      <w:r>
        <w:rPr>
          <w:rFonts w:hint="eastAsia" w:ascii="宋体" w:hAnsi="宋体" w:eastAsia="宋体" w:cs="宋体"/>
          <w:b/>
          <w:szCs w:val="21"/>
        </w:rPr>
        <w:t xml:space="preserve">联系电话： </w:t>
      </w:r>
      <w:r/>
    </w:p>
    <w:p>
      <w:pPr>
        <w:spacing w:line="400" w:lineRule="exact"/>
        <w:tabs>
          <w:tab w:val="left" w:pos="709" w:leader="none"/>
        </w:tabs>
        <w:rPr>
          <w:rFonts w:hint="eastAsia" w:ascii="宋体" w:hAnsi="宋体" w:eastAsia="宋体" w:cs="宋体"/>
          <w:b/>
          <w:szCs w:val="21"/>
        </w:rPr>
      </w:pPr>
      <w:r>
        <w:rPr>
          <w:rFonts w:hint="eastAsia" w:ascii="宋体" w:hAnsi="宋体" w:eastAsia="宋体" w:cs="宋体"/>
          <w:b/>
          <w:szCs w:val="21"/>
        </w:rPr>
        <w:t xml:space="preserve">联系地址：  </w:t>
      </w:r>
      <w:r/>
    </w:p>
    <w:p>
      <w:pPr>
        <w:spacing w:line="400" w:lineRule="exact"/>
        <w:tabs>
          <w:tab w:val="left" w:pos="709" w:leader="none"/>
        </w:tabs>
        <w:rPr>
          <w:rFonts w:hint="eastAsia" w:ascii="宋体" w:hAnsi="宋体" w:eastAsia="宋体" w:cs="宋体"/>
          <w:b/>
          <w:szCs w:val="21"/>
        </w:rPr>
      </w:pPr>
      <w:r>
        <w:rPr>
          <w:rFonts w:hint="eastAsia" w:ascii="宋体" w:hAnsi="宋体" w:eastAsia="宋体" w:cs="宋体"/>
          <w:b/>
          <w:szCs w:val="21"/>
        </w:rPr>
      </w:r>
      <w:r/>
    </w:p>
    <w:p>
      <w:pPr>
        <w:spacing w:line="400" w:lineRule="exact"/>
        <w:tabs>
          <w:tab w:val="left" w:pos="709" w:leader="none"/>
        </w:tabs>
        <w:rPr>
          <w:rFonts w:hint="eastAsia" w:ascii="宋体" w:hAnsi="宋体" w:eastAsia="宋体" w:cs="宋体"/>
          <w:b/>
          <w:szCs w:val="21"/>
        </w:rPr>
      </w:pPr>
      <w:r>
        <w:rPr>
          <w:rFonts w:hint="eastAsia" w:ascii="宋体" w:hAnsi="宋体" w:eastAsia="宋体" w:cs="宋体"/>
          <w:b/>
          <w:szCs w:val="21"/>
        </w:rPr>
        <w:t xml:space="preserve">乙方：</w:t>
      </w:r>
      <w:r>
        <w:rPr>
          <w:rFonts w:hint="eastAsia" w:ascii="宋体" w:hAnsi="宋体" w:eastAsia="宋体" w:cs="宋体"/>
          <w:b/>
          <w:szCs w:val="21"/>
          <w:shd w:val="clear" w:color="auto" w:fill="ffffff"/>
        </w:rPr>
        <w:t xml:space="preserve"> </w:t>
      </w:r>
      <w:r>
        <w:rPr>
          <w:rFonts w:hint="eastAsia" w:ascii="宋体" w:hAnsi="宋体" w:eastAsia="宋体" w:cs="宋体"/>
          <w:b/>
          <w:szCs w:val="21"/>
        </w:rPr>
        <w:t xml:space="preserve"> </w:t>
      </w:r>
      <w:r/>
    </w:p>
    <w:p>
      <w:pPr>
        <w:spacing w:line="400" w:lineRule="exact"/>
        <w:tabs>
          <w:tab w:val="left" w:pos="709" w:leader="none"/>
        </w:tabs>
        <w:rPr>
          <w:rFonts w:hint="eastAsia" w:ascii="宋体" w:hAnsi="宋体" w:eastAsia="宋体" w:cs="宋体"/>
          <w:b/>
          <w:szCs w:val="21"/>
        </w:rPr>
      </w:pPr>
      <w:r>
        <w:rPr>
          <w:rFonts w:hint="eastAsia" w:ascii="宋体" w:hAnsi="宋体" w:eastAsia="宋体" w:cs="宋体"/>
          <w:b/>
          <w:szCs w:val="21"/>
        </w:rPr>
        <w:t xml:space="preserve">联系人： </w:t>
      </w:r>
      <w:r/>
    </w:p>
    <w:p>
      <w:pPr>
        <w:spacing w:line="400" w:lineRule="exact"/>
        <w:tabs>
          <w:tab w:val="left" w:pos="709" w:leader="none"/>
        </w:tabs>
        <w:rPr>
          <w:rFonts w:hint="eastAsia" w:ascii="宋体" w:hAnsi="宋体" w:eastAsia="宋体" w:cs="宋体"/>
          <w:b/>
          <w:szCs w:val="21"/>
        </w:rPr>
      </w:pPr>
      <w:r>
        <w:rPr>
          <w:rFonts w:hint="eastAsia" w:ascii="宋体" w:hAnsi="宋体" w:eastAsia="宋体" w:cs="宋体"/>
          <w:b/>
          <w:szCs w:val="21"/>
        </w:rPr>
        <w:t xml:space="preserve">联系电话： </w:t>
      </w:r>
      <w:r/>
    </w:p>
    <w:p>
      <w:pPr>
        <w:spacing w:line="400" w:lineRule="exact"/>
        <w:tabs>
          <w:tab w:val="left" w:pos="709" w:leader="none"/>
        </w:tabs>
        <w:rPr>
          <w:rFonts w:hint="eastAsia" w:ascii="宋体" w:hAnsi="宋体" w:eastAsia="宋体" w:cs="宋体"/>
          <w:b/>
          <w:szCs w:val="21"/>
        </w:rPr>
      </w:pPr>
      <w:r>
        <w:rPr>
          <w:rFonts w:hint="eastAsia" w:ascii="宋体" w:hAnsi="宋体" w:eastAsia="宋体" w:cs="宋体"/>
          <w:b/>
          <w:szCs w:val="21"/>
        </w:rPr>
        <w:t xml:space="preserve">联系地址：  </w:t>
      </w:r>
      <w:r/>
    </w:p>
    <w:p>
      <w:pPr>
        <w:spacing w:line="400" w:lineRule="exact"/>
        <w:tabs>
          <w:tab w:val="left" w:pos="709" w:leader="none"/>
        </w:tabs>
        <w:rPr>
          <w:rFonts w:hint="eastAsia" w:ascii="宋体" w:hAnsi="宋体" w:eastAsia="宋体" w:cs="宋体"/>
          <w:b/>
          <w:szCs w:val="21"/>
        </w:rPr>
      </w:pPr>
      <w:r>
        <w:rPr>
          <w:rFonts w:hint="eastAsia" w:ascii="宋体" w:hAnsi="宋体" w:eastAsia="宋体" w:cs="宋体"/>
          <w:b/>
          <w:szCs w:val="21"/>
        </w:rPr>
      </w:r>
      <w:r/>
    </w:p>
    <w:p>
      <w:pPr>
        <w:ind w:firstLine="420"/>
        <w:spacing w:line="400" w:lineRule="exact"/>
        <w:rPr>
          <w:rFonts w:hint="eastAsia" w:ascii="宋体" w:hAnsi="宋体" w:eastAsia="宋体" w:cs="Times New Roman"/>
          <w:szCs w:val="21"/>
        </w:rPr>
      </w:pPr>
      <w:r/>
      <w:bookmarkStart w:id="130" w:name="_Toc354671740"/>
      <w:r/>
      <w:bookmarkStart w:id="131" w:name="_Toc390782260"/>
      <w:r/>
      <w:bookmarkStart w:id="132" w:name="OLE_LINK112"/>
      <w:r>
        <w:rPr>
          <w:rFonts w:hint="eastAsia" w:ascii="宋体" w:hAnsi="宋体" w:eastAsia="宋体" w:cs="Times New Roman"/>
          <w:szCs w:val="21"/>
        </w:rPr>
        <w:t xml:space="preserve">根据《中华人民共和国民法典》、《中华人民共和国建筑法》及有关法律规定，遵循平等、自愿、公平和诚实信用的原则，双方就</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施工及有关事项协商一致，共同达成如下协议：</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第1条 工程概况</w:t>
      </w:r>
      <w:r/>
    </w:p>
    <w:p>
      <w:pPr>
        <w:ind w:right="-154"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1.1工程名称：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1.2工程地点：</w:t>
      </w:r>
      <w:r>
        <w:rPr>
          <w:rFonts w:hint="eastAsia" w:ascii="宋体" w:hAnsi="宋体" w:eastAsia="宋体" w:cs="Times New Roman"/>
          <w:szCs w:val="21"/>
          <w:u w:val="single"/>
        </w:rPr>
        <w:t xml:space="preserve">苏州工业园区                </w:t>
      </w:r>
      <w:r>
        <w:rPr>
          <w:rFonts w:hint="eastAsia" w:ascii="宋体" w:hAnsi="宋体" w:eastAsia="宋体" w:cs="Times New Roman"/>
          <w:szCs w:val="21"/>
        </w:rPr>
        <w:t xml:space="preserve">；</w:t>
      </w:r>
      <w:r/>
    </w:p>
    <w:p>
      <w:pPr>
        <w:ind w:firstLine="420"/>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1.3工期：</w:t>
      </w:r>
      <w:r>
        <w:rPr>
          <w:rFonts w:hint="eastAsia" w:ascii="宋体" w:hAnsi="宋体" w:eastAsia="宋体" w:cs="Times New Roman"/>
          <w:szCs w:val="21"/>
          <w:u w:val="single"/>
        </w:rPr>
        <w:t xml:space="preserve">      </w:t>
      </w:r>
      <w:r>
        <w:rPr>
          <w:rFonts w:hint="eastAsia" w:ascii="宋体" w:hAnsi="宋体" w:eastAsia="宋体" w:cs="Times New Roman"/>
          <w:szCs w:val="21"/>
          <w:u w:val="single"/>
        </w:rPr>
        <w:t xml:space="preserve">日历天</w:t>
      </w:r>
      <w:r>
        <w:rPr>
          <w:rFonts w:hint="eastAsia" w:ascii="宋体" w:hAnsi="宋体" w:eastAsia="宋体" w:cs="Times New Roman"/>
          <w:szCs w:val="21"/>
          <w:u w:val="single"/>
        </w:rPr>
        <w:t xml:space="preserve">                    ；</w:t>
      </w:r>
      <w:r/>
    </w:p>
    <w:p>
      <w:pPr>
        <w:ind w:firstLine="420"/>
        <w:spacing w:line="400" w:lineRule="exact"/>
        <w:rPr>
          <w:rFonts w:ascii="Calibri" w:hAnsi="Calibri" w:eastAsia="宋体" w:cs="Times New Roman"/>
          <w:szCs w:val="24"/>
          <w:u w:val="single"/>
        </w:rPr>
      </w:pPr>
      <w:r>
        <w:rPr>
          <w:rFonts w:hint="eastAsia" w:ascii="宋体" w:hAnsi="宋体" w:eastAsia="宋体" w:cs="Times New Roman"/>
          <w:szCs w:val="21"/>
          <w:u w:val="single"/>
        </w:rPr>
        <w:t xml:space="preserve">计划开竣工时间：    年   月  日至      年  月  日。</w:t>
      </w:r>
      <w:r/>
    </w:p>
    <w:p>
      <w:pPr>
        <w:ind w:right="-161" w:firstLine="420"/>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1.4工程质量：</w:t>
      </w:r>
      <w:r>
        <w:rPr>
          <w:rFonts w:hint="eastAsia" w:ascii="宋体" w:hAnsi="宋体" w:eastAsia="宋体" w:cs="Times New Roman"/>
          <w:szCs w:val="21"/>
          <w:u w:val="single"/>
        </w:rPr>
        <w:t xml:space="preserve"> 合格                       </w:t>
      </w:r>
      <w:r>
        <w:rPr>
          <w:rFonts w:hint="eastAsia" w:ascii="宋体" w:hAnsi="宋体" w:eastAsia="宋体" w:cs="Times New Roman"/>
          <w:szCs w:val="21"/>
        </w:rPr>
        <w:t xml:space="preserve">；</w:t>
      </w:r>
      <w:r/>
    </w:p>
    <w:p>
      <w:pPr>
        <w:ind w:right="-161" w:firstLine="420"/>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1.5承包方式：</w:t>
      </w:r>
      <w:r>
        <w:rPr>
          <w:rFonts w:hint="eastAsia" w:ascii="宋体" w:hAnsi="宋体" w:eastAsia="宋体" w:cs="Times New Roman"/>
          <w:szCs w:val="21"/>
          <w:u w:val="single"/>
        </w:rPr>
        <w:t xml:space="preserve">包工包料                    </w:t>
      </w:r>
      <w:r>
        <w:rPr>
          <w:rFonts w:hint="eastAsia" w:ascii="宋体" w:hAnsi="宋体" w:eastAsia="宋体" w:cs="Times New Roman"/>
          <w:szCs w:val="21"/>
        </w:rPr>
        <w:t xml:space="preserve">；</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1.6 工程量：</w:t>
      </w:r>
      <w:r>
        <w:rPr>
          <w:rFonts w:hint="eastAsia" w:ascii="宋体" w:hAnsi="宋体" w:eastAsia="宋体" w:cs="Times New Roman"/>
          <w:szCs w:val="21"/>
          <w:u w:val="single"/>
        </w:rPr>
        <w:t xml:space="preserve">见工程量清单                 </w:t>
      </w:r>
      <w:r>
        <w:rPr>
          <w:rFonts w:hint="eastAsia" w:ascii="宋体" w:hAnsi="宋体" w:eastAsia="宋体" w:cs="Times New Roman"/>
          <w:szCs w:val="21"/>
        </w:rPr>
        <w:t xml:space="preserve">； </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1.7合同价款（人民币大写）：</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right="-161" w:firstLine="420"/>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（人民币小写）：</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合同价款包含完成该项目所需的</w:t>
      </w:r>
      <w:r>
        <w:rPr>
          <w:rFonts w:hint="eastAsia" w:ascii="宋体" w:hAnsi="宋体" w:eastAsia="宋体" w:cs="宋体"/>
          <w:szCs w:val="21"/>
          <w:lang w:val="zh-CN"/>
        </w:rPr>
        <w:t xml:space="preserve">全部人工费、材料费、机械使用费、管理费、利润、工程风险、</w:t>
      </w:r>
      <w:r>
        <w:rPr>
          <w:rFonts w:hint="eastAsia" w:ascii="宋体" w:hAnsi="宋体" w:eastAsia="宋体" w:cs="宋体"/>
          <w:szCs w:val="21"/>
          <w:lang w:val="zh-CN"/>
        </w:rPr>
        <w:t xml:space="preserve">规</w:t>
      </w:r>
      <w:r>
        <w:rPr>
          <w:rFonts w:hint="eastAsia" w:ascii="宋体" w:hAnsi="宋体" w:eastAsia="宋体" w:cs="宋体"/>
          <w:szCs w:val="21"/>
          <w:lang w:val="zh-CN"/>
        </w:rPr>
        <w:t xml:space="preserve">费、税金，以及所需</w:t>
      </w:r>
      <w:r>
        <w:rPr>
          <w:rFonts w:hint="eastAsia" w:ascii="宋体" w:hAnsi="宋体" w:eastAsia="宋体" w:cs="Times New Roman"/>
          <w:szCs w:val="21"/>
        </w:rPr>
        <w:t xml:space="preserve">的深化设计、施工准备、施工过程、保修期等所需的供货、运输、人工、</w:t>
      </w:r>
      <w:r>
        <w:rPr>
          <w:rFonts w:hint="eastAsia" w:ascii="宋体" w:hAnsi="宋体" w:eastAsia="宋体" w:cs="Times New Roman"/>
          <w:szCs w:val="21"/>
        </w:rPr>
        <w:t xml:space="preserve">运杂保险</w:t>
      </w:r>
      <w:r>
        <w:rPr>
          <w:rFonts w:hint="eastAsia" w:ascii="宋体" w:hAnsi="宋体" w:eastAsia="宋体" w:cs="Times New Roman"/>
          <w:szCs w:val="21"/>
        </w:rPr>
        <w:t xml:space="preserve">、装卸、备品、备件、损耗、安装、调试、人员培训、售后服务、专利技术等一切费用。在合同实施期间，不增加任何费用。</w:t>
      </w:r>
      <w:r/>
    </w:p>
    <w:p>
      <w:pPr>
        <w:ind w:right="-154"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在履行合同过程中，由于设计变更或其他原因确需调整合同金额的，经区财政局批准同意后，根据追加的采购计划签订补充合同，但全部补充合同的采购金额不得超过原合同金额的10%，超过部分财政部门不予安排资金。</w:t>
      </w:r>
      <w:r/>
    </w:p>
    <w:p>
      <w:pPr>
        <w:ind w:right="-154"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（2）原合同金额10%以内的追加费用，限于原合同内工程清单数量调整增加的工程费用，原合同外工程内容</w:t>
      </w:r>
      <w:r>
        <w:rPr>
          <w:rFonts w:hint="eastAsia" w:ascii="宋体" w:hAnsi="宋体" w:eastAsia="宋体" w:cs="Times New Roman"/>
          <w:szCs w:val="21"/>
        </w:rPr>
        <w:t xml:space="preserve">不</w:t>
      </w:r>
      <w:r>
        <w:rPr>
          <w:rFonts w:hint="eastAsia" w:ascii="宋体" w:hAnsi="宋体" w:eastAsia="宋体" w:cs="Times New Roman"/>
          <w:szCs w:val="21"/>
        </w:rPr>
        <w:t xml:space="preserve">得计入。</w:t>
      </w:r>
      <w:r/>
    </w:p>
    <w:p>
      <w:pPr>
        <w:ind w:right="-154"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1.8合同履行方式：包括工程材料采购与工程施工等，合同双方应严格依照合同约定的方式履行合同。</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第2条 甲方</w:t>
      </w:r>
      <w:r>
        <w:rPr>
          <w:rFonts w:hint="eastAsia" w:ascii="宋体" w:hAnsi="Calibri" w:eastAsia="宋体" w:cs="宋体"/>
          <w:b/>
          <w:szCs w:val="21"/>
          <w:lang w:val="zh-CN"/>
        </w:rPr>
        <w:t xml:space="preserve">权利与义务</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2.1开工前</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天，向乙方提供经确认的施工图纸或作法说明</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份，并向乙方进行现场交底；向乙方提供施工所需的水、电（费用乙方自理），并说明使用注意事项；办理施工所涉及的各种申请、批件等手续。</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2.2指派</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为甲方驻工地代表，负责合同履行。对工程质量、进度进行监督检查，办理验收、变更、登记手续和其他事宜。</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2.3如确实需要</w:t>
      </w:r>
      <w:r>
        <w:rPr>
          <w:rFonts w:hint="eastAsia" w:ascii="宋体" w:hAnsi="宋体" w:eastAsia="宋体" w:cs="Times New Roman"/>
          <w:szCs w:val="21"/>
        </w:rPr>
        <w:t xml:space="preserve">拆改原</w:t>
      </w:r>
      <w:r>
        <w:rPr>
          <w:rFonts w:hint="eastAsia" w:ascii="宋体" w:hAnsi="宋体" w:eastAsia="宋体" w:cs="Times New Roman"/>
          <w:szCs w:val="21"/>
        </w:rPr>
        <w:t xml:space="preserve">建筑物结构或设备管线，负责到有关部门办理相应审批手续。</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第3条 乙方</w:t>
      </w:r>
      <w:r>
        <w:rPr>
          <w:rFonts w:hint="eastAsia" w:ascii="宋体" w:hAnsi="Calibri" w:eastAsia="宋体" w:cs="宋体"/>
          <w:b/>
          <w:szCs w:val="21"/>
          <w:lang w:val="zh-CN"/>
        </w:rPr>
        <w:t xml:space="preserve">权利与义务</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3.1参加甲方组织的施工图纸或作法说明的现场交底，拟定施工方案和进度计划，交甲方审定。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3.2指派</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为乙方驻工地代表（项目负责人），负责合同履行。按要求组织施工，保质、保量、按期完成施工任务，解决由乙方负责的各项事宜，施工人员需服从甲方安全管理。</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3.3负责腾空或部分腾空房层，清除影响施工的障碍物，对只能部分腾空房屋中所滞留的家具、陈设等采取保护措施。</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3.4严格执行现行的施工规范、操作规程、安全规定、环境保护规定。严格按照图纸或作法说明进行施工，做好各项质量检查记录。参加竣工验收，编制工程结算。</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3.5遵守国家或地方政府及有关部门对施工现场管理的规定，妥善保护好施工现场周围建筑物、设备管线、古树名木不受损坏。做好施工现场保卫和垃圾消纳等工作，处理</w:t>
      </w:r>
      <w:r>
        <w:rPr>
          <w:rFonts w:hint="eastAsia" w:ascii="宋体" w:hAnsi="宋体" w:eastAsia="宋体" w:cs="Times New Roman"/>
          <w:szCs w:val="21"/>
        </w:rPr>
        <w:t xml:space="preserve">好由于</w:t>
      </w:r>
      <w:r>
        <w:rPr>
          <w:rFonts w:hint="eastAsia" w:ascii="宋体" w:hAnsi="宋体" w:eastAsia="宋体" w:cs="Times New Roman"/>
          <w:szCs w:val="21"/>
        </w:rPr>
        <w:t xml:space="preserve">施工带来的扰民问题及与周围单位（住户）的关系。</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3.6施工中未经甲方同意或有关部门批准，不得随意</w:t>
      </w:r>
      <w:r>
        <w:rPr>
          <w:rFonts w:hint="eastAsia" w:ascii="宋体" w:hAnsi="宋体" w:eastAsia="宋体" w:cs="Times New Roman"/>
          <w:szCs w:val="21"/>
        </w:rPr>
        <w:t xml:space="preserve">拆改原</w:t>
      </w:r>
      <w:r>
        <w:rPr>
          <w:rFonts w:hint="eastAsia" w:ascii="宋体" w:hAnsi="宋体" w:eastAsia="宋体" w:cs="Times New Roman"/>
          <w:szCs w:val="21"/>
        </w:rPr>
        <w:t xml:space="preserve">建筑物结构及各种设备管线。</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3.7工程竣工未移交甲方之前，负责对现场的一切设施和工程成品进行保护。</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3.9乙方应当办理有关施工现场交通、环卫、施工噪声等管理手续，若发生费用由乙方负责。</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3.10协调有关部门做好现场保卫、消防、垃圾治理等工作，并承担相应费用。因突发事件及重大活动，乙方应无条件服从安排并予以配合，不得无故拖延工程实施进度。</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3.11乙方对本项目不得以任何形式对本项目进行分包或转包（乙方不得分包或转包给大型、中型企业，中型企业不得分包或转包给大型企业。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3.12包装和运输：本项目所涉及的包装和运输均由乙方负责。</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第4条 关于工期的约定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4.1甲方要求比合同约定的工期提前竣工时，应征得乙方同意，并支付乙方因赶工采取的措施费用。</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4.2因甲方未按约定完成工作，影响工期，工期顺延。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4.3因乙方责任，不能按期开工或中途无故停工，影响工期，工期不顺延。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4.4因设计变更或非乙方原因造成的停电、停水、停气及不可</w:t>
      </w:r>
      <w:r>
        <w:rPr>
          <w:rFonts w:hint="eastAsia" w:ascii="宋体" w:hAnsi="宋体" w:eastAsia="宋体" w:cs="Times New Roman"/>
          <w:szCs w:val="21"/>
        </w:rPr>
        <w:t xml:space="preserve">抗因素</w:t>
      </w:r>
      <w:r>
        <w:rPr>
          <w:rFonts w:hint="eastAsia" w:ascii="宋体" w:hAnsi="宋体" w:eastAsia="宋体" w:cs="Times New Roman"/>
          <w:szCs w:val="21"/>
        </w:rPr>
        <w:t xml:space="preserve">影响，导致停工8小时以上（一天</w:t>
      </w:r>
      <w:r>
        <w:rPr>
          <w:rFonts w:hint="eastAsia" w:ascii="宋体" w:hAnsi="宋体" w:eastAsia="宋体" w:cs="Times New Roman"/>
          <w:szCs w:val="21"/>
        </w:rPr>
        <w:t xml:space="preserve">内累计计算），工期相应顺延。</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第5条 关于工程质量及验收的约定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5.1本工程以施工图纸、作法说明、设计变更、等现行的国家及行业施工验收规范为质量评定验收标准。</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5.2本项目履约验收方案如下：验收分为检验批验收、分项工程验收、分部工程验收、单位工程竣工验收四个阶段。</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5.2.1检验批验收阶段：包括隐蔽，由专业监理工程师组织乙方专业质量员、专业工长等进行验收。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检验批验收内容及验收合格应符合下列规定：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（1）主控项目的质量经抽样检验均应合格；</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（2）一般项目质量经抽样检验合格；</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（3）具有完整的施工操作依据、质量验收记录。</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5.2.2分项工程验收阶段：由专业监理工程师组织乙方项目专业技术负责人等进行验收。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分项工程验收内容与验收合格应符合下列规定：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（1）所含检验批的质量均</w:t>
      </w:r>
      <w:r>
        <w:rPr>
          <w:rFonts w:hint="eastAsia" w:ascii="宋体" w:hAnsi="宋体" w:eastAsia="宋体" w:cs="Times New Roman"/>
          <w:szCs w:val="21"/>
        </w:rPr>
        <w:t xml:space="preserve">应验收</w:t>
      </w:r>
      <w:r>
        <w:rPr>
          <w:rFonts w:hint="eastAsia" w:ascii="宋体" w:hAnsi="宋体" w:eastAsia="宋体" w:cs="Times New Roman"/>
          <w:szCs w:val="21"/>
        </w:rPr>
        <w:t xml:space="preserve">合格；</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（2）所含检验批的质量验收记录应完整。</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5.2.3分部工程验收阶段：由总监理工程师组织乙方项目负责人和项目专业技术负责人等进行验收。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分部工程验收内容及验收合格应符合下列规定：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（1）所含分项工程的质量均</w:t>
      </w:r>
      <w:r>
        <w:rPr>
          <w:rFonts w:hint="eastAsia" w:ascii="宋体" w:hAnsi="宋体" w:eastAsia="宋体" w:cs="Times New Roman"/>
          <w:szCs w:val="21"/>
        </w:rPr>
        <w:t xml:space="preserve">应验收</w:t>
      </w:r>
      <w:r>
        <w:rPr>
          <w:rFonts w:hint="eastAsia" w:ascii="宋体" w:hAnsi="宋体" w:eastAsia="宋体" w:cs="Times New Roman"/>
          <w:szCs w:val="21"/>
        </w:rPr>
        <w:t xml:space="preserve">合格；</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（2）有关安全、节能、环境保护和主要使用功能的抽样检验结果应符合相应规定；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（3）质量控制资料应完整。</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（4）观感质量验收应符合要求</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检验批验收、分项工程验收、分部工程验收由甲方（或监理）收到乙方申请后2日组织验收。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5.2.4单位工程竣工验收阶段： </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乙方应组织有关人员进行自检，总监理工程师收到自检报告2日内，由总监理工程师组织专业监理工程师对工程质量进行竣工预验收（如有监理）；存在施工质量问题，由乙方整改。由乙方向甲方提供工程竣工验收报告，申请工程竣工验收。甲方收到竣工验收报告后28日组织验收监理、施工、设计等单位负责人进行单位工程验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单位工程验收内容及验收合格应符合下列规定：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（1）所含分部工程的质量均</w:t>
      </w:r>
      <w:r>
        <w:rPr>
          <w:rFonts w:hint="eastAsia" w:ascii="宋体" w:hAnsi="宋体" w:eastAsia="宋体" w:cs="Times New Roman"/>
          <w:szCs w:val="21"/>
        </w:rPr>
        <w:t xml:space="preserve">应验收</w:t>
      </w:r>
      <w:r>
        <w:rPr>
          <w:rFonts w:hint="eastAsia" w:ascii="宋体" w:hAnsi="宋体" w:eastAsia="宋体" w:cs="Times New Roman"/>
          <w:szCs w:val="21"/>
        </w:rPr>
        <w:t xml:space="preserve">合格。</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(2)质量控制资料应完整。</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(3)单位工程所含分部工程有关安全、节能、环境保护和主要使用功能的检验资料应完整。</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(4)主要使用功能的抽查结果应符合相关专业质量验收规范的规定。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(5)观感质量验收应符合要求。</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5.3由于甲方提供的材料、设备质量不合格而影响工程质量，其返工费用由甲方承担，工期顺延。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5.4由于乙方原因造成质量事故，其返工费用由乙方承担，工期不顺延。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5.5工程竣工后，乙方应通知甲方验收，甲方自接到验收通知 28日内组织验收，如不能及时验收需及时通知乙方，另定验收日期。但甲方应承认竣工日期，并承担乙方的看管费用和相关费用。</w:t>
      </w:r>
      <w:r/>
    </w:p>
    <w:p>
      <w:pPr>
        <w:ind w:right="-161" w:firstLine="420"/>
        <w:spacing w:line="400" w:lineRule="exact"/>
        <w:rPr>
          <w:rFonts w:ascii="宋体" w:hAnsi="Calibri" w:eastAsia="宋体" w:cs="宋体"/>
          <w:szCs w:val="21"/>
        </w:rPr>
      </w:pPr>
      <w:r>
        <w:rPr>
          <w:rFonts w:hint="eastAsia" w:ascii="宋体" w:hAnsi="宋体" w:eastAsia="宋体" w:cs="Times New Roman"/>
          <w:szCs w:val="21"/>
        </w:rPr>
        <w:t xml:space="preserve">5.6本项目按</w:t>
      </w:r>
      <w:r>
        <w:rPr>
          <w:rFonts w:hint="eastAsia" w:ascii="宋体" w:hAnsi="Calibri" w:eastAsia="宋体" w:cs="宋体"/>
          <w:szCs w:val="21"/>
        </w:rPr>
        <w:t xml:space="preserve">采购文件要求进行验收，</w:t>
      </w:r>
      <w:r>
        <w:rPr>
          <w:rFonts w:hint="eastAsia" w:ascii="宋体" w:hAnsi="宋体" w:eastAsia="宋体" w:cs="宋体"/>
          <w:szCs w:val="21"/>
        </w:rPr>
        <w:t xml:space="preserve">验收结果与采购合同约定的资金支付挂钩。</w:t>
      </w:r>
      <w:r/>
    </w:p>
    <w:p>
      <w:pPr>
        <w:ind w:firstLine="420"/>
        <w:spacing w:line="400" w:lineRule="exact"/>
        <w:rPr>
          <w:rFonts w:hint="eastAsia" w:ascii="宋体" w:hAnsi="宋体" w:eastAsia="宋体" w:cs="宋体"/>
          <w:szCs w:val="21"/>
        </w:rPr>
      </w:pPr>
      <w:r>
        <w:rPr>
          <w:rFonts w:hint="eastAsia" w:ascii="宋体" w:hAnsi="Calibri" w:eastAsia="宋体" w:cs="宋体"/>
          <w:szCs w:val="21"/>
        </w:rPr>
        <w:t xml:space="preserve">5.7</w:t>
      </w:r>
      <w:r>
        <w:rPr>
          <w:rFonts w:hint="eastAsia" w:ascii="宋体" w:hAnsi="宋体" w:eastAsia="宋体" w:cs="宋体"/>
          <w:szCs w:val="21"/>
        </w:rPr>
        <w:t xml:space="preserve">工程质量标准必须符合现行国家有关工程施工质量验收规范和标准规定的要求。</w:t>
      </w:r>
      <w:r/>
    </w:p>
    <w:p>
      <w:pPr>
        <w:ind w:firstLine="420"/>
        <w:jc w:val="left"/>
        <w:spacing w:line="400" w:lineRule="exact"/>
        <w:rPr>
          <w:rFonts w:hint="eastAsia" w:ascii="宋体" w:hAnsi="宋体" w:eastAsia="宋体" w:cs="宋体"/>
          <w:szCs w:val="21"/>
        </w:rPr>
      </w:pPr>
      <w:r>
        <w:rPr>
          <w:rFonts w:hint="eastAsia" w:ascii="宋体" w:hAnsi="Calibri" w:eastAsia="宋体" w:cs="宋体"/>
          <w:szCs w:val="21"/>
        </w:rPr>
        <w:t xml:space="preserve">5.8</w:t>
      </w:r>
      <w:r>
        <w:rPr>
          <w:rFonts w:hint="eastAsia" w:ascii="宋体" w:hAnsi="宋体" w:eastAsia="宋体" w:cs="宋体"/>
          <w:szCs w:val="21"/>
        </w:rPr>
        <w:t xml:space="preserve">验收、交付标准和</w:t>
      </w:r>
      <w:r>
        <w:rPr>
          <w:rFonts w:hint="eastAsia" w:ascii="宋体" w:hAnsi="宋体" w:eastAsia="宋体" w:cs="Times New Roman"/>
          <w:szCs w:val="21"/>
        </w:rPr>
        <w:t xml:space="preserve">方法：本项目的验收标准为满足采购需求的要求，在规定验收时,由采购人组建的验收小组按照采购合同的约定</w:t>
      </w:r>
      <w:r>
        <w:rPr>
          <w:rFonts w:hint="eastAsia" w:ascii="宋体" w:hAnsi="宋体" w:eastAsia="宋体" w:cs="宋体"/>
          <w:szCs w:val="21"/>
        </w:rPr>
        <w:t xml:space="preserve">对每一项技术、服务、安全标准的履约情况进行确认。验收结束后,出具</w:t>
      </w:r>
      <w:r>
        <w:rPr>
          <w:rFonts w:hint="eastAsia" w:ascii="宋体" w:hAnsi="宋体" w:eastAsia="宋体" w:cs="宋体"/>
          <w:szCs w:val="21"/>
        </w:rPr>
        <w:t xml:space="preserve">验收书</w:t>
      </w:r>
      <w:r>
        <w:rPr>
          <w:rFonts w:hint="eastAsia" w:ascii="宋体" w:hAnsi="宋体" w:eastAsia="宋体" w:cs="宋体"/>
          <w:szCs w:val="21"/>
        </w:rPr>
        <w:t xml:space="preserve">,列明各分项标准的验收情况及项目总体评价,由验收双方共同签署。</w:t>
      </w:r>
      <w:r>
        <w:rPr>
          <w:rFonts w:hint="eastAsia" w:ascii="宋体" w:hAnsi="宋体" w:eastAsia="宋体" w:cs="Times New Roman"/>
          <w:szCs w:val="21"/>
        </w:rPr>
        <w:t xml:space="preserve">验收结果与采购合同约定的资金支付挂钩。</w:t>
      </w:r>
      <w:r/>
    </w:p>
    <w:p>
      <w:pPr>
        <w:ind w:right="-161" w:firstLine="422"/>
        <w:spacing w:line="400" w:lineRule="exact"/>
        <w:rPr>
          <w:rFonts w:hint="eastAsia" w:ascii="宋体" w:hAnsi="宋体" w:eastAsia="宋体" w:cs="Times New Roman"/>
          <w:szCs w:val="21"/>
        </w:rPr>
      </w:pPr>
      <w:r>
        <w:rPr>
          <w:rFonts w:hint="eastAsia" w:ascii="宋体" w:hAnsi="宋体" w:eastAsia="宋体" w:cs="Times New Roman"/>
          <w:b/>
          <w:szCs w:val="21"/>
        </w:rPr>
        <w:t xml:space="preserve">第6条 缺陷责任、保修、售后服务</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6.1 本工程保修期限：</w:t>
      </w:r>
      <w:r>
        <w:rPr>
          <w:rFonts w:hint="eastAsia" w:ascii="宋体" w:hAnsi="宋体" w:eastAsia="宋体" w:cs="仿宋_GB2312"/>
          <w:szCs w:val="21"/>
        </w:rPr>
        <w:t xml:space="preserve">本项目整体质量保修期</w:t>
      </w:r>
      <w:r>
        <w:rPr>
          <w:rFonts w:hint="eastAsia" w:ascii="宋体" w:hAnsi="宋体" w:eastAsia="宋体" w:cs="仿宋_GB2312"/>
          <w:szCs w:val="21"/>
          <w:u w:val="single"/>
        </w:rPr>
        <w:t xml:space="preserve">    </w:t>
      </w:r>
      <w:r>
        <w:rPr>
          <w:rFonts w:hint="eastAsia" w:ascii="宋体" w:hAnsi="宋体" w:eastAsia="宋体" w:cs="仿宋_GB2312"/>
          <w:szCs w:val="21"/>
        </w:rPr>
        <w:t xml:space="preserve">年，</w:t>
      </w:r>
      <w:r>
        <w:rPr>
          <w:rFonts w:hint="eastAsia" w:ascii="宋体" w:hAnsi="宋体" w:eastAsia="宋体" w:cs="Times New Roman"/>
          <w:szCs w:val="21"/>
        </w:rPr>
        <w:t xml:space="preserve">质量保修期从竣工验收合格之日起计算，因乙方原因产生的质量缺陷，乙方应承</w:t>
      </w:r>
      <w:r>
        <w:rPr>
          <w:rFonts w:hint="eastAsia" w:ascii="宋体" w:hAnsi="宋体" w:eastAsia="宋体" w:cs="Times New Roman"/>
          <w:szCs w:val="21"/>
        </w:rPr>
        <w:t xml:space="preserve">担质量</w:t>
      </w:r>
      <w:r>
        <w:rPr>
          <w:rFonts w:hint="eastAsia" w:ascii="宋体" w:hAnsi="宋体" w:eastAsia="宋体" w:cs="Times New Roman"/>
          <w:szCs w:val="21"/>
        </w:rPr>
        <w:t xml:space="preserve">缺陷责任和保修义务。</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6.2 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6.3工程质量缺陷责任期：2年，自本工程竣工验收合格之日起计算。</w:t>
      </w:r>
      <w:r/>
    </w:p>
    <w:p>
      <w:pPr>
        <w:ind w:right="-161" w:firstLine="420"/>
        <w:spacing w:line="400" w:lineRule="exact"/>
        <w:rPr>
          <w:rFonts w:ascii="Calibri" w:hAnsi="Calibri" w:eastAsia="宋体" w:cs="Times New Roman"/>
          <w:szCs w:val="24"/>
        </w:rPr>
      </w:pPr>
      <w:r>
        <w:rPr>
          <w:rFonts w:hint="eastAsia" w:ascii="宋体" w:hAnsi="宋体" w:eastAsia="宋体" w:cs="Times New Roman"/>
          <w:szCs w:val="21"/>
        </w:rPr>
        <w:t xml:space="preserve">6.4乙方</w:t>
      </w:r>
      <w:r>
        <w:rPr>
          <w:rFonts w:hint="eastAsia" w:ascii="宋体" w:hAnsi="宋体" w:eastAsia="宋体" w:cs="Times New Roman"/>
          <w:szCs w:val="21"/>
          <w:lang w:val="zh-CN"/>
        </w:rPr>
        <w:t xml:space="preserve">接到</w:t>
      </w:r>
      <w:r>
        <w:rPr>
          <w:rFonts w:hint="eastAsia" w:ascii="Calibri" w:hAnsi="宋体" w:eastAsia="宋体" w:cs="Times New Roman"/>
          <w:szCs w:val="21"/>
          <w:lang w:val="zh-CN"/>
        </w:rPr>
        <w:t xml:space="preserve">甲方</w:t>
      </w:r>
      <w:r>
        <w:rPr>
          <w:rFonts w:hint="eastAsia" w:ascii="宋体" w:hAnsi="宋体" w:eastAsia="宋体" w:cs="Times New Roman"/>
          <w:szCs w:val="21"/>
          <w:lang w:val="zh-CN"/>
        </w:rPr>
        <w:t xml:space="preserve">报修通知后</w:t>
      </w:r>
      <w:r>
        <w:rPr>
          <w:rFonts w:hint="eastAsia" w:ascii="宋体" w:hAnsi="宋体" w:eastAsia="宋体" w:cs="Times New Roman"/>
          <w:szCs w:val="21"/>
        </w:rPr>
        <w:t xml:space="preserve">2小时</w:t>
      </w:r>
      <w:r>
        <w:rPr>
          <w:rFonts w:hint="eastAsia" w:ascii="宋体" w:hAnsi="宋体" w:eastAsia="宋体" w:cs="Times New Roman"/>
          <w:szCs w:val="21"/>
          <w:lang w:val="zh-CN"/>
        </w:rPr>
        <w:t xml:space="preserve">内响应并到现场，并在</w:t>
      </w:r>
      <w:r>
        <w:rPr>
          <w:rFonts w:hint="eastAsia" w:ascii="Calibri" w:hAnsi="宋体" w:eastAsia="宋体" w:cs="Times New Roman"/>
          <w:szCs w:val="21"/>
          <w:lang w:val="zh-CN"/>
        </w:rPr>
        <w:t xml:space="preserve">甲方</w:t>
      </w:r>
      <w:r>
        <w:rPr>
          <w:rFonts w:hint="eastAsia" w:ascii="宋体" w:hAnsi="宋体" w:eastAsia="宋体" w:cs="Times New Roman"/>
          <w:szCs w:val="21"/>
          <w:lang w:val="zh-CN"/>
        </w:rPr>
        <w:t xml:space="preserve">要求的维修时间内完成维修。</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第7条 关于合同价款及结算的约定</w:t>
      </w:r>
      <w:r/>
    </w:p>
    <w:p>
      <w:pPr>
        <w:ind w:right="-161" w:firstLine="420"/>
        <w:spacing w:line="400" w:lineRule="exact"/>
        <w:rPr>
          <w:rFonts w:hint="eastAsia" w:ascii="宋体" w:hAnsi="宋体" w:eastAsia="宋体" w:cs="Times New Roman"/>
          <w:szCs w:val="21"/>
        </w:rPr>
      </w:pPr>
      <w:r/>
      <w:bookmarkStart w:id="133" w:name="OLE_LINK36"/>
      <w:r>
        <w:rPr>
          <w:rFonts w:hint="eastAsia" w:ascii="宋体" w:hAnsi="宋体" w:eastAsia="宋体" w:cs="Times New Roman"/>
          <w:szCs w:val="21"/>
        </w:rPr>
        <w:t xml:space="preserve">7.1本工程采用下列固定单价方式确定：固定单价中</w:t>
      </w:r>
      <w:r>
        <w:rPr>
          <w:rFonts w:hint="eastAsia" w:ascii="宋体" w:hAnsi="宋体" w:eastAsia="宋体" w:cs="Times New Roman"/>
          <w:szCs w:val="21"/>
        </w:rPr>
        <w:t xml:space="preserve">包括磋商</w:t>
      </w:r>
      <w:r>
        <w:rPr>
          <w:rFonts w:hint="eastAsia" w:ascii="宋体" w:hAnsi="宋体" w:eastAsia="宋体" w:cs="Times New Roman"/>
          <w:szCs w:val="21"/>
        </w:rPr>
        <w:t xml:space="preserve">文件中要求乙方承担的风险费用。</w:t>
      </w:r>
      <w:r/>
    </w:p>
    <w:p>
      <w:pPr>
        <w:ind w:firstLine="420"/>
        <w:jc w:val="left"/>
        <w:spacing w:line="400" w:lineRule="exact"/>
        <w:widowControl/>
        <w:rPr>
          <w:rFonts w:hint="eastAsia" w:ascii="宋体" w:hAnsi="宋体" w:eastAsia="宋体" w:cs="Times New Roman"/>
          <w:szCs w:val="21"/>
        </w:rPr>
      </w:pPr>
      <w:r>
        <w:rPr>
          <w:rFonts w:hint="eastAsia" w:ascii="宋体" w:hAnsi="宋体" w:eastAsia="宋体" w:cs="Times New Roman"/>
          <w:szCs w:val="21"/>
        </w:rPr>
        <w:t xml:space="preserve">（1）本工程中工程量清单项目的综合单价按控制价清单下浮之后的综合单价执行，最终价格以审计为准。</w:t>
      </w:r>
      <w:r/>
    </w:p>
    <w:p>
      <w:pPr>
        <w:ind w:firstLine="420"/>
        <w:jc w:val="left"/>
        <w:spacing w:line="400" w:lineRule="exact"/>
        <w:widowControl/>
        <w:rPr>
          <w:rFonts w:hint="eastAsia" w:ascii="宋体" w:hAnsi="宋体" w:eastAsia="宋体" w:cs="Times New Roman"/>
          <w:szCs w:val="21"/>
        </w:rPr>
      </w:pPr>
      <w:r>
        <w:rPr>
          <w:rFonts w:hint="eastAsia" w:ascii="宋体" w:hAnsi="宋体" w:eastAsia="宋体" w:cs="Times New Roman"/>
          <w:szCs w:val="21"/>
        </w:rPr>
        <w:t xml:space="preserve">7.2本合同生效后，按以下约定支付工程款</w:t>
      </w:r>
      <w:r/>
    </w:p>
    <w:p>
      <w:pPr>
        <w:ind w:firstLine="420"/>
        <w:spacing w:line="400" w:lineRule="exact"/>
        <w:widowControl/>
        <w:rPr>
          <w:rFonts w:hint="eastAsia" w:ascii="宋体" w:hAnsi="宋体" w:eastAsia="宋体" w:cs="Times New Roman"/>
          <w:b/>
          <w:bCs/>
          <w:szCs w:val="21"/>
        </w:rPr>
      </w:pPr>
      <w:r>
        <w:rPr>
          <w:rFonts w:hint="eastAsia" w:ascii="宋体" w:hAnsi="宋体" w:eastAsia="宋体" w:cs="Times New Roman"/>
          <w:szCs w:val="21"/>
        </w:rPr>
        <w:t xml:space="preserve">7.2.1</w:t>
      </w:r>
      <w:bookmarkStart w:id="134" w:name="OLE_LINK38"/>
      <w:r/>
      <w:bookmarkEnd w:id="133"/>
      <w:r>
        <w:rPr>
          <w:rFonts w:hint="eastAsia" w:ascii="宋体" w:hAnsi="宋体" w:eastAsia="宋体" w:cs="Times New Roman"/>
          <w:b/>
          <w:bCs/>
          <w:szCs w:val="21"/>
        </w:rPr>
        <w:t xml:space="preserve">合同签订生效后，待乙方工程竣工，经甲方验收合格后，进行第三方结算审计。结算审计完成后，支付审定金额的95%，验收合格满1年后支付5%尾款。</w:t>
      </w:r>
      <w:r/>
    </w:p>
    <w:p>
      <w:pPr>
        <w:ind w:firstLine="420"/>
        <w:spacing w:line="400" w:lineRule="exact"/>
        <w:widowControl/>
        <w:rPr>
          <w:rFonts w:ascii="宋体" w:hAnsi="Calibri" w:eastAsia="宋体" w:cs="Times New Roman"/>
          <w:szCs w:val="21"/>
        </w:rPr>
      </w:pPr>
      <w:r>
        <w:rPr>
          <w:rFonts w:hint="eastAsia" w:ascii="宋体" w:hAnsi="Calibri" w:eastAsia="宋体" w:cs="Times New Roman"/>
          <w:szCs w:val="21"/>
        </w:rPr>
        <w:t xml:space="preserve">工程款付款周期：</w:t>
      </w:r>
      <w:r>
        <w:rPr>
          <w:rFonts w:hint="eastAsia" w:ascii="宋体" w:hAnsi="Calibri" w:eastAsia="宋体" w:cs="Times New Roman"/>
          <w:szCs w:val="21"/>
        </w:rPr>
        <w:t xml:space="preserve">自满足</w:t>
      </w:r>
      <w:r>
        <w:rPr>
          <w:rFonts w:hint="eastAsia" w:ascii="宋体" w:hAnsi="Calibri" w:eastAsia="宋体" w:cs="Times New Roman"/>
          <w:szCs w:val="21"/>
        </w:rPr>
        <w:t xml:space="preserve">付款条件后不超过</w:t>
      </w:r>
      <w:r>
        <w:rPr>
          <w:rFonts w:hint="eastAsia" w:ascii="宋体" w:hAnsi="Calibri" w:eastAsia="宋体" w:cs="Times New Roman"/>
          <w:b/>
          <w:szCs w:val="20"/>
          <w:u w:val="single"/>
        </w:rPr>
        <w:t xml:space="preserve">30</w:t>
      </w:r>
      <w:r>
        <w:rPr>
          <w:rFonts w:hint="eastAsia" w:ascii="宋体" w:hAnsi="Calibri" w:eastAsia="宋体" w:cs="Times New Roman"/>
          <w:szCs w:val="21"/>
        </w:rPr>
        <w:t xml:space="preserve">日。</w:t>
      </w:r>
      <w:bookmarkStart w:id="135" w:name="OLE_LINK37"/>
      <w:r/>
      <w:r/>
    </w:p>
    <w:p>
      <w:pPr>
        <w:ind w:firstLine="420"/>
        <w:spacing w:line="400" w:lineRule="exact"/>
        <w:widowControl/>
        <w:rPr>
          <w:rFonts w:hint="eastAsia" w:ascii="宋体" w:hAnsi="宋体" w:eastAsia="宋体" w:cs="Times New Roman"/>
          <w:szCs w:val="21"/>
        </w:rPr>
      </w:pPr>
      <w:r>
        <w:rPr>
          <w:rFonts w:hint="eastAsia" w:ascii="宋体" w:hAnsi="宋体" w:eastAsia="宋体" w:cs="Times New Roman"/>
          <w:szCs w:val="21"/>
        </w:rPr>
        <w:t xml:space="preserve">7</w:t>
      </w:r>
      <w:bookmarkEnd w:id="135"/>
      <w:r>
        <w:rPr>
          <w:rFonts w:hint="eastAsia" w:ascii="宋体" w:hAnsi="宋体" w:eastAsia="宋体" w:cs="Times New Roman"/>
          <w:szCs w:val="21"/>
        </w:rPr>
        <w:t xml:space="preserve">.2.2工程质量缺陷责任期：2年，自本工程竣工验收合格之日起计算。</w:t>
      </w:r>
      <w:r/>
    </w:p>
    <w:p>
      <w:pPr>
        <w:ind w:firstLine="420"/>
        <w:jc w:val="left"/>
        <w:spacing w:line="400" w:lineRule="exact"/>
        <w:widowControl/>
        <w:rPr>
          <w:rFonts w:hint="eastAsia" w:ascii="宋体" w:hAnsi="宋体" w:eastAsia="宋体" w:cs="Times New Roman"/>
          <w:szCs w:val="21"/>
        </w:rPr>
      </w:pPr>
      <w:r>
        <w:rPr>
          <w:rFonts w:hint="eastAsia" w:ascii="宋体" w:hAnsi="宋体" w:eastAsia="宋体" w:cs="Times New Roman"/>
          <w:szCs w:val="21"/>
        </w:rPr>
        <w:t xml:space="preserve">7.3审计</w:t>
      </w:r>
      <w:r/>
    </w:p>
    <w:p>
      <w:pPr>
        <w:ind w:firstLine="420"/>
        <w:jc w:val="left"/>
        <w:spacing w:line="400" w:lineRule="exact"/>
        <w:widowControl/>
        <w:rPr>
          <w:rFonts w:hint="eastAsia" w:ascii="宋体" w:hAnsi="宋体" w:eastAsia="宋体" w:cs="宋体"/>
          <w:szCs w:val="21"/>
        </w:rPr>
      </w:pPr>
      <w:r>
        <w:rPr>
          <w:rFonts w:hint="eastAsia" w:ascii="宋体" w:hAnsi="宋体" w:eastAsia="宋体" w:cs="Times New Roman"/>
          <w:szCs w:val="21"/>
        </w:rPr>
        <w:t xml:space="preserve">本工程为园区财政投资项目，以审计机构审定结果为建设项目价款结算依据；如工程结算、决算核减金额超过总价的5％，则其结算、决算审计费用的浮动部分中，超过</w:t>
      </w:r>
      <w:r>
        <w:rPr>
          <w:rFonts w:ascii="Calibri" w:hAnsi="Calibri" w:eastAsia="宋体" w:cs="Times New Roman"/>
          <w:b/>
          <w:szCs w:val="24"/>
          <w:u w:val="single"/>
        </w:rPr>
        <w:t xml:space="preserve">5</w:t>
      </w:r>
      <w:r>
        <w:rPr>
          <w:rFonts w:hint="eastAsia" w:ascii="宋体" w:hAnsi="宋体" w:eastAsia="宋体" w:cs="Times New Roman"/>
          <w:szCs w:val="21"/>
        </w:rPr>
        <w:t xml:space="preserve">％部分按核减造价4％计算确定的审计费用原则上由乙方承担（由甲方在工程款中代扣）</w:t>
      </w:r>
      <w:r>
        <w:rPr>
          <w:rFonts w:hint="eastAsia" w:ascii="宋体" w:hAnsi="宋体" w:eastAsia="宋体" w:cs="宋体"/>
          <w:szCs w:val="21"/>
        </w:rPr>
        <w:t xml:space="preserve">。</w:t>
      </w:r>
      <w:bookmarkEnd w:id="134"/>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7.4支付方式：转账</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7.5收款方信息：</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收款方全称：</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收款方的银行账户名称：</w:t>
      </w:r>
      <w:r>
        <w:rPr>
          <w:rFonts w:hint="eastAsia" w:ascii="宋体" w:hAnsi="宋体" w:eastAsia="宋体" w:cs="宋体"/>
          <w:szCs w:val="21"/>
          <w:u w:val="single"/>
        </w:rPr>
        <w:t xml:space="preserve">                </w:t>
      </w:r>
      <w:r>
        <w:rPr>
          <w:rFonts w:hint="eastAsia" w:ascii="宋体" w:hAnsi="宋体" w:eastAsia="宋体" w:cs="宋体"/>
          <w:szCs w:val="21"/>
        </w:rPr>
        <w:t xml:space="preserve">开户行：</w:t>
      </w:r>
      <w:r>
        <w:rPr>
          <w:rFonts w:hint="eastAsia" w:ascii="宋体" w:hAnsi="宋体" w:eastAsia="宋体" w:cs="宋体"/>
          <w:szCs w:val="21"/>
          <w:u w:val="single"/>
        </w:rPr>
        <w:t xml:space="preserve">      </w:t>
      </w:r>
      <w:r>
        <w:rPr>
          <w:rFonts w:hint="eastAsia" w:ascii="宋体" w:hAnsi="宋体" w:eastAsia="宋体" w:cs="宋体"/>
          <w:szCs w:val="21"/>
        </w:rPr>
        <w:t xml:space="preserve">  银行账号：</w:t>
      </w:r>
      <w:r>
        <w:rPr>
          <w:rFonts w:hint="eastAsia" w:ascii="宋体" w:hAnsi="宋体" w:eastAsia="宋体" w:cs="宋体"/>
          <w:szCs w:val="21"/>
          <w:u w:val="single"/>
        </w:rPr>
        <w:t xml:space="preserve">          .</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第8条  有关安全生产和防火的约定</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8.1乙方施工过程中须按照国家及行业现行的安全生产施工规范实施，工程施工期间涉及安全由乙方全部负责，涉及安全所产生的相关费用一律由乙方承担。</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8.2 乙方在施工期间应严格遵守《中华人民共和国建筑法》、《中华人民共和国安全生产法》、《中华人民共和国消防条例》、《建设工程质量管理条例》和其它相关的法规、规范。</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8.3 由于甲方确认的图纸或作法说明，违反有关法规、消防条例和防火设计规范，导致发生安全或火灾事故，甲方或图纸设计单位应承担由此产生的一切经济损失。</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8.4 由于乙方在施工生产过程中违反有关法规、消防条例，导致发生安全或火灾事故，乙方应承担由此引发的一切经济损失。</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第9条  奖励和违约责任</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9.1由于乙方原因，</w:t>
      </w:r>
      <w:r>
        <w:rPr>
          <w:rFonts w:hint="eastAsia" w:ascii="Calibri" w:hAnsi="Calibri" w:eastAsia="宋体" w:cs="Times New Roman"/>
          <w:szCs w:val="21"/>
        </w:rPr>
        <w:t xml:space="preserve">接到报修后不能在</w:t>
      </w:r>
      <w:r>
        <w:rPr>
          <w:rFonts w:ascii="Calibri" w:hAnsi="Calibri" w:eastAsia="宋体" w:cs="Times New Roman"/>
          <w:szCs w:val="21"/>
        </w:rPr>
        <w:t xml:space="preserve">2</w:t>
      </w:r>
      <w:r>
        <w:rPr>
          <w:rFonts w:hint="eastAsia" w:ascii="Calibri" w:hAnsi="Calibri" w:eastAsia="宋体" w:cs="Times New Roman"/>
          <w:szCs w:val="21"/>
        </w:rPr>
        <w:t xml:space="preserve">小时内现场响应，扣除</w:t>
      </w:r>
      <w:r>
        <w:rPr>
          <w:rFonts w:ascii="Calibri" w:hAnsi="Calibri" w:eastAsia="宋体" w:cs="Times New Roman"/>
          <w:szCs w:val="21"/>
        </w:rPr>
        <w:t xml:space="preserve">500</w:t>
      </w:r>
      <w:r>
        <w:rPr>
          <w:rFonts w:hint="eastAsia" w:ascii="Calibri" w:hAnsi="Calibri" w:eastAsia="宋体" w:cs="Times New Roman"/>
          <w:szCs w:val="21"/>
        </w:rPr>
        <w:t xml:space="preserve">元</w:t>
      </w:r>
      <w:r>
        <w:rPr>
          <w:rFonts w:ascii="Calibri" w:hAnsi="Calibri" w:eastAsia="宋体" w:cs="Times New Roman"/>
          <w:szCs w:val="21"/>
        </w:rPr>
        <w:t xml:space="preserve">/</w:t>
      </w:r>
      <w:r>
        <w:rPr>
          <w:rFonts w:hint="eastAsia" w:ascii="Calibri" w:hAnsi="Calibri" w:eastAsia="宋体" w:cs="Times New Roman"/>
          <w:szCs w:val="21"/>
        </w:rPr>
        <w:t xml:space="preserve">次作为违约金；不能在甲方规定期限内完成施工或维修，</w:t>
      </w:r>
      <w:r>
        <w:rPr>
          <w:rFonts w:hint="eastAsia" w:ascii="宋体" w:hAnsi="宋体" w:eastAsia="宋体" w:cs="Times New Roman"/>
          <w:szCs w:val="21"/>
        </w:rPr>
        <w:t xml:space="preserve">每逾期一天，扣除合同成交额的5%作为违约金（累计计算，不封顶），乙方同时承担甲方因逾期竣工而遭受的损失费用。</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9.2乙方应妥善保护甲方提供的设备及现场堆放物资和工程成品，如造成损失，应照价赔偿。</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9.3未经甲方同意，乙方擅自</w:t>
      </w:r>
      <w:r>
        <w:rPr>
          <w:rFonts w:hint="eastAsia" w:ascii="宋体" w:hAnsi="宋体" w:eastAsia="宋体" w:cs="Times New Roman"/>
          <w:szCs w:val="21"/>
        </w:rPr>
        <w:t xml:space="preserve">拆改原</w:t>
      </w:r>
      <w:r>
        <w:rPr>
          <w:rFonts w:hint="eastAsia" w:ascii="宋体" w:hAnsi="宋体" w:eastAsia="宋体" w:cs="Times New Roman"/>
          <w:szCs w:val="21"/>
        </w:rPr>
        <w:t xml:space="preserve">建筑物结构或设备管线，由此发生的损失或事故（包括罚款），由乙方负责并承担损失。</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9.4凡因乙方责任，经验收达不到质量合格要求，必须返工到合格并承担因返工引起的一切经济损失。</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9.5未办理验收手续，甲方提前使用或擅自动用，造成损失由甲方负责。</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9.6因一方原因，合同无法继续履行时，应通知对方，办理合同终止协议，并由责任方赔偿对方由此造成的经济损失。</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第10条  工程保险</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10.1 甲方委托乙方办理建筑工程一切险和第三者责任险已含在响应报价中，乙方应在成交后及时办理。</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10.2 施工期</w:t>
      </w:r>
      <w:r>
        <w:rPr>
          <w:rFonts w:hint="eastAsia" w:ascii="宋体" w:hAnsi="宋体" w:eastAsia="宋体" w:cs="Times New Roman"/>
          <w:szCs w:val="21"/>
        </w:rPr>
        <w:t xml:space="preserve">间涉及</w:t>
      </w:r>
      <w:r>
        <w:rPr>
          <w:rFonts w:hint="eastAsia" w:ascii="宋体" w:hAnsi="宋体" w:eastAsia="宋体" w:cs="Times New Roman"/>
          <w:szCs w:val="21"/>
        </w:rPr>
        <w:t xml:space="preserve">的工程安全责任由乙方全部负责，涉及安全所产生的相关费用全部由乙方承担。</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第11条   争议或纠纷处理</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11.1 本合同在履行期间，双方发生争议时，在不影响工程进度的前提下，双方可采取协商解决或请有关部门进行调解。</w:t>
      </w:r>
      <w:r/>
    </w:p>
    <w:p>
      <w:pPr>
        <w:ind w:firstLine="420"/>
        <w:jc w:val="left"/>
        <w:spacing w:line="400" w:lineRule="exact"/>
        <w:rPr>
          <w:rFonts w:hint="eastAsia" w:ascii="宋体" w:hAnsi="宋体" w:eastAsia="宋体" w:cs="Times New Roman"/>
          <w:szCs w:val="21"/>
        </w:rPr>
      </w:pPr>
      <w:r>
        <w:rPr>
          <w:rFonts w:hint="eastAsia" w:ascii="宋体" w:hAnsi="宋体" w:eastAsia="宋体" w:cs="Times New Roman"/>
          <w:szCs w:val="21"/>
        </w:rPr>
        <w:t xml:space="preserve">11.2 当事人不愿通过协商、调解解决或者协商调解不成的，</w:t>
      </w:r>
      <w:r>
        <w:rPr>
          <w:rFonts w:hint="eastAsia" w:ascii="宋体" w:hAnsi="宋体" w:eastAsia="宋体" w:cs="宋体"/>
          <w:szCs w:val="21"/>
          <w:lang w:val="zh-CN"/>
        </w:rPr>
        <w:t xml:space="preserve">双方同意由一方向工程</w:t>
      </w:r>
      <w:r>
        <w:rPr>
          <w:rFonts w:hint="eastAsia" w:ascii="宋体" w:hAnsi="宋体" w:eastAsia="宋体" w:cs="宋体"/>
          <w:szCs w:val="21"/>
        </w:rPr>
        <w:t xml:space="preserve">所在地</w:t>
      </w:r>
      <w:r>
        <w:rPr>
          <w:rFonts w:hint="eastAsia" w:ascii="宋体" w:hAnsi="宋体" w:eastAsia="宋体" w:cs="宋体"/>
          <w:szCs w:val="21"/>
          <w:lang w:val="zh-CN"/>
        </w:rPr>
        <w:t xml:space="preserve">人民法院提起诉讼。</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第12条  其它约定</w:t>
      </w:r>
      <w:r/>
    </w:p>
    <w:p>
      <w:pPr>
        <w:ind w:right="-161" w:firstLine="420"/>
        <w:spacing w:line="400" w:lineRule="exact"/>
        <w:rPr>
          <w:rFonts w:hint="eastAsia" w:ascii="宋体" w:hAnsi="宋体" w:eastAsia="宋体" w:cs="Times New Roman"/>
          <w:szCs w:val="21"/>
          <w:u w:val="single"/>
        </w:rPr>
      </w:pPr>
      <w:r>
        <w:rPr>
          <w:rFonts w:hint="eastAsia" w:ascii="宋体" w:hAnsi="宋体" w:eastAsia="宋体" w:cs="Times New Roman"/>
          <w:szCs w:val="21"/>
          <w:u w:val="single"/>
        </w:rPr>
        <w:t xml:space="preserve">如施工图与清单内容不符，以清单内容为准。                                    </w:t>
      </w:r>
      <w:r/>
    </w:p>
    <w:p>
      <w:pPr>
        <w:ind w:right="-161" w:firstLine="420"/>
        <w:spacing w:line="400" w:lineRule="exact"/>
        <w:rPr>
          <w:rFonts w:hint="eastAsia" w:ascii="宋体" w:hAnsi="宋体" w:eastAsia="宋体" w:cs="Times New Roman"/>
          <w:szCs w:val="21"/>
          <w:u w:val="single"/>
        </w:rPr>
      </w:pPr>
      <w:r>
        <w:rPr>
          <w:rFonts w:hint="eastAsia" w:ascii="宋体" w:hAnsi="宋体" w:eastAsia="宋体" w:cs="Times New Roman"/>
          <w:szCs w:val="21"/>
          <w:u w:val="single"/>
        </w:rPr>
        <w:t xml:space="preserve">采购需求、项目验收标准和程序为采购合同的组成部分。                                                        </w:t>
      </w:r>
      <w:r/>
    </w:p>
    <w:p>
      <w:pPr>
        <w:ind w:right="-161" w:firstLine="422"/>
        <w:spacing w:line="400" w:lineRule="exact"/>
        <w:rPr>
          <w:rFonts w:hint="eastAsia" w:ascii="宋体" w:hAnsi="宋体" w:eastAsia="宋体" w:cs="Times New Roman"/>
          <w:b/>
          <w:szCs w:val="21"/>
        </w:rPr>
      </w:pPr>
      <w:r>
        <w:rPr>
          <w:rFonts w:hint="eastAsia" w:ascii="宋体" w:hAnsi="宋体" w:eastAsia="宋体" w:cs="Times New Roman"/>
          <w:b/>
          <w:szCs w:val="21"/>
        </w:rPr>
        <w:t xml:space="preserve">第13条   附则</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13.1 本合同甲、乙双方签字盖章后生效。</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13.2</w:t>
      </w:r>
      <w:r>
        <w:rPr>
          <w:rFonts w:hint="eastAsia" w:ascii="宋体" w:hAnsi="宋体" w:eastAsia="宋体" w:cs="宋体"/>
          <w:szCs w:val="21"/>
          <w:lang w:val="zh-CN"/>
        </w:rPr>
        <w:t xml:space="preserve">有下列情形之一</w:t>
      </w:r>
      <w:r>
        <w:rPr>
          <w:rFonts w:hint="eastAsia" w:ascii="宋体" w:hAnsi="宋体" w:eastAsia="宋体" w:cs="宋体"/>
          <w:szCs w:val="21"/>
        </w:rPr>
        <w:t xml:space="preserve">，</w:t>
      </w:r>
      <w:r>
        <w:rPr>
          <w:rFonts w:hint="eastAsia" w:ascii="宋体" w:hAnsi="宋体" w:eastAsia="宋体" w:cs="宋体"/>
          <w:szCs w:val="21"/>
          <w:lang w:val="zh-CN"/>
        </w:rPr>
        <w:t xml:space="preserve">合同一方可以解除合同</w:t>
      </w:r>
      <w:r>
        <w:rPr>
          <w:rFonts w:hint="eastAsia" w:ascii="宋体" w:hAnsi="宋体" w:eastAsia="宋体" w:cs="宋体"/>
          <w:szCs w:val="21"/>
        </w:rPr>
        <w:t xml:space="preserve">：</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（1）因不可抗力致使不能实现合同目的，未受不可抗力影响的一方有权解除合同；</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（2）因合同一方违约导致合同不能履行，另一方有权解除合同。</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（3）有权解除合同的一方，应当在违约事实或不可抗力发生之后三十天内书面通知对方提出解除合同，合同在书面通知到达对方时解除。</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13.3本工程需要进行保修或保险时，应另订协议。</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13.4经甲乙双方协商一致同意，在本合同签订后，若因乙方办理“园采贷”信用融资的需要，本合同第7条第7.5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13.5本合同正本两份，甲、乙双方各执壹份，副本肆份，甲方贰份、乙方与采购代理机构各执壹份。</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13.6如发生本合同继续履行将损害国家利益和社会公共利益，甲方有权变更、中止或者终止、解除合同；合同履行过程中出现危害国家利益和社会公共利益问题的，甲方有权立即终止合同。</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13.7本合同履行完成后自动终止。</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13.8 附件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（1）成交通知书</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（2）预算价</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（3）工程量清单</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（4）磋商文件</w:t>
      </w:r>
      <w:r/>
    </w:p>
    <w:p>
      <w:pPr>
        <w:ind w:right="-161"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（5）磋商响应文件</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（6）其他</w:t>
      </w:r>
      <w:r/>
    </w:p>
    <w:p>
      <w:pPr>
        <w:ind w:firstLine="420"/>
        <w:widowControl/>
        <w:rPr>
          <w:rFonts w:ascii="宋体" w:hAnsi="Calibri" w:eastAsia="宋体" w:cs="Times New Roman"/>
          <w:szCs w:val="20"/>
        </w:rPr>
      </w:pPr>
      <w:r>
        <w:rPr>
          <w:rFonts w:ascii="宋体" w:hAnsi="Calibri" w:eastAsia="宋体" w:cs="Times New Roman"/>
          <w:szCs w:val="20"/>
        </w:rPr>
      </w:r>
      <w:r/>
    </w:p>
    <w:p>
      <w:pPr>
        <w:ind w:firstLine="420"/>
        <w:spacing w:line="400" w:lineRule="exact"/>
        <w:rPr>
          <w:rFonts w:ascii="Calibri" w:hAnsi="Calibri" w:eastAsia="宋体" w:cs="Times New Roman"/>
          <w:szCs w:val="21"/>
        </w:rPr>
      </w:pPr>
      <w:r>
        <w:rPr>
          <w:rFonts w:hint="eastAsia" w:ascii="Calibri" w:hAnsi="Calibri" w:eastAsia="宋体" w:cs="Times New Roman"/>
          <w:szCs w:val="21"/>
        </w:rPr>
        <w:t xml:space="preserve">甲</w:t>
      </w:r>
      <w:r>
        <w:rPr>
          <w:rFonts w:ascii="Calibri" w:hAnsi="Calibri" w:eastAsia="宋体" w:cs="Times New Roman"/>
          <w:szCs w:val="21"/>
        </w:rPr>
        <w:t xml:space="preserve">       </w:t>
      </w:r>
      <w:r>
        <w:rPr>
          <w:rFonts w:hint="eastAsia" w:ascii="Calibri" w:hAnsi="Calibri" w:eastAsia="宋体" w:cs="Times New Roman"/>
          <w:szCs w:val="21"/>
        </w:rPr>
        <w:t xml:space="preserve">方：</w:t>
      </w:r>
      <w:r>
        <w:rPr>
          <w:rFonts w:ascii="Calibri" w:hAnsi="Calibri" w:eastAsia="宋体" w:cs="Times New Roman"/>
          <w:szCs w:val="21"/>
        </w:rPr>
        <w:t xml:space="preserve">(</w:t>
      </w:r>
      <w:r>
        <w:rPr>
          <w:rFonts w:hint="eastAsia" w:ascii="Calibri" w:hAnsi="Calibri" w:eastAsia="宋体" w:cs="Times New Roman"/>
          <w:szCs w:val="21"/>
        </w:rPr>
        <w:t xml:space="preserve">公章</w:t>
      </w:r>
      <w:r>
        <w:rPr>
          <w:rFonts w:ascii="Calibri" w:hAnsi="Calibri" w:eastAsia="宋体" w:cs="Times New Roman"/>
          <w:szCs w:val="21"/>
        </w:rPr>
        <w:t xml:space="preserve">)                     </w:t>
      </w:r>
      <w:r>
        <w:rPr>
          <w:rFonts w:hint="eastAsia" w:ascii="Calibri" w:hAnsi="Calibri" w:eastAsia="宋体" w:cs="Times New Roman"/>
          <w:szCs w:val="21"/>
        </w:rPr>
        <w:t xml:space="preserve">乙</w:t>
      </w:r>
      <w:r>
        <w:rPr>
          <w:rFonts w:ascii="Calibri" w:hAnsi="Calibri" w:eastAsia="宋体" w:cs="Times New Roman"/>
          <w:szCs w:val="21"/>
        </w:rPr>
        <w:t xml:space="preserve">     </w:t>
      </w:r>
      <w:r>
        <w:rPr>
          <w:rFonts w:hint="eastAsia" w:ascii="Calibri" w:hAnsi="Calibri" w:eastAsia="宋体" w:cs="Times New Roman"/>
          <w:szCs w:val="21"/>
        </w:rPr>
        <w:t xml:space="preserve">方：</w:t>
      </w:r>
      <w:r>
        <w:rPr>
          <w:rFonts w:ascii="Calibri" w:hAnsi="Calibri" w:eastAsia="宋体" w:cs="Times New Roman"/>
          <w:szCs w:val="21"/>
        </w:rPr>
        <w:t xml:space="preserve">(</w:t>
      </w:r>
      <w:r>
        <w:rPr>
          <w:rFonts w:hint="eastAsia" w:ascii="Calibri" w:hAnsi="Calibri" w:eastAsia="宋体" w:cs="Times New Roman"/>
          <w:szCs w:val="21"/>
        </w:rPr>
        <w:t xml:space="preserve">公章</w:t>
      </w:r>
      <w:r>
        <w:rPr>
          <w:rFonts w:ascii="Calibri" w:hAnsi="Calibri" w:eastAsia="宋体" w:cs="Times New Roman"/>
          <w:szCs w:val="21"/>
        </w:rPr>
        <w:t xml:space="preserve">)</w:t>
      </w:r>
      <w:r/>
    </w:p>
    <w:p>
      <w:pPr>
        <w:ind w:firstLine="420"/>
        <w:spacing w:line="400" w:lineRule="exact"/>
        <w:rPr>
          <w:rFonts w:ascii="Calibri" w:hAnsi="Calibri" w:eastAsia="宋体" w:cs="Times New Roman"/>
          <w:szCs w:val="21"/>
        </w:rPr>
      </w:pPr>
      <w:r>
        <w:rPr>
          <w:rFonts w:hint="eastAsia" w:ascii="Calibri" w:hAnsi="Calibri" w:eastAsia="宋体" w:cs="Times New Roman"/>
          <w:szCs w:val="21"/>
        </w:rPr>
        <w:t xml:space="preserve">法定代表人：</w:t>
      </w:r>
      <w:r>
        <w:rPr>
          <w:rFonts w:ascii="Calibri" w:hAnsi="Calibri" w:eastAsia="宋体" w:cs="Times New Roman"/>
          <w:szCs w:val="21"/>
        </w:rPr>
        <w:t xml:space="preserve">(</w:t>
      </w:r>
      <w:r>
        <w:rPr>
          <w:rFonts w:hint="eastAsia" w:ascii="Calibri" w:hAnsi="Calibri" w:eastAsia="宋体" w:cs="Times New Roman"/>
          <w:szCs w:val="21"/>
        </w:rPr>
        <w:t xml:space="preserve">签字</w:t>
      </w:r>
      <w:r>
        <w:rPr>
          <w:rFonts w:ascii="Calibri" w:hAnsi="Calibri" w:eastAsia="宋体" w:cs="Times New Roman"/>
          <w:szCs w:val="21"/>
        </w:rPr>
        <w:t xml:space="preserve">)                      </w:t>
      </w:r>
      <w:r>
        <w:rPr>
          <w:rFonts w:hint="eastAsia" w:ascii="Calibri" w:hAnsi="Calibri" w:eastAsia="宋体" w:cs="Times New Roman"/>
          <w:szCs w:val="21"/>
        </w:rPr>
        <w:t xml:space="preserve">法定代表人：</w:t>
      </w:r>
      <w:r>
        <w:rPr>
          <w:rFonts w:ascii="Calibri" w:hAnsi="Calibri" w:eastAsia="宋体" w:cs="Times New Roman"/>
          <w:szCs w:val="21"/>
        </w:rPr>
        <w:t xml:space="preserve">(</w:t>
      </w:r>
      <w:r>
        <w:rPr>
          <w:rFonts w:hint="eastAsia" w:ascii="Calibri" w:hAnsi="Calibri" w:eastAsia="宋体" w:cs="Times New Roman"/>
          <w:szCs w:val="21"/>
        </w:rPr>
        <w:t xml:space="preserve">签字</w:t>
      </w:r>
      <w:r>
        <w:rPr>
          <w:rFonts w:ascii="Calibri" w:hAnsi="Calibri" w:eastAsia="宋体" w:cs="Times New Roman"/>
          <w:szCs w:val="21"/>
        </w:rPr>
        <w:t xml:space="preserve">)</w:t>
      </w:r>
      <w:r/>
    </w:p>
    <w:p>
      <w:pPr>
        <w:ind w:firstLine="420"/>
        <w:spacing w:line="400" w:lineRule="exact"/>
        <w:rPr>
          <w:rFonts w:ascii="Calibri" w:hAnsi="Calibri" w:eastAsia="宋体" w:cs="Times New Roman"/>
          <w:szCs w:val="21"/>
        </w:rPr>
      </w:pPr>
      <w:r>
        <w:rPr>
          <w:rFonts w:hint="eastAsia" w:ascii="Calibri" w:hAnsi="Calibri" w:eastAsia="宋体" w:cs="Times New Roman"/>
          <w:szCs w:val="21"/>
        </w:rPr>
        <w:t xml:space="preserve">或</w:t>
      </w:r>
      <w:r>
        <w:rPr>
          <w:rFonts w:ascii="Calibri" w:hAnsi="Calibri" w:eastAsia="宋体" w:cs="Times New Roman"/>
          <w:szCs w:val="21"/>
        </w:rPr>
        <w:t xml:space="preserve">                                     </w:t>
      </w:r>
      <w:r>
        <w:rPr>
          <w:rFonts w:hint="eastAsia" w:ascii="Calibri" w:hAnsi="Calibri" w:eastAsia="宋体" w:cs="Times New Roman"/>
          <w:szCs w:val="21"/>
        </w:rPr>
        <w:t xml:space="preserve">或</w:t>
      </w:r>
      <w:r/>
    </w:p>
    <w:p>
      <w:pPr>
        <w:ind w:firstLine="420"/>
        <w:spacing w:line="400" w:lineRule="exact"/>
        <w:rPr>
          <w:rFonts w:ascii="Calibri" w:hAnsi="Calibri" w:eastAsia="宋体" w:cs="Times New Roman"/>
          <w:szCs w:val="21"/>
        </w:rPr>
      </w:pPr>
      <w:r>
        <w:rPr>
          <w:rFonts w:hint="eastAsia" w:ascii="Calibri" w:hAnsi="Calibri" w:eastAsia="宋体" w:cs="Times New Roman"/>
          <w:szCs w:val="21"/>
        </w:rPr>
        <w:t xml:space="preserve">委托代理人：</w:t>
      </w:r>
      <w:r>
        <w:rPr>
          <w:rFonts w:ascii="Calibri" w:hAnsi="Calibri" w:eastAsia="宋体" w:cs="Times New Roman"/>
          <w:szCs w:val="21"/>
        </w:rPr>
        <w:t xml:space="preserve">(</w:t>
      </w:r>
      <w:r>
        <w:rPr>
          <w:rFonts w:hint="eastAsia" w:ascii="Calibri" w:hAnsi="Calibri" w:eastAsia="宋体" w:cs="Times New Roman"/>
          <w:szCs w:val="21"/>
        </w:rPr>
        <w:t xml:space="preserve">签字</w:t>
      </w:r>
      <w:r>
        <w:rPr>
          <w:rFonts w:ascii="Calibri" w:hAnsi="Calibri" w:eastAsia="宋体" w:cs="Times New Roman"/>
          <w:szCs w:val="21"/>
        </w:rPr>
        <w:t xml:space="preserve">)                      </w:t>
      </w:r>
      <w:r>
        <w:rPr>
          <w:rFonts w:hint="eastAsia" w:ascii="Calibri" w:hAnsi="Calibri" w:eastAsia="宋体" w:cs="Times New Roman"/>
          <w:szCs w:val="21"/>
        </w:rPr>
        <w:t xml:space="preserve">委托代理人：</w:t>
      </w:r>
      <w:r>
        <w:rPr>
          <w:rFonts w:ascii="Calibri" w:hAnsi="Calibri" w:eastAsia="宋体" w:cs="Times New Roman"/>
          <w:szCs w:val="21"/>
        </w:rPr>
        <w:t xml:space="preserve">(</w:t>
      </w:r>
      <w:r>
        <w:rPr>
          <w:rFonts w:hint="eastAsia" w:ascii="Calibri" w:hAnsi="Calibri" w:eastAsia="宋体" w:cs="Times New Roman"/>
          <w:szCs w:val="21"/>
        </w:rPr>
        <w:t xml:space="preserve">签字</w:t>
      </w:r>
      <w:r>
        <w:rPr>
          <w:rFonts w:ascii="Calibri" w:hAnsi="Calibri" w:eastAsia="宋体" w:cs="Times New Roman"/>
          <w:szCs w:val="21"/>
        </w:rPr>
        <w:t xml:space="preserve">)</w:t>
      </w:r>
      <w:r/>
    </w:p>
    <w:p>
      <w:pPr>
        <w:ind w:firstLine="420"/>
        <w:spacing w:line="400" w:lineRule="exact"/>
        <w:widowControl/>
        <w:rPr>
          <w:rFonts w:ascii="宋体" w:hAnsi="Calibri" w:eastAsia="宋体" w:cs="Times New Roman"/>
          <w:szCs w:val="21"/>
        </w:rPr>
      </w:pPr>
      <w:r>
        <w:rPr>
          <w:rFonts w:hint="eastAsia" w:ascii="宋体" w:hAnsi="Calibri" w:eastAsia="宋体" w:cs="Times New Roman"/>
          <w:szCs w:val="21"/>
        </w:rPr>
        <w:t xml:space="preserve">                                       开  户   行：</w:t>
      </w:r>
      <w:r/>
    </w:p>
    <w:p>
      <w:pPr>
        <w:ind w:firstLine="420"/>
        <w:spacing w:line="400" w:lineRule="exact"/>
        <w:rPr>
          <w:rFonts w:ascii="Calibri" w:hAnsi="Calibri" w:eastAsia="宋体" w:cs="Times New Roman"/>
          <w:szCs w:val="21"/>
        </w:rPr>
      </w:pPr>
      <w:r>
        <w:rPr>
          <w:rFonts w:ascii="Calibri" w:hAnsi="Calibri" w:eastAsia="宋体" w:cs="Times New Roman"/>
          <w:szCs w:val="21"/>
        </w:rPr>
        <w:t xml:space="preserve">                                       </w:t>
      </w:r>
      <w:r>
        <w:rPr>
          <w:rFonts w:hint="eastAsia" w:ascii="Calibri" w:hAnsi="Calibri" w:eastAsia="宋体" w:cs="Times New Roman"/>
          <w:szCs w:val="21"/>
        </w:rPr>
        <w:t xml:space="preserve">银</w:t>
      </w:r>
      <w:r>
        <w:rPr>
          <w:rFonts w:ascii="Calibri" w:hAnsi="Calibri" w:eastAsia="宋体" w:cs="Times New Roman"/>
          <w:szCs w:val="21"/>
        </w:rPr>
        <w:t xml:space="preserve"> </w:t>
      </w:r>
      <w:r>
        <w:rPr>
          <w:rFonts w:hint="eastAsia" w:ascii="Calibri" w:hAnsi="Calibri" w:eastAsia="宋体" w:cs="Times New Roman"/>
          <w:szCs w:val="21"/>
        </w:rPr>
        <w:t xml:space="preserve">行</w:t>
      </w:r>
      <w:r>
        <w:rPr>
          <w:rFonts w:ascii="Calibri" w:hAnsi="Calibri" w:eastAsia="宋体" w:cs="Times New Roman"/>
          <w:szCs w:val="21"/>
        </w:rPr>
        <w:t xml:space="preserve"> </w:t>
      </w:r>
      <w:r>
        <w:rPr>
          <w:rFonts w:hint="eastAsia" w:ascii="Calibri" w:hAnsi="Calibri" w:eastAsia="宋体" w:cs="Times New Roman"/>
          <w:szCs w:val="21"/>
        </w:rPr>
        <w:t xml:space="preserve">账</w:t>
      </w:r>
      <w:r>
        <w:rPr>
          <w:rFonts w:ascii="Calibri" w:hAnsi="Calibri" w:eastAsia="宋体" w:cs="Times New Roman"/>
          <w:szCs w:val="21"/>
        </w:rPr>
        <w:t xml:space="preserve"> </w:t>
      </w:r>
      <w:r>
        <w:rPr>
          <w:rFonts w:hint="eastAsia" w:ascii="Calibri" w:hAnsi="Calibri" w:eastAsia="宋体" w:cs="Times New Roman"/>
          <w:szCs w:val="21"/>
        </w:rPr>
        <w:t xml:space="preserve">号：</w:t>
      </w:r>
      <w:r/>
    </w:p>
    <w:p>
      <w:pPr>
        <w:ind w:firstLine="420"/>
        <w:spacing w:line="400" w:lineRule="exact"/>
        <w:rPr>
          <w:rFonts w:ascii="Calibri" w:hAnsi="Calibri" w:eastAsia="宋体" w:cs="Times New Roman"/>
          <w:szCs w:val="21"/>
        </w:rPr>
      </w:pPr>
      <w:r>
        <w:rPr>
          <w:rFonts w:ascii="Calibri" w:hAnsi="Calibri" w:eastAsia="宋体" w:cs="Times New Roman"/>
          <w:szCs w:val="21"/>
        </w:rPr>
      </w:r>
      <w:r/>
    </w:p>
    <w:p>
      <w:pPr>
        <w:ind w:firstLine="420"/>
        <w:spacing w:line="400" w:lineRule="exact"/>
        <w:rPr>
          <w:rFonts w:ascii="Calibri" w:hAnsi="Calibri" w:eastAsia="宋体" w:cs="Times New Roman"/>
          <w:szCs w:val="21"/>
        </w:rPr>
      </w:pPr>
      <w:r>
        <w:rPr>
          <w:rFonts w:ascii="Calibri" w:hAnsi="Calibri" w:eastAsia="宋体" w:cs="Times New Roman"/>
          <w:szCs w:val="21"/>
        </w:rPr>
      </w:r>
      <w:r/>
    </w:p>
    <w:p>
      <w:pPr>
        <w:ind w:firstLine="420"/>
        <w:spacing w:line="400" w:lineRule="exact"/>
        <w:rPr>
          <w:rFonts w:ascii="Calibri" w:hAnsi="Calibri" w:eastAsia="宋体" w:cs="Times New Roman"/>
          <w:szCs w:val="21"/>
        </w:rPr>
      </w:pPr>
      <w:r>
        <w:rPr>
          <w:rFonts w:hint="eastAsia" w:ascii="Calibri" w:hAnsi="Calibri" w:eastAsia="宋体" w:cs="Times New Roman"/>
          <w:szCs w:val="21"/>
        </w:rPr>
        <w:t xml:space="preserve">日期：</w:t>
      </w:r>
      <w:r>
        <w:rPr>
          <w:rFonts w:ascii="Calibri" w:hAnsi="Calibri" w:eastAsia="宋体" w:cs="Times New Roman"/>
          <w:szCs w:val="21"/>
        </w:rPr>
        <w:t xml:space="preserve">    </w:t>
      </w:r>
      <w:r>
        <w:rPr>
          <w:rFonts w:hint="eastAsia" w:ascii="Calibri" w:hAnsi="Calibri" w:eastAsia="宋体" w:cs="Times New Roman"/>
          <w:szCs w:val="21"/>
        </w:rPr>
        <w:t xml:space="preserve">年</w:t>
      </w:r>
      <w:r>
        <w:rPr>
          <w:rFonts w:ascii="Calibri" w:hAnsi="Calibri" w:eastAsia="宋体" w:cs="Times New Roman"/>
          <w:szCs w:val="21"/>
        </w:rPr>
        <w:t xml:space="preserve">  </w:t>
      </w:r>
      <w:r>
        <w:rPr>
          <w:rFonts w:hint="eastAsia" w:ascii="Calibri" w:hAnsi="Calibri" w:eastAsia="宋体" w:cs="Times New Roman"/>
          <w:szCs w:val="21"/>
        </w:rPr>
        <w:t xml:space="preserve">月</w:t>
      </w:r>
      <w:r>
        <w:rPr>
          <w:rFonts w:ascii="Calibri" w:hAnsi="Calibri" w:eastAsia="宋体" w:cs="Times New Roman"/>
          <w:szCs w:val="21"/>
        </w:rPr>
        <w:t xml:space="preserve">  </w:t>
      </w:r>
      <w:r>
        <w:rPr>
          <w:rFonts w:hint="eastAsia" w:ascii="Calibri" w:hAnsi="Calibri" w:eastAsia="宋体" w:cs="Times New Roman"/>
          <w:szCs w:val="21"/>
        </w:rPr>
        <w:t xml:space="preserve">日</w:t>
      </w:r>
      <w:r>
        <w:rPr>
          <w:rFonts w:ascii="Calibri" w:hAnsi="Calibri" w:eastAsia="宋体" w:cs="Times New Roman"/>
          <w:szCs w:val="21"/>
        </w:rPr>
        <w:t xml:space="preserve">                   </w:t>
      </w:r>
      <w:r>
        <w:rPr>
          <w:rFonts w:hint="eastAsia" w:ascii="Calibri" w:hAnsi="Calibri" w:eastAsia="宋体" w:cs="Times New Roman"/>
          <w:szCs w:val="21"/>
        </w:rPr>
        <w:t xml:space="preserve">日期：</w:t>
      </w:r>
      <w:r>
        <w:rPr>
          <w:rFonts w:ascii="Calibri" w:hAnsi="Calibri" w:eastAsia="宋体" w:cs="Times New Roman"/>
          <w:szCs w:val="21"/>
        </w:rPr>
        <w:t xml:space="preserve">    </w:t>
      </w:r>
      <w:r>
        <w:rPr>
          <w:rFonts w:hint="eastAsia" w:ascii="Calibri" w:hAnsi="Calibri" w:eastAsia="宋体" w:cs="Times New Roman"/>
          <w:szCs w:val="21"/>
        </w:rPr>
        <w:t xml:space="preserve">年</w:t>
      </w:r>
      <w:r>
        <w:rPr>
          <w:rFonts w:ascii="Calibri" w:hAnsi="Calibri" w:eastAsia="宋体" w:cs="Times New Roman"/>
          <w:szCs w:val="21"/>
        </w:rPr>
        <w:t xml:space="preserve">  </w:t>
      </w:r>
      <w:r>
        <w:rPr>
          <w:rFonts w:hint="eastAsia" w:ascii="Calibri" w:hAnsi="Calibri" w:eastAsia="宋体" w:cs="Times New Roman"/>
          <w:szCs w:val="21"/>
        </w:rPr>
        <w:t xml:space="preserve">月</w:t>
      </w:r>
      <w:r>
        <w:rPr>
          <w:rFonts w:ascii="Calibri" w:hAnsi="Calibri" w:eastAsia="宋体" w:cs="Times New Roman"/>
          <w:szCs w:val="21"/>
        </w:rPr>
        <w:t xml:space="preserve">  </w:t>
      </w:r>
      <w:r>
        <w:rPr>
          <w:rFonts w:hint="eastAsia" w:ascii="Calibri" w:hAnsi="Calibri" w:eastAsia="宋体" w:cs="Times New Roman"/>
          <w:szCs w:val="21"/>
        </w:rPr>
        <w:t xml:space="preserve">日</w:t>
      </w:r>
      <w:r/>
    </w:p>
    <w:p>
      <w:pPr>
        <w:ind w:right="-161"/>
        <w:jc w:val="left"/>
        <w:spacing w:line="276" w:lineRule="auto"/>
        <w:rPr>
          <w:rFonts w:ascii="宋体" w:hAnsi="Calibri" w:eastAsia="黑体" w:cs="Times New Roman"/>
          <w:szCs w:val="24"/>
        </w:rPr>
      </w:pPr>
      <w:r>
        <w:rPr>
          <w:rFonts w:hint="eastAsia" w:ascii="黑体" w:hAnsi="宋体" w:eastAsia="黑体" w:cs="Times New Roman"/>
          <w:b/>
          <w:bCs/>
          <w:sz w:val="30"/>
          <w:szCs w:val="24"/>
        </w:rPr>
        <w:br w:type="page" w:clear="all"/>
      </w:r>
      <w:r>
        <w:rPr>
          <w:rFonts w:hint="eastAsia" w:ascii="宋体" w:hAnsi="Calibri" w:eastAsia="宋体" w:cs="Times New Roman"/>
          <w:szCs w:val="24"/>
        </w:rPr>
        <w:t xml:space="preserve">附</w:t>
      </w:r>
      <w:bookmarkStart w:id="136" w:name="_Toc296347225"/>
      <w:r/>
      <w:bookmarkStart w:id="137" w:name="_Toc296944565"/>
      <w:r/>
      <w:bookmarkStart w:id="138" w:name="_Toc296891054"/>
      <w:r/>
      <w:bookmarkStart w:id="139" w:name="_Toc296346727"/>
      <w:r/>
      <w:bookmarkStart w:id="140" w:name="_Toc267261693"/>
      <w:r/>
      <w:bookmarkStart w:id="141" w:name="_Toc296503226"/>
      <w:r/>
      <w:bookmarkStart w:id="142" w:name="_Toc296891266"/>
      <w:r>
        <w:rPr>
          <w:rFonts w:hint="eastAsia" w:ascii="宋体" w:hAnsi="Calibri" w:eastAsia="宋体" w:cs="Times New Roman"/>
          <w:szCs w:val="24"/>
        </w:rPr>
        <w:t xml:space="preserve">件1：</w:t>
      </w:r>
      <w:bookmarkEnd w:id="136"/>
      <w:r/>
      <w:bookmarkEnd w:id="137"/>
      <w:r/>
      <w:bookmarkEnd w:id="138"/>
      <w:r/>
      <w:bookmarkEnd w:id="139"/>
      <w:r/>
      <w:bookmarkEnd w:id="140"/>
      <w:r/>
      <w:bookmarkEnd w:id="141"/>
      <w:r/>
      <w:bookmarkEnd w:id="142"/>
      <w:r/>
      <w:r/>
    </w:p>
    <w:p>
      <w:pPr>
        <w:jc w:val="center"/>
        <w:rPr>
          <w:rFonts w:ascii="Calibri" w:hAnsi="Calibri" w:eastAsia="黑体" w:cs="Times New Roman"/>
          <w:sz w:val="30"/>
          <w:szCs w:val="30"/>
        </w:rPr>
      </w:pPr>
      <w:r>
        <w:rPr>
          <w:rFonts w:hint="eastAsia" w:ascii="Calibri" w:hAnsi="Calibri" w:eastAsia="黑体" w:cs="Times New Roman"/>
          <w:sz w:val="30"/>
          <w:szCs w:val="30"/>
        </w:rPr>
        <w:t xml:space="preserve">安全生产协议书</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发包人(甲方)：</w:t>
      </w:r>
      <w:r>
        <w:rPr>
          <w:rFonts w:hint="eastAsia" w:ascii="宋体" w:hAnsi="宋体" w:eastAsia="宋体" w:cs="Times New Roman"/>
          <w:szCs w:val="21"/>
          <w:u w:val="single"/>
        </w:rPr>
        <w:t xml:space="preserve">                    </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承包人(乙方)：</w:t>
      </w:r>
      <w:r>
        <w:rPr>
          <w:rFonts w:hint="eastAsia" w:ascii="宋体" w:hAnsi="宋体" w:eastAsia="宋体" w:cs="Times New Roman"/>
          <w:szCs w:val="21"/>
          <w:u w:val="single"/>
        </w:rPr>
        <w:t xml:space="preserve">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第一条 工程概况</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工程名称：</w:t>
      </w:r>
      <w:r>
        <w:rPr>
          <w:rFonts w:hint="eastAsia" w:ascii="宋体" w:hAnsi="宋体" w:eastAsia="宋体" w:cs="Times New Roman"/>
          <w:szCs w:val="21"/>
          <w:u w:val="single"/>
        </w:rPr>
        <w:t xml:space="preserve">               ；  </w:t>
      </w:r>
      <w:r/>
    </w:p>
    <w:p>
      <w:pPr>
        <w:ind w:firstLine="420"/>
        <w:spacing w:line="400" w:lineRule="exact"/>
        <w:rPr>
          <w:rFonts w:hint="eastAsia" w:ascii="宋体" w:hAnsi="宋体" w:eastAsia="宋体" w:cs="Times New Roman"/>
          <w:szCs w:val="21"/>
          <w:u w:val="single"/>
        </w:rPr>
      </w:pPr>
      <w:r>
        <w:rPr>
          <w:rFonts w:hint="eastAsia" w:ascii="宋体" w:hAnsi="宋体" w:eastAsia="宋体" w:cs="Times New Roman"/>
          <w:szCs w:val="21"/>
        </w:rPr>
        <w:t xml:space="preserve">工程地点：</w:t>
      </w:r>
      <w:r>
        <w:rPr>
          <w:rFonts w:hint="eastAsia" w:ascii="宋体" w:hAnsi="宋体" w:eastAsia="宋体" w:cs="Times New Roman"/>
          <w:szCs w:val="21"/>
          <w:u w:val="single"/>
        </w:rPr>
        <w:t xml:space="preserve">苏州工业园区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工程承包范围: 见招标文件</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乙方资质及安全生产条件：见投标文件</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乙方应对承揽本工程所提供的资质、安全生产资格证书、安全生产条件等有关资料真实性负责。</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第二条 现场负责人及安全生产管理人员：</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乙方指定本工程项目经理为现场负责人；并落实专职安全生产管理人员。</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第三条 甲方的责任和权利</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1.甲方有权要求乙方制定施工安全措施，在开始施工前报甲方备查。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3.甲方委托指派本工程监理人及总监理工程师负责与乙方联系安全生产方面的工作。</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4.乙方在施工中发生的人身、财产事故，甲方有权利负责督促乙方按照国家相关的事故处理的法律法规规定进行调查、处理、统计上报等。</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5.甲方不得要求乙方违反安全管理规定进行施工，由此而导致的事故由甲方承担责任。</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6.如工地有两个以上承包人在同一作业区工作,可能危及对方生产安全时,甲方</w:t>
      </w:r>
      <w:r>
        <w:rPr>
          <w:rFonts w:hint="eastAsia" w:ascii="宋体" w:hAnsi="宋体" w:eastAsia="宋体" w:cs="Times New Roman"/>
          <w:szCs w:val="21"/>
        </w:rPr>
        <w:t xml:space="preserve">委托总</w:t>
      </w:r>
      <w:r>
        <w:rPr>
          <w:rFonts w:hint="eastAsia" w:ascii="宋体" w:hAnsi="宋体" w:eastAsia="宋体" w:cs="Times New Roman"/>
          <w:szCs w:val="21"/>
        </w:rPr>
        <w:t xml:space="preserve">承包人负责组织各方签订安全生产管理协议,明确各自的安全生产职责和应采取的安全措施,对安全工作进行检查和协调。</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第四条 乙方的责任和权利</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1.乙方负责人是安全生产的第一责任人，对本工程的安全生产负全责。本项目安全生产达标目标：“零事故、零伤亡、零影响”，达到“市级标化工地”要求。</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3.乙方单位的主要负责人对与本工程相关联的安全生产工作负有下列职责：</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 建立、健全安全生产责任制；</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 建立健全安全生产保证体系及安全组织机构，设立专职安全生产管理人员，建立健全现场安全责</w:t>
      </w:r>
      <w:r>
        <w:rPr>
          <w:rFonts w:hint="eastAsia" w:ascii="宋体" w:hAnsi="宋体" w:eastAsia="宋体" w:cs="Times New Roman"/>
          <w:szCs w:val="21"/>
        </w:rPr>
        <w:t xml:space="preserve">任制和消防安全责任制度。</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 组织制定安全生产规章  制度和操作规程；</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 组织制定并实施安全生产教育和培训计划；</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 保证安全生产投入的有效实施；</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 督促、检查安全生产工作，及时消除生产安全事故隐患；</w:t>
        <mc:AlternateContent>
          <mc:Choice Requires="wpg">
            <w:drawing>
              <wp:inline xmlns:wp="http://schemas.openxmlformats.org/drawingml/2006/wordprocessingDrawing" distT="0" distB="0" distL="0" distR="0">
                <wp:extent cx="723900" cy="7239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86209" name=""/>
                        <pic:cNvPicPr>
                          <a:picLocks noChangeAspect="1"/>
                        </pic:cNvPicPr>
                        <pic:nvPr/>
                      </pic:nvPicPr>
                      <pic:blipFill>
                        <a:blip r:embed="rId19"/>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19" o:title=""/>
              </v:shape>
            </w:pict>
          </mc:Fallback>
        </mc:AlternateConten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(7) 组织制定并实施生产安全事故应急救援预案；</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(8) 及时、如实报告生产安全事故。</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6.乙方的项目负责人、专职安全生产管理人员和特种作业人员应按照国家有关规定经过相关培训，取得相应资格，并在现有的资质等级许可的范围内承揽工程，持岗位证上岗。</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7.乙方单位的安全管理机构以及安全生产管理人员履行下列(包括但不限于)职责：</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 组织或者参与拟订本项目安全生产规章制度、操作规程和生产安全事故应急救援预案；</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 组织或者参与本项目安全生产教育和培训，如实记录安全生产教育和培训情况；</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 督促落实本项目重大危险源的安全管理措施；</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 组织或者参与本项目应急救援演练；</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 检查本项目的安全生产状况，及时排查生产安全事故隐患，提出改进安全生产管理的建议；</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 制止和纠正违章指挥、强令冒险作业、违反操作规程的行为；</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(7) 督促落实本项目安全生产整改措施。</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10.乙方应当在有较大危险因素的生产经营场所和有关设施、设备上，设置明显的安全警示标志。</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11.乙方必须依法参加工伤保险，为从业人员缴纳保险费，为从事危险作业的人员办理意外伤害保险，支付保险费。</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13.乙方施工现场的安全控制由乙方负责，并且接受监理人、发包人、建设单位对施工现场的安全监督。</w:t>
      </w:r>
      <w:r>
        <w:rPr>
          <w:rFonts w:hint="eastAsia" w:ascii="宋体" w:hAnsi="宋体" w:eastAsia="宋体" w:cs="Times New Roman"/>
          <w:szCs w:val="21"/>
        </w:rPr>
        <w:t xml:space="preserve">施工过程中对人的不安全行为，物的不安全状态，作业环境的不安全因素和管理缺陷进行控制。严格按照安全施工要求进行施工，杜绝</w:t>
      </w:r>
      <w:r>
        <w:rPr>
          <w:rFonts w:hint="eastAsia" w:ascii="宋体" w:hAnsi="宋体" w:eastAsia="宋体" w:cs="Times New Roman"/>
          <w:szCs w:val="21"/>
        </w:rPr>
        <w:t xml:space="preserve">强令员工</w:t>
      </w:r>
      <w:r>
        <w:rPr>
          <w:rFonts w:hint="eastAsia" w:ascii="宋体" w:hAnsi="宋体" w:eastAsia="宋体" w:cs="Times New Roman"/>
          <w:szCs w:val="21"/>
        </w:rPr>
        <w:t xml:space="preserve">冒险作业和违章作业现象出现。</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14.乙方应该平时进行安全检查，对安全隐患及时整改。对甲方单位以及监理签发的安全检查整改要求应及时组织整改并按时回复。</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15.乙方有权对甲方的安全管理提出合理化建议。</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18.乙方在施工中必须加强安全管理，由于管理不到位造成负面影响，乙方将承担全部责任，并承担由此给甲方造成的名誉及经济损失。</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第五条 施工安全违约金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1.甲方安全检查时，发现乙方有违反安全协议或者安全管理法律法规等规定的行为，甲方有权按照合约中违约责任条款对乙方进行处罚。</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rPr>
        <w:t xml:space="preserve">若施工</w:t>
      </w:r>
      <w:r>
        <w:rPr>
          <w:rFonts w:hint="eastAsia" w:ascii="宋体" w:hAnsi="宋体" w:eastAsia="宋体" w:cs="Times New Roman"/>
          <w:szCs w:val="21"/>
        </w:rPr>
        <w:t xml:space="preserve">过程中发生安全事故，乙方除承担相应的经济赔偿责任及其它法律责任外，并因此给甲方增加额外工作的，甲方有权按照合约中违约责任条款对乙方处罚。</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第六条 其他</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1.本合同签订后，未经双方共同协商同意，任何一方不得私自改动或终止。</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2.本合同与工程合同具有同等效力，有效期自工程开工至全部工程竣工后经交工验收合格，以及质量保修期满由发包人发给保修终止证书后失效。</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3.合同履行过程中发生争议时，双方应协商解决，如果协商不成，双方可以向工程所在地有管辖权的人民法院提起诉讼。</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4.本合同自双方签字盖章后生效。</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5.本合同一式贰份，甲、乙双方各执壹份。</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发包人：  (公章)                      承包人：  (公章)</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法定代表人或其委托代理人：            法定代表人或其委托代理人：</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(签字或盖章)                          (签字或盖章)</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年</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月</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日</w:t>
      </w:r>
      <w:r/>
    </w:p>
    <w:p>
      <w:pPr>
        <w:spacing w:line="400" w:lineRule="exact"/>
        <w:rPr>
          <w:rFonts w:hint="eastAsia" w:ascii="宋体" w:hAnsi="宋体" w:eastAsia="宋体" w:cs="Times New Roman"/>
          <w:szCs w:val="21"/>
        </w:rPr>
      </w:pPr>
      <w:r>
        <w:rPr>
          <w:rFonts w:hint="eastAsia" w:ascii="宋体" w:hAnsi="宋体" w:eastAsia="宋体" w:cs="Times New Roman"/>
          <w:szCs w:val="21"/>
        </w:rPr>
      </w:r>
      <w:r/>
    </w:p>
    <w:p>
      <w:pPr>
        <w:rPr>
          <w:rFonts w:ascii="宋体" w:hAnsi="Calibri" w:eastAsia="黑体" w:cs="Times New Roman"/>
          <w:szCs w:val="24"/>
        </w:rPr>
      </w:pPr>
      <w:r>
        <w:rPr>
          <w:rFonts w:hint="eastAsia" w:ascii="宋体" w:hAnsi="Calibri" w:eastAsia="宋体" w:cs="Times New Roman"/>
          <w:szCs w:val="24"/>
        </w:rPr>
        <w:br w:type="page" w:clear="all"/>
      </w:r>
      <w:r>
        <w:rPr>
          <w:rFonts w:hint="eastAsia" w:ascii="宋体" w:hAnsi="Calibri" w:eastAsia="宋体" w:cs="Times New Roman"/>
          <w:szCs w:val="24"/>
        </w:rPr>
        <w:t xml:space="preserve">附件2：</w:t>
      </w:r>
      <w:r/>
    </w:p>
    <w:p>
      <w:pPr>
        <w:jc w:val="center"/>
        <w:rPr>
          <w:rFonts w:ascii="Calibri" w:hAnsi="Calibri" w:eastAsia="黑体" w:cs="Times New Roman"/>
          <w:sz w:val="30"/>
          <w:szCs w:val="30"/>
        </w:rPr>
      </w:pPr>
      <w:r>
        <w:rPr>
          <w:rFonts w:hint="eastAsia" w:ascii="Calibri" w:hAnsi="Calibri" w:eastAsia="黑体" w:cs="Times New Roman"/>
          <w:sz w:val="30"/>
          <w:szCs w:val="30"/>
        </w:rPr>
        <w:t xml:space="preserve">工程建设项目廉政合同</w:t>
      </w:r>
      <w:r/>
    </w:p>
    <w:p>
      <w:pPr>
        <w:spacing w:line="400" w:lineRule="exact"/>
        <w:rPr>
          <w:rFonts w:ascii="宋体" w:hAnsi="Calibri" w:eastAsia="宋体" w:cs="Times New Roman"/>
          <w:szCs w:val="24"/>
        </w:rPr>
      </w:pPr>
      <w:r>
        <w:rPr>
          <w:rFonts w:hint="eastAsia" w:ascii="宋体" w:hAnsi="Calibri" w:eastAsia="宋体" w:cs="Times New Roman"/>
          <w:szCs w:val="24"/>
        </w:rPr>
        <w:t xml:space="preserve">发包人(甲方)：</w:t>
      </w:r>
      <w:r>
        <w:rPr>
          <w:rFonts w:hint="eastAsia" w:ascii="宋体" w:hAnsi="Calibri" w:eastAsia="宋体" w:cs="Times New Roman"/>
          <w:szCs w:val="24"/>
          <w:u w:val="single"/>
        </w:rPr>
        <w:t xml:space="preserve">                             </w:t>
      </w:r>
      <w:r>
        <w:rPr>
          <w:rFonts w:hint="eastAsia" w:ascii="宋体" w:hAnsi="Calibri" w:eastAsia="宋体" w:cs="Times New Roman"/>
          <w:szCs w:val="24"/>
        </w:rPr>
        <w:t xml:space="preserve"> </w:t>
      </w:r>
      <w:r/>
    </w:p>
    <w:p>
      <w:pPr>
        <w:spacing w:line="400" w:lineRule="exact"/>
        <w:rPr>
          <w:rFonts w:ascii="宋体" w:hAnsi="Calibri" w:eastAsia="宋体" w:cs="Times New Roman"/>
          <w:szCs w:val="24"/>
        </w:rPr>
      </w:pPr>
      <w:r>
        <w:rPr>
          <w:rFonts w:hint="eastAsia" w:ascii="宋体" w:hAnsi="Calibri" w:eastAsia="宋体" w:cs="Times New Roman"/>
          <w:szCs w:val="24"/>
        </w:rPr>
        <w:t xml:space="preserve">承包人(乙方)：</w:t>
      </w:r>
      <w:r>
        <w:rPr>
          <w:rFonts w:hint="eastAsia" w:ascii="宋体" w:hAnsi="Calibri" w:eastAsia="宋体" w:cs="Times New Roman"/>
          <w:szCs w:val="24"/>
          <w:u w:val="single"/>
        </w:rPr>
        <w:t xml:space="preserve">                            </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第一条 甲乙双方的责任</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w:t>
      </w:r>
      <w:r>
        <w:rPr>
          <w:rFonts w:hint="eastAsia" w:ascii="宋体" w:hAnsi="Calibri" w:eastAsia="宋体" w:cs="Times New Roman"/>
          <w:szCs w:val="24"/>
        </w:rPr>
        <w:t xml:space="preserve">一</w:t>
      </w:r>
      <w:r>
        <w:rPr>
          <w:rFonts w:hint="eastAsia" w:ascii="宋体" w:hAnsi="Calibri" w:eastAsia="宋体" w:cs="Times New Roman"/>
          <w:szCs w:val="24"/>
        </w:rPr>
        <w:t xml:space="preserve">) 甲乙双方应共同遵守国家和江苏省、苏州市以及行业主管部门关于加强工程建设项目管理以及党风廉政建设的各项规定。</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(二) 甲乙双方应严格执行工程建设项目承发包合同文件，自觉按合同办事。</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(四) 甲乙双方如发现对方在业务活动中有违规、违纪、违法的行为，应及时提醒对方，情节严重的，应向其上级主管部门或园区纪检监察部门举报。</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第二条 甲方的责任</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甲方的领导和从事该工程建设项目的工作人员，在工程建设的事前、事中、事后应遵守以下规定： </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w:t>
      </w:r>
      <w:r>
        <w:rPr>
          <w:rFonts w:hint="eastAsia" w:ascii="宋体" w:hAnsi="Calibri" w:eastAsia="宋体" w:cs="Times New Roman"/>
          <w:szCs w:val="24"/>
        </w:rPr>
        <w:t xml:space="preserve">一</w:t>
      </w:r>
      <w:r>
        <w:rPr>
          <w:rFonts w:hint="eastAsia" w:ascii="宋体" w:hAnsi="Calibri" w:eastAsia="宋体" w:cs="Times New Roman"/>
          <w:szCs w:val="24"/>
        </w:rPr>
        <w:t xml:space="preserve">) 不准向乙方和相关单位索要或接受回扣、礼金、有价证券、贵重物品和好处费等。</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(二) 不准在乙方和相关单位报销任何应由甲方或个人支付的费用。</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(三) 不准要求、暗示或接受乙方和相关单位为个人装修住房、婚丧嫁娶、配偶子女的工作安排以及出国(境)、旅游等提供方便。</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(四) 不准参加有可能影响公正执行公务的乙方和相关单位的宴请、娱乐等活动。</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第三条 乙方的责任</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乙方应与甲方保持正常的业务交往，按照有关法律法规和程序开展业务工作，严格执行工程建设的有关方针、政策，并遵守以下规定：</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w:t>
      </w:r>
      <w:r>
        <w:rPr>
          <w:rFonts w:hint="eastAsia" w:ascii="宋体" w:hAnsi="Calibri" w:eastAsia="宋体" w:cs="Times New Roman"/>
          <w:szCs w:val="24"/>
        </w:rPr>
        <w:t xml:space="preserve">一</w:t>
      </w:r>
      <w:r>
        <w:rPr>
          <w:rFonts w:hint="eastAsia" w:ascii="宋体" w:hAnsi="Calibri" w:eastAsia="宋体" w:cs="Times New Roman"/>
          <w:szCs w:val="24"/>
        </w:rPr>
        <w:t xml:space="preserve">) 不准以任何理由向甲方及其工作人员索要、接受或赠送礼金、有价证券、贵重物品及回扣、好处费等。</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(二) 不准以任何理由为甲方和相关单位报销应由对方或个人支付的费用。</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(三) 不准接受或暗示为甲方、相关单位或个人装修住房、婚丧嫁娶、配偶子女的工作安排以及出国(境)、旅游等提供方便。</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(四) 不准以任何理由为甲方、相关单位或个人组织有可能影响公正执行公务的宴请、娱乐等活动。 </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第四条 违约责任</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w:t>
      </w:r>
      <w:r>
        <w:rPr>
          <w:rFonts w:hint="eastAsia" w:ascii="宋体" w:hAnsi="Calibri" w:eastAsia="宋体" w:cs="Times New Roman"/>
          <w:szCs w:val="24"/>
        </w:rPr>
        <w:t xml:space="preserve">一</w:t>
      </w:r>
      <w:r>
        <w:rPr>
          <w:rFonts w:hint="eastAsia" w:ascii="宋体" w:hAnsi="Calibri" w:eastAsia="宋体" w:cs="Times New Roman"/>
          <w:szCs w:val="24"/>
        </w:rPr>
        <w:t xml:space="preserve">) 甲方或甲方工作人员有违反本合同第一、二条规定的，按照管理权限，由园区纪检监察部门依据有关法律法规给予党纪、政纪处分；涉嫌犯罪的，移交司法机关追究刑事责任。</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第五条 本合同书作为工程建设项目施工合同的附件，与工程建设项目施工合同具有同等法律效力。经双方签署后立即生效。</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第六条 本合同书一式三份，由甲乙双方及纪检监察部门各执一份。 </w:t>
      </w:r>
      <w:r/>
    </w:p>
    <w:p>
      <w:pPr>
        <w:ind w:firstLine="420"/>
        <w:spacing w:line="400" w:lineRule="exact"/>
        <w:rPr>
          <w:rFonts w:ascii="宋体" w:hAnsi="Calibri" w:eastAsia="宋体" w:cs="Times New Roman"/>
          <w:szCs w:val="24"/>
        </w:rPr>
      </w:pPr>
      <w:r>
        <w:rPr>
          <w:rFonts w:ascii="宋体" w:hAnsi="Calibri" w:eastAsia="宋体" w:cs="Times New Roman"/>
          <w:szCs w:val="24"/>
        </w:rPr>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发包人：  (公章)                      承包人：  (公章)</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法定代表人或其委托代理人：            法定代表人或其委托代理人：</w:t>
      </w:r>
      <w:r/>
    </w:p>
    <w:p>
      <w:pPr>
        <w:ind w:firstLine="420"/>
        <w:spacing w:line="400" w:lineRule="exact"/>
        <w:rPr>
          <w:rFonts w:ascii="宋体" w:hAnsi="Calibri" w:eastAsia="宋体" w:cs="Times New Roman"/>
          <w:szCs w:val="24"/>
        </w:rPr>
      </w:pPr>
      <w:r>
        <w:rPr>
          <w:rFonts w:hint="eastAsia" w:ascii="宋体" w:hAnsi="Calibri" w:eastAsia="宋体" w:cs="Times New Roman"/>
          <w:szCs w:val="24"/>
        </w:rPr>
        <w:t xml:space="preserve">(签字或盖章)                          (签字或盖章)</w:t>
      </w:r>
      <w:r/>
    </w:p>
    <w:p>
      <w:pPr>
        <w:ind w:firstLine="420"/>
        <w:spacing w:line="400" w:lineRule="exact"/>
        <w:rPr>
          <w:rFonts w:ascii="宋体" w:hAnsi="Calibri" w:eastAsia="宋体" w:cs="Times New Roman"/>
          <w:szCs w:val="24"/>
        </w:rPr>
      </w:pPr>
      <w:r>
        <w:rPr>
          <w:rFonts w:hint="eastAsia" w:ascii="宋体" w:hAnsi="Calibri" w:eastAsia="宋体" w:cs="Times New Roman"/>
          <w:szCs w:val="24"/>
          <w:u w:val="single"/>
        </w:rPr>
        <w:t xml:space="preserve">       </w:t>
      </w:r>
      <w:r>
        <w:rPr>
          <w:rFonts w:hint="eastAsia" w:ascii="宋体" w:hAnsi="Calibri" w:eastAsia="宋体" w:cs="Times New Roman"/>
          <w:szCs w:val="24"/>
        </w:rPr>
        <w:t xml:space="preserve">年</w:t>
      </w:r>
      <w:r>
        <w:rPr>
          <w:rFonts w:hint="eastAsia" w:ascii="宋体" w:hAnsi="Calibri" w:eastAsia="宋体" w:cs="Times New Roman"/>
          <w:szCs w:val="24"/>
          <w:u w:val="single"/>
        </w:rPr>
        <w:t xml:space="preserve">     </w:t>
      </w:r>
      <w:r>
        <w:rPr>
          <w:rFonts w:hint="eastAsia" w:ascii="宋体" w:hAnsi="Calibri" w:eastAsia="宋体" w:cs="Times New Roman"/>
          <w:szCs w:val="24"/>
        </w:rPr>
        <w:t xml:space="preserve">月</w:t>
      </w:r>
      <w:r>
        <w:rPr>
          <w:rFonts w:hint="eastAsia" w:ascii="宋体" w:hAnsi="Calibri" w:eastAsia="宋体" w:cs="Times New Roman"/>
          <w:szCs w:val="24"/>
          <w:u w:val="single"/>
        </w:rPr>
        <w:t xml:space="preserve">     </w:t>
      </w:r>
      <w:r>
        <w:rPr>
          <w:rFonts w:hint="eastAsia" w:ascii="宋体" w:hAnsi="Calibri" w:eastAsia="宋体" w:cs="Times New Roman"/>
          <w:szCs w:val="24"/>
        </w:rPr>
        <w:t xml:space="preserve">日</w:t>
      </w:r>
      <w:r/>
    </w:p>
    <w:p>
      <w:pPr>
        <w:spacing w:line="400" w:lineRule="exact"/>
        <w:rPr>
          <w:rFonts w:ascii="宋体" w:hAnsi="Calibri" w:eastAsia="宋体" w:cs="Times New Roman"/>
          <w:szCs w:val="24"/>
        </w:rPr>
      </w:pPr>
      <w:r>
        <w:rPr>
          <w:rFonts w:ascii="宋体" w:hAnsi="Calibri" w:eastAsia="宋体" w:cs="Times New Roman"/>
          <w:szCs w:val="24"/>
        </w:rPr>
      </w:r>
      <w:r/>
    </w:p>
    <w:p>
      <w:pPr>
        <w:rPr>
          <w:rFonts w:ascii="宋体" w:hAnsi="Calibri" w:eastAsia="宋体" w:cs="Times New Roman"/>
          <w:szCs w:val="24"/>
        </w:rPr>
      </w:pPr>
      <w:r>
        <w:rPr>
          <w:rFonts w:hint="eastAsia" w:ascii="宋体" w:hAnsi="Calibri" w:eastAsia="宋体" w:cs="Times New Roman"/>
          <w:szCs w:val="24"/>
        </w:rPr>
        <w:br w:type="page" w:clear="all"/>
      </w:r>
      <w:bookmarkEnd w:id="130"/>
      <w:r/>
      <w:bookmarkEnd w:id="131"/>
      <w:r>
        <w:rPr>
          <w:rFonts w:hint="eastAsia" w:ascii="宋体" w:hAnsi="Calibri" w:eastAsia="宋体" w:cs="Times New Roman"/>
          <w:szCs w:val="24"/>
        </w:rPr>
        <w:t xml:space="preserve">附件3：</w:t>
      </w:r>
      <w:r/>
    </w:p>
    <w:p>
      <w:pPr>
        <w:jc w:val="center"/>
        <w:rPr>
          <w:rFonts w:ascii="Calibri" w:hAnsi="Calibri" w:eastAsia="黑体" w:cs="Times New Roman"/>
          <w:sz w:val="30"/>
          <w:szCs w:val="30"/>
        </w:rPr>
      </w:pPr>
      <w:r>
        <w:rPr>
          <w:rFonts w:hint="eastAsia" w:ascii="Calibri" w:hAnsi="Calibri" w:eastAsia="黑体" w:cs="Times New Roman"/>
          <w:sz w:val="30"/>
          <w:szCs w:val="30"/>
        </w:rPr>
        <w:t xml:space="preserve">工程质量保修书</w:t>
      </w:r>
      <w:r/>
    </w:p>
    <w:p>
      <w:pPr>
        <w:rPr>
          <w:rFonts w:ascii="Calibri" w:hAnsi="Calibri" w:eastAsia="黑体" w:cs="Times New Roman"/>
          <w:szCs w:val="21"/>
        </w:rPr>
      </w:pPr>
      <w:r>
        <w:rPr>
          <w:rFonts w:hint="eastAsia" w:ascii="宋体" w:hAnsi="宋体" w:eastAsia="宋体" w:cs="Times New Roman"/>
          <w:szCs w:val="21"/>
        </w:rPr>
        <w:t xml:space="preserve">发包人（全称）：</w:t>
      </w:r>
      <w:r>
        <w:rPr>
          <w:rFonts w:hint="eastAsia" w:ascii="宋体" w:hAnsi="Calibri" w:eastAsia="宋体" w:cs="Times New Roman"/>
          <w:szCs w:val="21"/>
          <w:u w:val="single"/>
        </w:rPr>
        <w:t xml:space="preserve">                    </w:t>
      </w:r>
      <w:r/>
    </w:p>
    <w:p>
      <w:pPr>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承包人（全称）：</w:t>
      </w:r>
      <w:r>
        <w:rPr>
          <w:rFonts w:hint="eastAsia" w:ascii="宋体" w:hAnsi="Calibri" w:eastAsia="宋体" w:cs="Times New Roman"/>
          <w:szCs w:val="21"/>
          <w:u w:val="single"/>
        </w:rPr>
        <w:t xml:space="preserve">                     </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发包人和承包人根据《中华人民共和国建筑法》和《建设工程质量管理条例》，经协商一致就</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签订工程质量保修书。</w:t>
      </w:r>
      <w:r/>
    </w:p>
    <w:p>
      <w:pPr>
        <w:pStyle w:val="1239"/>
        <w:rPr>
          <w:rStyle w:val="1815"/>
          <w:b w:val="0"/>
          <w:bCs w:val="0"/>
          <w:sz w:val="21"/>
          <w:szCs w:val="21"/>
        </w:rPr>
      </w:pPr>
      <w:r>
        <w:rPr>
          <w:rStyle w:val="1815"/>
          <w:rFonts w:hint="eastAsia"/>
          <w:b w:val="0"/>
          <w:bCs w:val="0"/>
          <w:sz w:val="21"/>
          <w:szCs w:val="21"/>
        </w:rPr>
        <w:t xml:space="preserve">一、工程质量保修范围和内容</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承包人在质量保修期内，按照有关法律规定和合同约定，承担工程质量保修责任。</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宋体" w:hAnsi="宋体" w:eastAsia="宋体" w:cs="Times New Roman"/>
          <w:szCs w:val="21"/>
          <w:u w:val="single"/>
        </w:rPr>
      </w:pPr>
      <w:r>
        <w:rPr>
          <w:rFonts w:hint="eastAsia" w:ascii="宋体" w:hAnsi="宋体" w:eastAsia="宋体" w:cs="Times New Roman"/>
          <w:szCs w:val="21"/>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pStyle w:val="1239"/>
        <w:rPr>
          <w:rStyle w:val="1390"/>
          <w:sz w:val="21"/>
          <w:szCs w:val="21"/>
        </w:rPr>
      </w:pPr>
      <w:r>
        <w:rPr>
          <w:rStyle w:val="1390"/>
          <w:rFonts w:hint="eastAsia"/>
          <w:sz w:val="21"/>
          <w:szCs w:val="21"/>
        </w:rPr>
        <w:t xml:space="preserve">二、质量保修期</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根据《建设工程质量管理条例》及有关规定，工程的质量保修期如下：</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1．地基基础工程和主体结构工程为设计文件规定的工程合理使用年限；</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2．屋面防水工程、有防水要求的卫生间、房间和外墙面的防渗为</w:t>
      </w:r>
      <w:r>
        <w:rPr>
          <w:rFonts w:hint="eastAsia" w:ascii="宋体" w:hAnsi="宋体" w:eastAsia="宋体" w:cs="Times New Roman"/>
          <w:szCs w:val="21"/>
          <w:u w:val="single"/>
        </w:rPr>
        <w:t xml:space="preserve">   5   </w:t>
      </w:r>
      <w:r>
        <w:rPr>
          <w:rFonts w:hint="eastAsia" w:ascii="宋体" w:hAnsi="宋体" w:eastAsia="宋体" w:cs="Times New Roman"/>
          <w:szCs w:val="21"/>
        </w:rPr>
        <w:t xml:space="preserve">年；</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3．装修工程为</w:t>
      </w:r>
      <w:r>
        <w:rPr>
          <w:rFonts w:hint="eastAsia" w:ascii="宋体" w:hAnsi="宋体" w:eastAsia="宋体" w:cs="Times New Roman"/>
          <w:szCs w:val="21"/>
          <w:u w:val="single"/>
        </w:rPr>
        <w:t xml:space="preserve">    2   </w:t>
      </w:r>
      <w:r>
        <w:rPr>
          <w:rFonts w:hint="eastAsia" w:ascii="宋体" w:hAnsi="宋体" w:eastAsia="宋体" w:cs="Times New Roman"/>
          <w:szCs w:val="21"/>
        </w:rPr>
        <w:t xml:space="preserve">年；</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4．电气管线、给排水管道、设备安装工程为</w:t>
      </w:r>
      <w:r>
        <w:rPr>
          <w:rFonts w:hint="eastAsia" w:ascii="宋体" w:hAnsi="宋体" w:eastAsia="宋体" w:cs="Times New Roman"/>
          <w:szCs w:val="21"/>
          <w:u w:val="single"/>
        </w:rPr>
        <w:t xml:space="preserve">  2  </w:t>
      </w:r>
      <w:r>
        <w:rPr>
          <w:rFonts w:hint="eastAsia" w:ascii="宋体" w:hAnsi="宋体" w:eastAsia="宋体" w:cs="Times New Roman"/>
          <w:szCs w:val="21"/>
        </w:rPr>
        <w:t xml:space="preserve">年；</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5．供热与供冷系统为</w:t>
      </w:r>
      <w:r>
        <w:rPr>
          <w:rFonts w:hint="eastAsia" w:ascii="宋体" w:hAnsi="宋体" w:eastAsia="宋体" w:cs="Times New Roman"/>
          <w:szCs w:val="21"/>
          <w:u w:val="single"/>
        </w:rPr>
        <w:t xml:space="preserve">   2  </w:t>
      </w:r>
      <w:r>
        <w:rPr>
          <w:rFonts w:hint="eastAsia" w:ascii="宋体" w:hAnsi="宋体" w:eastAsia="宋体" w:cs="Times New Roman"/>
          <w:szCs w:val="21"/>
        </w:rPr>
        <w:t xml:space="preserve">个</w:t>
      </w:r>
      <w:r>
        <w:rPr>
          <w:rFonts w:hint="eastAsia" w:ascii="宋体" w:hAnsi="宋体" w:eastAsia="宋体" w:cs="Times New Roman"/>
          <w:szCs w:val="21"/>
        </w:rPr>
        <w:t xml:space="preserve">采暖期、供冷期；</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6．住宅小区内的给排水设施、道路等配套工程为</w:t>
      </w:r>
      <w:r>
        <w:rPr>
          <w:rFonts w:hint="eastAsia" w:ascii="宋体" w:hAnsi="宋体" w:eastAsia="宋体" w:cs="Times New Roman"/>
          <w:szCs w:val="21"/>
          <w:u w:val="single"/>
        </w:rPr>
        <w:t xml:space="preserve">    2  </w:t>
      </w:r>
      <w:r>
        <w:rPr>
          <w:rFonts w:hint="eastAsia" w:ascii="宋体" w:hAnsi="宋体" w:eastAsia="宋体" w:cs="Times New Roman"/>
          <w:szCs w:val="21"/>
        </w:rPr>
        <w:t xml:space="preserve">年；</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7．其他项目保修期限约定如下：</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u w:val="single"/>
        </w:rPr>
        <w:t xml:space="preserve">本项目整体质量保修期为2年 </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质量保修期自工程竣工验收合格之日起计算。</w:t>
      </w:r>
      <w:r/>
    </w:p>
    <w:p>
      <w:pPr>
        <w:pStyle w:val="1239"/>
        <w:rPr>
          <w:rStyle w:val="1390"/>
          <w:sz w:val="21"/>
          <w:szCs w:val="21"/>
        </w:rPr>
      </w:pPr>
      <w:r/>
      <w:bookmarkStart w:id="143" w:name="OLE_LINK66"/>
      <w:r>
        <w:rPr>
          <w:rStyle w:val="1390"/>
          <w:rFonts w:hint="eastAsia"/>
          <w:sz w:val="21"/>
          <w:szCs w:val="21"/>
        </w:rPr>
        <w:t xml:space="preserve">三、缺陷责任期</w:t>
      </w:r>
      <w:bookmarkEnd w:id="143"/>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工程缺陷责任期为</w:t>
      </w:r>
      <w:r>
        <w:rPr>
          <w:rFonts w:hint="eastAsia" w:ascii="宋体" w:hAnsi="宋体" w:eastAsia="宋体" w:cs="Times New Roman"/>
          <w:szCs w:val="21"/>
          <w:u w:val="single"/>
        </w:rPr>
        <w:t xml:space="preserve"> 24 </w:t>
      </w:r>
      <w:r>
        <w:rPr>
          <w:rFonts w:hint="eastAsia" w:ascii="宋体" w:hAnsi="宋体" w:eastAsia="宋体" w:cs="Times New Roman"/>
          <w:szCs w:val="21"/>
        </w:rPr>
        <w:t xml:space="preserve">个</w:t>
      </w:r>
      <w:r>
        <w:rPr>
          <w:rFonts w:hint="eastAsia" w:ascii="宋体" w:hAnsi="宋体" w:eastAsia="宋体" w:cs="Times New Roman"/>
          <w:szCs w:val="21"/>
        </w:rPr>
        <w:t xml:space="preserve">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缺陷责任期终止后，发包人应退还剩余的质量保证金。</w:t>
      </w:r>
      <w:r/>
    </w:p>
    <w:p>
      <w:pPr>
        <w:pStyle w:val="1239"/>
        <w:rPr>
          <w:rStyle w:val="1390"/>
          <w:sz w:val="21"/>
          <w:szCs w:val="21"/>
        </w:rPr>
      </w:pPr>
      <w:r>
        <w:rPr>
          <w:rStyle w:val="1390"/>
          <w:rFonts w:hint="eastAsia"/>
          <w:sz w:val="21"/>
          <w:szCs w:val="21"/>
        </w:rPr>
        <w:t xml:space="preserve">四、质量保修责任</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1．属于保修范围、内容的项目，承包人2小时内响应并到现场，在接到保修通知之日起7天内派人保修完成。承包人不在约定期限内派人保修的，发包人可以委托他人修理。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2．发生紧急事故需抢修的，承包人在接到事故通知后，应当立即到达事故现场抢修。</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w:t>
      </w:r>
      <w:r>
        <w:rPr>
          <w:rFonts w:hint="eastAsia" w:ascii="宋体" w:hAnsi="宋体" w:eastAsia="宋体" w:cs="Times New Roman"/>
          <w:szCs w:val="21"/>
        </w:rPr>
        <w:t xml:space="preserve">案，承包人实施保修。</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4．质量保修完成后，由发包人组织验收。</w:t>
      </w:r>
      <w:r/>
    </w:p>
    <w:p>
      <w:pPr>
        <w:pStyle w:val="1239"/>
        <w:rPr>
          <w:sz w:val="21"/>
          <w:szCs w:val="21"/>
        </w:rPr>
      </w:pPr>
      <w:r>
        <w:rPr>
          <w:rFonts w:hint="eastAsia"/>
          <w:sz w:val="21"/>
          <w:szCs w:val="21"/>
        </w:rPr>
        <w:t xml:space="preserve">五、保修费用</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保修费用由造成质量缺陷的责任方承担。</w:t>
      </w:r>
      <w:r/>
    </w:p>
    <w:p>
      <w:pPr>
        <w:pStyle w:val="1239"/>
        <w:rPr>
          <w:sz w:val="21"/>
          <w:szCs w:val="21"/>
          <w:u w:val="single"/>
        </w:rPr>
      </w:pPr>
      <w:r>
        <w:rPr>
          <w:rFonts w:hint="eastAsia"/>
          <w:sz w:val="21"/>
          <w:szCs w:val="21"/>
        </w:rPr>
        <w:t xml:space="preserve">六、双方约定的其他工程质量保修事项：</w:t>
      </w:r>
      <w:r/>
    </w:p>
    <w:p>
      <w:pPr>
        <w:ind w:firstLine="420"/>
        <w:spacing w:line="360" w:lineRule="auto"/>
        <w:rPr>
          <w:rFonts w:hint="eastAsia" w:ascii="宋体" w:hAnsi="宋体" w:eastAsia="宋体" w:cs="Times New Roman"/>
          <w:szCs w:val="21"/>
          <w:u w:val="single"/>
        </w:rPr>
      </w:pPr>
      <w:r>
        <w:rPr>
          <w:rFonts w:hint="eastAsia" w:ascii="宋体" w:hAnsi="宋体" w:eastAsia="宋体" w:cs="Times New Roman"/>
          <w:szCs w:val="21"/>
          <w:u w:val="single"/>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20"/>
        <w:spacing w:line="360" w:lineRule="auto"/>
        <w:rPr>
          <w:rFonts w:hint="eastAsia" w:ascii="宋体" w:hAnsi="宋体" w:eastAsia="宋体" w:cs="Times New Roman"/>
          <w:szCs w:val="21"/>
          <w:u w:val="single"/>
        </w:rPr>
      </w:pPr>
      <w:r>
        <w:rPr>
          <w:rFonts w:hint="eastAsia" w:ascii="宋体" w:hAnsi="宋体" w:eastAsia="宋体" w:cs="Times New Roman"/>
          <w:szCs w:val="21"/>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spacing w:line="360" w:lineRule="auto"/>
        <w:rPr>
          <w:rFonts w:hint="eastAsia" w:ascii="宋体" w:hAnsi="宋体" w:eastAsia="宋体" w:cs="Times New Roman"/>
          <w:szCs w:val="21"/>
          <w:u w:val="single"/>
        </w:rPr>
      </w:pPr>
      <w:r>
        <w:rPr>
          <w:rFonts w:hint="eastAsia" w:ascii="宋体" w:hAnsi="宋体" w:eastAsia="宋体" w:cs="Times New Roman"/>
          <w:szCs w:val="21"/>
          <w:u w:val="single"/>
        </w:rPr>
        <w:t xml:space="preserve">工程保修期满后，</w:t>
      </w:r>
      <w:r>
        <w:rPr>
          <w:rFonts w:hint="eastAsia" w:ascii="宋体" w:hAnsi="宋体" w:eastAsia="宋体" w:cs="Times New Roman"/>
          <w:szCs w:val="21"/>
          <w:u w:val="single"/>
        </w:rPr>
        <w:t xml:space="preserve">如无未解决</w:t>
      </w:r>
      <w:r>
        <w:rPr>
          <w:rFonts w:hint="eastAsia" w:ascii="宋体" w:hAnsi="宋体" w:eastAsia="宋体" w:cs="Times New Roman"/>
          <w:szCs w:val="21"/>
          <w:u w:val="single"/>
        </w:rPr>
        <w:t xml:space="preserve">的缺陷和其他问题，则按合同约定无息归还工程质量保证金。</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工程质量保修书由发包人、承包人在工程竣工验收</w:t>
      </w:r>
      <w:r>
        <w:rPr>
          <w:rFonts w:hint="eastAsia" w:ascii="宋体" w:hAnsi="宋体" w:eastAsia="宋体" w:cs="Times New Roman"/>
          <w:szCs w:val="21"/>
        </w:rPr>
        <w:t xml:space="preserve">前共同</w:t>
      </w:r>
      <w:r>
        <w:rPr>
          <w:rFonts w:hint="eastAsia" w:ascii="宋体" w:hAnsi="宋体" w:eastAsia="宋体" w:cs="Times New Roman"/>
          <w:szCs w:val="21"/>
        </w:rPr>
        <w:t xml:space="preserve">签署，作为施工合同附件，其有效期限至保修期满。</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发包人(公章)：                       承包人(公章)：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地  址：                             地  址：</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法定代表人(签字)：                   法定代表人(签字)：</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委托代理人(签字)：                   委托代理人(签字)：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电  话：                             电  话：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传  真：                             传  真：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开户银行：                           开户银行：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账</w:t>
      </w:r>
      <w:r>
        <w:rPr>
          <w:rFonts w:hint="eastAsia" w:ascii="宋体" w:hAnsi="宋体" w:eastAsia="宋体" w:cs="Times New Roman"/>
          <w:szCs w:val="21"/>
        </w:rPr>
        <w:t xml:space="preserve">  号：                             </w:t>
      </w:r>
      <w:r>
        <w:rPr>
          <w:rFonts w:hint="eastAsia" w:ascii="宋体" w:hAnsi="宋体" w:eastAsia="宋体" w:cs="Times New Roman"/>
          <w:szCs w:val="21"/>
        </w:rPr>
        <w:t xml:space="preserve">账</w:t>
      </w:r>
      <w:r>
        <w:rPr>
          <w:rFonts w:hint="eastAsia" w:ascii="宋体" w:hAnsi="宋体" w:eastAsia="宋体" w:cs="Times New Roman"/>
          <w:szCs w:val="21"/>
        </w:rPr>
        <w:t xml:space="preserve">  号：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邮政编码：                           邮政编码：</w:t>
      </w:r>
      <w:r/>
    </w:p>
    <w:p>
      <w:pPr>
        <w:ind w:firstLine="643"/>
        <w:jc w:val="center"/>
        <w:spacing w:line="620" w:lineRule="exact"/>
        <w:rPr>
          <w:rFonts w:hint="eastAsia" w:ascii="宋体" w:hAnsi="宋体" w:eastAsia="宋体" w:cs="宋体"/>
          <w:b/>
          <w:sz w:val="32"/>
          <w:szCs w:val="32"/>
        </w:rPr>
      </w:pPr>
      <w:r>
        <w:rPr>
          <w:rFonts w:ascii="Calibri" w:hAnsi="Calibri" w:eastAsia="宋体" w:cs="Times New Roman"/>
          <w:b/>
          <w:szCs w:val="21"/>
        </w:rPr>
        <w:br w:type="page" w:clear="all"/>
      </w:r>
      <w:r/>
    </w:p>
    <w:p>
      <w:pPr>
        <w:jc w:val="center"/>
        <w:keepLines/>
        <w:keepNext/>
        <w:spacing w:before="340" w:after="330" w:line="360" w:lineRule="auto"/>
        <w:rPr>
          <w:rFonts w:hint="eastAsia" w:ascii="宋体" w:hAnsi="宋体" w:eastAsia="宋体" w:cs="宋体"/>
          <w:b/>
          <w:sz w:val="32"/>
          <w:szCs w:val="32"/>
        </w:rPr>
        <w:outlineLvl w:val="0"/>
      </w:pPr>
      <w:r>
        <w:rPr>
          <w:rFonts w:hint="eastAsia" w:ascii="宋体" w:hAnsi="宋体" w:eastAsia="宋体" w:cs="宋体"/>
          <w:b/>
          <w:sz w:val="32"/>
          <w:szCs w:val="32"/>
        </w:rPr>
        <w:t xml:space="preserve">五、附件格式</w:t>
      </w:r>
      <w:r/>
    </w:p>
    <w:p>
      <w:pPr>
        <w:pStyle w:val="958"/>
      </w:pPr>
      <w:r>
        <w:rPr>
          <w:rFonts w:hint="eastAsia"/>
        </w:rPr>
        <w:t xml:space="preserve">格式</w:t>
      </w:r>
      <w:r>
        <w:rPr>
          <w:rFonts w:hint="eastAsia"/>
        </w:rPr>
        <w:t xml:space="preserve">1</w:t>
      </w:r>
      <w:r>
        <w:rPr>
          <w:rFonts w:hint="eastAsia"/>
        </w:rPr>
        <w:t xml:space="preserve">：磋商响应报价表</w:t>
      </w:r>
      <w:r>
        <w:rPr>
          <w:rFonts w:hint="eastAsia"/>
        </w:rPr>
        <w:t xml:space="preserve">                           </w:t>
      </w:r>
      <w:r/>
    </w:p>
    <w:p>
      <w:pPr>
        <w:jc w:val="center"/>
        <w:spacing w:line="360" w:lineRule="auto"/>
        <w:rPr>
          <w:rFonts w:hint="eastAsia" w:ascii="宋体" w:hAnsi="宋体" w:eastAsia="宋体" w:cs="宋体"/>
          <w:sz w:val="24"/>
          <w:szCs w:val="24"/>
        </w:rPr>
      </w:pPr>
      <w:r/>
      <w:bookmarkStart w:id="144" w:name="OLE_LINK35"/>
      <w:r>
        <w:rPr>
          <w:rFonts w:hint="eastAsia" w:ascii="宋体" w:hAnsi="宋体" w:eastAsia="宋体" w:cs="宋体"/>
          <w:b/>
          <w:bCs/>
          <w:sz w:val="24"/>
          <w:szCs w:val="24"/>
        </w:rPr>
        <w:t xml:space="preserve">（1）磋商响应报价表</w:t>
      </w:r>
      <w:bookmarkEnd w:id="144"/>
      <w:r/>
      <w:r/>
    </w:p>
    <w:p>
      <w:pPr>
        <w:spacing w:line="560" w:lineRule="exact"/>
        <w:rPr>
          <w:rFonts w:hint="eastAsia" w:ascii="宋体" w:hAnsi="宋体" w:eastAsia="宋体" w:cs="宋体"/>
          <w:szCs w:val="21"/>
        </w:rPr>
      </w:pPr>
      <w:r>
        <w:rPr>
          <w:rFonts w:hint="eastAsia" w:ascii="宋体" w:hAnsi="宋体" w:eastAsia="宋体" w:cs="宋体"/>
          <w:szCs w:val="21"/>
          <w:u w:val="single"/>
        </w:rPr>
        <w:t xml:space="preserve">                                （采购人）</w:t>
      </w:r>
      <w:r>
        <w:rPr>
          <w:rFonts w:hint="eastAsia" w:ascii="宋体" w:hAnsi="宋体" w:eastAsia="宋体" w:cs="宋体"/>
          <w:szCs w:val="21"/>
        </w:rPr>
        <w:t xml:space="preserve">：</w:t>
      </w:r>
      <w:bookmarkEnd w:id="132"/>
      <w:r/>
      <w:r/>
    </w:p>
    <w:p>
      <w:pPr>
        <w:ind w:firstLine="480"/>
        <w:spacing w:line="560" w:lineRule="exact"/>
        <w:rPr>
          <w:rFonts w:hint="eastAsia" w:ascii="宋体" w:hAnsi="宋体" w:eastAsia="宋体" w:cs="宋体"/>
          <w:spacing w:val="16"/>
          <w:szCs w:val="21"/>
        </w:rPr>
      </w:pPr>
      <w:r>
        <w:rPr>
          <w:rFonts w:hint="eastAsia" w:ascii="宋体" w:hAnsi="宋体" w:eastAsia="宋体" w:cs="宋体"/>
          <w:spacing w:val="16"/>
          <w:szCs w:val="21"/>
        </w:rPr>
        <w:t xml:space="preserve">（一）根据已收到的采购编号：</w:t>
      </w:r>
      <w:r>
        <w:rPr>
          <w:rFonts w:hint="eastAsia" w:ascii="宋体" w:hAnsi="宋体" w:eastAsia="宋体" w:cs="宋体"/>
          <w:spacing w:val="16"/>
          <w:szCs w:val="21"/>
          <w:u w:val="single"/>
        </w:rPr>
        <w:t xml:space="preserve">                （项目名称）    </w:t>
      </w:r>
      <w:r>
        <w:rPr>
          <w:rFonts w:hint="eastAsia" w:ascii="宋体" w:hAnsi="宋体" w:eastAsia="宋体" w:cs="宋体"/>
          <w:spacing w:val="16"/>
          <w:szCs w:val="21"/>
        </w:rPr>
        <w:t xml:space="preserve">的磋商文件，遵照现行法律法规的有关规定，我单位经考察现场和研究磋商文件后，愿以人民币（大写）</w:t>
      </w:r>
      <w:r>
        <w:rPr>
          <w:rFonts w:hint="eastAsia" w:ascii="宋体" w:hAnsi="宋体" w:eastAsia="宋体" w:cs="宋体"/>
          <w:spacing w:val="16"/>
          <w:szCs w:val="21"/>
          <w:u w:val="single"/>
        </w:rPr>
        <w:t xml:space="preserve">          </w:t>
      </w:r>
      <w:r>
        <w:rPr>
          <w:rFonts w:hint="eastAsia" w:ascii="宋体" w:hAnsi="宋体" w:eastAsia="宋体" w:cs="宋体"/>
          <w:spacing w:val="16"/>
          <w:szCs w:val="21"/>
        </w:rPr>
        <w:t xml:space="preserve"> 元（¥：</w:t>
      </w:r>
      <w:r>
        <w:rPr>
          <w:rFonts w:hint="eastAsia" w:ascii="宋体" w:hAnsi="宋体" w:eastAsia="宋体" w:cs="宋体"/>
          <w:spacing w:val="16"/>
          <w:szCs w:val="21"/>
          <w:u w:val="single"/>
        </w:rPr>
        <w:t xml:space="preserve">          </w:t>
      </w:r>
      <w:r>
        <w:rPr>
          <w:rFonts w:hint="eastAsia" w:ascii="宋体" w:hAnsi="宋体" w:eastAsia="宋体" w:cs="宋体"/>
          <w:spacing w:val="16"/>
          <w:szCs w:val="21"/>
        </w:rPr>
        <w:t xml:space="preserve">元）的总价，按磋商文件的要求承包本次发包范围内的全部工程。</w:t>
      </w:r>
      <w:r/>
    </w:p>
    <w:p>
      <w:pPr>
        <w:ind w:firstLine="480"/>
        <w:spacing w:line="560" w:lineRule="exact"/>
        <w:rPr>
          <w:rFonts w:hint="eastAsia" w:ascii="宋体" w:hAnsi="宋体" w:eastAsia="宋体" w:cs="宋体"/>
          <w:spacing w:val="16"/>
          <w:szCs w:val="21"/>
        </w:rPr>
      </w:pPr>
      <w:r>
        <w:rPr>
          <w:rFonts w:hint="eastAsia" w:ascii="宋体" w:hAnsi="宋体" w:eastAsia="宋体" w:cs="宋体"/>
          <w:spacing w:val="16"/>
          <w:szCs w:val="21"/>
        </w:rPr>
        <w:t xml:space="preserve">（二）我单位保证在收到贵单位发出的书面开工通知后立即开工，</w:t>
      </w:r>
      <w:r>
        <w:rPr>
          <w:rFonts w:hint="eastAsia" w:ascii="宋体" w:hAnsi="宋体" w:eastAsia="宋体" w:cs="Times New Roman"/>
          <w:szCs w:val="21"/>
        </w:rPr>
        <w:t xml:space="preserve">本项目工期为</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日历天</w:t>
      </w:r>
      <w:r>
        <w:rPr>
          <w:rFonts w:hint="eastAsia" w:ascii="宋体" w:hAnsi="宋体" w:eastAsia="宋体" w:cs="宋体"/>
          <w:spacing w:val="16"/>
          <w:szCs w:val="21"/>
        </w:rPr>
        <w:t xml:space="preserve">。</w:t>
      </w:r>
      <w:r/>
    </w:p>
    <w:p>
      <w:pPr>
        <w:ind w:firstLine="480"/>
        <w:spacing w:line="560" w:lineRule="exact"/>
        <w:rPr>
          <w:rFonts w:hint="eastAsia" w:ascii="宋体" w:hAnsi="宋体" w:eastAsia="宋体" w:cs="宋体"/>
          <w:szCs w:val="21"/>
        </w:rPr>
      </w:pPr>
      <w:r>
        <w:rPr>
          <w:rFonts w:hint="eastAsia" w:ascii="宋体" w:hAnsi="宋体" w:eastAsia="宋体" w:cs="宋体"/>
          <w:szCs w:val="21"/>
        </w:rPr>
        <w:t xml:space="preserve">（三）我单位保证本工程质量达到</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80"/>
        <w:spacing w:line="560" w:lineRule="exact"/>
        <w:rPr>
          <w:rFonts w:hint="eastAsia" w:ascii="宋体" w:hAnsi="宋体" w:eastAsia="宋体" w:cs="宋体"/>
          <w:szCs w:val="21"/>
        </w:rPr>
      </w:pPr>
      <w:r>
        <w:rPr>
          <w:rFonts w:hint="eastAsia" w:ascii="宋体" w:hAnsi="宋体" w:eastAsia="宋体" w:cs="宋体"/>
          <w:szCs w:val="21"/>
        </w:rPr>
        <w:t xml:space="preserve">（四）我单位保证整个工程质量保修期为</w:t>
      </w:r>
      <w:r>
        <w:rPr>
          <w:rFonts w:hint="eastAsia" w:ascii="宋体" w:hAnsi="宋体" w:eastAsia="宋体" w:cs="仿宋_GB2312"/>
          <w:szCs w:val="21"/>
          <w:u w:val="single"/>
        </w:rPr>
        <w:t xml:space="preserve">   </w:t>
      </w:r>
      <w:r>
        <w:rPr>
          <w:rFonts w:hint="eastAsia" w:ascii="宋体" w:hAnsi="宋体" w:eastAsia="宋体" w:cs="仿宋_GB2312"/>
          <w:szCs w:val="21"/>
        </w:rPr>
        <w:t xml:space="preserve">年。</w:t>
      </w:r>
      <w:r/>
    </w:p>
    <w:p>
      <w:pPr>
        <w:ind w:firstLine="480"/>
        <w:spacing w:line="560" w:lineRule="exact"/>
        <w:rPr>
          <w:rFonts w:hint="eastAsia" w:ascii="宋体" w:hAnsi="宋体" w:eastAsia="宋体" w:cs="宋体"/>
          <w:szCs w:val="21"/>
        </w:rPr>
      </w:pPr>
      <w:r>
        <w:rPr>
          <w:rFonts w:hint="eastAsia" w:ascii="宋体" w:hAnsi="宋体" w:eastAsia="宋体" w:cs="宋体"/>
          <w:szCs w:val="21"/>
        </w:rPr>
        <w:t xml:space="preserve">（五）贵单位的磋商文件、成交通知书和本磋商响应文件将构成约束我们双方的合同。</w:t>
      </w:r>
      <w:r/>
    </w:p>
    <w:p>
      <w:pPr>
        <w:spacing w:line="560" w:lineRule="exact"/>
        <w:rPr>
          <w:rFonts w:hint="eastAsia" w:ascii="宋体" w:hAnsi="宋体" w:eastAsia="宋体" w:cs="宋体"/>
          <w:szCs w:val="21"/>
        </w:rPr>
      </w:pPr>
      <w:r>
        <w:rPr>
          <w:rFonts w:hint="eastAsia" w:ascii="宋体" w:hAnsi="宋体" w:eastAsia="宋体" w:cs="宋体"/>
          <w:szCs w:val="21"/>
        </w:rPr>
        <w:t xml:space="preserve">  </w:t>
      </w:r>
      <w:r/>
    </w:p>
    <w:p>
      <w:pPr>
        <w:spacing w:line="560" w:lineRule="exact"/>
        <w:rPr>
          <w:rFonts w:hint="eastAsia" w:ascii="宋体" w:hAnsi="宋体" w:eastAsia="宋体" w:cs="宋体"/>
          <w:szCs w:val="21"/>
        </w:rPr>
      </w:pPr>
      <w:r>
        <w:rPr>
          <w:rFonts w:hint="eastAsia" w:ascii="宋体" w:hAnsi="宋体" w:eastAsia="宋体" w:cs="宋体"/>
          <w:szCs w:val="21"/>
        </w:rPr>
        <w:t xml:space="preserve">磋商供应商（盖章）：</w:t>
      </w:r>
      <w:r>
        <w:rPr>
          <w:rFonts w:hint="eastAsia" w:ascii="宋体" w:hAnsi="宋体" w:eastAsia="宋体" w:cs="宋体"/>
          <w:szCs w:val="21"/>
          <w:u w:val="single"/>
        </w:rPr>
        <w:t xml:space="preserve">                          </w:t>
      </w:r>
      <w:r/>
    </w:p>
    <w:p>
      <w:pPr>
        <w:spacing w:line="560" w:lineRule="exact"/>
        <w:rPr>
          <w:rFonts w:hint="eastAsia" w:ascii="宋体" w:hAnsi="宋体" w:eastAsia="宋体" w:cs="宋体"/>
          <w:szCs w:val="21"/>
        </w:rPr>
      </w:pPr>
      <w:r>
        <w:rPr>
          <w:rFonts w:hint="eastAsia" w:ascii="宋体" w:hAnsi="宋体" w:eastAsia="宋体" w:cs="宋体"/>
          <w:szCs w:val="21"/>
        </w:rPr>
      </w:r>
      <w:r/>
    </w:p>
    <w:p>
      <w:pPr>
        <w:spacing w:line="560" w:lineRule="exact"/>
        <w:rPr>
          <w:rFonts w:hint="eastAsia" w:ascii="宋体" w:hAnsi="宋体" w:eastAsia="宋体" w:cs="宋体"/>
          <w:szCs w:val="21"/>
          <w:u w:val="single"/>
        </w:rPr>
      </w:pPr>
      <w:r>
        <w:rPr>
          <w:rFonts w:hint="eastAsia" w:ascii="宋体" w:hAnsi="宋体" w:eastAsia="宋体" w:cs="宋体"/>
          <w:szCs w:val="21"/>
        </w:rPr>
        <w:t xml:space="preserve">企业法定代表人或代理人（签字或盖章）：</w:t>
      </w:r>
      <w:r>
        <w:rPr>
          <w:rFonts w:hint="eastAsia" w:ascii="宋体" w:hAnsi="宋体" w:eastAsia="宋体" w:cs="宋体"/>
          <w:szCs w:val="21"/>
          <w:u w:val="single"/>
        </w:rPr>
        <w:t xml:space="preserve">                   </w:t>
      </w:r>
      <w:r/>
    </w:p>
    <w:p>
      <w:pPr>
        <w:spacing w:line="560" w:lineRule="exact"/>
        <w:rPr>
          <w:rFonts w:hint="eastAsia" w:ascii="宋体" w:hAnsi="宋体" w:eastAsia="宋体" w:cs="宋体"/>
          <w:szCs w:val="21"/>
        </w:rPr>
      </w:pPr>
      <w:r>
        <w:rPr>
          <w:rFonts w:hint="eastAsia" w:ascii="宋体" w:hAnsi="宋体" w:eastAsia="宋体" w:cs="宋体"/>
          <w:szCs w:val="21"/>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color w:val="000000"/>
          <w:sz w:val="24"/>
          <w:szCs w:val="24"/>
        </w:rPr>
        <w:t xml:space="preserve">报价明细表（根据采购人提供的工程量清单报价）</w:t>
      </w:r>
      <w:r/>
    </w:p>
    <w:p>
      <w:pPr>
        <w:jc w:val="center"/>
        <w:spacing w:line="360" w:lineRule="auto"/>
        <w:rPr>
          <w:rFonts w:hint="eastAsia" w:ascii="宋体" w:hAnsi="宋体" w:eastAsia="宋体" w:cs="宋体"/>
          <w:b/>
          <w:bCs/>
          <w:sz w:val="24"/>
          <w:szCs w:val="24"/>
        </w:rPr>
      </w:pPr>
      <w:r/>
      <w:bookmarkStart w:id="145" w:name="OLE_LINK117"/>
      <w:r/>
      <w:bookmarkStart w:id="146" w:name="OLE_LINK32"/>
      <w:r>
        <w:rPr>
          <w:rFonts w:hint="eastAsia" w:ascii="宋体" w:hAnsi="宋体" w:eastAsia="宋体" w:cs="宋体"/>
          <w:b/>
          <w:bCs/>
          <w:sz w:val="24"/>
          <w:szCs w:val="24"/>
        </w:rPr>
        <w:t xml:space="preserve">工程量清单（另附）</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各潜在供应商报名确认后进入</w:t>
      </w:r>
      <w:r>
        <w:rPr>
          <w:rFonts w:hint="eastAsia" w:ascii="宋体" w:hAnsi="宋体" w:eastAsia="宋体" w:cs="宋体"/>
          <w:b/>
          <w:bCs/>
          <w:sz w:val="24"/>
          <w:szCs w:val="24"/>
        </w:rPr>
        <w:t xml:space="preserve">百度网盘分享</w:t>
      </w:r>
      <w:r>
        <w:rPr>
          <w:rFonts w:hint="eastAsia" w:ascii="宋体" w:hAnsi="宋体" w:eastAsia="宋体" w:cs="宋体"/>
          <w:b/>
          <w:bCs/>
          <w:sz w:val="24"/>
          <w:szCs w:val="24"/>
        </w:rPr>
        <w:t xml:space="preserve">链接获取清单，若清单下载有问题请及时联系代理公司，联系电话：0512-67224601    </w:t>
      </w:r>
      <w:bookmarkEnd w:id="145"/>
      <w:r/>
      <w:r/>
    </w:p>
    <w:p>
      <w:pPr>
        <w:ind w:firstLine="48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通过网盘分享</w:t>
      </w:r>
      <w:r>
        <w:rPr>
          <w:rFonts w:hint="eastAsia" w:ascii="宋体" w:hAnsi="宋体" w:eastAsia="宋体" w:cs="宋体"/>
          <w:b/>
          <w:bCs/>
          <w:sz w:val="28"/>
          <w:szCs w:val="28"/>
        </w:rPr>
        <w:t xml:space="preserve">的文件：石港路足球场改造翻新</w:t>
      </w:r>
      <w:r/>
    </w:p>
    <w:p>
      <w:pPr>
        <w:ind w:firstLine="48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链接: </w:t>
      </w:r>
      <w:bookmarkStart w:id="147" w:name="OLE_LINK55"/>
      <w:r>
        <w:rPr>
          <w:rFonts w:hint="eastAsia" w:ascii="宋体" w:hAnsi="宋体" w:eastAsia="宋体" w:cs="宋体"/>
          <w:b/>
          <w:bCs/>
          <w:sz w:val="28"/>
          <w:szCs w:val="28"/>
        </w:rPr>
        <w:t xml:space="preserve">https://pan.baidu.com/s/1HTjJoRnYozib21gTl2cl0A </w:t>
      </w:r>
      <w:bookmarkEnd w:id="147"/>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8"/>
          <w:szCs w:val="28"/>
        </w:rPr>
        <w:t xml:space="preserve">提取码: </w:t>
      </w:r>
      <w:r>
        <w:rPr>
          <w:rFonts w:hint="eastAsia" w:ascii="宋体" w:hAnsi="宋体" w:eastAsia="宋体" w:cs="宋体"/>
          <w:b/>
          <w:bCs/>
          <w:sz w:val="28"/>
          <w:szCs w:val="28"/>
        </w:rPr>
        <w:t xml:space="preserve">temf</w:t>
      </w:r>
      <w:r>
        <w:rPr>
          <w:rFonts w:hint="eastAsia" w:ascii="宋体" w:hAnsi="宋体" w:eastAsia="宋体" w:cs="宋体"/>
          <w:b/>
          <w:bCs/>
          <w:sz w:val="28"/>
          <w:szCs w:val="28"/>
        </w:rPr>
        <w:br w:type="page" w:clear="all"/>
      </w:r>
      <w:bookmarkEnd w:id="146"/>
      <w:r/>
      <w:r/>
    </w:p>
    <w:p>
      <w:pPr>
        <w:pStyle w:val="958"/>
      </w:pPr>
      <w:r>
        <w:rPr>
          <w:rFonts w:hint="eastAsia"/>
        </w:rPr>
        <w:t xml:space="preserve">格式</w:t>
      </w:r>
      <w:r>
        <w:rPr>
          <w:rFonts w:hint="eastAsia"/>
        </w:rPr>
        <w:t xml:space="preserve">2</w:t>
      </w:r>
      <w:r>
        <w:rPr>
          <w:rFonts w:hint="eastAsia"/>
        </w:rPr>
        <w:t xml:space="preserve">：磋商响应函</w:t>
      </w:r>
      <w:r/>
    </w:p>
    <w:p>
      <w:pPr>
        <w:spacing w:line="360" w:lineRule="auto"/>
        <w:rPr>
          <w:rFonts w:hint="eastAsia" w:ascii="宋体" w:hAnsi="宋体" w:eastAsia="宋体" w:cs="宋体"/>
          <w:b/>
          <w:bCs/>
          <w:szCs w:val="24"/>
        </w:rPr>
      </w:pPr>
      <w:r>
        <w:rPr>
          <w:rFonts w:hint="eastAsia" w:ascii="宋体" w:hAnsi="宋体" w:eastAsia="宋体" w:cs="宋体"/>
          <w:b/>
          <w:bCs/>
          <w:szCs w:val="24"/>
        </w:rPr>
      </w:r>
      <w:r/>
    </w:p>
    <w:p>
      <w:pPr>
        <w:jc w:val="center"/>
        <w:spacing w:line="360" w:lineRule="auto"/>
        <w:rPr>
          <w:rFonts w:hint="eastAsia" w:ascii="宋体" w:hAnsi="宋体" w:eastAsia="宋体" w:cs="宋体"/>
          <w:b/>
          <w:sz w:val="24"/>
          <w:szCs w:val="24"/>
        </w:rPr>
      </w:pPr>
      <w:r/>
      <w:bookmarkStart w:id="148" w:name="OLE_LINK41"/>
      <w:r>
        <w:rPr>
          <w:rFonts w:hint="eastAsia" w:ascii="宋体" w:hAnsi="宋体" w:eastAsia="宋体" w:cs="宋体"/>
          <w:b/>
          <w:sz w:val="24"/>
          <w:szCs w:val="24"/>
          <w:lang w:val="zh-CN"/>
        </w:rPr>
        <w:t xml:space="preserve">磋商响应函</w:t>
      </w:r>
      <w:bookmarkEnd w:id="148"/>
      <w:r/>
      <w:r/>
    </w:p>
    <w:p>
      <w:pPr>
        <w:spacing w:line="360" w:lineRule="auto"/>
        <w:rPr>
          <w:rFonts w:hint="eastAsia" w:ascii="宋体" w:hAnsi="宋体" w:eastAsia="宋体" w:cs="宋体"/>
          <w:szCs w:val="21"/>
          <w:u w:val="single"/>
        </w:rPr>
      </w:pPr>
      <w:r>
        <w:rPr>
          <w:rFonts w:hint="eastAsia" w:ascii="宋体" w:hAnsi="宋体" w:eastAsia="宋体" w:cs="宋体"/>
          <w:szCs w:val="21"/>
          <w:u w:val="single"/>
        </w:rPr>
        <w:t xml:space="preserve">江苏苏维工程管理有限公司</w:t>
      </w:r>
      <w:r>
        <w:rPr>
          <w:rFonts w:hint="eastAsia" w:ascii="宋体" w:hAnsi="宋体" w:eastAsia="宋体" w:cs="宋体"/>
          <w:szCs w:val="21"/>
          <w:lang w:val="zh-CN"/>
        </w:rPr>
        <w:t xml:space="preserve">：</w:t>
      </w:r>
      <w:r/>
    </w:p>
    <w:p>
      <w:pPr>
        <w:ind w:left="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我方收到贵公司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号磋商采购文件，经仔细阅读和研究，我方决定参加磋商。并向贵公司承</w:t>
      </w:r>
      <w:r/>
    </w:p>
    <w:p>
      <w:pPr>
        <w:spacing w:line="360" w:lineRule="auto"/>
        <w:rPr>
          <w:rFonts w:hint="eastAsia" w:ascii="宋体" w:hAnsi="宋体" w:eastAsia="宋体" w:cs="宋体"/>
          <w:szCs w:val="21"/>
        </w:rPr>
      </w:pPr>
      <w:r>
        <w:rPr>
          <w:rFonts w:hint="eastAsia" w:ascii="宋体" w:hAnsi="宋体" w:eastAsia="宋体" w:cs="宋体"/>
          <w:szCs w:val="21"/>
          <w:lang w:val="zh-CN"/>
        </w:rPr>
        <w:t xml:space="preserve">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1、愿意按照磋商采购文件的一切要求，</w:t>
      </w:r>
      <w:r>
        <w:rPr>
          <w:rFonts w:hint="eastAsia" w:ascii="宋体" w:hAnsi="宋体" w:eastAsia="宋体" w:cs="宋体"/>
          <w:szCs w:val="21"/>
        </w:rPr>
        <w:t xml:space="preserve">提供磋商</w:t>
      </w:r>
      <w:r>
        <w:rPr>
          <w:rFonts w:hint="eastAsia" w:ascii="宋体" w:hAnsi="宋体" w:eastAsia="宋体" w:cs="宋体"/>
          <w:szCs w:val="21"/>
        </w:rPr>
        <w:t xml:space="preserve">文件中所有施工服务，磋商报价及</w:t>
      </w:r>
      <w:r>
        <w:rPr>
          <w:rFonts w:hint="eastAsia" w:ascii="宋体" w:hAnsi="宋体" w:eastAsia="宋体" w:cs="宋体"/>
          <w:szCs w:val="21"/>
        </w:rPr>
        <w:t xml:space="preserve">明细见</w:t>
      </w:r>
      <w:r>
        <w:rPr>
          <w:rFonts w:hint="eastAsia" w:ascii="宋体" w:hAnsi="宋体" w:eastAsia="宋体" w:cs="宋体"/>
          <w:szCs w:val="21"/>
        </w:rPr>
        <w:t xml:space="preserve">《磋商响应报价表》及已标价的工程量清单。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2、如果我们的响应文件被接受，我们将严格</w:t>
      </w:r>
      <w:r>
        <w:rPr>
          <w:rFonts w:hint="eastAsia" w:ascii="宋体" w:hAnsi="宋体" w:eastAsia="宋体" w:cs="宋体"/>
          <w:szCs w:val="21"/>
        </w:rPr>
        <w:t xml:space="preserve">履行磋商</w:t>
      </w:r>
      <w:r>
        <w:rPr>
          <w:rFonts w:hint="eastAsia" w:ascii="宋体" w:hAnsi="宋体" w:eastAsia="宋体" w:cs="宋体"/>
          <w:szCs w:val="21"/>
        </w:rPr>
        <w:t xml:space="preserve">采购文件中规定的每一项要求，按期、按质、按量履行服务义务。</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3、我方同意按磋商采购文件中的规定，我方的响应文件有效期限为磋商开始后60天。</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5、我方愿意</w:t>
      </w:r>
      <w:r>
        <w:rPr>
          <w:rFonts w:hint="eastAsia" w:ascii="宋体" w:hAnsi="宋体" w:eastAsia="宋体" w:cs="宋体"/>
          <w:szCs w:val="21"/>
          <w:lang w:val="zh-CN"/>
        </w:rPr>
        <w:t xml:space="preserve">遵守磋商</w:t>
      </w:r>
      <w:r>
        <w:rPr>
          <w:rFonts w:hint="eastAsia" w:ascii="宋体" w:hAnsi="宋体" w:eastAsia="宋体" w:cs="宋体"/>
          <w:szCs w:val="21"/>
          <w:lang w:val="zh-CN"/>
        </w:rPr>
        <w:t xml:space="preserve">采购文件中所列的收费标准。</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7、我方同意我方若无法按约定条款履行义务等行为，采购方有权取消我方的成交资格。</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8、如果我方被确定成交，我方愿意支付成交服务费，逾期按中国人民银行公布的同期人民币贷款最高利率计付利息；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9、与本磋商有关的通讯地址：</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单    位： </w:t>
      </w:r>
      <w:r>
        <w:rPr>
          <w:rFonts w:hint="eastAsia" w:ascii="宋体" w:hAnsi="宋体" w:eastAsia="宋体" w:cs="宋体"/>
          <w:szCs w:val="21"/>
          <w:u w:val="single"/>
        </w:rPr>
        <w:t xml:space="preserve">                                </w:t>
      </w:r>
      <w:r>
        <w:rPr>
          <w:rFonts w:hint="eastAsia" w:ascii="宋体" w:hAnsi="宋体" w:eastAsia="宋体" w:cs="宋体"/>
          <w:szCs w:val="21"/>
        </w:rPr>
        <w:t xml:space="preserve">联 系 人：</w:t>
      </w:r>
      <w:r>
        <w:rPr>
          <w:rFonts w:hint="eastAsia" w:ascii="宋体" w:hAnsi="宋体" w:eastAsia="宋体" w:cs="宋体"/>
          <w:szCs w:val="21"/>
          <w:u w:val="single"/>
        </w:rPr>
        <w:t xml:space="preserve">                   </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rPr>
        <w:t xml:space="preserve"> 邮政编码：</w:t>
      </w:r>
      <w:r>
        <w:rPr>
          <w:rFonts w:hint="eastAsia" w:ascii="宋体" w:hAnsi="宋体" w:eastAsia="宋体" w:cs="宋体"/>
          <w:szCs w:val="21"/>
          <w:u w:val="single"/>
        </w:rPr>
        <w:t xml:space="preserve">                   </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日期：</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left="570" w:firstLine="480"/>
        <w:spacing w:line="520" w:lineRule="exact"/>
        <w:rPr>
          <w:rFonts w:hint="eastAsia" w:ascii="方正仿宋简体" w:hAnsi="创艺简仿宋" w:eastAsia="方正仿宋简体" w:cs="Times New Roman"/>
          <w:sz w:val="24"/>
          <w:szCs w:val="24"/>
        </w:rPr>
      </w:pPr>
      <w:r>
        <w:rPr>
          <w:rFonts w:hint="eastAsia" w:ascii="方正仿宋简体" w:hAnsi="创艺简仿宋" w:eastAsia="方正仿宋简体" w:cs="Times New Roman"/>
          <w:sz w:val="24"/>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ind w:left="570" w:firstLine="480"/>
        <w:spacing w:line="520" w:lineRule="exact"/>
        <w:rPr>
          <w:rFonts w:hint="eastAsia" w:ascii="方正仿宋简体" w:hAnsi="创艺简仿宋" w:eastAsia="方正仿宋简体" w:cs="Times New Roman"/>
          <w:sz w:val="24"/>
          <w:szCs w:val="24"/>
        </w:rPr>
      </w:pPr>
      <w:r>
        <w:rPr>
          <w:rFonts w:hint="eastAsia" w:ascii="方正仿宋简体" w:hAnsi="创艺简仿宋" w:eastAsia="方正仿宋简体" w:cs="Times New Roman"/>
          <w:sz w:val="24"/>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ind w:left="570" w:firstLine="480"/>
        <w:spacing w:line="520" w:lineRule="exact"/>
        <w:rPr>
          <w:rFonts w:hint="eastAsia" w:ascii="方正仿宋简体" w:hAnsi="创艺简仿宋" w:eastAsia="方正仿宋简体" w:cs="Times New Roman"/>
          <w:sz w:val="24"/>
          <w:szCs w:val="24"/>
        </w:rPr>
      </w:pPr>
      <w:r>
        <w:rPr>
          <w:rFonts w:hint="eastAsia" w:ascii="方正仿宋简体" w:hAnsi="创艺简仿宋" w:eastAsia="方正仿宋简体" w:cs="Times New Roman"/>
          <w:sz w:val="24"/>
          <w:szCs w:val="24"/>
        </w:rPr>
      </w:r>
      <w:r/>
    </w:p>
    <w:p>
      <w:pPr>
        <w:jc w:val="left"/>
        <w:widowControl/>
        <w:rPr>
          <w:rFonts w:hint="eastAsia" w:ascii="宋体" w:hAnsi="宋体" w:eastAsia="宋体" w:cs="宋体"/>
          <w:b/>
          <w:bCs/>
          <w:sz w:val="24"/>
          <w:szCs w:val="24"/>
        </w:rPr>
      </w:pPr>
      <w:r>
        <w:rPr>
          <w:rFonts w:ascii="宋体" w:hAnsi="宋体" w:eastAsia="宋体" w:cs="宋体"/>
          <w:b/>
          <w:bCs/>
          <w:sz w:val="24"/>
          <w:szCs w:val="24"/>
        </w:rPr>
        <w:br w:type="page" w:clear="all"/>
      </w:r>
      <w:r/>
    </w:p>
    <w:p>
      <w:pPr>
        <w:pStyle w:val="958"/>
      </w:pPr>
      <w:r>
        <w:rPr>
          <w:rFonts w:hint="eastAsia"/>
        </w:rPr>
        <w:t xml:space="preserve">格式</w:t>
      </w:r>
      <w:r>
        <w:rPr>
          <w:rFonts w:hint="eastAsia"/>
        </w:rPr>
        <w:t xml:space="preserve">3</w:t>
      </w:r>
      <w:r>
        <w:rPr>
          <w:rFonts w:hint="eastAsia"/>
        </w:rPr>
        <w:t xml:space="preserve">：法定代表人授权委托书</w:t>
      </w:r>
      <w:r/>
    </w:p>
    <w:p>
      <w:pPr>
        <w:jc w:val="center"/>
        <w:spacing w:line="360" w:lineRule="auto"/>
        <w:widowControl/>
        <w:rPr>
          <w:rFonts w:hint="eastAsia" w:ascii="宋体" w:hAnsi="宋体" w:eastAsia="宋体" w:cs="Times New Roman"/>
          <w:b/>
          <w:bCs/>
          <w:spacing w:val="20"/>
          <w:sz w:val="24"/>
          <w:szCs w:val="24"/>
        </w:rPr>
      </w:pPr>
      <w:r/>
      <w:bookmarkStart w:id="149" w:name="OLE_LINK42"/>
      <w:r>
        <w:rPr>
          <w:rFonts w:hint="eastAsia" w:ascii="宋体" w:hAnsi="宋体" w:eastAsia="宋体" w:cs="Times New Roman"/>
          <w:b/>
          <w:bCs/>
          <w:spacing w:val="20"/>
          <w:sz w:val="24"/>
          <w:szCs w:val="24"/>
        </w:rPr>
        <w:t xml:space="preserve">法定代表人授权委托书</w:t>
      </w:r>
      <w:bookmarkEnd w:id="149"/>
      <w:r/>
      <w:r/>
    </w:p>
    <w:p>
      <w:pPr>
        <w:jc w:val="left"/>
        <w:spacing w:line="360" w:lineRule="auto"/>
        <w:widowControl/>
        <w:rPr>
          <w:rFonts w:hint="eastAsia" w:ascii="宋体" w:hAnsi="宋体" w:eastAsia="宋体" w:cs="Times New Roman"/>
          <w:b/>
          <w:sz w:val="24"/>
          <w:szCs w:val="21"/>
        </w:rPr>
      </w:pPr>
      <w:r>
        <w:rPr>
          <w:rFonts w:hint="eastAsia" w:ascii="宋体" w:hAnsi="宋体" w:eastAsia="宋体" w:cs="Times New Roman"/>
          <w:b/>
          <w:sz w:val="24"/>
          <w:szCs w:val="21"/>
        </w:rPr>
      </w:r>
      <w:r/>
    </w:p>
    <w:p>
      <w:pPr>
        <w:ind w:firstLine="420"/>
        <w:spacing w:line="360" w:lineRule="auto"/>
        <w:rPr>
          <w:rFonts w:ascii="Times New Roman" w:hAnsi="Times New Roman" w:eastAsia="宋体" w:cs="Times New Roman"/>
          <w:szCs w:val="21"/>
        </w:rPr>
      </w:pPr>
      <w:r>
        <w:rPr>
          <w:rFonts w:hint="eastAsia" w:ascii="宋体" w:hAnsi="宋体" w:eastAsia="宋体" w:cs="Times New Roman"/>
          <w:szCs w:val="21"/>
        </w:rPr>
        <w:t xml:space="preserve"> </w:t>
      </w:r>
      <w:r>
        <w:rPr>
          <w:rFonts w:hint="eastAsia" w:ascii="宋体" w:hAnsi="宋体" w:eastAsia="宋体" w:cs="Times New Roman"/>
          <w:szCs w:val="20"/>
        </w:rPr>
        <w:t xml:space="preserve">本授权委托书声明：</w:t>
      </w:r>
      <w:r>
        <w:rPr>
          <w:rFonts w:ascii="宋体" w:hAnsi="宋体" w:eastAsia="宋体" w:cs="Times New Roman"/>
          <w:szCs w:val="20"/>
        </w:rPr>
        <w:t xml:space="preserve">  </w:t>
      </w:r>
      <w:r>
        <w:rPr>
          <w:rFonts w:hint="eastAsia" w:ascii="宋体" w:hAnsi="宋体" w:eastAsia="宋体" w:cs="Times New Roman"/>
          <w:szCs w:val="20"/>
        </w:rPr>
        <w:t xml:space="preserve">我</w:t>
      </w:r>
      <w:r>
        <w:rPr>
          <w:rFonts w:ascii="宋体" w:hAnsi="宋体" w:eastAsia="宋体" w:cs="Times New Roman"/>
          <w:szCs w:val="20"/>
        </w:rPr>
        <w:t xml:space="preserve"> </w:t>
      </w:r>
      <w:r>
        <w:rPr>
          <w:rFonts w:ascii="宋体" w:hAnsi="宋体" w:eastAsia="宋体" w:cs="Times New Roman"/>
          <w:szCs w:val="20"/>
          <w:u w:val="single"/>
        </w:rPr>
        <w:t xml:space="preserve">          </w:t>
      </w:r>
      <w:r>
        <w:rPr>
          <w:rFonts w:hint="eastAsia" w:ascii="宋体" w:hAnsi="宋体" w:eastAsia="宋体" w:cs="Times New Roman"/>
          <w:szCs w:val="20"/>
        </w:rPr>
        <w:t xml:space="preserve">（姓名）系</w:t>
      </w:r>
      <w:r>
        <w:rPr>
          <w:rFonts w:ascii="宋体" w:hAnsi="宋体" w:eastAsia="宋体" w:cs="Times New Roman"/>
          <w:szCs w:val="20"/>
          <w:u w:val="single"/>
        </w:rPr>
        <w:t xml:space="preserve">             </w:t>
      </w:r>
      <w:r>
        <w:rPr>
          <w:rFonts w:hint="eastAsia" w:ascii="宋体" w:hAnsi="宋体" w:eastAsia="宋体" w:cs="Times New Roman"/>
          <w:szCs w:val="20"/>
        </w:rPr>
        <w:t xml:space="preserve">（磋商响应单位名称）的法定代表人，现授权委托</w:t>
      </w:r>
      <w:r>
        <w:rPr>
          <w:rFonts w:ascii="宋体" w:hAnsi="宋体" w:eastAsia="宋体" w:cs="Times New Roman"/>
          <w:szCs w:val="20"/>
          <w:u w:val="single"/>
        </w:rPr>
        <w:t xml:space="preserve">              </w:t>
      </w:r>
      <w:r>
        <w:rPr>
          <w:rFonts w:hint="eastAsia" w:ascii="宋体" w:hAnsi="宋体" w:eastAsia="宋体" w:cs="Times New Roman"/>
          <w:szCs w:val="20"/>
          <w:u w:val="single"/>
        </w:rPr>
        <w:t xml:space="preserve">（</w:t>
      </w:r>
      <w:r>
        <w:rPr>
          <w:rFonts w:hint="eastAsia" w:ascii="宋体" w:hAnsi="宋体" w:eastAsia="宋体" w:cs="Times New Roman"/>
          <w:szCs w:val="20"/>
        </w:rPr>
        <w:t xml:space="preserve">单位名称）的</w:t>
      </w:r>
      <w:r>
        <w:rPr>
          <w:rFonts w:ascii="宋体" w:hAnsi="宋体" w:eastAsia="宋体" w:cs="Times New Roman"/>
          <w:szCs w:val="20"/>
          <w:u w:val="single"/>
        </w:rPr>
        <w:t xml:space="preserve">         </w:t>
      </w:r>
      <w:r>
        <w:rPr>
          <w:rFonts w:hint="eastAsia" w:ascii="宋体" w:hAnsi="宋体" w:eastAsia="宋体" w:cs="Times New Roman"/>
          <w:szCs w:val="20"/>
        </w:rPr>
        <w:t xml:space="preserve">（姓名）为我公司代理人，以本公司的名义参加</w:t>
      </w:r>
      <w:r>
        <w:rPr>
          <w:rFonts w:hint="eastAsia" w:ascii="Times New Roman" w:hAnsi="Times New Roman" w:eastAsia="宋体" w:cs="Times New Roman"/>
          <w:szCs w:val="21"/>
        </w:rPr>
        <w:t xml:space="preserve">江苏苏维工程管理有限公司</w:t>
      </w:r>
      <w:r>
        <w:rPr>
          <w:rFonts w:hint="eastAsia" w:ascii="宋体" w:hAnsi="宋体" w:eastAsia="宋体" w:cs="Times New Roman"/>
          <w:szCs w:val="20"/>
        </w:rPr>
        <w:t xml:space="preserve">实施的编号为</w:t>
      </w:r>
      <w:r>
        <w:rPr>
          <w:rFonts w:ascii="宋体" w:hAnsi="宋体" w:eastAsia="宋体" w:cs="Times New Roman"/>
          <w:szCs w:val="20"/>
          <w:u w:val="single"/>
        </w:rPr>
        <w:t xml:space="preserve">       </w:t>
      </w:r>
      <w:r>
        <w:rPr>
          <w:rFonts w:hint="eastAsia" w:ascii="宋体" w:hAnsi="宋体" w:eastAsia="宋体" w:cs="Times New Roman"/>
          <w:szCs w:val="20"/>
          <w:u w:val="single"/>
        </w:rPr>
        <w:t xml:space="preserve">    </w:t>
      </w:r>
      <w:r>
        <w:rPr>
          <w:rFonts w:ascii="宋体" w:hAnsi="宋体" w:eastAsia="宋体" w:cs="Times New Roman"/>
          <w:szCs w:val="20"/>
          <w:u w:val="single"/>
        </w:rPr>
        <w:t xml:space="preserve"> </w:t>
      </w:r>
      <w:r>
        <w:rPr>
          <w:rFonts w:hint="eastAsia" w:ascii="宋体" w:hAnsi="宋体" w:eastAsia="宋体" w:cs="Times New Roman"/>
          <w:szCs w:val="20"/>
        </w:rPr>
        <w:t xml:space="preserve">号的竞争性磋商采购活动。代理人在磋商、评审、合同采购过程中所签署的一切文件和处理与这有关</w:t>
      </w:r>
      <w:r>
        <w:rPr>
          <w:rFonts w:hint="eastAsia" w:ascii="宋体" w:hAnsi="宋体" w:eastAsia="宋体" w:cs="Times New Roman"/>
          <w:szCs w:val="21"/>
        </w:rPr>
        <w:t xml:space="preserve">的一切事务，我公司均予以承认。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代理人在授权委托书有效期内签署的所有文件不因授权委托的撤销而失效，除非有撤销授权委托的书面通知，本授权委托书自磋商开始至合同履行完毕止。</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代理人无转委托权。特此委托。</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磋商供应商：（单位盖章）</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法定代表人或代理人：（签字或盖章）</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p>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spacing w:before="156"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sectPr>
          <w:footnotePr/>
          <w:endnotePr/>
          <w:type w:val="nextPage"/>
          <w:pgSz w:w="11906" w:h="16838" w:orient="portrait"/>
          <w:pgMar w:top="1440" w:right="991" w:bottom="1440" w:left="1134" w:header="851" w:footer="992" w:gutter="0"/>
          <w:cols w:num="1" w:sep="0" w:space="720" w:equalWidth="1"/>
          <w:docGrid w:linePitch="360"/>
        </w:sectPr>
      </w:pPr>
      <w:r>
        <w:rPr>
          <w:rFonts w:hint="eastAsia" w:ascii="宋体" w:hAnsi="宋体" w:eastAsia="宋体" w:cs="宋体"/>
          <w:b/>
          <w:bCs/>
          <w:sz w:val="24"/>
          <w:szCs w:val="24"/>
        </w:rPr>
      </w:r>
      <w:r/>
    </w:p>
    <w:p>
      <w:pPr>
        <w:pStyle w:val="958"/>
      </w:pPr>
      <w:r>
        <w:rPr>
          <w:rFonts w:hint="eastAsia"/>
        </w:rPr>
        <w:t xml:space="preserve">格式</w:t>
      </w:r>
      <w:r>
        <w:rPr>
          <w:rFonts w:hint="eastAsia"/>
        </w:rPr>
        <w:t xml:space="preserve">4</w:t>
      </w:r>
      <w:r>
        <w:rPr>
          <w:rFonts w:hint="eastAsia"/>
        </w:rPr>
        <w:t xml:space="preserve">：</w:t>
      </w:r>
      <w:r>
        <w:t xml:space="preserve">响应保证承诺书</w:t>
      </w:r>
      <w:r/>
    </w:p>
    <w:p>
      <w:pPr>
        <w:spacing w:line="360" w:lineRule="auto"/>
        <w:rPr>
          <w:rFonts w:hint="eastAsia" w:ascii="宋体" w:hAnsi="宋体" w:eastAsia="宋体" w:cs="宋体"/>
          <w:b/>
          <w:bCs/>
          <w:szCs w:val="24"/>
        </w:rPr>
      </w:pPr>
      <w:r/>
      <w:bookmarkStart w:id="150" w:name="OLE_LINK44"/>
      <w:r/>
      <w:r/>
    </w:p>
    <w:p>
      <w:pPr>
        <w:jc w:val="center"/>
        <w:spacing w:line="360" w:lineRule="auto"/>
        <w:rPr>
          <w:rFonts w:hint="eastAsia" w:ascii="宋体" w:hAnsi="宋体" w:eastAsia="宋体" w:cs="Times New Roman"/>
          <w:b/>
          <w:bCs/>
          <w:color w:val="000000"/>
          <w:sz w:val="24"/>
          <w:szCs w:val="24"/>
        </w:rPr>
      </w:pPr>
      <w:r/>
      <w:bookmarkStart w:id="151" w:name="OLE_LINK45"/>
      <w:r/>
      <w:bookmarkEnd w:id="150"/>
      <w:r>
        <w:rPr>
          <w:rFonts w:ascii="宋体" w:hAnsi="宋体" w:eastAsia="宋体" w:cs="Times New Roman"/>
          <w:b/>
          <w:bCs/>
          <w:color w:val="000000"/>
          <w:sz w:val="24"/>
          <w:szCs w:val="24"/>
        </w:rPr>
        <w:t xml:space="preserve">响应保证承诺书</w:t>
      </w:r>
      <w:bookmarkEnd w:id="151"/>
      <w:r/>
      <w:r/>
    </w:p>
    <w:p>
      <w:pPr>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致：</w:t>
      </w:r>
      <w:r>
        <w:rPr>
          <w:rFonts w:hint="eastAsia" w:ascii="宋体" w:hAnsi="宋体" w:eastAsia="宋体" w:cs="Times New Roman"/>
          <w:color w:val="000000"/>
          <w:szCs w:val="21"/>
        </w:rPr>
        <w:t xml:space="preserve">江苏苏维工程管理有限公司</w:t>
      </w:r>
      <w:r>
        <w:rPr>
          <w:rFonts w:ascii="宋体" w:hAnsi="宋体" w:eastAsia="宋体" w:cs="Times New Roman"/>
          <w:color w:val="000000"/>
          <w:szCs w:val="21"/>
        </w:rPr>
        <w:t xml:space="preserve">         </w:t>
      </w:r>
      <w:r/>
    </w:p>
    <w:p>
      <w:pPr>
        <w:ind w:firstLine="420"/>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我</w:t>
      </w:r>
      <w:r>
        <w:rPr>
          <w:rFonts w:ascii="宋体" w:hAnsi="宋体" w:eastAsia="宋体" w:cs="Times New Roman"/>
          <w:color w:val="000000"/>
          <w:szCs w:val="21"/>
          <w:u w:val="single"/>
        </w:rPr>
        <w:t xml:space="preserve">（单位/本人，以下统称我单位）</w:t>
      </w:r>
      <w:r>
        <w:rPr>
          <w:rFonts w:ascii="宋体" w:hAnsi="宋体" w:eastAsia="宋体" w:cs="Times New Roman"/>
          <w:color w:val="000000"/>
          <w:szCs w:val="21"/>
        </w:rPr>
        <w:t xml:space="preserve">自愿参加</w:t>
      </w:r>
      <w:r>
        <w:rPr>
          <w:rFonts w:ascii="宋体" w:hAnsi="宋体" w:eastAsia="宋体" w:cs="Times New Roman"/>
          <w:color w:val="000000"/>
          <w:szCs w:val="21"/>
          <w:u w:val="single"/>
        </w:rPr>
        <w:t xml:space="preserve"> （项目名称和采购编号）</w:t>
      </w:r>
      <w:r>
        <w:rPr>
          <w:rFonts w:ascii="宋体" w:hAnsi="宋体" w:eastAsia="宋体" w:cs="Times New Roman"/>
          <w:color w:val="000000"/>
          <w:szCs w:val="21"/>
        </w:rPr>
        <w:t xml:space="preserve">的响应,并做出如下承诺：</w:t>
      </w:r>
      <w:r/>
    </w:p>
    <w:p>
      <w:pPr>
        <w:ind w:firstLine="420"/>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一、除不可抗力外，我单位如果发生以下行为，将在行为发生的10个工作日内，向贵方（或采购人）支付本采购文件公布的预算金额（或采购预算）的2%作为违约赔偿金（数量不确定的单价采购须约定具体金额）。</w:t>
      </w:r>
      <w:r/>
    </w:p>
    <w:p>
      <w:pPr>
        <w:ind w:firstLine="420"/>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1.自响应截止时间至本项目发布成交公告为止，撤销响应；</w:t>
      </w:r>
      <w:r/>
    </w:p>
    <w:p>
      <w:pPr>
        <w:ind w:firstLine="420"/>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2.成交后不依法与采购人签订合同；</w:t>
      </w:r>
      <w:r/>
    </w:p>
    <w:p>
      <w:pPr>
        <w:ind w:firstLine="420"/>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3.成交后不按本采购文件规定向采购人提交履约保证金；</w:t>
      </w:r>
      <w:r/>
    </w:p>
    <w:p>
      <w:pPr>
        <w:ind w:firstLine="420"/>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4.成交后不按本采购文件规定向贵方缴纳采购代理费。</w:t>
      </w:r>
      <w:r/>
    </w:p>
    <w:p>
      <w:pPr>
        <w:ind w:firstLine="420"/>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二、我单位知晓上述行为的法律后果，承认</w:t>
      </w:r>
      <w:r>
        <w:rPr>
          <w:rFonts w:ascii="宋体" w:hAnsi="宋体" w:eastAsia="宋体" w:cs="Times New Roman"/>
          <w:color w:val="000000"/>
          <w:szCs w:val="21"/>
        </w:rPr>
        <w:t xml:space="preserve">本承诺</w:t>
      </w:r>
      <w:r>
        <w:rPr>
          <w:rFonts w:ascii="宋体" w:hAnsi="宋体" w:eastAsia="宋体" w:cs="Times New Roman"/>
          <w:color w:val="000000"/>
          <w:szCs w:val="21"/>
        </w:rPr>
        <w:t xml:space="preserve">书作为贵方（或采购人）要求我单位履行违约赔偿义务的依据作用。</w:t>
      </w:r>
      <w:r/>
    </w:p>
    <w:p>
      <w:pPr>
        <w:spacing w:line="360" w:lineRule="auto"/>
        <w:rPr>
          <w:rFonts w:hint="eastAsia" w:ascii="Times New Roman" w:hAnsi="宋体" w:eastAsia="宋体" w:cs="Times New Roman"/>
          <w:color w:val="000000"/>
          <w:sz w:val="24"/>
          <w:szCs w:val="24"/>
        </w:rPr>
      </w:pPr>
      <w:r>
        <w:rPr>
          <w:rFonts w:ascii="Times New Roman" w:hAnsi="宋体" w:eastAsia="宋体" w:cs="Times New Roman"/>
          <w:color w:val="000000"/>
          <w:sz w:val="24"/>
          <w:szCs w:val="24"/>
        </w:rPr>
        <w:t xml:space="preserve"> </w:t>
      </w:r>
      <w:r/>
    </w:p>
    <w:p>
      <w:pPr>
        <w:ind w:left="210"/>
        <w:jc w:val="left"/>
        <w:spacing w:line="360" w:lineRule="auto"/>
        <w:rPr>
          <w:rFonts w:hint="eastAsia" w:ascii="Times New Roman" w:hAnsi="宋体" w:eastAsia="宋体" w:cs="宋体"/>
          <w:color w:val="000000"/>
          <w:szCs w:val="21"/>
        </w:rPr>
      </w:pPr>
      <w:r>
        <w:rPr>
          <w:rFonts w:hint="eastAsia" w:ascii="宋体" w:hAnsi="宋体" w:eastAsia="宋体" w:cs="宋体"/>
          <w:color w:val="000000"/>
          <w:szCs w:val="21"/>
        </w:rPr>
        <w:t xml:space="preserve">磋商响应单位：</w:t>
      </w:r>
      <w:r>
        <w:rPr>
          <w:rFonts w:ascii="宋体" w:hAnsi="宋体" w:eastAsia="宋体" w:cs="宋体"/>
          <w:color w:val="000000"/>
          <w:szCs w:val="21"/>
        </w:rPr>
        <w:t xml:space="preserve"> </w:t>
      </w:r>
      <w:r>
        <w:rPr>
          <w:rFonts w:ascii="宋体" w:hAnsi="宋体" w:eastAsia="宋体" w:cs="宋体"/>
          <w:color w:val="000000"/>
          <w:szCs w:val="21"/>
        </w:rPr>
        <w:br w:type="textWrapping" w:clear="all"/>
        <w:t xml:space="preserve">地址：</w:t>
      </w:r>
      <w:r>
        <w:rPr>
          <w:rFonts w:ascii="宋体" w:hAnsi="宋体" w:eastAsia="宋体" w:cs="宋体"/>
          <w:color w:val="000000"/>
          <w:szCs w:val="21"/>
        </w:rPr>
        <w:br w:type="textWrapping" w:clear="all"/>
        <w:t xml:space="preserve">电话：</w:t>
      </w:r>
      <w:r>
        <w:rPr>
          <w:rFonts w:ascii="宋体" w:hAnsi="宋体" w:eastAsia="宋体" w:cs="宋体"/>
          <w:color w:val="000000"/>
          <w:szCs w:val="21"/>
        </w:rPr>
        <w:br w:type="textWrapping" w:clear="all"/>
        <w:t xml:space="preserve">传真：</w:t>
      </w:r>
      <w:r>
        <w:rPr>
          <w:rFonts w:ascii="宋体" w:hAnsi="宋体" w:eastAsia="宋体" w:cs="宋体"/>
          <w:color w:val="000000"/>
          <w:szCs w:val="21"/>
        </w:rPr>
        <w:br w:type="textWrapping" w:clear="all"/>
        <w:t xml:space="preserve">邮编：</w:t>
      </w:r>
      <w:r>
        <w:rPr>
          <w:rFonts w:ascii="宋体" w:hAnsi="宋体" w:eastAsia="宋体" w:cs="宋体"/>
          <w:color w:val="000000"/>
          <w:szCs w:val="21"/>
        </w:rPr>
        <w:br w:type="textWrapping" w:clear="all"/>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磋商供应商：（单位盖章）</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spacing w:line="360" w:lineRule="auto"/>
        <w:rPr>
          <w:rFonts w:hint="eastAsia" w:ascii="宋体" w:hAnsi="宋体" w:eastAsia="宋体" w:cs="宋体"/>
          <w:b/>
          <w:bCs/>
          <w:sz w:val="22"/>
        </w:rPr>
      </w:pPr>
      <w:r>
        <w:rPr>
          <w:rFonts w:hint="eastAsia" w:ascii="宋体" w:hAnsi="宋体" w:eastAsia="宋体" w:cs="宋体"/>
          <w:b/>
          <w:bCs/>
          <w:sz w:val="22"/>
        </w:rPr>
      </w:r>
      <w:r/>
    </w:p>
    <w:p>
      <w:pPr>
        <w:spacing w:line="360" w:lineRule="auto"/>
        <w:rPr>
          <w:rFonts w:hint="eastAsia" w:ascii="宋体" w:hAnsi="宋体" w:eastAsia="宋体" w:cs="宋体"/>
          <w:b/>
          <w:bCs/>
          <w:sz w:val="22"/>
        </w:rPr>
      </w:pPr>
      <w:r>
        <w:rPr>
          <w:rFonts w:hint="eastAsia" w:ascii="宋体" w:hAnsi="宋体" w:eastAsia="宋体" w:cs="宋体"/>
          <w:b/>
          <w:bCs/>
          <w:sz w:val="22"/>
        </w:rPr>
      </w:r>
      <w:r/>
    </w:p>
    <w:p>
      <w:pPr>
        <w:spacing w:line="360" w:lineRule="auto"/>
        <w:rPr>
          <w:rFonts w:hint="eastAsia" w:ascii="宋体" w:hAnsi="宋体" w:eastAsia="宋体" w:cs="宋体"/>
          <w:b/>
          <w:bCs/>
          <w:sz w:val="22"/>
        </w:rPr>
      </w:pPr>
      <w:r>
        <w:rPr>
          <w:rFonts w:hint="eastAsia" w:ascii="宋体" w:hAnsi="宋体" w:eastAsia="宋体" w:cs="宋体"/>
          <w:b/>
          <w:bCs/>
          <w:sz w:val="22"/>
        </w:rPr>
      </w:r>
      <w:r/>
    </w:p>
    <w:p>
      <w:pPr>
        <w:spacing w:line="360" w:lineRule="auto"/>
        <w:rPr>
          <w:rFonts w:hint="eastAsia" w:ascii="宋体" w:hAnsi="宋体" w:eastAsia="宋体" w:cs="宋体"/>
          <w:b/>
          <w:bCs/>
          <w:sz w:val="22"/>
        </w:rPr>
      </w:pPr>
      <w:r>
        <w:rPr>
          <w:rFonts w:hint="eastAsia" w:ascii="宋体" w:hAnsi="宋体" w:eastAsia="宋体" w:cs="宋体"/>
          <w:b/>
          <w:bCs/>
          <w:sz w:val="22"/>
        </w:rPr>
      </w:r>
      <w:r/>
    </w:p>
    <w:p>
      <w:pPr>
        <w:spacing w:line="360" w:lineRule="auto"/>
        <w:rPr>
          <w:rFonts w:hint="eastAsia" w:ascii="宋体" w:hAnsi="宋体" w:eastAsia="宋体" w:cs="宋体"/>
          <w:b/>
          <w:bCs/>
          <w:sz w:val="22"/>
        </w:rPr>
      </w:pPr>
      <w:r>
        <w:rPr>
          <w:rFonts w:hint="eastAsia" w:ascii="宋体" w:hAnsi="宋体" w:eastAsia="宋体" w:cs="宋体"/>
          <w:b/>
          <w:bCs/>
          <w:sz w:val="22"/>
        </w:rPr>
      </w:r>
      <w:r/>
    </w:p>
    <w:p>
      <w:pPr>
        <w:spacing w:line="360" w:lineRule="auto"/>
        <w:rPr>
          <w:rFonts w:hint="eastAsia" w:ascii="宋体" w:hAnsi="宋体" w:eastAsia="宋体" w:cs="宋体"/>
          <w:b/>
          <w:bCs/>
          <w:sz w:val="22"/>
        </w:rPr>
      </w:pPr>
      <w:r>
        <w:rPr>
          <w:rFonts w:hint="eastAsia" w:ascii="宋体" w:hAnsi="宋体" w:eastAsia="宋体" w:cs="宋体"/>
          <w:b/>
          <w:bCs/>
          <w:sz w:val="22"/>
        </w:rPr>
      </w:r>
      <w:r/>
    </w:p>
    <w:p>
      <w:pPr>
        <w:jc w:val="left"/>
        <w:widowControl/>
        <w:rPr>
          <w:rFonts w:hint="eastAsia" w:ascii="宋体" w:hAnsi="宋体" w:eastAsia="宋体" w:cs="宋体"/>
          <w:b/>
          <w:bCs/>
          <w:sz w:val="22"/>
        </w:rPr>
      </w:pPr>
      <w:r>
        <w:rPr>
          <w:rFonts w:ascii="宋体" w:hAnsi="宋体" w:eastAsia="宋体" w:cs="宋体"/>
          <w:b/>
          <w:bCs/>
          <w:sz w:val="22"/>
        </w:rPr>
        <w:br w:type="page" w:clear="all"/>
      </w:r>
      <w:r/>
    </w:p>
    <w:p>
      <w:pPr>
        <w:pStyle w:val="958"/>
      </w:pPr>
      <w:r>
        <w:t xml:space="preserve">格式</w:t>
      </w:r>
      <w:r>
        <w:rPr>
          <w:rFonts w:hint="eastAsia"/>
        </w:rPr>
        <w:t xml:space="preserve">5</w:t>
      </w:r>
      <w:r>
        <w:t xml:space="preserve">：</w:t>
      </w:r>
      <w:bookmarkStart w:id="152" w:name="OLE_LINK76"/>
      <w:r>
        <w:t xml:space="preserve">技术、商务条款响应（承诺）函</w:t>
      </w:r>
      <w:bookmarkEnd w:id="152"/>
      <w:r/>
      <w:r/>
    </w:p>
    <w:p>
      <w:r/>
      <w:bookmarkStart w:id="153" w:name="OLE_LINK47"/>
      <w:r/>
      <w:r/>
    </w:p>
    <w:p>
      <w:pPr>
        <w:jc w:val="center"/>
        <w:spacing w:line="520" w:lineRule="exact"/>
        <w:rPr>
          <w:rFonts w:hint="eastAsia" w:cs="Times New Roman" w:asciiTheme="minorEastAsia" w:hAnsiTheme="minorEastAsia"/>
          <w:b/>
          <w:sz w:val="24"/>
          <w:szCs w:val="24"/>
        </w:rPr>
      </w:pPr>
      <w:r/>
      <w:bookmarkStart w:id="154" w:name="OLE_LINK48"/>
      <w:r/>
      <w:bookmarkStart w:id="155" w:name="OLE_LINK49"/>
      <w:r/>
      <w:bookmarkStart w:id="156" w:name="OLE_LINK46"/>
      <w:r/>
      <w:bookmarkEnd w:id="153"/>
      <w:r>
        <w:rPr>
          <w:rFonts w:hint="eastAsia" w:cs="Times New Roman" w:asciiTheme="minorEastAsia" w:hAnsiTheme="minorEastAsia"/>
          <w:b/>
          <w:sz w:val="24"/>
          <w:szCs w:val="24"/>
        </w:rPr>
        <w:t xml:space="preserve">（一）</w:t>
      </w:r>
      <w:bookmarkStart w:id="157" w:name="OLE_LINK80"/>
      <w:r>
        <w:rPr>
          <w:rFonts w:hint="eastAsia" w:cs="Times New Roman" w:asciiTheme="minorEastAsia" w:hAnsiTheme="minorEastAsia"/>
          <w:b/>
          <w:sz w:val="24"/>
          <w:szCs w:val="24"/>
        </w:rPr>
        <w:t xml:space="preserve">商务条款的响应（承诺）函</w:t>
      </w:r>
      <w:bookmarkEnd w:id="154"/>
      <w:r/>
      <w:bookmarkEnd w:id="157"/>
      <w:r/>
      <w:r/>
    </w:p>
    <w:p>
      <w:pPr>
        <w:spacing w:line="520" w:lineRule="exact"/>
        <w:rPr>
          <w:rFonts w:hint="eastAsia" w:cs="Times New Roman" w:asciiTheme="minorEastAsia" w:hAnsiTheme="minorEastAsia"/>
          <w:szCs w:val="21"/>
        </w:rPr>
      </w:pPr>
      <w:r>
        <w:rPr>
          <w:rFonts w:hint="eastAsia" w:cs="Times New Roman" w:asciiTheme="minorEastAsia" w:hAnsiTheme="minorEastAsia"/>
          <w:szCs w:val="21"/>
        </w:rPr>
      </w:r>
      <w:r/>
    </w:p>
    <w:p>
      <w:pPr>
        <w:spacing w:line="520" w:lineRule="exact"/>
        <w:rPr>
          <w:rFonts w:hint="eastAsia" w:cs="Times New Roman" w:asciiTheme="minorEastAsia" w:hAnsiTheme="minorEastAsia"/>
          <w:szCs w:val="21"/>
        </w:rPr>
      </w:pPr>
      <w:r>
        <w:rPr>
          <w:rFonts w:hint="eastAsia" w:cs="Times New Roman" w:asciiTheme="minorEastAsia" w:hAnsiTheme="minorEastAsia"/>
          <w:szCs w:val="21"/>
        </w:rPr>
        <w:t xml:space="preserve">致：</w:t>
      </w:r>
      <w:r>
        <w:rPr>
          <w:rFonts w:hint="eastAsia" w:cs="Times New Roman" w:asciiTheme="minorEastAsia" w:hAnsiTheme="minorEastAsia"/>
          <w:szCs w:val="21"/>
          <w:u w:val="single"/>
        </w:rPr>
        <w:t xml:space="preserve">              （采购代理机构名称）</w:t>
      </w:r>
      <w:r/>
    </w:p>
    <w:p>
      <w:pPr>
        <w:spacing w:line="520" w:lineRule="exact"/>
        <w:rPr>
          <w:rFonts w:hint="eastAsia" w:cs="Times New Roman" w:asciiTheme="minorEastAsia" w:hAnsiTheme="minorEastAsia"/>
          <w:szCs w:val="21"/>
        </w:rPr>
      </w:pPr>
      <w:r>
        <w:rPr>
          <w:rFonts w:hint="eastAsia" w:cs="Times New Roman" w:asciiTheme="minorEastAsia" w:hAnsiTheme="minorEastAsia"/>
          <w:szCs w:val="21"/>
        </w:rPr>
      </w:r>
      <w:r/>
    </w:p>
    <w:p>
      <w:pPr>
        <w:ind w:firstLine="420"/>
        <w:spacing w:line="520" w:lineRule="exact"/>
        <w:rPr>
          <w:rFonts w:hint="eastAsia" w:cs="Times New Roman" w:asciiTheme="minorEastAsia" w:hAnsiTheme="minorEastAsia"/>
          <w:b/>
          <w:szCs w:val="21"/>
        </w:rPr>
      </w:pPr>
      <w:r/>
      <w:bookmarkStart w:id="158" w:name="OLE_LINK51"/>
      <w:r>
        <w:rPr>
          <w:rFonts w:hint="eastAsia" w:cs="Times New Roman" w:asciiTheme="minorEastAsia" w:hAnsiTheme="minorEastAsia"/>
          <w:szCs w:val="21"/>
        </w:rPr>
        <w:t xml:space="preserve">我单位承诺</w:t>
      </w:r>
      <w:r>
        <w:rPr>
          <w:rFonts w:hint="eastAsia" w:cs="Times New Roman" w:asciiTheme="minorEastAsia" w:hAnsiTheme="minorEastAsia"/>
          <w:szCs w:val="21"/>
        </w:rPr>
        <w:t xml:space="preserve">完全响应</w:t>
      </w:r>
      <w:r>
        <w:rPr>
          <w:rFonts w:hint="eastAsia" w:cs="Times New Roman" w:asciiTheme="minorEastAsia" w:hAnsiTheme="minorEastAsia"/>
          <w:szCs w:val="21"/>
        </w:rPr>
        <w:t xml:space="preserve">采购文件的工期、付款、审计等商务要求。</w:t>
      </w:r>
      <w:bookmarkEnd w:id="158"/>
      <w:r/>
      <w:r/>
    </w:p>
    <w:p>
      <w:pPr>
        <w:spacing w:line="520" w:lineRule="exact"/>
        <w:rPr>
          <w:rFonts w:hint="eastAsia" w:cs="Times New Roman" w:asciiTheme="minorEastAsia" w:hAnsiTheme="minorEastAsia"/>
          <w:szCs w:val="21"/>
        </w:rPr>
      </w:pPr>
      <w:r>
        <w:rPr>
          <w:rFonts w:hint="eastAsia" w:cs="Times New Roman" w:asciiTheme="minorEastAsia" w:hAnsiTheme="minorEastAsia"/>
          <w:szCs w:val="21"/>
        </w:rPr>
      </w:r>
      <w:r/>
    </w:p>
    <w:p>
      <w:pPr>
        <w:spacing w:line="520" w:lineRule="exact"/>
        <w:rPr>
          <w:rFonts w:hint="eastAsia" w:cs="Times New Roman" w:asciiTheme="minorEastAsia" w:hAnsiTheme="minorEastAsia"/>
          <w:szCs w:val="21"/>
        </w:rPr>
      </w:pPr>
      <w:r>
        <w:rPr>
          <w:rFonts w:hint="eastAsia" w:cs="Times New Roman" w:asciiTheme="minorEastAsia" w:hAnsiTheme="minorEastAsia"/>
          <w:szCs w:val="21"/>
        </w:rPr>
        <w:t xml:space="preserve">磋商供应商（盖章）：</w:t>
      </w:r>
      <w:r>
        <w:rPr>
          <w:rFonts w:hint="eastAsia" w:cs="Times New Roman" w:asciiTheme="minorEastAsia" w:hAnsiTheme="minorEastAsia"/>
          <w:szCs w:val="21"/>
          <w:u w:val="single"/>
        </w:rPr>
        <w:t xml:space="preserve">                          </w:t>
      </w:r>
      <w:r/>
    </w:p>
    <w:p>
      <w:pPr>
        <w:spacing w:line="520" w:lineRule="exact"/>
        <w:rPr>
          <w:rFonts w:hint="eastAsia" w:cs="Times New Roman" w:asciiTheme="minorEastAsia" w:hAnsiTheme="minorEastAsia"/>
          <w:szCs w:val="21"/>
          <w:u w:val="single"/>
        </w:rPr>
      </w:pPr>
      <w:r>
        <w:rPr>
          <w:rFonts w:hint="eastAsia" w:cs="Times New Roman" w:asciiTheme="minorEastAsia" w:hAnsiTheme="minorEastAsia"/>
          <w:szCs w:val="21"/>
        </w:rPr>
        <w:t xml:space="preserve">法定代表人或代理人（签字或盖章）：</w:t>
      </w:r>
      <w:r>
        <w:rPr>
          <w:rFonts w:hint="eastAsia" w:cs="Times New Roman" w:asciiTheme="minorEastAsia" w:hAnsiTheme="minorEastAsia"/>
          <w:szCs w:val="21"/>
          <w:u w:val="single"/>
        </w:rPr>
        <w:t xml:space="preserve">                          </w:t>
      </w:r>
      <w:r/>
    </w:p>
    <w:p>
      <w:pPr>
        <w:spacing w:line="520" w:lineRule="exact"/>
        <w:rPr>
          <w:rFonts w:hint="eastAsia" w:cs="Times New Roman" w:asciiTheme="minorEastAsia" w:hAnsiTheme="minorEastAsia"/>
          <w:szCs w:val="21"/>
        </w:rPr>
      </w:pPr>
      <w:r>
        <w:rPr>
          <w:rFonts w:hint="eastAsia" w:cs="Times New Roman" w:asciiTheme="minorEastAsia" w:hAnsiTheme="minorEastAsia"/>
          <w:szCs w:val="21"/>
        </w:rPr>
        <w:t xml:space="preserve">日期：</w:t>
      </w:r>
      <w:r/>
    </w:p>
    <w:p>
      <w:pPr>
        <w:spacing w:line="520" w:lineRule="exact"/>
        <w:rPr>
          <w:rFonts w:hint="eastAsia" w:cs="Times New Roman" w:asciiTheme="minorEastAsia" w:hAnsiTheme="minorEastAsia"/>
          <w:b/>
          <w:szCs w:val="21"/>
        </w:rPr>
      </w:pPr>
      <w:r>
        <w:rPr>
          <w:rFonts w:hint="eastAsia" w:cs="Times New Roman" w:asciiTheme="minorEastAsia" w:hAnsiTheme="minorEastAsia"/>
          <w:b/>
          <w:szCs w:val="21"/>
        </w:rPr>
      </w:r>
      <w:r/>
    </w:p>
    <w:p>
      <w:pPr>
        <w:spacing w:line="520" w:lineRule="exact"/>
        <w:rPr>
          <w:rFonts w:hint="eastAsia" w:cs="Times New Roman" w:asciiTheme="minorEastAsia" w:hAnsiTheme="minorEastAsia"/>
          <w:b/>
          <w:szCs w:val="21"/>
        </w:rPr>
      </w:pPr>
      <w:r>
        <w:rPr>
          <w:rFonts w:hint="eastAsia" w:cs="Times New Roman" w:asciiTheme="minorEastAsia" w:hAnsiTheme="minorEastAsia"/>
          <w:b/>
          <w:szCs w:val="21"/>
        </w:rPr>
      </w:r>
      <w:r/>
    </w:p>
    <w:p>
      <w:pPr>
        <w:spacing w:line="520" w:lineRule="exact"/>
        <w:rPr>
          <w:rFonts w:hint="eastAsia" w:cs="Times New Roman" w:asciiTheme="minorEastAsia" w:hAnsiTheme="minorEastAsia"/>
          <w:b/>
          <w:szCs w:val="21"/>
        </w:rPr>
      </w:pPr>
      <w:r>
        <w:rPr>
          <w:rFonts w:hint="eastAsia" w:cs="Times New Roman" w:asciiTheme="minorEastAsia" w:hAnsiTheme="minorEastAsia"/>
          <w:b/>
          <w:szCs w:val="21"/>
        </w:rPr>
      </w:r>
      <w:r/>
    </w:p>
    <w:p>
      <w:pPr>
        <w:spacing w:line="520" w:lineRule="exact"/>
        <w:rPr>
          <w:rFonts w:hint="eastAsia" w:cs="Times New Roman" w:asciiTheme="minorEastAsia" w:hAnsiTheme="minorEastAsia"/>
          <w:b/>
          <w:szCs w:val="21"/>
        </w:rPr>
      </w:pPr>
      <w:r>
        <w:rPr>
          <w:rFonts w:hint="eastAsia" w:cs="Times New Roman" w:asciiTheme="minorEastAsia" w:hAnsiTheme="minorEastAsia"/>
          <w:b/>
          <w:szCs w:val="21"/>
        </w:rPr>
      </w:r>
      <w:r/>
    </w:p>
    <w:p>
      <w:pPr>
        <w:spacing w:line="520" w:lineRule="exact"/>
        <w:rPr>
          <w:rFonts w:hint="eastAsia" w:cs="Times New Roman" w:asciiTheme="minorEastAsia" w:hAnsiTheme="minorEastAsia"/>
          <w:b/>
          <w:szCs w:val="21"/>
        </w:rPr>
      </w:pPr>
      <w:r>
        <w:rPr>
          <w:rFonts w:hint="eastAsia" w:cs="Times New Roman" w:asciiTheme="minorEastAsia" w:hAnsiTheme="minorEastAsia"/>
          <w:b/>
          <w:szCs w:val="21"/>
        </w:rPr>
      </w:r>
      <w:r/>
    </w:p>
    <w:p>
      <w:pPr>
        <w:jc w:val="center"/>
        <w:spacing w:line="520" w:lineRule="exact"/>
        <w:rPr>
          <w:rFonts w:hint="eastAsia" w:cs="Times New Roman" w:asciiTheme="minorEastAsia" w:hAnsiTheme="minorEastAsia"/>
          <w:b/>
          <w:sz w:val="24"/>
          <w:szCs w:val="24"/>
        </w:rPr>
      </w:pPr>
      <w:r/>
      <w:bookmarkStart w:id="159" w:name="OLE_LINK52"/>
      <w:r>
        <w:rPr>
          <w:rFonts w:hint="eastAsia" w:cs="Times New Roman" w:asciiTheme="minorEastAsia" w:hAnsiTheme="minorEastAsia"/>
          <w:b/>
          <w:sz w:val="24"/>
          <w:szCs w:val="24"/>
        </w:rPr>
        <w:t xml:space="preserve">（二）技术条款的响应（承诺）函</w:t>
      </w:r>
      <w:bookmarkEnd w:id="159"/>
      <w:r/>
      <w:r/>
    </w:p>
    <w:p>
      <w:pPr>
        <w:spacing w:line="520" w:lineRule="exact"/>
        <w:rPr>
          <w:rFonts w:hint="eastAsia" w:cs="Times New Roman" w:asciiTheme="minorEastAsia" w:hAnsiTheme="minorEastAsia"/>
          <w:b/>
          <w:bCs/>
          <w:szCs w:val="21"/>
        </w:rPr>
      </w:pPr>
      <w:r>
        <w:rPr>
          <w:rFonts w:hint="eastAsia" w:cs="Times New Roman" w:asciiTheme="minorEastAsia" w:hAnsiTheme="minorEastAsia"/>
          <w:b/>
          <w:bCs/>
          <w:szCs w:val="21"/>
        </w:rPr>
      </w:r>
      <w:r/>
    </w:p>
    <w:p>
      <w:pPr>
        <w:spacing w:line="520" w:lineRule="exact"/>
        <w:rPr>
          <w:rFonts w:hint="eastAsia" w:cs="Times New Roman" w:asciiTheme="minorEastAsia" w:hAnsiTheme="minorEastAsia"/>
          <w:szCs w:val="21"/>
        </w:rPr>
      </w:pPr>
      <w:r>
        <w:rPr>
          <w:rFonts w:hint="eastAsia" w:cs="Times New Roman" w:asciiTheme="minorEastAsia" w:hAnsiTheme="minorEastAsia"/>
          <w:szCs w:val="21"/>
        </w:rPr>
        <w:t xml:space="preserve">致：</w:t>
      </w:r>
      <w:r>
        <w:rPr>
          <w:rFonts w:hint="eastAsia" w:cs="Times New Roman" w:asciiTheme="minorEastAsia" w:hAnsiTheme="minorEastAsia"/>
          <w:szCs w:val="21"/>
          <w:u w:val="single"/>
        </w:rPr>
        <w:t xml:space="preserve">              （采购代理机构名称）</w:t>
      </w:r>
      <w:r/>
    </w:p>
    <w:p>
      <w:pPr>
        <w:ind w:firstLine="420"/>
        <w:spacing w:line="520" w:lineRule="exact"/>
        <w:rPr>
          <w:rFonts w:hint="eastAsia" w:cs="Times New Roman" w:asciiTheme="minorEastAsia" w:hAnsiTheme="minorEastAsia"/>
          <w:b/>
          <w:szCs w:val="21"/>
        </w:rPr>
      </w:pPr>
      <w:r/>
      <w:bookmarkStart w:id="160" w:name="OLE_LINK50"/>
      <w:r>
        <w:rPr>
          <w:rFonts w:hint="eastAsia" w:cs="Times New Roman" w:asciiTheme="minorEastAsia" w:hAnsiTheme="minorEastAsia"/>
          <w:szCs w:val="21"/>
        </w:rPr>
        <w:t xml:space="preserve">我单位承诺</w:t>
      </w:r>
      <w:r>
        <w:rPr>
          <w:rFonts w:hint="eastAsia" w:cs="Times New Roman" w:asciiTheme="minorEastAsia" w:hAnsiTheme="minorEastAsia"/>
          <w:szCs w:val="21"/>
        </w:rPr>
        <w:t xml:space="preserve">完全响应</w:t>
      </w:r>
      <w:r>
        <w:rPr>
          <w:rFonts w:hint="eastAsia" w:cs="Times New Roman" w:asciiTheme="minorEastAsia" w:hAnsiTheme="minorEastAsia"/>
          <w:szCs w:val="21"/>
        </w:rPr>
        <w:t xml:space="preserve">采购文件的采购需求中技术要求及其它要求。</w:t>
      </w:r>
      <w:bookmarkEnd w:id="160"/>
      <w:r/>
      <w:r/>
    </w:p>
    <w:p>
      <w:pPr>
        <w:spacing w:line="520" w:lineRule="exact"/>
        <w:rPr>
          <w:rFonts w:hint="eastAsia" w:cs="Times New Roman" w:asciiTheme="minorEastAsia" w:hAnsiTheme="minorEastAsia"/>
          <w:szCs w:val="21"/>
        </w:rPr>
      </w:pPr>
      <w:r>
        <w:rPr>
          <w:rFonts w:hint="eastAsia" w:cs="Times New Roman" w:asciiTheme="minorEastAsia" w:hAnsiTheme="minorEastAsia"/>
          <w:szCs w:val="21"/>
        </w:rPr>
      </w:r>
      <w:r/>
    </w:p>
    <w:p>
      <w:pPr>
        <w:spacing w:line="520" w:lineRule="exact"/>
        <w:rPr>
          <w:rFonts w:hint="eastAsia" w:cs="Times New Roman" w:asciiTheme="minorEastAsia" w:hAnsiTheme="minorEastAsia"/>
          <w:szCs w:val="21"/>
        </w:rPr>
      </w:pPr>
      <w:r>
        <w:rPr>
          <w:rFonts w:hint="eastAsia" w:cs="Times New Roman" w:asciiTheme="minorEastAsia" w:hAnsiTheme="minorEastAsia"/>
          <w:szCs w:val="21"/>
        </w:rPr>
        <w:t xml:space="preserve">磋商供应商（盖章）：</w:t>
      </w:r>
      <w:r>
        <w:rPr>
          <w:rFonts w:hint="eastAsia" w:cs="Times New Roman" w:asciiTheme="minorEastAsia" w:hAnsiTheme="minorEastAsia"/>
          <w:szCs w:val="21"/>
          <w:u w:val="single"/>
        </w:rPr>
        <w:t xml:space="preserve">                          </w:t>
      </w:r>
      <w:r/>
    </w:p>
    <w:p>
      <w:pPr>
        <w:spacing w:line="520" w:lineRule="exact"/>
        <w:rPr>
          <w:rFonts w:hint="eastAsia" w:cs="Times New Roman" w:asciiTheme="minorEastAsia" w:hAnsiTheme="minorEastAsia"/>
          <w:szCs w:val="21"/>
          <w:u w:val="single"/>
        </w:rPr>
      </w:pPr>
      <w:r>
        <w:rPr>
          <w:rFonts w:hint="eastAsia" w:cs="Times New Roman" w:asciiTheme="minorEastAsia" w:hAnsiTheme="minorEastAsia"/>
          <w:szCs w:val="21"/>
        </w:rPr>
        <w:t xml:space="preserve">法定代表人或代理人（签字或盖章）：</w:t>
      </w:r>
      <w:r>
        <w:rPr>
          <w:rFonts w:hint="eastAsia" w:cs="Times New Roman" w:asciiTheme="minorEastAsia" w:hAnsiTheme="minorEastAsia"/>
          <w:szCs w:val="21"/>
          <w:u w:val="single"/>
        </w:rPr>
        <w:t xml:space="preserve">                          </w:t>
      </w:r>
      <w:r/>
    </w:p>
    <w:p>
      <w:pPr>
        <w:spacing w:line="520" w:lineRule="exact"/>
        <w:rPr>
          <w:rFonts w:hint="eastAsia" w:cs="Times New Roman" w:asciiTheme="minorEastAsia" w:hAnsiTheme="minorEastAsia"/>
          <w:szCs w:val="21"/>
        </w:rPr>
      </w:pPr>
      <w:r>
        <w:rPr>
          <w:rFonts w:hint="eastAsia" w:cs="Times New Roman" w:asciiTheme="minorEastAsia" w:hAnsiTheme="minorEastAsia"/>
          <w:szCs w:val="21"/>
        </w:rPr>
        <w:t xml:space="preserve">日期：</w:t>
      </w:r>
      <w:bookmarkEnd w:id="155"/>
      <w:r/>
      <w:r/>
    </w:p>
    <w:p>
      <w:pPr>
        <w:spacing w:line="520" w:lineRule="exact"/>
        <w:rPr>
          <w:rFonts w:hint="eastAsia" w:cs="Times New Roman" w:asciiTheme="minorEastAsia" w:hAnsiTheme="minorEastAsia"/>
          <w:b/>
          <w:szCs w:val="21"/>
        </w:rPr>
      </w:pPr>
      <w:r>
        <w:rPr>
          <w:rFonts w:hint="eastAsia" w:cs="Times New Roman" w:asciiTheme="minorEastAsia" w:hAnsiTheme="minorEastAsia"/>
          <w:b/>
          <w:szCs w:val="21"/>
        </w:rPr>
      </w:r>
      <w:r/>
    </w:p>
    <w:p>
      <w:pPr>
        <w:spacing w:line="520" w:lineRule="exact"/>
        <w:rPr>
          <w:rFonts w:hint="eastAsia" w:ascii="方正仿宋简体" w:hAnsi="创艺简仿宋" w:eastAsia="方正仿宋简体" w:cs="Times New Roman"/>
          <w:b/>
          <w:sz w:val="24"/>
          <w:szCs w:val="24"/>
        </w:rPr>
      </w:pPr>
      <w:r>
        <w:rPr>
          <w:rFonts w:hint="eastAsia" w:ascii="方正仿宋简体" w:hAnsi="创艺简仿宋" w:eastAsia="方正仿宋简体" w:cs="Times New Roman"/>
          <w:b/>
          <w:sz w:val="24"/>
          <w:szCs w:val="24"/>
        </w:rPr>
      </w:r>
      <w:r/>
    </w:p>
    <w:p>
      <w:pPr>
        <w:pStyle w:val="958"/>
        <w:rPr>
          <w:lang w:val="zh-CN"/>
        </w:rPr>
      </w:pPr>
      <w:r/>
      <w:bookmarkStart w:id="161" w:name="OLE_LINK53"/>
      <w:r/>
      <w:bookmarkEnd w:id="156"/>
      <w:r>
        <w:rPr>
          <w:rFonts w:hint="eastAsia" w:ascii="方正仿宋简体" w:hAnsi="创艺简仿宋" w:eastAsia="方正仿宋简体"/>
          <w:sz w:val="24"/>
          <w:szCs w:val="24"/>
        </w:rPr>
        <w:t xml:space="preserve">格式6</w:t>
      </w:r>
      <w:r>
        <w:rPr>
          <w:rFonts w:ascii="方正仿宋简体" w:hAnsi="创艺简仿宋" w:eastAsia="方正仿宋简体"/>
          <w:sz w:val="24"/>
          <w:szCs w:val="24"/>
        </w:rPr>
        <w:t xml:space="preserve">：</w:t>
      </w:r>
      <w:bookmarkStart w:id="162" w:name="OLE_LINK84"/>
      <w:r>
        <w:rPr>
          <w:rFonts w:hint="eastAsia"/>
          <w:lang w:val="zh-CN"/>
        </w:rPr>
        <w:t xml:space="preserve">与其他单位存在控股、管理关系承诺及情况表</w:t>
      </w:r>
      <w:r/>
    </w:p>
    <w:p>
      <w:pPr>
        <w:pStyle w:val="1831"/>
        <w:ind w:firstLine="422"/>
        <w:jc w:val="center"/>
        <w:rPr>
          <w:rFonts w:hint="eastAsia" w:ascii="宋体" w:hAnsi="宋体" w:cs="宋体"/>
          <w:b/>
          <w:sz w:val="24"/>
          <w:szCs w:val="24"/>
          <w:lang w:val="zh-CN"/>
        </w:rPr>
      </w:pPr>
      <w:r/>
      <w:bookmarkStart w:id="163" w:name="OLE_LINK54"/>
      <w:r/>
      <w:bookmarkEnd w:id="161"/>
      <w:r/>
      <w:bookmarkEnd w:id="162"/>
      <w:r>
        <w:rPr>
          <w:rFonts w:hint="eastAsia" w:ascii="宋体" w:hAnsi="宋体" w:cs="宋体"/>
          <w:b/>
          <w:sz w:val="24"/>
          <w:szCs w:val="24"/>
          <w:lang w:val="zh-CN"/>
        </w:rPr>
        <w:t xml:space="preserve">与其他单位存在控股、管理关系承诺及情况表</w:t>
      </w:r>
      <w:bookmarkEnd w:id="163"/>
      <w:r/>
      <w:r/>
    </w:p>
    <w:p>
      <w:pPr>
        <w:pStyle w:val="1831"/>
        <w:ind w:firstLine="422"/>
        <w:rPr>
          <w:rFonts w:hint="eastAsia" w:ascii="宋体" w:hAnsi="宋体" w:cs="宋体"/>
          <w:b/>
          <w:bCs/>
          <w:szCs w:val="21"/>
        </w:rPr>
      </w:pPr>
      <w:r>
        <w:rPr>
          <w:rFonts w:hint="eastAsia" w:ascii="宋体" w:hAnsi="宋体" w:cs="宋体"/>
          <w:b/>
          <w:bCs/>
          <w:szCs w:val="21"/>
        </w:rPr>
      </w:r>
      <w:r/>
    </w:p>
    <w:p>
      <w:pPr>
        <w:rPr>
          <w:rFonts w:ascii="Calibri" w:hAnsi="Calibri" w:cs="Times New Roman"/>
          <w:szCs w:val="24"/>
        </w:rPr>
      </w:pPr>
      <w:r>
        <w:rPr>
          <w:rFonts w:ascii="Calibri" w:hAnsi="Calibri" w:cs="Times New Roman"/>
          <w:szCs w:val="24"/>
        </w:rPr>
      </w:r>
      <w:r/>
    </w:p>
    <w:tbl>
      <w:tblPr>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38"/>
        <w:gridCol w:w="3902"/>
      </w:tblGrid>
      <w:tr>
        <w:trPr>
          <w:jc w:val="center"/>
          <w:trHeight w:val="637"/>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rPr>
                <w:rFonts w:hint="eastAsia" w:ascii="宋体" w:hAnsi="宋体"/>
                <w:b/>
                <w:szCs w:val="21"/>
              </w:rPr>
            </w:pPr>
            <w:r/>
            <w:bookmarkStart w:id="164" w:name="OLE_LINK56"/>
            <w:r>
              <w:rPr>
                <w:rFonts w:hint="eastAsia" w:ascii="宋体" w:hAnsi="宋体"/>
                <w:b/>
                <w:szCs w:val="21"/>
              </w:rPr>
              <w:t xml:space="preserve">与响应单位存在控股、管理关系的单位名称</w:t>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rPr>
                <w:rFonts w:hint="eastAsia" w:ascii="宋体" w:hAnsi="宋体"/>
                <w:b/>
                <w:szCs w:val="21"/>
              </w:rPr>
            </w:pPr>
            <w:r>
              <w:rPr>
                <w:rFonts w:hint="eastAsia" w:ascii="宋体" w:hAnsi="宋体"/>
                <w:b/>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rPr>
                <w:rFonts w:hint="eastAsia" w:ascii="宋体" w:hAnsi="宋体"/>
                <w:b/>
                <w:szCs w:val="21"/>
              </w:rPr>
            </w:pPr>
            <w:r>
              <w:rPr>
                <w:rFonts w:hint="eastAsia" w:ascii="宋体" w:hAnsi="宋体"/>
                <w:b/>
                <w:szCs w:val="21"/>
              </w:rPr>
            </w:r>
            <w:r/>
          </w:p>
        </w:tc>
      </w:tr>
    </w:tbl>
    <w:p>
      <w:pPr>
        <w:ind w:firstLine="440"/>
        <w:spacing w:line="360" w:lineRule="auto"/>
        <w:rPr>
          <w:rFonts w:hint="eastAsia" w:ascii="宋体" w:hAnsi="宋体" w:cs="Times New Roman"/>
          <w:szCs w:val="21"/>
        </w:rPr>
      </w:pPr>
      <w:r>
        <w:rPr>
          <w:rFonts w:hint="eastAsia" w:ascii="宋体" w:hAnsi="宋体" w:cs="Times New Roman"/>
          <w:szCs w:val="21"/>
        </w:rPr>
      </w:r>
      <w:r/>
    </w:p>
    <w:p>
      <w:pPr>
        <w:ind w:firstLine="422"/>
        <w:rPr>
          <w:rFonts w:hint="eastAsia" w:ascii="宋体" w:hAnsi="宋体"/>
          <w:b/>
          <w:szCs w:val="21"/>
          <w:shd w:val="clear" w:color="auto" w:fill="ffffff"/>
        </w:rPr>
      </w:pPr>
      <w:r>
        <w:rPr>
          <w:rFonts w:hint="eastAsia" w:ascii="宋体" w:hAnsi="宋体"/>
          <w:b/>
          <w:szCs w:val="21"/>
          <w:shd w:val="clear" w:color="auto" w:fill="ffffff"/>
        </w:rPr>
        <w:t xml:space="preserve">注：</w:t>
      </w:r>
      <w:r/>
    </w:p>
    <w:p>
      <w:pPr>
        <w:ind w:firstLine="422"/>
        <w:spacing w:line="360" w:lineRule="auto"/>
        <w:rPr>
          <w:rFonts w:hint="eastAsia" w:ascii="宋体" w:hAnsi="宋体"/>
          <w:szCs w:val="21"/>
        </w:rPr>
      </w:pPr>
      <w:r>
        <w:rPr>
          <w:rFonts w:hint="eastAsia" w:ascii="宋体" w:hAnsi="宋体"/>
          <w:b/>
          <w:szCs w:val="21"/>
          <w:shd w:val="clear" w:color="auto" w:fill="ffffff"/>
        </w:rPr>
        <w:t xml:space="preserve">1、响应单位须如实填写与其他单位存在直接控股、管理关系的情况。如不存在上述情形，需填写“无”。如不填写，视为无效投标。</w:t>
      </w:r>
      <w:bookmarkEnd w:id="164"/>
      <w:r/>
      <w:r/>
    </w:p>
    <w:p>
      <w:pPr>
        <w:spacing w:line="520" w:lineRule="exact"/>
        <w:rPr>
          <w:rFonts w:hint="eastAsia" w:ascii="方正仿宋简体" w:hAnsi="创艺简仿宋" w:eastAsia="方正仿宋简体" w:cs="Times New Roman"/>
          <w:sz w:val="24"/>
          <w:szCs w:val="24"/>
        </w:rPr>
      </w:pPr>
      <w:r>
        <w:rPr>
          <w:rFonts w:hint="eastAsia" w:ascii="方正仿宋简体" w:hAnsi="创艺简仿宋" w:eastAsia="方正仿宋简体" w:cs="Times New Roman"/>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left"/>
        <w:widowControl/>
        <w:rPr>
          <w:rFonts w:hint="eastAsia" w:ascii="宋体" w:hAnsi="宋体" w:eastAsia="宋体" w:cs="宋体"/>
          <w:b/>
          <w:bCs/>
          <w:sz w:val="22"/>
        </w:rPr>
      </w:pPr>
      <w:r>
        <w:rPr>
          <w:rFonts w:hint="eastAsia" w:ascii="宋体" w:hAnsi="宋体" w:eastAsia="宋体" w:cs="宋体"/>
          <w:b/>
          <w:bCs/>
          <w:sz w:val="22"/>
        </w:rPr>
        <w:br w:type="page" w:clear="all"/>
      </w:r>
      <w:r/>
    </w:p>
    <w:p>
      <w:pPr>
        <w:pStyle w:val="958"/>
      </w:pPr>
      <w:r/>
      <w:bookmarkStart w:id="165" w:name="OLE_LINK58"/>
      <w:r>
        <w:t xml:space="preserve">格式</w:t>
      </w:r>
      <w:r>
        <w:rPr>
          <w:rFonts w:hint="eastAsia"/>
        </w:rPr>
        <w:t xml:space="preserve">7</w:t>
      </w:r>
      <w:r>
        <w:t xml:space="preserve">：项目组人员配置</w:t>
      </w:r>
      <w:r/>
    </w:p>
    <w:p>
      <w:pPr>
        <w:jc w:val="center"/>
        <w:spacing w:line="400" w:lineRule="exact"/>
        <w:rPr>
          <w:rFonts w:hint="eastAsia" w:ascii="宋体" w:hAnsi="宋体" w:cs="宋体"/>
          <w:b/>
          <w:sz w:val="24"/>
          <w:szCs w:val="24"/>
          <w:lang w:val="zh-CN"/>
        </w:rPr>
      </w:pPr>
      <w:r/>
      <w:bookmarkStart w:id="166" w:name="OLE_LINK88"/>
      <w:r/>
      <w:bookmarkEnd w:id="165"/>
      <w:r>
        <w:rPr>
          <w:rFonts w:hint="eastAsia" w:ascii="宋体" w:hAnsi="宋体" w:cs="宋体"/>
          <w:b/>
          <w:sz w:val="24"/>
          <w:szCs w:val="24"/>
          <w:lang w:val="zh-CN"/>
        </w:rPr>
        <w:t xml:space="preserve">（1）拟投入项目组人员配置一览表</w:t>
      </w:r>
      <w:bookmarkEnd w:id="166"/>
      <w:r/>
      <w:r/>
    </w:p>
    <w:p>
      <w:pPr>
        <w:ind w:left="420" w:right="357" w:hanging="400"/>
        <w:spacing w:before="120" w:line="400" w:lineRule="exact"/>
        <w:rPr>
          <w:rFonts w:hint="eastAsia" w:ascii="宋体" w:hAnsi="宋体"/>
          <w:szCs w:val="21"/>
        </w:rPr>
      </w:pPr>
      <w:r>
        <w:rPr>
          <w:rFonts w:hAnsi="宋体"/>
          <w:bCs/>
          <w:szCs w:val="21"/>
        </w:rPr>
        <w:t xml:space="preserve">采购编号：</w:t>
      </w:r>
      <w:r>
        <w:rPr>
          <w:rFonts w:hint="eastAsia" w:ascii="宋体" w:hAnsi="宋体"/>
          <w:szCs w:val="21"/>
        </w:rPr>
        <w:t xml:space="preserve">              </w:t>
      </w:r>
      <w:r/>
    </w:p>
    <w:tbl>
      <w:tblPr>
        <w:tblW w:w="9222" w:type="dxa"/>
        <w:jc w:val="center"/>
        <w:tblLayout w:type="fixed"/>
        <w:tblLook w:val="04A0" w:firstRow="1" w:lastRow="0" w:firstColumn="1" w:lastColumn="0" w:noHBand="0" w:noVBand="1"/>
      </w:tblPr>
      <w:tblGrid>
        <w:gridCol w:w="698"/>
        <w:gridCol w:w="22"/>
        <w:gridCol w:w="953"/>
        <w:gridCol w:w="923"/>
        <w:gridCol w:w="720"/>
        <w:gridCol w:w="721"/>
        <w:gridCol w:w="866"/>
        <w:gridCol w:w="720"/>
        <w:gridCol w:w="720"/>
        <w:gridCol w:w="1412"/>
        <w:gridCol w:w="1467"/>
      </w:tblGrid>
      <w:tr>
        <w:trPr>
          <w:jc w:val="center"/>
          <w:trHeight w:val="490"/>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40" w:lineRule="exact"/>
              <w:rPr>
                <w:rFonts w:hint="eastAsia" w:ascii="宋体" w:hAnsi="宋体"/>
                <w:szCs w:val="21"/>
              </w:rPr>
            </w:pPr>
            <w:r/>
            <w:bookmarkStart w:id="167" w:name="_Hlk199851352"/>
            <w:r>
              <w:rPr>
                <w:rFonts w:hint="eastAsia" w:ascii="宋体" w:hAnsi="宋体"/>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姓名</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年龄</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性别</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学历</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专业</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持证</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职称</w:t>
            </w:r>
            <w:r/>
          </w:p>
        </w:tc>
        <w:tc>
          <w:tcPr>
            <w:tcBorders>
              <w:top w:val="single" w:color="auto" w:sz="4" w:space="0"/>
              <w:left w:val="none" w:color="000000" w:sz="4" w:space="0"/>
              <w:bottom w:val="single" w:color="auto" w:sz="4" w:space="0"/>
              <w:right w:val="single" w:color="auto" w:sz="4" w:space="0"/>
            </w:tcBorders>
            <w:tcW w:w="1412"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承担过同类项目</w:t>
            </w:r>
            <w:r/>
          </w:p>
        </w:tc>
        <w:tc>
          <w:tcPr>
            <w:tcBorders>
              <w:top w:val="single" w:color="auto" w:sz="4" w:space="0"/>
              <w:left w:val="none" w:color="000000" w:sz="4" w:space="0"/>
              <w:bottom w:val="single" w:color="auto" w:sz="4" w:space="0"/>
              <w:right w:val="single" w:color="auto" w:sz="4" w:space="0"/>
            </w:tcBorders>
            <w:tcW w:w="1464"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在本项目拟任职务</w:t>
            </w:r>
            <w:r/>
          </w:p>
        </w:tc>
      </w:tr>
      <w:tr>
        <w:trPr>
          <w:jc w:val="center"/>
          <w:trHeight w:val="56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40" w:lineRule="exact"/>
              <w:rPr>
                <w:rFonts w:hint="eastAsia" w:ascii="宋体" w:hAnsi="宋体"/>
                <w:szCs w:val="21"/>
              </w:rPr>
            </w:pPr>
            <w:r/>
            <w:bookmarkStart w:id="168" w:name="_Hlk199851339"/>
            <w:r/>
            <w:bookmarkEnd w:id="167"/>
            <w:r/>
            <w:r/>
          </w:p>
        </w:tc>
        <w:tc>
          <w:tcPr>
            <w:gridSpan w:val="2"/>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412"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464"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412"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464"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412"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464"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gridSpan w:val="2"/>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412"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bookmarkEnd w:id="168"/>
            <w:r/>
            <w:r/>
          </w:p>
        </w:tc>
        <w:tc>
          <w:tcPr>
            <w:tcBorders>
              <w:top w:val="single" w:color="auto" w:sz="4" w:space="0"/>
              <w:left w:val="none" w:color="000000" w:sz="4" w:space="0"/>
              <w:bottom w:val="single" w:color="auto" w:sz="4" w:space="0"/>
              <w:right w:val="single" w:color="auto" w:sz="4" w:space="0"/>
            </w:tcBorders>
            <w:tcW w:w="1464"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r>
        <w:trPr>
          <w:jc w:val="center"/>
          <w:trHeight w:val="425"/>
        </w:trPr>
        <w:tc>
          <w:tcPr>
            <w:gridSpan w:val="2"/>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gridSpan w:val="9"/>
            <w:tcBorders>
              <w:top w:val="single" w:color="auto" w:sz="4" w:space="0"/>
              <w:left w:val="single" w:color="auto" w:sz="4" w:space="0"/>
              <w:bottom w:val="single" w:color="auto" w:sz="4" w:space="0"/>
              <w:right w:val="single" w:color="auto" w:sz="4" w:space="0"/>
            </w:tcBorders>
            <w:tcW w:w="8502" w:type="dxa"/>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（可加行）</w:t>
            </w:r>
            <w:r/>
          </w:p>
        </w:tc>
      </w:tr>
    </w:tbl>
    <w:p>
      <w:pPr>
        <w:ind w:firstLine="420"/>
        <w:spacing w:line="360" w:lineRule="auto"/>
        <w:rPr>
          <w:rFonts w:hint="eastAsia" w:ascii="宋体" w:hAnsi="宋体" w:cs="宋体"/>
          <w:szCs w:val="21"/>
        </w:rPr>
      </w:pPr>
      <w:r>
        <w:rPr>
          <w:rFonts w:hint="eastAsia" w:ascii="宋体" w:hAnsi="宋体" w:cs="宋体"/>
          <w:szCs w:val="21"/>
        </w:rPr>
      </w:r>
      <w:r/>
    </w:p>
    <w:p>
      <w:pPr>
        <w:ind w:left="741" w:hanging="741"/>
        <w:spacing w:line="400" w:lineRule="exact"/>
        <w:tabs>
          <w:tab w:val="left" w:pos="1320" w:leader="none"/>
        </w:tabs>
        <w:rPr>
          <w:rFonts w:hint="eastAsia" w:ascii="宋体" w:hAnsi="宋体" w:cs="宋体"/>
          <w:szCs w:val="21"/>
        </w:rPr>
      </w:pPr>
      <w:r>
        <w:rPr>
          <w:rFonts w:hint="eastAsia" w:ascii="宋体" w:hAnsi="宋体" w:cs="宋体"/>
          <w:szCs w:val="21"/>
        </w:rPr>
      </w:r>
      <w:r/>
    </w:p>
    <w:p>
      <w:pPr>
        <w:ind w:firstLine="21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210"/>
        <w:spacing w:line="360" w:lineRule="auto"/>
        <w:rPr>
          <w:rFonts w:hint="eastAsia" w:ascii="宋体" w:hAnsi="宋体" w:cs="宋体"/>
          <w:szCs w:val="21"/>
        </w:rPr>
      </w:pPr>
      <w:r>
        <w:rPr>
          <w:rFonts w:hint="eastAsia" w:ascii="宋体" w:hAnsi="宋体" w:cs="宋体"/>
          <w:szCs w:val="21"/>
          <w:lang w:val="zh-CN"/>
        </w:rPr>
        <w:t xml:space="preserve">法定代表人或代理人：（签字或</w:t>
      </w:r>
      <w:r>
        <w:rPr>
          <w:rFonts w:hint="eastAsia" w:ascii="宋体" w:hAnsi="宋体" w:cs="宋体"/>
          <w:szCs w:val="21"/>
        </w:rPr>
        <w:t xml:space="preserve">签</w:t>
      </w:r>
      <w:r>
        <w:rPr>
          <w:rFonts w:hint="eastAsia" w:ascii="宋体" w:hAnsi="宋体" w:cs="宋体"/>
          <w:szCs w:val="21"/>
          <w:lang w:val="zh-CN"/>
        </w:rPr>
        <w:t xml:space="preserve">章）</w:t>
      </w:r>
      <w:r/>
    </w:p>
    <w:p>
      <w:pPr>
        <w:ind w:firstLine="210"/>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ind w:firstLine="210"/>
        <w:spacing w:line="360" w:lineRule="auto"/>
        <w:rPr>
          <w:rFonts w:hint="eastAsia" w:hAnsi="宋体" w:cs="宋体"/>
          <w:szCs w:val="21"/>
        </w:rPr>
      </w:pPr>
      <w:r>
        <w:rPr>
          <w:rFonts w:hint="eastAsia" w:ascii="宋体" w:hAnsi="宋体" w:cs="宋体"/>
          <w:szCs w:val="21"/>
          <w:lang w:val="zh-CN"/>
        </w:rPr>
        <w:br w:type="page" w:clear="all"/>
      </w:r>
      <w:r/>
    </w:p>
    <w:p>
      <w:pPr>
        <w:jc w:val="center"/>
        <w:spacing w:line="400" w:lineRule="exact"/>
        <w:rPr>
          <w:rFonts w:hint="eastAsia" w:ascii="宋体" w:hAnsi="宋体" w:cs="宋体"/>
          <w:b/>
          <w:sz w:val="24"/>
          <w:szCs w:val="24"/>
          <w:lang w:val="zh-CN"/>
        </w:rPr>
      </w:pPr>
      <w:r/>
      <w:bookmarkStart w:id="169" w:name="OLE_LINK57"/>
      <w:r>
        <w:rPr>
          <w:rFonts w:hint="eastAsia" w:ascii="宋体" w:hAnsi="宋体" w:cs="宋体"/>
          <w:b/>
          <w:sz w:val="24"/>
          <w:szCs w:val="24"/>
          <w:lang w:val="zh-CN"/>
        </w:rPr>
        <w:t xml:space="preserve">（2）项目负责人情况表</w:t>
      </w:r>
      <w:bookmarkEnd w:id="169"/>
      <w:r/>
      <w:r/>
    </w:p>
    <w:p>
      <w:pPr>
        <w:ind w:left="420" w:right="357" w:hanging="400"/>
        <w:spacing w:before="120" w:line="400" w:lineRule="exact"/>
        <w:rPr>
          <w:rFonts w:hint="eastAsia" w:ascii="宋体" w:hAnsi="宋体"/>
          <w:szCs w:val="21"/>
        </w:rPr>
      </w:pPr>
      <w:r>
        <w:rPr>
          <w:rFonts w:ascii="宋体" w:hAnsi="宋体"/>
          <w:szCs w:val="21"/>
        </w:rPr>
        <w:t xml:space="preserve">采购编号：</w:t>
      </w:r>
      <w:r>
        <w:rPr>
          <w:rFonts w:hint="eastAsia" w:ascii="宋体" w:hAnsi="宋体"/>
          <w:szCs w:val="21"/>
        </w:rPr>
        <w:t xml:space="preserve">                  </w:t>
      </w:r>
      <w:r/>
    </w:p>
    <w:p>
      <w:pPr>
        <w:spacing w:line="340" w:lineRule="exact"/>
        <w:rPr>
          <w:rFonts w:hint="eastAsia" w:ascii="宋体" w:hAnsi="宋体"/>
          <w:b/>
          <w:bCs/>
          <w:szCs w:val="21"/>
        </w:rPr>
      </w:pPr>
      <w:r>
        <w:rPr>
          <w:rFonts w:hint="eastAsia" w:ascii="宋体" w:hAnsi="宋体"/>
          <w:b/>
          <w:bCs/>
          <w:szCs w:val="21"/>
        </w:rPr>
      </w:r>
      <w:r/>
    </w:p>
    <w:tbl>
      <w:tblPr>
        <w:tblW w:w="0" w:type="auto"/>
        <w:tblInd w:w="-72" w:type="dxa"/>
        <w:tblLayout w:type="fixed"/>
        <w:tblLook w:val="04A0" w:firstRow="1" w:lastRow="0" w:firstColumn="1" w:lastColumn="0" w:noHBand="0" w:noVBand="1"/>
      </w:tblPr>
      <w:tblGrid>
        <w:gridCol w:w="1357"/>
        <w:gridCol w:w="364"/>
        <w:gridCol w:w="820"/>
        <w:gridCol w:w="969"/>
        <w:gridCol w:w="196"/>
        <w:gridCol w:w="1373"/>
        <w:gridCol w:w="370"/>
        <w:gridCol w:w="851"/>
        <w:gridCol w:w="1527"/>
        <w:gridCol w:w="120"/>
        <w:gridCol w:w="1552"/>
      </w:tblGrid>
      <w:tr>
        <w:trPr>
          <w:trHeight w:val="514"/>
        </w:trPr>
        <w:tc>
          <w:tcPr>
            <w:tcBorders>
              <w:top w:val="single" w:color="auto" w:sz="4" w:space="0"/>
              <w:left w:val="single" w:color="auto" w:sz="4" w:space="0"/>
              <w:bottom w:val="single" w:color="auto" w:sz="4" w:space="0"/>
              <w:right w:val="single" w:color="auto" w:sz="4" w:space="0"/>
            </w:tcBorders>
            <w:tcW w:w="1357"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姓名</w:t>
            </w:r>
            <w:r/>
          </w:p>
        </w:tc>
        <w:tc>
          <w:tcPr>
            <w:gridSpan w:val="2"/>
            <w:tcBorders>
              <w:top w:val="single" w:color="auto" w:sz="4" w:space="0"/>
              <w:left w:val="none" w:color="000000" w:sz="4" w:space="0"/>
              <w:bottom w:val="single" w:color="auto" w:sz="4" w:space="0"/>
              <w:right w:val="single" w:color="auto" w:sz="4" w:space="0"/>
            </w:tcBorders>
            <w:tcW w:w="1184" w:type="dxa"/>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969"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性别</w:t>
            </w:r>
            <w:r/>
          </w:p>
        </w:tc>
        <w:tc>
          <w:tcPr>
            <w:gridSpan w:val="3"/>
            <w:tcBorders>
              <w:top w:val="single" w:color="auto" w:sz="4" w:space="0"/>
              <w:left w:val="none" w:color="000000" w:sz="4" w:space="0"/>
              <w:bottom w:val="single" w:color="auto" w:sz="4" w:space="0"/>
              <w:right w:val="single" w:color="auto" w:sz="4" w:space="0"/>
            </w:tcBorders>
            <w:tcW w:w="1938" w:type="dxa"/>
            <w:textDirection w:val="lrTb"/>
            <w:noWrap w:val="false"/>
          </w:tcPr>
          <w:p>
            <w:pPr>
              <w:jc w:val="center"/>
              <w:spacing w:line="340" w:lineRule="exact"/>
              <w:rPr>
                <w:rFonts w:hint="eastAsia" w:ascii="宋体" w:hAnsi="宋体"/>
                <w:szCs w:val="21"/>
              </w:rPr>
            </w:pPr>
            <w:r>
              <w:rPr>
                <w:rFonts w:hint="eastAsia"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498"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年龄</w:t>
            </w:r>
            <w:r/>
          </w:p>
        </w:tc>
        <w:tc>
          <w:tcPr>
            <w:tcBorders>
              <w:top w:val="single" w:color="auto" w:sz="4" w:space="0"/>
              <w:left w:val="none" w:color="000000" w:sz="4" w:space="0"/>
              <w:bottom w:val="single" w:color="auto" w:sz="4" w:space="0"/>
              <w:right w:val="single" w:color="auto" w:sz="4" w:space="0"/>
            </w:tcBorders>
            <w:tcW w:w="1551" w:type="dxa"/>
            <w:textDirection w:val="lrTb"/>
            <w:noWrap w:val="false"/>
          </w:tcPr>
          <w:p>
            <w:pPr>
              <w:spacing w:line="340" w:lineRule="exact"/>
              <w:rPr>
                <w:rFonts w:hint="eastAsia" w:ascii="宋体" w:hAnsi="宋体"/>
                <w:szCs w:val="21"/>
              </w:rPr>
            </w:pPr>
            <w:r>
              <w:rPr>
                <w:rFonts w:hint="eastAsia" w:ascii="宋体" w:hAnsi="宋体"/>
                <w:szCs w:val="21"/>
              </w:rPr>
            </w:r>
            <w:r/>
          </w:p>
        </w:tc>
      </w:tr>
      <w:tr>
        <w:trPr>
          <w:trHeight w:val="508"/>
        </w:trPr>
        <w:tc>
          <w:tcPr>
            <w:tcBorders>
              <w:top w:val="single" w:color="auto" w:sz="4" w:space="0"/>
              <w:left w:val="single" w:color="auto" w:sz="4" w:space="0"/>
              <w:bottom w:val="single" w:color="auto" w:sz="4" w:space="0"/>
              <w:right w:val="single" w:color="auto" w:sz="4" w:space="0"/>
            </w:tcBorders>
            <w:tcW w:w="1357"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职务</w:t>
            </w:r>
            <w:r/>
          </w:p>
        </w:tc>
        <w:tc>
          <w:tcPr>
            <w:gridSpan w:val="2"/>
            <w:tcBorders>
              <w:top w:val="single" w:color="auto" w:sz="4" w:space="0"/>
              <w:left w:val="none" w:color="000000" w:sz="4" w:space="0"/>
              <w:bottom w:val="single" w:color="auto" w:sz="4" w:space="0"/>
              <w:right w:val="single" w:color="auto" w:sz="4" w:space="0"/>
            </w:tcBorders>
            <w:tcW w:w="1184" w:type="dxa"/>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969"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职称</w:t>
            </w:r>
            <w:r/>
          </w:p>
        </w:tc>
        <w:tc>
          <w:tcPr>
            <w:gridSpan w:val="3"/>
            <w:tcBorders>
              <w:top w:val="single" w:color="auto" w:sz="4" w:space="0"/>
              <w:left w:val="none" w:color="000000" w:sz="4" w:space="0"/>
              <w:bottom w:val="single" w:color="auto" w:sz="4" w:space="0"/>
              <w:right w:val="single" w:color="auto" w:sz="4" w:space="0"/>
            </w:tcBorders>
            <w:tcW w:w="1938" w:type="dxa"/>
            <w:textDirection w:val="lrTb"/>
            <w:noWrap w:val="false"/>
          </w:tcPr>
          <w:p>
            <w:pPr>
              <w:jc w:val="center"/>
              <w:spacing w:line="340" w:lineRule="exact"/>
              <w:rPr>
                <w:rFonts w:hint="eastAsia" w:ascii="宋体" w:hAnsi="宋体"/>
                <w:szCs w:val="21"/>
              </w:rPr>
            </w:pPr>
            <w:r>
              <w:rPr>
                <w:rFonts w:hint="eastAsia"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498"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学历</w:t>
            </w:r>
            <w:r/>
          </w:p>
        </w:tc>
        <w:tc>
          <w:tcPr>
            <w:tcBorders>
              <w:top w:val="single" w:color="auto" w:sz="4" w:space="0"/>
              <w:left w:val="none" w:color="000000" w:sz="4" w:space="0"/>
              <w:bottom w:val="single" w:color="auto" w:sz="4" w:space="0"/>
              <w:right w:val="single" w:color="auto" w:sz="4" w:space="0"/>
            </w:tcBorders>
            <w:tcW w:w="1551" w:type="dxa"/>
            <w:textDirection w:val="lrTb"/>
            <w:noWrap w:val="false"/>
          </w:tcPr>
          <w:p>
            <w:pPr>
              <w:spacing w:line="340" w:lineRule="exact"/>
              <w:rPr>
                <w:rFonts w:hint="eastAsia" w:ascii="宋体" w:hAnsi="宋体"/>
                <w:szCs w:val="21"/>
              </w:rPr>
            </w:pPr>
            <w:r>
              <w:rPr>
                <w:rFonts w:hint="eastAsia" w:ascii="宋体" w:hAnsi="宋体"/>
                <w:szCs w:val="21"/>
              </w:rPr>
            </w:r>
            <w:r/>
          </w:p>
        </w:tc>
      </w:tr>
      <w:tr>
        <w:trPr>
          <w:cantSplit/>
          <w:trHeight w:val="424"/>
        </w:trPr>
        <w:tc>
          <w:tcPr>
            <w:tcBorders>
              <w:top w:val="single" w:color="auto" w:sz="4" w:space="0"/>
              <w:left w:val="single" w:color="auto" w:sz="4" w:space="0"/>
              <w:bottom w:val="single" w:color="auto" w:sz="4" w:space="0"/>
              <w:right w:val="single" w:color="auto" w:sz="4" w:space="0"/>
            </w:tcBorders>
            <w:tcW w:w="1357"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毕业院校</w:t>
            </w:r>
            <w:r/>
          </w:p>
        </w:tc>
        <w:tc>
          <w:tcPr>
            <w:gridSpan w:val="6"/>
            <w:tcBorders>
              <w:top w:val="single" w:color="auto" w:sz="4" w:space="0"/>
              <w:left w:val="none" w:color="000000" w:sz="4" w:space="0"/>
              <w:bottom w:val="single" w:color="auto" w:sz="4" w:space="0"/>
              <w:right w:val="single" w:color="auto" w:sz="4" w:space="0"/>
            </w:tcBorders>
            <w:tcW w:w="4092"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498"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专业</w:t>
            </w:r>
            <w:r/>
          </w:p>
        </w:tc>
        <w:tc>
          <w:tcPr>
            <w:tcBorders>
              <w:top w:val="single" w:color="auto" w:sz="4" w:space="0"/>
              <w:left w:val="none" w:color="000000" w:sz="4" w:space="0"/>
              <w:bottom w:val="single" w:color="auto" w:sz="4" w:space="0"/>
              <w:right w:val="single" w:color="auto" w:sz="4" w:space="0"/>
            </w:tcBorders>
            <w:tcW w:w="1551" w:type="dxa"/>
            <w:textDirection w:val="lrTb"/>
            <w:noWrap w:val="false"/>
          </w:tcPr>
          <w:p>
            <w:pPr>
              <w:spacing w:line="340" w:lineRule="exact"/>
              <w:rPr>
                <w:rFonts w:hint="eastAsia" w:ascii="宋体" w:hAnsi="宋体"/>
                <w:szCs w:val="21"/>
              </w:rPr>
            </w:pPr>
            <w:r>
              <w:rPr>
                <w:rFonts w:hint="eastAsia" w:ascii="宋体" w:hAnsi="宋体"/>
                <w:szCs w:val="21"/>
              </w:rPr>
            </w:r>
            <w:r/>
          </w:p>
        </w:tc>
      </w:tr>
      <w:tr>
        <w:trPr>
          <w:trHeight w:val="484"/>
        </w:trPr>
        <w:tc>
          <w:tcPr>
            <w:gridSpan w:val="3"/>
            <w:tcBorders>
              <w:top w:val="single" w:color="auto" w:sz="4" w:space="0"/>
              <w:left w:val="single" w:color="auto" w:sz="4" w:space="0"/>
              <w:bottom w:val="single" w:color="auto" w:sz="4" w:space="0"/>
              <w:right w:val="single" w:color="auto" w:sz="4" w:space="0"/>
            </w:tcBorders>
            <w:tcW w:w="2541"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执业资格</w:t>
            </w:r>
            <w:r/>
          </w:p>
        </w:tc>
        <w:tc>
          <w:tcPr>
            <w:gridSpan w:val="4"/>
            <w:tcBorders>
              <w:top w:val="single" w:color="auto" w:sz="4" w:space="0"/>
              <w:left w:val="none" w:color="000000" w:sz="4" w:space="0"/>
              <w:bottom w:val="single" w:color="auto" w:sz="4" w:space="0"/>
              <w:right w:val="single" w:color="auto" w:sz="4" w:space="0"/>
            </w:tcBorders>
            <w:tcW w:w="2908"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3"/>
            <w:tcBorders>
              <w:top w:val="single" w:color="auto" w:sz="4" w:space="0"/>
              <w:left w:val="none" w:color="000000" w:sz="4" w:space="0"/>
              <w:bottom w:val="single" w:color="auto" w:sz="4" w:space="0"/>
              <w:right w:val="single" w:color="auto" w:sz="4" w:space="0"/>
            </w:tcBorders>
            <w:tcW w:w="2498" w:type="dxa"/>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551" w:type="dxa"/>
            <w:textDirection w:val="lrTb"/>
            <w:noWrap w:val="false"/>
          </w:tcPr>
          <w:p>
            <w:pPr>
              <w:spacing w:line="340" w:lineRule="exact"/>
              <w:rPr>
                <w:rFonts w:hint="eastAsia" w:ascii="宋体" w:hAnsi="宋体"/>
                <w:szCs w:val="21"/>
              </w:rPr>
            </w:pPr>
            <w:r>
              <w:rPr>
                <w:rFonts w:hint="eastAsia" w:ascii="宋体" w:hAnsi="宋体"/>
                <w:szCs w:val="21"/>
              </w:rPr>
            </w:r>
            <w:r/>
          </w:p>
        </w:tc>
      </w:tr>
      <w:tr>
        <w:trPr>
          <w:cantSplit/>
          <w:trHeight w:val="492"/>
        </w:trPr>
        <w:tc>
          <w:tcPr>
            <w:gridSpan w:val="11"/>
            <w:tcBorders>
              <w:top w:val="single" w:color="auto" w:sz="4" w:space="0"/>
              <w:left w:val="single" w:color="auto" w:sz="4" w:space="0"/>
              <w:bottom w:val="single" w:color="auto" w:sz="4" w:space="0"/>
              <w:right w:val="single" w:color="auto" w:sz="4" w:space="0"/>
            </w:tcBorders>
            <w:tcW w:w="9499" w:type="dxa"/>
            <w:textDirection w:val="lrTb"/>
            <w:noWrap w:val="false"/>
          </w:tcPr>
          <w:p>
            <w:pPr>
              <w:ind w:left="92"/>
              <w:jc w:val="center"/>
              <w:spacing w:line="340" w:lineRule="exact"/>
              <w:rPr>
                <w:rFonts w:hint="eastAsia" w:ascii="宋体" w:hAnsi="宋体"/>
                <w:szCs w:val="21"/>
              </w:rPr>
            </w:pPr>
            <w:r>
              <w:rPr>
                <w:rFonts w:hint="eastAsia" w:ascii="宋体" w:hAnsi="宋体"/>
                <w:szCs w:val="21"/>
              </w:rPr>
              <w:t xml:space="preserve">已完成同类项目情况</w:t>
            </w:r>
            <w:r/>
          </w:p>
        </w:tc>
      </w:tr>
      <w:tr>
        <w:trPr>
          <w:trHeight w:val="565"/>
        </w:trPr>
        <w:tc>
          <w:tcPr>
            <w:gridSpan w:val="2"/>
            <w:tcBorders>
              <w:top w:val="single" w:color="auto" w:sz="4" w:space="0"/>
              <w:left w:val="single" w:color="auto" w:sz="4" w:space="0"/>
              <w:bottom w:val="single" w:color="auto" w:sz="4" w:space="0"/>
              <w:right w:val="single" w:color="auto" w:sz="4" w:space="0"/>
            </w:tcBorders>
            <w:tcW w:w="1721"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业主单位</w:t>
            </w:r>
            <w:r/>
          </w:p>
        </w:tc>
        <w:tc>
          <w:tcPr>
            <w:gridSpan w:val="3"/>
            <w:tcBorders>
              <w:top w:val="none" w:color="000000" w:sz="4" w:space="0"/>
              <w:left w:val="none" w:color="000000" w:sz="4" w:space="0"/>
              <w:bottom w:val="single" w:color="auto" w:sz="4" w:space="0"/>
              <w:right w:val="single" w:color="auto" w:sz="4" w:space="0"/>
            </w:tcBorders>
            <w:tcW w:w="1985"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同类项目名称</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规模</w:t>
            </w:r>
            <w:r/>
          </w:p>
        </w:tc>
        <w:tc>
          <w:tcPr>
            <w:gridSpan w:val="2"/>
            <w:tcBorders>
              <w:top w:val="none" w:color="000000" w:sz="4" w:space="0"/>
              <w:left w:val="none" w:color="000000" w:sz="4" w:space="0"/>
              <w:bottom w:val="single" w:color="auto" w:sz="4" w:space="0"/>
              <w:right w:val="single" w:color="auto" w:sz="4" w:space="0"/>
            </w:tcBorders>
            <w:tcW w:w="1221"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金额</w:t>
            </w:r>
            <w:r/>
          </w:p>
        </w:tc>
        <w:tc>
          <w:tcPr>
            <w:tcBorders>
              <w:top w:val="none" w:color="000000" w:sz="4" w:space="0"/>
              <w:left w:val="none" w:color="000000" w:sz="4" w:space="0"/>
              <w:bottom w:val="single" w:color="auto" w:sz="4" w:space="0"/>
              <w:right w:val="single" w:color="auto" w:sz="4" w:space="0"/>
            </w:tcBorders>
            <w:tcW w:w="1527"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完成时间</w:t>
            </w:r>
            <w:r/>
          </w:p>
        </w:tc>
        <w:tc>
          <w:tcPr>
            <w:gridSpan w:val="2"/>
            <w:tcBorders>
              <w:top w:val="none" w:color="000000" w:sz="4" w:space="0"/>
              <w:left w:val="none" w:color="000000" w:sz="4" w:space="0"/>
              <w:bottom w:val="single" w:color="auto" w:sz="4" w:space="0"/>
              <w:right w:val="single" w:color="auto" w:sz="4" w:space="0"/>
            </w:tcBorders>
            <w:tcW w:w="1671" w:type="dxa"/>
            <w:textDirection w:val="lrTb"/>
            <w:noWrap w:val="false"/>
          </w:tcPr>
          <w:p>
            <w:pPr>
              <w:jc w:val="center"/>
              <w:spacing w:line="340" w:lineRule="exact"/>
              <w:rPr>
                <w:rFonts w:hint="eastAsia" w:ascii="宋体" w:hAnsi="宋体"/>
                <w:szCs w:val="21"/>
              </w:rPr>
            </w:pPr>
            <w:r>
              <w:rPr>
                <w:rFonts w:hint="eastAsia" w:ascii="宋体" w:hAnsi="宋体"/>
                <w:szCs w:val="21"/>
              </w:rPr>
              <w:t xml:space="preserve">证明人</w:t>
            </w:r>
            <w:r/>
          </w:p>
        </w:tc>
      </w:tr>
      <w:tr>
        <w:trPr>
          <w:trHeight w:val="527"/>
        </w:trPr>
        <w:tc>
          <w:tcPr>
            <w:gridSpan w:val="2"/>
            <w:tcBorders>
              <w:top w:val="single" w:color="auto" w:sz="4" w:space="0"/>
              <w:left w:val="single" w:color="auto" w:sz="4" w:space="0"/>
              <w:bottom w:val="single" w:color="auto" w:sz="4" w:space="0"/>
              <w:right w:val="single" w:color="auto" w:sz="4" w:space="0"/>
            </w:tcBorders>
            <w:tcW w:w="1721"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3"/>
            <w:tcBorders>
              <w:top w:val="single" w:color="auto" w:sz="4" w:space="0"/>
              <w:left w:val="none" w:color="000000" w:sz="4" w:space="0"/>
              <w:bottom w:val="single" w:color="auto" w:sz="4" w:space="0"/>
              <w:right w:val="single" w:color="auto" w:sz="4" w:space="0"/>
            </w:tcBorders>
            <w:tcW w:w="1985" w:type="dxa"/>
            <w:textDirection w:val="lrTb"/>
            <w:noWrap w:val="false"/>
          </w:tcPr>
          <w:p>
            <w:pP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221" w:type="dxa"/>
            <w:textDirection w:val="lrTb"/>
            <w:noWrap w:val="false"/>
          </w:tcPr>
          <w:p>
            <w:pP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671" w:type="dxa"/>
            <w:textDirection w:val="lrTb"/>
            <w:noWrap w:val="false"/>
          </w:tcPr>
          <w:p>
            <w:pPr>
              <w:spacing w:line="340" w:lineRule="exact"/>
              <w:rPr>
                <w:rFonts w:hint="eastAsia" w:ascii="宋体" w:hAnsi="宋体"/>
                <w:szCs w:val="21"/>
              </w:rPr>
            </w:pPr>
            <w:r>
              <w:rPr>
                <w:rFonts w:hint="eastAsia" w:ascii="宋体" w:hAnsi="宋体"/>
                <w:szCs w:val="21"/>
              </w:rPr>
            </w:r>
            <w:r/>
          </w:p>
        </w:tc>
      </w:tr>
      <w:tr>
        <w:trPr>
          <w:trHeight w:val="527"/>
        </w:trPr>
        <w:tc>
          <w:tcPr>
            <w:gridSpan w:val="2"/>
            <w:tcBorders>
              <w:top w:val="single" w:color="auto" w:sz="4" w:space="0"/>
              <w:left w:val="single" w:color="auto" w:sz="4" w:space="0"/>
              <w:bottom w:val="single" w:color="auto" w:sz="4" w:space="0"/>
              <w:right w:val="single" w:color="auto" w:sz="4" w:space="0"/>
            </w:tcBorders>
            <w:tcW w:w="1721"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3"/>
            <w:tcBorders>
              <w:top w:val="single" w:color="auto" w:sz="4" w:space="0"/>
              <w:left w:val="none" w:color="000000" w:sz="4" w:space="0"/>
              <w:bottom w:val="single" w:color="auto" w:sz="4" w:space="0"/>
              <w:right w:val="single" w:color="auto" w:sz="4" w:space="0"/>
            </w:tcBorders>
            <w:tcW w:w="1985" w:type="dxa"/>
            <w:textDirection w:val="lrTb"/>
            <w:noWrap w:val="false"/>
          </w:tcPr>
          <w:p>
            <w:pP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221" w:type="dxa"/>
            <w:textDirection w:val="lrTb"/>
            <w:noWrap w:val="false"/>
          </w:tcPr>
          <w:p>
            <w:pP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671" w:type="dxa"/>
            <w:textDirection w:val="lrTb"/>
            <w:noWrap w:val="false"/>
          </w:tcPr>
          <w:p>
            <w:pPr>
              <w:spacing w:line="340" w:lineRule="exact"/>
              <w:rPr>
                <w:rFonts w:hint="eastAsia" w:ascii="宋体" w:hAnsi="宋体"/>
                <w:szCs w:val="21"/>
              </w:rPr>
            </w:pPr>
            <w:r>
              <w:rPr>
                <w:rFonts w:hint="eastAsia" w:ascii="宋体" w:hAnsi="宋体"/>
                <w:szCs w:val="21"/>
              </w:rPr>
            </w:r>
            <w:r/>
          </w:p>
        </w:tc>
      </w:tr>
      <w:tr>
        <w:trPr>
          <w:trHeight w:val="527"/>
        </w:trPr>
        <w:tc>
          <w:tcPr>
            <w:gridSpan w:val="2"/>
            <w:tcBorders>
              <w:top w:val="single" w:color="auto" w:sz="4" w:space="0"/>
              <w:left w:val="single" w:color="auto" w:sz="4" w:space="0"/>
              <w:bottom w:val="single" w:color="auto" w:sz="4" w:space="0"/>
              <w:right w:val="single" w:color="auto" w:sz="4" w:space="0"/>
            </w:tcBorders>
            <w:tcW w:w="1721"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3"/>
            <w:tcBorders>
              <w:top w:val="single" w:color="auto" w:sz="4" w:space="0"/>
              <w:left w:val="none" w:color="000000" w:sz="4" w:space="0"/>
              <w:bottom w:val="single" w:color="auto" w:sz="4" w:space="0"/>
              <w:right w:val="single" w:color="auto" w:sz="4" w:space="0"/>
            </w:tcBorders>
            <w:tcW w:w="1985" w:type="dxa"/>
            <w:textDirection w:val="lrTb"/>
            <w:noWrap w:val="false"/>
          </w:tcPr>
          <w:p>
            <w:pP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221" w:type="dxa"/>
            <w:textDirection w:val="lrTb"/>
            <w:noWrap w:val="false"/>
          </w:tcPr>
          <w:p>
            <w:pPr>
              <w:spacing w:line="340" w:lineRule="exact"/>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527" w:type="dxa"/>
            <w:textDirection w:val="lrTb"/>
            <w:noWrap w:val="false"/>
          </w:tcPr>
          <w:p>
            <w:pPr>
              <w:spacing w:line="340" w:lineRule="exact"/>
              <w:rPr>
                <w:rFonts w:hint="eastAsia" w:ascii="宋体" w:hAnsi="宋体"/>
                <w:szCs w:val="21"/>
              </w:rPr>
            </w:pPr>
            <w:r>
              <w:rPr>
                <w:rFonts w:hint="eastAsia"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671" w:type="dxa"/>
            <w:textDirection w:val="lrTb"/>
            <w:noWrap w:val="false"/>
          </w:tcPr>
          <w:p>
            <w:pPr>
              <w:spacing w:line="340" w:lineRule="exact"/>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宋体"/>
        </w:rPr>
      </w:pPr>
      <w:r>
        <w:rPr>
          <w:rFonts w:hint="eastAsia" w:ascii="宋体" w:hAnsi="宋体" w:cs="宋体"/>
        </w:rPr>
      </w:r>
      <w:r/>
    </w:p>
    <w:p>
      <w:pPr>
        <w:pStyle w:val="1235"/>
        <w:ind w:firstLine="420"/>
      </w:pPr>
      <w:r/>
      <w:r/>
    </w:p>
    <w:p>
      <w:pPr>
        <w:ind w:left="741" w:hanging="741"/>
        <w:spacing w:line="400" w:lineRule="exact"/>
        <w:tabs>
          <w:tab w:val="left" w:pos="1320" w:leader="none"/>
        </w:tabs>
        <w:rPr>
          <w:rFonts w:hint="eastAsia" w:ascii="宋体" w:hAnsi="宋体" w:cs="宋体"/>
          <w:szCs w:val="21"/>
        </w:rPr>
      </w:pPr>
      <w:r>
        <w:rPr>
          <w:rFonts w:hint="eastAsia" w:ascii="宋体" w:hAnsi="宋体" w:cs="宋体"/>
          <w:szCs w:val="21"/>
        </w:rPr>
      </w:r>
      <w:r/>
    </w:p>
    <w:p>
      <w:pPr>
        <w:ind w:firstLine="21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210"/>
        <w:spacing w:line="360" w:lineRule="auto"/>
        <w:rPr>
          <w:rFonts w:hint="eastAsia" w:ascii="宋体" w:hAnsi="宋体" w:cs="宋体"/>
          <w:szCs w:val="21"/>
        </w:rPr>
      </w:pPr>
      <w:r>
        <w:rPr>
          <w:rFonts w:hint="eastAsia" w:ascii="宋体" w:hAnsi="宋体" w:cs="宋体"/>
          <w:szCs w:val="21"/>
          <w:lang w:val="zh-CN"/>
        </w:rPr>
        <w:t xml:space="preserve">法定代表人或代理人：（签字或</w:t>
      </w:r>
      <w:r>
        <w:rPr>
          <w:rFonts w:hint="eastAsia" w:ascii="宋体" w:hAnsi="宋体" w:cs="宋体"/>
          <w:szCs w:val="21"/>
        </w:rPr>
        <w:t xml:space="preserve">签</w:t>
      </w:r>
      <w:r>
        <w:rPr>
          <w:rFonts w:hint="eastAsia" w:ascii="宋体" w:hAnsi="宋体" w:cs="宋体"/>
          <w:szCs w:val="21"/>
          <w:lang w:val="zh-CN"/>
        </w:rPr>
        <w:t xml:space="preserve">章）</w:t>
      </w:r>
      <w:r/>
    </w:p>
    <w:p>
      <w:pPr>
        <w:ind w:firstLine="210"/>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jc w:val="left"/>
        <w:spacing w:line="360" w:lineRule="auto"/>
        <w:rPr>
          <w:rFonts w:hint="eastAsia" w:ascii="宋体" w:hAnsi="宋体" w:eastAsia="宋体" w:cs="宋体"/>
          <w:b/>
          <w:bCs/>
          <w:sz w:val="22"/>
        </w:rPr>
      </w:pPr>
      <w:r>
        <w:rPr>
          <w:rFonts w:hint="eastAsia" w:ascii="宋体" w:hAnsi="宋体" w:eastAsia="宋体" w:cs="宋体"/>
          <w:b/>
          <w:bCs/>
          <w:sz w:val="22"/>
        </w:rPr>
      </w:r>
      <w:r/>
    </w:p>
    <w:p>
      <w:pPr>
        <w:jc w:val="left"/>
        <w:widowControl/>
        <w:rPr>
          <w:rFonts w:hint="eastAsia" w:ascii="宋体" w:hAnsi="宋体" w:eastAsia="宋体" w:cs="宋体"/>
          <w:b/>
          <w:bCs/>
          <w:sz w:val="22"/>
        </w:rPr>
      </w:pPr>
      <w:r>
        <w:rPr>
          <w:rFonts w:hint="eastAsia" w:ascii="宋体" w:hAnsi="宋体" w:eastAsia="宋体" w:cs="宋体"/>
          <w:b/>
          <w:bCs/>
          <w:sz w:val="22"/>
        </w:rPr>
        <w:br w:type="page" w:clear="all"/>
      </w:r>
      <w:r/>
    </w:p>
    <w:p>
      <w:pPr>
        <w:pStyle w:val="958"/>
      </w:pPr>
      <w:r/>
      <w:bookmarkStart w:id="170" w:name="OLE_LINK64"/>
      <w:r>
        <w:rPr>
          <w:rFonts w:hint="eastAsia"/>
        </w:rPr>
        <w:t xml:space="preserve">格式</w:t>
      </w:r>
      <w:r>
        <w:rPr>
          <w:rFonts w:hint="eastAsia"/>
        </w:rPr>
        <w:t xml:space="preserve">8</w:t>
      </w:r>
      <w:r>
        <w:rPr>
          <w:rFonts w:hint="eastAsia"/>
        </w:rPr>
        <w:t xml:space="preserve">：项目经理无在建工程承诺书</w:t>
      </w:r>
      <w:bookmarkEnd w:id="170"/>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ascii="Times New Roman" w:hAnsi="Times New Roman" w:eastAsia="宋体" w:cs="Times New Roman"/>
          <w:b/>
          <w:bCs/>
          <w:sz w:val="24"/>
          <w:szCs w:val="24"/>
        </w:rPr>
      </w:pPr>
      <w:r/>
      <w:bookmarkStart w:id="171" w:name="OLE_LINK65"/>
      <w:r>
        <w:rPr>
          <w:rFonts w:hint="eastAsia" w:ascii="Times New Roman" w:hAnsi="Times New Roman" w:eastAsia="宋体" w:cs="Times New Roman"/>
          <w:b/>
          <w:bCs/>
          <w:sz w:val="24"/>
          <w:szCs w:val="24"/>
        </w:rPr>
        <w:t xml:space="preserve">项目经理无在建工程承诺书</w:t>
      </w:r>
      <w:bookmarkEnd w:id="171"/>
      <w:r/>
      <w:r/>
    </w:p>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20"/>
        <w:spacing w:line="360" w:lineRule="auto"/>
        <w:rPr>
          <w:rFonts w:ascii="Times New Roman" w:hAnsi="Times New Roman" w:eastAsia="宋体" w:cs="Times New Roman"/>
          <w:szCs w:val="21"/>
          <w:u w:val="single"/>
        </w:rPr>
      </w:pPr>
      <w:r/>
      <w:bookmarkStart w:id="172" w:name="OLE_LINK72"/>
      <w:r/>
      <w:bookmarkStart w:id="173" w:name="OLE_LINK79"/>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（建设单位名称）</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我公司郑重承诺</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（项目名称）</w:t>
      </w:r>
      <w:r>
        <w:rPr>
          <w:rFonts w:hint="eastAsia" w:ascii="Times New Roman" w:hAnsi="Times New Roman" w:eastAsia="宋体" w:cs="Times New Roman"/>
          <w:szCs w:val="21"/>
        </w:rPr>
        <w:t xml:space="preserve">拟派的项目经理</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（项目经理姓名）</w:t>
      </w:r>
      <w:r>
        <w:rPr>
          <w:rFonts w:hint="eastAsia" w:ascii="Times New Roman" w:hAnsi="Times New Roman" w:eastAsia="宋体" w:cs="Times New Roman"/>
          <w:szCs w:val="21"/>
        </w:rPr>
        <w:t xml:space="preserve">，身份证号码：</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，注册证书编号：</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，截止至本项目响应文件递交截止时间，拟派项目经理满足下列条件：项目负责人是非变更后无在建工程，或项目负责人是变更后无在建工程（必须原合同工期已满且变更备案之日已满</w:t>
      </w:r>
      <w:r>
        <w:rPr>
          <w:rFonts w:hint="eastAsia" w:ascii="Times New Roman" w:hAnsi="Times New Roman" w:eastAsia="宋体" w:cs="Times New Roman"/>
          <w:szCs w:val="21"/>
        </w:rPr>
        <w:t xml:space="preserve">6</w:t>
      </w:r>
      <w:r>
        <w:rPr>
          <w:rFonts w:hint="eastAsia" w:ascii="Times New Roman" w:hAnsi="Times New Roman" w:eastAsia="宋体" w:cs="Times New Roman"/>
          <w:szCs w:val="21"/>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如有虚假，一经查实，愿意承担一切责任，并承担由此造成的一切损失。</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特此承诺。</w:t>
      </w:r>
      <w:bookmarkEnd w:id="172"/>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r>
      <w:r/>
    </w:p>
    <w:p>
      <w:pPr>
        <w:ind w:right="480" w:firstLine="420"/>
        <w:spacing w:line="360" w:lineRule="auto"/>
        <w:rPr>
          <w:rFonts w:ascii="宋体" w:hAnsi="Times New Roman" w:eastAsia="宋体" w:cs="宋体"/>
          <w:szCs w:val="21"/>
          <w:lang w:val="zh-CN"/>
        </w:rPr>
      </w:pPr>
      <w:r>
        <w:rPr>
          <w:rFonts w:hint="eastAsia" w:ascii="宋体" w:hAnsi="宋体" w:cs="宋体"/>
          <w:szCs w:val="21"/>
          <w:lang w:val="zh-CN"/>
        </w:rPr>
        <w:t xml:space="preserve">承诺人（企业公章）： </w:t>
      </w:r>
      <w:r/>
    </w:p>
    <w:p>
      <w:pPr>
        <w:ind w:right="480" w:firstLine="420"/>
        <w:spacing w:line="360" w:lineRule="auto"/>
        <w:rPr>
          <w:rFonts w:ascii="宋体" w:hAnsi="Times New Roman" w:cs="宋体"/>
          <w:szCs w:val="21"/>
          <w:lang w:val="zh-CN"/>
        </w:rPr>
      </w:pPr>
      <w:r>
        <w:rPr>
          <w:rFonts w:hint="eastAsia" w:ascii="宋体" w:hAnsi="宋体" w:cs="宋体"/>
          <w:szCs w:val="21"/>
          <w:lang w:val="zh-CN"/>
        </w:rPr>
        <w:t xml:space="preserve">日</w:t>
      </w:r>
      <w:r>
        <w:rPr>
          <w:rFonts w:hint="eastAsia" w:ascii="宋体" w:hAnsi="宋体" w:cs="宋体"/>
          <w:szCs w:val="21"/>
        </w:rPr>
        <w:t xml:space="preserve">    </w:t>
      </w:r>
      <w:r>
        <w:rPr>
          <w:rFonts w:hint="eastAsia" w:ascii="宋体" w:hAnsi="宋体" w:cs="宋体"/>
          <w:szCs w:val="21"/>
          <w:lang w:val="zh-CN"/>
        </w:rPr>
        <w:t xml:space="preserve">期：</w:t>
      </w:r>
      <w:bookmarkEnd w:id="173"/>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hint="eastAsia" w:ascii="宋体" w:hAnsi="宋体" w:eastAsia="宋体" w:cs="宋体"/>
          <w:b/>
          <w:bCs/>
          <w:spacing w:val="20"/>
          <w:sz w:val="24"/>
          <w:szCs w:val="24"/>
        </w:rPr>
        <w:sectPr>
          <w:footnotePr/>
          <w:endnotePr/>
          <w:type w:val="nextPage"/>
          <w:pgSz w:w="11906" w:h="16838" w:orient="portrait"/>
          <w:pgMar w:top="1440" w:right="991" w:bottom="1440" w:left="1134" w:header="851" w:footer="992" w:gutter="0"/>
          <w:cols w:num="1" w:sep="0" w:space="720" w:equalWidth="1"/>
          <w:docGrid w:linePitch="360"/>
        </w:sectPr>
        <w:outlineLvl w:val="1"/>
      </w:pPr>
      <w:r>
        <w:rPr>
          <w:rFonts w:hint="eastAsia" w:ascii="宋体" w:hAnsi="宋体" w:eastAsia="宋体" w:cs="宋体"/>
          <w:b/>
          <w:bCs/>
          <w:spacing w:val="20"/>
          <w:sz w:val="24"/>
          <w:szCs w:val="24"/>
        </w:rPr>
      </w:r>
      <w:r/>
    </w:p>
    <w:p>
      <w:pPr>
        <w:pStyle w:val="958"/>
      </w:pPr>
      <w:r>
        <w:rPr>
          <w:rFonts w:hint="eastAsia" w:ascii="Times New Roman" w:hAnsi="Times New Roman"/>
          <w:bCs/>
        </w:rPr>
        <w:t xml:space="preserve">格式</w:t>
      </w:r>
      <w:r>
        <w:rPr>
          <w:rFonts w:hint="eastAsia" w:ascii="Times New Roman" w:hAnsi="Times New Roman"/>
          <w:bCs/>
        </w:rPr>
        <w:t xml:space="preserve">9</w:t>
      </w:r>
      <w:r>
        <w:rPr>
          <w:rFonts w:hint="eastAsia" w:ascii="Times New Roman" w:hAnsi="Times New Roman"/>
          <w:bCs/>
        </w:rPr>
        <w:t xml:space="preserve">：类似业绩一览表</w:t>
      </w:r>
      <w:r/>
    </w:p>
    <w:p>
      <w:pPr>
        <w:ind w:firstLine="420"/>
        <w:jc w:val="center"/>
        <w:spacing w:line="360" w:lineRule="auto"/>
        <w:widowControl/>
        <w:rPr>
          <w:rFonts w:hint="eastAsia" w:ascii="宋体" w:hAnsi="宋体" w:eastAsia="宋体" w:cs="宋体"/>
          <w:sz w:val="24"/>
          <w:szCs w:val="24"/>
        </w:rPr>
      </w:pPr>
      <w:r/>
      <w:bookmarkStart w:id="174" w:name="OLE_LINK59"/>
      <w:r>
        <w:rPr>
          <w:rFonts w:hint="eastAsia" w:ascii="宋体" w:hAnsi="宋体" w:eastAsia="宋体" w:cs="宋体"/>
          <w:b/>
          <w:sz w:val="24"/>
          <w:szCs w:val="24"/>
        </w:rPr>
        <w:t xml:space="preserve">类似业绩一览表</w:t>
      </w:r>
      <w:bookmarkEnd w:id="174"/>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序号</w:t>
            </w:r>
            <w:r/>
          </w:p>
        </w:tc>
        <w:tc>
          <w:tcPr>
            <w:tcW w:w="222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合同名称</w:t>
            </w:r>
            <w:r/>
          </w:p>
        </w:tc>
        <w:tc>
          <w:tcPr>
            <w:tcW w:w="123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合同金额</w:t>
            </w:r>
            <w:r/>
          </w:p>
        </w:tc>
        <w:tc>
          <w:tcPr>
            <w:tcW w:w="150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工程类型</w:t>
            </w:r>
            <w:r/>
          </w:p>
        </w:tc>
        <w:tc>
          <w:tcPr>
            <w:tcW w:w="124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竣工日期</w:t>
            </w:r>
            <w:r/>
          </w:p>
        </w:tc>
        <w:tc>
          <w:tcPr>
            <w:tcW w:w="12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465"/>
        </w:trPr>
        <w:tc>
          <w:tcPr>
            <w:tcW w:w="155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222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3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50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4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465"/>
        </w:trPr>
        <w:tc>
          <w:tcPr>
            <w:tcW w:w="155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222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3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50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4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465"/>
        </w:trPr>
        <w:tc>
          <w:tcPr>
            <w:tcW w:w="155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222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3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50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4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465"/>
        </w:trPr>
        <w:tc>
          <w:tcPr>
            <w:tcW w:w="155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w:t>
            </w:r>
            <w:r/>
          </w:p>
        </w:tc>
        <w:tc>
          <w:tcPr>
            <w:tcW w:w="222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3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50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4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12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210"/>
        <w:jc w:val="left"/>
        <w:spacing w:line="360" w:lineRule="auto"/>
        <w:rPr>
          <w:rFonts w:hint="eastAsia" w:ascii="宋体" w:hAnsi="宋体" w:eastAsia="宋体" w:cs="宋体"/>
          <w:szCs w:val="21"/>
        </w:rPr>
      </w:pPr>
      <w:r>
        <w:rPr>
          <w:rFonts w:hint="eastAsia" w:ascii="宋体" w:hAnsi="宋体" w:eastAsia="宋体" w:cs="宋体"/>
          <w:szCs w:val="21"/>
        </w:rPr>
        <w:t xml:space="preserve">本表后附采购文件中评审方法及评分标准中要求提供的其他证明材料。</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266"/>
        <w:ind w:firstLine="200"/>
        <w:spacing w:line="360" w:lineRule="auto"/>
        <w:rPr>
          <w:rFonts w:hint="eastAsia" w:hAnsi="宋体"/>
          <w:szCs w:val="21"/>
        </w:rPr>
      </w:pPr>
      <w:r/>
      <w:bookmarkStart w:id="175" w:name="OLE_LINK81"/>
      <w:r>
        <w:rPr>
          <w:rFonts w:hint="eastAsia" w:hAnsi="宋体"/>
          <w:szCs w:val="21"/>
        </w:rPr>
        <w:t xml:space="preserve">响应单位（公章）：</w:t>
      </w:r>
      <w:r/>
    </w:p>
    <w:p>
      <w:pPr>
        <w:pStyle w:val="1266"/>
        <w:ind w:firstLine="200"/>
        <w:spacing w:line="360" w:lineRule="auto"/>
        <w:rPr>
          <w:rFonts w:hint="eastAsia" w:hAnsi="宋体"/>
          <w:szCs w:val="21"/>
        </w:rPr>
      </w:pPr>
      <w:r>
        <w:rPr>
          <w:rFonts w:hint="eastAsia" w:hAnsi="宋体"/>
          <w:szCs w:val="21"/>
        </w:rPr>
        <w:t xml:space="preserve">法定代表人或代理人：（签字或盖章）</w:t>
      </w:r>
      <w:r/>
    </w:p>
    <w:p>
      <w:pPr>
        <w:pStyle w:val="1266"/>
        <w:ind w:firstLine="200"/>
        <w:spacing w:line="360" w:lineRule="auto"/>
        <w:rPr>
          <w:szCs w:val="21"/>
        </w:rPr>
      </w:pPr>
      <w:r>
        <w:rPr>
          <w:rFonts w:hint="eastAsia" w:hAnsi="宋体"/>
          <w:szCs w:val="21"/>
        </w:rPr>
        <w:t xml:space="preserve">日期：      年    月    日</w:t>
      </w:r>
      <w:bookmarkEnd w:id="175"/>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ind w:left="570" w:firstLine="480"/>
        <w:spacing w:line="520" w:lineRule="exact"/>
        <w:rPr>
          <w:rFonts w:hint="eastAsia" w:ascii="方正仿宋简体" w:hAnsi="创艺简仿宋" w:eastAsia="方正仿宋简体" w:cs="Times New Roman"/>
          <w:sz w:val="24"/>
          <w:szCs w:val="24"/>
        </w:rPr>
      </w:pPr>
      <w:r>
        <w:rPr>
          <w:rFonts w:hint="eastAsia" w:ascii="方正仿宋简体" w:hAnsi="创艺简仿宋" w:eastAsia="方正仿宋简体" w:cs="Times New Roman"/>
          <w:sz w:val="24"/>
          <w:szCs w:val="24"/>
        </w:rPr>
      </w:r>
      <w:r/>
    </w:p>
    <w:p>
      <w:pPr>
        <w:spacing w:line="360" w:lineRule="auto"/>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spacing w:line="360" w:lineRule="auto"/>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spacing w:line="360" w:lineRule="auto"/>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spacing w:line="360" w:lineRule="auto"/>
        <w:rPr>
          <w:rFonts w:ascii="Times New Roman" w:hAnsi="Times New Roman" w:eastAsia="宋体" w:cs="宋体"/>
          <w:b/>
          <w:bCs/>
          <w:sz w:val="22"/>
        </w:rPr>
      </w:pPr>
      <w:r>
        <w:rPr>
          <w:rFonts w:ascii="Times New Roman" w:hAnsi="Times New Roman" w:eastAsia="宋体" w:cs="宋体"/>
          <w:b/>
          <w:bCs/>
          <w:sz w:val="22"/>
        </w:rPr>
      </w:r>
      <w:r/>
    </w:p>
    <w:p>
      <w:pPr>
        <w:jc w:val="left"/>
        <w:widowControl/>
        <w:rPr>
          <w:rFonts w:ascii="Times New Roman" w:hAnsi="Times New Roman" w:eastAsia="宋体" w:cs="宋体"/>
          <w:b/>
          <w:bCs/>
          <w:sz w:val="22"/>
        </w:rPr>
      </w:pPr>
      <w:r>
        <w:rPr>
          <w:rFonts w:ascii="Times New Roman" w:hAnsi="Times New Roman" w:eastAsia="宋体" w:cs="宋体"/>
          <w:b/>
          <w:bCs/>
          <w:sz w:val="22"/>
        </w:rPr>
      </w:r>
      <w:r/>
    </w:p>
    <w:p>
      <w:pPr>
        <w:pStyle w:val="958"/>
        <w:rPr>
          <w:rStyle w:val="1460"/>
          <w:i w:val="0"/>
          <w:iCs w:val="0"/>
          <w:color w:val="auto"/>
        </w:rPr>
      </w:pPr>
      <w:r/>
      <w:bookmarkStart w:id="176" w:name="OLE_LINK86"/>
      <w:r>
        <w:rPr>
          <w:rStyle w:val="1460"/>
          <w:rFonts w:hint="eastAsia"/>
          <w:i w:val="0"/>
          <w:iCs w:val="0"/>
          <w:color w:val="auto"/>
        </w:rPr>
        <w:t xml:space="preserve">格式</w:t>
      </w:r>
      <w:r>
        <w:rPr>
          <w:rStyle w:val="1460"/>
          <w:rFonts w:hint="eastAsia"/>
          <w:i w:val="0"/>
          <w:iCs w:val="0"/>
          <w:color w:val="auto"/>
        </w:rPr>
        <w:t xml:space="preserve">10</w:t>
      </w:r>
      <w:r>
        <w:rPr>
          <w:rStyle w:val="1460"/>
          <w:rFonts w:hint="eastAsia"/>
          <w:i w:val="0"/>
          <w:iCs w:val="0"/>
          <w:color w:val="auto"/>
        </w:rPr>
        <w:t xml:space="preserve">：响应单位情况表</w:t>
      </w:r>
      <w:bookmarkEnd w:id="176"/>
      <w:r/>
      <w:r/>
    </w:p>
    <w:p>
      <w:pPr>
        <w:ind w:firstLine="482"/>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jc w:val="center"/>
        <w:spacing w:line="360" w:lineRule="auto"/>
        <w:rPr>
          <w:rFonts w:hint="eastAsia" w:ascii="宋体" w:hAnsi="宋体" w:eastAsia="宋体" w:cs="宋体"/>
          <w:b/>
          <w:color w:val="000000"/>
          <w:sz w:val="24"/>
          <w:szCs w:val="24"/>
        </w:rPr>
      </w:pPr>
      <w:r/>
      <w:bookmarkStart w:id="177" w:name="_Hlk162266595"/>
      <w:r>
        <w:rPr>
          <w:rFonts w:hint="eastAsia" w:ascii="宋体" w:hAnsi="宋体" w:eastAsia="宋体" w:cs="宋体"/>
          <w:b/>
          <w:color w:val="000000"/>
          <w:sz w:val="24"/>
          <w:szCs w:val="24"/>
        </w:rPr>
        <w:t xml:space="preserve">响应单位情况表</w:t>
      </w:r>
      <w:bookmarkEnd w:id="177"/>
      <w:r/>
      <w:r/>
    </w:p>
    <w:tbl>
      <w:tblPr>
        <w:tblW w:w="98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666"/>
        <w:gridCol w:w="2129"/>
        <w:gridCol w:w="1552"/>
        <w:gridCol w:w="2184"/>
        <w:gridCol w:w="1314"/>
      </w:tblGrid>
      <w:tr>
        <w:trPr>
          <w:cantSplit/>
          <w:trHeight w:val="456"/>
        </w:trPr>
        <w:tc>
          <w:tcPr>
            <w:tcW w:w="2666" w:type="dxa"/>
            <w:vAlign w:val="center"/>
            <w:textDirection w:val="lrTb"/>
            <w:noWrap w:val="false"/>
          </w:tcPr>
          <w:p>
            <w:pPr>
              <w:jc w:val="left"/>
              <w:widowControl/>
              <w:rPr>
                <w:rFonts w:hint="eastAsia" w:ascii="宋体" w:hAnsi="宋体" w:eastAsia="宋体" w:cs="Times New Roman"/>
                <w:color w:val="000000"/>
                <w:szCs w:val="21"/>
              </w:rPr>
            </w:pPr>
            <w:r/>
            <w:bookmarkStart w:id="178" w:name="_Hlk199851732"/>
            <w:r>
              <w:rPr>
                <w:rFonts w:hint="eastAsia" w:ascii="宋体" w:hAnsi="宋体" w:eastAsia="宋体" w:cs="Times New Roman"/>
                <w:color w:val="000000"/>
                <w:szCs w:val="21"/>
              </w:rPr>
              <w:t xml:space="preserve">法定代表人或负责人</w:t>
            </w:r>
            <w:r/>
          </w:p>
        </w:tc>
        <w:tc>
          <w:tcPr>
            <w:tcW w:w="212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c>
          <w:tcPr>
            <w:tcW w:w="1552"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成立日期</w:t>
            </w:r>
            <w:r/>
          </w:p>
        </w:tc>
        <w:tc>
          <w:tcPr>
            <w:gridSpan w:val="2"/>
            <w:tcW w:w="3497"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cantSplit/>
          <w:trHeight w:val="491"/>
        </w:trPr>
        <w:tc>
          <w:tcPr>
            <w:tcW w:w="266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单位地址</w:t>
            </w:r>
            <w:r/>
          </w:p>
        </w:tc>
        <w:tc>
          <w:tcPr>
            <w:tcW w:w="212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c>
          <w:tcPr>
            <w:tcW w:w="1552"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注册资本</w:t>
            </w:r>
            <w:r/>
          </w:p>
        </w:tc>
        <w:tc>
          <w:tcPr>
            <w:gridSpan w:val="2"/>
            <w:tcW w:w="3497"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万元</w:t>
            </w:r>
            <w:r/>
          </w:p>
        </w:tc>
      </w:tr>
      <w:tr>
        <w:trPr>
          <w:cantSplit/>
          <w:trHeight w:val="456"/>
        </w:trPr>
        <w:tc>
          <w:tcPr>
            <w:tcW w:w="266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经营服务范围</w:t>
            </w:r>
            <w:r/>
          </w:p>
        </w:tc>
        <w:tc>
          <w:tcPr>
            <w:gridSpan w:val="4"/>
            <w:tcW w:w="717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cantSplit/>
          <w:trHeight w:val="456"/>
        </w:trPr>
        <w:tc>
          <w:tcPr>
            <w:tcW w:w="266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人数</w:t>
            </w:r>
            <w:r/>
          </w:p>
        </w:tc>
        <w:tc>
          <w:tcPr>
            <w:tcW w:w="212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c>
          <w:tcPr>
            <w:gridSpan w:val="2"/>
            <w:tcW w:w="373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其中：有中高级以上职称的人数</w:t>
            </w:r>
            <w:r/>
          </w:p>
        </w:tc>
        <w:tc>
          <w:tcPr>
            <w:tcW w:w="1312"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cantSplit/>
          <w:trHeight w:val="491"/>
        </w:trPr>
        <w:tc>
          <w:tcPr>
            <w:tcW w:w="266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资产总计</w:t>
            </w:r>
            <w:r/>
          </w:p>
        </w:tc>
        <w:tc>
          <w:tcPr>
            <w:tcW w:w="2129" w:type="dxa"/>
            <w:vAlign w:val="center"/>
            <w:textDirection w:val="lrTb"/>
            <w:noWrap w:val="false"/>
          </w:tcPr>
          <w:p>
            <w:pPr>
              <w:ind w:firstLine="420"/>
              <w:jc w:val="center"/>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         万元</w:t>
            </w:r>
            <w:r/>
          </w:p>
        </w:tc>
        <w:tc>
          <w:tcPr>
            <w:tcW w:w="1552" w:type="dxa"/>
            <w:vAlign w:val="center"/>
            <w:textDirection w:val="lrTb"/>
            <w:noWrap w:val="false"/>
          </w:tcPr>
          <w:p>
            <w:pPr>
              <w:ind w:firstLine="420"/>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净资产</w:t>
            </w:r>
            <w:r/>
          </w:p>
        </w:tc>
        <w:tc>
          <w:tcPr>
            <w:gridSpan w:val="2"/>
            <w:tcW w:w="3497" w:type="dxa"/>
            <w:vAlign w:val="center"/>
            <w:textDirection w:val="lrTb"/>
            <w:noWrap w:val="false"/>
          </w:tcPr>
          <w:p>
            <w:pPr>
              <w:ind w:firstLine="420"/>
              <w:jc w:val="center"/>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                万元</w:t>
            </w:r>
            <w:r/>
          </w:p>
        </w:tc>
      </w:tr>
      <w:tr>
        <w:trPr>
          <w:cantSplit/>
          <w:trHeight w:val="947"/>
        </w:trPr>
        <w:tc>
          <w:tcPr>
            <w:tcW w:w="266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营业面积</w:t>
            </w:r>
            <w:r/>
          </w:p>
        </w:tc>
        <w:tc>
          <w:tcPr>
            <w:tcW w:w="2129" w:type="dxa"/>
            <w:vAlign w:val="center"/>
            <w:textDirection w:val="lrTb"/>
            <w:noWrap w:val="false"/>
          </w:tcPr>
          <w:p>
            <w:pPr>
              <w:ind w:firstLine="420"/>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 平方米</w:t>
            </w:r>
            <w:r/>
          </w:p>
        </w:tc>
        <w:tc>
          <w:tcPr>
            <w:tcW w:w="1552"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其中：</w:t>
            </w:r>
            <w:r/>
          </w:p>
        </w:tc>
        <w:tc>
          <w:tcPr>
            <w:gridSpan w:val="2"/>
            <w:tcW w:w="3497"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自有面积平方米</w:t>
            </w:r>
            <w:r/>
          </w:p>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承租面积平方米</w:t>
            </w:r>
            <w:r/>
          </w:p>
        </w:tc>
      </w:tr>
      <w:tr>
        <w:trPr>
          <w:cantSplit/>
          <w:trHeight w:val="1895"/>
        </w:trPr>
        <w:tc>
          <w:tcPr>
            <w:tcW w:w="2666"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单位简历及内设机构情况</w:t>
            </w:r>
            <w:r/>
          </w:p>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c>
          <w:tcPr>
            <w:gridSpan w:val="4"/>
            <w:tcW w:w="717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cantSplit/>
          <w:trHeight w:val="1439"/>
        </w:trPr>
        <w:tc>
          <w:tcPr>
            <w:tcW w:w="2666"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单位优势及特长</w:t>
            </w:r>
            <w:r/>
          </w:p>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c>
          <w:tcPr>
            <w:gridSpan w:val="4"/>
            <w:tcW w:w="717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cantSplit/>
          <w:trHeight w:val="947"/>
        </w:trPr>
        <w:tc>
          <w:tcPr>
            <w:tcW w:w="266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近三年来完成或正在履行的重大合同情况</w:t>
            </w:r>
            <w:r/>
          </w:p>
        </w:tc>
        <w:tc>
          <w:tcPr>
            <w:gridSpan w:val="4"/>
            <w:tcW w:w="717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cantSplit/>
          <w:trHeight w:val="1000"/>
        </w:trPr>
        <w:tc>
          <w:tcPr>
            <w:tcW w:w="266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最近</w:t>
            </w: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年内在经营服务过程中受到何种奖励或处分（包括情况和结果）</w:t>
            </w:r>
            <w:r/>
          </w:p>
        </w:tc>
        <w:tc>
          <w:tcPr>
            <w:gridSpan w:val="4"/>
            <w:tcW w:w="717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cantSplit/>
          <w:trHeight w:val="1420"/>
        </w:trPr>
        <w:tc>
          <w:tcPr>
            <w:tcW w:w="266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最近</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年内有无因服务质量或是其他原因被投诉或起诉的情况及说明（包括解决方式和结果）</w:t>
            </w:r>
            <w:r/>
          </w:p>
        </w:tc>
        <w:tc>
          <w:tcPr>
            <w:gridSpan w:val="4"/>
            <w:tcW w:w="717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cantSplit/>
          <w:trHeight w:val="1227"/>
        </w:trPr>
        <w:tc>
          <w:tcPr>
            <w:tcW w:w="266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最近</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年内主要负责人有无因经济犯罪被司法机关追究的情况及说明</w:t>
            </w:r>
            <w:r/>
          </w:p>
        </w:tc>
        <w:tc>
          <w:tcPr>
            <w:gridSpan w:val="4"/>
            <w:tcW w:w="717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cantSplit/>
          <w:trHeight w:val="983"/>
        </w:trPr>
        <w:tc>
          <w:tcPr>
            <w:tcW w:w="2666" w:type="dxa"/>
            <w:vAlign w:val="center"/>
            <w:textDirection w:val="lrTb"/>
            <w:noWrap w:val="false"/>
          </w:tcPr>
          <w:p>
            <w:pPr>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t xml:space="preserve">其他需要说明的情况</w:t>
            </w:r>
            <w:r/>
          </w:p>
        </w:tc>
        <w:tc>
          <w:tcPr>
            <w:gridSpan w:val="4"/>
            <w:tcW w:w="7179" w:type="dxa"/>
            <w:vAlign w:val="center"/>
            <w:textDirection w:val="lrTb"/>
            <w:noWrap w:val="false"/>
          </w:tcPr>
          <w:p>
            <w:pPr>
              <w:ind w:firstLine="420"/>
              <w:jc w:val="left"/>
              <w:widowControl/>
              <w:rPr>
                <w:rFonts w:hint="eastAsia" w:ascii="宋体" w:hAnsi="宋体" w:eastAsia="宋体" w:cs="Times New Roman"/>
                <w:color w:val="000000"/>
                <w:szCs w:val="21"/>
              </w:rPr>
            </w:pPr>
            <w:r>
              <w:rPr>
                <w:rFonts w:hint="eastAsia" w:ascii="宋体" w:hAnsi="宋体" w:eastAsia="宋体" w:cs="Times New Roman"/>
                <w:color w:val="000000"/>
                <w:szCs w:val="21"/>
              </w:rPr>
            </w:r>
            <w:r/>
          </w:p>
        </w:tc>
      </w:tr>
    </w:tbl>
    <w:p>
      <w:pPr>
        <w:pStyle w:val="958"/>
      </w:pPr>
      <w:r/>
      <w:bookmarkStart w:id="179" w:name="OLE_LINK87"/>
      <w:r/>
      <w:bookmarkEnd w:id="178"/>
      <w:r>
        <w:rPr>
          <w:rFonts w:hint="eastAsia"/>
        </w:rPr>
        <w:t xml:space="preserve">格式</w:t>
      </w:r>
      <w:r>
        <w:rPr>
          <w:rFonts w:hint="eastAsia"/>
        </w:rPr>
        <w:t xml:space="preserve">11</w:t>
      </w:r>
      <w:r>
        <w:rPr>
          <w:rFonts w:hint="eastAsia"/>
        </w:rPr>
        <w:t xml:space="preserve">：其他格式</w:t>
      </w:r>
      <w:bookmarkEnd w:id="179"/>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中小企业声明函 </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color w:val="000000"/>
          <w:szCs w:val="21"/>
          <w:lang w:bidi="ar"/>
        </w:rPr>
        <w:t xml:space="preserve">本公司（联合体）郑重声明，根据《政府采购促进中小企业发展管理办法》（财库﹝2020﹞46 号）的规定，本公司 （联合体）参加</w:t>
      </w:r>
      <w:r>
        <w:rPr>
          <w:rFonts w:hint="eastAsia" w:ascii="宋体" w:hAnsi="宋体" w:eastAsia="宋体" w:cs="宋体"/>
          <w:color w:val="000000"/>
          <w:szCs w:val="21"/>
          <w:u w:val="single"/>
          <w:lang w:bidi="ar"/>
        </w:rPr>
        <w:t xml:space="preserve">（单位名称）</w:t>
      </w:r>
      <w:r>
        <w:rPr>
          <w:rFonts w:hint="eastAsia" w:ascii="宋体" w:hAnsi="宋体" w:eastAsia="宋体" w:cs="宋体"/>
          <w:color w:val="000000"/>
          <w:szCs w:val="21"/>
          <w:lang w:bidi="ar"/>
        </w:rPr>
        <w:t xml:space="preserve">的</w:t>
      </w:r>
      <w:r>
        <w:rPr>
          <w:rFonts w:hint="eastAsia" w:ascii="宋体" w:hAnsi="宋体" w:eastAsia="宋体" w:cs="宋体"/>
          <w:color w:val="000000"/>
          <w:szCs w:val="21"/>
          <w:u w:val="single"/>
          <w:lang w:bidi="ar"/>
        </w:rPr>
        <w:t xml:space="preserve">（项目名称）</w:t>
      </w:r>
      <w:r>
        <w:rPr>
          <w:rFonts w:hint="eastAsia" w:ascii="宋体" w:hAnsi="宋体" w:eastAsia="宋体" w:cs="宋体"/>
          <w:color w:val="000000"/>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u w:val="single"/>
          <w:lang w:bidi="ar"/>
        </w:rPr>
        <w:t xml:space="preserve">          （标的名称）</w:t>
      </w:r>
      <w:r>
        <w:rPr>
          <w:rFonts w:hint="eastAsia" w:ascii="宋体" w:hAnsi="宋体" w:eastAsia="宋体" w:cs="宋体"/>
          <w:color w:val="000000"/>
          <w:szCs w:val="21"/>
          <w:lang w:bidi="ar"/>
        </w:rPr>
        <w:t xml:space="preserve">，属于</w:t>
      </w:r>
      <w:r>
        <w:rPr>
          <w:rFonts w:hint="eastAsia" w:ascii="宋体" w:hAnsi="宋体" w:eastAsia="宋体" w:cs="宋体"/>
          <w:b/>
          <w:bCs/>
          <w:color w:val="000000"/>
          <w:szCs w:val="21"/>
          <w:u w:val="single"/>
          <w:lang w:bidi="ar"/>
        </w:rPr>
        <w:t xml:space="preserve">建筑业</w:t>
      </w:r>
      <w:r>
        <w:rPr>
          <w:rFonts w:hint="eastAsia" w:ascii="宋体" w:hAnsi="宋体" w:eastAsia="宋体" w:cs="宋体"/>
          <w:color w:val="000000"/>
          <w:szCs w:val="21"/>
          <w:lang w:bidi="ar"/>
        </w:rPr>
        <w:t xml:space="preserve">； 承建（承接）企业为 </w:t>
      </w:r>
      <w:r>
        <w:rPr>
          <w:rFonts w:hint="eastAsia" w:ascii="宋体" w:hAnsi="宋体" w:eastAsia="宋体" w:cs="宋体"/>
          <w:color w:val="000000"/>
          <w:szCs w:val="21"/>
          <w:u w:val="single"/>
          <w:lang w:bidi="ar"/>
        </w:rPr>
        <w:t xml:space="preserve">         （企业名称）</w:t>
      </w:r>
      <w:r>
        <w:rPr>
          <w:rFonts w:hint="eastAsia" w:ascii="宋体" w:hAnsi="宋体" w:eastAsia="宋体" w:cs="宋体"/>
          <w:color w:val="000000"/>
          <w:szCs w:val="21"/>
          <w:lang w:bidi="ar"/>
        </w:rPr>
        <w:t xml:space="preserve">，从业人员</w:t>
      </w:r>
      <w:r>
        <w:rPr>
          <w:rFonts w:hint="eastAsia" w:ascii="宋体" w:hAnsi="宋体" w:eastAsia="宋体" w:cs="宋体"/>
          <w:color w:val="000000"/>
          <w:szCs w:val="21"/>
          <w:u w:val="single"/>
          <w:lang w:bidi="ar"/>
        </w:rPr>
        <w:t xml:space="preserve">    </w:t>
      </w:r>
      <w:r>
        <w:rPr>
          <w:rFonts w:hint="eastAsia" w:ascii="宋体" w:hAnsi="宋体" w:eastAsia="宋体" w:cs="宋体"/>
          <w:color w:val="000000"/>
          <w:szCs w:val="21"/>
          <w:lang w:bidi="ar"/>
        </w:rPr>
        <w:t xml:space="preserve">人，营业收入为</w:t>
      </w:r>
      <w:r>
        <w:rPr>
          <w:rFonts w:hint="eastAsia" w:ascii="宋体" w:hAnsi="宋体" w:eastAsia="宋体" w:cs="宋体"/>
          <w:color w:val="000000"/>
          <w:szCs w:val="21"/>
          <w:u w:val="single"/>
          <w:lang w:bidi="ar"/>
        </w:rPr>
        <w:t xml:space="preserve">    </w:t>
      </w:r>
      <w:r>
        <w:rPr>
          <w:rFonts w:hint="eastAsia" w:ascii="宋体" w:hAnsi="宋体" w:eastAsia="宋体" w:cs="宋体"/>
          <w:color w:val="000000"/>
          <w:szCs w:val="21"/>
          <w:lang w:bidi="ar"/>
        </w:rPr>
        <w:t xml:space="preserve">万元，资产总额为</w:t>
      </w:r>
      <w:r>
        <w:rPr>
          <w:rFonts w:hint="eastAsia" w:ascii="宋体" w:hAnsi="宋体" w:eastAsia="宋体" w:cs="宋体"/>
          <w:color w:val="000000"/>
          <w:szCs w:val="21"/>
          <w:u w:val="single"/>
          <w:lang w:bidi="ar"/>
        </w:rPr>
        <w:t xml:space="preserve">    </w:t>
      </w:r>
      <w:r>
        <w:rPr>
          <w:rFonts w:hint="eastAsia" w:ascii="宋体" w:hAnsi="宋体" w:eastAsia="宋体" w:cs="宋体"/>
          <w:color w:val="000000"/>
          <w:szCs w:val="21"/>
          <w:lang w:bidi="ar"/>
        </w:rPr>
        <w:t xml:space="preserve">万元</w:t>
      </w:r>
      <w:r>
        <w:rPr>
          <w:rFonts w:ascii="Times New Roman" w:hAnsi="Times New Roman" w:eastAsia="宋体" w:cs="Times New Roman"/>
          <w:szCs w:val="21"/>
          <w:vertAlign w:val="superscript"/>
        </w:rPr>
        <w:footnoteReference w:id="2"/>
      </w:r>
      <w:r>
        <w:rPr>
          <w:rFonts w:hint="eastAsia" w:ascii="宋体" w:hAnsi="宋体" w:eastAsia="宋体" w:cs="宋体"/>
          <w:color w:val="000000"/>
          <w:szCs w:val="21"/>
          <w:lang w:bidi="ar"/>
        </w:rPr>
        <w:t xml:space="preserve">，属于</w:t>
      </w:r>
      <w:r>
        <w:rPr>
          <w:rFonts w:hint="eastAsia" w:ascii="宋体" w:hAnsi="宋体" w:eastAsia="宋体" w:cs="宋体"/>
          <w:color w:val="000000"/>
          <w:szCs w:val="21"/>
          <w:u w:val="single"/>
          <w:lang w:bidi="ar"/>
        </w:rPr>
        <w:t xml:space="preserve">            （中型企业、小型企业、微型企业）</w:t>
      </w:r>
      <w:r>
        <w:rPr>
          <w:rFonts w:hint="eastAsia" w:ascii="宋体" w:hAnsi="宋体" w:eastAsia="宋体" w:cs="宋体"/>
          <w:color w:val="000000"/>
          <w:szCs w:val="21"/>
          <w:lang w:bidi="ar"/>
        </w:rPr>
        <w:t xml:space="preserve">；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widowControl/>
        <w:rPr>
          <w:rFonts w:hint="eastAsia" w:ascii="宋体" w:hAnsi="宋体" w:eastAsia="宋体" w:cs="宋体"/>
          <w:szCs w:val="21"/>
        </w:rPr>
      </w:pPr>
      <w:r>
        <w:rPr>
          <w:rFonts w:hint="eastAsia" w:ascii="宋体" w:hAnsi="宋体" w:eastAsia="宋体" w:cs="宋体"/>
          <w:color w:val="000000"/>
          <w:szCs w:val="21"/>
          <w:lang w:bidi="ar"/>
        </w:rPr>
        <w:t xml:space="preserve">……</w:t>
      </w:r>
      <w:r/>
    </w:p>
    <w:p>
      <w:pPr>
        <w:ind w:left="479"/>
        <w:jc w:val="left"/>
        <w:spacing w:line="360" w:lineRule="auto"/>
        <w:widowControl/>
        <w:rPr>
          <w:rFonts w:hint="eastAsia" w:ascii="宋体" w:hAnsi="宋体" w:eastAsia="宋体" w:cs="宋体"/>
          <w:szCs w:val="21"/>
        </w:rPr>
      </w:pPr>
      <w:r>
        <w:rPr>
          <w:rFonts w:hint="eastAsia" w:ascii="宋体" w:hAnsi="宋体" w:eastAsia="宋体" w:cs="宋体"/>
          <w:color w:val="000000"/>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本企业对上述声明内容的真实性负责。如有虚假，将依法承担相应责任。 </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color w:val="000000"/>
          <w:szCs w:val="21"/>
          <w:lang w:bidi="ar"/>
        </w:rPr>
        <w:t xml:space="preserve">企业名称（盖章）： </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日 期：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numPr>
          <w:ilvl w:val="0"/>
          <w:numId w:val="11"/>
        </w:numPr>
        <w:ind w:firstLine="480"/>
        <w:spacing w:line="360" w:lineRule="auto"/>
        <w:rPr>
          <w:rFonts w:hint="eastAsia" w:ascii="宋体" w:hAnsi="宋体" w:eastAsia="宋体" w:cs="宋体"/>
          <w:bCs/>
          <w:sz w:val="24"/>
          <w:szCs w:val="24"/>
        </w:rPr>
        <w:sectPr>
          <w:footnotePr/>
          <w:endnotePr/>
          <w:type w:val="nextPage"/>
          <w:pgSz w:w="11906" w:h="16838" w:orient="portrait"/>
          <w:pgMar w:top="930" w:right="1179" w:bottom="930" w:left="1179" w:header="680" w:footer="680" w:gutter="0"/>
          <w:cols w:num="1" w:sep="0" w:space="720" w:equalWidth="1"/>
          <w:docGrid w:linePitch="360"/>
        </w:sectPr>
      </w:pPr>
      <w:r>
        <w:rPr>
          <w:rFonts w:hint="eastAsia" w:ascii="宋体" w:hAnsi="宋体" w:eastAsia="宋体" w:cs="宋体"/>
          <w:bCs/>
          <w:sz w:val="24"/>
          <w:szCs w:val="24"/>
        </w:rPr>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残疾人福利性单位声明函</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本单位对上述声明的真实性负责。如有虚假，将依法承担相应责任。</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                    单位名称（盖章）：</w:t>
      </w:r>
      <w:r/>
    </w:p>
    <w:p>
      <w:pPr>
        <w:contextualSpacing/>
        <w:spacing w:line="360" w:lineRule="auto"/>
        <w:widowControl/>
        <w:rPr>
          <w:rFonts w:hint="eastAsia" w:ascii="宋体" w:hAnsi="宋体" w:eastAsia="宋体" w:cs="宋体"/>
          <w:bCs/>
          <w:szCs w:val="21"/>
        </w:rPr>
      </w:pPr>
      <w:r>
        <w:rPr>
          <w:rFonts w:hint="eastAsia" w:ascii="宋体" w:hAnsi="宋体" w:eastAsia="宋体" w:cs="宋体"/>
          <w:bCs/>
          <w:szCs w:val="21"/>
        </w:rPr>
        <w:t xml:space="preserve">                        日  期：</w:t>
      </w:r>
      <w:r/>
    </w:p>
    <w:p>
      <w:pPr>
        <w:jc w:val="right"/>
        <w:spacing w:line="360" w:lineRule="auto"/>
        <w:rPr>
          <w:rFonts w:ascii="Times New Roman" w:hAnsi="Times New Roman" w:eastAsia="宋体" w:cs="Times New Roman"/>
          <w:b/>
          <w:sz w:val="28"/>
          <w:szCs w:val="24"/>
          <w:u w:val="single"/>
        </w:rPr>
      </w:pPr>
      <w:r>
        <w:rPr>
          <w:rFonts w:hint="eastAsia" w:ascii="Times New Roman" w:hAnsi="Times New Roman" w:eastAsia="宋体" w:cs="Times New Roman"/>
          <w:b/>
          <w:sz w:val="28"/>
          <w:szCs w:val="24"/>
          <w:u w:val="single"/>
        </w:rPr>
        <w:t xml:space="preserve">（全文完）</w:t>
      </w:r>
      <w:r/>
    </w:p>
    <w:p>
      <w:pPr>
        <w:rPr>
          <w:rFonts w:ascii="Times New Roman" w:hAnsi="Times New Roman" w:eastAsia="宋体" w:cs="Times New Roman"/>
          <w:szCs w:val="24"/>
        </w:rPr>
      </w:pPr>
      <w:r>
        <w:rPr>
          <w:rFonts w:ascii="Times New Roman" w:hAnsi="Times New Roman" w:eastAsia="宋体" w:cs="Times New Roman"/>
          <w:szCs w:val="24"/>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2OcuAe">
    <w:panose1 w:val="020B0503020202020204"/>
  </w:font>
  <w:font w:name="微软雅黑.">
    <w:panose1 w:val="020B0503020204020204"/>
  </w:font>
  <w:font w:name="华文细黑.">
    <w:panose1 w:val="02010600040101010101"/>
  </w:font>
  <w:font w:name="方正书宋简体">
    <w:panose1 w:val="020B0503020202020204"/>
  </w:font>
  <w:font w:name="昆仑仿宋">
    <w:panose1 w:val="020B0503020202020204"/>
  </w:font>
  <w:font w:name="华文细黑">
    <w:panose1 w:val="02010600040101010101"/>
  </w:font>
  <w:font w:name="MS Gothic">
    <w:panose1 w:val="020B0609070205080204"/>
  </w:font>
  <w:font w:name="Calibri Light">
    <w:panose1 w:val="020F0302020204030204"/>
  </w:font>
  <w:font w:name="MingLiU">
    <w:panose1 w:val="02020500000000000000"/>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Tms Rmn">
    <w:panose1 w:val="020B0503020202020204"/>
  </w:font>
  <w:font w:name="黑体">
    <w:panose1 w:val="02010609060101010101"/>
  </w:font>
  <w:font w:name="楷体_GB2312">
    <w:panose1 w:val="02010609060101010101"/>
  </w:font>
  <w:font w:name="微软雅黑">
    <w:panose1 w:val="020B0503020204020204"/>
  </w:font>
  <w:font w:name="Calibri">
    <w:panose1 w:val="020F0502020204030204"/>
  </w:font>
  <w:font w:name="Cambria">
    <w:panose1 w:val="02040503050406030204"/>
  </w:font>
  <w:font w:name="font-weight : 700">
    <w:panose1 w:val="020B05030202020202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72</w:t>
                            </w:r>
                          </w:fldSimple>
                          <w:r/>
                          <w:r>
                            <w:rPr>
                              <w:rFonts w:hint="eastAsia"/>
                            </w:rPr>
                            <w:t xml:space="preserve"> </w:t>
                          </w:r>
                          <w:r>
                            <w:rPr>
                              <w:rFonts w:hint="eastAsia"/>
                            </w:rP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72</w:t>
                      </w:r>
                    </w:fldSimple>
                    <w:r/>
                    <w:r>
                      <w:rPr>
                        <w:rFonts w:hint="eastAsia"/>
                      </w:rPr>
                      <w:t xml:space="preserve"> </w:t>
                    </w:r>
                    <w:r>
                      <w:rPr>
                        <w:rFonts w:hint="eastAsia"/>
                      </w:rPr>
                      <w:t xml:space="preserve">页</w:t>
                    </w:r>
                    <w:r/>
                  </w:p>
                  <w:p>
                    <w:r/>
                    <w:r/>
                  </w:p>
                </w:txbxContent>
              </v:textbox>
            </v:shape>
          </w:pict>
        </mc:Fallback>
      </mc:AlternateContent>
    </w:r>
    <w:r/>
  </w:p>
  <w:p>
    <w:pPr>
      <w:pStyle w:val="9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7"/>
      </w:rPr>
      <w:framePr w:wrap="around" w:vAnchor="text" w:hAnchor="margin" w:xAlign="center" w:y="3"/>
    </w:pPr>
    <w:r>
      <w:fldChar w:fldCharType="begin"/>
    </w:r>
    <w:r>
      <w:rPr>
        <w:rStyle w:val="1027"/>
      </w:rPr>
      <w:instrText xml:space="preserve">PAGE  </w:instrText>
    </w:r>
    <w:r>
      <w:fldChar w:fldCharType="end"/>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72 </w:t>
                          </w:r>
                          <w:r>
                            <w:rPr>
                              <w:rFonts w:hint="eastAsia"/>
                            </w:rP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72 </w:t>
                    </w:r>
                    <w:r>
                      <w:rPr>
                        <w:rFonts w:hint="eastAsia"/>
                      </w:rPr>
                      <w:t xml:space="preserve">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2999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29995" cy="147955"/>
                      </a:xfrm>
                      <a:prstGeom prst="rect">
                        <a:avLst/>
                      </a:prstGeom>
                      <a:noFill/>
                      <a:ln w="15875">
                        <a:noFill/>
                      </a:ln>
                    </wps:spPr>
                    <wps:txbx>
                      <w:txbxContent>
                        <w:p>
                          <w:pPr>
                            <w:pStyle w:val="99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72</w:t>
                            </w:r>
                          </w:fldSimple>
                          <w:r/>
                          <w:r>
                            <w:rPr>
                              <w:rFonts w:hint="eastAsia"/>
                            </w:rPr>
                            <w:t xml:space="preserve"> </w:t>
                          </w:r>
                          <w:r>
                            <w:rPr>
                              <w:rFonts w:hint="eastAsia"/>
                            </w:rPr>
                            <w:t xml:space="preserve">页</w:t>
                          </w:r>
                          <w:r/>
                        </w:p>
                        <w:p>
                          <w:r/>
                          <w:r/>
                        </w:p>
                      </w:txbxContent>
                    </wps:txbx>
                    <wps:bodyPr wrap="squar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6.8pt;height:11.6pt;mso-wrap-distance-left:9.0pt;mso-wrap-distance-top:0.0pt;mso-wrap-distance-right:9.0pt;mso-wrap-distance-bottom:0.0pt;visibility:visible;" filled="f" stroked="f" strokeweight="1.25pt">
              <v:textbox inset="0,0,0,0">
                <w:txbxContent>
                  <w:p>
                    <w:pPr>
                      <w:pStyle w:val="99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72</w:t>
                      </w:r>
                    </w:fldSimple>
                    <w:r/>
                    <w:r>
                      <w:rPr>
                        <w:rFonts w:hint="eastAsia"/>
                      </w:rPr>
                      <w:t xml:space="preserve"> </w:t>
                    </w:r>
                    <w:r>
                      <w:rPr>
                        <w:rFonts w:hint="eastAsia"/>
                      </w:rPr>
                      <w:t xml:space="preserve">页</w:t>
                    </w:r>
                    <w:r/>
                  </w:p>
                  <w:p>
                    <w:r/>
                    <w:r/>
                  </w:p>
                </w:txbxContent>
              </v:textbox>
            </v:shape>
          </w:pict>
        </mc:Fallback>
      </mc:AlternateContent>
    </w:r>
    <w:r/>
  </w:p>
  <w:p>
    <w:pPr>
      <w:pStyle w:val="99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254"/>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007"/>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left"/>
      <w:tabs>
        <w:tab w:val="right" w:pos="8820" w:leader="none"/>
      </w:tabs>
    </w:pPr>
    <w:r/>
    <w:bookmarkStart w:id="2" w:name="_Hlk199851656"/>
    <w:r/>
    <w:bookmarkStart w:id="3" w:name="OLE_LINK82"/>
    <w:r/>
    <w:bookmarkStart w:id="4" w:name="OLE_LINK83"/>
    <w:r>
      <w:t xml:space="preserve">江苏</w:t>
    </w:r>
    <w:r>
      <w:rPr>
        <w:rFonts w:hint="eastAsia"/>
      </w:rPr>
      <w:t xml:space="preserve">苏维工程管理有限公司</w:t>
    </w:r>
    <w:r>
      <w:t xml:space="preserve">                   </w:t>
    </w:r>
    <w:r>
      <w:rPr>
        <w:rFonts w:hint="eastAsia"/>
      </w:rPr>
      <w:t xml:space="preserve">                             </w:t>
    </w:r>
    <w:bookmarkEnd w:id="2"/>
    <w:r/>
    <w:bookmarkEnd w:id="3"/>
    <w:r/>
    <w:bookmarkEnd w:id="4"/>
    <w:r>
      <w:rPr>
        <w:rFonts w:hint="eastAsia"/>
      </w:rPr>
      <w:t xml:space="preserve">  </w:t>
    </w:r>
    <w:r>
      <w:t xml:space="preserve">JSZC-320591-SWGC-C2026-0087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left"/>
      <w:tabs>
        <w:tab w:val="right" w:pos="8820" w:leader="none"/>
      </w:tabs>
    </w:pPr>
    <w:r>
      <w:rPr>
        <w:rFonts w:hint="eastAsia"/>
      </w:rPr>
      <w:t xml:space="preserve">江苏嘉加诚工程投资咨询有限公司</w:t>
    </w:r>
    <w:r>
      <w:t xml:space="preserve">                                          </w:t>
    </w:r>
    <w:r>
      <w:rPr>
        <w:rFonts w:hint="eastAsia"/>
      </w:rPr>
      <w:t xml:space="preserve">JSZC-320591-SWGC-C2025-0065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4"/>
      <w:isLgl w:val="false"/>
      <w:suff w:val="tab"/>
      <w:lvlText w:val="%1."/>
      <w:lvlJc w:val="left"/>
      <w:pPr>
        <w:ind w:left="420" w:hanging="420"/>
      </w:pPr>
      <w:rPr>
        <w:b w:val="0"/>
      </w:rPr>
    </w:lvl>
    <w:lvl w:ilvl="1">
      <w:start w:val="1"/>
      <w:numFmt w:val="lowerLetter"/>
      <w:pStyle w:val="177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77"/>
      <w:isLgl w:val="false"/>
      <w:suff w:val="space"/>
      <w:lvlText w:val="%1、"/>
      <w:lvlJc w:val="left"/>
      <w:pPr>
        <w:ind w:left="84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25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738"/>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987"/>
      <w:isLgl w:val="false"/>
      <w:suff w:val="tab"/>
      <w:lvlText w:val="%1."/>
      <w:lvlJc w:val="left"/>
      <w:pPr>
        <w:ind w:left="420" w:hanging="420"/>
        <w:tabs>
          <w:tab w:val="left" w:pos="420" w:leader="none"/>
        </w:tabs>
      </w:pPr>
    </w:lvl>
    <w:lvl w:ilvl="1">
      <w:start w:val="1"/>
      <w:numFmt w:val="decimal"/>
      <w:pStyle w:val="1723"/>
      <w:isLgl w:val="false"/>
      <w:suff w:val="tab"/>
      <w:lvlText w:val="%2．"/>
      <w:lvlJc w:val="left"/>
      <w:pPr>
        <w:ind w:left="780" w:hanging="360"/>
        <w:tabs>
          <w:tab w:val="left" w:pos="780" w:leader="none"/>
        </w:tabs>
      </w:pPr>
      <w:rPr>
        <w:rFonts w:hint="default"/>
      </w:rPr>
    </w:lvl>
    <w:lvl w:ilvl="2">
      <w:start w:val="5"/>
      <w:numFmt w:val="japaneseCounting"/>
      <w:isLgl w:val="false"/>
      <w:suff w:val="tab"/>
      <w:lvlText w:val="%3、"/>
      <w:lvlJc w:val="left"/>
      <w:pPr>
        <w:ind w:left="1560" w:hanging="720"/>
        <w:tabs>
          <w:tab w:val="left" w:pos="15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745"/>
      <w:isLgl w:val="false"/>
      <w:suff w:val="tab"/>
      <w:lvlText w:val=""/>
      <w:lvlJc w:val="left"/>
      <w:pPr>
        <w:ind w:left="709" w:hanging="425"/>
        <w:tabs>
          <w:tab w:val="left"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pStyle w:val="97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708"/>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10">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1"/>
  </w:num>
  <w:num w:numId="3">
    <w:abstractNumId w:val="0"/>
  </w:num>
  <w:num w:numId="4">
    <w:abstractNumId w:val="4"/>
  </w:num>
  <w:num w:numId="5">
    <w:abstractNumId w:val="2"/>
  </w:num>
  <w:num w:numId="6">
    <w:abstractNumId w:val="9"/>
  </w:num>
  <w:num w:numId="7">
    <w:abstractNumId w:val="3"/>
  </w:num>
  <w:num w:numId="8">
    <w:abstractNumId w:val="5"/>
  </w:num>
  <w:num w:numId="9">
    <w:abstractNumId w:val="10"/>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36">
    <w:name w:val="Plain Table 1"/>
    <w:basedOn w:val="9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2"/>
    <w:basedOn w:val="9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3"/>
    <w:basedOn w:val="9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name w:val="Plain Table 4"/>
    <w:basedOn w:val="9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name w:val="Plain Table 5"/>
    <w:basedOn w:val="9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1">
    <w:name w:val="Grid Table 1 Light"/>
    <w:basedOn w:val="9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2">
    <w:name w:val="Grid Table 2"/>
    <w:basedOn w:val="9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3"/>
    <w:basedOn w:val="9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4"/>
    <w:basedOn w:val="9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name w:val="Grid Table 5 Dark"/>
    <w:basedOn w:val="9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6">
    <w:name w:val="Grid Table 6 Colorful"/>
    <w:basedOn w:val="9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7 Colorful"/>
    <w:basedOn w:val="9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List Table 1 Light"/>
    <w:basedOn w:val="9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2"/>
    <w:basedOn w:val="9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0">
    <w:name w:val="List Table 3"/>
    <w:basedOn w:val="9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w:basedOn w:val="9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5 Dark"/>
    <w:basedOn w:val="9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9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7 Colorful"/>
    <w:basedOn w:val="9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55">
    <w:name w:val="TOC Heading"/>
    <w:uiPriority w:val="39"/>
    <w:unhideWhenUsed/>
  </w:style>
  <w:style w:type="paragraph" w:styleId="956" w:default="1">
    <w:name w:val="Normal"/>
    <w:qFormat/>
    <w:pPr>
      <w:jc w:val="both"/>
      <w:widowControl w:val="off"/>
    </w:pPr>
    <w:rPr>
      <w:rFonts w:asciiTheme="minorHAnsi" w:hAnsiTheme="minorHAnsi" w:eastAsiaTheme="minorEastAsia" w:cstheme="minorBidi"/>
      <w:sz w:val="21"/>
      <w:szCs w:val="22"/>
    </w:rPr>
  </w:style>
  <w:style w:type="paragraph" w:styleId="957">
    <w:name w:val="Heading 1"/>
    <w:basedOn w:val="956"/>
    <w:next w:val="956"/>
    <w:link w:val="1083"/>
    <w:qFormat/>
    <w:pPr>
      <w:jc w:val="center"/>
      <w:keepLines/>
      <w:keepNext/>
      <w:spacing w:before="100" w:beforeAutospacing="1" w:after="330" w:line="360" w:lineRule="auto"/>
      <w:outlineLvl w:val="0"/>
    </w:pPr>
    <w:rPr>
      <w:rFonts w:ascii="Times New Roman" w:hAnsi="Times New Roman" w:eastAsia="宋体" w:cs="Times New Roman"/>
      <w:b/>
      <w:sz w:val="44"/>
      <w:szCs w:val="24"/>
    </w:rPr>
  </w:style>
  <w:style w:type="paragraph" w:styleId="958">
    <w:name w:val="Heading 2"/>
    <w:basedOn w:val="956"/>
    <w:next w:val="956"/>
    <w:link w:val="1084"/>
    <w:qFormat/>
    <w:pPr>
      <w:keepLines/>
      <w:keepNext/>
      <w:spacing w:before="260" w:after="260" w:line="416" w:lineRule="auto"/>
      <w:outlineLvl w:val="1"/>
    </w:pPr>
    <w:rPr>
      <w:rFonts w:ascii="Cambria" w:hAnsi="Cambria" w:eastAsia="宋体" w:cs="Times New Roman"/>
      <w:b/>
      <w:sz w:val="32"/>
      <w:szCs w:val="20"/>
    </w:rPr>
  </w:style>
  <w:style w:type="paragraph" w:styleId="959">
    <w:name w:val="Heading 3"/>
    <w:basedOn w:val="956"/>
    <w:next w:val="956"/>
    <w:link w:val="1086"/>
    <w:uiPriority w:val="1"/>
    <w:qFormat/>
    <w:pPr>
      <w:ind w:left="720" w:hanging="720"/>
      <w:keepNext/>
      <w:spacing w:before="240" w:after="60"/>
      <w:tabs>
        <w:tab w:val="left" w:pos="720" w:leader="none"/>
      </w:tabs>
      <w:outlineLvl w:val="2"/>
    </w:pPr>
    <w:rPr>
      <w:rFonts w:ascii="Arial" w:hAnsi="Arial" w:eastAsia="宋体" w:cs="Times New Roman"/>
      <w:b/>
      <w:bCs/>
      <w:sz w:val="26"/>
      <w:szCs w:val="26"/>
    </w:rPr>
  </w:style>
  <w:style w:type="paragraph" w:styleId="960">
    <w:name w:val="Heading 4"/>
    <w:basedOn w:val="956"/>
    <w:next w:val="956"/>
    <w:link w:val="1085"/>
    <w:qFormat/>
    <w:pPr>
      <w:keepNext/>
      <w:spacing w:before="240" w:after="60"/>
      <w:outlineLvl w:val="3"/>
    </w:pPr>
    <w:rPr>
      <w:rFonts w:ascii="Times New Roman" w:hAnsi="Times New Roman" w:eastAsia="宋体" w:cs="Times New Roman"/>
      <w:b/>
      <w:bCs/>
      <w:sz w:val="28"/>
      <w:szCs w:val="28"/>
    </w:rPr>
  </w:style>
  <w:style w:type="paragraph" w:styleId="961">
    <w:name w:val="Heading 5"/>
    <w:basedOn w:val="956"/>
    <w:next w:val="956"/>
    <w:link w:val="1087"/>
    <w:qFormat/>
    <w:pPr>
      <w:spacing w:before="240" w:after="60"/>
      <w:outlineLvl w:val="4"/>
    </w:pPr>
    <w:rPr>
      <w:rFonts w:ascii="Times New Roman" w:hAnsi="Times New Roman" w:eastAsia="宋体" w:cs="Times New Roman"/>
      <w:b/>
      <w:bCs/>
      <w:i/>
      <w:iCs/>
      <w:sz w:val="26"/>
      <w:szCs w:val="26"/>
    </w:rPr>
  </w:style>
  <w:style w:type="paragraph" w:styleId="962">
    <w:name w:val="Heading 6"/>
    <w:basedOn w:val="956"/>
    <w:next w:val="956"/>
    <w:link w:val="1088"/>
    <w:qFormat/>
    <w:pPr>
      <w:keepLines/>
      <w:keepNext/>
      <w:spacing w:before="240" w:after="64" w:line="317" w:lineRule="auto"/>
      <w:outlineLvl w:val="5"/>
    </w:pPr>
    <w:rPr>
      <w:rFonts w:ascii="Cambria" w:hAnsi="Cambria" w:eastAsia="宋体" w:cs="Times New Roman"/>
      <w:b/>
      <w:bCs/>
      <w:sz w:val="24"/>
      <w:szCs w:val="20"/>
    </w:rPr>
  </w:style>
  <w:style w:type="paragraph" w:styleId="963">
    <w:name w:val="Heading 7"/>
    <w:basedOn w:val="956"/>
    <w:next w:val="956"/>
    <w:link w:val="1089"/>
    <w:qFormat/>
    <w:pPr>
      <w:keepLines/>
      <w:keepNext/>
      <w:spacing w:before="240" w:after="64" w:line="317" w:lineRule="auto"/>
      <w:outlineLvl w:val="6"/>
    </w:pPr>
    <w:rPr>
      <w:rFonts w:ascii="Calibri" w:hAnsi="Calibri" w:eastAsia="宋体" w:cs="Times New Roman"/>
      <w:b/>
      <w:bCs/>
      <w:sz w:val="24"/>
      <w:szCs w:val="20"/>
    </w:rPr>
  </w:style>
  <w:style w:type="paragraph" w:styleId="964">
    <w:name w:val="Heading 8"/>
    <w:basedOn w:val="956"/>
    <w:next w:val="956"/>
    <w:link w:val="1090"/>
    <w:qFormat/>
    <w:pPr>
      <w:keepLines/>
      <w:keepNext/>
      <w:spacing w:before="240" w:after="64" w:line="317" w:lineRule="auto"/>
      <w:outlineLvl w:val="7"/>
    </w:pPr>
    <w:rPr>
      <w:rFonts w:ascii="Cambria" w:hAnsi="Cambria" w:eastAsia="宋体" w:cs="Times New Roman"/>
      <w:sz w:val="24"/>
      <w:szCs w:val="20"/>
    </w:rPr>
  </w:style>
  <w:style w:type="paragraph" w:styleId="965">
    <w:name w:val="Heading 9"/>
    <w:basedOn w:val="956"/>
    <w:next w:val="956"/>
    <w:link w:val="1091"/>
    <w:qFormat/>
    <w:pPr>
      <w:keepLines/>
      <w:keepNext/>
      <w:spacing w:before="240" w:after="64" w:line="317" w:lineRule="auto"/>
      <w:outlineLvl w:val="8"/>
    </w:pPr>
    <w:rPr>
      <w:rFonts w:ascii="Cambria" w:hAnsi="Cambria" w:eastAsia="宋体" w:cs="Times New Roman"/>
      <w:szCs w:val="21"/>
    </w:rPr>
  </w:style>
  <w:style w:type="character" w:styleId="966" w:default="1">
    <w:name w:val="Default Paragraph Font"/>
    <w:uiPriority w:val="1"/>
    <w:unhideWhenUsed/>
  </w:style>
  <w:style w:type="table" w:styleId="967" w:default="1">
    <w:name w:val="Normal Table"/>
    <w:uiPriority w:val="99"/>
    <w:semiHidden/>
    <w:unhideWhenUsed/>
    <w:tblPr>
      <w:tblInd w:w="0" w:type="dxa"/>
      <w:tblCellMar>
        <w:left w:w="108" w:type="dxa"/>
        <w:top w:w="0" w:type="dxa"/>
        <w:right w:w="108" w:type="dxa"/>
        <w:bottom w:w="0" w:type="dxa"/>
      </w:tblCellMar>
    </w:tblPr>
  </w:style>
  <w:style w:type="numbering" w:styleId="968" w:default="1">
    <w:name w:val="No List"/>
    <w:uiPriority w:val="99"/>
    <w:semiHidden/>
    <w:unhideWhenUsed/>
  </w:style>
  <w:style w:type="paragraph" w:styleId="969">
    <w:name w:val="toc 7"/>
    <w:basedOn w:val="956"/>
    <w:next w:val="956"/>
    <w:uiPriority w:val="39"/>
    <w:qFormat/>
    <w:pPr>
      <w:ind w:left="2520"/>
    </w:pPr>
    <w:rPr>
      <w:rFonts w:ascii="Calibri" w:hAnsi="Calibri" w:eastAsia="宋体" w:cs="Times New Roman"/>
    </w:rPr>
  </w:style>
  <w:style w:type="paragraph" w:styleId="970">
    <w:name w:val="List Number 2"/>
    <w:basedOn w:val="956"/>
    <w:uiPriority w:val="99"/>
    <w:qFormat/>
    <w:pPr>
      <w:numPr>
        <w:numId w:val="1"/>
      </w:numPr>
      <w:spacing w:line="312" w:lineRule="atLeast"/>
      <w:tabs>
        <w:tab w:val="num" w:pos="360" w:leader="none"/>
      </w:tabs>
    </w:pPr>
    <w:rPr>
      <w:rFonts w:ascii="Times New Roman" w:hAnsi="Times New Roman" w:eastAsia="宋体" w:cs="Times New Roman"/>
      <w:szCs w:val="20"/>
    </w:rPr>
  </w:style>
  <w:style w:type="paragraph" w:styleId="971">
    <w:name w:val="Note Heading"/>
    <w:basedOn w:val="956"/>
    <w:next w:val="956"/>
    <w:link w:val="1619"/>
    <w:uiPriority w:val="99"/>
    <w:qFormat/>
    <w:pPr>
      <w:jc w:val="center"/>
      <w:spacing w:line="360" w:lineRule="auto"/>
    </w:pPr>
    <w:rPr>
      <w:rFonts w:ascii="Times New Roman" w:hAnsi="Times New Roman" w:eastAsia="宋体" w:cs="Times New Roman"/>
      <w:sz w:val="24"/>
      <w:szCs w:val="24"/>
    </w:rPr>
  </w:style>
  <w:style w:type="paragraph" w:styleId="972">
    <w:name w:val="index 8"/>
    <w:basedOn w:val="956"/>
    <w:next w:val="956"/>
    <w:qFormat/>
    <w:pPr>
      <w:ind w:left="2940"/>
    </w:pPr>
    <w:rPr>
      <w:rFonts w:ascii="Times New Roman" w:hAnsi="Times New Roman" w:eastAsia="楷体_GB2312" w:cs="Times New Roman"/>
      <w:sz w:val="26"/>
      <w:szCs w:val="20"/>
    </w:rPr>
  </w:style>
  <w:style w:type="paragraph" w:styleId="973">
    <w:name w:val="List Number"/>
    <w:basedOn w:val="956"/>
    <w:qFormat/>
    <w:pPr>
      <w:ind w:left="1125" w:hanging="555"/>
      <w:tabs>
        <w:tab w:val="left" w:pos="1125" w:leader="none"/>
      </w:tabs>
    </w:pPr>
    <w:rPr>
      <w:rFonts w:ascii="Times New Roman" w:hAnsi="Times New Roman" w:eastAsia="宋体" w:cs="Times New Roman"/>
      <w:szCs w:val="24"/>
    </w:rPr>
  </w:style>
  <w:style w:type="paragraph" w:styleId="974">
    <w:name w:val="Normal Indent"/>
    <w:basedOn w:val="956"/>
    <w:next w:val="956"/>
    <w:link w:val="1233"/>
    <w:qFormat/>
    <w:pPr>
      <w:ind w:firstLine="420"/>
      <w:jc w:val="left"/>
      <w:widowControl/>
    </w:pPr>
    <w:rPr>
      <w:rFonts w:ascii="Times New Roman" w:hAnsi="Times New Roman" w:eastAsia="楷体_GB2312" w:cs="Times New Roman"/>
      <w:sz w:val="24"/>
      <w:szCs w:val="20"/>
    </w:rPr>
  </w:style>
  <w:style w:type="paragraph" w:styleId="975">
    <w:name w:val="Caption"/>
    <w:basedOn w:val="956"/>
    <w:next w:val="956"/>
    <w:qFormat/>
    <w:rPr>
      <w:rFonts w:ascii="Cambria" w:hAnsi="Cambria" w:eastAsia="黑体" w:cs="Times New Roman"/>
      <w:sz w:val="20"/>
      <w:szCs w:val="20"/>
    </w:rPr>
  </w:style>
  <w:style w:type="paragraph" w:styleId="976">
    <w:name w:val="index 5"/>
    <w:basedOn w:val="956"/>
    <w:next w:val="956"/>
    <w:qFormat/>
    <w:pPr>
      <w:ind w:left="1680"/>
    </w:pPr>
    <w:rPr>
      <w:rFonts w:ascii="Times New Roman" w:hAnsi="Times New Roman" w:eastAsia="楷体_GB2312" w:cs="Times New Roman"/>
      <w:sz w:val="26"/>
      <w:szCs w:val="20"/>
    </w:rPr>
  </w:style>
  <w:style w:type="paragraph" w:styleId="977">
    <w:name w:val="List Bullet"/>
    <w:basedOn w:val="956"/>
    <w:uiPriority w:val="99"/>
    <w:qFormat/>
    <w:pPr>
      <w:numPr>
        <w:numId w:val="2"/>
      </w:numPr>
      <w:jc w:val="left"/>
      <w:spacing w:line="360" w:lineRule="auto"/>
    </w:pPr>
    <w:rPr>
      <w:rFonts w:ascii="Times New Roman" w:hAnsi="Times New Roman" w:eastAsia="宋体" w:cs="Times New Roman"/>
      <w:b/>
      <w:sz w:val="24"/>
      <w:szCs w:val="24"/>
    </w:rPr>
  </w:style>
  <w:style w:type="paragraph" w:styleId="978">
    <w:name w:val="Document Map"/>
    <w:basedOn w:val="956"/>
    <w:link w:val="1094"/>
    <w:qFormat/>
    <w:pPr>
      <w:shd w:val="clear" w:color="auto" w:fill="000080"/>
    </w:pPr>
    <w:rPr>
      <w:rFonts w:ascii="Times New Roman" w:hAnsi="Times New Roman" w:eastAsia="宋体" w:cs="Times New Roman"/>
      <w:szCs w:val="24"/>
    </w:rPr>
  </w:style>
  <w:style w:type="paragraph" w:styleId="979">
    <w:name w:val="annotation text"/>
    <w:basedOn w:val="956"/>
    <w:link w:val="1095"/>
    <w:qFormat/>
    <w:pPr>
      <w:jc w:val="left"/>
    </w:pPr>
    <w:rPr>
      <w:rFonts w:ascii="Times New Roman" w:hAnsi="Times New Roman" w:eastAsia="宋体" w:cs="Times New Roman"/>
      <w:szCs w:val="24"/>
    </w:rPr>
  </w:style>
  <w:style w:type="paragraph" w:styleId="980">
    <w:name w:val="index 6"/>
    <w:basedOn w:val="956"/>
    <w:next w:val="956"/>
    <w:qFormat/>
    <w:pPr>
      <w:ind w:left="2100"/>
    </w:pPr>
    <w:rPr>
      <w:rFonts w:ascii="Times New Roman" w:hAnsi="Times New Roman" w:eastAsia="楷体_GB2312" w:cs="Times New Roman"/>
      <w:sz w:val="26"/>
      <w:szCs w:val="20"/>
    </w:rPr>
  </w:style>
  <w:style w:type="paragraph" w:styleId="981">
    <w:name w:val="Body Text 3"/>
    <w:basedOn w:val="956"/>
    <w:link w:val="1096"/>
    <w:qFormat/>
    <w:rPr>
      <w:rFonts w:ascii="宋体" w:hAnsi="Times New Roman" w:eastAsia="宋体" w:cs="Times New Roman"/>
      <w:sz w:val="24"/>
      <w:szCs w:val="20"/>
    </w:rPr>
  </w:style>
  <w:style w:type="paragraph" w:styleId="982">
    <w:name w:val="Body Text"/>
    <w:basedOn w:val="956"/>
    <w:link w:val="1097"/>
    <w:qFormat/>
    <w:pPr>
      <w:spacing w:after="120"/>
    </w:pPr>
    <w:rPr>
      <w:rFonts w:ascii="Times New Roman" w:hAnsi="Times New Roman" w:eastAsia="宋体" w:cs="Times New Roman"/>
      <w:szCs w:val="20"/>
    </w:rPr>
  </w:style>
  <w:style w:type="paragraph" w:styleId="983">
    <w:name w:val="Body Text Indent"/>
    <w:basedOn w:val="956"/>
    <w:link w:val="1092"/>
    <w:uiPriority w:val="99"/>
    <w:unhideWhenUsed/>
    <w:qFormat/>
    <w:pPr>
      <w:ind w:left="420"/>
      <w:spacing w:after="120"/>
    </w:pPr>
  </w:style>
  <w:style w:type="paragraph" w:styleId="984">
    <w:name w:val="List Number 3"/>
    <w:basedOn w:val="956"/>
    <w:uiPriority w:val="99"/>
    <w:qFormat/>
    <w:pPr>
      <w:numPr>
        <w:numId w:val="3"/>
      </w:numPr>
      <w:tabs>
        <w:tab w:val="left" w:pos="1200" w:leader="none"/>
      </w:tabs>
    </w:pPr>
    <w:rPr>
      <w:rFonts w:ascii="Times New Roman" w:hAnsi="Times New Roman" w:eastAsia="宋体" w:cs="Times New Roman"/>
      <w:szCs w:val="24"/>
    </w:rPr>
  </w:style>
  <w:style w:type="paragraph" w:styleId="985">
    <w:name w:val="List 2"/>
    <w:basedOn w:val="956"/>
    <w:qFormat/>
    <w:pPr>
      <w:ind w:left="840" w:hanging="420"/>
    </w:pPr>
    <w:rPr>
      <w:rFonts w:ascii="Times New Roman" w:hAnsi="Times New Roman" w:eastAsia="宋体" w:cs="Times New Roman"/>
      <w:szCs w:val="24"/>
    </w:rPr>
  </w:style>
  <w:style w:type="paragraph" w:styleId="986">
    <w:name w:val="Block Text"/>
    <w:basedOn w:val="956"/>
    <w:qFormat/>
    <w:pPr>
      <w:ind w:left="630" w:right="-609" w:firstLine="420"/>
      <w:spacing w:line="360" w:lineRule="auto"/>
    </w:pPr>
    <w:rPr>
      <w:rFonts w:hint="eastAsia" w:ascii="仿宋_GB2312" w:hAnsi="Times New Roman" w:eastAsia="仿宋_GB2312" w:cs="Times New Roman"/>
      <w:szCs w:val="20"/>
    </w:rPr>
  </w:style>
  <w:style w:type="paragraph" w:styleId="987">
    <w:name w:val="List Bullet 2"/>
    <w:basedOn w:val="956"/>
    <w:uiPriority w:val="99"/>
    <w:qFormat/>
    <w:pPr>
      <w:numPr>
        <w:numId w:val="4"/>
      </w:numPr>
      <w:spacing w:line="312" w:lineRule="atLeast"/>
    </w:pPr>
    <w:rPr>
      <w:rFonts w:ascii="Times New Roman" w:hAnsi="Times New Roman" w:eastAsia="宋体" w:cs="Times New Roman"/>
      <w:szCs w:val="20"/>
    </w:rPr>
  </w:style>
  <w:style w:type="paragraph" w:styleId="988">
    <w:name w:val="index 4"/>
    <w:basedOn w:val="956"/>
    <w:next w:val="956"/>
    <w:qFormat/>
    <w:pPr>
      <w:ind w:left="600"/>
    </w:pPr>
    <w:rPr>
      <w:rFonts w:ascii="Times New Roman" w:hAnsi="Times New Roman" w:eastAsia="宋体" w:cs="Times New Roman"/>
      <w:szCs w:val="24"/>
    </w:rPr>
  </w:style>
  <w:style w:type="paragraph" w:styleId="989">
    <w:name w:val="toc 5"/>
    <w:basedOn w:val="956"/>
    <w:next w:val="956"/>
    <w:uiPriority w:val="39"/>
    <w:qFormat/>
    <w:pPr>
      <w:ind w:left="1680"/>
    </w:pPr>
    <w:rPr>
      <w:rFonts w:ascii="Calibri" w:hAnsi="Calibri" w:eastAsia="宋体" w:cs="Times New Roman"/>
    </w:rPr>
  </w:style>
  <w:style w:type="paragraph" w:styleId="990">
    <w:name w:val="toc 3"/>
    <w:basedOn w:val="991"/>
    <w:next w:val="991"/>
    <w:uiPriority w:val="39"/>
    <w:qFormat/>
    <w:pPr>
      <w:ind w:left="400"/>
      <w:spacing w:line="360" w:lineRule="auto"/>
    </w:pPr>
    <w:rPr>
      <w:rFonts w:ascii="Times New Roman" w:hAnsi="Times New Roman"/>
    </w:rPr>
  </w:style>
  <w:style w:type="paragraph" w:styleId="991" w:customStyle="1">
    <w:name w:val="正文_0"/>
    <w:qFormat/>
    <w:pPr>
      <w:jc w:val="both"/>
      <w:widowControl w:val="off"/>
    </w:pPr>
    <w:rPr>
      <w:rFonts w:ascii="Calibri" w:hAnsi="Calibri"/>
      <w:sz w:val="21"/>
      <w:szCs w:val="22"/>
    </w:rPr>
  </w:style>
  <w:style w:type="paragraph" w:styleId="992">
    <w:name w:val="Plain Text"/>
    <w:basedOn w:val="956"/>
    <w:link w:val="1237"/>
    <w:qFormat/>
    <w:rPr>
      <w:rFonts w:ascii="宋体" w:hAnsi="Courier New" w:eastAsia="楷体_GB2312" w:cs="Times New Roman"/>
      <w:sz w:val="28"/>
      <w:szCs w:val="20"/>
    </w:rPr>
  </w:style>
  <w:style w:type="paragraph" w:styleId="993">
    <w:name w:val="toc 8"/>
    <w:basedOn w:val="956"/>
    <w:next w:val="956"/>
    <w:uiPriority w:val="39"/>
    <w:qFormat/>
    <w:pPr>
      <w:ind w:left="2940"/>
    </w:pPr>
    <w:rPr>
      <w:rFonts w:ascii="Calibri" w:hAnsi="Calibri" w:eastAsia="宋体" w:cs="Times New Roman"/>
    </w:rPr>
  </w:style>
  <w:style w:type="paragraph" w:styleId="994">
    <w:name w:val="index 3"/>
    <w:basedOn w:val="956"/>
    <w:next w:val="956"/>
    <w:qFormat/>
    <w:pPr>
      <w:ind w:left="840"/>
    </w:pPr>
    <w:rPr>
      <w:rFonts w:ascii="Times New Roman" w:hAnsi="Times New Roman" w:eastAsia="楷体_GB2312" w:cs="Times New Roman"/>
      <w:sz w:val="26"/>
      <w:szCs w:val="20"/>
    </w:rPr>
  </w:style>
  <w:style w:type="paragraph" w:styleId="995">
    <w:name w:val="Date"/>
    <w:basedOn w:val="956"/>
    <w:next w:val="956"/>
    <w:link w:val="1099"/>
    <w:qFormat/>
    <w:pPr>
      <w:ind w:left="100"/>
    </w:pPr>
    <w:rPr>
      <w:rFonts w:ascii="Times New Roman" w:hAnsi="Times New Roman" w:eastAsia="宋体" w:cs="Times New Roman"/>
      <w:szCs w:val="20"/>
    </w:rPr>
  </w:style>
  <w:style w:type="paragraph" w:styleId="996">
    <w:name w:val="Body Text Indent 2"/>
    <w:basedOn w:val="956"/>
    <w:link w:val="1100"/>
    <w:qFormat/>
    <w:pPr>
      <w:ind w:left="420"/>
      <w:spacing w:after="120" w:line="480" w:lineRule="auto"/>
    </w:pPr>
    <w:rPr>
      <w:rFonts w:ascii="Times New Roman" w:hAnsi="Times New Roman" w:eastAsia="宋体" w:cs="Times New Roman"/>
      <w:szCs w:val="24"/>
    </w:rPr>
  </w:style>
  <w:style w:type="paragraph" w:styleId="997">
    <w:name w:val="endnote text"/>
    <w:link w:val="1101"/>
    <w:uiPriority w:val="99"/>
    <w:semiHidden/>
    <w:unhideWhenUsed/>
    <w:qFormat/>
  </w:style>
  <w:style w:type="paragraph" w:styleId="998">
    <w:name w:val="Balloon Text"/>
    <w:basedOn w:val="956"/>
    <w:link w:val="1102"/>
    <w:qFormat/>
    <w:rPr>
      <w:rFonts w:ascii="Times New Roman" w:hAnsi="Times New Roman" w:eastAsia="宋体" w:cs="Times New Roman"/>
      <w:sz w:val="18"/>
      <w:szCs w:val="18"/>
    </w:rPr>
  </w:style>
  <w:style w:type="paragraph" w:styleId="999">
    <w:name w:val="Footer"/>
    <w:basedOn w:val="956"/>
    <w:link w:val="1103"/>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1000">
    <w:name w:val="Header"/>
    <w:basedOn w:val="956"/>
    <w:link w:val="1104"/>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01">
    <w:name w:val="toc 1"/>
    <w:basedOn w:val="956"/>
    <w:next w:val="956"/>
    <w:uiPriority w:val="39"/>
    <w:qFormat/>
    <w:pPr>
      <w:jc w:val="left"/>
    </w:pPr>
    <w:rPr>
      <w:rFonts w:ascii="Times New Roman" w:hAnsi="Times New Roman" w:eastAsia="楷体_GB2312" w:cs="Times New Roman"/>
      <w:sz w:val="24"/>
      <w:szCs w:val="20"/>
    </w:rPr>
  </w:style>
  <w:style w:type="paragraph" w:styleId="1002">
    <w:name w:val="toc 4"/>
    <w:basedOn w:val="991"/>
    <w:next w:val="991"/>
    <w:uiPriority w:val="39"/>
    <w:qFormat/>
    <w:pPr>
      <w:ind w:left="1260"/>
    </w:pPr>
  </w:style>
  <w:style w:type="paragraph" w:styleId="1003">
    <w:name w:val="index heading"/>
    <w:basedOn w:val="956"/>
    <w:next w:val="1004"/>
    <w:qFormat/>
    <w:rPr>
      <w:rFonts w:ascii="Times New Roman" w:hAnsi="Times New Roman" w:eastAsia="楷体_GB2312" w:cs="Times New Roman"/>
      <w:sz w:val="26"/>
      <w:szCs w:val="20"/>
    </w:rPr>
  </w:style>
  <w:style w:type="paragraph" w:styleId="1004">
    <w:name w:val="index 1"/>
    <w:basedOn w:val="956"/>
    <w:next w:val="956"/>
    <w:unhideWhenUsed/>
    <w:qFormat/>
  </w:style>
  <w:style w:type="paragraph" w:styleId="1005">
    <w:name w:val="Subtitle"/>
    <w:basedOn w:val="956"/>
    <w:next w:val="956"/>
    <w:link w:val="1105"/>
    <w:qFormat/>
    <w:pPr>
      <w:jc w:val="center"/>
      <w:spacing w:before="240" w:after="60" w:line="312" w:lineRule="auto"/>
      <w:outlineLvl w:val="1"/>
    </w:pPr>
    <w:rPr>
      <w:rFonts w:ascii="宋体" w:hAnsi="Courier New" w:eastAsia="楷体_GB2312" w:cs="Times New Roman"/>
      <w:sz w:val="26"/>
      <w:szCs w:val="24"/>
    </w:rPr>
  </w:style>
  <w:style w:type="paragraph" w:styleId="1006">
    <w:name w:val="List"/>
    <w:basedOn w:val="956"/>
    <w:qFormat/>
    <w:pPr>
      <w:ind w:left="420" w:hanging="420"/>
    </w:pPr>
    <w:rPr>
      <w:rFonts w:ascii="Times New Roman" w:hAnsi="Times New Roman" w:eastAsia="宋体" w:cs="Times New Roman"/>
      <w:szCs w:val="24"/>
    </w:rPr>
  </w:style>
  <w:style w:type="paragraph" w:styleId="1007">
    <w:name w:val="footnote text"/>
    <w:basedOn w:val="956"/>
    <w:link w:val="1106"/>
    <w:qFormat/>
    <w:pPr>
      <w:jc w:val="left"/>
      <w:spacing w:line="312" w:lineRule="atLeast"/>
    </w:pPr>
    <w:rPr>
      <w:rFonts w:ascii="Times New Roman" w:hAnsi="Times New Roman" w:eastAsia="宋体" w:cs="Times New Roman"/>
      <w:sz w:val="18"/>
      <w:szCs w:val="20"/>
    </w:rPr>
  </w:style>
  <w:style w:type="paragraph" w:styleId="1008">
    <w:name w:val="toc 6"/>
    <w:basedOn w:val="956"/>
    <w:next w:val="956"/>
    <w:uiPriority w:val="39"/>
    <w:qFormat/>
    <w:pPr>
      <w:ind w:left="2100"/>
    </w:pPr>
    <w:rPr>
      <w:rFonts w:ascii="Calibri" w:hAnsi="Calibri" w:eastAsia="宋体" w:cs="Times New Roman"/>
    </w:rPr>
  </w:style>
  <w:style w:type="paragraph" w:styleId="1009">
    <w:name w:val="Body Text Indent 3"/>
    <w:basedOn w:val="956"/>
    <w:link w:val="1107"/>
    <w:qFormat/>
    <w:pPr>
      <w:ind w:firstLine="480"/>
      <w:jc w:val="left"/>
      <w:spacing w:line="440" w:lineRule="atLeast"/>
    </w:pPr>
    <w:rPr>
      <w:rFonts w:ascii="Times New Roman" w:hAnsi="Times New Roman" w:eastAsia="宋体" w:cs="Times New Roman"/>
      <w:sz w:val="24"/>
      <w:szCs w:val="24"/>
    </w:rPr>
  </w:style>
  <w:style w:type="paragraph" w:styleId="1010">
    <w:name w:val="index 7"/>
    <w:basedOn w:val="956"/>
    <w:next w:val="956"/>
    <w:qFormat/>
    <w:pPr>
      <w:ind w:left="2520"/>
    </w:pPr>
    <w:rPr>
      <w:rFonts w:ascii="Times New Roman" w:hAnsi="Times New Roman" w:eastAsia="楷体_GB2312" w:cs="Times New Roman"/>
      <w:sz w:val="26"/>
      <w:szCs w:val="20"/>
    </w:rPr>
  </w:style>
  <w:style w:type="paragraph" w:styleId="1011">
    <w:name w:val="index 9"/>
    <w:basedOn w:val="956"/>
    <w:next w:val="956"/>
    <w:qFormat/>
    <w:pPr>
      <w:ind w:left="3360"/>
    </w:pPr>
    <w:rPr>
      <w:rFonts w:ascii="Times New Roman" w:hAnsi="Times New Roman" w:eastAsia="楷体_GB2312" w:cs="Times New Roman"/>
      <w:sz w:val="26"/>
      <w:szCs w:val="20"/>
    </w:rPr>
  </w:style>
  <w:style w:type="paragraph" w:styleId="1012">
    <w:name w:val="table of figures"/>
    <w:basedOn w:val="956"/>
    <w:next w:val="956"/>
    <w:qFormat/>
    <w:pPr>
      <w:ind w:left="420" w:hanging="420"/>
      <w:jc w:val="left"/>
    </w:pPr>
    <w:rPr>
      <w:rFonts w:ascii="Times New Roman" w:hAnsi="Times New Roman" w:eastAsia="楷体_GB2312" w:cs="Times New Roman"/>
      <w:smallCaps/>
      <w:sz w:val="24"/>
      <w:szCs w:val="20"/>
    </w:rPr>
  </w:style>
  <w:style w:type="paragraph" w:styleId="1013">
    <w:name w:val="toc 2"/>
    <w:basedOn w:val="956"/>
    <w:next w:val="956"/>
    <w:uiPriority w:val="39"/>
    <w:qFormat/>
    <w:pPr>
      <w:ind w:left="200"/>
      <w:spacing w:line="360" w:lineRule="auto"/>
    </w:pPr>
    <w:rPr>
      <w:rFonts w:ascii="Times New Roman" w:hAnsi="Times New Roman" w:eastAsia="宋体" w:cs="Times New Roman"/>
    </w:rPr>
  </w:style>
  <w:style w:type="paragraph" w:styleId="1014">
    <w:name w:val="toc 9"/>
    <w:basedOn w:val="956"/>
    <w:next w:val="956"/>
    <w:uiPriority w:val="39"/>
    <w:qFormat/>
    <w:pPr>
      <w:ind w:left="3360"/>
    </w:pPr>
    <w:rPr>
      <w:rFonts w:ascii="Calibri" w:hAnsi="Calibri" w:eastAsia="宋体" w:cs="Times New Roman"/>
    </w:rPr>
  </w:style>
  <w:style w:type="paragraph" w:styleId="1015">
    <w:name w:val="Body Text 2"/>
    <w:basedOn w:val="956"/>
    <w:link w:val="1108"/>
    <w:qFormat/>
    <w:pPr>
      <w:jc w:val="center"/>
    </w:pPr>
    <w:rPr>
      <w:rFonts w:ascii="宋体" w:hAnsi="宋体" w:eastAsia="宋体" w:cs="Times New Roman"/>
      <w:color w:val="ff0000"/>
      <w:sz w:val="28"/>
      <w:szCs w:val="24"/>
    </w:rPr>
  </w:style>
  <w:style w:type="paragraph" w:styleId="1016">
    <w:name w:val="List 4"/>
    <w:basedOn w:val="956"/>
    <w:uiPriority w:val="99"/>
    <w:qFormat/>
    <w:pPr>
      <w:ind w:left="1680" w:hanging="420"/>
    </w:pPr>
    <w:rPr>
      <w:rFonts w:ascii="Times New Roman" w:hAnsi="Times New Roman" w:eastAsia="仿宋_GB2312" w:cs="Times New Roman"/>
      <w:sz w:val="30"/>
      <w:szCs w:val="20"/>
    </w:rPr>
  </w:style>
  <w:style w:type="paragraph" w:styleId="1017">
    <w:name w:val="HTML Preformatted"/>
    <w:basedOn w:val="956"/>
    <w:link w:val="1109"/>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0"/>
    </w:rPr>
  </w:style>
  <w:style w:type="paragraph" w:styleId="1018">
    <w:name w:val="Normal (Web)"/>
    <w:basedOn w:val="956"/>
    <w:link w:val="1620"/>
    <w:qFormat/>
    <w:pPr>
      <w:jc w:val="left"/>
      <w:spacing w:before="100" w:beforeAutospacing="1" w:after="100" w:afterAutospacing="1"/>
      <w:widowControl/>
    </w:pPr>
    <w:rPr>
      <w:rFonts w:ascii="宋体" w:hAnsi="宋体" w:eastAsia="宋体" w:cs="宋体"/>
      <w:sz w:val="24"/>
      <w:szCs w:val="24"/>
    </w:rPr>
  </w:style>
  <w:style w:type="paragraph" w:styleId="1019">
    <w:name w:val="index 2"/>
    <w:basedOn w:val="956"/>
    <w:next w:val="956"/>
    <w:qFormat/>
    <w:pPr>
      <w:ind w:left="420"/>
    </w:pPr>
    <w:rPr>
      <w:rFonts w:ascii="Times New Roman" w:hAnsi="Times New Roman" w:eastAsia="楷体_GB2312" w:cs="Times New Roman"/>
      <w:sz w:val="26"/>
      <w:szCs w:val="20"/>
    </w:rPr>
  </w:style>
  <w:style w:type="paragraph" w:styleId="1020">
    <w:name w:val="Title"/>
    <w:basedOn w:val="956"/>
    <w:next w:val="956"/>
    <w:link w:val="1110"/>
    <w:qFormat/>
    <w:pPr>
      <w:jc w:val="center"/>
      <w:spacing w:before="240" w:after="60"/>
      <w:outlineLvl w:val="0"/>
    </w:pPr>
    <w:rPr>
      <w:rFonts w:ascii="Cambria" w:hAnsi="Cambria" w:eastAsia="宋体" w:cs="Times New Roman"/>
      <w:b/>
      <w:bCs/>
      <w:sz w:val="32"/>
      <w:szCs w:val="32"/>
    </w:rPr>
  </w:style>
  <w:style w:type="paragraph" w:styleId="1021">
    <w:name w:val="annotation subject"/>
    <w:basedOn w:val="979"/>
    <w:next w:val="979"/>
    <w:link w:val="1111"/>
    <w:qFormat/>
    <w:rPr>
      <w:b/>
      <w:bCs/>
    </w:rPr>
  </w:style>
  <w:style w:type="paragraph" w:styleId="1022">
    <w:name w:val="Body Text First Indent"/>
    <w:basedOn w:val="982"/>
    <w:link w:val="1112"/>
    <w:qFormat/>
    <w:pPr>
      <w:ind w:left="72" w:right="30" w:firstLine="420"/>
      <w:jc w:val="center"/>
      <w:spacing w:after="60" w:line="360" w:lineRule="atLeast"/>
    </w:pPr>
    <w:rPr>
      <w:rFonts w:ascii="Calibri" w:hAnsi="Calibri"/>
      <w:sz w:val="20"/>
      <w:szCs w:val="22"/>
    </w:rPr>
  </w:style>
  <w:style w:type="paragraph" w:styleId="1023">
    <w:name w:val="Body Text First Indent 2"/>
    <w:basedOn w:val="983"/>
    <w:next w:val="956"/>
    <w:link w:val="1093"/>
    <w:qFormat/>
    <w:pPr>
      <w:ind w:left="570" w:firstLine="420"/>
      <w:spacing w:after="0" w:line="520" w:lineRule="exact"/>
    </w:pPr>
    <w:rPr>
      <w:rFonts w:ascii="方正仿宋简体" w:hAnsi="创艺简仿宋" w:eastAsia="方正仿宋简体" w:cs="Times New Roman"/>
      <w:sz w:val="24"/>
      <w:szCs w:val="20"/>
    </w:rPr>
  </w:style>
  <w:style w:type="table" w:styleId="1024">
    <w:name w:val="Table Grid"/>
    <w:basedOn w:val="96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name w:val="Strong"/>
    <w:qFormat/>
    <w:rPr>
      <w:b/>
      <w:bCs/>
    </w:rPr>
  </w:style>
  <w:style w:type="character" w:styleId="1026">
    <w:name w:val="endnote reference"/>
    <w:uiPriority w:val="99"/>
    <w:semiHidden/>
    <w:unhideWhenUsed/>
    <w:qFormat/>
    <w:rPr>
      <w:vertAlign w:val="superscript"/>
    </w:rPr>
  </w:style>
  <w:style w:type="character" w:styleId="1027">
    <w:name w:val="page number"/>
    <w:qFormat/>
  </w:style>
  <w:style w:type="character" w:styleId="1028">
    <w:name w:val="FollowedHyperlink"/>
    <w:uiPriority w:val="99"/>
    <w:qFormat/>
    <w:rPr>
      <w:color w:val="999999"/>
      <w:u w:val="none"/>
    </w:rPr>
  </w:style>
  <w:style w:type="character" w:styleId="1029">
    <w:name w:val="Emphasis"/>
    <w:qFormat/>
    <w:rPr>
      <w:i/>
      <w:iCs/>
    </w:rPr>
  </w:style>
  <w:style w:type="character" w:styleId="1030">
    <w:name w:val="line number"/>
    <w:uiPriority w:val="99"/>
    <w:qFormat/>
    <w:rPr>
      <w:rFonts w:ascii="Tahoma" w:hAnsi="Tahoma" w:eastAsia="宋体"/>
      <w:sz w:val="24"/>
      <w:szCs w:val="24"/>
      <w:lang w:val="en-US" w:eastAsia="zh-CN" w:bidi="ar-SA"/>
    </w:rPr>
  </w:style>
  <w:style w:type="character" w:styleId="1031">
    <w:name w:val="HTML Definition"/>
    <w:qFormat/>
  </w:style>
  <w:style w:type="character" w:styleId="1032">
    <w:name w:val="HTML Typewriter"/>
    <w:qFormat/>
    <w:rPr>
      <w:rFonts w:ascii="monospace" w:hAnsi="monospace" w:eastAsia="monospace" w:cs="monospace"/>
      <w:sz w:val="20"/>
    </w:rPr>
  </w:style>
  <w:style w:type="character" w:styleId="1033">
    <w:name w:val="HTML Acronym"/>
    <w:qFormat/>
  </w:style>
  <w:style w:type="character" w:styleId="1034">
    <w:name w:val="HTML Variable"/>
    <w:qFormat/>
  </w:style>
  <w:style w:type="character" w:styleId="1035">
    <w:name w:val="Hyperlink"/>
    <w:uiPriority w:val="99"/>
    <w:qFormat/>
    <w:rPr>
      <w:color w:val="000000"/>
      <w:u w:val="none"/>
    </w:rPr>
  </w:style>
  <w:style w:type="character" w:styleId="1036">
    <w:name w:val="HTML Code"/>
    <w:qFormat/>
    <w:rPr>
      <w:rFonts w:ascii="monospace" w:hAnsi="monospace" w:eastAsia="monospace" w:cs="monospace"/>
      <w:sz w:val="20"/>
    </w:rPr>
  </w:style>
  <w:style w:type="character" w:styleId="1037">
    <w:name w:val="annotation reference"/>
    <w:uiPriority w:val="99"/>
    <w:qFormat/>
    <w:rPr>
      <w:sz w:val="21"/>
      <w:szCs w:val="21"/>
    </w:rPr>
  </w:style>
  <w:style w:type="character" w:styleId="1038">
    <w:name w:val="HTML Cite"/>
    <w:qFormat/>
  </w:style>
  <w:style w:type="character" w:styleId="1039">
    <w:name w:val="footnote reference"/>
    <w:qFormat/>
    <w:rPr>
      <w:vertAlign w:val="superscript"/>
    </w:rPr>
  </w:style>
  <w:style w:type="character" w:styleId="1040">
    <w:name w:val="HTML Keyboard"/>
    <w:qFormat/>
    <w:rPr>
      <w:rFonts w:ascii="monospace" w:hAnsi="monospace" w:eastAsia="monospace" w:cs="monospace"/>
      <w:sz w:val="20"/>
    </w:rPr>
  </w:style>
  <w:style w:type="character" w:styleId="1041">
    <w:name w:val="HTML Sample"/>
    <w:qFormat/>
    <w:rPr>
      <w:rFonts w:ascii="monospace" w:hAnsi="monospace" w:eastAsia="monospace" w:cs="monospace"/>
    </w:rPr>
  </w:style>
  <w:style w:type="table" w:styleId="1042" w:customStyle="1">
    <w:name w:val="无格式表格 11"/>
    <w:basedOn w:val="96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customStyle="1">
    <w:name w:val="无格式表格 21"/>
    <w:basedOn w:val="96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无格式表格 31"/>
    <w:basedOn w:val="96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customStyle="1">
    <w:name w:val="无格式表格 41"/>
    <w:basedOn w:val="96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customStyle="1">
    <w:name w:val="无格式表格 51"/>
    <w:basedOn w:val="96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7" w:customStyle="1">
    <w:name w:val="网格表 1 浅色1"/>
    <w:basedOn w:val="96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48" w:customStyle="1">
    <w:name w:val="网格表 21"/>
    <w:basedOn w:val="96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49" w:customStyle="1">
    <w:name w:val="网格表 31"/>
    <w:basedOn w:val="96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网格表 41"/>
    <w:basedOn w:val="96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1" w:customStyle="1">
    <w:name w:val="网格表 5 深色1"/>
    <w:basedOn w:val="96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2" w:customStyle="1">
    <w:name w:val="网格表 6 彩色1"/>
    <w:basedOn w:val="967"/>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53" w:customStyle="1">
    <w:name w:val="网格表 7 彩色1"/>
    <w:basedOn w:val="967"/>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4" w:customStyle="1">
    <w:name w:val="清单表 1 浅色1"/>
    <w:basedOn w:val="967"/>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5" w:customStyle="1">
    <w:name w:val="清单表 21"/>
    <w:basedOn w:val="96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6" w:customStyle="1">
    <w:name w:val="清单表 31"/>
    <w:basedOn w:val="96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清单表 41"/>
    <w:basedOn w:val="96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清单表 5 深色1"/>
    <w:basedOn w:val="96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9" w:customStyle="1">
    <w:name w:val="清单表 6 彩色1"/>
    <w:basedOn w:val="96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0" w:customStyle="1">
    <w:name w:val="清单表 7 彩色1"/>
    <w:basedOn w:val="96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61" w:customStyle="1">
    <w:name w:val="TOC 标题1"/>
    <w:uiPriority w:val="39"/>
    <w:unhideWhenUsed/>
  </w:style>
  <w:style w:type="table" w:styleId="1062" w:customStyle="1">
    <w:name w:val="无格式表格 11"/>
    <w:basedOn w:val="96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3" w:customStyle="1">
    <w:name w:val="无格式表格 21"/>
    <w:basedOn w:val="96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4" w:customStyle="1">
    <w:name w:val="无格式表格 31"/>
    <w:basedOn w:val="96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5" w:customStyle="1">
    <w:name w:val="无格式表格 41"/>
    <w:basedOn w:val="96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6" w:customStyle="1">
    <w:name w:val="无格式表格 51"/>
    <w:basedOn w:val="96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7" w:customStyle="1">
    <w:name w:val="网格表 1 浅色1"/>
    <w:basedOn w:val="96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68" w:customStyle="1">
    <w:name w:val="网格表 21"/>
    <w:basedOn w:val="96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69" w:customStyle="1">
    <w:name w:val="网格表 31"/>
    <w:basedOn w:val="96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网格表 41"/>
    <w:basedOn w:val="96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71" w:customStyle="1">
    <w:name w:val="网格表 5 深色1"/>
    <w:basedOn w:val="96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72" w:customStyle="1">
    <w:name w:val="网格表 6 彩色1"/>
    <w:basedOn w:val="96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73" w:customStyle="1">
    <w:name w:val="网格表 7 彩色1"/>
    <w:basedOn w:val="96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74" w:customStyle="1">
    <w:name w:val="清单表 1 浅色1"/>
    <w:basedOn w:val="96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75" w:customStyle="1">
    <w:name w:val="清单表 21"/>
    <w:basedOn w:val="967"/>
    <w:uiPriority w:val="99"/>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76" w:customStyle="1">
    <w:name w:val="清单表 31"/>
    <w:basedOn w:val="96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7" w:customStyle="1">
    <w:name w:val="清单表 41"/>
    <w:basedOn w:val="96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8" w:customStyle="1">
    <w:name w:val="清单表 5 深色1"/>
    <w:basedOn w:val="96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79" w:customStyle="1">
    <w:name w:val="清单表 6 彩色1"/>
    <w:basedOn w:val="96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80" w:customStyle="1">
    <w:name w:val="清单表 7 彩色1"/>
    <w:basedOn w:val="96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081" w:customStyle="1">
    <w:name w:val="Endnote Text Char"/>
    <w:uiPriority w:val="99"/>
    <w:qFormat/>
    <w:rPr>
      <w:sz w:val="20"/>
    </w:rPr>
  </w:style>
  <w:style w:type="paragraph" w:styleId="1082" w:customStyle="1">
    <w:name w:val="TOC 标题1"/>
    <w:uiPriority w:val="39"/>
    <w:unhideWhenUsed/>
    <w:qFormat/>
  </w:style>
  <w:style w:type="character" w:styleId="1083" w:customStyle="1">
    <w:name w:val="标题 1 字符3"/>
    <w:basedOn w:val="966"/>
    <w:link w:val="957"/>
    <w:qFormat/>
    <w:rPr>
      <w:b/>
      <w:sz w:val="44"/>
      <w:szCs w:val="24"/>
    </w:rPr>
  </w:style>
  <w:style w:type="character" w:styleId="1084" w:customStyle="1">
    <w:name w:val="标题 2 字符2"/>
    <w:basedOn w:val="966"/>
    <w:link w:val="958"/>
    <w:qFormat/>
    <w:rPr>
      <w:rFonts w:ascii="Cambria" w:hAnsi="Cambria" w:eastAsia="宋体" w:cs="Times New Roman"/>
      <w:b/>
      <w:sz w:val="32"/>
      <w:szCs w:val="20"/>
    </w:rPr>
  </w:style>
  <w:style w:type="character" w:styleId="1085" w:customStyle="1">
    <w:name w:val="标题 4 字符2"/>
    <w:basedOn w:val="966"/>
    <w:link w:val="960"/>
    <w:qFormat/>
    <w:rPr>
      <w:rFonts w:ascii="Times New Roman" w:hAnsi="Times New Roman" w:eastAsia="宋体" w:cs="Times New Roman"/>
      <w:b/>
      <w:bCs/>
      <w:sz w:val="28"/>
      <w:szCs w:val="28"/>
    </w:rPr>
  </w:style>
  <w:style w:type="character" w:styleId="1086" w:customStyle="1">
    <w:name w:val="标题 3 字符3"/>
    <w:basedOn w:val="966"/>
    <w:link w:val="959"/>
    <w:uiPriority w:val="1"/>
    <w:qFormat/>
    <w:rPr>
      <w:rFonts w:ascii="Arial" w:hAnsi="Arial" w:eastAsia="宋体" w:cs="Times New Roman"/>
      <w:b/>
      <w:bCs/>
      <w:sz w:val="26"/>
      <w:szCs w:val="26"/>
    </w:rPr>
  </w:style>
  <w:style w:type="character" w:styleId="1087" w:customStyle="1">
    <w:name w:val="标题 5 字符2"/>
    <w:basedOn w:val="966"/>
    <w:link w:val="961"/>
    <w:qFormat/>
    <w:rPr>
      <w:rFonts w:ascii="Times New Roman" w:hAnsi="Times New Roman" w:eastAsia="宋体" w:cs="Times New Roman"/>
      <w:b/>
      <w:bCs/>
      <w:i/>
      <w:iCs/>
      <w:sz w:val="26"/>
      <w:szCs w:val="26"/>
    </w:rPr>
  </w:style>
  <w:style w:type="character" w:styleId="1088" w:customStyle="1">
    <w:name w:val="标题 6 字符1"/>
    <w:basedOn w:val="966"/>
    <w:link w:val="962"/>
    <w:qFormat/>
    <w:rPr>
      <w:rFonts w:ascii="Cambria" w:hAnsi="Cambria" w:eastAsia="宋体" w:cs="Times New Roman"/>
      <w:b/>
      <w:bCs/>
      <w:sz w:val="24"/>
      <w:szCs w:val="20"/>
    </w:rPr>
  </w:style>
  <w:style w:type="character" w:styleId="1089" w:customStyle="1">
    <w:name w:val="标题 7 字符1"/>
    <w:basedOn w:val="966"/>
    <w:link w:val="963"/>
    <w:qFormat/>
    <w:rPr>
      <w:rFonts w:ascii="Calibri" w:hAnsi="Calibri" w:eastAsia="宋体" w:cs="Times New Roman"/>
      <w:b/>
      <w:bCs/>
      <w:sz w:val="24"/>
      <w:szCs w:val="20"/>
    </w:rPr>
  </w:style>
  <w:style w:type="character" w:styleId="1090" w:customStyle="1">
    <w:name w:val="标题 8 字符1"/>
    <w:basedOn w:val="966"/>
    <w:link w:val="964"/>
    <w:qFormat/>
    <w:rPr>
      <w:rFonts w:ascii="Cambria" w:hAnsi="Cambria" w:eastAsia="宋体" w:cs="Times New Roman"/>
      <w:sz w:val="24"/>
      <w:szCs w:val="20"/>
    </w:rPr>
  </w:style>
  <w:style w:type="character" w:styleId="1091" w:customStyle="1">
    <w:name w:val="标题 9 字符1"/>
    <w:basedOn w:val="966"/>
    <w:link w:val="965"/>
    <w:qFormat/>
    <w:rPr>
      <w:rFonts w:ascii="Cambria" w:hAnsi="Cambria" w:eastAsia="宋体" w:cs="Times New Roman"/>
      <w:szCs w:val="21"/>
    </w:rPr>
  </w:style>
  <w:style w:type="character" w:styleId="1092" w:customStyle="1">
    <w:name w:val="正文文本缩进 字符3"/>
    <w:basedOn w:val="966"/>
    <w:link w:val="983"/>
    <w:qFormat/>
  </w:style>
  <w:style w:type="character" w:styleId="1093" w:customStyle="1">
    <w:name w:val="正文文本首行缩进 2 字符1"/>
    <w:basedOn w:val="1092"/>
    <w:link w:val="1023"/>
    <w:qFormat/>
    <w:rPr>
      <w:rFonts w:ascii="方正仿宋简体" w:hAnsi="创艺简仿宋" w:eastAsia="方正仿宋简体" w:cs="Times New Roman"/>
      <w:sz w:val="24"/>
      <w:szCs w:val="20"/>
    </w:rPr>
  </w:style>
  <w:style w:type="character" w:styleId="1094" w:customStyle="1">
    <w:name w:val="文档结构图 字符2"/>
    <w:basedOn w:val="966"/>
    <w:link w:val="978"/>
    <w:qFormat/>
    <w:rPr>
      <w:rFonts w:ascii="Times New Roman" w:hAnsi="Times New Roman" w:eastAsia="宋体" w:cs="Times New Roman"/>
      <w:szCs w:val="24"/>
      <w:shd w:val="clear" w:color="auto" w:fill="000080"/>
    </w:rPr>
  </w:style>
  <w:style w:type="character" w:styleId="1095" w:customStyle="1">
    <w:name w:val="批注文字 字符2"/>
    <w:basedOn w:val="966"/>
    <w:link w:val="979"/>
    <w:qFormat/>
    <w:rPr>
      <w:rFonts w:ascii="Times New Roman" w:hAnsi="Times New Roman" w:eastAsia="宋体" w:cs="Times New Roman"/>
      <w:szCs w:val="24"/>
    </w:rPr>
  </w:style>
  <w:style w:type="character" w:styleId="1096" w:customStyle="1">
    <w:name w:val="正文文本 3 字符1"/>
    <w:basedOn w:val="966"/>
    <w:link w:val="981"/>
    <w:qFormat/>
    <w:rPr>
      <w:rFonts w:ascii="宋体" w:hAnsi="Times New Roman" w:eastAsia="宋体" w:cs="Times New Roman"/>
      <w:sz w:val="24"/>
      <w:szCs w:val="20"/>
    </w:rPr>
  </w:style>
  <w:style w:type="character" w:styleId="1097" w:customStyle="1">
    <w:name w:val="正文文本 字符1"/>
    <w:basedOn w:val="966"/>
    <w:link w:val="982"/>
    <w:qFormat/>
    <w:rPr>
      <w:rFonts w:ascii="Times New Roman" w:hAnsi="Times New Roman" w:eastAsia="宋体" w:cs="Times New Roman"/>
      <w:szCs w:val="20"/>
    </w:rPr>
  </w:style>
  <w:style w:type="character" w:styleId="1098" w:customStyle="1">
    <w:name w:val="纯文本 Char"/>
    <w:basedOn w:val="966"/>
    <w:qFormat/>
    <w:rPr>
      <w:rFonts w:ascii="宋体" w:hAnsi="Courier New" w:eastAsia="宋体" w:cs="Courier New"/>
      <w:szCs w:val="21"/>
    </w:rPr>
  </w:style>
  <w:style w:type="character" w:styleId="1099" w:customStyle="1">
    <w:name w:val="日期 字符3"/>
    <w:basedOn w:val="966"/>
    <w:link w:val="995"/>
    <w:qFormat/>
    <w:rPr>
      <w:rFonts w:ascii="Times New Roman" w:hAnsi="Times New Roman" w:eastAsia="宋体" w:cs="Times New Roman"/>
      <w:szCs w:val="20"/>
    </w:rPr>
  </w:style>
  <w:style w:type="character" w:styleId="1100" w:customStyle="1">
    <w:name w:val="正文文本缩进 2 字符2"/>
    <w:basedOn w:val="966"/>
    <w:link w:val="996"/>
    <w:qFormat/>
    <w:rPr>
      <w:rFonts w:ascii="Times New Roman" w:hAnsi="Times New Roman" w:eastAsia="宋体" w:cs="Times New Roman"/>
      <w:szCs w:val="24"/>
    </w:rPr>
  </w:style>
  <w:style w:type="character" w:styleId="1101" w:customStyle="1">
    <w:name w:val="尾注文本 字符"/>
    <w:basedOn w:val="966"/>
    <w:link w:val="997"/>
    <w:uiPriority w:val="99"/>
    <w:semiHidden/>
    <w:qFormat/>
    <w:rPr>
      <w:rFonts w:ascii="Times New Roman" w:hAnsi="Times New Roman" w:eastAsia="宋体" w:cs="Times New Roman"/>
      <w:sz w:val="20"/>
      <w:szCs w:val="20"/>
    </w:rPr>
  </w:style>
  <w:style w:type="character" w:styleId="1102" w:customStyle="1">
    <w:name w:val="批注框文本 字符2"/>
    <w:basedOn w:val="966"/>
    <w:link w:val="998"/>
    <w:qFormat/>
    <w:rPr>
      <w:rFonts w:ascii="Times New Roman" w:hAnsi="Times New Roman" w:eastAsia="宋体" w:cs="Times New Roman"/>
      <w:sz w:val="18"/>
      <w:szCs w:val="18"/>
    </w:rPr>
  </w:style>
  <w:style w:type="character" w:styleId="1103" w:customStyle="1">
    <w:name w:val="页脚 字符2"/>
    <w:basedOn w:val="966"/>
    <w:link w:val="999"/>
    <w:uiPriority w:val="99"/>
    <w:qFormat/>
    <w:rPr>
      <w:rFonts w:ascii="Times New Roman" w:hAnsi="Times New Roman" w:eastAsia="宋体" w:cs="Times New Roman"/>
      <w:sz w:val="18"/>
      <w:szCs w:val="18"/>
    </w:rPr>
  </w:style>
  <w:style w:type="character" w:styleId="1104" w:customStyle="1">
    <w:name w:val="页眉 字符2"/>
    <w:basedOn w:val="966"/>
    <w:link w:val="1000"/>
    <w:uiPriority w:val="99"/>
    <w:qFormat/>
    <w:rPr>
      <w:rFonts w:ascii="Times New Roman" w:hAnsi="Times New Roman" w:eastAsia="宋体" w:cs="Times New Roman"/>
      <w:sz w:val="18"/>
      <w:szCs w:val="18"/>
    </w:rPr>
  </w:style>
  <w:style w:type="character" w:styleId="1105" w:customStyle="1">
    <w:name w:val="副标题 字符1"/>
    <w:basedOn w:val="966"/>
    <w:link w:val="1005"/>
    <w:qFormat/>
    <w:rPr>
      <w:rFonts w:ascii="宋体" w:hAnsi="Courier New" w:eastAsia="楷体_GB2312" w:cs="Times New Roman"/>
      <w:sz w:val="26"/>
      <w:szCs w:val="24"/>
    </w:rPr>
  </w:style>
  <w:style w:type="character" w:styleId="1106" w:customStyle="1">
    <w:name w:val="脚注文本 字符2"/>
    <w:basedOn w:val="966"/>
    <w:link w:val="1007"/>
    <w:qFormat/>
    <w:rPr>
      <w:rFonts w:ascii="Times New Roman" w:hAnsi="Times New Roman" w:eastAsia="宋体" w:cs="Times New Roman"/>
      <w:sz w:val="18"/>
      <w:szCs w:val="20"/>
    </w:rPr>
  </w:style>
  <w:style w:type="character" w:styleId="1107" w:customStyle="1">
    <w:name w:val="正文文本缩进 3 字符1"/>
    <w:basedOn w:val="966"/>
    <w:link w:val="1009"/>
    <w:qFormat/>
    <w:rPr>
      <w:rFonts w:ascii="Times New Roman" w:hAnsi="Times New Roman" w:eastAsia="宋体" w:cs="Times New Roman"/>
      <w:sz w:val="24"/>
      <w:szCs w:val="24"/>
    </w:rPr>
  </w:style>
  <w:style w:type="character" w:styleId="1108" w:customStyle="1">
    <w:name w:val="正文文本 2 字符1"/>
    <w:basedOn w:val="966"/>
    <w:link w:val="1015"/>
    <w:qFormat/>
    <w:rPr>
      <w:rFonts w:ascii="宋体" w:hAnsi="宋体" w:eastAsia="宋体" w:cs="Times New Roman"/>
      <w:color w:val="ff0000"/>
      <w:sz w:val="28"/>
      <w:szCs w:val="24"/>
    </w:rPr>
  </w:style>
  <w:style w:type="character" w:styleId="1109" w:customStyle="1">
    <w:name w:val="HTML 预设格式 字符1"/>
    <w:basedOn w:val="966"/>
    <w:link w:val="1017"/>
    <w:uiPriority w:val="99"/>
    <w:qFormat/>
    <w:rPr>
      <w:rFonts w:ascii="宋体" w:hAnsi="宋体" w:eastAsia="宋体" w:cs="Times New Roman"/>
      <w:sz w:val="24"/>
      <w:szCs w:val="20"/>
    </w:rPr>
  </w:style>
  <w:style w:type="character" w:styleId="1110" w:customStyle="1">
    <w:name w:val="标题 字符2"/>
    <w:basedOn w:val="966"/>
    <w:link w:val="1020"/>
    <w:qFormat/>
    <w:rPr>
      <w:rFonts w:ascii="Cambria" w:hAnsi="Cambria" w:eastAsia="宋体" w:cs="Times New Roman"/>
      <w:b/>
      <w:bCs/>
      <w:sz w:val="32"/>
      <w:szCs w:val="32"/>
    </w:rPr>
  </w:style>
  <w:style w:type="character" w:styleId="1111" w:customStyle="1">
    <w:name w:val="批注主题 字符2"/>
    <w:basedOn w:val="1095"/>
    <w:link w:val="1021"/>
    <w:qFormat/>
    <w:rPr>
      <w:rFonts w:ascii="Times New Roman" w:hAnsi="Times New Roman" w:eastAsia="宋体" w:cs="Times New Roman"/>
      <w:b/>
      <w:bCs/>
      <w:szCs w:val="24"/>
    </w:rPr>
  </w:style>
  <w:style w:type="character" w:styleId="1112" w:customStyle="1">
    <w:name w:val="正文文本首行缩进 字符1"/>
    <w:basedOn w:val="1097"/>
    <w:link w:val="1022"/>
    <w:qFormat/>
    <w:rPr>
      <w:rFonts w:ascii="Calibri" w:hAnsi="Calibri" w:eastAsia="宋体" w:cs="Times New Roman"/>
      <w:sz w:val="20"/>
      <w:szCs w:val="20"/>
    </w:rPr>
  </w:style>
  <w:style w:type="character" w:styleId="1113" w:customStyle="1">
    <w:name w:val="Heading 7 Char"/>
    <w:uiPriority w:val="9"/>
    <w:qFormat/>
    <w:rPr>
      <w:rFonts w:ascii="Arial" w:hAnsi="Arial" w:eastAsia="Arial" w:cs="Arial"/>
      <w:b/>
      <w:bCs/>
      <w:i/>
      <w:iCs/>
      <w:sz w:val="22"/>
      <w:szCs w:val="22"/>
    </w:rPr>
  </w:style>
  <w:style w:type="character" w:styleId="1114" w:customStyle="1">
    <w:name w:val="Heading 8 Char"/>
    <w:uiPriority w:val="9"/>
    <w:qFormat/>
    <w:rPr>
      <w:rFonts w:ascii="Arial" w:hAnsi="Arial" w:eastAsia="Arial" w:cs="Arial"/>
      <w:i/>
      <w:iCs/>
      <w:sz w:val="22"/>
      <w:szCs w:val="22"/>
    </w:rPr>
  </w:style>
  <w:style w:type="character" w:styleId="1115" w:customStyle="1">
    <w:name w:val="Heading 9 Char"/>
    <w:uiPriority w:val="9"/>
    <w:qFormat/>
    <w:rPr>
      <w:rFonts w:ascii="Arial" w:hAnsi="Arial" w:eastAsia="Arial" w:cs="Arial"/>
      <w:i/>
      <w:iCs/>
      <w:sz w:val="21"/>
      <w:szCs w:val="21"/>
    </w:rPr>
  </w:style>
  <w:style w:type="paragraph" w:styleId="1116">
    <w:name w:val="List Paragraph"/>
    <w:basedOn w:val="956"/>
    <w:uiPriority w:val="34"/>
    <w:qFormat/>
    <w:pPr>
      <w:ind w:firstLine="420"/>
    </w:pPr>
    <w:rPr>
      <w:rFonts w:ascii="Calibri" w:hAnsi="Calibri" w:eastAsia="宋体" w:cs="Times New Roman"/>
    </w:rPr>
  </w:style>
  <w:style w:type="paragraph" w:styleId="1117">
    <w:name w:val="No Spacing"/>
    <w:link w:val="1258"/>
    <w:qFormat/>
    <w:pPr>
      <w:jc w:val="both"/>
      <w:widowControl w:val="off"/>
    </w:pPr>
    <w:rPr>
      <w:sz w:val="21"/>
      <w:szCs w:val="24"/>
    </w:rPr>
  </w:style>
  <w:style w:type="character" w:styleId="1118" w:customStyle="1">
    <w:name w:val="Subtitle Char"/>
    <w:uiPriority w:val="11"/>
    <w:qFormat/>
    <w:rPr>
      <w:sz w:val="24"/>
      <w:szCs w:val="24"/>
    </w:rPr>
  </w:style>
  <w:style w:type="paragraph" w:styleId="1119">
    <w:name w:val="Quote"/>
    <w:basedOn w:val="956"/>
    <w:next w:val="956"/>
    <w:link w:val="1300"/>
    <w:qFormat/>
    <w:rPr>
      <w:rFonts w:ascii="Times New Roman" w:hAnsi="Times New Roman" w:eastAsia="宋体" w:cs="Times New Roman"/>
      <w:i/>
      <w:iCs/>
      <w:color w:val="000000"/>
      <w:szCs w:val="20"/>
    </w:rPr>
  </w:style>
  <w:style w:type="character" w:styleId="1120" w:customStyle="1">
    <w:name w:val="引用 Char"/>
    <w:basedOn w:val="966"/>
    <w:qFormat/>
    <w:rPr>
      <w:i/>
      <w:iCs/>
      <w:color w:val="404040" w:themeColor="text1" w:themeTint="BF"/>
    </w:rPr>
  </w:style>
  <w:style w:type="character" w:styleId="1121" w:customStyle="1">
    <w:name w:val="Quote Char"/>
    <w:uiPriority w:val="29"/>
    <w:qFormat/>
    <w:rPr>
      <w:i/>
    </w:rPr>
  </w:style>
  <w:style w:type="paragraph" w:styleId="1122">
    <w:name w:val="Intense Quote"/>
    <w:basedOn w:val="956"/>
    <w:next w:val="956"/>
    <w:link w:val="1292"/>
    <w:qFormat/>
    <w:pPr>
      <w:ind w:left="936" w:right="936"/>
      <w:spacing w:before="200" w:after="280"/>
      <w:pBdr>
        <w:bottom w:val="single" w:color="4F81BD" w:sz="4" w:space="4"/>
      </w:pBdr>
    </w:pPr>
    <w:rPr>
      <w:rFonts w:ascii="Times New Roman" w:hAnsi="Times New Roman" w:eastAsia="宋体" w:cs="Times New Roman"/>
      <w:b/>
      <w:bCs/>
      <w:i/>
      <w:iCs/>
      <w:color w:val="4f81bd"/>
      <w:szCs w:val="20"/>
    </w:rPr>
  </w:style>
  <w:style w:type="character" w:styleId="1123" w:customStyle="1">
    <w:name w:val="明显引用 Char"/>
    <w:basedOn w:val="966"/>
    <w:qFormat/>
    <w:rPr>
      <w:i/>
      <w:iCs/>
      <w:color w:val="5b9bd5" w:themeColor="accent1"/>
    </w:rPr>
  </w:style>
  <w:style w:type="character" w:styleId="1124" w:customStyle="1">
    <w:name w:val="Intense Quote Char"/>
    <w:uiPriority w:val="30"/>
    <w:qFormat/>
    <w:rPr>
      <w:i/>
    </w:rPr>
  </w:style>
  <w:style w:type="character" w:styleId="1125" w:customStyle="1">
    <w:name w:val="Caption Char"/>
    <w:uiPriority w:val="99"/>
    <w:qFormat/>
  </w:style>
  <w:style w:type="table" w:styleId="112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27" w:customStyle="1">
    <w:name w:val="Grid Table 1 Light - Accent 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128" w:customStyle="1">
    <w:name w:val="Grid Table 1 Light - Accent 2"/>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129" w:customStyle="1">
    <w:name w:val="Grid Table 1 Light - Accent 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130" w:customStyle="1">
    <w:name w:val="Grid Table 1 Light - Accent 4"/>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131" w:customStyle="1">
    <w:name w:val="Grid Table 1 Light - Accent 5"/>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132" w:customStyle="1">
    <w:name w:val="Grid Table 1 Light - Accent 6"/>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133" w:customStyle="1">
    <w:name w:val="Grid Table 2 - Accent 1"/>
    <w:uiPriority w:val="99"/>
    <w:qFormat/>
    <w:tblPr>
      <w:tblBorders>
        <w:bottom w:val="single" w:color="68A2D8" w:sz="4" w:space="0"/>
        <w:insideH w:val="single" w:color="68A2D8" w:sz="4" w:space="0"/>
        <w:insideV w:val="single" w:color="68A2D8" w:sz="4" w:space="0"/>
      </w:tblBorders>
      <w:tblCellMar>
        <w:left w:w="0" w:type="dxa"/>
        <w:top w:w="0" w:type="dxa"/>
        <w:right w:w="0"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1134" w:customStyle="1">
    <w:name w:val="Grid Table 2 - Accent 2"/>
    <w:uiPriority w:val="99"/>
    <w:qFormat/>
    <w:tblPr>
      <w:tblBorders>
        <w:bottom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135" w:customStyle="1">
    <w:name w:val="Grid Table 2 - Accent 3"/>
    <w:uiPriority w:val="99"/>
    <w:qFormat/>
    <w:tblPr>
      <w:tblBorders>
        <w:bottom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136" w:customStyle="1">
    <w:name w:val="Grid Table 2 - Accent 4"/>
    <w:uiPriority w:val="99"/>
    <w:qFormat/>
    <w:tblPr>
      <w:tblBorders>
        <w:bottom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137" w:customStyle="1">
    <w:name w:val="Grid Table 2 - Accent 5"/>
    <w:uiPriority w:val="99"/>
    <w:qFormat/>
    <w:tblPr>
      <w:tblBorders>
        <w:bottom w:val="single" w:color="4472C4" w:sz="4" w:space="0"/>
        <w:insideH w:val="single" w:color="4472C4" w:sz="4" w:space="0"/>
        <w:insideV w:val="single" w:color="4472C4" w:sz="4" w:space="0"/>
      </w:tblBorders>
      <w:tblCellMar>
        <w:left w:w="0" w:type="dxa"/>
        <w:top w:w="0" w:type="dxa"/>
        <w:right w:w="0"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1138" w:customStyle="1">
    <w:name w:val="Grid Table 2 - Accent 6"/>
    <w:uiPriority w:val="99"/>
    <w:qFormat/>
    <w:tblPr>
      <w:tblBorders>
        <w:bottom w:val="single" w:color="70AD47" w:sz="4" w:space="0"/>
        <w:insideH w:val="single" w:color="70AD47" w:sz="4" w:space="0"/>
        <w:insideV w:val="single" w:color="70AD47" w:sz="4" w:space="0"/>
      </w:tblBorders>
      <w:tblCellMar>
        <w:left w:w="0" w:type="dxa"/>
        <w:top w:w="0" w:type="dxa"/>
        <w:right w:w="0"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139" w:customStyle="1">
    <w:name w:val="Grid Table 3 - Accent 1"/>
    <w:uiPriority w:val="99"/>
    <w:qFormat/>
    <w:tblPr>
      <w:tblBorders>
        <w:bottom w:val="single" w:color="68A2D8" w:sz="4" w:space="0"/>
        <w:insideH w:val="single" w:color="68A2D8" w:sz="4" w:space="0"/>
        <w:insideV w:val="single" w:color="68A2D8" w:sz="4" w:space="0"/>
      </w:tblBorders>
      <w:tblCellMar>
        <w:left w:w="0" w:type="dxa"/>
        <w:top w:w="0" w:type="dxa"/>
        <w:right w:w="0"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2"/>
    <w:uiPriority w:val="99"/>
    <w:qFormat/>
    <w:tblPr>
      <w:tblBorders>
        <w:bottom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3"/>
    <w:uiPriority w:val="99"/>
    <w:qFormat/>
    <w:tblPr>
      <w:tblBorders>
        <w:bottom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4"/>
    <w:uiPriority w:val="99"/>
    <w:qFormat/>
    <w:tblPr>
      <w:tblBorders>
        <w:bottom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5"/>
    <w:uiPriority w:val="99"/>
    <w:qFormat/>
    <w:tblPr>
      <w:tblBorders>
        <w:bottom w:val="single" w:color="4472C4" w:sz="4" w:space="0"/>
        <w:insideH w:val="single" w:color="4472C4" w:sz="4" w:space="0"/>
        <w:insideV w:val="single" w:color="4472C4" w:sz="4" w:space="0"/>
      </w:tblBorders>
      <w:tblCellMar>
        <w:left w:w="0" w:type="dxa"/>
        <w:top w:w="0" w:type="dxa"/>
        <w:right w:w="0"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6"/>
    <w:uiPriority w:val="99"/>
    <w:tblPr>
      <w:tblBorders>
        <w:bottom w:val="single" w:color="70AD47" w:sz="4" w:space="0"/>
        <w:insideH w:val="single" w:color="70AD47" w:sz="4" w:space="0"/>
        <w:insideV w:val="single" w:color="70AD47" w:sz="4" w:space="0"/>
      </w:tblBorders>
      <w:tblCellMar>
        <w:left w:w="0" w:type="dxa"/>
        <w:top w:w="0" w:type="dxa"/>
        <w:right w:w="0"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4 - Accent 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0" w:type="dxa"/>
        <w:top w:w="0" w:type="dxa"/>
        <w:right w:w="0"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146" w:customStyle="1">
    <w:name w:val="Grid Table 4 - Accent 2"/>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0" w:type="dxa"/>
        <w:top w:w="0" w:type="dxa"/>
        <w:right w:w="0"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147" w:customStyle="1">
    <w:name w:val="Grid Table 4 - Accent 3"/>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0" w:type="dxa"/>
        <w:top w:w="0" w:type="dxa"/>
        <w:right w:w="0"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148" w:customStyle="1">
    <w:name w:val="Grid Table 4 - Accent 4"/>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CellMar>
        <w:left w:w="0" w:type="dxa"/>
        <w:top w:w="0" w:type="dxa"/>
        <w:right w:w="0"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149" w:customStyle="1">
    <w:name w:val="Grid Table 4 - Accent 5"/>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0" w:type="dxa"/>
        <w:top w:w="0" w:type="dxa"/>
        <w:right w:w="0"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150" w:customStyle="1">
    <w:name w:val="Grid Table 4 - Accent 6"/>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0" w:type="dxa"/>
        <w:top w:w="0" w:type="dxa"/>
        <w:right w:w="0"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1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1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153"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1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1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156"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157" w:customStyle="1">
    <w:name w:val="Grid Table 6 Colorful - Accent 1"/>
    <w:uiPriority w:val="99"/>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CellMar>
        <w:left w:w="0" w:type="dxa"/>
        <w:top w:w="0" w:type="dxa"/>
        <w:right w:w="0" w:type="dxa"/>
        <w:bottom w:w="0" w:type="dxa"/>
      </w:tblCellMar>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158" w:customStyle="1">
    <w:name w:val="Grid Table 6 Colorful - Accent 2"/>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1159" w:customStyle="1">
    <w:name w:val="Grid Table 6 Colorful - Accent 3"/>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160" w:customStyle="1">
    <w:name w:val="Grid Table 6 Colorful - Accent 4"/>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1161" w:customStyle="1">
    <w:name w:val="Grid Table 6 Colorful - Accent 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CellMar>
        <w:left w:w="0" w:type="dxa"/>
        <w:top w:w="0" w:type="dxa"/>
        <w:right w:w="0" w:type="dxa"/>
        <w:bottom w:w="0" w:type="dxa"/>
      </w:tblCellMar>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1162" w:customStyle="1">
    <w:name w:val="Grid Table 6 Colorful - Accent 6"/>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0" w:type="dxa"/>
        <w:top w:w="0" w:type="dxa"/>
        <w:right w:w="0" w:type="dxa"/>
        <w:bottom w:w="0" w:type="dxa"/>
      </w:tblCellMar>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1163" w:customStyle="1">
    <w:name w:val="Grid Table 7 Colorful - Accent 1"/>
    <w:uiPriority w:val="99"/>
    <w:qFormat/>
    <w:tblPr>
      <w:tblBorders>
        <w:bottom w:val="single" w:color="ACCCEA" w:sz="4" w:space="0"/>
        <w:right w:val="single" w:color="ACCCEA" w:sz="4" w:space="0"/>
        <w:insideH w:val="single" w:color="ACCCEA" w:sz="4" w:space="0"/>
        <w:insideV w:val="single" w:color="ACCCEA" w:sz="4" w:space="0"/>
      </w:tblBorders>
      <w:tblCellMar>
        <w:left w:w="0" w:type="dxa"/>
        <w:top w:w="0" w:type="dxa"/>
        <w:right w:w="0" w:type="dxa"/>
        <w:bottom w:w="0" w:type="dxa"/>
      </w:tblCellMar>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164" w:customStyle="1">
    <w:name w:val="Grid Table 7 Colorful - Accent 2"/>
    <w:uiPriority w:val="99"/>
    <w:qFormat/>
    <w:tblPr>
      <w:tblBorders>
        <w:bottom w:val="single" w:color="F4B184" w:sz="4" w:space="0"/>
        <w:right w:val="single" w:color="F4B184" w:sz="4" w:space="0"/>
        <w:insideH w:val="single" w:color="F4B184" w:sz="4" w:space="0"/>
        <w:insideV w:val="single" w:color="F4B184" w:sz="4" w:space="0"/>
      </w:tblBorders>
      <w:tblCellMar>
        <w:left w:w="0" w:type="dxa"/>
        <w:top w:w="0" w:type="dxa"/>
        <w:right w:w="0"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165" w:customStyle="1">
    <w:name w:val="Grid Table 7 Colorful - Accent 3"/>
    <w:uiPriority w:val="99"/>
    <w:qFormat/>
    <w:tblPr>
      <w:tblBorders>
        <w:bottom w:val="single" w:color="A5A5A5" w:sz="4" w:space="0"/>
        <w:right w:val="single" w:color="A5A5A5" w:sz="4" w:space="0"/>
        <w:insideH w:val="single" w:color="A5A5A5" w:sz="4" w:space="0"/>
        <w:insideV w:val="single" w:color="A5A5A5" w:sz="4" w:space="0"/>
      </w:tblBorders>
      <w:tblCellMar>
        <w:left w:w="0" w:type="dxa"/>
        <w:top w:w="0" w:type="dxa"/>
        <w:right w:w="0"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166" w:customStyle="1">
    <w:name w:val="Grid Table 7 Colorful - Accent 4"/>
    <w:uiPriority w:val="99"/>
    <w:qFormat/>
    <w:tblPr>
      <w:tblBorders>
        <w:bottom w:val="single" w:color="FFD865" w:sz="4" w:space="0"/>
        <w:right w:val="single" w:color="FFD865" w:sz="4" w:space="0"/>
        <w:insideH w:val="single" w:color="FFD865" w:sz="4" w:space="0"/>
        <w:insideV w:val="single" w:color="FFD865" w:sz="4" w:space="0"/>
      </w:tblBorders>
      <w:tblCellMar>
        <w:left w:w="0" w:type="dxa"/>
        <w:top w:w="0" w:type="dxa"/>
        <w:right w:w="0" w:type="dxa"/>
        <w:bottom w:w="0" w:type="dxa"/>
      </w:tblCellMar>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167" w:customStyle="1">
    <w:name w:val="Grid Table 7 Colorful - Accent 5"/>
    <w:uiPriority w:val="99"/>
    <w:qFormat/>
    <w:tblPr>
      <w:tblBorders>
        <w:bottom w:val="single" w:color="95AFDD" w:sz="4" w:space="0"/>
        <w:right w:val="single" w:color="95AFDD" w:sz="4" w:space="0"/>
        <w:insideH w:val="single" w:color="95AFDD" w:sz="4" w:space="0"/>
        <w:insideV w:val="single" w:color="95AFDD" w:sz="4" w:space="0"/>
      </w:tblBorders>
      <w:tblCellMar>
        <w:left w:w="0" w:type="dxa"/>
        <w:top w:w="0" w:type="dxa"/>
        <w:right w:w="0" w:type="dxa"/>
        <w:bottom w:w="0" w:type="dxa"/>
      </w:tblCellMar>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168" w:customStyle="1">
    <w:name w:val="Grid Table 7 Colorful - Accent 6"/>
    <w:uiPriority w:val="99"/>
    <w:qFormat/>
    <w:tblPr>
      <w:tblBorders>
        <w:bottom w:val="single" w:color="ADD394" w:sz="4" w:space="0"/>
        <w:right w:val="single" w:color="ADD394" w:sz="4" w:space="0"/>
        <w:insideH w:val="single" w:color="ADD394" w:sz="4" w:space="0"/>
        <w:insideV w:val="single" w:color="ADD394" w:sz="4" w:space="0"/>
      </w:tblBorders>
      <w:tblCellMar>
        <w:left w:w="0" w:type="dxa"/>
        <w:top w:w="0" w:type="dxa"/>
        <w:right w:w="0" w:type="dxa"/>
        <w:bottom w:w="0" w:type="dxa"/>
      </w:tblCellMar>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169" w:customStyle="1">
    <w:name w:val="List Table 1 Light - Accent 1"/>
    <w:uiPriority w:val="99"/>
    <w:qFormat/>
    <w:tblPr>
      <w:tblCellMar>
        <w:left w:w="0" w:type="dxa"/>
        <w:top w:w="0" w:type="dxa"/>
        <w:right w:w="0"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170" w:customStyle="1">
    <w:name w:val="List Table 1 Light - Accent 2"/>
    <w:uiPriority w:val="99"/>
    <w:tblPr>
      <w:tblCellMar>
        <w:left w:w="0" w:type="dxa"/>
        <w:top w:w="0" w:type="dxa"/>
        <w:right w:w="0"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171" w:customStyle="1">
    <w:name w:val="List Table 1 Light - Accent 3"/>
    <w:uiPriority w:val="99"/>
    <w:qFormat/>
    <w:tblPr>
      <w:tblCellMar>
        <w:left w:w="0" w:type="dxa"/>
        <w:top w:w="0" w:type="dxa"/>
        <w:right w:w="0"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172" w:customStyle="1">
    <w:name w:val="List Table 1 Light - Accent 4"/>
    <w:uiPriority w:val="99"/>
    <w:qFormat/>
    <w:tblPr>
      <w:tblCellMar>
        <w:left w:w="0" w:type="dxa"/>
        <w:top w:w="0" w:type="dxa"/>
        <w:right w:w="0" w:type="dxa"/>
        <w:bottom w:w="0" w:type="dxa"/>
      </w:tblCellMa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173" w:customStyle="1">
    <w:name w:val="List Table 1 Light - Accent 5"/>
    <w:uiPriority w:val="99"/>
    <w:tblPr>
      <w:tblCellMar>
        <w:left w:w="0" w:type="dxa"/>
        <w:top w:w="0" w:type="dxa"/>
        <w:right w:w="0" w:type="dxa"/>
        <w:bottom w:w="0" w:type="dxa"/>
      </w:tblCellMa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174" w:customStyle="1">
    <w:name w:val="List Table 1 Light - Accent 6"/>
    <w:uiPriority w:val="99"/>
    <w:qFormat/>
    <w:tblPr>
      <w:tblCellMar>
        <w:left w:w="0" w:type="dxa"/>
        <w:top w:w="0" w:type="dxa"/>
        <w:right w:w="0"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175" w:customStyle="1">
    <w:name w:val="List Table 2 - Accent 1"/>
    <w:uiPriority w:val="99"/>
    <w:qFormat/>
    <w:tblPr>
      <w:tblBorders>
        <w:top w:val="single" w:color="A2C6E7" w:sz="4" w:space="0"/>
        <w:bottom w:val="single" w:color="A2C6E7" w:sz="4" w:space="0"/>
        <w:insideH w:val="single" w:color="A2C6E7" w:sz="4" w:space="0"/>
      </w:tblBorders>
      <w:tblCellMar>
        <w:left w:w="0" w:type="dxa"/>
        <w:top w:w="0" w:type="dxa"/>
        <w:right w:w="0"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176" w:customStyle="1">
    <w:name w:val="List Table 2 - Accent 2"/>
    <w:uiPriority w:val="99"/>
    <w:qFormat/>
    <w:tblPr>
      <w:tblBorders>
        <w:top w:val="single" w:color="F4B58A" w:sz="4" w:space="0"/>
        <w:bottom w:val="single" w:color="F4B58A" w:sz="4" w:space="0"/>
        <w:insideH w:val="single" w:color="F4B58A" w:sz="4" w:space="0"/>
      </w:tblBorders>
      <w:tblCellMar>
        <w:left w:w="0" w:type="dxa"/>
        <w:top w:w="0" w:type="dxa"/>
        <w:right w:w="0"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177" w:customStyle="1">
    <w:name w:val="List Table 2 - Accent 3"/>
    <w:uiPriority w:val="99"/>
    <w:tblPr>
      <w:tblBorders>
        <w:top w:val="single" w:color="CCCCCC" w:sz="4" w:space="0"/>
        <w:bottom w:val="single" w:color="CCCCCC" w:sz="4" w:space="0"/>
        <w:insideH w:val="single" w:color="CCCCCC" w:sz="4" w:space="0"/>
      </w:tblBorders>
      <w:tblCellMar>
        <w:left w:w="0" w:type="dxa"/>
        <w:top w:w="0" w:type="dxa"/>
        <w:right w:w="0"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178" w:customStyle="1">
    <w:name w:val="List Table 2 - Accent 4"/>
    <w:uiPriority w:val="99"/>
    <w:qFormat/>
    <w:tblPr>
      <w:tblBorders>
        <w:top w:val="single" w:color="FFDB6F" w:sz="4" w:space="0"/>
        <w:bottom w:val="single" w:color="FFDB6F" w:sz="4" w:space="0"/>
        <w:insideH w:val="single" w:color="FFDB6F" w:sz="4" w:space="0"/>
      </w:tblBorders>
      <w:tblCellMar>
        <w:left w:w="0" w:type="dxa"/>
        <w:top w:w="0" w:type="dxa"/>
        <w:right w:w="0"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179" w:customStyle="1">
    <w:name w:val="List Table 2 - Accent 5"/>
    <w:uiPriority w:val="99"/>
    <w:qFormat/>
    <w:tblPr>
      <w:tblBorders>
        <w:top w:val="single" w:color="95AFDD" w:sz="4" w:space="0"/>
        <w:bottom w:val="single" w:color="95AFDD" w:sz="4" w:space="0"/>
        <w:insideH w:val="single" w:color="95AFDD" w:sz="4" w:space="0"/>
      </w:tblBorders>
      <w:tblCellMar>
        <w:left w:w="0" w:type="dxa"/>
        <w:top w:w="0" w:type="dxa"/>
        <w:right w:w="0"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180" w:customStyle="1">
    <w:name w:val="List Table 2 - Accent 6"/>
    <w:uiPriority w:val="99"/>
    <w:tblPr>
      <w:tblBorders>
        <w:top w:val="single" w:color="ADD394" w:sz="4" w:space="0"/>
        <w:bottom w:val="single" w:color="ADD394" w:sz="4" w:space="0"/>
        <w:insideH w:val="single" w:color="ADD394" w:sz="4" w:space="0"/>
      </w:tblBorders>
      <w:tblCellMar>
        <w:left w:w="0" w:type="dxa"/>
        <w:top w:w="0" w:type="dxa"/>
        <w:right w:w="0"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181" w:customStyle="1">
    <w:name w:val="List Table 3 - Accent 1"/>
    <w:uiPriority w:val="99"/>
    <w:qFormat/>
    <w:tblPr>
      <w:tblBorders>
        <w:top w:val="single" w:color="5B9BD5" w:sz="4" w:space="0"/>
        <w:left w:val="single" w:color="5B9BD5" w:sz="4" w:space="0"/>
        <w:bottom w:val="single" w:color="5B9BD5" w:sz="4" w:space="0"/>
        <w:right w:val="single" w:color="5B9BD5"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182" w:customStyle="1">
    <w:name w:val="List Table 3 - Accent 2"/>
    <w:uiPriority w:val="99"/>
    <w:qFormat/>
    <w:tblPr>
      <w:tblBorders>
        <w:top w:val="single" w:color="F4B184" w:sz="4" w:space="0"/>
        <w:left w:val="single" w:color="F4B184" w:sz="4" w:space="0"/>
        <w:bottom w:val="single" w:color="F4B184" w:sz="4" w:space="0"/>
        <w:right w:val="single" w:color="F4B184"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183" w:customStyle="1">
    <w:name w:val="List Table 3 - Accent 3"/>
    <w:uiPriority w:val="99"/>
    <w:qFormat/>
    <w:tblPr>
      <w:tblBorders>
        <w:top w:val="single" w:color="C9C9C9" w:sz="4" w:space="0"/>
        <w:left w:val="single" w:color="C9C9C9" w:sz="4" w:space="0"/>
        <w:bottom w:val="single" w:color="C9C9C9" w:sz="4" w:space="0"/>
        <w:right w:val="single" w:color="C9C9C9"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184" w:customStyle="1">
    <w:name w:val="List Table 3 - Accent 4"/>
    <w:uiPriority w:val="99"/>
    <w:qFormat/>
    <w:tblPr>
      <w:tblBorders>
        <w:top w:val="single" w:color="FFD865" w:sz="4" w:space="0"/>
        <w:left w:val="single" w:color="FFD865" w:sz="4" w:space="0"/>
        <w:bottom w:val="single" w:color="FFD865" w:sz="4" w:space="0"/>
        <w:right w:val="single" w:color="FFD865"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185" w:customStyle="1">
    <w:name w:val="List Table 3 - Accent 5"/>
    <w:uiPriority w:val="99"/>
    <w:qFormat/>
    <w:tblPr>
      <w:tblBorders>
        <w:top w:val="single" w:color="8DA9DB" w:sz="4" w:space="0"/>
        <w:left w:val="single" w:color="8DA9DB" w:sz="4" w:space="0"/>
        <w:bottom w:val="single" w:color="8DA9DB" w:sz="4" w:space="0"/>
        <w:right w:val="single" w:color="8DA9DB" w:sz="4" w:space="0"/>
      </w:tblBorders>
      <w:tblCellMar>
        <w:left w:w="0" w:type="dxa"/>
        <w:top w:w="0" w:type="dxa"/>
        <w:right w:w="0" w:type="dxa"/>
        <w:bottom w:w="0" w:type="dxa"/>
      </w:tblCellMar>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186" w:customStyle="1">
    <w:name w:val="List Table 3 - Accent 6"/>
    <w:uiPriority w:val="99"/>
    <w:qFormat/>
    <w:tblPr>
      <w:tblBorders>
        <w:top w:val="single" w:color="A9D08E" w:sz="4" w:space="0"/>
        <w:left w:val="single" w:color="A9D08E" w:sz="4" w:space="0"/>
        <w:bottom w:val="single" w:color="A9D08E" w:sz="4" w:space="0"/>
        <w:right w:val="single" w:color="A9D08E"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187" w:customStyle="1">
    <w:name w:val="List Table 4 - Accent 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CellMar>
        <w:left w:w="0" w:type="dxa"/>
        <w:top w:w="0" w:type="dxa"/>
        <w:right w:w="0"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188" w:customStyle="1">
    <w:name w:val="List Table 4 - Accent 2"/>
    <w:uiPriority w:val="99"/>
    <w:tblPr>
      <w:tblBorders>
        <w:top w:val="single" w:color="F4B58A" w:sz="4" w:space="0"/>
        <w:left w:val="single" w:color="F4B58A" w:sz="4" w:space="0"/>
        <w:bottom w:val="single" w:color="F4B58A" w:sz="4" w:space="0"/>
        <w:right w:val="single" w:color="F4B58A" w:sz="4" w:space="0"/>
        <w:insideH w:val="single" w:color="F4B58A" w:sz="4" w:space="0"/>
      </w:tblBorders>
      <w:tblCellMar>
        <w:left w:w="0" w:type="dxa"/>
        <w:top w:w="0" w:type="dxa"/>
        <w:right w:w="0"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189" w:customStyle="1">
    <w:name w:val="List Table 4 - Accent 3"/>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CellMar>
        <w:left w:w="0" w:type="dxa"/>
        <w:top w:w="0" w:type="dxa"/>
        <w:right w:w="0"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190" w:customStyle="1">
    <w:name w:val="List Table 4 - Accent 4"/>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CellMar>
        <w:left w:w="0" w:type="dxa"/>
        <w:top w:w="0" w:type="dxa"/>
        <w:right w:w="0"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191" w:customStyle="1">
    <w:name w:val="List Table 4 - Accent 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CellMar>
        <w:left w:w="0" w:type="dxa"/>
        <w:top w:w="0" w:type="dxa"/>
        <w:right w:w="0"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192" w:customStyle="1">
    <w:name w:val="List Table 4 - Accent 6"/>
    <w:uiPriority w:val="99"/>
    <w:tblPr>
      <w:tblBorders>
        <w:top w:val="single" w:color="ADD394" w:sz="4" w:space="0"/>
        <w:left w:val="single" w:color="ADD394" w:sz="4" w:space="0"/>
        <w:bottom w:val="single" w:color="ADD394" w:sz="4" w:space="0"/>
        <w:right w:val="single" w:color="ADD394" w:sz="4" w:space="0"/>
        <w:insideH w:val="single" w:color="ADD394" w:sz="4" w:space="0"/>
      </w:tblBorders>
      <w:tblCellMar>
        <w:left w:w="0" w:type="dxa"/>
        <w:top w:w="0" w:type="dxa"/>
        <w:right w:w="0"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193" w:customStyle="1">
    <w:name w:val="List Table 5 Dark - Accent 1"/>
    <w:uiPriority w:val="99"/>
    <w:qFormat/>
    <w:tblPr>
      <w:tblBorders>
        <w:top w:val="single" w:color="5B9BD5" w:sz="32" w:space="0"/>
        <w:left w:val="single" w:color="5B9BD5" w:sz="32" w:space="0"/>
        <w:bottom w:val="single" w:color="5B9BD5" w:sz="32" w:space="0"/>
        <w:right w:val="single" w:color="5B9BD5" w:sz="32" w:space="0"/>
      </w:tblBorders>
      <w:tblCellMar>
        <w:left w:w="0" w:type="dxa"/>
        <w:top w:w="0" w:type="dxa"/>
        <w:right w:w="0" w:type="dxa"/>
        <w:bottom w:w="0" w:type="dxa"/>
      </w:tblCellMar>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194" w:customStyle="1">
    <w:name w:val="List Table 5 Dark - Accent 2"/>
    <w:uiPriority w:val="99"/>
    <w:qFormat/>
    <w:tblPr>
      <w:tblBorders>
        <w:top w:val="single" w:color="F4B184" w:sz="32" w:space="0"/>
        <w:left w:val="single" w:color="F4B184" w:sz="32" w:space="0"/>
        <w:bottom w:val="single" w:color="F4B184" w:sz="32" w:space="0"/>
        <w:right w:val="single" w:color="F4B184" w:sz="32" w:space="0"/>
      </w:tblBorders>
      <w:tblCellMar>
        <w:left w:w="0" w:type="dxa"/>
        <w:top w:w="0" w:type="dxa"/>
        <w:right w:w="0" w:type="dxa"/>
        <w:bottom w:w="0" w:type="dxa"/>
      </w:tblCellMar>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195" w:customStyle="1">
    <w:name w:val="List Table 5 Dark - Accent 3"/>
    <w:uiPriority w:val="99"/>
    <w:qFormat/>
    <w:tblPr>
      <w:tblBorders>
        <w:top w:val="single" w:color="C9C9C9" w:sz="32" w:space="0"/>
        <w:left w:val="single" w:color="C9C9C9" w:sz="32" w:space="0"/>
        <w:bottom w:val="single" w:color="C9C9C9" w:sz="32" w:space="0"/>
        <w:right w:val="single" w:color="C9C9C9" w:sz="32" w:space="0"/>
      </w:tblBorders>
      <w:tblCellMar>
        <w:left w:w="0" w:type="dxa"/>
        <w:top w:w="0" w:type="dxa"/>
        <w:right w:w="0"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196" w:customStyle="1">
    <w:name w:val="List Table 5 Dark - Accent 4"/>
    <w:uiPriority w:val="99"/>
    <w:qFormat/>
    <w:tblPr>
      <w:tblBorders>
        <w:top w:val="single" w:color="FFD865" w:sz="32" w:space="0"/>
        <w:left w:val="single" w:color="FFD865" w:sz="32" w:space="0"/>
        <w:bottom w:val="single" w:color="FFD865" w:sz="32" w:space="0"/>
        <w:right w:val="single" w:color="FFD865" w:sz="32" w:space="0"/>
      </w:tblBorders>
      <w:tblCellMar>
        <w:left w:w="0" w:type="dxa"/>
        <w:top w:w="0" w:type="dxa"/>
        <w:right w:w="0" w:type="dxa"/>
        <w:bottom w:w="0" w:type="dxa"/>
      </w:tblCellMar>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197" w:customStyle="1">
    <w:name w:val="List Table 5 Dark - Accent 5"/>
    <w:uiPriority w:val="99"/>
    <w:qFormat/>
    <w:tblPr>
      <w:tblBorders>
        <w:top w:val="single" w:color="8DA9DB" w:sz="32" w:space="0"/>
        <w:left w:val="single" w:color="8DA9DB" w:sz="32" w:space="0"/>
        <w:bottom w:val="single" w:color="8DA9DB" w:sz="32" w:space="0"/>
        <w:right w:val="single" w:color="8DA9DB" w:sz="32" w:space="0"/>
      </w:tblBorders>
      <w:tblCellMar>
        <w:left w:w="0" w:type="dxa"/>
        <w:top w:w="0" w:type="dxa"/>
        <w:right w:w="0" w:type="dxa"/>
        <w:bottom w:w="0" w:type="dxa"/>
      </w:tblCellMar>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198" w:customStyle="1">
    <w:name w:val="List Table 5 Dark - Accent 6"/>
    <w:uiPriority w:val="99"/>
    <w:qFormat/>
    <w:tblPr>
      <w:tblBorders>
        <w:top w:val="single" w:color="A9D08E" w:sz="32" w:space="0"/>
        <w:left w:val="single" w:color="A9D08E" w:sz="32" w:space="0"/>
        <w:bottom w:val="single" w:color="A9D08E" w:sz="32" w:space="0"/>
        <w:right w:val="single" w:color="A9D08E" w:sz="32" w:space="0"/>
      </w:tblBorders>
      <w:tblCellMar>
        <w:left w:w="0" w:type="dxa"/>
        <w:top w:w="0" w:type="dxa"/>
        <w:right w:w="0"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199" w:customStyle="1">
    <w:name w:val="List Table 6 Colorful - Accent 1"/>
    <w:uiPriority w:val="99"/>
    <w:qFormat/>
    <w:tblPr>
      <w:tblBorders>
        <w:top w:val="single" w:color="5B9BD5" w:sz="4" w:space="0"/>
        <w:bottom w:val="single" w:color="5B9BD5" w:sz="4" w:space="0"/>
      </w:tblBorders>
      <w:tblCellMar>
        <w:left w:w="0" w:type="dxa"/>
        <w:top w:w="0" w:type="dxa"/>
        <w:right w:w="0" w:type="dxa"/>
        <w:bottom w:w="0" w:type="dxa"/>
      </w:tblCellMar>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4" w:space="0"/>
        </w:tcBorders>
      </w:tcPr>
    </w:tblStylePr>
    <w:tblStylePr w:type="lastCol">
      <w:rPr>
        <w:b/>
        <w:color w:val="245a8c"/>
      </w:rPr>
    </w:tblStylePr>
    <w:tblStylePr w:type="lastRow">
      <w:rPr>
        <w:b/>
        <w:color w:val="245a8c"/>
      </w:rPr>
      <w:tcPr>
        <w:tcBorders>
          <w:top w:val="single" w:color="5B9BD5" w:sz="4" w:space="0"/>
        </w:tcBorders>
      </w:tcPr>
    </w:tblStylePr>
  </w:style>
  <w:style w:type="table" w:styleId="1200" w:customStyle="1">
    <w:name w:val="List Table 6 Colorful - Accent 2"/>
    <w:uiPriority w:val="99"/>
    <w:qFormat/>
    <w:tblPr>
      <w:tblBorders>
        <w:top w:val="single" w:color="F4B184" w:sz="4" w:space="0"/>
        <w:bottom w:val="single" w:color="F4B184" w:sz="4" w:space="0"/>
      </w:tblBorders>
      <w:tblCellMar>
        <w:left w:w="0" w:type="dxa"/>
        <w:top w:w="0" w:type="dxa"/>
        <w:right w:w="0"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1201" w:customStyle="1">
    <w:name w:val="List Table 6 Colorful - Accent 3"/>
    <w:uiPriority w:val="99"/>
    <w:qFormat/>
    <w:tblPr>
      <w:tblBorders>
        <w:top w:val="single" w:color="C9C9C9" w:sz="4" w:space="0"/>
        <w:bottom w:val="single" w:color="C9C9C9" w:sz="4" w:space="0"/>
      </w:tblBorders>
      <w:tblCellMar>
        <w:left w:w="0" w:type="dxa"/>
        <w:top w:w="0" w:type="dxa"/>
        <w:right w:w="0"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202" w:customStyle="1">
    <w:name w:val="List Table 6 Colorful - Accent 4"/>
    <w:uiPriority w:val="99"/>
    <w:qFormat/>
    <w:tblPr>
      <w:tblBorders>
        <w:top w:val="single" w:color="FFD865" w:sz="4" w:space="0"/>
        <w:bottom w:val="single" w:color="FFD865" w:sz="4" w:space="0"/>
      </w:tblBorders>
      <w:tblCellMar>
        <w:left w:w="0" w:type="dxa"/>
        <w:top w:w="0" w:type="dxa"/>
        <w:right w:w="0" w:type="dxa"/>
        <w:bottom w:w="0" w:type="dxa"/>
      </w:tblCellMar>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1203" w:customStyle="1">
    <w:name w:val="List Table 6 Colorful - Accent 5"/>
    <w:uiPriority w:val="99"/>
    <w:qFormat/>
    <w:tblPr>
      <w:tblBorders>
        <w:top w:val="single" w:color="8DA9DB" w:sz="4" w:space="0"/>
        <w:bottom w:val="single" w:color="8DA9DB" w:sz="4" w:space="0"/>
      </w:tblBorders>
      <w:tblCellMar>
        <w:left w:w="0" w:type="dxa"/>
        <w:top w:w="0" w:type="dxa"/>
        <w:right w:w="0" w:type="dxa"/>
        <w:bottom w:w="0" w:type="dxa"/>
      </w:tblCellMar>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DA9DB" w:sz="4" w:space="0"/>
        </w:tcBorders>
      </w:tcPr>
    </w:tblStylePr>
    <w:tblStylePr w:type="lastCol">
      <w:rPr>
        <w:b/>
        <w:color w:val="8eaadb"/>
      </w:rPr>
    </w:tblStylePr>
    <w:tblStylePr w:type="lastRow">
      <w:rPr>
        <w:b/>
        <w:color w:val="8eaadb"/>
      </w:rPr>
      <w:tcPr>
        <w:tcBorders>
          <w:top w:val="single" w:color="8DA9DB" w:sz="4" w:space="0"/>
        </w:tcBorders>
      </w:tcPr>
    </w:tblStylePr>
  </w:style>
  <w:style w:type="table" w:styleId="1204" w:customStyle="1">
    <w:name w:val="List Table 6 Colorful - Accent 6"/>
    <w:uiPriority w:val="99"/>
    <w:qFormat/>
    <w:tblPr>
      <w:tblBorders>
        <w:top w:val="single" w:color="A9D08E" w:sz="4" w:space="0"/>
        <w:bottom w:val="single" w:color="A9D08E" w:sz="4" w:space="0"/>
      </w:tblBorders>
      <w:tblCellMar>
        <w:left w:w="0" w:type="dxa"/>
        <w:top w:w="0" w:type="dxa"/>
        <w:right w:w="0"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205" w:customStyle="1">
    <w:name w:val="List Table 7 Colorful - Accent 1"/>
    <w:uiPriority w:val="99"/>
    <w:qFormat/>
    <w:tblPr>
      <w:tblBorders>
        <w:right w:val="single" w:color="5B9BD5" w:sz="4" w:space="0"/>
      </w:tblBorders>
      <w:tblCellMar>
        <w:left w:w="0" w:type="dxa"/>
        <w:top w:w="0" w:type="dxa"/>
        <w:right w:w="0" w:type="dxa"/>
        <w:bottom w:w="0" w:type="dxa"/>
      </w:tblCellMar>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206" w:customStyle="1">
    <w:name w:val="List Table 7 Colorful - Accent 2"/>
    <w:uiPriority w:val="99"/>
    <w:qFormat/>
    <w:tblPr>
      <w:tblBorders>
        <w:right w:val="single" w:color="F4B184" w:sz="4" w:space="0"/>
      </w:tblBorders>
      <w:tblCellMar>
        <w:left w:w="0" w:type="dxa"/>
        <w:top w:w="0" w:type="dxa"/>
        <w:right w:w="0"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207" w:customStyle="1">
    <w:name w:val="List Table 7 Colorful - Accent 3"/>
    <w:uiPriority w:val="99"/>
    <w:qFormat/>
    <w:tblPr>
      <w:tblBorders>
        <w:right w:val="single" w:color="C9C9C9" w:sz="4" w:space="0"/>
      </w:tblBorders>
      <w:tblCellMar>
        <w:left w:w="0" w:type="dxa"/>
        <w:top w:w="0" w:type="dxa"/>
        <w:right w:w="0"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208" w:customStyle="1">
    <w:name w:val="List Table 7 Colorful - Accent 4"/>
    <w:uiPriority w:val="99"/>
    <w:qFormat/>
    <w:tblPr>
      <w:tblBorders>
        <w:right w:val="single" w:color="FFD865" w:sz="4" w:space="0"/>
      </w:tblBorders>
      <w:tblCellMar>
        <w:left w:w="0" w:type="dxa"/>
        <w:top w:w="0" w:type="dxa"/>
        <w:right w:w="0" w:type="dxa"/>
        <w:bottom w:w="0" w:type="dxa"/>
      </w:tblCellMar>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209" w:customStyle="1">
    <w:name w:val="List Table 7 Colorful - Accent 5"/>
    <w:uiPriority w:val="99"/>
    <w:qFormat/>
    <w:tblPr>
      <w:tblBorders>
        <w:right w:val="single" w:color="8DA9DB" w:sz="4" w:space="0"/>
      </w:tblBorders>
      <w:tblCellMar>
        <w:left w:w="0" w:type="dxa"/>
        <w:top w:w="0" w:type="dxa"/>
        <w:right w:w="0" w:type="dxa"/>
        <w:bottom w:w="0" w:type="dxa"/>
      </w:tblCellMar>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210" w:customStyle="1">
    <w:name w:val="List Table 7 Colorful - Accent 6"/>
    <w:uiPriority w:val="99"/>
    <w:qFormat/>
    <w:tblPr>
      <w:tblBorders>
        <w:right w:val="single" w:color="A9D08E" w:sz="4" w:space="0"/>
      </w:tblBorders>
      <w:tblCellMar>
        <w:left w:w="0" w:type="dxa"/>
        <w:top w:w="0" w:type="dxa"/>
        <w:right w:w="0"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2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2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2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2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2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2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2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19" w:customStyle="1">
    <w:name w:val="Bordered &amp; Lined - Accent 1"/>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220" w:customStyle="1">
    <w:name w:val="Bordered &amp; Lined - Accent 2"/>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221" w:customStyle="1">
    <w:name w:val="Bordered &amp; Lined - Accent 3"/>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222" w:customStyle="1">
    <w:name w:val="Bordered &amp; Lined - Accent 4"/>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223" w:customStyle="1">
    <w:name w:val="Bordered &amp; Lined - Accent 5"/>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224" w:customStyle="1">
    <w:name w:val="Bordered &amp; Lined - Accent 6"/>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2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26" w:customStyle="1">
    <w:name w:val="Bordered - Accent 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227" w:customStyle="1">
    <w:name w:val="Bordered - Accent 2"/>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228" w:customStyle="1">
    <w:name w:val="Bordered - Accent 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229" w:customStyle="1">
    <w:name w:val="Bordered - Accent 4"/>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230" w:customStyle="1">
    <w:name w:val="Bordered - Accent 5"/>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231" w:customStyle="1">
    <w:name w:val="Bordered - Accent 6"/>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paragraph" w:styleId="1232" w:customStyle="1">
    <w:name w:val="TOC 标题111"/>
    <w:uiPriority w:val="39"/>
    <w:unhideWhenUsed/>
    <w:qFormat/>
  </w:style>
  <w:style w:type="character" w:styleId="1233" w:customStyle="1">
    <w:name w:val="正文缩进 字符2"/>
    <w:link w:val="974"/>
    <w:qFormat/>
    <w:rPr>
      <w:rFonts w:ascii="Times New Roman" w:hAnsi="Times New Roman" w:eastAsia="楷体_GB2312" w:cs="Times New Roman"/>
      <w:sz w:val="24"/>
      <w:szCs w:val="20"/>
    </w:rPr>
  </w:style>
  <w:style w:type="character" w:styleId="1234" w:customStyle="1">
    <w:name w:val="正文文本首行缩进 字符"/>
    <w:qFormat/>
    <w:rPr>
      <w:szCs w:val="24"/>
    </w:rPr>
  </w:style>
  <w:style w:type="paragraph" w:styleId="1235" w:customStyle="1">
    <w:name w:val="段"/>
    <w:next w:val="1236"/>
    <w:qFormat/>
    <w:pPr>
      <w:ind w:firstLine="200"/>
      <w:jc w:val="both"/>
    </w:pPr>
    <w:rPr>
      <w:rFonts w:ascii="宋体"/>
      <w:sz w:val="21"/>
    </w:rPr>
  </w:style>
  <w:style w:type="paragraph" w:styleId="1236" w:customStyle="1">
    <w:name w:val="正文 A"/>
    <w:next w:val="1235"/>
    <w:qFormat/>
    <w:pPr>
      <w:jc w:val="both"/>
      <w:widowControl w:val="off"/>
      <w:framePr w:wrap="around" w:hAnchor="text" w:yAlign="top"/>
    </w:pPr>
    <w:rPr>
      <w:rFonts w:hAnsi="Arial Unicode MS" w:eastAsia="Arial Unicode MS" w:cs="Arial Unicode MS"/>
      <w:color w:val="000000"/>
      <w:sz w:val="21"/>
      <w:szCs w:val="21"/>
    </w:rPr>
  </w:style>
  <w:style w:type="character" w:styleId="1237" w:customStyle="1">
    <w:name w:val="纯文本 字符2"/>
    <w:link w:val="992"/>
    <w:qFormat/>
    <w:rPr>
      <w:rFonts w:ascii="宋体" w:hAnsi="Courier New" w:eastAsia="楷体_GB2312" w:cs="Times New Roman"/>
      <w:sz w:val="28"/>
      <w:szCs w:val="20"/>
    </w:rPr>
  </w:style>
  <w:style w:type="character" w:styleId="1238" w:customStyle="1">
    <w:name w:val="+正文 Char3"/>
    <w:link w:val="1239"/>
    <w:qFormat/>
    <w:rPr>
      <w:sz w:val="24"/>
      <w:szCs w:val="24"/>
    </w:rPr>
  </w:style>
  <w:style w:type="paragraph" w:styleId="1239" w:customStyle="1">
    <w:name w:val="+正文"/>
    <w:basedOn w:val="956"/>
    <w:link w:val="1238"/>
    <w:qFormat/>
    <w:pPr>
      <w:ind w:firstLine="200"/>
      <w:spacing w:line="360" w:lineRule="auto"/>
    </w:pPr>
    <w:rPr>
      <w:sz w:val="24"/>
      <w:szCs w:val="24"/>
    </w:rPr>
  </w:style>
  <w:style w:type="character" w:styleId="1240" w:customStyle="1">
    <w:name w:val="c lh15"/>
    <w:qFormat/>
  </w:style>
  <w:style w:type="character" w:styleId="1241" w:customStyle="1">
    <w:name w:val="纯文本 Char2"/>
    <w:qFormat/>
    <w:rPr>
      <w:rFonts w:ascii="宋体" w:hAnsi="Courier New" w:eastAsia="楷体_GB2312"/>
      <w:sz w:val="26"/>
    </w:rPr>
  </w:style>
  <w:style w:type="character" w:styleId="1242" w:customStyle="1">
    <w:name w:val="apple-converted-space"/>
    <w:qFormat/>
  </w:style>
  <w:style w:type="character" w:styleId="1243" w:customStyle="1">
    <w:name w:val="Hyperlink1"/>
    <w:unhideWhenUsed/>
    <w:qFormat/>
    <w:rPr>
      <w:color w:val="0000ff"/>
      <w:u w:val="single"/>
    </w:rPr>
  </w:style>
  <w:style w:type="character" w:styleId="1244" w:customStyle="1">
    <w:name w:val="Andy_正文 Char"/>
    <w:link w:val="1245"/>
    <w:qFormat/>
    <w:rPr>
      <w:rFonts w:ascii="Calibri" w:hAnsi="Calibri"/>
      <w:sz w:val="24"/>
      <w:szCs w:val="24"/>
    </w:rPr>
  </w:style>
  <w:style w:type="paragraph" w:styleId="1245" w:customStyle="1">
    <w:name w:val="Andy_正文"/>
    <w:basedOn w:val="956"/>
    <w:link w:val="1244"/>
    <w:qFormat/>
    <w:pPr>
      <w:ind w:firstLine="480"/>
      <w:spacing w:line="360" w:lineRule="auto"/>
    </w:pPr>
    <w:rPr>
      <w:rFonts w:ascii="Calibri" w:hAnsi="Calibri"/>
      <w:sz w:val="24"/>
      <w:szCs w:val="24"/>
    </w:rPr>
  </w:style>
  <w:style w:type="paragraph" w:styleId="1246" w:customStyle="1">
    <w:name w:val="Char1 Char Char Char"/>
    <w:basedOn w:val="956"/>
    <w:qFormat/>
    <w:rPr>
      <w:rFonts w:ascii="Tahoma" w:hAnsi="Tahoma" w:eastAsia="宋体" w:cs="Times New Roman"/>
      <w:sz w:val="24"/>
      <w:szCs w:val="20"/>
    </w:rPr>
  </w:style>
  <w:style w:type="paragraph" w:styleId="1247" w:customStyle="1">
    <w:name w:val="Char Char Char Char Char Char Char Char Char1 Char"/>
    <w:basedOn w:val="978"/>
    <w:qFormat/>
    <w:pPr>
      <w:spacing w:line="360" w:lineRule="auto"/>
    </w:pPr>
    <w:rPr>
      <w:rFonts w:ascii="Tahoma" w:hAnsi="Tahoma"/>
      <w:sz w:val="24"/>
    </w:rPr>
  </w:style>
  <w:style w:type="paragraph" w:styleId="1248" w:customStyle="1">
    <w:name w:val="修订1"/>
    <w:uiPriority w:val="99"/>
    <w:qFormat/>
    <w:rPr>
      <w:sz w:val="21"/>
      <w:szCs w:val="24"/>
    </w:rPr>
  </w:style>
  <w:style w:type="paragraph" w:styleId="1249" w:customStyle="1">
    <w:name w:val="Char Char Char Char Char Char Char Char Char1 Char Char Char Char"/>
    <w:basedOn w:val="978"/>
    <w:qFormat/>
    <w:pPr>
      <w:spacing w:line="360" w:lineRule="auto"/>
    </w:pPr>
    <w:rPr>
      <w:rFonts w:eastAsia="楷体_GB2312"/>
      <w:sz w:val="26"/>
      <w:szCs w:val="20"/>
    </w:rPr>
  </w:style>
  <w:style w:type="paragraph" w:styleId="1250" w:customStyle="1">
    <w:name w:val="Char Char Char Char Char Char Char Char Char Char"/>
    <w:basedOn w:val="956"/>
    <w:qFormat/>
    <w:pPr>
      <w:numPr>
        <w:numId w:val="5"/>
      </w:numPr>
    </w:pPr>
    <w:rPr>
      <w:rFonts w:ascii="Times New Roman" w:hAnsi="Times New Roman" w:eastAsia="宋体" w:cs="Times New Roman"/>
      <w:sz w:val="24"/>
      <w:szCs w:val="24"/>
    </w:rPr>
  </w:style>
  <w:style w:type="paragraph" w:styleId="1251" w:customStyle="1">
    <w:name w:val="纯文本6"/>
    <w:basedOn w:val="956"/>
    <w:qFormat/>
    <w:rPr>
      <w:rFonts w:ascii="宋体" w:hAnsi="Courier New" w:eastAsia="楷体_GB2312" w:cs="Times New Roman"/>
      <w:sz w:val="26"/>
      <w:szCs w:val="24"/>
    </w:rPr>
  </w:style>
  <w:style w:type="paragraph" w:styleId="1252" w:customStyle="1">
    <w:name w:val="成雄"/>
    <w:basedOn w:val="956"/>
    <w:qFormat/>
    <w:pPr>
      <w:spacing w:line="500" w:lineRule="exact"/>
    </w:pPr>
    <w:rPr>
      <w:rFonts w:ascii="宋体" w:hAnsi="宋体" w:eastAsia="宋体" w:cs="Times New Roman"/>
      <w:sz w:val="24"/>
      <w:szCs w:val="24"/>
    </w:rPr>
  </w:style>
  <w:style w:type="paragraph" w:styleId="1253" w:customStyle="1">
    <w:name w:val="纯文本5"/>
    <w:basedOn w:val="956"/>
    <w:qFormat/>
    <w:rPr>
      <w:rFonts w:hint="eastAsia" w:ascii="宋体" w:hAnsi="Courier New" w:eastAsia="楷体_GB2312" w:cs="Times New Roman"/>
      <w:sz w:val="28"/>
      <w:szCs w:val="20"/>
    </w:rPr>
  </w:style>
  <w:style w:type="paragraph" w:styleId="1254" w:customStyle="1">
    <w:name w:val="首行缩进"/>
    <w:basedOn w:val="956"/>
    <w:qFormat/>
    <w:pPr>
      <w:ind w:firstLine="480"/>
    </w:pPr>
    <w:rPr>
      <w:rFonts w:ascii="Times New Roman" w:hAnsi="Times New Roman" w:eastAsia="宋体" w:cs="Times New Roman"/>
      <w:szCs w:val="20"/>
      <w:lang w:val="zh-CN"/>
    </w:rPr>
  </w:style>
  <w:style w:type="paragraph" w:styleId="1255" w:customStyle="1">
    <w:name w:val="Char Char Char Char"/>
    <w:basedOn w:val="978"/>
    <w:qFormat/>
    <w:pPr>
      <w:spacing w:line="360" w:lineRule="auto"/>
    </w:pPr>
    <w:rPr>
      <w:sz w:val="24"/>
      <w:szCs w:val="20"/>
    </w:rPr>
  </w:style>
  <w:style w:type="paragraph" w:styleId="1256" w:customStyle="1">
    <w:name w:val="纯文本1"/>
    <w:basedOn w:val="956"/>
    <w:qFormat/>
    <w:rPr>
      <w:rFonts w:ascii="宋体" w:hAnsi="Courier New" w:eastAsia="楷体_GB2312" w:cs="Times New Roman"/>
      <w:sz w:val="28"/>
      <w:szCs w:val="20"/>
    </w:rPr>
  </w:style>
  <w:style w:type="paragraph" w:styleId="1257" w:customStyle="1">
    <w:name w:val="Char Char Char"/>
    <w:basedOn w:val="978"/>
    <w:qFormat/>
    <w:pPr>
      <w:spacing w:line="360" w:lineRule="auto"/>
    </w:pPr>
    <w:rPr>
      <w:rFonts w:ascii="Tahoma" w:hAnsi="Tahoma"/>
      <w:sz w:val="24"/>
    </w:rPr>
  </w:style>
  <w:style w:type="character" w:styleId="1258" w:customStyle="1">
    <w:name w:val="无间隔 字符1"/>
    <w:link w:val="1117"/>
    <w:qFormat/>
    <w:rPr>
      <w:rFonts w:ascii="Times New Roman" w:hAnsi="Times New Roman" w:eastAsia="宋体" w:cs="Times New Roman"/>
      <w:szCs w:val="24"/>
    </w:rPr>
  </w:style>
  <w:style w:type="paragraph" w:styleId="1259" w:customStyle="1">
    <w:name w:val="正文2"/>
    <w:basedOn w:val="956"/>
    <w:qFormat/>
    <w:pPr>
      <w:ind w:firstLine="200"/>
      <w:jc w:val="left"/>
      <w:spacing w:after="160" w:line="360" w:lineRule="auto"/>
      <w:widowControl/>
    </w:pPr>
    <w:rPr>
      <w:rFonts w:ascii="Verdana" w:hAnsi="Verdana" w:eastAsia="黑体" w:cs="Times New Roman"/>
      <w:szCs w:val="20"/>
      <w:lang w:eastAsia="en-US"/>
    </w:rPr>
  </w:style>
  <w:style w:type="paragraph" w:styleId="1260" w:customStyle="1">
    <w:name w:val="Char Char Char Char Char Char Char"/>
    <w:basedOn w:val="956"/>
    <w:qFormat/>
    <w:rPr>
      <w:rFonts w:ascii="Times New Roman" w:hAnsi="Times New Roman" w:eastAsia="宋体" w:cs="Times New Roman"/>
      <w:szCs w:val="24"/>
    </w:rPr>
  </w:style>
  <w:style w:type="paragraph" w:styleId="1261" w:customStyle="1">
    <w:name w:val="Char Char Char1 Char Char Char Char"/>
    <w:basedOn w:val="956"/>
    <w:qFormat/>
    <w:pPr>
      <w:jc w:val="left"/>
      <w:spacing w:after="160" w:line="240" w:lineRule="exact"/>
      <w:widowControl/>
    </w:pPr>
    <w:rPr>
      <w:rFonts w:ascii="Times New Roman" w:hAnsi="Times New Roman" w:eastAsia="宋体" w:cs="Times New Roman"/>
      <w:sz w:val="24"/>
      <w:szCs w:val="24"/>
    </w:rPr>
  </w:style>
  <w:style w:type="paragraph" w:styleId="1262" w:customStyle="1">
    <w:name w:val="Char"/>
    <w:basedOn w:val="956"/>
    <w:qFormat/>
    <w:pPr>
      <w:ind w:left="420" w:hanging="420"/>
      <w:tabs>
        <w:tab w:val="left" w:pos="420" w:leader="none"/>
      </w:tabs>
    </w:pPr>
    <w:rPr>
      <w:rFonts w:ascii="Times New Roman" w:hAnsi="Times New Roman" w:eastAsia="宋体" w:cs="Times New Roman"/>
      <w:sz w:val="24"/>
      <w:szCs w:val="24"/>
    </w:rPr>
  </w:style>
  <w:style w:type="paragraph" w:styleId="1263" w:customStyle="1">
    <w:name w:val="_Style 49"/>
    <w:basedOn w:val="956"/>
    <w:next w:val="992"/>
    <w:qFormat/>
    <w:pPr>
      <w:jc w:val="left"/>
      <w:widowControl/>
    </w:pPr>
    <w:rPr>
      <w:rFonts w:ascii="宋体" w:hAnsi="Courier New" w:eastAsia="宋体" w:cs="Times New Roman"/>
      <w:sz w:val="24"/>
      <w:szCs w:val="24"/>
    </w:rPr>
  </w:style>
  <w:style w:type="paragraph" w:styleId="1264" w:customStyle="1">
    <w:name w:val="纯文本2"/>
    <w:basedOn w:val="956"/>
    <w:qFormat/>
    <w:rPr>
      <w:rFonts w:ascii="宋体" w:hAnsi="Courier New" w:eastAsia="楷体_GB2312" w:cs="Times New Roman"/>
      <w:sz w:val="26"/>
      <w:szCs w:val="20"/>
    </w:rPr>
  </w:style>
  <w:style w:type="table" w:styleId="1265" w:customStyle="1">
    <w:name w:val="网格型1"/>
    <w:basedOn w:val="967"/>
    <w:uiPriority w:val="59"/>
    <w:unhideWhenUsed/>
    <w:qFormat/>
    <w:rPr>
      <w:rFonts w:ascii="Calibri" w:hAnsi="Calibri"/>
    </w:rPr>
    <w:tblPr/>
  </w:style>
  <w:style w:type="paragraph" w:styleId="1266" w:customStyle="1">
    <w:name w:val="Plain Text1"/>
    <w:basedOn w:val="956"/>
    <w:qFormat/>
    <w:rPr>
      <w:rFonts w:ascii="宋体" w:hAnsi="Courier New" w:eastAsia="宋体" w:cs="Times New Roman"/>
      <w:szCs w:val="24"/>
    </w:rPr>
  </w:style>
  <w:style w:type="character" w:styleId="1267" w:customStyle="1">
    <w:name w:val="Char Char24"/>
    <w:qFormat/>
    <w:rPr>
      <w:rFonts w:eastAsia="宋体"/>
      <w:b/>
      <w:bCs/>
      <w:sz w:val="32"/>
      <w:szCs w:val="44"/>
      <w:lang w:val="en-US" w:eastAsia="zh-CN" w:bidi="ar-SA"/>
    </w:rPr>
  </w:style>
  <w:style w:type="character" w:styleId="1268" w:customStyle="1">
    <w:name w:val="Heading 3 Char"/>
    <w:qFormat/>
    <w:rPr>
      <w:rFonts w:cs="Times New Roman"/>
      <w:b/>
      <w:bCs/>
      <w:sz w:val="32"/>
      <w:szCs w:val="32"/>
    </w:rPr>
  </w:style>
  <w:style w:type="character" w:styleId="1269" w:customStyle="1">
    <w:name w:val="引用 Char1"/>
    <w:uiPriority w:val="29"/>
    <w:qFormat/>
    <w:rPr>
      <w:rFonts w:ascii="Times New Roman" w:hAnsi="Times New Roman" w:eastAsia="宋体" w:cs="Times New Roman"/>
      <w:i/>
      <w:iCs/>
      <w:color w:val="000000"/>
      <w:szCs w:val="24"/>
    </w:rPr>
  </w:style>
  <w:style w:type="character" w:styleId="1270" w:customStyle="1">
    <w:name w:val="Body Text Indent Char"/>
    <w:qFormat/>
    <w:rPr>
      <w:rFonts w:ascii="宋体" w:hAnsi="宋体" w:eastAsia="宋体"/>
      <w:sz w:val="21"/>
      <w:lang w:val="en-US" w:eastAsia="zh-CN" w:bidi="ar-SA"/>
    </w:rPr>
  </w:style>
  <w:style w:type="character" w:styleId="1271" w:customStyle="1">
    <w:name w:val="批注文字 Char2"/>
    <w:qFormat/>
    <w:rPr>
      <w:rFonts w:eastAsia="宋体"/>
      <w:sz w:val="21"/>
      <w:szCs w:val="24"/>
      <w:lang w:val="en-US" w:eastAsia="zh-CN" w:bidi="ar-SA"/>
    </w:rPr>
  </w:style>
  <w:style w:type="character" w:styleId="1272" w:customStyle="1">
    <w:name w:val="Comment Text Char"/>
    <w:qFormat/>
    <w:rPr>
      <w:rFonts w:cs="Times New Roman"/>
      <w:sz w:val="24"/>
      <w:szCs w:val="24"/>
    </w:rPr>
  </w:style>
  <w:style w:type="character" w:styleId="1273" w:customStyle="1">
    <w:name w:val="批注框文本 Char1"/>
    <w:qFormat/>
    <w:rPr>
      <w:rFonts w:ascii="Times New Roman" w:hAnsi="Times New Roman" w:eastAsia="宋体" w:cs="Times New Roman"/>
      <w:sz w:val="18"/>
      <w:szCs w:val="18"/>
    </w:rPr>
  </w:style>
  <w:style w:type="character" w:styleId="1274" w:customStyle="1">
    <w:name w:val="批注文字 Char Char"/>
    <w:qFormat/>
    <w:rPr>
      <w:rFonts w:ascii="宋体" w:hAnsi="Times New Roman" w:eastAsia="宋体" w:cs="Times New Roman"/>
      <w:sz w:val="28"/>
      <w:szCs w:val="20"/>
    </w:rPr>
  </w:style>
  <w:style w:type="character" w:styleId="1275" w:customStyle="1">
    <w:name w:val="Char Char91"/>
    <w:qFormat/>
    <w:rPr>
      <w:rFonts w:eastAsia="宋体"/>
      <w:b/>
      <w:bCs/>
      <w:sz w:val="32"/>
      <w:szCs w:val="44"/>
      <w:lang w:val="en-US" w:eastAsia="zh-CN" w:bidi="ar-SA"/>
    </w:rPr>
  </w:style>
  <w:style w:type="character" w:styleId="1276" w:customStyle="1">
    <w:name w:val="Title Char"/>
    <w:qFormat/>
    <w:rPr>
      <w:rFonts w:ascii="Cambria" w:hAnsi="Cambria"/>
      <w:b/>
      <w:sz w:val="32"/>
      <w:lang w:bidi="ar-SA"/>
    </w:rPr>
  </w:style>
  <w:style w:type="character" w:styleId="1277" w:customStyle="1">
    <w:name w:val="Comment Text Char1"/>
    <w:qFormat/>
    <w:rPr>
      <w:sz w:val="24"/>
      <w:lang w:bidi="ar-SA"/>
    </w:rPr>
  </w:style>
  <w:style w:type="character" w:styleId="1278" w:customStyle="1">
    <w:name w:val="Char Char23"/>
    <w:qFormat/>
    <w:rPr>
      <w:rFonts w:eastAsia="宋体"/>
      <w:b/>
      <w:bCs/>
      <w:sz w:val="32"/>
      <w:szCs w:val="44"/>
      <w:lang w:val="en-US" w:eastAsia="zh-CN" w:bidi="ar-SA"/>
    </w:rPr>
  </w:style>
  <w:style w:type="character" w:styleId="1279" w:customStyle="1">
    <w:name w:val="日期 Char1"/>
    <w:qFormat/>
    <w:rPr>
      <w:rFonts w:ascii="Times New Roman" w:hAnsi="Times New Roman" w:eastAsia="宋体" w:cs="Times New Roman"/>
      <w:szCs w:val="24"/>
    </w:rPr>
  </w:style>
  <w:style w:type="character" w:styleId="1280" w:customStyle="1">
    <w:name w:val="Heading 1 Char"/>
    <w:qFormat/>
    <w:rPr>
      <w:rFonts w:eastAsia="宋体"/>
      <w:b/>
      <w:bCs/>
      <w:sz w:val="32"/>
      <w:szCs w:val="44"/>
      <w:lang w:val="en-US" w:eastAsia="zh-CN" w:bidi="ar-SA"/>
    </w:rPr>
  </w:style>
  <w:style w:type="character" w:styleId="1281" w:customStyle="1">
    <w:name w:val="Char Char181"/>
    <w:qFormat/>
    <w:rPr>
      <w:b/>
      <w:bCs/>
      <w:sz w:val="44"/>
      <w:szCs w:val="44"/>
    </w:rPr>
  </w:style>
  <w:style w:type="character" w:styleId="1282" w:customStyle="1">
    <w:name w:val="标题 3 Char1"/>
    <w:qFormat/>
    <w:rPr>
      <w:rFonts w:ascii="Calibri" w:hAnsi="Calibri" w:eastAsia="宋体" w:cs="Arial"/>
      <w:b/>
      <w:sz w:val="32"/>
      <w:szCs w:val="20"/>
    </w:rPr>
  </w:style>
  <w:style w:type="character" w:styleId="1283" w:customStyle="1">
    <w:name w:val="标题5 Char Char"/>
    <w:link w:val="1284"/>
    <w:qFormat/>
    <w:rPr>
      <w:rFonts w:ascii="Arial" w:hAnsi="Arial"/>
      <w:b/>
      <w:bCs/>
      <w:sz w:val="24"/>
      <w:szCs w:val="32"/>
    </w:rPr>
  </w:style>
  <w:style w:type="paragraph" w:styleId="1284" w:customStyle="1">
    <w:name w:val="标题5"/>
    <w:basedOn w:val="959"/>
    <w:link w:val="1283"/>
    <w:qFormat/>
    <w:pPr>
      <w:ind w:left="0" w:firstLine="0"/>
      <w:keepLines/>
      <w:spacing w:before="260" w:after="260" w:line="413" w:lineRule="auto"/>
      <w:tabs>
        <w:tab w:val="clear" w:pos="720" w:leader="none"/>
      </w:tabs>
    </w:pPr>
    <w:rPr>
      <w:rFonts w:eastAsiaTheme="minorEastAsia" w:cstheme="minorBidi"/>
      <w:sz w:val="24"/>
      <w:szCs w:val="32"/>
    </w:rPr>
  </w:style>
  <w:style w:type="character" w:styleId="1285" w:customStyle="1">
    <w:name w:val="不明显强调1"/>
    <w:qFormat/>
    <w:rPr>
      <w:i/>
      <w:iCs/>
      <w:color w:val="808080"/>
    </w:rPr>
  </w:style>
  <w:style w:type="character" w:styleId="1286" w:customStyle="1">
    <w:name w:val="Char Char19"/>
    <w:qFormat/>
    <w:rPr>
      <w:rFonts w:ascii="Arial" w:hAnsi="Arial" w:eastAsia="宋体" w:cs="Times New Roman"/>
      <w:b/>
      <w:bCs/>
      <w:szCs w:val="28"/>
    </w:rPr>
  </w:style>
  <w:style w:type="character" w:styleId="1287" w:customStyle="1">
    <w:name w:val="Char Char29"/>
    <w:qFormat/>
    <w:rPr>
      <w:rFonts w:ascii="Arial" w:hAnsi="Arial" w:eastAsia="黑体" w:cs="Times New Roman"/>
      <w:b/>
      <w:bCs/>
      <w:sz w:val="32"/>
      <w:szCs w:val="32"/>
    </w:rPr>
  </w:style>
  <w:style w:type="character" w:styleId="1288" w:customStyle="1">
    <w:name w:val="标题 2 Char1"/>
    <w:qFormat/>
    <w:rPr>
      <w:rFonts w:ascii="Arial" w:hAnsi="Arial" w:eastAsia="黑体" w:cs="Calibri"/>
      <w:b/>
      <w:sz w:val="32"/>
      <w:szCs w:val="20"/>
    </w:rPr>
  </w:style>
  <w:style w:type="character" w:styleId="1289" w:customStyle="1">
    <w:name w:val="标题 Char1"/>
    <w:uiPriority w:val="10"/>
    <w:qFormat/>
    <w:rPr>
      <w:rFonts w:ascii="Cambria" w:hAnsi="Cambria" w:eastAsia="宋体" w:cs="Times New Roman"/>
      <w:b/>
      <w:bCs/>
      <w:sz w:val="32"/>
      <w:szCs w:val="32"/>
    </w:rPr>
  </w:style>
  <w:style w:type="character" w:styleId="1290" w:customStyle="1">
    <w:name w:val="副标题 Char1"/>
    <w:uiPriority w:val="11"/>
    <w:qFormat/>
    <w:rPr>
      <w:rFonts w:ascii="Cambria" w:hAnsi="Cambria" w:cs="Times New Roman"/>
      <w:b/>
      <w:bCs/>
      <w:sz w:val="32"/>
      <w:szCs w:val="32"/>
    </w:rPr>
  </w:style>
  <w:style w:type="character" w:styleId="1291" w:customStyle="1">
    <w:name w:val="Heading 4 Char"/>
    <w:qFormat/>
    <w:rPr>
      <w:rFonts w:ascii="Arial" w:hAnsi="Arial" w:eastAsia="宋体"/>
      <w:b/>
      <w:bCs/>
      <w:sz w:val="21"/>
      <w:szCs w:val="28"/>
      <w:lang w:val="en-US" w:eastAsia="zh-CN" w:bidi="ar-SA"/>
    </w:rPr>
  </w:style>
  <w:style w:type="character" w:styleId="1292" w:customStyle="1">
    <w:name w:val="明显引用 字符2"/>
    <w:link w:val="1122"/>
    <w:qFormat/>
    <w:rPr>
      <w:rFonts w:ascii="Times New Roman" w:hAnsi="Times New Roman" w:eastAsia="宋体" w:cs="Times New Roman"/>
      <w:b/>
      <w:bCs/>
      <w:i/>
      <w:iCs/>
      <w:color w:val="4f81bd"/>
      <w:szCs w:val="20"/>
    </w:rPr>
  </w:style>
  <w:style w:type="character" w:styleId="1293" w:customStyle="1">
    <w:name w:val="textcontents"/>
    <w:qFormat/>
    <w:rPr>
      <w:rFonts w:cs="Times New Roman"/>
    </w:rPr>
  </w:style>
  <w:style w:type="character" w:styleId="1294" w:customStyle="1">
    <w:name w:val="Footer Char"/>
    <w:qFormat/>
    <w:rPr>
      <w:rFonts w:eastAsia="宋体"/>
      <w:sz w:val="18"/>
      <w:szCs w:val="18"/>
      <w:lang w:val="en-US" w:eastAsia="zh-CN" w:bidi="ar-SA"/>
    </w:rPr>
  </w:style>
  <w:style w:type="character" w:styleId="1295" w:customStyle="1">
    <w:name w:val="Char Char9"/>
    <w:qFormat/>
    <w:rPr>
      <w:rFonts w:eastAsia="宋体"/>
      <w:b/>
      <w:bCs/>
      <w:sz w:val="32"/>
      <w:szCs w:val="44"/>
      <w:lang w:val="en-US" w:eastAsia="zh-CN" w:bidi="ar-SA"/>
    </w:rPr>
  </w:style>
  <w:style w:type="character" w:styleId="1296" w:customStyle="1">
    <w:name w:val="标题 1 Char1"/>
    <w:qFormat/>
    <w:rPr>
      <w:rFonts w:ascii="Calibri" w:hAnsi="Calibri" w:eastAsia="宋体" w:cs="Arial"/>
      <w:b/>
      <w:sz w:val="44"/>
      <w:szCs w:val="20"/>
    </w:rPr>
  </w:style>
  <w:style w:type="character" w:styleId="1297" w:customStyle="1">
    <w:name w:val="Heading 5 Char"/>
    <w:qFormat/>
    <w:rPr>
      <w:rFonts w:eastAsia="宋体"/>
      <w:b/>
      <w:bCs/>
      <w:sz w:val="28"/>
      <w:szCs w:val="28"/>
      <w:lang w:val="en-US" w:eastAsia="zh-CN" w:bidi="ar-SA"/>
    </w:rPr>
  </w:style>
  <w:style w:type="character" w:styleId="1298" w:customStyle="1">
    <w:name w:val="Document Map Char"/>
    <w:qFormat/>
    <w:rPr>
      <w:rFonts w:eastAsia="宋体"/>
      <w:sz w:val="21"/>
      <w:szCs w:val="24"/>
      <w:lang w:val="en-US" w:eastAsia="zh-CN" w:bidi="ar-SA"/>
    </w:rPr>
  </w:style>
  <w:style w:type="character" w:styleId="1299" w:customStyle="1">
    <w:name w:val="Char Char20"/>
    <w:qFormat/>
    <w:rPr>
      <w:rFonts w:ascii="Times New Roman" w:hAnsi="Times New Roman" w:eastAsia="宋体" w:cs="Times New Roman"/>
      <w:b/>
      <w:bCs/>
      <w:sz w:val="24"/>
      <w:szCs w:val="32"/>
    </w:rPr>
  </w:style>
  <w:style w:type="character" w:styleId="1300" w:customStyle="1">
    <w:name w:val="引用 字符2"/>
    <w:link w:val="1119"/>
    <w:qFormat/>
    <w:rPr>
      <w:rFonts w:ascii="Times New Roman" w:hAnsi="Times New Roman" w:eastAsia="宋体" w:cs="Times New Roman"/>
      <w:i/>
      <w:iCs/>
      <w:color w:val="000000"/>
      <w:szCs w:val="20"/>
    </w:rPr>
  </w:style>
  <w:style w:type="character" w:styleId="1301" w:customStyle="1">
    <w:name w:val="Heading 2 Char"/>
    <w:qFormat/>
    <w:rPr>
      <w:rFonts w:ascii="Arial" w:hAnsi="Arial" w:eastAsia="黑体"/>
      <w:b/>
      <w:bCs/>
      <w:sz w:val="32"/>
      <w:szCs w:val="32"/>
      <w:lang w:val="en-US" w:eastAsia="zh-CN" w:bidi="ar-SA"/>
    </w:rPr>
  </w:style>
  <w:style w:type="character" w:styleId="1302" w:customStyle="1">
    <w:name w:val="Header Char"/>
    <w:qFormat/>
    <w:rPr>
      <w:rFonts w:eastAsia="宋体"/>
      <w:sz w:val="18"/>
      <w:szCs w:val="18"/>
      <w:lang w:val="en-US" w:eastAsia="zh-CN" w:bidi="ar-SA"/>
    </w:rPr>
  </w:style>
  <w:style w:type="character" w:styleId="1303" w:customStyle="1">
    <w:name w:val="文档结构图 Char1"/>
    <w:qFormat/>
    <w:rPr>
      <w:rFonts w:ascii="宋体" w:hAnsi="Times New Roman" w:eastAsia="宋体" w:cs="Times New Roman"/>
      <w:sz w:val="18"/>
      <w:szCs w:val="18"/>
    </w:rPr>
  </w:style>
  <w:style w:type="character" w:styleId="1304" w:customStyle="1">
    <w:name w:val="Footnote Text Char"/>
    <w:qFormat/>
    <w:rPr>
      <w:rFonts w:eastAsia="宋体"/>
      <w:sz w:val="18"/>
      <w:lang w:val="en-US" w:eastAsia="zh-CN" w:bidi="ar-SA"/>
    </w:rPr>
  </w:style>
  <w:style w:type="character" w:styleId="1305" w:customStyle="1">
    <w:name w:val="明显强调1"/>
    <w:qFormat/>
    <w:rPr>
      <w:b/>
      <w:bCs/>
      <w:i/>
      <w:iCs/>
      <w:color w:val="4f81bd"/>
    </w:rPr>
  </w:style>
  <w:style w:type="character" w:styleId="1306" w:customStyle="1">
    <w:name w:val="Body Text Indent 2 Char"/>
    <w:qFormat/>
    <w:rPr>
      <w:rFonts w:eastAsia="宋体"/>
      <w:sz w:val="21"/>
      <w:szCs w:val="24"/>
      <w:lang w:val="en-US" w:eastAsia="zh-CN" w:bidi="ar-SA"/>
    </w:rPr>
  </w:style>
  <w:style w:type="character" w:styleId="1307" w:customStyle="1">
    <w:name w:val="批注文字 Char1"/>
    <w:qFormat/>
    <w:rPr>
      <w:rFonts w:ascii="Times New Roman" w:hAnsi="Times New Roman" w:eastAsia="宋体" w:cs="Times New Roman"/>
      <w:szCs w:val="24"/>
    </w:rPr>
  </w:style>
  <w:style w:type="character" w:styleId="1308" w:customStyle="1">
    <w:name w:val="明显参考1"/>
    <w:qFormat/>
    <w:rPr>
      <w:b/>
      <w:bCs/>
      <w:smallCaps/>
      <w:color w:val="c0504d"/>
      <w:spacing w:val="5"/>
      <w:u w:val="single"/>
    </w:rPr>
  </w:style>
  <w:style w:type="character" w:styleId="1309" w:customStyle="1">
    <w:name w:val="Comment Subject Char"/>
    <w:qFormat/>
    <w:rPr>
      <w:b/>
      <w:sz w:val="24"/>
      <w:lang w:bidi="ar-SA"/>
    </w:rPr>
  </w:style>
  <w:style w:type="character" w:styleId="1310" w:customStyle="1">
    <w:name w:val="Char Char6"/>
    <w:qFormat/>
    <w:rPr>
      <w:rFonts w:eastAsia="宋体"/>
      <w:b/>
      <w:bCs/>
      <w:sz w:val="32"/>
      <w:szCs w:val="44"/>
      <w:lang w:val="en-US" w:eastAsia="zh-CN" w:bidi="ar-SA"/>
    </w:rPr>
  </w:style>
  <w:style w:type="character" w:styleId="1311" w:customStyle="1">
    <w:name w:val="正文文本 Char1"/>
    <w:qFormat/>
    <w:rPr>
      <w:sz w:val="21"/>
      <w:szCs w:val="22"/>
    </w:rPr>
  </w:style>
  <w:style w:type="character" w:styleId="1312" w:customStyle="1">
    <w:name w:val="Heading 3 Char1"/>
    <w:qFormat/>
    <w:rPr>
      <w:rFonts w:eastAsia="宋体"/>
      <w:b/>
      <w:bCs/>
      <w:sz w:val="24"/>
      <w:szCs w:val="32"/>
      <w:lang w:val="en-US" w:eastAsia="zh-CN" w:bidi="ar-SA"/>
    </w:rPr>
  </w:style>
  <w:style w:type="character" w:styleId="1313" w:customStyle="1">
    <w:name w:val="书籍标题1"/>
    <w:qFormat/>
    <w:rPr>
      <w:b/>
      <w:bCs/>
      <w:smallCaps/>
      <w:spacing w:val="5"/>
    </w:rPr>
  </w:style>
  <w:style w:type="character" w:styleId="1314" w:customStyle="1">
    <w:name w:val="Balloon Text Char"/>
    <w:qFormat/>
    <w:rPr>
      <w:sz w:val="18"/>
      <w:lang w:bidi="ar-SA"/>
    </w:rPr>
  </w:style>
  <w:style w:type="character" w:styleId="1315" w:customStyle="1">
    <w:name w:val="Date Char"/>
    <w:qFormat/>
    <w:rPr>
      <w:rFonts w:eastAsia="宋体"/>
      <w:sz w:val="21"/>
      <w:szCs w:val="24"/>
      <w:lang w:val="en-US" w:eastAsia="zh-CN" w:bidi="ar-SA"/>
    </w:rPr>
  </w:style>
  <w:style w:type="character" w:styleId="1316" w:customStyle="1">
    <w:name w:val="Plain Text Char"/>
    <w:qFormat/>
    <w:rPr>
      <w:rFonts w:ascii="宋体" w:hAnsi="Courier New" w:eastAsia="宋体"/>
      <w:sz w:val="24"/>
      <w:lang w:bidi="ar-SA"/>
    </w:rPr>
  </w:style>
  <w:style w:type="character" w:styleId="1317" w:customStyle="1">
    <w:name w:val="Char Char22"/>
    <w:qFormat/>
    <w:rPr>
      <w:rFonts w:ascii="Times New Roman" w:hAnsi="Times New Roman" w:eastAsia="宋体" w:cs="Times New Roman"/>
      <w:b/>
      <w:bCs/>
      <w:sz w:val="32"/>
      <w:szCs w:val="44"/>
    </w:rPr>
  </w:style>
  <w:style w:type="character" w:styleId="1318" w:customStyle="1">
    <w:name w:val="Char Char21"/>
    <w:qFormat/>
    <w:rPr>
      <w:rFonts w:ascii="Arial" w:hAnsi="Arial" w:eastAsia="黑体" w:cs="Times New Roman"/>
      <w:b/>
      <w:bCs/>
      <w:sz w:val="32"/>
      <w:szCs w:val="32"/>
    </w:rPr>
  </w:style>
  <w:style w:type="character" w:styleId="1319" w:customStyle="1">
    <w:name w:val="纯文本 Char1"/>
    <w:qFormat/>
    <w:rPr>
      <w:rFonts w:ascii="宋体" w:hAnsi="Courier New" w:eastAsia="宋体" w:cs="Courier New"/>
      <w:szCs w:val="21"/>
    </w:rPr>
  </w:style>
  <w:style w:type="character" w:styleId="1320" w:customStyle="1">
    <w:name w:val="标题4 Char Char"/>
    <w:link w:val="1321"/>
    <w:qFormat/>
    <w:rPr>
      <w:rFonts w:ascii="Arial" w:hAnsi="Arial"/>
      <w:b/>
      <w:bCs/>
      <w:sz w:val="24"/>
      <w:szCs w:val="32"/>
    </w:rPr>
  </w:style>
  <w:style w:type="paragraph" w:styleId="1321" w:customStyle="1">
    <w:name w:val="标题4"/>
    <w:basedOn w:val="958"/>
    <w:next w:val="988"/>
    <w:link w:val="1320"/>
    <w:qFormat/>
    <w:pPr>
      <w:spacing w:before="0" w:after="0" w:line="360" w:lineRule="auto"/>
    </w:pPr>
    <w:rPr>
      <w:rFonts w:ascii="Arial" w:hAnsi="Arial" w:eastAsiaTheme="minorEastAsia" w:cstheme="minorBidi"/>
      <w:bCs/>
      <w:sz w:val="24"/>
      <w:szCs w:val="32"/>
    </w:rPr>
  </w:style>
  <w:style w:type="character" w:styleId="1322" w:customStyle="1">
    <w:name w:val="Char Char18"/>
    <w:qFormat/>
    <w:rPr>
      <w:rFonts w:ascii="Times New Roman" w:hAnsi="Times New Roman" w:eastAsia="宋体" w:cs="Times New Roman"/>
      <w:b/>
      <w:bCs/>
      <w:sz w:val="28"/>
      <w:szCs w:val="28"/>
    </w:rPr>
  </w:style>
  <w:style w:type="character" w:styleId="1323" w:customStyle="1">
    <w:name w:val="批注主题 Char1"/>
    <w:qFormat/>
    <w:rPr>
      <w:rFonts w:ascii="Times New Roman" w:hAnsi="Times New Roman" w:eastAsia="宋体" w:cs="Times New Roman"/>
      <w:b/>
      <w:bCs/>
      <w:szCs w:val="24"/>
    </w:rPr>
  </w:style>
  <w:style w:type="character" w:styleId="1324" w:customStyle="1">
    <w:name w:val="样式 Char"/>
    <w:link w:val="1325"/>
    <w:qFormat/>
    <w:rPr>
      <w:rFonts w:ascii="宋体" w:hAnsi="宋体" w:cs="宋体"/>
      <w:sz w:val="24"/>
      <w:szCs w:val="24"/>
    </w:rPr>
  </w:style>
  <w:style w:type="paragraph" w:styleId="1325" w:customStyle="1">
    <w:name w:val="样式"/>
    <w:link w:val="1324"/>
    <w:qFormat/>
    <w:pPr>
      <w:widowControl w:val="off"/>
    </w:pPr>
    <w:rPr>
      <w:rFonts w:ascii="宋体" w:hAnsi="宋体" w:cs="宋体" w:eastAsiaTheme="minorEastAsia"/>
      <w:sz w:val="24"/>
      <w:szCs w:val="24"/>
    </w:rPr>
  </w:style>
  <w:style w:type="character" w:styleId="1326" w:customStyle="1">
    <w:name w:val="超链接_0"/>
    <w:uiPriority w:val="99"/>
    <w:qFormat/>
    <w:rPr>
      <w:rFonts w:ascii="Calibri" w:hAnsi="Calibri" w:cs="Times New Roman"/>
      <w:color w:val="0000ff"/>
      <w:u w:val="single"/>
    </w:rPr>
  </w:style>
  <w:style w:type="character" w:styleId="1327" w:customStyle="1">
    <w:name w:val="不明显参考1"/>
    <w:qFormat/>
    <w:rPr>
      <w:smallCaps/>
      <w:color w:val="c0504d"/>
      <w:u w:val="single"/>
    </w:rPr>
  </w:style>
  <w:style w:type="character" w:styleId="1328" w:customStyle="1">
    <w:name w:val="标题 Char2"/>
    <w:qFormat/>
    <w:rPr>
      <w:rFonts w:ascii="Cambria" w:hAnsi="Cambria" w:eastAsia="宋体" w:cs="Times New Roman"/>
      <w:b/>
      <w:bCs/>
      <w:sz w:val="32"/>
      <w:szCs w:val="32"/>
    </w:rPr>
  </w:style>
  <w:style w:type="character" w:styleId="1329" w:customStyle="1">
    <w:name w:val="Char Char28"/>
    <w:qFormat/>
    <w:rPr>
      <w:rFonts w:ascii="Times New Roman" w:hAnsi="Times New Roman" w:eastAsia="黑体" w:cs="Times New Roman"/>
      <w:b/>
      <w:bCs/>
      <w:sz w:val="32"/>
      <w:szCs w:val="32"/>
    </w:rPr>
  </w:style>
  <w:style w:type="paragraph" w:styleId="1330" w:customStyle="1">
    <w:name w:val="修订11"/>
    <w:qFormat/>
    <w:rPr>
      <w:sz w:val="21"/>
      <w:szCs w:val="24"/>
    </w:rPr>
  </w:style>
  <w:style w:type="paragraph" w:styleId="1331" w:customStyle="1">
    <w:name w:val="正文缩进_0"/>
    <w:basedOn w:val="1332"/>
    <w:qFormat/>
    <w:pPr>
      <w:ind w:firstLine="420"/>
      <w:jc w:val="both"/>
      <w:widowControl w:val="off"/>
    </w:pPr>
    <w:rPr>
      <w:u w:val="single"/>
    </w:rPr>
  </w:style>
  <w:style w:type="paragraph" w:styleId="1332" w:customStyle="1">
    <w:name w:val="正文_1"/>
    <w:qFormat/>
    <w:rPr>
      <w:sz w:val="21"/>
      <w:szCs w:val="22"/>
    </w:rPr>
  </w:style>
  <w:style w:type="paragraph" w:styleId="1333" w:customStyle="1">
    <w:name w:val="标题 3_0"/>
    <w:basedOn w:val="991"/>
    <w:next w:val="991"/>
    <w:link w:val="1334"/>
    <w:qFormat/>
    <w:pPr>
      <w:keepLines/>
      <w:keepNext/>
      <w:spacing w:before="260" w:after="260" w:line="413" w:lineRule="auto"/>
      <w:outlineLvl w:val="2"/>
    </w:pPr>
    <w:rPr>
      <w:rFonts w:ascii="Times New Roman" w:hAnsi="Times New Roman"/>
      <w:b/>
      <w:bCs/>
      <w:sz w:val="32"/>
      <w:szCs w:val="32"/>
    </w:rPr>
  </w:style>
  <w:style w:type="character" w:styleId="1334" w:customStyle="1">
    <w:name w:val="Char Char16"/>
    <w:link w:val="1333"/>
    <w:qFormat/>
    <w:rPr>
      <w:rFonts w:ascii="Times New Roman" w:hAnsi="Times New Roman" w:eastAsia="宋体" w:cs="Times New Roman"/>
      <w:b/>
      <w:bCs/>
      <w:sz w:val="32"/>
      <w:szCs w:val="32"/>
    </w:rPr>
  </w:style>
  <w:style w:type="paragraph" w:styleId="1335" w:customStyle="1">
    <w:name w:val="表格文字"/>
    <w:basedOn w:val="956"/>
    <w:qFormat/>
    <w:pPr>
      <w:jc w:val="left"/>
      <w:spacing w:line="420" w:lineRule="atLeast"/>
    </w:pPr>
    <w:rPr>
      <w:rFonts w:ascii="Times New Roman" w:hAnsi="Times New Roman" w:eastAsia="宋体" w:cs="Times New Roman"/>
      <w:szCs w:val="20"/>
    </w:rPr>
  </w:style>
  <w:style w:type="paragraph" w:styleId="1336" w:customStyle="1">
    <w:name w:val="TOC 标题11"/>
    <w:basedOn w:val="957"/>
    <w:next w:val="956"/>
    <w:qFormat/>
    <w:pPr>
      <w:spacing w:line="576" w:lineRule="auto"/>
      <w:outlineLvl w:val="9"/>
    </w:pPr>
    <w:rPr>
      <w:rFonts w:ascii="Calibri" w:hAnsi="Calibri" w:eastAsia="黑体"/>
      <w:bCs/>
      <w:szCs w:val="44"/>
    </w:rPr>
  </w:style>
  <w:style w:type="paragraph" w:styleId="1337" w:customStyle="1">
    <w:name w:val="flNote"/>
    <w:basedOn w:val="956"/>
    <w:qFormat/>
    <w:pPr>
      <w:jc w:val="center"/>
      <w:spacing w:before="320" w:after="160" w:line="360" w:lineRule="atLeast"/>
    </w:pPr>
    <w:rPr>
      <w:rFonts w:ascii="Arial" w:hAnsi="Times New Roman" w:eastAsia="黑体" w:cs="Times New Roman"/>
      <w:sz w:val="30"/>
      <w:szCs w:val="20"/>
    </w:rPr>
  </w:style>
  <w:style w:type="paragraph" w:styleId="1338" w:customStyle="1">
    <w:name w:val="Default"/>
    <w:qFormat/>
    <w:pPr>
      <w:widowControl w:val="off"/>
    </w:pPr>
    <w:rPr>
      <w:rFonts w:cs="Calibri"/>
      <w:color w:val="000000"/>
      <w:sz w:val="24"/>
      <w:szCs w:val="24"/>
    </w:rPr>
  </w:style>
  <w:style w:type="paragraph" w:styleId="1339" w:customStyle="1">
    <w:name w:val="_Style 37"/>
    <w:basedOn w:val="956"/>
    <w:next w:val="956"/>
    <w:qFormat/>
    <w:rPr>
      <w:rFonts w:ascii="Times New Roman" w:hAnsi="Times New Roman" w:eastAsia="宋体" w:cs="Times New Roman"/>
      <w:szCs w:val="24"/>
    </w:rPr>
  </w:style>
  <w:style w:type="paragraph" w:styleId="1340" w:customStyle="1">
    <w:name w:val="样式 标题 2 + Times New Roman 四号 非加粗 段前: 5 磅 段后: 0 磅 行距: 固定值 20..."/>
    <w:basedOn w:val="958"/>
    <w:qFormat/>
    <w:pPr>
      <w:spacing w:before="100" w:after="0" w:line="400" w:lineRule="exact"/>
    </w:pPr>
    <w:rPr>
      <w:rFonts w:ascii="Times New Roman" w:hAnsi="Times New Roman" w:cs="宋体"/>
      <w:b w:val="0"/>
      <w:sz w:val="28"/>
    </w:rPr>
  </w:style>
  <w:style w:type="paragraph" w:styleId="1341" w:customStyle="1">
    <w:name w:val="Char1"/>
    <w:basedOn w:val="956"/>
    <w:qFormat/>
    <w:pPr>
      <w:jc w:val="left"/>
      <w:spacing w:after="160" w:line="240" w:lineRule="exact"/>
      <w:widowControl/>
    </w:pPr>
    <w:rPr>
      <w:rFonts w:ascii="Times New Roman" w:hAnsi="Times New Roman" w:eastAsia="宋体" w:cs="Times New Roman"/>
      <w:szCs w:val="24"/>
    </w:rPr>
  </w:style>
  <w:style w:type="paragraph" w:styleId="1342" w:customStyle="1">
    <w:name w:val="1"/>
    <w:basedOn w:val="956"/>
    <w:next w:val="956"/>
    <w:qFormat/>
    <w:rPr>
      <w:rFonts w:ascii="Times New Roman" w:hAnsi="Times New Roman" w:eastAsia="宋体" w:cs="Times New Roman"/>
      <w:szCs w:val="24"/>
    </w:rPr>
  </w:style>
  <w:style w:type="paragraph" w:styleId="1343" w:customStyle="1">
    <w:name w:val="正文文本_0"/>
    <w:basedOn w:val="991"/>
    <w:link w:val="1344"/>
    <w:qFormat/>
    <w:pPr>
      <w:ind w:left="72" w:right="30"/>
      <w:jc w:val="center"/>
      <w:spacing w:after="60" w:line="360" w:lineRule="atLeast"/>
    </w:pPr>
    <w:rPr>
      <w:rFonts w:ascii="Times New Roman" w:hAnsi="Times New Roman"/>
      <w:sz w:val="20"/>
      <w:szCs w:val="20"/>
    </w:rPr>
  </w:style>
  <w:style w:type="character" w:styleId="1344" w:customStyle="1">
    <w:name w:val="Char Char3"/>
    <w:link w:val="1343"/>
    <w:qFormat/>
    <w:rPr>
      <w:rFonts w:ascii="Times New Roman" w:hAnsi="Times New Roman" w:eastAsia="宋体" w:cs="Times New Roman"/>
      <w:sz w:val="20"/>
      <w:szCs w:val="20"/>
    </w:rPr>
  </w:style>
  <w:style w:type="paragraph" w:styleId="1345" w:customStyle="1">
    <w:name w:val="列出段落1"/>
    <w:basedOn w:val="956"/>
    <w:link w:val="1346"/>
    <w:uiPriority w:val="99"/>
    <w:qFormat/>
    <w:pPr>
      <w:ind w:firstLine="420"/>
    </w:pPr>
    <w:rPr>
      <w:rFonts w:ascii="Times New Roman" w:hAnsi="Times New Roman" w:eastAsia="宋体" w:cs="Times New Roman"/>
      <w:szCs w:val="24"/>
    </w:rPr>
  </w:style>
  <w:style w:type="character" w:styleId="1346" w:customStyle="1">
    <w:name w:val="列出段落 Char"/>
    <w:link w:val="1345"/>
    <w:uiPriority w:val="99"/>
    <w:qFormat/>
    <w:rPr>
      <w:rFonts w:ascii="Times New Roman" w:hAnsi="Times New Roman" w:eastAsia="宋体" w:cs="Times New Roman"/>
      <w:szCs w:val="24"/>
    </w:rPr>
  </w:style>
  <w:style w:type="paragraph" w:styleId="1347" w:customStyle="1">
    <w:name w:val="reader-word-layer"/>
    <w:basedOn w:val="956"/>
    <w:qFormat/>
    <w:pPr>
      <w:jc w:val="left"/>
      <w:spacing w:before="100" w:beforeAutospacing="1" w:after="100" w:afterAutospacing="1"/>
      <w:widowControl/>
    </w:pPr>
    <w:rPr>
      <w:rFonts w:ascii="宋体" w:hAnsi="宋体" w:eastAsia="宋体" w:cs="宋体"/>
      <w:sz w:val="24"/>
      <w:szCs w:val="24"/>
    </w:rPr>
  </w:style>
  <w:style w:type="paragraph" w:styleId="1348" w:customStyle="1">
    <w:name w:val="p0"/>
    <w:basedOn w:val="956"/>
    <w:qFormat/>
    <w:pPr>
      <w:widowControl/>
    </w:pPr>
    <w:rPr>
      <w:rFonts w:ascii="Calibri" w:hAnsi="Calibri" w:eastAsia="宋体" w:cs="宋体"/>
      <w:szCs w:val="21"/>
    </w:rPr>
  </w:style>
  <w:style w:type="paragraph" w:styleId="1349" w:customStyle="1">
    <w:name w:val="标题_0"/>
    <w:basedOn w:val="1332"/>
    <w:link w:val="1350"/>
    <w:qFormat/>
    <w:pPr>
      <w:jc w:val="center"/>
      <w:spacing w:before="120" w:after="120" w:line="360" w:lineRule="auto"/>
      <w:outlineLvl w:val="0"/>
    </w:pPr>
    <w:rPr>
      <w:rFonts w:ascii="黑体" w:hAnsi="Arial" w:eastAsia="黑体"/>
      <w:b/>
      <w:bCs/>
      <w:sz w:val="32"/>
      <w:szCs w:val="32"/>
    </w:rPr>
  </w:style>
  <w:style w:type="character" w:styleId="1350" w:customStyle="1">
    <w:name w:val="标题 Char_0"/>
    <w:link w:val="1349"/>
    <w:qFormat/>
    <w:rPr>
      <w:rFonts w:ascii="黑体" w:hAnsi="Arial" w:eastAsia="黑体" w:cs="Times New Roman"/>
      <w:b/>
      <w:bCs/>
      <w:sz w:val="32"/>
      <w:szCs w:val="32"/>
    </w:rPr>
  </w:style>
  <w:style w:type="paragraph" w:styleId="1351" w:customStyle="1">
    <w:name w:val="无间隔1"/>
    <w:qFormat/>
    <w:pPr>
      <w:jc w:val="both"/>
      <w:widowControl w:val="off"/>
    </w:pPr>
    <w:rPr>
      <w:sz w:val="21"/>
      <w:szCs w:val="24"/>
    </w:rPr>
  </w:style>
  <w:style w:type="paragraph" w:styleId="1352" w:customStyle="1">
    <w:name w:val="TOC 标题_0"/>
    <w:basedOn w:val="1353"/>
    <w:next w:val="991"/>
    <w:qFormat/>
    <w:pPr>
      <w:outlineLvl w:val="9"/>
    </w:pPr>
    <w:rPr>
      <w:rFonts w:ascii="Calibri" w:hAnsi="Calibri"/>
    </w:rPr>
  </w:style>
  <w:style w:type="paragraph" w:styleId="1353" w:customStyle="1">
    <w:name w:val="标题 1_0"/>
    <w:basedOn w:val="991"/>
    <w:next w:val="991"/>
    <w:link w:val="1354"/>
    <w:qFormat/>
    <w:pPr>
      <w:keepLines/>
      <w:keepNext/>
      <w:spacing w:before="340" w:after="330" w:line="576" w:lineRule="auto"/>
      <w:outlineLvl w:val="0"/>
    </w:pPr>
    <w:rPr>
      <w:rFonts w:ascii="Times New Roman" w:hAnsi="Times New Roman"/>
      <w:b/>
      <w:bCs/>
      <w:sz w:val="44"/>
      <w:szCs w:val="44"/>
    </w:rPr>
  </w:style>
  <w:style w:type="character" w:styleId="1354" w:customStyle="1">
    <w:name w:val="Char Char182"/>
    <w:link w:val="1353"/>
    <w:qFormat/>
    <w:rPr>
      <w:rFonts w:ascii="Times New Roman" w:hAnsi="Times New Roman" w:eastAsia="宋体" w:cs="Times New Roman"/>
      <w:b/>
      <w:bCs/>
      <w:sz w:val="44"/>
      <w:szCs w:val="44"/>
    </w:rPr>
  </w:style>
  <w:style w:type="paragraph" w:styleId="1355" w:customStyle="1">
    <w:name w:val="样式 标题 3 + (中文) 黑体 小四 非加粗 段前: 7.8 磅 段后: 0 磅 行距: 固定值 20 磅"/>
    <w:basedOn w:val="959"/>
    <w:qFormat/>
    <w:pPr>
      <w:ind w:left="0" w:firstLine="0"/>
      <w:keepLines/>
      <w:spacing w:before="0" w:after="0" w:line="400" w:lineRule="exact"/>
      <w:tabs>
        <w:tab w:val="clear" w:pos="720" w:leader="none"/>
      </w:tabs>
    </w:pPr>
    <w:rPr>
      <w:rFonts w:ascii="Times New Roman" w:hAnsi="Times New Roman" w:cs="宋体"/>
      <w:b w:val="0"/>
      <w:bCs w:val="0"/>
      <w:sz w:val="21"/>
      <w:szCs w:val="20"/>
    </w:rPr>
  </w:style>
  <w:style w:type="paragraph" w:styleId="1356" w:customStyle="1">
    <w:name w:val="列出段落11"/>
    <w:basedOn w:val="956"/>
    <w:qFormat/>
    <w:pPr>
      <w:ind w:firstLine="420"/>
    </w:pPr>
    <w:rPr>
      <w:rFonts w:ascii="Calibri" w:hAnsi="Calibri" w:eastAsia="宋体" w:cs="Times New Roman"/>
    </w:rPr>
  </w:style>
  <w:style w:type="paragraph" w:styleId="1357" w:customStyle="1">
    <w:name w:val="样式1"/>
    <w:basedOn w:val="956"/>
    <w:next w:val="960"/>
    <w:qFormat/>
    <w:pPr>
      <w:ind w:firstLine="420"/>
      <w:spacing w:line="360" w:lineRule="auto"/>
    </w:pPr>
    <w:rPr>
      <w:rFonts w:ascii="宋体" w:hAnsi="宋体" w:eastAsia="宋体" w:cs="Times New Roman"/>
      <w:szCs w:val="21"/>
    </w:rPr>
  </w:style>
  <w:style w:type="paragraph" w:styleId="1358" w:customStyle="1">
    <w:name w:val="空半行"/>
    <w:basedOn w:val="956"/>
    <w:qFormat/>
    <w:pPr>
      <w:spacing w:line="120" w:lineRule="exact"/>
    </w:pPr>
    <w:rPr>
      <w:rFonts w:ascii="Times New Roman" w:hAnsi="Times New Roman" w:eastAsia="仿宋_GB2312" w:cs="Times New Roman"/>
      <w:color w:val="ffffff"/>
      <w:sz w:val="30"/>
      <w:szCs w:val="20"/>
    </w:rPr>
  </w:style>
  <w:style w:type="paragraph" w:styleId="1359" w:customStyle="1">
    <w:name w:val="标题 4_0"/>
    <w:basedOn w:val="991"/>
    <w:next w:val="991"/>
    <w:link w:val="1360"/>
    <w:qFormat/>
    <w:pPr>
      <w:keepLines/>
      <w:keepNext/>
      <w:spacing w:before="280" w:after="290" w:line="372" w:lineRule="auto"/>
      <w:outlineLvl w:val="3"/>
    </w:pPr>
    <w:rPr>
      <w:rFonts w:ascii="Cambria" w:hAnsi="Cambria"/>
      <w:b/>
      <w:bCs/>
      <w:sz w:val="28"/>
      <w:szCs w:val="28"/>
    </w:rPr>
  </w:style>
  <w:style w:type="character" w:styleId="1360" w:customStyle="1">
    <w:name w:val="Char Char15"/>
    <w:link w:val="1359"/>
    <w:qFormat/>
    <w:rPr>
      <w:rFonts w:ascii="Cambria" w:hAnsi="Cambria" w:eastAsia="宋体" w:cs="Times New Roman"/>
      <w:b/>
      <w:bCs/>
      <w:sz w:val="28"/>
      <w:szCs w:val="28"/>
    </w:rPr>
  </w:style>
  <w:style w:type="paragraph" w:styleId="1361" w:customStyle="1">
    <w:name w:val="2-2ji"/>
    <w:basedOn w:val="958"/>
    <w:qFormat/>
    <w:pPr>
      <w:jc w:val="center"/>
      <w:spacing w:before="0" w:after="0" w:line="360" w:lineRule="auto"/>
    </w:pPr>
    <w:rPr>
      <w:rFonts w:ascii="宋体" w:hAnsi="宋体"/>
      <w:bCs/>
      <w:sz w:val="36"/>
      <w:szCs w:val="24"/>
    </w:rPr>
  </w:style>
  <w:style w:type="character" w:styleId="1362" w:customStyle="1">
    <w:name w:val="书籍标题2"/>
    <w:qFormat/>
    <w:rPr>
      <w:b/>
      <w:bCs/>
      <w:smallCaps/>
      <w:spacing w:val="5"/>
    </w:rPr>
  </w:style>
  <w:style w:type="character" w:styleId="1363" w:customStyle="1">
    <w:name w:val="不明显强调2"/>
    <w:qFormat/>
    <w:rPr>
      <w:i/>
      <w:iCs/>
      <w:color w:val="808080"/>
    </w:rPr>
  </w:style>
  <w:style w:type="character" w:styleId="1364" w:customStyle="1">
    <w:name w:val="明显强调2"/>
    <w:qFormat/>
    <w:rPr>
      <w:b/>
      <w:bCs/>
      <w:i/>
      <w:iCs/>
      <w:color w:val="4f81bd"/>
    </w:rPr>
  </w:style>
  <w:style w:type="character" w:styleId="1365" w:customStyle="1">
    <w:name w:val="不明显参考2"/>
    <w:qFormat/>
    <w:rPr>
      <w:smallCaps/>
      <w:color w:val="c0504d"/>
      <w:u w:val="single"/>
    </w:rPr>
  </w:style>
  <w:style w:type="character" w:styleId="1366" w:customStyle="1">
    <w:name w:val="明显参考2"/>
    <w:qFormat/>
    <w:rPr>
      <w:b/>
      <w:bCs/>
      <w:smallCaps/>
      <w:color w:val="c0504d"/>
      <w:spacing w:val="5"/>
      <w:u w:val="single"/>
    </w:rPr>
  </w:style>
  <w:style w:type="paragraph" w:styleId="1367" w:customStyle="1">
    <w:name w:val="TOC 标题2"/>
    <w:basedOn w:val="957"/>
    <w:next w:val="956"/>
    <w:qFormat/>
    <w:pPr>
      <w:spacing w:line="576" w:lineRule="auto"/>
      <w:outlineLvl w:val="9"/>
    </w:pPr>
    <w:rPr>
      <w:rFonts w:ascii="Calibri" w:hAnsi="Calibri" w:eastAsia="黑体"/>
      <w:bCs/>
      <w:szCs w:val="44"/>
    </w:rPr>
  </w:style>
  <w:style w:type="paragraph" w:styleId="1368" w:customStyle="1">
    <w:name w:val="修订2"/>
    <w:qFormat/>
    <w:rPr>
      <w:sz w:val="21"/>
      <w:szCs w:val="24"/>
    </w:rPr>
  </w:style>
  <w:style w:type="character" w:styleId="1369" w:customStyle="1">
    <w:name w:val="书籍标题21"/>
    <w:qFormat/>
    <w:rPr>
      <w:b/>
      <w:bCs/>
      <w:smallCaps/>
      <w:spacing w:val="5"/>
    </w:rPr>
  </w:style>
  <w:style w:type="character" w:styleId="1370" w:customStyle="1">
    <w:name w:val="不明显强调21"/>
    <w:qFormat/>
    <w:rPr>
      <w:i/>
      <w:iCs/>
      <w:color w:val="808080"/>
    </w:rPr>
  </w:style>
  <w:style w:type="character" w:styleId="1371" w:customStyle="1">
    <w:name w:val="明显强调21"/>
    <w:qFormat/>
    <w:rPr>
      <w:b/>
      <w:bCs/>
      <w:i/>
      <w:iCs/>
      <w:color w:val="4f81bd"/>
    </w:rPr>
  </w:style>
  <w:style w:type="character" w:styleId="1372" w:customStyle="1">
    <w:name w:val="不明显参考21"/>
    <w:qFormat/>
    <w:rPr>
      <w:smallCaps/>
      <w:color w:val="c0504d"/>
      <w:u w:val="single"/>
    </w:rPr>
  </w:style>
  <w:style w:type="character" w:styleId="1373" w:customStyle="1">
    <w:name w:val="明显参考21"/>
    <w:qFormat/>
    <w:rPr>
      <w:b/>
      <w:bCs/>
      <w:smallCaps/>
      <w:color w:val="c0504d"/>
      <w:spacing w:val="5"/>
      <w:u w:val="single"/>
    </w:rPr>
  </w:style>
  <w:style w:type="paragraph" w:styleId="1374" w:customStyle="1">
    <w:name w:val="TOC 标题21"/>
    <w:basedOn w:val="957"/>
    <w:next w:val="956"/>
    <w:qFormat/>
    <w:pPr>
      <w:spacing w:line="576" w:lineRule="auto"/>
      <w:outlineLvl w:val="9"/>
    </w:pPr>
    <w:rPr>
      <w:rFonts w:ascii="Calibri" w:hAnsi="Calibri" w:eastAsia="黑体"/>
      <w:bCs/>
      <w:szCs w:val="44"/>
    </w:rPr>
  </w:style>
  <w:style w:type="paragraph" w:styleId="1375" w:customStyle="1">
    <w:name w:val="修订21"/>
    <w:qFormat/>
    <w:rPr>
      <w:sz w:val="21"/>
      <w:szCs w:val="24"/>
    </w:rPr>
  </w:style>
  <w:style w:type="character" w:styleId="1376" w:customStyle="1">
    <w:name w:val="font31"/>
    <w:qFormat/>
    <w:rPr>
      <w:rFonts w:ascii="MingLiU" w:hAnsi="MingLiU" w:eastAsia="MingLiU" w:cs="MingLiU"/>
      <w:color w:val="000000"/>
      <w:sz w:val="20"/>
      <w:szCs w:val="20"/>
      <w:u w:val="none"/>
    </w:rPr>
  </w:style>
  <w:style w:type="character" w:styleId="1377" w:customStyle="1">
    <w:name w:val="font61"/>
    <w:qFormat/>
    <w:rPr>
      <w:rFonts w:ascii="MingLiU" w:hAnsi="MingLiU" w:eastAsia="MingLiU" w:cs="MingLiU"/>
      <w:color w:val="000000"/>
      <w:sz w:val="18"/>
      <w:szCs w:val="18"/>
      <w:u w:val="none"/>
    </w:rPr>
  </w:style>
  <w:style w:type="character" w:styleId="1378" w:customStyle="1">
    <w:name w:val="font21"/>
    <w:qFormat/>
    <w:rPr>
      <w:rFonts w:ascii="宋体" w:hAnsi="宋体" w:eastAsia="宋体" w:cs="宋体"/>
      <w:color w:val="000000"/>
      <w:sz w:val="20"/>
      <w:szCs w:val="20"/>
      <w:u w:val="none"/>
    </w:rPr>
  </w:style>
  <w:style w:type="character" w:styleId="1379" w:customStyle="1">
    <w:name w:val="font71"/>
    <w:qFormat/>
    <w:rPr>
      <w:rFonts w:hint="eastAsia" w:ascii="宋体" w:hAnsi="宋体" w:eastAsia="宋体" w:cs="宋体"/>
      <w:color w:val="000000"/>
      <w:sz w:val="18"/>
      <w:szCs w:val="18"/>
      <w:u w:val="none"/>
    </w:rPr>
  </w:style>
  <w:style w:type="paragraph" w:styleId="1380" w:customStyle="1">
    <w:name w:val="Table Paragraph"/>
    <w:basedOn w:val="956"/>
    <w:qFormat/>
    <w:rPr>
      <w:rFonts w:ascii="Times New Roman" w:hAnsi="Times New Roman" w:eastAsia="宋体" w:cs="Times New Roman"/>
      <w:szCs w:val="24"/>
    </w:rPr>
  </w:style>
  <w:style w:type="table" w:styleId="1381" w:customStyle="1">
    <w:name w:val="Table Normal"/>
    <w:uiPriority w:val="2"/>
    <w:unhideWhenUsed/>
    <w:qFormat/>
    <w:tblPr>
      <w:tblCellMar>
        <w:left w:w="0" w:type="dxa"/>
        <w:top w:w="0" w:type="dxa"/>
        <w:right w:w="0" w:type="dxa"/>
        <w:bottom w:w="0" w:type="dxa"/>
      </w:tblCellMar>
    </w:tblPr>
  </w:style>
  <w:style w:type="character" w:styleId="1382" w:customStyle="1">
    <w:name w:val="Variable"/>
    <w:qFormat/>
    <w:rPr>
      <w:i/>
    </w:rPr>
  </w:style>
  <w:style w:type="character" w:styleId="1383" w:customStyle="1">
    <w:name w:val="要点2"/>
    <w:uiPriority w:val="22"/>
    <w:qFormat/>
    <w:rPr>
      <w:b/>
      <w:bCs/>
    </w:rPr>
  </w:style>
  <w:style w:type="character" w:styleId="1384" w:customStyle="1">
    <w:name w:val="正文文本 3 Char1"/>
    <w:uiPriority w:val="99"/>
    <w:qFormat/>
    <w:rPr>
      <w:sz w:val="16"/>
      <w:szCs w:val="16"/>
    </w:rPr>
  </w:style>
  <w:style w:type="character" w:styleId="1385" w:customStyle="1">
    <w:name w:val="Standard_ip Zchn"/>
    <w:link w:val="1386"/>
    <w:qFormat/>
    <w:rPr>
      <w:rFonts w:ascii="Arial" w:hAnsi="Arial"/>
      <w:lang w:val="de-DE"/>
    </w:rPr>
  </w:style>
  <w:style w:type="paragraph" w:styleId="1386" w:customStyle="1">
    <w:name w:val="Standard_ip"/>
    <w:basedOn w:val="956"/>
    <w:next w:val="956"/>
    <w:link w:val="1385"/>
    <w:qFormat/>
    <w:pPr>
      <w:ind w:left="992"/>
      <w:jc w:val="left"/>
      <w:widowControl/>
      <w:tabs>
        <w:tab w:val="left" w:pos="2126" w:leader="none"/>
        <w:tab w:val="right" w:pos="4678" w:leader="none"/>
        <w:tab w:val="left" w:pos="6095" w:leader="none"/>
        <w:tab w:val="right" w:pos="8505" w:leader="none"/>
      </w:tabs>
    </w:pPr>
    <w:rPr>
      <w:rFonts w:ascii="Arial" w:hAnsi="Arial"/>
      <w:lang w:val="de-DE"/>
    </w:rPr>
  </w:style>
  <w:style w:type="character" w:styleId="1387" w:customStyle="1">
    <w:name w:val="标题 Char_1"/>
    <w:link w:val="1388"/>
    <w:qFormat/>
    <w:rPr>
      <w:rFonts w:ascii="Cambria" w:hAnsi="Cambria"/>
      <w:b/>
      <w:bCs/>
      <w:sz w:val="32"/>
      <w:szCs w:val="32"/>
    </w:rPr>
  </w:style>
  <w:style w:type="paragraph" w:styleId="1388" w:customStyle="1">
    <w:name w:val="标题_1"/>
    <w:basedOn w:val="1389"/>
    <w:next w:val="1389"/>
    <w:link w:val="1387"/>
    <w:qFormat/>
    <w:pPr>
      <w:jc w:val="center"/>
      <w:spacing w:before="240" w:after="60"/>
      <w:outlineLvl w:val="0"/>
    </w:pPr>
    <w:rPr>
      <w:rFonts w:ascii="Cambria" w:hAnsi="Cambria" w:eastAsiaTheme="minorEastAsia" w:cstheme="minorBidi"/>
      <w:b/>
      <w:bCs/>
      <w:sz w:val="32"/>
      <w:szCs w:val="32"/>
    </w:rPr>
  </w:style>
  <w:style w:type="paragraph" w:styleId="1389" w:customStyle="1">
    <w:name w:val="正文_2"/>
    <w:qFormat/>
    <w:pPr>
      <w:jc w:val="both"/>
      <w:widowControl w:val="off"/>
    </w:pPr>
    <w:rPr>
      <w:sz w:val="21"/>
      <w:szCs w:val="22"/>
    </w:rPr>
  </w:style>
  <w:style w:type="character" w:styleId="1390" w:customStyle="1">
    <w:name w:val="+正文 Char7"/>
    <w:qFormat/>
    <w:rPr>
      <w:sz w:val="24"/>
      <w:szCs w:val="28"/>
    </w:rPr>
  </w:style>
  <w:style w:type="character" w:styleId="1391" w:customStyle="1">
    <w:name w:val="font11"/>
    <w:qFormat/>
    <w:rPr>
      <w:rFonts w:ascii="font-weight : 700" w:hAnsi="font-weight : 700" w:eastAsia="font-weight : 700" w:cs="font-weight : 700"/>
      <w:color w:val="000000"/>
      <w:sz w:val="20"/>
      <w:szCs w:val="20"/>
      <w:u w:val="none"/>
    </w:rPr>
  </w:style>
  <w:style w:type="character" w:styleId="1392" w:customStyle="1">
    <w:name w:val="要点1"/>
    <w:uiPriority w:val="22"/>
    <w:qFormat/>
    <w:rPr>
      <w:b/>
      <w:bCs/>
    </w:rPr>
  </w:style>
  <w:style w:type="character" w:styleId="1393" w:customStyle="1">
    <w:name w:val="正文首行缩进 Char1"/>
    <w:qFormat/>
    <w:rPr>
      <w:rFonts w:eastAsia="宋体"/>
      <w:sz w:val="21"/>
      <w:szCs w:val="24"/>
      <w:lang w:val="en-US" w:eastAsia="zh-CN" w:bidi="ar-SA"/>
    </w:rPr>
  </w:style>
  <w:style w:type="character" w:styleId="1394" w:customStyle="1">
    <w:name w:val="font41"/>
    <w:qFormat/>
    <w:rPr>
      <w:rFonts w:ascii="Arial" w:hAnsi="Arial" w:cs="Arial"/>
      <w:color w:val="000000"/>
      <w:sz w:val="20"/>
      <w:szCs w:val="20"/>
      <w:u w:val="none"/>
    </w:rPr>
  </w:style>
  <w:style w:type="character" w:styleId="1395" w:customStyle="1">
    <w:name w:val="超链接2"/>
    <w:uiPriority w:val="99"/>
    <w:unhideWhenUsed/>
    <w:qFormat/>
    <w:rPr>
      <w:rFonts w:ascii="Tahoma" w:hAnsi="Tahoma" w:cs="Tahoma"/>
      <w:color w:val="000066"/>
      <w:sz w:val="20"/>
      <w:szCs w:val="20"/>
      <w:u w:val="none"/>
    </w:rPr>
  </w:style>
  <w:style w:type="character" w:styleId="1396" w:customStyle="1">
    <w:name w:val="Char Char1"/>
    <w:qFormat/>
    <w:rPr>
      <w:rFonts w:ascii="黑体" w:hAnsi="Arial" w:eastAsia="黑体" w:cs="Arial"/>
      <w:b/>
      <w:bCs/>
      <w:sz w:val="32"/>
      <w:szCs w:val="32"/>
      <w:lang w:val="en-US" w:eastAsia="zh-CN" w:bidi="ar-SA"/>
    </w:rPr>
  </w:style>
  <w:style w:type="character" w:styleId="1397" w:customStyle="1">
    <w:name w:val="标题 2 Char_0_0"/>
    <w:link w:val="1398"/>
    <w:qFormat/>
    <w:rPr>
      <w:rFonts w:ascii="Cambria" w:hAnsi="Cambria"/>
      <w:b/>
      <w:bCs/>
      <w:sz w:val="32"/>
      <w:szCs w:val="32"/>
    </w:rPr>
  </w:style>
  <w:style w:type="paragraph" w:styleId="1398" w:customStyle="1">
    <w:name w:val="标题 2_0_0"/>
    <w:basedOn w:val="1399"/>
    <w:next w:val="1399"/>
    <w:link w:val="1397"/>
    <w:qFormat/>
    <w:pPr>
      <w:keepLines/>
      <w:keepNext/>
      <w:spacing w:before="260" w:after="260" w:line="415" w:lineRule="auto"/>
      <w:outlineLvl w:val="1"/>
    </w:pPr>
    <w:rPr>
      <w:rFonts w:ascii="Cambria" w:hAnsi="Cambria" w:eastAsiaTheme="minorEastAsia" w:cstheme="minorBidi"/>
      <w:b/>
      <w:bCs/>
      <w:sz w:val="32"/>
      <w:szCs w:val="32"/>
    </w:rPr>
  </w:style>
  <w:style w:type="paragraph" w:styleId="1399" w:customStyle="1">
    <w:name w:val="正文_0_0"/>
    <w:qFormat/>
    <w:pPr>
      <w:jc w:val="both"/>
      <w:widowControl w:val="off"/>
    </w:pPr>
    <w:rPr>
      <w:sz w:val="21"/>
      <w:szCs w:val="24"/>
    </w:rPr>
  </w:style>
  <w:style w:type="character" w:styleId="1400" w:customStyle="1">
    <w:name w:val="正文文本 Char2"/>
    <w:qFormat/>
    <w:rPr>
      <w:rFonts w:ascii="Calibri" w:hAnsi="Calibri" w:eastAsia="宋体" w:cs="Times New Roman"/>
    </w:rPr>
  </w:style>
  <w:style w:type="character" w:styleId="1401" w:customStyle="1">
    <w:name w:val="Definition"/>
    <w:qFormat/>
    <w:rPr>
      <w:i/>
    </w:rPr>
  </w:style>
  <w:style w:type="character" w:styleId="1402" w:customStyle="1">
    <w:name w:val="Char Char"/>
    <w:qFormat/>
    <w:rPr>
      <w:rFonts w:eastAsia="宋体"/>
      <w:b/>
      <w:bCs/>
      <w:sz w:val="21"/>
      <w:szCs w:val="24"/>
      <w:lang w:val="en-US" w:eastAsia="zh-CN" w:bidi="ar-SA"/>
    </w:rPr>
  </w:style>
  <w:style w:type="character" w:styleId="1403" w:customStyle="1">
    <w:name w:val="标题 2 Char_1"/>
    <w:link w:val="1404"/>
    <w:qFormat/>
    <w:rPr>
      <w:rFonts w:ascii="黑体" w:hAnsi="宋体" w:eastAsia="黑体"/>
      <w:b/>
      <w:bCs/>
      <w:sz w:val="30"/>
      <w:szCs w:val="30"/>
    </w:rPr>
  </w:style>
  <w:style w:type="paragraph" w:styleId="1404" w:customStyle="1">
    <w:name w:val="标题 2_1"/>
    <w:basedOn w:val="1389"/>
    <w:next w:val="1405"/>
    <w:link w:val="1403"/>
    <w:unhideWhenUsed/>
    <w:qFormat/>
    <w:pPr>
      <w:jc w:val="center"/>
      <w:keepLines/>
      <w:keepNext/>
      <w:spacing w:before="120" w:after="120" w:line="360" w:lineRule="auto"/>
      <w:outlineLvl w:val="1"/>
    </w:pPr>
    <w:rPr>
      <w:rFonts w:ascii="黑体" w:hAnsi="宋体" w:eastAsia="黑体" w:cstheme="minorBidi"/>
      <w:b/>
      <w:bCs/>
      <w:sz w:val="30"/>
      <w:szCs w:val="30"/>
    </w:rPr>
  </w:style>
  <w:style w:type="paragraph" w:styleId="1405" w:customStyle="1">
    <w:name w:val="正文_2_0"/>
    <w:qFormat/>
    <w:pPr>
      <w:jc w:val="both"/>
      <w:widowControl w:val="off"/>
    </w:pPr>
    <w:rPr>
      <w:sz w:val="21"/>
      <w:szCs w:val="22"/>
    </w:rPr>
  </w:style>
  <w:style w:type="character" w:styleId="1406" w:customStyle="1">
    <w:name w:val="未处理的提及1"/>
    <w:uiPriority w:val="99"/>
    <w:unhideWhenUsed/>
    <w:qFormat/>
    <w:rPr>
      <w:color w:val="808080"/>
      <w:shd w:val="clear" w:color="auto" w:fill="e6e6e6"/>
    </w:rPr>
  </w:style>
  <w:style w:type="character" w:styleId="1407" w:customStyle="1">
    <w:name w:val="z-窗体顶端 Char"/>
    <w:link w:val="1408"/>
    <w:qFormat/>
    <w:rPr>
      <w:rFonts w:ascii="Arial" w:hAnsi="Calibri"/>
      <w:vanish/>
      <w:sz w:val="16"/>
    </w:rPr>
  </w:style>
  <w:style w:type="paragraph" w:styleId="1408" w:customStyle="1">
    <w:name w:val="z-窗体顶端1"/>
    <w:basedOn w:val="1409"/>
    <w:next w:val="1409"/>
    <w:link w:val="1407"/>
    <w:qFormat/>
    <w:pPr>
      <w:jc w:val="center"/>
      <w:pBdr>
        <w:bottom w:val="single" w:color="000000" w:sz="6" w:space="1"/>
      </w:pBdr>
    </w:pPr>
    <w:rPr>
      <w:rFonts w:ascii="Arial" w:hAnsi="Calibri" w:eastAsiaTheme="minorEastAsia" w:cstheme="minorBidi"/>
      <w:vanish/>
      <w:sz w:val="16"/>
    </w:rPr>
  </w:style>
  <w:style w:type="paragraph" w:styleId="1409" w:customStyle="1">
    <w:name w:val="正文_3"/>
    <w:qFormat/>
    <w:pPr>
      <w:jc w:val="both"/>
      <w:widowControl w:val="off"/>
    </w:pPr>
    <w:rPr>
      <w:sz w:val="21"/>
      <w:szCs w:val="22"/>
    </w:rPr>
  </w:style>
  <w:style w:type="character" w:styleId="1410" w:customStyle="1">
    <w:name w:val="z-窗体底端 Char1"/>
    <w:uiPriority w:val="99"/>
    <w:qFormat/>
    <w:rPr>
      <w:rFonts w:ascii="Arial" w:hAnsi="Calibri"/>
      <w:vanish/>
      <w:sz w:val="16"/>
    </w:rPr>
  </w:style>
  <w:style w:type="paragraph" w:styleId="1411" w:customStyle="1">
    <w:name w:val="z-窗体底端1"/>
    <w:basedOn w:val="1409"/>
    <w:next w:val="1409"/>
    <w:link w:val="1412"/>
    <w:uiPriority w:val="99"/>
    <w:qFormat/>
    <w:pPr>
      <w:jc w:val="center"/>
      <w:pBdr>
        <w:top w:val="single" w:color="000000" w:sz="6" w:space="1"/>
      </w:pBdr>
    </w:pPr>
    <w:rPr>
      <w:rFonts w:ascii="Arial" w:hAnsi="Calibri"/>
      <w:vanish/>
      <w:sz w:val="16"/>
      <w:szCs w:val="20"/>
    </w:rPr>
  </w:style>
  <w:style w:type="character" w:styleId="1412" w:customStyle="1">
    <w:name w:val="z-窗体底端 Char2"/>
    <w:link w:val="1411"/>
    <w:uiPriority w:val="99"/>
    <w:qFormat/>
    <w:rPr>
      <w:rFonts w:ascii="Arial" w:hAnsi="Calibri" w:eastAsia="宋体" w:cs="Times New Roman"/>
      <w:vanish/>
      <w:sz w:val="16"/>
      <w:szCs w:val="20"/>
    </w:rPr>
  </w:style>
  <w:style w:type="character" w:styleId="1413" w:customStyle="1">
    <w:name w:val="Char Char26"/>
    <w:qFormat/>
    <w:rPr>
      <w:rFonts w:ascii="宋体" w:hAnsi="Arial" w:eastAsia="宋体" w:cs="Arial"/>
      <w:b/>
      <w:sz w:val="24"/>
      <w:szCs w:val="44"/>
      <w:lang w:val="en-US" w:eastAsia="zh-CN" w:bidi="ar-SA"/>
    </w:rPr>
  </w:style>
  <w:style w:type="character" w:styleId="1414" w:customStyle="1">
    <w:name w:val="Comment"/>
    <w:qFormat/>
    <w:rPr>
      <w:vanish/>
    </w:rPr>
  </w:style>
  <w:style w:type="character" w:styleId="1415" w:customStyle="1">
    <w:name w:val="content1"/>
    <w:qFormat/>
    <w:rPr>
      <w:rFonts w:ascii="Tahoma" w:hAnsi="Tahoma" w:cs="Tahoma"/>
      <w:sz w:val="21"/>
      <w:szCs w:val="21"/>
    </w:rPr>
  </w:style>
  <w:style w:type="character" w:styleId="1416" w:customStyle="1">
    <w:name w:val="批注主题 Char2"/>
    <w:qFormat/>
    <w:rPr>
      <w:rFonts w:ascii="Calibri" w:hAnsi="Calibri" w:eastAsia="宋体" w:cs="Times New Roman"/>
      <w:b/>
      <w:bCs/>
    </w:rPr>
  </w:style>
  <w:style w:type="character" w:styleId="1417" w:customStyle="1">
    <w:name w:val="正文文本缩进 Char1"/>
    <w:qFormat/>
    <w:rPr>
      <w:sz w:val="21"/>
      <w:szCs w:val="22"/>
    </w:rPr>
  </w:style>
  <w:style w:type="character" w:styleId="1418" w:customStyle="1">
    <w:name w:val="Char Char14"/>
    <w:link w:val="1419"/>
    <w:qFormat/>
    <w:rPr>
      <w:b/>
      <w:bCs/>
      <w:sz w:val="28"/>
      <w:szCs w:val="28"/>
    </w:rPr>
  </w:style>
  <w:style w:type="paragraph" w:styleId="1419" w:customStyle="1">
    <w:name w:val="标题 5_0"/>
    <w:basedOn w:val="1405"/>
    <w:next w:val="1405"/>
    <w:link w:val="1418"/>
    <w:qFormat/>
    <w:pPr>
      <w:keepLines/>
      <w:keepNext/>
      <w:spacing w:before="280" w:after="290" w:line="372" w:lineRule="auto"/>
      <w:outlineLvl w:val="4"/>
    </w:pPr>
    <w:rPr>
      <w:rFonts w:asciiTheme="minorHAnsi" w:hAnsiTheme="minorHAnsi" w:eastAsiaTheme="minorEastAsia" w:cstheme="minorBidi"/>
      <w:b/>
      <w:bCs/>
      <w:sz w:val="28"/>
      <w:szCs w:val="28"/>
    </w:rPr>
  </w:style>
  <w:style w:type="character" w:styleId="1420" w:customStyle="1">
    <w:name w:val="日期 Char2"/>
    <w:uiPriority w:val="99"/>
    <w:qFormat/>
    <w:rPr>
      <w:rFonts w:ascii="Calibri" w:hAnsi="Calibri" w:eastAsia="宋体" w:cs="Times New Roman"/>
    </w:rPr>
  </w:style>
  <w:style w:type="character" w:styleId="1421" w:customStyle="1">
    <w:name w:val="z-窗体底端 Char"/>
    <w:link w:val="1422"/>
    <w:qFormat/>
    <w:rPr>
      <w:rFonts w:ascii="Arial" w:hAnsi="Calibri"/>
      <w:vanish/>
      <w:sz w:val="16"/>
    </w:rPr>
  </w:style>
  <w:style w:type="paragraph" w:styleId="1422" w:customStyle="1">
    <w:name w:val="z-窗体底端11"/>
    <w:basedOn w:val="1409"/>
    <w:next w:val="1409"/>
    <w:link w:val="1421"/>
    <w:qFormat/>
    <w:pPr>
      <w:jc w:val="center"/>
      <w:pBdr>
        <w:top w:val="single" w:color="000000" w:sz="6" w:space="1"/>
      </w:pBdr>
    </w:pPr>
    <w:rPr>
      <w:rFonts w:ascii="Arial" w:hAnsi="Calibri" w:eastAsiaTheme="minorEastAsia" w:cstheme="minorBidi"/>
      <w:vanish/>
      <w:sz w:val="16"/>
    </w:rPr>
  </w:style>
  <w:style w:type="character" w:styleId="1423" w:customStyle="1">
    <w:name w:val="标题 Char3"/>
    <w:qFormat/>
    <w:rPr>
      <w:rFonts w:ascii="Cambria" w:hAnsi="Cambria" w:cs="Times New Roman"/>
      <w:b/>
      <w:bCs/>
      <w:sz w:val="32"/>
      <w:szCs w:val="32"/>
    </w:rPr>
  </w:style>
  <w:style w:type="character" w:styleId="1424" w:customStyle="1">
    <w:name w:val="页脚 字符"/>
    <w:uiPriority w:val="99"/>
    <w:qFormat/>
  </w:style>
  <w:style w:type="character" w:styleId="1425" w:customStyle="1">
    <w:name w:val="普通文字1 Char"/>
    <w:link w:val="1426"/>
    <w:qFormat/>
    <w:rPr>
      <w:rFonts w:ascii="宋体" w:hAnsi="Courier New"/>
      <w:szCs w:val="21"/>
    </w:rPr>
  </w:style>
  <w:style w:type="paragraph" w:styleId="1426" w:customStyle="1">
    <w:name w:val="纯文本_0"/>
    <w:basedOn w:val="1332"/>
    <w:link w:val="1425"/>
    <w:qFormat/>
    <w:pPr>
      <w:jc w:val="both"/>
      <w:widowControl w:val="off"/>
    </w:pPr>
    <w:rPr>
      <w:rFonts w:ascii="宋体" w:hAnsi="Courier New" w:eastAsiaTheme="minorEastAsia" w:cstheme="minorBidi"/>
      <w:szCs w:val="21"/>
    </w:rPr>
  </w:style>
  <w:style w:type="character" w:styleId="1427" w:customStyle="1">
    <w:name w:val="超链接1"/>
    <w:uiPriority w:val="99"/>
    <w:unhideWhenUsed/>
    <w:qFormat/>
    <w:rPr>
      <w:rFonts w:ascii="Tahoma" w:hAnsi="Tahoma" w:cs="Tahoma"/>
      <w:color w:val="000066"/>
      <w:sz w:val="20"/>
      <w:szCs w:val="20"/>
      <w:u w:val="none"/>
    </w:rPr>
  </w:style>
  <w:style w:type="character" w:styleId="1428" w:customStyle="1">
    <w:name w:val="Char Char4"/>
    <w:qFormat/>
    <w:rPr>
      <w:rFonts w:ascii="宋体" w:hAnsi="宋体" w:eastAsia="黑体" w:cs="Arial"/>
      <w:b/>
      <w:sz w:val="28"/>
      <w:szCs w:val="32"/>
      <w:lang w:val="en-US" w:eastAsia="zh-CN" w:bidi="ar-SA"/>
    </w:rPr>
  </w:style>
  <w:style w:type="character" w:styleId="1429" w:customStyle="1">
    <w:name w:val="标题 2 Char_0"/>
    <w:link w:val="1430"/>
    <w:qFormat/>
  </w:style>
  <w:style w:type="paragraph" w:styleId="1430" w:customStyle="1">
    <w:name w:val="标题 2_0"/>
    <w:basedOn w:val="956"/>
    <w:link w:val="1429"/>
    <w:qFormat/>
  </w:style>
  <w:style w:type="character" w:styleId="1431"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432" w:customStyle="1">
    <w:name w:val="z-窗体顶端 Char1"/>
    <w:uiPriority w:val="99"/>
    <w:qFormat/>
    <w:rPr>
      <w:rFonts w:ascii="Arial" w:hAnsi="Calibri"/>
      <w:vanish/>
      <w:sz w:val="16"/>
    </w:rPr>
  </w:style>
  <w:style w:type="paragraph" w:styleId="1433" w:customStyle="1">
    <w:name w:val="z-窗体顶端2"/>
    <w:basedOn w:val="1409"/>
    <w:next w:val="1409"/>
    <w:link w:val="1434"/>
    <w:uiPriority w:val="99"/>
    <w:qFormat/>
    <w:pPr>
      <w:jc w:val="center"/>
      <w:pBdr>
        <w:bottom w:val="single" w:color="000000" w:sz="6" w:space="1"/>
      </w:pBdr>
    </w:pPr>
    <w:rPr>
      <w:rFonts w:ascii="Arial" w:hAnsi="Calibri"/>
      <w:vanish/>
      <w:sz w:val="16"/>
      <w:szCs w:val="20"/>
    </w:rPr>
  </w:style>
  <w:style w:type="character" w:styleId="1434" w:customStyle="1">
    <w:name w:val="z-窗体顶端 Char2"/>
    <w:link w:val="1433"/>
    <w:uiPriority w:val="99"/>
    <w:qFormat/>
    <w:rPr>
      <w:rFonts w:ascii="Arial" w:hAnsi="Calibri" w:eastAsia="宋体" w:cs="Times New Roman"/>
      <w:vanish/>
      <w:sz w:val="16"/>
      <w:szCs w:val="20"/>
    </w:rPr>
  </w:style>
  <w:style w:type="character" w:styleId="1435" w:customStyle="1">
    <w:name w:val="HTML Markup"/>
    <w:qFormat/>
    <w:rPr>
      <w:vanish/>
      <w:color w:val="ff0000"/>
    </w:rPr>
  </w:style>
  <w:style w:type="character" w:styleId="1436" w:customStyle="1">
    <w:name w:val="Char Char31"/>
    <w:qFormat/>
    <w:rPr>
      <w:rFonts w:ascii="黑体" w:hAnsi="宋体" w:eastAsia="黑体" w:cs="Arial"/>
      <w:b/>
      <w:bCs/>
      <w:sz w:val="24"/>
      <w:szCs w:val="24"/>
      <w:lang w:val="en-US" w:eastAsia="zh-CN" w:bidi="ar-SA"/>
    </w:rPr>
  </w:style>
  <w:style w:type="character" w:styleId="1437" w:customStyle="1">
    <w:name w:val="title_black_14"/>
    <w:qFormat/>
  </w:style>
  <w:style w:type="character" w:styleId="1438" w:customStyle="1">
    <w:name w:val="CITE"/>
    <w:qFormat/>
    <w:rPr>
      <w:i/>
    </w:rPr>
  </w:style>
  <w:style w:type="character" w:styleId="1439" w:customStyle="1">
    <w:name w:val="Sample"/>
    <w:qFormat/>
    <w:rPr>
      <w:rFonts w:ascii="Courier New" w:hAnsi="Courier New"/>
    </w:rPr>
  </w:style>
  <w:style w:type="character" w:styleId="1440" w:customStyle="1">
    <w:name w:val="明显引用 Char2"/>
    <w:uiPriority w:val="30"/>
    <w:qFormat/>
    <w:rPr>
      <w:rFonts w:ascii="Times New Roman" w:hAnsi="Times New Roman" w:cs="Times New Roman"/>
      <w:b/>
      <w:bCs/>
      <w:i/>
      <w:iCs/>
      <w:color w:val="4f81bd"/>
      <w:sz w:val="21"/>
      <w:szCs w:val="21"/>
    </w:rPr>
  </w:style>
  <w:style w:type="character" w:styleId="1441" w:customStyle="1">
    <w:name w:val="书籍标题3"/>
    <w:qFormat/>
    <w:rPr>
      <w:b/>
      <w:bCs/>
      <w:smallCaps/>
      <w:spacing w:val="5"/>
    </w:rPr>
  </w:style>
  <w:style w:type="character" w:styleId="1442" w:customStyle="1">
    <w:name w:val="正文1"/>
    <w:qFormat/>
  </w:style>
  <w:style w:type="character" w:styleId="1443" w:customStyle="1">
    <w:name w:val="批注框文本 Char2"/>
    <w:uiPriority w:val="99"/>
    <w:semiHidden/>
    <w:qFormat/>
    <w:rPr>
      <w:rFonts w:ascii="Calibri" w:hAnsi="Calibri" w:eastAsia="宋体" w:cs="Times New Roman"/>
      <w:sz w:val="18"/>
      <w:szCs w:val="18"/>
    </w:rPr>
  </w:style>
  <w:style w:type="character" w:styleId="1444" w:customStyle="1">
    <w:name w:val="明显参考3"/>
    <w:qFormat/>
    <w:rPr>
      <w:b/>
      <w:bCs/>
      <w:smallCaps/>
      <w:color w:val="c0504d"/>
      <w:spacing w:val="5"/>
      <w:u w:val="single"/>
    </w:rPr>
  </w:style>
  <w:style w:type="character" w:styleId="1445" w:customStyle="1">
    <w:name w:val="HTML 预设格式 Char1"/>
    <w:uiPriority w:val="99"/>
    <w:qFormat/>
    <w:rPr>
      <w:rFonts w:ascii="Courier New" w:hAnsi="Courier New" w:cs="Courier New"/>
    </w:rPr>
  </w:style>
  <w:style w:type="character" w:styleId="1446" w:customStyle="1">
    <w:name w:val="正文文本 2 Char1"/>
    <w:uiPriority w:val="99"/>
    <w:qFormat/>
    <w:rPr>
      <w:sz w:val="21"/>
      <w:szCs w:val="24"/>
    </w:rPr>
  </w:style>
  <w:style w:type="character" w:styleId="1447" w:customStyle="1">
    <w:name w:val="正文首行缩进 2 Char1"/>
    <w:uiPriority w:val="99"/>
    <w:qFormat/>
    <w:rPr>
      <w:rFonts w:ascii="宋体" w:hAnsi="宋体"/>
      <w:sz w:val="21"/>
      <w:szCs w:val="24"/>
      <w:lang w:bidi="ar-SA"/>
    </w:rPr>
  </w:style>
  <w:style w:type="character" w:styleId="1448" w:customStyle="1">
    <w:name w:val="标题6 Char"/>
    <w:link w:val="1449"/>
    <w:qFormat/>
    <w:rPr>
      <w:rFonts w:ascii="宋体" w:hAnsi="宋体" w:eastAsia="黑体"/>
      <w:sz w:val="32"/>
      <w:szCs w:val="32"/>
    </w:rPr>
  </w:style>
  <w:style w:type="paragraph" w:styleId="1449" w:customStyle="1">
    <w:name w:val="标题6"/>
    <w:basedOn w:val="956"/>
    <w:link w:val="1448"/>
    <w:qFormat/>
    <w:pPr>
      <w:jc w:val="center"/>
      <w:keepLines/>
      <w:keepNext/>
      <w:spacing w:line="400" w:lineRule="exact"/>
      <w:outlineLvl w:val="2"/>
    </w:pPr>
    <w:rPr>
      <w:rFonts w:ascii="宋体" w:hAnsi="宋体" w:eastAsia="黑体"/>
      <w:sz w:val="32"/>
      <w:szCs w:val="32"/>
    </w:rPr>
  </w:style>
  <w:style w:type="character" w:styleId="1450" w:customStyle="1">
    <w:name w:val="标题 1 字符1"/>
    <w:qFormat/>
    <w:rPr>
      <w:rFonts w:eastAsia="黑体"/>
      <w:b/>
      <w:bCs/>
      <w:sz w:val="32"/>
      <w:szCs w:val="44"/>
    </w:rPr>
  </w:style>
  <w:style w:type="character" w:styleId="1451" w:customStyle="1">
    <w:name w:val="要点11"/>
    <w:uiPriority w:val="22"/>
    <w:qFormat/>
    <w:rPr>
      <w:b/>
      <w:bCs/>
    </w:rPr>
  </w:style>
  <w:style w:type="character" w:styleId="1452" w:customStyle="1">
    <w:name w:val="Keyboard"/>
    <w:qFormat/>
    <w:rPr>
      <w:rFonts w:ascii="Courier New" w:hAnsi="Courier New"/>
      <w:b/>
      <w:sz w:val="20"/>
    </w:rPr>
  </w:style>
  <w:style w:type="character" w:styleId="1453" w:customStyle="1">
    <w:name w:val="明显强调3"/>
    <w:qFormat/>
    <w:rPr>
      <w:b/>
      <w:bCs/>
      <w:i/>
      <w:iCs/>
      <w:color w:val="4f81bd"/>
    </w:rPr>
  </w:style>
  <w:style w:type="character" w:styleId="1454" w:customStyle="1">
    <w:name w:val="副标题 Char2"/>
    <w:uiPriority w:val="11"/>
    <w:qFormat/>
    <w:rPr>
      <w:rFonts w:ascii="Cambria" w:hAnsi="Cambria" w:cs="Times New Roman"/>
      <w:b/>
      <w:bCs/>
      <w:sz w:val="32"/>
      <w:szCs w:val="32"/>
    </w:rPr>
  </w:style>
  <w:style w:type="character" w:styleId="1455" w:customStyle="1">
    <w:name w:val="CODE"/>
    <w:qFormat/>
    <w:rPr>
      <w:rFonts w:ascii="Courier New" w:hAnsi="Courier New"/>
      <w:sz w:val="20"/>
    </w:rPr>
  </w:style>
  <w:style w:type="character" w:styleId="1456" w:customStyle="1">
    <w:name w:val="label1"/>
    <w:qFormat/>
    <w:rPr>
      <w:color w:val="00557d"/>
      <w:shd w:val="clear" w:color="auto" w:fill="auto"/>
    </w:rPr>
  </w:style>
  <w:style w:type="character" w:styleId="1457" w:customStyle="1">
    <w:name w:val="Char Char2"/>
    <w:semiHidden/>
    <w:qFormat/>
    <w:rPr>
      <w:rFonts w:eastAsia="宋体"/>
      <w:sz w:val="21"/>
      <w:szCs w:val="24"/>
      <w:lang w:val="en-US" w:eastAsia="zh-CN" w:bidi="ar-SA"/>
    </w:rPr>
  </w:style>
  <w:style w:type="character" w:styleId="1458" w:customStyle="1">
    <w:name w:val="Typewriter"/>
    <w:qFormat/>
    <w:rPr>
      <w:rFonts w:ascii="Courier New" w:hAnsi="Courier New"/>
      <w:sz w:val="20"/>
    </w:rPr>
  </w:style>
  <w:style w:type="character" w:styleId="1459" w:customStyle="1">
    <w:name w:val="正文文本缩进 3 Char1"/>
    <w:uiPriority w:val="99"/>
    <w:qFormat/>
    <w:rPr>
      <w:sz w:val="16"/>
      <w:szCs w:val="16"/>
    </w:rPr>
  </w:style>
  <w:style w:type="character" w:styleId="1460" w:customStyle="1">
    <w:name w:val="不明显强调3"/>
    <w:qFormat/>
    <w:rPr>
      <w:i/>
      <w:iCs/>
      <w:color w:val="808080"/>
    </w:rPr>
  </w:style>
  <w:style w:type="character" w:styleId="1461" w:customStyle="1">
    <w:name w:val="文档结构图 Char2"/>
    <w:uiPriority w:val="99"/>
    <w:qFormat/>
    <w:rPr>
      <w:rFonts w:hint="eastAsia" w:ascii="宋体" w:hAnsi="Calibri" w:eastAsia="宋体" w:cs="Times New Roman"/>
      <w:sz w:val="18"/>
      <w:szCs w:val="18"/>
    </w:rPr>
  </w:style>
  <w:style w:type="character" w:styleId="1462" w:customStyle="1">
    <w:name w:val="不明显参考3"/>
    <w:qFormat/>
    <w:rPr>
      <w:smallCaps/>
      <w:color w:val="c0504d"/>
      <w:u w:val="single"/>
    </w:rPr>
  </w:style>
  <w:style w:type="character" w:styleId="1463" w:customStyle="1">
    <w:name w:val="要点_0"/>
    <w:uiPriority w:val="22"/>
    <w:qFormat/>
    <w:rPr>
      <w:b/>
    </w:rPr>
  </w:style>
  <w:style w:type="paragraph" w:styleId="1464" w:customStyle="1">
    <w:name w:val="TOC 标题3"/>
    <w:basedOn w:val="957"/>
    <w:next w:val="956"/>
    <w:qFormat/>
    <w:pPr>
      <w:spacing w:line="576" w:lineRule="auto"/>
      <w:outlineLvl w:val="9"/>
    </w:pPr>
    <w:rPr>
      <w:rFonts w:ascii="Calibri" w:hAnsi="Calibri" w:eastAsia="黑体"/>
      <w:bCs/>
      <w:szCs w:val="44"/>
    </w:rPr>
  </w:style>
  <w:style w:type="paragraph" w:styleId="1465" w:customStyle="1">
    <w:name w:val="H4"/>
    <w:basedOn w:val="956"/>
    <w:next w:val="956"/>
    <w:qFormat/>
    <w:pPr>
      <w:jc w:val="left"/>
      <w:keepNext/>
      <w:spacing w:before="100" w:after="100"/>
      <w:outlineLvl w:val="4"/>
    </w:pPr>
    <w:rPr>
      <w:rFonts w:ascii="Times New Roman" w:hAnsi="Times New Roman" w:eastAsia="宋体" w:cs="Times New Roman"/>
      <w:b/>
      <w:sz w:val="24"/>
      <w:szCs w:val="20"/>
    </w:rPr>
  </w:style>
  <w:style w:type="paragraph" w:styleId="1466" w:customStyle="1">
    <w:name w:val="目录 3_0"/>
    <w:basedOn w:val="1405"/>
    <w:next w:val="1405"/>
    <w:qFormat/>
    <w:pPr>
      <w:ind w:left="840"/>
    </w:pPr>
  </w:style>
  <w:style w:type="paragraph" w:styleId="1467" w:customStyle="1">
    <w:name w:val="H6"/>
    <w:basedOn w:val="956"/>
    <w:next w:val="956"/>
    <w:qFormat/>
    <w:pPr>
      <w:jc w:val="left"/>
      <w:keepNext/>
      <w:spacing w:before="100" w:after="100"/>
      <w:outlineLvl w:val="6"/>
    </w:pPr>
    <w:rPr>
      <w:rFonts w:ascii="Times New Roman" w:hAnsi="Times New Roman" w:eastAsia="宋体" w:cs="Times New Roman"/>
      <w:b/>
      <w:sz w:val="16"/>
      <w:szCs w:val="20"/>
    </w:rPr>
  </w:style>
  <w:style w:type="paragraph" w:styleId="1468" w:customStyle="1">
    <w:name w:val="正文_1_0"/>
    <w:qFormat/>
    <w:pPr>
      <w:jc w:val="both"/>
      <w:widowControl w:val="off"/>
    </w:pPr>
    <w:rPr>
      <w:sz w:val="21"/>
      <w:szCs w:val="22"/>
    </w:rPr>
  </w:style>
  <w:style w:type="paragraph" w:styleId="1469" w:customStyle="1">
    <w:name w:val="正文3"/>
    <w:qFormat/>
    <w:pPr>
      <w:jc w:val="both"/>
      <w:widowControl w:val="off"/>
    </w:pPr>
  </w:style>
  <w:style w:type="character" w:styleId="1470" w:customStyle="1">
    <w:name w:val="正文文本 2 Char2"/>
    <w:qFormat/>
    <w:rPr>
      <w:sz w:val="21"/>
    </w:rPr>
  </w:style>
  <w:style w:type="character" w:styleId="1471" w:customStyle="1">
    <w:name w:val="正文文本缩进 3 Char2"/>
    <w:qFormat/>
    <w:rPr>
      <w:sz w:val="16"/>
      <w:szCs w:val="16"/>
    </w:rPr>
  </w:style>
  <w:style w:type="paragraph" w:styleId="1472" w:customStyle="1">
    <w:name w:val="_Style 172"/>
    <w:uiPriority w:val="99"/>
    <w:unhideWhenUsed/>
    <w:qFormat/>
    <w:pPr>
      <w:jc w:val="both"/>
      <w:widowControl w:val="off"/>
    </w:pPr>
    <w:rPr>
      <w:sz w:val="21"/>
      <w:szCs w:val="24"/>
    </w:rPr>
  </w:style>
  <w:style w:type="paragraph" w:styleId="1473" w:customStyle="1">
    <w:name w:val="+列表1"/>
    <w:basedOn w:val="956"/>
    <w:qFormat/>
    <w:pPr>
      <w:jc w:val="center"/>
    </w:pPr>
    <w:rPr>
      <w:rFonts w:ascii="Times New Roman" w:hAnsi="Times New Roman" w:eastAsia="宋体" w:cs="Times New Roman"/>
      <w:szCs w:val="24"/>
    </w:rPr>
  </w:style>
  <w:style w:type="paragraph" w:styleId="1474" w:customStyle="1">
    <w:name w:val="目录 4_0"/>
    <w:basedOn w:val="1405"/>
    <w:next w:val="1405"/>
    <w:qFormat/>
    <w:pPr>
      <w:ind w:left="630"/>
      <w:tabs>
        <w:tab w:val="left" w:pos="1890" w:leader="none"/>
        <w:tab w:val="right" w:pos="8296" w:leader="dot"/>
      </w:tabs>
    </w:pPr>
  </w:style>
  <w:style w:type="paragraph" w:styleId="1475" w:customStyle="1">
    <w:name w:val="默认段落字体 Para Char Char Char Char Char Char Char"/>
    <w:basedOn w:val="956"/>
    <w:qFormat/>
    <w:rPr>
      <w:rFonts w:ascii="Tahoma" w:hAnsi="Tahoma" w:eastAsia="宋体" w:cs="Times New Roman"/>
      <w:sz w:val="24"/>
      <w:szCs w:val="20"/>
    </w:rPr>
  </w:style>
  <w:style w:type="paragraph" w:styleId="1476" w:customStyle="1">
    <w:name w:val="正文(其它)"/>
    <w:basedOn w:val="956"/>
    <w:qFormat/>
    <w:pPr>
      <w:jc w:val="center"/>
      <w:spacing w:line="312" w:lineRule="auto"/>
    </w:pPr>
    <w:rPr>
      <w:rFonts w:ascii="黑体" w:hAnsi="Times New Roman" w:eastAsia="黑体" w:cs="Times New Roman"/>
      <w:sz w:val="32"/>
      <w:szCs w:val="32"/>
    </w:rPr>
  </w:style>
  <w:style w:type="paragraph" w:styleId="1477" w:customStyle="1">
    <w:name w:val="Preformatted"/>
    <w:basedOn w:val="95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478" w:customStyle="1">
    <w:name w:val="首缩"/>
    <w:basedOn w:val="956"/>
    <w:qFormat/>
    <w:pPr>
      <w:ind w:firstLine="454"/>
      <w:spacing w:line="312" w:lineRule="atLeast"/>
    </w:pPr>
    <w:rPr>
      <w:rFonts w:ascii="Times New Roman" w:hAnsi="Times New Roman" w:eastAsia="宋体" w:cs="Times New Roman"/>
      <w:szCs w:val="20"/>
    </w:rPr>
  </w:style>
  <w:style w:type="paragraph" w:styleId="1479" w:customStyle="1">
    <w:name w:val="H5"/>
    <w:basedOn w:val="956"/>
    <w:next w:val="956"/>
    <w:qFormat/>
    <w:pPr>
      <w:jc w:val="left"/>
      <w:keepNext/>
      <w:spacing w:before="100" w:after="100"/>
      <w:outlineLvl w:val="5"/>
    </w:pPr>
    <w:rPr>
      <w:rFonts w:ascii="Times New Roman" w:hAnsi="Times New Roman" w:eastAsia="宋体" w:cs="Times New Roman"/>
      <w:b/>
      <w:sz w:val="20"/>
      <w:szCs w:val="20"/>
    </w:rPr>
  </w:style>
  <w:style w:type="paragraph" w:styleId="1480" w:customStyle="1">
    <w:name w:val="H3"/>
    <w:basedOn w:val="956"/>
    <w:next w:val="956"/>
    <w:qFormat/>
    <w:pPr>
      <w:jc w:val="left"/>
      <w:keepNext/>
      <w:spacing w:before="100" w:after="100"/>
      <w:outlineLvl w:val="3"/>
    </w:pPr>
    <w:rPr>
      <w:rFonts w:ascii="Times New Roman" w:hAnsi="Times New Roman" w:eastAsia="宋体" w:cs="Times New Roman"/>
      <w:b/>
      <w:sz w:val="28"/>
      <w:szCs w:val="20"/>
    </w:rPr>
  </w:style>
  <w:style w:type="paragraph" w:styleId="1481" w:customStyle="1">
    <w:name w:val="A."/>
    <w:basedOn w:val="956"/>
    <w:qFormat/>
    <w:pPr>
      <w:ind w:left="992" w:hanging="992"/>
      <w:tabs>
        <w:tab w:val="left" w:pos="680" w:leader="none"/>
        <w:tab w:val="left" w:pos="1200" w:leader="none"/>
      </w:tabs>
    </w:pPr>
    <w:rPr>
      <w:rFonts w:ascii="Times New Roman" w:hAnsi="Times New Roman" w:eastAsia="宋体" w:cs="Times New Roman"/>
      <w:szCs w:val="24"/>
    </w:rPr>
  </w:style>
  <w:style w:type="paragraph" w:styleId="1482" w:customStyle="1">
    <w:name w:val="引用1"/>
    <w:basedOn w:val="956"/>
    <w:next w:val="956"/>
    <w:qFormat/>
    <w:rPr>
      <w:rFonts w:ascii="Calibri" w:hAnsi="Calibri" w:eastAsia="宋体" w:cs="Times New Roman"/>
      <w:i/>
      <w:iCs/>
      <w:color w:val="000000"/>
    </w:rPr>
  </w:style>
  <w:style w:type="paragraph" w:styleId="1483" w:customStyle="1">
    <w:name w:val="_Style 24"/>
    <w:uiPriority w:val="99"/>
    <w:qFormat/>
    <w:pPr>
      <w:jc w:val="both"/>
      <w:widowControl w:val="off"/>
    </w:pPr>
    <w:rPr>
      <w:sz w:val="21"/>
      <w:szCs w:val="24"/>
    </w:rPr>
  </w:style>
  <w:style w:type="paragraph" w:styleId="1484" w:customStyle="1">
    <w:name w:val="Definition Term"/>
    <w:basedOn w:val="956"/>
    <w:next w:val="1485"/>
    <w:qFormat/>
    <w:pPr>
      <w:jc w:val="left"/>
    </w:pPr>
    <w:rPr>
      <w:rFonts w:ascii="Times New Roman" w:hAnsi="Times New Roman" w:eastAsia="宋体" w:cs="Times New Roman"/>
      <w:sz w:val="24"/>
      <w:szCs w:val="20"/>
    </w:rPr>
  </w:style>
  <w:style w:type="paragraph" w:styleId="1485" w:customStyle="1">
    <w:name w:val="Definition List"/>
    <w:basedOn w:val="956"/>
    <w:next w:val="1484"/>
    <w:qFormat/>
    <w:pPr>
      <w:ind w:left="360"/>
      <w:jc w:val="left"/>
    </w:pPr>
    <w:rPr>
      <w:rFonts w:ascii="Times New Roman" w:hAnsi="Times New Roman" w:eastAsia="宋体" w:cs="Times New Roman"/>
      <w:sz w:val="24"/>
      <w:szCs w:val="20"/>
    </w:rPr>
  </w:style>
  <w:style w:type="paragraph" w:styleId="1486" w:customStyle="1">
    <w:name w:val="普通(网站)_0"/>
    <w:basedOn w:val="1409"/>
    <w:uiPriority w:val="99"/>
    <w:unhideWhenUsed/>
    <w:qFormat/>
    <w:pPr>
      <w:jc w:val="left"/>
      <w:spacing w:before="100" w:beforeAutospacing="1" w:after="100" w:afterAutospacing="1"/>
    </w:pPr>
    <w:rPr>
      <w:rFonts w:ascii="Calibri" w:hAnsi="Calibri"/>
      <w:sz w:val="24"/>
      <w:szCs w:val="20"/>
    </w:rPr>
  </w:style>
  <w:style w:type="paragraph" w:styleId="1487" w:customStyle="1">
    <w:name w:val="H2"/>
    <w:basedOn w:val="956"/>
    <w:next w:val="956"/>
    <w:qFormat/>
    <w:pPr>
      <w:jc w:val="left"/>
      <w:keepNext/>
      <w:spacing w:before="100" w:after="100"/>
      <w:outlineLvl w:val="2"/>
    </w:pPr>
    <w:rPr>
      <w:rFonts w:ascii="Times New Roman" w:hAnsi="Times New Roman" w:eastAsia="宋体" w:cs="Times New Roman"/>
      <w:b/>
      <w:sz w:val="36"/>
      <w:szCs w:val="20"/>
    </w:rPr>
  </w:style>
  <w:style w:type="paragraph" w:styleId="1488" w:customStyle="1">
    <w:name w:val="_Style 5"/>
    <w:basedOn w:val="957"/>
    <w:next w:val="956"/>
    <w:qFormat/>
    <w:pPr>
      <w:spacing w:line="576" w:lineRule="auto"/>
      <w:outlineLvl w:val="9"/>
    </w:pPr>
    <w:rPr>
      <w:szCs w:val="20"/>
    </w:rPr>
  </w:style>
  <w:style w:type="paragraph" w:styleId="1489" w:customStyle="1">
    <w:name w:val="z-Bottom of Form"/>
    <w:next w:val="956"/>
    <w:qFormat/>
    <w:pPr>
      <w:jc w:val="center"/>
      <w:widowControl w:val="off"/>
      <w:pBdr>
        <w:top w:val="single" w:color="000000" w:sz="2" w:space="0"/>
      </w:pBdr>
    </w:pPr>
    <w:rPr>
      <w:rFonts w:ascii="Arial" w:hAnsi="Arial"/>
      <w:vanish/>
      <w:sz w:val="16"/>
    </w:rPr>
  </w:style>
  <w:style w:type="paragraph" w:styleId="1490" w:customStyle="1">
    <w:name w:val="样式 (西文) 仿宋_GB2312 居中 行距: 1.5 倍行距"/>
    <w:basedOn w:val="956"/>
    <w:qFormat/>
    <w:pPr>
      <w:jc w:val="center"/>
      <w:spacing w:line="360" w:lineRule="auto"/>
    </w:pPr>
    <w:rPr>
      <w:rFonts w:ascii="宋体" w:hAnsi="宋体" w:eastAsia="宋体" w:cs="宋体"/>
      <w:szCs w:val="20"/>
    </w:rPr>
  </w:style>
  <w:style w:type="paragraph" w:styleId="1491" w:customStyle="1">
    <w:name w:val="Normal_0"/>
    <w:qFormat/>
    <w:pPr>
      <w:jc w:val="both"/>
      <w:widowControl w:val="off"/>
    </w:pPr>
    <w:rPr>
      <w:rFonts w:ascii="Calibri" w:hAnsi="Calibri"/>
    </w:rPr>
  </w:style>
  <w:style w:type="paragraph" w:styleId="1492" w:customStyle="1">
    <w:name w:val="样式 标题 1 + 黑体 三号 非加粗 居中 段前: 6 磅 段后: 6 磅 行距: 固定值 20 磅"/>
    <w:basedOn w:val="957"/>
    <w:qFormat/>
    <w:pPr>
      <w:spacing w:line="400" w:lineRule="exact"/>
    </w:pPr>
    <w:rPr>
      <w:rFonts w:hAnsi="黑体" w:cs="宋体"/>
      <w:b w:val="0"/>
      <w:bCs/>
      <w:sz w:val="32"/>
      <w:szCs w:val="20"/>
    </w:rPr>
  </w:style>
  <w:style w:type="paragraph" w:styleId="1493" w:customStyle="1">
    <w:name w:val="样式 标题 3节，一列表编号3二级节名头小节标题Heading 3 - oldh33rd levelH3l3..."/>
    <w:basedOn w:val="959"/>
    <w:qFormat/>
    <w:pPr>
      <w:ind w:left="0" w:firstLine="200"/>
      <w:jc w:val="left"/>
      <w:keepLines/>
      <w:spacing w:before="0" w:after="0" w:line="360" w:lineRule="auto"/>
      <w:tabs>
        <w:tab w:val="clear" w:pos="720" w:leader="none"/>
      </w:tabs>
    </w:pPr>
    <w:rPr>
      <w:rFonts w:ascii="Times New Roman" w:hAnsi="Times New Roman" w:cs="宋体"/>
      <w:sz w:val="30"/>
      <w:szCs w:val="20"/>
    </w:rPr>
  </w:style>
  <w:style w:type="paragraph" w:styleId="1494" w:customStyle="1">
    <w:name w:val="1."/>
    <w:basedOn w:val="956"/>
    <w:qFormat/>
    <w:pPr>
      <w:ind w:left="1134" w:hanging="1134"/>
      <w:tabs>
        <w:tab w:val="left" w:pos="1134" w:leader="none"/>
      </w:tabs>
    </w:pPr>
    <w:rPr>
      <w:rFonts w:ascii="Times New Roman" w:hAnsi="Times New Roman" w:eastAsia="宋体" w:cs="Times New Roman"/>
      <w:szCs w:val="24"/>
    </w:rPr>
  </w:style>
  <w:style w:type="paragraph" w:styleId="1495" w:customStyle="1">
    <w:name w:val="Address"/>
    <w:basedOn w:val="956"/>
    <w:next w:val="956"/>
    <w:qFormat/>
    <w:pPr>
      <w:jc w:val="left"/>
    </w:pPr>
    <w:rPr>
      <w:rFonts w:ascii="Times New Roman" w:hAnsi="Times New Roman" w:eastAsia="宋体" w:cs="Times New Roman"/>
      <w:i/>
      <w:sz w:val="24"/>
      <w:szCs w:val="20"/>
    </w:rPr>
  </w:style>
  <w:style w:type="paragraph" w:styleId="1496" w:customStyle="1">
    <w:name w:val="Blockquote_0"/>
    <w:basedOn w:val="956"/>
    <w:qFormat/>
    <w:pPr>
      <w:ind w:left="360" w:right="360"/>
      <w:jc w:val="left"/>
      <w:spacing w:before="100" w:after="100"/>
    </w:pPr>
    <w:rPr>
      <w:rFonts w:ascii="Times New Roman" w:hAnsi="Times New Roman" w:eastAsia="宋体" w:cs="Times New Roman"/>
      <w:sz w:val="24"/>
      <w:szCs w:val="20"/>
    </w:rPr>
  </w:style>
  <w:style w:type="paragraph" w:styleId="1497" w:customStyle="1">
    <w:name w:val="H1"/>
    <w:basedOn w:val="956"/>
    <w:next w:val="956"/>
    <w:qFormat/>
    <w:pPr>
      <w:jc w:val="left"/>
      <w:keepNext/>
      <w:spacing w:before="100" w:after="100"/>
      <w:outlineLvl w:val="1"/>
    </w:pPr>
    <w:rPr>
      <w:rFonts w:ascii="Times New Roman" w:hAnsi="Times New Roman" w:eastAsia="宋体" w:cs="Times New Roman"/>
      <w:b/>
      <w:sz w:val="48"/>
      <w:szCs w:val="20"/>
    </w:rPr>
  </w:style>
  <w:style w:type="paragraph" w:styleId="1498" w:customStyle="1">
    <w:name w:val="普通(网站)1"/>
    <w:uiPriority w:val="99"/>
    <w:unhideWhenUsed/>
    <w:qFormat/>
    <w:pPr>
      <w:spacing w:before="100" w:beforeAutospacing="1" w:after="100" w:afterAutospacing="1"/>
    </w:pPr>
    <w:rPr>
      <w:rFonts w:ascii="宋体" w:hAnsi="宋体" w:cs="宋体" w:eastAsiaTheme="minorEastAsia"/>
      <w:sz w:val="24"/>
      <w:szCs w:val="22"/>
    </w:rPr>
  </w:style>
  <w:style w:type="paragraph" w:styleId="1499" w:customStyle="1">
    <w:name w:val="+标题4"/>
    <w:basedOn w:val="960"/>
    <w:qFormat/>
    <w:pPr>
      <w:ind w:left="720" w:firstLine="480"/>
      <w:keepLines/>
      <w:spacing w:before="120" w:after="120" w:line="360" w:lineRule="auto"/>
    </w:pPr>
    <w:rPr>
      <w:rFonts w:ascii="Arial" w:hAnsi="Arial" w:eastAsia="仿宋_GB2312" w:cs="Arial"/>
      <w:b w:val="0"/>
      <w:sz w:val="24"/>
    </w:rPr>
  </w:style>
  <w:style w:type="paragraph" w:styleId="1500" w:customStyle="1">
    <w:name w:val="修订3"/>
    <w:qFormat/>
    <w:rPr>
      <w:sz w:val="21"/>
      <w:szCs w:val="24"/>
    </w:rPr>
  </w:style>
  <w:style w:type="paragraph" w:styleId="1501" w:customStyle="1">
    <w:name w:val="+标题3"/>
    <w:basedOn w:val="959"/>
    <w:qFormat/>
    <w:pPr>
      <w:ind w:left="0" w:firstLine="0"/>
      <w:keepLines/>
      <w:spacing w:before="120" w:after="120" w:line="360" w:lineRule="auto"/>
      <w:tabs>
        <w:tab w:val="left" w:pos="833" w:leader="none"/>
      </w:tabs>
    </w:pPr>
    <w:rPr>
      <w:rFonts w:ascii="Times New Roman" w:hAnsi="Times New Roman"/>
      <w:sz w:val="24"/>
      <w:szCs w:val="28"/>
    </w:rPr>
  </w:style>
  <w:style w:type="paragraph" w:styleId="1502" w:customStyle="1">
    <w:name w:val="List Paragraph1"/>
    <w:basedOn w:val="956"/>
    <w:uiPriority w:val="34"/>
    <w:qFormat/>
    <w:pPr>
      <w:ind w:firstLine="420"/>
      <w:spacing w:line="400" w:lineRule="exact"/>
    </w:pPr>
    <w:rPr>
      <w:rFonts w:ascii="Calibri" w:hAnsi="Calibri" w:eastAsia="宋体" w:cs="黑体"/>
      <w:sz w:val="24"/>
    </w:rPr>
  </w:style>
  <w:style w:type="paragraph" w:styleId="1503" w:customStyle="1">
    <w:name w:val="正文4"/>
    <w:qFormat/>
    <w:pPr>
      <w:jc w:val="both"/>
      <w:widowControl w:val="off"/>
    </w:pPr>
    <w:rPr>
      <w:rFonts w:ascii="Calibri" w:hAnsi="Calibri"/>
    </w:rPr>
  </w:style>
  <w:style w:type="paragraph" w:styleId="1504" w:customStyle="1">
    <w:name w:val="Blockquote"/>
    <w:basedOn w:val="956"/>
    <w:qFormat/>
    <w:pPr>
      <w:ind w:left="360" w:right="360"/>
      <w:jc w:val="left"/>
      <w:spacing w:before="100" w:after="100"/>
    </w:pPr>
    <w:rPr>
      <w:rFonts w:ascii="Times New Roman" w:hAnsi="Times New Roman" w:eastAsia="宋体" w:cs="Times New Roman"/>
      <w:sz w:val="24"/>
      <w:szCs w:val="20"/>
    </w:rPr>
  </w:style>
  <w:style w:type="paragraph" w:styleId="1505" w:customStyle="1">
    <w:name w:val="目录 5_0"/>
    <w:basedOn w:val="1405"/>
    <w:next w:val="1405"/>
    <w:qFormat/>
    <w:pPr>
      <w:ind w:left="1050"/>
      <w:tabs>
        <w:tab w:val="right" w:pos="8296" w:leader="dot"/>
      </w:tabs>
    </w:pPr>
  </w:style>
  <w:style w:type="paragraph" w:styleId="1506" w:customStyle="1">
    <w:name w:val="明显引用1"/>
    <w:basedOn w:val="956"/>
    <w:next w:val="956"/>
    <w:qFormat/>
    <w:pPr>
      <w:ind w:left="936" w:right="936"/>
      <w:spacing w:before="200" w:after="280"/>
      <w:pBdr>
        <w:bottom w:val="single" w:color="4F81BD" w:sz="4" w:space="4"/>
      </w:pBdr>
    </w:pPr>
    <w:rPr>
      <w:rFonts w:ascii="Calibri" w:hAnsi="Calibri" w:eastAsia="宋体" w:cs="Times New Roman"/>
      <w:b/>
      <w:bCs/>
      <w:i/>
      <w:iCs/>
      <w:color w:val="4f81bd"/>
    </w:rPr>
  </w:style>
  <w:style w:type="paragraph" w:styleId="1507" w:customStyle="1">
    <w:name w:val="普通(网站)2"/>
    <w:basedOn w:val="1503"/>
    <w:uiPriority w:val="99"/>
    <w:unhideWhenUsed/>
    <w:qFormat/>
    <w:pPr>
      <w:jc w:val="left"/>
      <w:spacing w:before="100" w:beforeAutospacing="1" w:after="100" w:afterAutospacing="1"/>
      <w:widowControl/>
    </w:pPr>
    <w:rPr>
      <w:rFonts w:ascii="宋体" w:hAnsi="宋体" w:cs="宋体"/>
      <w:sz w:val="24"/>
      <w:szCs w:val="24"/>
    </w:rPr>
  </w:style>
  <w:style w:type="paragraph" w:styleId="1508" w:customStyle="1">
    <w:name w:val="表格"/>
    <w:basedOn w:val="956"/>
    <w:link w:val="1630"/>
    <w:qFormat/>
    <w:pPr>
      <w:jc w:val="center"/>
    </w:pPr>
    <w:rPr>
      <w:rFonts w:ascii="华文细黑" w:hAnsi="华文细黑" w:eastAsia="宋体" w:cs="Times New Roman"/>
      <w:szCs w:val="20"/>
    </w:rPr>
  </w:style>
  <w:style w:type="paragraph" w:styleId="1509" w:customStyle="1">
    <w:name w:val="z-Top of Form"/>
    <w:next w:val="956"/>
    <w:qFormat/>
    <w:pPr>
      <w:jc w:val="center"/>
      <w:widowControl w:val="off"/>
      <w:pBdr>
        <w:bottom w:val="single" w:color="000000" w:sz="2" w:space="0"/>
      </w:pBdr>
    </w:pPr>
    <w:rPr>
      <w:rFonts w:ascii="Arial" w:hAnsi="Arial"/>
      <w:vanish/>
      <w:sz w:val="16"/>
    </w:rPr>
  </w:style>
  <w:style w:type="character" w:styleId="1510" w:customStyle="1">
    <w:name w:val="ui-icon48"/>
    <w:qFormat/>
  </w:style>
  <w:style w:type="character" w:styleId="1511" w:customStyle="1">
    <w:name w:val="comboiconspan"/>
    <w:qFormat/>
  </w:style>
  <w:style w:type="character" w:styleId="1512" w:customStyle="1">
    <w:name w:val="comboiconspanclear"/>
    <w:qFormat/>
  </w:style>
  <w:style w:type="character" w:styleId="1513" w:customStyle="1">
    <w:name w:val="clear"/>
    <w:qFormat/>
  </w:style>
  <w:style w:type="character" w:styleId="1514" w:customStyle="1">
    <w:name w:val="select"/>
    <w:qFormat/>
  </w:style>
  <w:style w:type="paragraph" w:styleId="1515" w:customStyle="1">
    <w:name w:val="_Style 183"/>
    <w:basedOn w:val="956"/>
    <w:next w:val="956"/>
    <w:qFormat/>
    <w:pPr>
      <w:jc w:val="center"/>
      <w:pBdr>
        <w:bottom w:val="single" w:color="000000" w:sz="6" w:space="1"/>
      </w:pBdr>
    </w:pPr>
    <w:rPr>
      <w:rFonts w:ascii="Arial" w:hAnsi="Times New Roman" w:eastAsia="宋体" w:cs="Times New Roman"/>
      <w:vanish/>
      <w:sz w:val="16"/>
      <w:szCs w:val="24"/>
    </w:rPr>
  </w:style>
  <w:style w:type="paragraph" w:styleId="1516" w:customStyle="1">
    <w:name w:val="_Style 184"/>
    <w:basedOn w:val="956"/>
    <w:next w:val="956"/>
    <w:qFormat/>
    <w:pPr>
      <w:jc w:val="center"/>
      <w:pBdr>
        <w:top w:val="single" w:color="000000" w:sz="6" w:space="1"/>
      </w:pBdr>
    </w:pPr>
    <w:rPr>
      <w:rFonts w:ascii="Arial" w:hAnsi="Times New Roman" w:eastAsia="宋体" w:cs="Times New Roman"/>
      <w:vanish/>
      <w:sz w:val="16"/>
      <w:szCs w:val="24"/>
    </w:rPr>
  </w:style>
  <w:style w:type="character" w:styleId="1517" w:customStyle="1">
    <w:name w:val="font01"/>
    <w:qFormat/>
    <w:rPr>
      <w:rFonts w:hint="eastAsia" w:ascii="宋体" w:hAnsi="宋体" w:eastAsia="宋体" w:cs="宋体"/>
      <w:color w:val="000000"/>
      <w:sz w:val="24"/>
      <w:u w:val="none"/>
    </w:rPr>
  </w:style>
  <w:style w:type="paragraph" w:styleId="1518" w:customStyle="1">
    <w:name w:val="字元5"/>
    <w:basedOn w:val="956"/>
    <w:qFormat/>
    <w:rPr>
      <w:rFonts w:ascii="宋体" w:hAnsi="宋体" w:eastAsia="宋体" w:cs="Times New Roman"/>
      <w:sz w:val="24"/>
      <w:szCs w:val="20"/>
      <w:lang w:eastAsia="en-US"/>
    </w:rPr>
  </w:style>
  <w:style w:type="character" w:styleId="1519" w:customStyle="1">
    <w:name w:val="Heading 6 Char"/>
    <w:uiPriority w:val="9"/>
    <w:qFormat/>
    <w:rPr>
      <w:rFonts w:ascii="Arial" w:hAnsi="Arial" w:eastAsia="Arial" w:cs="Arial"/>
      <w:b/>
      <w:bCs/>
      <w:sz w:val="22"/>
      <w:szCs w:val="22"/>
    </w:rPr>
  </w:style>
  <w:style w:type="table" w:styleId="1520" w:customStyle="1">
    <w:name w:val="网格型2"/>
    <w:basedOn w:val="967"/>
    <w:unhideWhenUsed/>
    <w:qFormat/>
    <w:tblPr/>
  </w:style>
  <w:style w:type="character" w:styleId="1521" w:customStyle="1">
    <w:name w:val="页眉 字符"/>
    <w:uiPriority w:val="99"/>
    <w:qFormat/>
    <w:rPr>
      <w:sz w:val="18"/>
      <w:szCs w:val="18"/>
    </w:rPr>
  </w:style>
  <w:style w:type="character" w:styleId="1522" w:customStyle="1">
    <w:name w:val="标题 1 字符"/>
    <w:qFormat/>
    <w:rPr>
      <w:rFonts w:ascii="Times New Roman" w:hAnsi="Times New Roman" w:eastAsia="楷体_GB2312" w:cs="Times New Roman"/>
      <w:b/>
      <w:sz w:val="44"/>
      <w:szCs w:val="20"/>
    </w:rPr>
  </w:style>
  <w:style w:type="character" w:styleId="1523" w:customStyle="1">
    <w:name w:val="标题 2 字符"/>
    <w:qFormat/>
    <w:rPr>
      <w:rFonts w:ascii="宋体" w:hAnsi="宋体" w:eastAsia="楷体_GB2312" w:cs="Times New Roman"/>
      <w:b/>
      <w:sz w:val="26"/>
      <w:szCs w:val="20"/>
    </w:rPr>
  </w:style>
  <w:style w:type="character" w:styleId="1524" w:customStyle="1">
    <w:name w:val="标题 3 字符"/>
    <w:uiPriority w:val="1"/>
    <w:qFormat/>
    <w:rPr>
      <w:rFonts w:ascii="Times New Roman" w:hAnsi="Times New Roman" w:eastAsia="楷体_GB2312" w:cs="Times New Roman"/>
      <w:b/>
      <w:sz w:val="26"/>
      <w:szCs w:val="20"/>
    </w:rPr>
  </w:style>
  <w:style w:type="character" w:styleId="1525" w:customStyle="1">
    <w:name w:val="标题 4 字符"/>
    <w:qFormat/>
    <w:rPr>
      <w:rFonts w:ascii="Arial" w:hAnsi="Arial" w:eastAsia="黑体" w:cs="Times New Roman"/>
      <w:b/>
      <w:bCs/>
      <w:sz w:val="28"/>
      <w:szCs w:val="28"/>
    </w:rPr>
  </w:style>
  <w:style w:type="character" w:styleId="1526" w:customStyle="1">
    <w:name w:val="标题 5 字符"/>
    <w:qFormat/>
    <w:rPr>
      <w:rFonts w:ascii="宋体" w:hAnsi="Tms Rmn" w:eastAsia="宋体" w:cs="Times New Roman"/>
      <w:b/>
      <w:sz w:val="28"/>
      <w:szCs w:val="20"/>
    </w:rPr>
  </w:style>
  <w:style w:type="character" w:styleId="1527" w:customStyle="1">
    <w:name w:val="标题 6 字符"/>
    <w:qFormat/>
    <w:rPr>
      <w:rFonts w:ascii="黑体" w:hAnsi="Tms Rmn" w:eastAsia="黑体" w:cs="Times New Roman"/>
      <w:b/>
      <w:sz w:val="24"/>
      <w:szCs w:val="20"/>
    </w:rPr>
  </w:style>
  <w:style w:type="character" w:styleId="1528" w:customStyle="1">
    <w:name w:val="标题 7 字符"/>
    <w:qFormat/>
    <w:rPr>
      <w:rFonts w:ascii="宋体" w:hAnsi="Tms Rmn" w:eastAsia="宋体" w:cs="Times New Roman"/>
      <w:b/>
      <w:sz w:val="24"/>
      <w:szCs w:val="20"/>
    </w:rPr>
  </w:style>
  <w:style w:type="character" w:styleId="1529" w:customStyle="1">
    <w:name w:val="标题 8 字符"/>
    <w:qFormat/>
    <w:rPr>
      <w:rFonts w:ascii="Arial" w:hAnsi="Arial" w:eastAsia="黑体" w:cs="Times New Roman"/>
      <w:sz w:val="24"/>
      <w:szCs w:val="24"/>
    </w:rPr>
  </w:style>
  <w:style w:type="character" w:styleId="1530" w:customStyle="1">
    <w:name w:val="标题 9 字符"/>
    <w:qFormat/>
    <w:rPr>
      <w:rFonts w:ascii="Arial" w:hAnsi="Arial" w:eastAsia="黑体" w:cs="Times New Roman"/>
      <w:szCs w:val="21"/>
    </w:rPr>
  </w:style>
  <w:style w:type="character" w:styleId="1531" w:customStyle="1">
    <w:name w:val="文档结构图 字符"/>
    <w:qFormat/>
    <w:rPr>
      <w:rFonts w:ascii="Times New Roman" w:hAnsi="Times New Roman" w:eastAsia="宋体" w:cs="Times New Roman"/>
      <w:szCs w:val="20"/>
      <w:shd w:val="clear" w:color="auto" w:fill="000080"/>
    </w:rPr>
  </w:style>
  <w:style w:type="character" w:styleId="1532" w:customStyle="1">
    <w:name w:val="正文文本 字符"/>
    <w:qFormat/>
    <w:rPr>
      <w:rFonts w:ascii="楷体_GB2312" w:eastAsia="楷体_GB2312"/>
      <w:sz w:val="28"/>
      <w:szCs w:val="24"/>
    </w:rPr>
  </w:style>
  <w:style w:type="character" w:styleId="1533" w:customStyle="1">
    <w:name w:val="正文文本缩进 字符"/>
    <w:uiPriority w:val="99"/>
    <w:qFormat/>
    <w:rPr>
      <w:rFonts w:ascii="方正仿宋简体" w:hAnsi="创艺简仿宋" w:eastAsia="方正仿宋简体"/>
      <w:sz w:val="24"/>
      <w:szCs w:val="24"/>
    </w:rPr>
  </w:style>
  <w:style w:type="character" w:styleId="1534" w:customStyle="1">
    <w:name w:val="纯文本 字符"/>
    <w:qFormat/>
    <w:rPr>
      <w:rFonts w:ascii="宋体" w:hAnsi="Courier New" w:eastAsia="楷体_GB2312"/>
      <w:sz w:val="26"/>
      <w:szCs w:val="24"/>
    </w:rPr>
  </w:style>
  <w:style w:type="character" w:styleId="1535" w:customStyle="1">
    <w:name w:val="日期 字符"/>
    <w:qFormat/>
    <w:rPr>
      <w:rFonts w:ascii="宋体" w:hAnsi="宋体" w:eastAsia="楷体_GB2312" w:cs="Times New Roman"/>
      <w:sz w:val="24"/>
      <w:szCs w:val="20"/>
    </w:rPr>
  </w:style>
  <w:style w:type="character" w:styleId="1536" w:customStyle="1">
    <w:name w:val="正文文本缩进 2 字符"/>
    <w:qFormat/>
    <w:rPr>
      <w:rFonts w:ascii="宋体"/>
      <w:b/>
      <w:bCs/>
      <w:sz w:val="24"/>
      <w:szCs w:val="24"/>
    </w:rPr>
  </w:style>
  <w:style w:type="character" w:styleId="1537" w:customStyle="1">
    <w:name w:val="批注框文本 字符"/>
    <w:qFormat/>
    <w:rPr>
      <w:rFonts w:ascii="Times New Roman" w:hAnsi="Times New Roman" w:eastAsia="楷体_GB2312" w:cs="Times New Roman"/>
      <w:sz w:val="18"/>
      <w:szCs w:val="18"/>
    </w:rPr>
  </w:style>
  <w:style w:type="character" w:styleId="1538" w:customStyle="1">
    <w:name w:val="副标题 字符"/>
    <w:qFormat/>
    <w:rPr>
      <w:rFonts w:ascii="Cambria" w:hAnsi="Cambria" w:eastAsia="宋体" w:cs="Times New Roman"/>
      <w:b/>
      <w:bCs/>
      <w:sz w:val="32"/>
      <w:szCs w:val="32"/>
    </w:rPr>
  </w:style>
  <w:style w:type="character" w:styleId="1539" w:customStyle="1">
    <w:name w:val="脚注文本 字符"/>
    <w:qFormat/>
    <w:rPr>
      <w:rFonts w:ascii="Times New Roman" w:hAnsi="Times New Roman" w:eastAsia="楷体_GB2312" w:cs="Times New Roman"/>
      <w:sz w:val="18"/>
      <w:szCs w:val="20"/>
    </w:rPr>
  </w:style>
  <w:style w:type="character" w:styleId="1540" w:customStyle="1">
    <w:name w:val="正文文本缩进 3 字符"/>
    <w:qFormat/>
    <w:rPr>
      <w:rFonts w:ascii="Times New Roman" w:hAnsi="Times New Roman" w:eastAsia="宋体" w:cs="Times New Roman"/>
      <w:sz w:val="24"/>
      <w:szCs w:val="24"/>
    </w:rPr>
  </w:style>
  <w:style w:type="character" w:styleId="1541" w:customStyle="1">
    <w:name w:val="正文文本 2 字符"/>
    <w:qFormat/>
    <w:rPr>
      <w:rFonts w:ascii="Times New Roman" w:hAnsi="Times New Roman" w:eastAsia="楷体_GB2312" w:cs="Times New Roman"/>
      <w:sz w:val="26"/>
      <w:szCs w:val="20"/>
    </w:rPr>
  </w:style>
  <w:style w:type="character" w:styleId="1542" w:customStyle="1">
    <w:name w:val="HTML 预设格式 字符"/>
    <w:uiPriority w:val="99"/>
    <w:qFormat/>
    <w:rPr>
      <w:rFonts w:ascii="黑体" w:hAnsi="Courier New" w:eastAsia="黑体" w:cs="楷体_GB2312"/>
      <w:szCs w:val="24"/>
    </w:rPr>
  </w:style>
  <w:style w:type="character" w:styleId="1543" w:customStyle="1">
    <w:name w:val="标题 字符"/>
    <w:qFormat/>
    <w:rPr>
      <w:rFonts w:ascii="Arial" w:hAnsi="Arial"/>
      <w:b/>
      <w:sz w:val="32"/>
      <w:szCs w:val="24"/>
    </w:rPr>
  </w:style>
  <w:style w:type="character" w:styleId="1544" w:customStyle="1">
    <w:name w:val="批注主题 字符"/>
    <w:qFormat/>
    <w:rPr>
      <w:rFonts w:ascii="Times New Roman" w:hAnsi="Times New Roman" w:eastAsia="楷体_GB2312" w:cs="Times New Roman"/>
      <w:b/>
      <w:bCs/>
      <w:sz w:val="26"/>
      <w:szCs w:val="20"/>
    </w:rPr>
  </w:style>
  <w:style w:type="paragraph" w:styleId="1545" w:customStyle="1">
    <w:name w:val="_Style 21"/>
    <w:qFormat/>
    <w:pPr>
      <w:jc w:val="both"/>
      <w:widowControl w:val="off"/>
    </w:pPr>
    <w:rPr>
      <w:rFonts w:eastAsia="楷体_GB2312"/>
      <w:sz w:val="26"/>
    </w:rPr>
  </w:style>
  <w:style w:type="character" w:styleId="1546" w:customStyle="1">
    <w:name w:val="样式 首行缩进:  2 字符 Char"/>
    <w:link w:val="1547"/>
    <w:qFormat/>
    <w:rPr>
      <w:rFonts w:eastAsia="仿宋_GB2312"/>
      <w:sz w:val="24"/>
    </w:rPr>
  </w:style>
  <w:style w:type="paragraph" w:styleId="1547" w:customStyle="1">
    <w:name w:val="样式 首行缩进:  2 字符"/>
    <w:basedOn w:val="956"/>
    <w:link w:val="1546"/>
    <w:qFormat/>
    <w:pPr>
      <w:ind w:firstLine="560"/>
      <w:spacing w:line="360" w:lineRule="auto"/>
    </w:pPr>
    <w:rPr>
      <w:rFonts w:eastAsia="仿宋_GB2312"/>
      <w:sz w:val="24"/>
    </w:rPr>
  </w:style>
  <w:style w:type="character" w:styleId="1548" w:customStyle="1">
    <w:name w:val="ca-221"/>
    <w:qFormat/>
    <w:rPr>
      <w:rFonts w:hint="eastAsia" w:ascii="宋体" w:hAnsi="宋体" w:eastAsia="宋体"/>
      <w:color w:val="ff0000"/>
      <w:sz w:val="24"/>
      <w:szCs w:val="24"/>
    </w:rPr>
  </w:style>
  <w:style w:type="character" w:styleId="1549" w:customStyle="1">
    <w:name w:val="正文缩进 字符"/>
    <w:qFormat/>
    <w:rPr>
      <w:rFonts w:eastAsia="楷体_GB2312"/>
      <w:sz w:val="24"/>
    </w:rPr>
  </w:style>
  <w:style w:type="character" w:styleId="1550" w:customStyle="1">
    <w:name w:val="正文首行缩进 Char Char"/>
    <w:link w:val="1551"/>
    <w:qFormat/>
    <w:rPr>
      <w:szCs w:val="24"/>
    </w:rPr>
  </w:style>
  <w:style w:type="paragraph" w:styleId="1551" w:customStyle="1">
    <w:name w:val="正文首行缩进1"/>
    <w:basedOn w:val="982"/>
    <w:link w:val="1550"/>
    <w:qFormat/>
    <w:pPr>
      <w:ind w:firstLine="420"/>
    </w:pPr>
    <w:rPr>
      <w:rFonts w:asciiTheme="minorHAnsi" w:hAnsiTheme="minorHAnsi" w:eastAsiaTheme="minorEastAsia" w:cstheme="minorBidi"/>
      <w:szCs w:val="24"/>
    </w:rPr>
  </w:style>
  <w:style w:type="character" w:styleId="1552" w:customStyle="1">
    <w:name w:val="普通文字 Char Char"/>
    <w:qFormat/>
    <w:rPr>
      <w:rFonts w:ascii="宋体" w:hAnsi="Courier New" w:eastAsia="楷体_GB2312"/>
      <w:sz w:val="26"/>
      <w:lang w:val="en-US" w:eastAsia="zh-CN" w:bidi="ar-SA"/>
    </w:rPr>
  </w:style>
  <w:style w:type="character" w:styleId="1553" w:customStyle="1">
    <w:name w:val="正文文本缩进 2 Char1"/>
    <w:uiPriority w:val="99"/>
    <w:qFormat/>
    <w:rPr>
      <w:rFonts w:ascii="Times New Roman" w:hAnsi="Times New Roman" w:eastAsia="楷体_GB2312" w:cs="Times New Roman"/>
      <w:sz w:val="26"/>
      <w:szCs w:val="20"/>
    </w:rPr>
  </w:style>
  <w:style w:type="character" w:styleId="1554" w:customStyle="1">
    <w:name w:val="批注文字 字符"/>
    <w:qFormat/>
    <w:rPr>
      <w:rFonts w:ascii="Times New Roman" w:hAnsi="Times New Roman" w:eastAsia="楷体_GB2312" w:cs="Times New Roman"/>
      <w:sz w:val="26"/>
      <w:szCs w:val="20"/>
    </w:rPr>
  </w:style>
  <w:style w:type="paragraph" w:styleId="1555" w:customStyle="1">
    <w:name w:val="Char Char3 Char Char Char Char Char Char Char Char Char Char Char Char Char Char Char Char"/>
    <w:basedOn w:val="956"/>
    <w:qFormat/>
    <w:pPr>
      <w:ind w:firstLine="200"/>
      <w:jc w:val="left"/>
      <w:spacing w:after="160" w:line="360" w:lineRule="auto"/>
      <w:widowControl/>
    </w:pPr>
    <w:rPr>
      <w:rFonts w:ascii="宋体" w:hAnsi="宋体" w:eastAsia="宋体" w:cs="Times New Roman"/>
      <w:sz w:val="24"/>
      <w:szCs w:val="20"/>
    </w:rPr>
  </w:style>
  <w:style w:type="paragraph" w:styleId="1556" w:customStyle="1">
    <w:name w:val="xl62"/>
    <w:basedOn w:val="9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57" w:customStyle="1">
    <w:name w:val="xl45"/>
    <w:basedOn w:val="9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58" w:customStyle="1">
    <w:name w:val="xl47"/>
    <w:basedOn w:val="9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59" w:customStyle="1">
    <w:name w:val="xl66"/>
    <w:basedOn w:val="9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60" w:customStyle="1">
    <w:name w:val="xl46"/>
    <w:basedOn w:val="9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61" w:customStyle="1">
    <w:name w:val="xl61"/>
    <w:basedOn w:val="9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62" w:customStyle="1">
    <w:name w:val="xl48"/>
    <w:basedOn w:val="9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63" w:customStyle="1">
    <w:name w:val="cardlist-value"/>
    <w:basedOn w:val="956"/>
    <w:qFormat/>
    <w:pPr>
      <w:jc w:val="left"/>
      <w:spacing w:before="100" w:beforeAutospacing="1" w:after="100" w:afterAutospacing="1"/>
      <w:widowControl/>
    </w:pPr>
    <w:rPr>
      <w:rFonts w:ascii="宋体" w:hAnsi="宋体" w:eastAsia="宋体" w:cs="宋体"/>
      <w:sz w:val="24"/>
      <w:szCs w:val="24"/>
    </w:rPr>
  </w:style>
  <w:style w:type="paragraph" w:styleId="1564" w:customStyle="1">
    <w:name w:val="Default Paragraph Font Para Char"/>
    <w:basedOn w:val="956"/>
    <w:qFormat/>
    <w:pPr>
      <w:jc w:val="left"/>
      <w:spacing w:after="160" w:line="240" w:lineRule="exact"/>
      <w:widowControl/>
    </w:pPr>
    <w:rPr>
      <w:rFonts w:ascii="Verdana" w:hAnsi="Verdana" w:eastAsia="宋体" w:cs="Times New Roman"/>
      <w:sz w:val="20"/>
      <w:szCs w:val="20"/>
      <w:lang w:eastAsia="en-US"/>
    </w:rPr>
  </w:style>
  <w:style w:type="paragraph" w:styleId="1565" w:customStyle="1">
    <w:name w:val="小四 段落 宋体 Char Char Char Char Char Char"/>
    <w:basedOn w:val="1566"/>
    <w:qFormat/>
    <w:pPr>
      <w:ind w:firstLine="480"/>
    </w:pPr>
    <w:rPr>
      <w:rFonts w:ascii="宋体" w:hAnsi="宋体"/>
    </w:rPr>
  </w:style>
  <w:style w:type="paragraph" w:styleId="1566" w:customStyle="1">
    <w:name w:val="小四 段落 宋体 Char Char Char Char Char Char Char"/>
    <w:basedOn w:val="973"/>
    <w:semiHidden/>
    <w:qFormat/>
    <w:pPr>
      <w:ind w:left="0" w:right="-33" w:firstLine="545"/>
      <w:jc w:val="left"/>
      <w:spacing w:line="360" w:lineRule="auto"/>
      <w:tabs>
        <w:tab w:val="clear" w:pos="1125" w:leader="none"/>
      </w:tabs>
    </w:pPr>
    <w:rPr>
      <w:sz w:val="24"/>
    </w:rPr>
  </w:style>
  <w:style w:type="paragraph" w:styleId="1567" w:customStyle="1">
    <w:name w:val="xl50"/>
    <w:basedOn w:val="9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68" w:customStyle="1">
    <w:name w:val="xl52"/>
    <w:basedOn w:val="9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69" w:customStyle="1">
    <w:name w:val="font6"/>
    <w:basedOn w:val="956"/>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570" w:customStyle="1">
    <w:name w:val="xl53"/>
    <w:basedOn w:val="9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1" w:customStyle="1">
    <w:name w:val="xl57"/>
    <w:basedOn w:val="9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2" w:customStyle="1">
    <w:name w:val="xl59"/>
    <w:basedOn w:val="9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3" w:customStyle="1">
    <w:name w:val="xl65"/>
    <w:basedOn w:val="9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4" w:customStyle="1">
    <w:name w:val="font5"/>
    <w:basedOn w:val="956"/>
    <w:qFormat/>
    <w:pPr>
      <w:jc w:val="left"/>
      <w:spacing w:before="100" w:beforeAutospacing="1" w:after="100" w:afterAutospacing="1"/>
      <w:widowControl/>
    </w:pPr>
    <w:rPr>
      <w:rFonts w:hint="eastAsia" w:ascii="宋体" w:hAnsi="宋体" w:eastAsia="宋体" w:cs="Times New Roman"/>
      <w:sz w:val="18"/>
      <w:szCs w:val="18"/>
    </w:rPr>
  </w:style>
  <w:style w:type="paragraph" w:styleId="1575" w:customStyle="1">
    <w:name w:val="小四 段落 宋体 Char"/>
    <w:basedOn w:val="973"/>
    <w:qFormat/>
    <w:pPr>
      <w:ind w:left="0" w:right="-33" w:firstLine="480"/>
      <w:jc w:val="left"/>
      <w:spacing w:line="360" w:lineRule="auto"/>
      <w:tabs>
        <w:tab w:val="clear" w:pos="1125" w:leader="none"/>
      </w:tabs>
    </w:pPr>
    <w:rPr>
      <w:sz w:val="24"/>
    </w:rPr>
  </w:style>
  <w:style w:type="paragraph" w:styleId="1576" w:customStyle="1">
    <w:name w:val="xl58"/>
    <w:basedOn w:val="9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7" w:customStyle="1">
    <w:name w:val="xl49"/>
    <w:basedOn w:val="956"/>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578" w:customStyle="1">
    <w:name w:val="xl51"/>
    <w:basedOn w:val="9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79" w:customStyle="1">
    <w:name w:val="font7"/>
    <w:basedOn w:val="956"/>
    <w:qFormat/>
    <w:pPr>
      <w:jc w:val="left"/>
      <w:spacing w:before="100" w:beforeAutospacing="1" w:after="100" w:afterAutospacing="1"/>
      <w:widowControl/>
    </w:pPr>
    <w:rPr>
      <w:rFonts w:ascii="Times New Roman" w:hAnsi="Times New Roman" w:eastAsia="宋体" w:cs="Times New Roman"/>
      <w:sz w:val="20"/>
      <w:szCs w:val="20"/>
    </w:rPr>
  </w:style>
  <w:style w:type="paragraph" w:styleId="1580" w:customStyle="1">
    <w:name w:val="xl54"/>
    <w:basedOn w:val="9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1" w:customStyle="1">
    <w:name w:val="xl55"/>
    <w:basedOn w:val="9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2" w:customStyle="1">
    <w:name w:val="xl56"/>
    <w:basedOn w:val="9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3" w:customStyle="1">
    <w:name w:val="xl60"/>
    <w:basedOn w:val="9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4" w:customStyle="1">
    <w:name w:val="xl63"/>
    <w:basedOn w:val="9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85" w:customStyle="1">
    <w:name w:val="xl64"/>
    <w:basedOn w:val="9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86" w:customStyle="1">
    <w:name w:val="图"/>
    <w:basedOn w:val="956"/>
    <w:qFormat/>
    <w:pPr>
      <w:jc w:val="center"/>
      <w:keepNext/>
      <w:spacing w:before="60" w:after="60" w:line="300" w:lineRule="auto"/>
    </w:pPr>
    <w:rPr>
      <w:rFonts w:ascii="Times New Roman" w:hAnsi="Times New Roman" w:eastAsia="宋体" w:cs="Times New Roman"/>
      <w:spacing w:val="20"/>
      <w:sz w:val="24"/>
      <w:szCs w:val="20"/>
    </w:rPr>
  </w:style>
  <w:style w:type="paragraph" w:styleId="1587" w:customStyle="1">
    <w:name w:val="正文_9"/>
    <w:qFormat/>
    <w:pPr>
      <w:jc w:val="both"/>
      <w:widowControl w:val="off"/>
    </w:pPr>
    <w:rPr>
      <w:rFonts w:ascii="Calibri" w:hAnsi="Calibri"/>
    </w:rPr>
  </w:style>
  <w:style w:type="paragraph" w:styleId="1588" w:customStyle="1">
    <w:name w:val="Normal_14"/>
    <w:qFormat/>
    <w:pPr>
      <w:jc w:val="both"/>
      <w:widowControl w:val="off"/>
    </w:pPr>
    <w:rPr>
      <w:rFonts w:eastAsia="Times New Roman"/>
    </w:rPr>
  </w:style>
  <w:style w:type="paragraph" w:styleId="1589" w:customStyle="1">
    <w:name w:val="正文_6"/>
    <w:qFormat/>
    <w:pPr>
      <w:jc w:val="both"/>
      <w:widowControl w:val="off"/>
    </w:pPr>
    <w:rPr>
      <w:rFonts w:ascii="Calibri" w:hAnsi="Calibri"/>
    </w:rPr>
  </w:style>
  <w:style w:type="character" w:styleId="1590" w:customStyle="1">
    <w:name w:val="apple-style-span"/>
    <w:qFormat/>
  </w:style>
  <w:style w:type="paragraph" w:styleId="1591" w:customStyle="1">
    <w:name w:val="列出段落2"/>
    <w:basedOn w:val="956"/>
    <w:uiPriority w:val="99"/>
    <w:qFormat/>
    <w:pPr>
      <w:ind w:firstLine="420"/>
    </w:pPr>
    <w:rPr>
      <w:rFonts w:ascii="Calibri" w:hAnsi="Calibri" w:eastAsia="宋体" w:cs="Times New Roman"/>
    </w:rPr>
  </w:style>
  <w:style w:type="paragraph" w:styleId="1592" w:customStyle="1">
    <w:name w:val="Char Char Char Char Char Char"/>
    <w:basedOn w:val="956"/>
    <w:qFormat/>
    <w:pPr>
      <w:ind w:firstLine="200"/>
      <w:spacing w:line="360" w:lineRule="auto"/>
    </w:pPr>
    <w:rPr>
      <w:rFonts w:ascii="Times New Roman" w:hAnsi="Times New Roman" w:eastAsia="宋体" w:cs="Times New Roman"/>
      <w:szCs w:val="24"/>
    </w:rPr>
  </w:style>
  <w:style w:type="character" w:styleId="1593" w:customStyle="1">
    <w:name w:val="引用 字符"/>
    <w:qFormat/>
    <w:rPr>
      <w:rFonts w:ascii="Calibri" w:hAnsi="Calibri"/>
      <w:i/>
      <w:iCs/>
      <w:color w:val="000000"/>
    </w:rPr>
  </w:style>
  <w:style w:type="character" w:styleId="1594" w:customStyle="1">
    <w:name w:val="明显引用 字符"/>
    <w:qFormat/>
    <w:rPr>
      <w:rFonts w:ascii="Calibri" w:hAnsi="Calibri"/>
      <w:b/>
      <w:bCs/>
      <w:i/>
      <w:iCs/>
      <w:color w:val="4f81bd"/>
    </w:rPr>
  </w:style>
  <w:style w:type="paragraph" w:styleId="1595" w:customStyle="1">
    <w:name w:val="_Style 10"/>
    <w:basedOn w:val="956"/>
    <w:qFormat/>
    <w:pPr>
      <w:ind w:left="420" w:hanging="420"/>
      <w:tabs>
        <w:tab w:val="left" w:pos="420" w:leader="none"/>
      </w:tabs>
    </w:pPr>
    <w:rPr>
      <w:rFonts w:ascii="Times New Roman" w:hAnsi="Times New Roman" w:eastAsia="宋体" w:cs="Times New Roman"/>
      <w:sz w:val="24"/>
      <w:szCs w:val="24"/>
    </w:rPr>
  </w:style>
  <w:style w:type="paragraph" w:styleId="1596" w:customStyle="1">
    <w:name w:val="_Style 14"/>
    <w:basedOn w:val="956"/>
    <w:qFormat/>
    <w:rPr>
      <w:rFonts w:ascii="Times New Roman" w:hAnsi="Times New Roman" w:eastAsia="宋体" w:cs="Times New Roman"/>
      <w:szCs w:val="24"/>
    </w:rPr>
  </w:style>
  <w:style w:type="paragraph" w:styleId="1597" w:customStyle="1">
    <w:name w:val="纯文本21"/>
    <w:basedOn w:val="956"/>
    <w:qFormat/>
    <w:rPr>
      <w:rFonts w:ascii="宋体" w:hAnsi="Courier New" w:eastAsia="楷体_GB2312" w:cs="Times New Roman"/>
      <w:sz w:val="28"/>
      <w:szCs w:val="20"/>
    </w:rPr>
  </w:style>
  <w:style w:type="paragraph" w:styleId="1598" w:customStyle="1">
    <w:name w:val="Char Char Char1"/>
    <w:basedOn w:val="956"/>
    <w:qFormat/>
    <w:pPr>
      <w:ind w:left="840" w:hanging="360"/>
      <w:tabs>
        <w:tab w:val="left" w:pos="360" w:leader="none"/>
        <w:tab w:val="left" w:pos="840" w:leader="none"/>
      </w:tabs>
    </w:pPr>
    <w:rPr>
      <w:rFonts w:ascii="Times New Roman" w:hAnsi="Times New Roman" w:eastAsia="宋体" w:cs="Times New Roman"/>
      <w:szCs w:val="24"/>
    </w:rPr>
  </w:style>
  <w:style w:type="paragraph" w:styleId="1599" w:customStyle="1">
    <w:name w:val="默认段落字体 Para Char Char Char Char Char Char Char Char Char1 Char Char Char Char"/>
    <w:basedOn w:val="956"/>
    <w:qFormat/>
    <w:rPr>
      <w:rFonts w:ascii="Times New Roman" w:hAnsi="Times New Roman" w:eastAsia="宋体" w:cs="Times New Roman"/>
      <w:szCs w:val="20"/>
    </w:rPr>
  </w:style>
  <w:style w:type="character" w:styleId="1600" w:customStyle="1">
    <w:name w:val="正文缩进 Char2"/>
    <w:qFormat/>
    <w:rPr>
      <w:rFonts w:eastAsia="楷体_GB2312"/>
      <w:sz w:val="24"/>
    </w:rPr>
  </w:style>
  <w:style w:type="character" w:styleId="1601" w:customStyle="1">
    <w:name w:val="正文文本缩进 Char3"/>
    <w:qFormat/>
    <w:rPr>
      <w:rFonts w:eastAsia="方正书宋简体"/>
      <w:sz w:val="24"/>
    </w:rPr>
  </w:style>
  <w:style w:type="character" w:styleId="1602" w:customStyle="1">
    <w:name w:val="批注文字 Char3"/>
    <w:qFormat/>
    <w:rPr>
      <w:sz w:val="21"/>
      <w:szCs w:val="24"/>
    </w:rPr>
  </w:style>
  <w:style w:type="character" w:styleId="1603" w:customStyle="1">
    <w:name w:val="脚注文本 Char1"/>
    <w:qFormat/>
    <w:rPr>
      <w:sz w:val="18"/>
      <w:szCs w:val="18"/>
    </w:rPr>
  </w:style>
  <w:style w:type="character" w:styleId="1604" w:customStyle="1">
    <w:name w:val="正文缩进 Char1"/>
    <w:qFormat/>
    <w:rPr>
      <w:rFonts w:eastAsia="楷体_GB2312"/>
      <w:sz w:val="24"/>
    </w:rPr>
  </w:style>
  <w:style w:type="character" w:styleId="1605" w:customStyle="1">
    <w:name w:val="无间隔 字符"/>
    <w:qFormat/>
    <w:rPr>
      <w:szCs w:val="24"/>
    </w:rPr>
  </w:style>
  <w:style w:type="character" w:styleId="1606" w:customStyle="1">
    <w:name w:val="正文文本 3 字符"/>
    <w:qFormat/>
    <w:rPr>
      <w:rFonts w:ascii="宋体"/>
      <w:sz w:val="24"/>
    </w:rPr>
  </w:style>
  <w:style w:type="character" w:styleId="1607" w:customStyle="1">
    <w:name w:val="正文文本首行缩进 2 字符"/>
    <w:qFormat/>
    <w:rPr>
      <w:rFonts w:ascii="Times New Roman" w:hAnsi="Times New Roman" w:eastAsia="宋体" w:cs="Times New Roman"/>
      <w:sz w:val="20"/>
      <w:szCs w:val="20"/>
    </w:rPr>
  </w:style>
  <w:style w:type="character" w:styleId="1608" w:customStyle="1">
    <w:name w:val="正文文本 Char3"/>
    <w:uiPriority w:val="99"/>
    <w:qFormat/>
    <w:rPr>
      <w:sz w:val="21"/>
      <w:szCs w:val="24"/>
    </w:rPr>
  </w:style>
  <w:style w:type="character" w:styleId="1609" w:customStyle="1">
    <w:name w:val="批注文字 Char4"/>
    <w:uiPriority w:val="99"/>
    <w:semiHidden/>
    <w:qFormat/>
    <w:rPr>
      <w:rFonts w:ascii="Times New Roman" w:hAnsi="Times New Roman" w:eastAsia="宋体" w:cs="Times New Roman"/>
      <w:szCs w:val="24"/>
    </w:rPr>
  </w:style>
  <w:style w:type="character" w:styleId="1610" w:customStyle="1">
    <w:name w:val="标题 Char4"/>
    <w:uiPriority w:val="10"/>
    <w:qFormat/>
    <w:rPr>
      <w:rFonts w:ascii="Cambria" w:hAnsi="Cambria" w:cs="Times New Roman"/>
      <w:b/>
      <w:bCs/>
      <w:sz w:val="32"/>
      <w:szCs w:val="32"/>
    </w:rPr>
  </w:style>
  <w:style w:type="character" w:styleId="1611" w:customStyle="1">
    <w:name w:val="脚注文本 Char2"/>
    <w:uiPriority w:val="99"/>
    <w:qFormat/>
    <w:rPr>
      <w:sz w:val="18"/>
      <w:szCs w:val="18"/>
    </w:rPr>
  </w:style>
  <w:style w:type="character" w:styleId="1612" w:customStyle="1">
    <w:name w:val="明显引用 Char3"/>
    <w:uiPriority w:val="30"/>
    <w:qFormat/>
    <w:rPr>
      <w:b/>
      <w:bCs/>
      <w:i/>
      <w:iCs/>
      <w:color w:val="4f81bd"/>
      <w:sz w:val="21"/>
      <w:szCs w:val="24"/>
    </w:rPr>
  </w:style>
  <w:style w:type="paragraph" w:styleId="1613" w:customStyle="1">
    <w:name w:val="st4.5"/>
    <w:uiPriority w:val="99"/>
    <w:qFormat/>
    <w:pPr>
      <w:ind w:firstLine="426"/>
      <w:jc w:val="both"/>
      <w:spacing w:line="360" w:lineRule="auto"/>
      <w:widowControl w:val="off"/>
    </w:pPr>
    <w:rPr>
      <w:rFonts w:ascii="仿宋_GB2312" w:eastAsia="仿宋_GB2312" w:cs="仿宋_GB2312"/>
      <w:sz w:val="28"/>
      <w:szCs w:val="28"/>
    </w:rPr>
  </w:style>
  <w:style w:type="paragraph" w:styleId="1614" w:customStyle="1">
    <w:name w:val="06正文"/>
    <w:basedOn w:val="956"/>
    <w:link w:val="1645"/>
    <w:qFormat/>
    <w:pPr>
      <w:ind w:firstLine="420"/>
      <w:spacing w:line="360" w:lineRule="auto"/>
      <w:widowControl/>
    </w:pPr>
    <w:rPr>
      <w:rFonts w:ascii="宋体" w:hAnsi="宋体" w:eastAsia="楷体_GB2312" w:cs="Times New Roman"/>
      <w:sz w:val="26"/>
      <w:szCs w:val="21"/>
    </w:rPr>
  </w:style>
  <w:style w:type="paragraph" w:styleId="1615" w:customStyle="1">
    <w:name w:val="TOC 标题4"/>
    <w:basedOn w:val="957"/>
    <w:next w:val="956"/>
    <w:uiPriority w:val="39"/>
    <w:unhideWhenUsed/>
    <w:qFormat/>
    <w:pPr>
      <w:jc w:val="left"/>
      <w:spacing w:before="240" w:after="0" w:line="259" w:lineRule="auto"/>
      <w:widowControl/>
      <w:outlineLvl w:val="9"/>
    </w:pPr>
    <w:rPr>
      <w:rFonts w:ascii="Calibri Light" w:hAnsi="Calibri Light"/>
      <w:b w:val="0"/>
      <w:color w:val="2e74b5"/>
      <w:sz w:val="32"/>
      <w:szCs w:val="32"/>
    </w:rPr>
  </w:style>
  <w:style w:type="paragraph" w:styleId="1616" w:customStyle="1">
    <w:name w:val="正文首行缩进 21"/>
    <w:basedOn w:val="1617"/>
    <w:next w:val="956"/>
    <w:qFormat/>
    <w:pPr>
      <w:ind w:left="420" w:firstLine="420"/>
      <w:spacing w:after="120" w:line="240" w:lineRule="auto"/>
    </w:pPr>
    <w:rPr>
      <w:rFonts w:ascii="Times New Roman" w:hAnsi="Times New Roman" w:eastAsia="宋体"/>
      <w:sz w:val="21"/>
    </w:rPr>
  </w:style>
  <w:style w:type="paragraph" w:styleId="1617" w:customStyle="1">
    <w:name w:val="正文文本缩进1"/>
    <w:basedOn w:val="956"/>
    <w:next w:val="956"/>
    <w:qFormat/>
    <w:pPr>
      <w:ind w:left="570"/>
      <w:spacing w:line="520" w:lineRule="exact"/>
    </w:pPr>
    <w:rPr>
      <w:rFonts w:ascii="方正仿宋简体" w:hAnsi="创艺简仿宋" w:eastAsia="方正仿宋简体" w:cs="Times New Roman"/>
      <w:sz w:val="24"/>
      <w:szCs w:val="24"/>
    </w:rPr>
  </w:style>
  <w:style w:type="paragraph" w:styleId="1618" w:customStyle="1">
    <w:name w:val="正文缩进1"/>
    <w:basedOn w:val="956"/>
    <w:next w:val="956"/>
    <w:qFormat/>
    <w:pPr>
      <w:ind w:firstLine="420"/>
      <w:jc w:val="left"/>
      <w:widowControl/>
    </w:pPr>
    <w:rPr>
      <w:rFonts w:ascii="Times New Roman" w:hAnsi="Times New Roman" w:eastAsia="楷体_GB2312" w:cs="Times New Roman"/>
      <w:sz w:val="24"/>
      <w:szCs w:val="20"/>
    </w:rPr>
  </w:style>
  <w:style w:type="character" w:styleId="1619" w:customStyle="1">
    <w:name w:val="注释标题 字符1"/>
    <w:basedOn w:val="966"/>
    <w:link w:val="971"/>
    <w:uiPriority w:val="99"/>
    <w:rPr>
      <w:sz w:val="24"/>
      <w:szCs w:val="24"/>
    </w:rPr>
  </w:style>
  <w:style w:type="character" w:styleId="1620" w:customStyle="1">
    <w:name w:val="普通(网站) 字符1"/>
    <w:link w:val="1018"/>
    <w:uiPriority w:val="99"/>
    <w:qFormat/>
    <w:rPr>
      <w:rFonts w:ascii="宋体" w:hAnsi="宋体" w:cs="宋体"/>
      <w:sz w:val="24"/>
      <w:szCs w:val="24"/>
    </w:rPr>
  </w:style>
  <w:style w:type="character" w:styleId="1621" w:customStyle="1">
    <w:name w:val="para"/>
    <w:uiPriority w:val="99"/>
    <w:qFormat/>
    <w:rPr>
      <w:rFonts w:ascii="Tahoma" w:hAnsi="Tahoma" w:eastAsia="宋体"/>
      <w:sz w:val="24"/>
      <w:szCs w:val="24"/>
      <w:lang w:val="en-US" w:eastAsia="zh-CN" w:bidi="ar-SA"/>
    </w:rPr>
  </w:style>
  <w:style w:type="character" w:styleId="1622" w:customStyle="1">
    <w:name w:val="icon-doc"/>
    <w:uiPriority w:val="99"/>
    <w:qFormat/>
    <w:rPr>
      <w:rFonts w:ascii="宋体" w:hAnsi="宋体" w:eastAsia="宋体"/>
      <w:sz w:val="24"/>
      <w:szCs w:val="24"/>
      <w:lang w:val="en-US" w:eastAsia="zh-CN" w:bidi="ar-SA"/>
    </w:rPr>
  </w:style>
  <w:style w:type="character" w:styleId="1623" w:customStyle="1">
    <w:name w:val="05 正文 Char"/>
    <w:link w:val="1624"/>
    <w:uiPriority w:val="99"/>
    <w:qFormat/>
    <w:rPr>
      <w:rFonts w:ascii="宋体" w:hAnsi="宋体"/>
      <w:szCs w:val="21"/>
    </w:rPr>
  </w:style>
  <w:style w:type="paragraph" w:styleId="1624" w:customStyle="1">
    <w:name w:val="05 正文"/>
    <w:basedOn w:val="956"/>
    <w:link w:val="1623"/>
    <w:uiPriority w:val="99"/>
    <w:qFormat/>
    <w:pPr>
      <w:ind w:firstLine="420"/>
      <w:spacing w:line="360" w:lineRule="auto"/>
    </w:pPr>
    <w:rPr>
      <w:rFonts w:ascii="宋体" w:hAnsi="宋体" w:eastAsia="宋体" w:cs="Times New Roman"/>
      <w:sz w:val="20"/>
      <w:szCs w:val="21"/>
    </w:rPr>
  </w:style>
  <w:style w:type="character" w:styleId="1625" w:customStyle="1">
    <w:name w:val="style4 style24"/>
    <w:uiPriority w:val="99"/>
    <w:qFormat/>
    <w:rPr>
      <w:rFonts w:ascii="Tahoma" w:hAnsi="Tahoma" w:eastAsia="宋体"/>
      <w:sz w:val="24"/>
      <w:szCs w:val="24"/>
      <w:lang w:val="en-US" w:eastAsia="zh-CN" w:bidi="ar-SA"/>
    </w:rPr>
  </w:style>
  <w:style w:type="character" w:styleId="1626" w:customStyle="1">
    <w:name w:val="size31"/>
    <w:uiPriority w:val="99"/>
    <w:qFormat/>
    <w:rPr>
      <w:rFonts w:hint="default" w:ascii="Arial" w:hAnsi="Arial" w:eastAsia="宋体" w:cs="Arial"/>
      <w:b/>
      <w:bCs/>
      <w:color w:val="2d2d2d"/>
      <w:sz w:val="18"/>
      <w:szCs w:val="18"/>
      <w:lang w:val="en-US" w:eastAsia="en-US" w:bidi="ar-SA"/>
    </w:rPr>
  </w:style>
  <w:style w:type="character" w:styleId="1627" w:customStyle="1">
    <w:name w:val="Char Char7"/>
    <w:uiPriority w:val="99"/>
    <w:qFormat/>
    <w:rPr>
      <w:rFonts w:ascii="Times New Roman" w:hAnsi="Times New Roman" w:eastAsia="宋体" w:cs="Times New Roman"/>
      <w:sz w:val="24"/>
      <w:szCs w:val="24"/>
    </w:rPr>
  </w:style>
  <w:style w:type="character" w:styleId="1628" w:customStyle="1">
    <w:name w:val="icon-game"/>
    <w:uiPriority w:val="99"/>
    <w:qFormat/>
    <w:rPr>
      <w:rFonts w:ascii="宋体" w:hAnsi="宋体" w:eastAsia="宋体"/>
      <w:sz w:val="24"/>
      <w:szCs w:val="24"/>
      <w:lang w:val="en-US" w:eastAsia="zh-CN" w:bidi="ar-SA"/>
    </w:rPr>
  </w:style>
  <w:style w:type="character" w:styleId="1629" w:customStyle="1">
    <w:name w:val="icon-read"/>
    <w:uiPriority w:val="99"/>
    <w:qFormat/>
    <w:rPr>
      <w:rFonts w:ascii="宋体" w:hAnsi="宋体" w:eastAsia="宋体"/>
      <w:sz w:val="24"/>
      <w:szCs w:val="24"/>
      <w:lang w:val="en-US" w:eastAsia="zh-CN" w:bidi="ar-SA"/>
    </w:rPr>
  </w:style>
  <w:style w:type="character" w:styleId="1630" w:customStyle="1">
    <w:name w:val="表格 Char Char"/>
    <w:link w:val="1508"/>
    <w:qFormat/>
    <w:rPr>
      <w:rFonts w:ascii="华文细黑" w:hAnsi="华文细黑"/>
      <w:sz w:val="21"/>
    </w:rPr>
  </w:style>
  <w:style w:type="character" w:styleId="1631" w:customStyle="1">
    <w:name w:val="s1"/>
    <w:uiPriority w:val="99"/>
    <w:qFormat/>
    <w:rPr>
      <w:rFonts w:ascii="Tahoma" w:hAnsi="Tahoma" w:eastAsia="宋体"/>
      <w:sz w:val="24"/>
      <w:szCs w:val="24"/>
      <w:lang w:val="en-US" w:eastAsia="zh-CN" w:bidi="ar-SA"/>
    </w:rPr>
  </w:style>
  <w:style w:type="character" w:styleId="1632" w:customStyle="1">
    <w:name w:val="Plain Text Char Char"/>
    <w:link w:val="1633"/>
    <w:qFormat/>
    <w:rPr>
      <w:rFonts w:ascii="宋体" w:hAnsi="Courier New" w:eastAsia="楷体_GB2312"/>
      <w:sz w:val="26"/>
    </w:rPr>
  </w:style>
  <w:style w:type="paragraph" w:styleId="1633" w:customStyle="1">
    <w:name w:val="纯文本3"/>
    <w:basedOn w:val="956"/>
    <w:link w:val="1632"/>
    <w:qFormat/>
    <w:rPr>
      <w:rFonts w:ascii="宋体" w:hAnsi="Courier New" w:eastAsia="楷体_GB2312" w:cs="Times New Roman"/>
      <w:sz w:val="26"/>
      <w:szCs w:val="20"/>
    </w:rPr>
  </w:style>
  <w:style w:type="character" w:styleId="1634" w:customStyle="1">
    <w:name w:val="z-窗体底端 字符"/>
    <w:uiPriority w:val="99"/>
    <w:qFormat/>
    <w:rPr>
      <w:rFonts w:ascii="Arial" w:hAnsi="Tahoma" w:eastAsia="宋体"/>
      <w:vanish/>
      <w:sz w:val="16"/>
      <w:szCs w:val="24"/>
    </w:rPr>
  </w:style>
  <w:style w:type="character" w:styleId="1635" w:customStyle="1">
    <w:name w:val="wen Char1"/>
    <w:link w:val="1636"/>
    <w:uiPriority w:val="99"/>
    <w:qFormat/>
    <w:rPr>
      <w:rFonts w:ascii="微软雅黑" w:hAnsi="微软雅黑" w:eastAsia="微软雅黑"/>
      <w:szCs w:val="24"/>
    </w:rPr>
  </w:style>
  <w:style w:type="paragraph" w:styleId="1636" w:customStyle="1">
    <w:name w:val="wen"/>
    <w:basedOn w:val="956"/>
    <w:link w:val="1635"/>
    <w:uiPriority w:val="99"/>
    <w:qFormat/>
    <w:pPr>
      <w:ind w:firstLine="425"/>
      <w:spacing w:line="269" w:lineRule="auto"/>
    </w:pPr>
    <w:rPr>
      <w:rFonts w:ascii="微软雅黑" w:hAnsi="微软雅黑" w:eastAsia="微软雅黑" w:cs="Times New Roman"/>
      <w:sz w:val="20"/>
      <w:szCs w:val="24"/>
    </w:rPr>
  </w:style>
  <w:style w:type="character" w:styleId="1637" w:customStyle="1">
    <w:name w:val="纯文本 Char Char Char Char Char Char Char Char Char Char"/>
    <w:uiPriority w:val="99"/>
    <w:qFormat/>
    <w:rPr>
      <w:rFonts w:ascii="宋体" w:hAnsi="Courier New" w:eastAsia="楷体_GB2312"/>
      <w:sz w:val="26"/>
      <w:lang w:val="en-US" w:eastAsia="zh-CN" w:bidi="ar-SA"/>
    </w:rPr>
  </w:style>
  <w:style w:type="character" w:styleId="1638" w:customStyle="1">
    <w:name w:val="表格正文 Char"/>
    <w:link w:val="1639"/>
    <w:uiPriority w:val="99"/>
    <w:qFormat/>
    <w:rPr>
      <w:sz w:val="24"/>
      <w:szCs w:val="24"/>
    </w:rPr>
  </w:style>
  <w:style w:type="paragraph" w:styleId="1639" w:customStyle="1">
    <w:name w:val="表格正文"/>
    <w:basedOn w:val="956"/>
    <w:next w:val="1640"/>
    <w:link w:val="1638"/>
    <w:uiPriority w:val="99"/>
    <w:qFormat/>
    <w:pPr>
      <w:jc w:val="left"/>
      <w:spacing w:line="300" w:lineRule="auto"/>
    </w:pPr>
    <w:rPr>
      <w:rFonts w:ascii="Times New Roman" w:hAnsi="Times New Roman" w:eastAsia="宋体" w:cs="Times New Roman"/>
      <w:sz w:val="24"/>
      <w:szCs w:val="24"/>
    </w:rPr>
  </w:style>
  <w:style w:type="paragraph" w:styleId="1640" w:customStyle="1">
    <w:name w:val="此正文"/>
    <w:basedOn w:val="956"/>
    <w:uiPriority w:val="99"/>
    <w:qFormat/>
    <w:pPr>
      <w:ind w:firstLine="200"/>
      <w:spacing w:line="360" w:lineRule="auto"/>
    </w:pPr>
    <w:rPr>
      <w:rFonts w:ascii="Times New Roman" w:hAnsi="Times New Roman" w:eastAsia="宋体" w:cs="Times New Roman"/>
      <w:sz w:val="24"/>
      <w:szCs w:val="24"/>
    </w:rPr>
  </w:style>
  <w:style w:type="character" w:styleId="1641" w:customStyle="1">
    <w:name w:val="04 标题4 Char"/>
    <w:link w:val="1642"/>
    <w:uiPriority w:val="99"/>
    <w:qFormat/>
    <w:rPr>
      <w:rFonts w:ascii="宋体" w:hAnsi="宋体" w:eastAsia="黑体"/>
      <w:szCs w:val="32"/>
    </w:rPr>
  </w:style>
  <w:style w:type="paragraph" w:styleId="1642" w:customStyle="1">
    <w:name w:val="04 标题4"/>
    <w:basedOn w:val="956"/>
    <w:link w:val="1641"/>
    <w:uiPriority w:val="99"/>
    <w:qFormat/>
    <w:pPr>
      <w:ind w:firstLine="420"/>
      <w:keepNext/>
      <w:spacing w:after="120" w:line="360" w:lineRule="auto"/>
      <w:widowControl/>
      <w:outlineLvl w:val="3"/>
    </w:pPr>
    <w:rPr>
      <w:rFonts w:ascii="宋体" w:hAnsi="宋体" w:eastAsia="黑体" w:cs="Times New Roman"/>
      <w:sz w:val="20"/>
      <w:szCs w:val="32"/>
    </w:rPr>
  </w:style>
  <w:style w:type="character" w:styleId="1643" w:customStyle="1">
    <w:name w:val="ca-1"/>
    <w:uiPriority w:val="99"/>
    <w:qFormat/>
    <w:rPr>
      <w:rFonts w:ascii="Tahoma" w:hAnsi="Tahoma" w:eastAsia="宋体"/>
      <w:sz w:val="24"/>
      <w:szCs w:val="24"/>
      <w:lang w:val="en-US" w:eastAsia="zh-CN" w:bidi="ar-SA"/>
    </w:rPr>
  </w:style>
  <w:style w:type="character" w:styleId="1644" w:customStyle="1">
    <w:name w:val="style181"/>
    <w:uiPriority w:val="99"/>
    <w:qFormat/>
    <w:rPr>
      <w:sz w:val="18"/>
      <w:szCs w:val="18"/>
    </w:rPr>
  </w:style>
  <w:style w:type="character" w:styleId="1645" w:customStyle="1">
    <w:name w:val="06正文 Char"/>
    <w:link w:val="1614"/>
    <w:qFormat/>
    <w:rPr>
      <w:rFonts w:ascii="宋体" w:hAnsi="宋体" w:eastAsia="楷体_GB2312"/>
      <w:sz w:val="26"/>
      <w:szCs w:val="21"/>
    </w:rPr>
  </w:style>
  <w:style w:type="character" w:styleId="1646" w:customStyle="1">
    <w:name w:val="icon-down"/>
    <w:uiPriority w:val="99"/>
    <w:qFormat/>
    <w:rPr>
      <w:rFonts w:ascii="宋体" w:hAnsi="宋体" w:eastAsia="宋体"/>
      <w:sz w:val="24"/>
      <w:szCs w:val="24"/>
      <w:lang w:val="en-US" w:eastAsia="zh-CN" w:bidi="ar-SA"/>
    </w:rPr>
  </w:style>
  <w:style w:type="character" w:styleId="1647" w:customStyle="1">
    <w:name w:val="ca-0"/>
    <w:uiPriority w:val="99"/>
    <w:qFormat/>
    <w:rPr>
      <w:rFonts w:ascii="Tahoma" w:hAnsi="Tahoma" w:eastAsia="宋体"/>
      <w:sz w:val="24"/>
      <w:szCs w:val="24"/>
      <w:lang w:val="en-US" w:eastAsia="zh-CN" w:bidi="ar-SA"/>
    </w:rPr>
  </w:style>
  <w:style w:type="character" w:styleId="1648" w:customStyle="1">
    <w:name w:val="del"/>
    <w:uiPriority w:val="99"/>
    <w:qFormat/>
    <w:rPr>
      <w:rFonts w:ascii="宋体" w:hAnsi="宋体" w:eastAsia="宋体"/>
      <w:sz w:val="24"/>
      <w:szCs w:val="24"/>
      <w:lang w:val="en-US" w:eastAsia="zh-CN" w:bidi="ar-SA"/>
    </w:rPr>
  </w:style>
  <w:style w:type="character" w:styleId="1649" w:customStyle="1">
    <w:name w:val="fc01294d3e-4153-482a-aea1-4b54892b7913-1"/>
    <w:uiPriority w:val="99"/>
    <w:qFormat/>
    <w:rPr>
      <w:rFonts w:ascii="Tahoma" w:hAnsi="Tahoma" w:eastAsia="宋体"/>
      <w:sz w:val="24"/>
      <w:szCs w:val="24"/>
      <w:lang w:val="en-US" w:eastAsia="zh-CN" w:bidi="ar-SA"/>
    </w:rPr>
  </w:style>
  <w:style w:type="character" w:styleId="1650" w:customStyle="1">
    <w:name w:val="表正文 Char"/>
    <w:uiPriority w:val="99"/>
    <w:qFormat/>
    <w:rPr>
      <w:rFonts w:eastAsia="楷体_GB2312"/>
      <w:sz w:val="24"/>
    </w:rPr>
  </w:style>
  <w:style w:type="character" w:styleId="1651" w:customStyle="1">
    <w:name w:val="02 标题 Char"/>
    <w:link w:val="1652"/>
    <w:uiPriority w:val="99"/>
    <w:qFormat/>
    <w:rPr>
      <w:rFonts w:ascii="宋体" w:hAnsi="宋体"/>
      <w:b/>
      <w:bCs/>
      <w:sz w:val="22"/>
      <w:szCs w:val="32"/>
    </w:rPr>
  </w:style>
  <w:style w:type="paragraph" w:styleId="1652" w:customStyle="1">
    <w:name w:val="02 标题"/>
    <w:basedOn w:val="959"/>
    <w:link w:val="1651"/>
    <w:uiPriority w:val="99"/>
    <w:qFormat/>
    <w:pPr>
      <w:ind w:left="0" w:firstLine="0"/>
      <w:jc w:val="center"/>
      <w:keepLines/>
      <w:spacing w:before="260" w:after="260" w:line="416" w:lineRule="auto"/>
      <w:tabs>
        <w:tab w:val="clear" w:pos="720" w:leader="none"/>
      </w:tabs>
    </w:pPr>
    <w:rPr>
      <w:rFonts w:ascii="宋体" w:hAnsi="宋体"/>
      <w:sz w:val="22"/>
      <w:szCs w:val="32"/>
    </w:rPr>
  </w:style>
  <w:style w:type="character" w:styleId="1653" w:customStyle="1">
    <w:name w:val="Char Char8"/>
    <w:uiPriority w:val="99"/>
    <w:qFormat/>
    <w:rPr>
      <w:sz w:val="18"/>
      <w:szCs w:val="18"/>
    </w:rPr>
  </w:style>
  <w:style w:type="character" w:styleId="1654" w:customStyle="1">
    <w:name w:val="arr"/>
    <w:uiPriority w:val="99"/>
    <w:qFormat/>
    <w:rPr>
      <w:rFonts w:ascii="宋体" w:hAnsi="宋体" w:eastAsia="宋体"/>
      <w:sz w:val="24"/>
      <w:szCs w:val="24"/>
      <w:lang w:val="en-US" w:eastAsia="zh-CN" w:bidi="ar-SA"/>
    </w:rPr>
  </w:style>
  <w:style w:type="character" w:styleId="1655" w:customStyle="1">
    <w:name w:val="del1"/>
    <w:uiPriority w:val="99"/>
    <w:qFormat/>
    <w:rPr>
      <w:rFonts w:ascii="宋体" w:hAnsi="宋体" w:eastAsia="宋体"/>
      <w:vanish/>
      <w:color w:val="666666"/>
      <w:sz w:val="18"/>
      <w:szCs w:val="18"/>
      <w:u w:val="single"/>
      <w:lang w:val="en-US" w:eastAsia="zh-CN" w:bidi="ar-SA"/>
    </w:rPr>
  </w:style>
  <w:style w:type="character" w:styleId="1656" w:customStyle="1">
    <w:name w:val="fcc182633d-d73f-4ad0-85fb-0a229eb6ca9a-1"/>
    <w:uiPriority w:val="99"/>
    <w:qFormat/>
  </w:style>
  <w:style w:type="character" w:styleId="1657" w:customStyle="1">
    <w:name w:val="Char Char10"/>
    <w:uiPriority w:val="99"/>
    <w:qFormat/>
    <w:rPr>
      <w:rFonts w:ascii="Times New Roman" w:hAnsi="Times New Roman" w:eastAsia="宋体" w:cs="Times New Roman"/>
      <w:b/>
      <w:bCs/>
      <w:sz w:val="28"/>
      <w:szCs w:val="28"/>
    </w:rPr>
  </w:style>
  <w:style w:type="character" w:styleId="1658" w:customStyle="1">
    <w:name w:val="style141"/>
    <w:uiPriority w:val="99"/>
    <w:qFormat/>
    <w:rPr>
      <w:rFonts w:hint="eastAsia" w:ascii="宋体" w:hAnsi="宋体" w:eastAsia="宋体"/>
    </w:rPr>
  </w:style>
  <w:style w:type="character" w:styleId="1659" w:customStyle="1">
    <w:name w:val="z-窗体顶端 字符"/>
    <w:uiPriority w:val="99"/>
    <w:qFormat/>
    <w:rPr>
      <w:rFonts w:ascii="Arial" w:hAnsi="Tahoma" w:eastAsia="宋体"/>
      <w:vanish/>
      <w:sz w:val="16"/>
      <w:szCs w:val="24"/>
    </w:rPr>
  </w:style>
  <w:style w:type="character" w:styleId="1660" w:customStyle="1">
    <w:name w:val="style21"/>
    <w:uiPriority w:val="99"/>
    <w:qFormat/>
    <w:rPr>
      <w:rFonts w:ascii="Tahoma" w:hAnsi="Tahoma" w:eastAsia="宋体"/>
      <w:color w:val="2e65b5"/>
      <w:sz w:val="24"/>
      <w:szCs w:val="24"/>
      <w:lang w:val="en-US" w:eastAsia="zh-CN" w:bidi="ar-SA"/>
    </w:rPr>
  </w:style>
  <w:style w:type="character" w:styleId="1661" w:customStyle="1">
    <w:name w:val="03 小标 Char"/>
    <w:link w:val="1662"/>
    <w:uiPriority w:val="99"/>
    <w:qFormat/>
    <w:rPr>
      <w:b/>
      <w:bCs/>
      <w:sz w:val="22"/>
      <w:szCs w:val="32"/>
    </w:rPr>
  </w:style>
  <w:style w:type="paragraph" w:styleId="1662" w:customStyle="1">
    <w:name w:val="03 小标"/>
    <w:basedOn w:val="959"/>
    <w:link w:val="1661"/>
    <w:uiPriority w:val="99"/>
    <w:qFormat/>
    <w:pPr>
      <w:ind w:left="0" w:firstLine="0"/>
      <w:keepLines/>
      <w:spacing w:before="260" w:after="260" w:line="416" w:lineRule="auto"/>
      <w:tabs>
        <w:tab w:val="clear" w:pos="720" w:leader="none"/>
      </w:tabs>
    </w:pPr>
    <w:rPr>
      <w:rFonts w:ascii="Times New Roman" w:hAnsi="Times New Roman"/>
      <w:sz w:val="22"/>
      <w:szCs w:val="32"/>
    </w:rPr>
  </w:style>
  <w:style w:type="character" w:styleId="1663" w:customStyle="1">
    <w:name w:val="05 标题5 Char"/>
    <w:link w:val="1664"/>
    <w:uiPriority w:val="99"/>
    <w:qFormat/>
    <w:rPr>
      <w:rFonts w:ascii="宋体" w:hAnsi="宋体"/>
      <w:b/>
      <w:szCs w:val="32"/>
    </w:rPr>
  </w:style>
  <w:style w:type="paragraph" w:styleId="1664" w:customStyle="1">
    <w:name w:val="05 标题5"/>
    <w:basedOn w:val="956"/>
    <w:link w:val="1663"/>
    <w:uiPriority w:val="99"/>
    <w:qFormat/>
    <w:pPr>
      <w:ind w:firstLine="422"/>
      <w:keepNext/>
      <w:spacing w:line="360" w:lineRule="auto"/>
      <w:widowControl/>
      <w:outlineLvl w:val="4"/>
    </w:pPr>
    <w:rPr>
      <w:rFonts w:ascii="宋体" w:hAnsi="宋体" w:eastAsia="宋体" w:cs="Times New Roman"/>
      <w:b/>
      <w:sz w:val="20"/>
      <w:szCs w:val="32"/>
    </w:rPr>
  </w:style>
  <w:style w:type="character" w:styleId="1665" w:customStyle="1">
    <w:name w:val="_正文段落 Char"/>
    <w:link w:val="1666"/>
    <w:uiPriority w:val="99"/>
    <w:qFormat/>
    <w:rPr>
      <w:rFonts w:ascii="宋体" w:hAnsi="宋体"/>
      <w:sz w:val="24"/>
      <w:szCs w:val="24"/>
    </w:rPr>
  </w:style>
  <w:style w:type="paragraph" w:styleId="1666" w:customStyle="1">
    <w:name w:val="_正文段落"/>
    <w:basedOn w:val="956"/>
    <w:link w:val="1665"/>
    <w:uiPriority w:val="99"/>
    <w:qFormat/>
    <w:pPr>
      <w:ind w:firstLine="480"/>
      <w:spacing w:line="360" w:lineRule="auto"/>
    </w:pPr>
    <w:rPr>
      <w:rFonts w:ascii="宋体" w:hAnsi="宋体" w:eastAsia="宋体" w:cs="Times New Roman"/>
      <w:sz w:val="24"/>
      <w:szCs w:val="24"/>
    </w:rPr>
  </w:style>
  <w:style w:type="character" w:styleId="1667" w:customStyle="1">
    <w:name w:val="style221"/>
    <w:uiPriority w:val="99"/>
    <w:qFormat/>
    <w:rPr>
      <w:b/>
      <w:bCs/>
      <w:color w:val="000099"/>
    </w:rPr>
  </w:style>
  <w:style w:type="character" w:styleId="1668" w:customStyle="1">
    <w:name w:val="Char Char12"/>
    <w:uiPriority w:val="99"/>
    <w:qFormat/>
    <w:rPr>
      <w:rFonts w:ascii="黑体" w:hAnsi="Arial" w:eastAsia="黑体" w:cs="Arial"/>
      <w:b/>
      <w:bCs/>
      <w:sz w:val="32"/>
      <w:szCs w:val="32"/>
      <w:lang w:val="en-US" w:eastAsia="zh-CN" w:bidi="ar-SA"/>
    </w:rPr>
  </w:style>
  <w:style w:type="character" w:styleId="1669" w:customStyle="1">
    <w:name w:val="列表段落 字符"/>
    <w:link w:val="1670"/>
    <w:uiPriority w:val="99"/>
    <w:qFormat/>
    <w:rPr>
      <w:szCs w:val="24"/>
    </w:rPr>
  </w:style>
  <w:style w:type="paragraph" w:styleId="1670" w:customStyle="1">
    <w:name w:val="_Style 241"/>
    <w:basedOn w:val="956"/>
    <w:next w:val="1116"/>
    <w:link w:val="1669"/>
    <w:uiPriority w:val="99"/>
    <w:qFormat/>
    <w:pPr>
      <w:ind w:firstLine="420"/>
    </w:pPr>
    <w:rPr>
      <w:rFonts w:ascii="Times New Roman" w:hAnsi="Times New Roman" w:eastAsia="宋体" w:cs="Times New Roman"/>
      <w:sz w:val="20"/>
      <w:szCs w:val="24"/>
    </w:rPr>
  </w:style>
  <w:style w:type="character" w:styleId="1671" w:customStyle="1">
    <w:name w:val="A8"/>
    <w:uiPriority w:val="99"/>
    <w:qFormat/>
    <w:rPr>
      <w:rFonts w:ascii="华文细黑." w:eastAsia="华文细黑." w:cs="华文细黑."/>
      <w:color w:val="000000"/>
      <w:sz w:val="14"/>
      <w:szCs w:val="14"/>
    </w:rPr>
  </w:style>
  <w:style w:type="character" w:styleId="1672" w:customStyle="1">
    <w:name w:val="ca-11"/>
    <w:uiPriority w:val="99"/>
    <w:qFormat/>
    <w:rPr>
      <w:rFonts w:hint="eastAsia" w:ascii="宋体" w:hAnsi="宋体" w:eastAsia="宋体"/>
      <w:sz w:val="24"/>
      <w:szCs w:val="24"/>
    </w:rPr>
  </w:style>
  <w:style w:type="character" w:styleId="1673" w:customStyle="1">
    <w:name w:val="Char Char92"/>
    <w:uiPriority w:val="99"/>
    <w:qFormat/>
    <w:rPr>
      <w:sz w:val="18"/>
      <w:szCs w:val="18"/>
    </w:rPr>
  </w:style>
  <w:style w:type="character" w:styleId="1674" w:customStyle="1">
    <w:name w:val="para1"/>
    <w:uiPriority w:val="99"/>
    <w:qFormat/>
    <w:rPr>
      <w:rFonts w:hint="default" w:ascii="Arial" w:hAnsi="Arial" w:cs="Arial"/>
      <w:sz w:val="18"/>
      <w:szCs w:val="18"/>
    </w:rPr>
  </w:style>
  <w:style w:type="character" w:styleId="1675" w:customStyle="1">
    <w:name w:val="Char Char5"/>
    <w:uiPriority w:val="99"/>
    <w:qFormat/>
    <w:rPr>
      <w:rFonts w:ascii="宋体" w:hAnsi="宋体" w:eastAsia="楷体_GB2312"/>
      <w:sz w:val="24"/>
      <w:szCs w:val="24"/>
      <w:lang w:val="en-US" w:eastAsia="zh-CN" w:bidi="ar-SA"/>
    </w:rPr>
  </w:style>
  <w:style w:type="character" w:styleId="1676" w:customStyle="1">
    <w:name w:val="正文首行缩进2字 Char"/>
    <w:link w:val="1677"/>
    <w:uiPriority w:val="99"/>
    <w:qFormat/>
    <w:rPr>
      <w:rFonts w:eastAsia="楷体_GB2312"/>
      <w:sz w:val="24"/>
      <w:szCs w:val="24"/>
    </w:rPr>
  </w:style>
  <w:style w:type="paragraph" w:styleId="1677" w:customStyle="1">
    <w:name w:val="正文首行缩进2字"/>
    <w:basedOn w:val="956"/>
    <w:link w:val="1676"/>
    <w:uiPriority w:val="99"/>
    <w:qFormat/>
    <w:pPr>
      <w:ind w:firstLine="540"/>
      <w:spacing w:line="288" w:lineRule="auto"/>
    </w:pPr>
    <w:rPr>
      <w:rFonts w:ascii="Times New Roman" w:hAnsi="Times New Roman" w:eastAsia="楷体_GB2312" w:cs="Times New Roman"/>
      <w:sz w:val="24"/>
      <w:szCs w:val="24"/>
    </w:rPr>
  </w:style>
  <w:style w:type="character" w:styleId="1678" w:customStyle="1">
    <w:name w:val="icon-play"/>
    <w:uiPriority w:val="99"/>
    <w:qFormat/>
    <w:rPr>
      <w:rFonts w:ascii="宋体" w:hAnsi="宋体" w:eastAsia="宋体"/>
      <w:sz w:val="24"/>
      <w:szCs w:val="24"/>
      <w:lang w:val="en-US" w:eastAsia="zh-CN" w:bidi="ar-SA"/>
    </w:rPr>
  </w:style>
  <w:style w:type="character" w:styleId="1679" w:customStyle="1">
    <w:name w:val="param-name"/>
    <w:uiPriority w:val="99"/>
    <w:qFormat/>
    <w:rPr>
      <w:rFonts w:ascii="Tahoma" w:hAnsi="Tahoma" w:eastAsia="宋体"/>
      <w:sz w:val="24"/>
      <w:szCs w:val="24"/>
      <w:lang w:val="en-US" w:eastAsia="zh-CN" w:bidi="ar-SA"/>
    </w:rPr>
  </w:style>
  <w:style w:type="paragraph" w:styleId="1680" w:customStyle="1">
    <w:name w:val="正文文本缩进 31"/>
    <w:basedOn w:val="956"/>
    <w:uiPriority w:val="99"/>
    <w:qFormat/>
    <w:pPr>
      <w:ind w:firstLine="504"/>
      <w:spacing w:line="360" w:lineRule="auto"/>
      <w:tabs>
        <w:tab w:val="left" w:pos="0" w:leader="none"/>
      </w:tabs>
    </w:pPr>
    <w:rPr>
      <w:rFonts w:ascii="宋体" w:hAnsi="Times New Roman" w:eastAsia="宋体" w:cs="Times New Roman"/>
      <w:b/>
      <w:bCs/>
      <w:sz w:val="24"/>
      <w:szCs w:val="24"/>
    </w:rPr>
  </w:style>
  <w:style w:type="paragraph" w:styleId="1681" w:customStyle="1">
    <w:name w:val="正文编号1级head"/>
    <w:basedOn w:val="1682"/>
    <w:next w:val="1682"/>
    <w:uiPriority w:val="99"/>
    <w:qFormat/>
    <w:pPr>
      <w:ind w:left="360" w:hanging="360"/>
      <w:tabs>
        <w:tab w:val="left" w:pos="360" w:leader="none"/>
      </w:tabs>
    </w:pPr>
  </w:style>
  <w:style w:type="paragraph" w:styleId="1682" w:customStyle="1">
    <w:name w:val="正文编号1级"/>
    <w:basedOn w:val="1023"/>
    <w:uiPriority w:val="99"/>
    <w:qFormat/>
    <w:pPr>
      <w:ind w:left="840" w:hanging="420"/>
      <w:spacing w:line="300" w:lineRule="auto"/>
      <w:tabs>
        <w:tab w:val="left" w:pos="840" w:leader="none"/>
      </w:tabs>
    </w:pPr>
    <w:rPr>
      <w:rFonts w:ascii="宋体" w:hAnsi="Times New Roman" w:eastAsia="宋体"/>
      <w:sz w:val="21"/>
      <w:szCs w:val="21"/>
    </w:rPr>
  </w:style>
  <w:style w:type="paragraph" w:styleId="1683" w:customStyle="1">
    <w:name w:val="wfxRecipient"/>
    <w:basedOn w:val="956"/>
    <w:uiPriority w:val="99"/>
    <w:qFormat/>
    <w:pPr>
      <w:jc w:val="left"/>
      <w:widowControl/>
    </w:pPr>
    <w:rPr>
      <w:rFonts w:ascii="Times New Roman" w:hAnsi="Times New Roman" w:eastAsia="宋体" w:cs="Times New Roman"/>
      <w:sz w:val="20"/>
      <w:szCs w:val="20"/>
      <w:lang w:eastAsia="en-US"/>
    </w:rPr>
  </w:style>
  <w:style w:type="paragraph" w:styleId="1684" w:customStyle="1">
    <w:name w:val="勾股定理"/>
    <w:uiPriority w:val="99"/>
    <w:qFormat/>
    <w:pPr>
      <w:spacing w:after="200" w:line="276" w:lineRule="auto"/>
    </w:pPr>
    <w:rPr>
      <w:sz w:val="22"/>
      <w:szCs w:val="22"/>
    </w:rPr>
  </w:style>
  <w:style w:type="paragraph" w:styleId="1685" w:customStyle="1">
    <w:name w:val="p17"/>
    <w:basedOn w:val="956"/>
    <w:uiPriority w:val="99"/>
    <w:qFormat/>
    <w:pPr>
      <w:widowControl/>
    </w:pPr>
    <w:rPr>
      <w:rFonts w:ascii="Times New Roman" w:hAnsi="Times New Roman" w:eastAsia="宋体" w:cs="Times New Roman"/>
      <w:szCs w:val="21"/>
    </w:rPr>
  </w:style>
  <w:style w:type="paragraph" w:styleId="1686" w:customStyle="1">
    <w:name w:val="表头"/>
    <w:basedOn w:val="975"/>
    <w:uiPriority w:val="99"/>
    <w:qFormat/>
    <w:pPr>
      <w:jc w:val="center"/>
      <w:keepLines/>
      <w:keepNext/>
      <w:spacing w:before="120" w:after="120" w:line="300" w:lineRule="auto"/>
      <w:widowControl/>
    </w:pPr>
    <w:rPr>
      <w:rFonts w:ascii="Arial" w:hAnsi="Arial"/>
      <w:sz w:val="21"/>
    </w:rPr>
  </w:style>
  <w:style w:type="paragraph" w:styleId="1687" w:customStyle="1">
    <w:name w:val="xl22"/>
    <w:basedOn w:val="9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88" w:customStyle="1">
    <w:name w:val="IBM 正文"/>
    <w:basedOn w:val="956"/>
    <w:uiPriority w:val="99"/>
    <w:qFormat/>
    <w:pPr>
      <w:spacing w:line="400" w:lineRule="exact"/>
    </w:pPr>
    <w:rPr>
      <w:rFonts w:ascii="Times New Roman" w:hAnsi="Times New Roman" w:eastAsia="宋体" w:cs="Times New Roman"/>
      <w:spacing w:val="20"/>
      <w:sz w:val="24"/>
      <w:szCs w:val="20"/>
    </w:rPr>
  </w:style>
  <w:style w:type="paragraph" w:styleId="1689" w:customStyle="1">
    <w:name w:val="l18"/>
    <w:basedOn w:val="956"/>
    <w:uiPriority w:val="99"/>
    <w:qFormat/>
    <w:pPr>
      <w:ind w:left="90"/>
      <w:jc w:val="left"/>
      <w:spacing w:before="30" w:after="100" w:afterAutospacing="1" w:line="270" w:lineRule="atLeast"/>
      <w:widowControl/>
    </w:pPr>
    <w:rPr>
      <w:rFonts w:ascii="Arial" w:hAnsi="Arial" w:eastAsia="宋体" w:cs="Arial"/>
      <w:color w:val="000000"/>
      <w:sz w:val="18"/>
      <w:szCs w:val="18"/>
    </w:rPr>
  </w:style>
  <w:style w:type="paragraph" w:styleId="1690" w:customStyle="1">
    <w:name w:val="小四 段落 宋体 Char Char"/>
    <w:basedOn w:val="956"/>
    <w:uiPriority w:val="99"/>
    <w:qFormat/>
    <w:pPr>
      <w:ind w:firstLine="480"/>
      <w:spacing w:line="360" w:lineRule="auto"/>
    </w:pPr>
    <w:rPr>
      <w:rFonts w:ascii="宋体" w:hAnsi="宋体" w:eastAsia="宋体" w:cs="Times New Roman"/>
      <w:sz w:val="24"/>
      <w:szCs w:val="24"/>
    </w:rPr>
  </w:style>
  <w:style w:type="paragraph" w:styleId="1691" w:customStyle="1">
    <w:name w:val="_Style 12"/>
    <w:basedOn w:val="978"/>
    <w:uiPriority w:val="99"/>
    <w:qFormat/>
    <w:pPr>
      <w:jc w:val="left"/>
      <w:spacing w:line="360" w:lineRule="auto"/>
      <w:widowControl/>
    </w:pPr>
    <w:rPr>
      <w:sz w:val="24"/>
    </w:rPr>
  </w:style>
  <w:style w:type="paragraph" w:styleId="1692" w:customStyle="1">
    <w:name w:val="Pa8"/>
    <w:basedOn w:val="956"/>
    <w:next w:val="956"/>
    <w:uiPriority w:val="99"/>
    <w:qFormat/>
    <w:pPr>
      <w:jc w:val="left"/>
      <w:spacing w:line="481" w:lineRule="atLeast"/>
    </w:pPr>
    <w:rPr>
      <w:rFonts w:ascii="微软雅黑." w:hAnsi="Times New Roman" w:eastAsia="微软雅黑." w:cs="Times New Roman"/>
      <w:sz w:val="24"/>
      <w:szCs w:val="24"/>
    </w:rPr>
  </w:style>
  <w:style w:type="paragraph" w:styleId="1693" w:customStyle="1">
    <w:name w:val="样式4"/>
    <w:basedOn w:val="1020"/>
    <w:uiPriority w:val="99"/>
    <w:qFormat/>
    <w:pPr>
      <w:spacing w:line="480" w:lineRule="auto"/>
      <w:tabs>
        <w:tab w:val="right" w:pos="8494" w:leader="dot"/>
      </w:tabs>
    </w:pPr>
    <w:rPr>
      <w:rFonts w:ascii="Arial" w:hAnsi="Arial" w:eastAsia="黑体" w:cs="Arial"/>
      <w:b w:val="0"/>
      <w:bCs w:val="0"/>
    </w:rPr>
  </w:style>
  <w:style w:type="paragraph" w:styleId="1694" w:customStyle="1">
    <w:name w:val="Char Char1 Char Char Char Char Char Char Char"/>
    <w:basedOn w:val="956"/>
    <w:uiPriority w:val="99"/>
    <w:qFormat/>
    <w:rPr>
      <w:rFonts w:ascii="Times New Roman" w:hAnsi="Times New Roman" w:eastAsia="楷体_GB2312" w:cs="Times New Roman"/>
      <w:sz w:val="26"/>
      <w:szCs w:val="20"/>
    </w:rPr>
  </w:style>
  <w:style w:type="paragraph" w:styleId="1695" w:customStyle="1">
    <w:name w:val="样式6"/>
    <w:basedOn w:val="958"/>
    <w:uiPriority w:val="99"/>
    <w:qFormat/>
    <w:pPr>
      <w:jc w:val="center"/>
      <w:spacing w:line="240" w:lineRule="auto"/>
    </w:pPr>
    <w:rPr>
      <w:rFonts w:ascii="Arial" w:hAnsi="Arial" w:eastAsia="黑体"/>
      <w:bCs/>
      <w:szCs w:val="32"/>
    </w:rPr>
  </w:style>
  <w:style w:type="paragraph" w:styleId="1696" w:customStyle="1">
    <w:name w:val="样式 表格正文 + 两端对齐"/>
    <w:basedOn w:val="956"/>
    <w:uiPriority w:val="99"/>
    <w:qFormat/>
    <w:pPr>
      <w:spacing w:line="300" w:lineRule="auto"/>
    </w:pPr>
    <w:rPr>
      <w:rFonts w:ascii="Times New Roman" w:hAnsi="Times New Roman" w:eastAsia="宋体" w:cs="Times New Roman"/>
      <w:sz w:val="24"/>
      <w:szCs w:val="20"/>
    </w:rPr>
  </w:style>
  <w:style w:type="paragraph" w:styleId="1697" w:customStyle="1">
    <w:name w:val="xl72"/>
    <w:basedOn w:val="956"/>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0"/>
      <w:szCs w:val="20"/>
    </w:rPr>
  </w:style>
  <w:style w:type="paragraph" w:styleId="1698" w:customStyle="1">
    <w:name w:val="Char Char Char Char Char Char1 Char"/>
    <w:basedOn w:val="956"/>
    <w:uiPriority w:val="99"/>
    <w:qFormat/>
    <w:rPr>
      <w:rFonts w:ascii="Tahoma" w:hAnsi="Tahoma" w:eastAsia="宋体" w:cs="Times New Roman"/>
      <w:sz w:val="24"/>
      <w:szCs w:val="20"/>
    </w:rPr>
  </w:style>
  <w:style w:type="paragraph" w:styleId="1699" w:customStyle="1">
    <w:name w:val="pa-14"/>
    <w:basedOn w:val="956"/>
    <w:uiPriority w:val="99"/>
    <w:qFormat/>
    <w:pPr>
      <w:jc w:val="left"/>
      <w:spacing w:before="100" w:beforeAutospacing="1" w:after="100" w:afterAutospacing="1"/>
      <w:widowControl/>
    </w:pPr>
    <w:rPr>
      <w:rFonts w:ascii="宋体" w:hAnsi="宋体" w:eastAsia="宋体" w:cs="宋体"/>
      <w:sz w:val="24"/>
      <w:szCs w:val="24"/>
    </w:rPr>
  </w:style>
  <w:style w:type="paragraph" w:styleId="1700" w:customStyle="1">
    <w:name w:val="正文段"/>
    <w:basedOn w:val="956"/>
    <w:uiPriority w:val="99"/>
    <w:qFormat/>
    <w:pPr>
      <w:ind w:firstLine="200"/>
      <w:widowControl/>
    </w:pPr>
    <w:rPr>
      <w:rFonts w:ascii="Times New Roman" w:hAnsi="Times New Roman" w:eastAsia="宋体" w:cs="Times New Roman"/>
      <w:sz w:val="24"/>
      <w:szCs w:val="20"/>
    </w:rPr>
  </w:style>
  <w:style w:type="paragraph" w:styleId="1701" w:customStyle="1">
    <w:name w:val="a1"/>
    <w:basedOn w:val="956"/>
    <w:uiPriority w:val="99"/>
    <w:qFormat/>
    <w:pPr>
      <w:jc w:val="left"/>
      <w:spacing w:before="100" w:beforeAutospacing="1" w:after="100" w:afterAutospacing="1"/>
      <w:widowControl/>
    </w:pPr>
    <w:rPr>
      <w:rFonts w:ascii="宋体" w:hAnsi="宋体" w:eastAsia="宋体" w:cs="宋体"/>
      <w:sz w:val="24"/>
      <w:szCs w:val="24"/>
    </w:rPr>
  </w:style>
  <w:style w:type="paragraph" w:styleId="1702" w:customStyle="1">
    <w:name w:val="Bullet"/>
    <w:basedOn w:val="956"/>
    <w:uiPriority w:val="99"/>
    <w:qFormat/>
    <w:pPr>
      <w:ind w:left="420" w:right="709" w:hanging="420"/>
      <w:spacing w:before="60" w:after="60"/>
      <w:tabs>
        <w:tab w:val="left" w:pos="2552" w:leader="none"/>
      </w:tabs>
    </w:pPr>
    <w:rPr>
      <w:rFonts w:ascii="Times New Roman" w:hAnsi="Times New Roman" w:eastAsia="2OcuAe" w:cs="Times New Roman"/>
      <w:spacing w:val="2"/>
      <w:sz w:val="20"/>
      <w:szCs w:val="20"/>
      <w:lang w:eastAsia="zh-TW"/>
    </w:rPr>
  </w:style>
  <w:style w:type="paragraph" w:styleId="1703" w:customStyle="1">
    <w:name w:val="xl73"/>
    <w:basedOn w:val="956"/>
    <w:uiPriority w:val="99"/>
    <w:qFormat/>
    <w:pPr>
      <w:jc w:val="left"/>
      <w:spacing w:before="100" w:beforeAutospacing="1" w:after="100" w:afterAutospacing="1"/>
      <w:widowControl/>
      <w:pBdr>
        <w:top w:val="single" w:color="auto" w:sz="4" w:space="0"/>
        <w:bottom w:val="single" w:color="auto" w:sz="4" w:space="0"/>
      </w:pBdr>
    </w:pPr>
    <w:rPr>
      <w:rFonts w:ascii="宋体" w:hAnsi="宋体" w:eastAsia="宋体" w:cs="宋体"/>
      <w:b/>
      <w:bCs/>
      <w:sz w:val="20"/>
      <w:szCs w:val="20"/>
    </w:rPr>
  </w:style>
  <w:style w:type="paragraph" w:styleId="1704" w:customStyle="1">
    <w:name w:val="font8"/>
    <w:basedOn w:val="956"/>
    <w:uiPriority w:val="99"/>
    <w:qFormat/>
    <w:pPr>
      <w:jc w:val="left"/>
      <w:spacing w:before="100" w:beforeAutospacing="1" w:after="100" w:afterAutospacing="1"/>
      <w:widowControl/>
    </w:pPr>
    <w:rPr>
      <w:rFonts w:ascii="Times New Roman" w:hAnsi="Times New Roman" w:eastAsia="宋体" w:cs="Times New Roman"/>
      <w:sz w:val="22"/>
    </w:rPr>
  </w:style>
  <w:style w:type="paragraph" w:styleId="1705" w:customStyle="1">
    <w:name w:val="Char Char3 Char Char Char Char Char Char Char Char Char Char Char Char Char Char Char Char Char Char"/>
    <w:basedOn w:val="956"/>
    <w:uiPriority w:val="99"/>
    <w:qFormat/>
    <w:pPr>
      <w:ind w:firstLine="200"/>
      <w:jc w:val="left"/>
      <w:spacing w:after="160" w:line="360" w:lineRule="auto"/>
      <w:widowControl/>
    </w:pPr>
    <w:rPr>
      <w:rFonts w:ascii="宋体" w:hAnsi="宋体" w:eastAsia="宋体" w:cs="Times New Roman"/>
      <w:sz w:val="24"/>
      <w:szCs w:val="24"/>
    </w:rPr>
  </w:style>
  <w:style w:type="paragraph" w:styleId="1706" w:customStyle="1">
    <w:name w:val="文档正文"/>
    <w:basedOn w:val="956"/>
    <w:uiPriority w:val="99"/>
    <w:qFormat/>
    <w:pPr>
      <w:ind w:firstLine="567"/>
      <w:spacing w:line="500" w:lineRule="exact"/>
    </w:pPr>
    <w:rPr>
      <w:rFonts w:ascii="仿宋_GB2312" w:hAnsi="Times New Roman" w:eastAsia="仿宋_GB2312" w:cs="Times New Roman"/>
      <w:sz w:val="28"/>
      <w:szCs w:val="20"/>
    </w:rPr>
  </w:style>
  <w:style w:type="paragraph" w:styleId="1707" w:customStyle="1">
    <w:name w:val="正文11"/>
    <w:basedOn w:val="956"/>
    <w:qFormat/>
    <w:pPr>
      <w:jc w:val="left"/>
      <w:spacing w:before="100" w:beforeAutospacing="1" w:after="100" w:afterAutospacing="1"/>
      <w:widowControl/>
      <w:tabs>
        <w:tab w:val="left" w:pos="780" w:leader="none"/>
      </w:tabs>
    </w:pPr>
    <w:rPr>
      <w:rFonts w:ascii="宋体" w:hAnsi="Times New Roman" w:eastAsia="宋体" w:cs="宋体"/>
      <w:szCs w:val="21"/>
    </w:rPr>
  </w:style>
  <w:style w:type="paragraph" w:styleId="1708" w:customStyle="1">
    <w:name w:val="样式 列表编号 + 段后: 0.5 行"/>
    <w:basedOn w:val="973"/>
    <w:uiPriority w:val="99"/>
    <w:qFormat/>
    <w:pPr>
      <w:numPr>
        <w:numId w:val="6"/>
      </w:numPr>
      <w:spacing w:after="120"/>
      <w:tabs>
        <w:tab w:val="left" w:pos="360" w:leader="none"/>
        <w:tab w:val="clear" w:pos="1125" w:leader="none"/>
      </w:tabs>
    </w:pPr>
    <w:rPr>
      <w:rFonts w:cs="宋体"/>
    </w:rPr>
  </w:style>
  <w:style w:type="paragraph" w:styleId="1709" w:customStyle="1">
    <w:name w:val="南通方案正文"/>
    <w:basedOn w:val="956"/>
    <w:uiPriority w:val="99"/>
    <w:qFormat/>
    <w:pPr>
      <w:ind w:firstLine="480"/>
      <w:spacing w:line="360" w:lineRule="auto"/>
    </w:pPr>
    <w:rPr>
      <w:rFonts w:ascii="Times New Roman" w:hAnsi="Times New Roman" w:eastAsia="宋体" w:cs="Times New Roman"/>
      <w:sz w:val="24"/>
      <w:szCs w:val="20"/>
    </w:rPr>
  </w:style>
  <w:style w:type="paragraph" w:styleId="1710" w:customStyle="1">
    <w:name w:val="样式5"/>
    <w:basedOn w:val="1020"/>
    <w:uiPriority w:val="99"/>
    <w:qFormat/>
    <w:rPr>
      <w:rFonts w:ascii="Arial" w:hAnsi="Arial" w:cs="Arial"/>
    </w:rPr>
  </w:style>
  <w:style w:type="paragraph" w:styleId="1711" w:customStyle="1">
    <w:name w:val="xl67"/>
    <w:basedOn w:val="9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712" w:customStyle="1">
    <w:name w:val="默认段落字体 Para Char Char Char Char"/>
    <w:basedOn w:val="956"/>
    <w:uiPriority w:val="99"/>
    <w:qFormat/>
    <w:rPr>
      <w:rFonts w:ascii="Times New Roman" w:hAnsi="Times New Roman" w:eastAsia="宋体" w:cs="Times New Roman"/>
      <w:szCs w:val="24"/>
    </w:rPr>
  </w:style>
  <w:style w:type="paragraph" w:styleId="1713" w:customStyle="1">
    <w:name w:val="Pa3"/>
    <w:basedOn w:val="956"/>
    <w:next w:val="956"/>
    <w:uiPriority w:val="99"/>
    <w:qFormat/>
    <w:pPr>
      <w:jc w:val="left"/>
      <w:spacing w:line="181" w:lineRule="atLeast"/>
    </w:pPr>
    <w:rPr>
      <w:rFonts w:ascii="微软雅黑." w:hAnsi="Times New Roman" w:eastAsia="微软雅黑." w:cs="Times New Roman"/>
      <w:sz w:val="24"/>
      <w:szCs w:val="24"/>
    </w:rPr>
  </w:style>
  <w:style w:type="paragraph" w:styleId="1714" w:customStyle="1">
    <w:name w:val="Char Char Char Char Char Char Char Char Char Char Char Char Char Char Char Char"/>
    <w:basedOn w:val="956"/>
    <w:uiPriority w:val="99"/>
    <w:qFormat/>
    <w:pPr>
      <w:tabs>
        <w:tab w:val="left" w:pos="360" w:leader="none"/>
      </w:tabs>
    </w:pPr>
    <w:rPr>
      <w:rFonts w:ascii="Times New Roman" w:hAnsi="Times New Roman" w:eastAsia="宋体" w:cs="Times New Roman"/>
      <w:sz w:val="24"/>
      <w:szCs w:val="24"/>
    </w:rPr>
  </w:style>
  <w:style w:type="paragraph" w:styleId="1715" w:customStyle="1">
    <w:name w:val="p2"/>
    <w:basedOn w:val="956"/>
    <w:uiPriority w:val="99"/>
    <w:qFormat/>
    <w:pPr>
      <w:jc w:val="left"/>
      <w:spacing w:before="100" w:beforeAutospacing="1" w:after="100" w:afterAutospacing="1"/>
      <w:widowControl/>
    </w:pPr>
    <w:rPr>
      <w:rFonts w:ascii="宋体" w:hAnsi="宋体" w:eastAsia="宋体" w:cs="宋体"/>
      <w:sz w:val="24"/>
      <w:szCs w:val="24"/>
    </w:rPr>
  </w:style>
  <w:style w:type="paragraph" w:styleId="1716" w:customStyle="1">
    <w:name w:val="Char Char Char Char Char Char Char Char Char Char Char Char Char Char Char Char1"/>
    <w:basedOn w:val="956"/>
    <w:uiPriority w:val="99"/>
    <w:qFormat/>
    <w:rPr>
      <w:rFonts w:ascii="Tahoma" w:hAnsi="Tahoma" w:eastAsia="宋体" w:cs="Times New Roman"/>
      <w:sz w:val="24"/>
      <w:szCs w:val="24"/>
    </w:rPr>
  </w:style>
  <w:style w:type="paragraph" w:styleId="1717" w:customStyle="1">
    <w:name w:val="样式2"/>
    <w:basedOn w:val="957"/>
    <w:uiPriority w:val="99"/>
    <w:qFormat/>
    <w:pPr>
      <w:spacing w:line="578" w:lineRule="atLeast"/>
    </w:pPr>
    <w:rPr>
      <w:rFonts w:ascii="宋体" w:hAnsi="宋体"/>
      <w:bCs/>
      <w:szCs w:val="44"/>
    </w:rPr>
  </w:style>
  <w:style w:type="paragraph" w:styleId="1718" w:customStyle="1">
    <w:name w:val="Char2"/>
    <w:basedOn w:val="956"/>
    <w:uiPriority w:val="99"/>
    <w:qFormat/>
    <w:pPr>
      <w:ind w:left="432" w:hanging="432"/>
    </w:pPr>
    <w:rPr>
      <w:rFonts w:ascii="Times New Roman" w:hAnsi="Times New Roman" w:eastAsia="宋体" w:cs="Times New Roman"/>
      <w:sz w:val="24"/>
      <w:szCs w:val="24"/>
    </w:rPr>
  </w:style>
  <w:style w:type="paragraph" w:styleId="1719" w:customStyle="1">
    <w:name w:val="标书标准正文"/>
    <w:basedOn w:val="956"/>
    <w:uiPriority w:val="99"/>
    <w:qFormat/>
    <w:pPr>
      <w:ind w:firstLine="540"/>
      <w:spacing w:line="360" w:lineRule="auto"/>
    </w:pPr>
    <w:rPr>
      <w:rFonts w:ascii="Times New Roman" w:hAnsi="Times New Roman" w:eastAsia="宋体" w:cs="Times New Roman"/>
      <w:sz w:val="24"/>
      <w:szCs w:val="24"/>
    </w:rPr>
  </w:style>
  <w:style w:type="paragraph" w:styleId="1720" w:customStyle="1">
    <w:name w:val="正文首行缩进两字符"/>
    <w:basedOn w:val="956"/>
    <w:uiPriority w:val="99"/>
    <w:qFormat/>
    <w:pPr>
      <w:ind w:firstLine="200"/>
      <w:spacing w:line="360" w:lineRule="auto"/>
    </w:pPr>
    <w:rPr>
      <w:rFonts w:ascii="Times New Roman" w:hAnsi="Times New Roman" w:eastAsia="宋体" w:cs="Times New Roman"/>
      <w:szCs w:val="24"/>
    </w:rPr>
  </w:style>
  <w:style w:type="paragraph" w:styleId="1721" w:customStyle="1">
    <w:name w:val="_Style 216"/>
    <w:next w:val="956"/>
    <w:uiPriority w:val="99"/>
    <w:qFormat/>
    <w:pPr>
      <w:jc w:val="both"/>
      <w:widowControl w:val="off"/>
    </w:pPr>
    <w:rPr>
      <w:sz w:val="21"/>
    </w:rPr>
  </w:style>
  <w:style w:type="paragraph" w:styleId="1722" w:customStyle="1">
    <w:name w:val="xl104"/>
    <w:basedOn w:val="9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723" w:customStyle="1">
    <w:name w:val="样式 样式 标题 2 + (中文) 宋体 小四 非加粗 段前: 0 磅 段后: 0 磅 行距: 单倍行距 + 行距: 固定值 2..."/>
    <w:basedOn w:val="956"/>
    <w:uiPriority w:val="99"/>
    <w:qFormat/>
    <w:pPr>
      <w:numPr>
        <w:ilvl w:val="1"/>
        <w:numId w:val="4"/>
      </w:numPr>
      <w:ind w:left="360"/>
      <w:keepLines/>
      <w:keepNext/>
      <w:spacing w:before="120" w:after="120" w:line="400" w:lineRule="atLeast"/>
      <w:outlineLvl w:val="1"/>
    </w:pPr>
    <w:rPr>
      <w:rFonts w:ascii="Arial" w:hAnsi="Arial" w:eastAsia="宋体" w:cs="Times New Roman"/>
      <w:b/>
      <w:sz w:val="28"/>
      <w:szCs w:val="30"/>
    </w:rPr>
  </w:style>
  <w:style w:type="paragraph" w:styleId="1724" w:customStyle="1">
    <w:name w:val="表格内文"/>
    <w:basedOn w:val="956"/>
    <w:uiPriority w:val="99"/>
    <w:qFormat/>
    <w:pPr>
      <w:spacing w:line="360" w:lineRule="auto"/>
    </w:pPr>
    <w:rPr>
      <w:rFonts w:ascii="宋体" w:hAnsi="宋体" w:eastAsia="宋体" w:cs="Times New Roman"/>
      <w:color w:val="000000"/>
      <w:szCs w:val="20"/>
    </w:rPr>
  </w:style>
  <w:style w:type="paragraph" w:styleId="1725" w:customStyle="1">
    <w:name w:val="Char Char Char Char Char Char Char1"/>
    <w:basedOn w:val="956"/>
    <w:uiPriority w:val="99"/>
    <w:qFormat/>
    <w:pPr>
      <w:jc w:val="left"/>
      <w:spacing w:after="160" w:line="240" w:lineRule="exact"/>
      <w:widowControl/>
    </w:pPr>
    <w:rPr>
      <w:rFonts w:ascii="Times New Roman" w:hAnsi="Times New Roman" w:eastAsia="宋体" w:cs="Times New Roman"/>
      <w:szCs w:val="24"/>
    </w:rPr>
  </w:style>
  <w:style w:type="paragraph" w:styleId="1726" w:customStyle="1">
    <w:name w:val="xl68"/>
    <w:basedOn w:val="9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727" w:customStyle="1">
    <w:name w:val="p4"/>
    <w:basedOn w:val="956"/>
    <w:uiPriority w:val="99"/>
    <w:qFormat/>
    <w:pPr>
      <w:jc w:val="left"/>
      <w:spacing w:before="100" w:beforeAutospacing="1" w:after="100" w:afterAutospacing="1"/>
      <w:widowControl/>
    </w:pPr>
    <w:rPr>
      <w:rFonts w:ascii="宋体" w:hAnsi="宋体" w:eastAsia="宋体" w:cs="宋体"/>
      <w:sz w:val="24"/>
      <w:szCs w:val="24"/>
    </w:rPr>
  </w:style>
  <w:style w:type="paragraph" w:styleId="1728" w:customStyle="1">
    <w:name w:val="font9"/>
    <w:basedOn w:val="956"/>
    <w:uiPriority w:val="99"/>
    <w:qFormat/>
    <w:pPr>
      <w:jc w:val="left"/>
      <w:spacing w:before="100" w:beforeAutospacing="1" w:after="100" w:afterAutospacing="1"/>
      <w:widowControl/>
    </w:pPr>
    <w:rPr>
      <w:rFonts w:ascii="宋体" w:hAnsi="宋体" w:eastAsia="宋体" w:cs="宋体"/>
      <w:sz w:val="22"/>
    </w:rPr>
  </w:style>
  <w:style w:type="paragraph" w:styleId="1729" w:customStyle="1">
    <w:name w:val="xl105"/>
    <w:basedOn w:val="9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730" w:customStyle="1">
    <w:name w:val="style2"/>
    <w:basedOn w:val="956"/>
    <w:uiPriority w:val="99"/>
    <w:qFormat/>
    <w:pPr>
      <w:jc w:val="left"/>
      <w:spacing w:before="100" w:beforeAutospacing="1" w:after="100" w:afterAutospacing="1"/>
      <w:widowControl/>
    </w:pPr>
    <w:rPr>
      <w:rFonts w:hint="eastAsia" w:ascii="宋体" w:hAnsi="宋体" w:eastAsia="宋体" w:cs="Arial Unicode MS"/>
      <w:sz w:val="18"/>
      <w:szCs w:val="18"/>
    </w:rPr>
  </w:style>
  <w:style w:type="paragraph" w:styleId="1731" w:customStyle="1">
    <w:name w:val="正文文本 Char Char"/>
    <w:basedOn w:val="956"/>
    <w:uiPriority w:val="99"/>
    <w:qFormat/>
    <w:pPr>
      <w:jc w:val="center"/>
    </w:pPr>
    <w:rPr>
      <w:rFonts w:ascii="Times New Roman" w:hAnsi="Times New Roman" w:eastAsia="宋体" w:cs="Times New Roman"/>
      <w:szCs w:val="24"/>
    </w:rPr>
  </w:style>
  <w:style w:type="paragraph" w:styleId="1732" w:customStyle="1">
    <w:name w:val="xl100"/>
    <w:basedOn w:val="956"/>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733" w:customStyle="1">
    <w:name w:val="纯文本11"/>
    <w:basedOn w:val="956"/>
    <w:uiPriority w:val="99"/>
    <w:qFormat/>
    <w:pPr>
      <w:jc w:val="left"/>
      <w:widowControl/>
    </w:pPr>
    <w:rPr>
      <w:rFonts w:ascii="宋体" w:hAnsi="Courier New" w:eastAsia="楷体_GB2312" w:cs="Times New Roman"/>
      <w:sz w:val="26"/>
      <w:szCs w:val="24"/>
    </w:rPr>
  </w:style>
  <w:style w:type="paragraph" w:styleId="1734" w:customStyle="1">
    <w:name w:val="xl71"/>
    <w:basedOn w:val="95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1735" w:customStyle="1">
    <w:name w:val="Char Char1 Char Char Char Char Char Char Char Char"/>
    <w:basedOn w:val="956"/>
    <w:uiPriority w:val="99"/>
    <w:qFormat/>
    <w:pPr>
      <w:jc w:val="left"/>
      <w:spacing w:after="160" w:line="240" w:lineRule="exact"/>
      <w:widowControl/>
    </w:pPr>
    <w:rPr>
      <w:rFonts w:ascii="Verdana" w:hAnsi="Verdana" w:eastAsia="宋体" w:cs="Times New Roman"/>
      <w:sz w:val="20"/>
      <w:szCs w:val="20"/>
      <w:lang w:eastAsia="en-US"/>
    </w:rPr>
  </w:style>
  <w:style w:type="paragraph" w:styleId="1736" w:customStyle="1">
    <w:name w:val="xl102"/>
    <w:basedOn w:val="956"/>
    <w:uiPriority w:val="99"/>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737" w:customStyle="1">
    <w:name w:val="无间隔11"/>
    <w:uiPriority w:val="99"/>
    <w:qFormat/>
    <w:pPr>
      <w:jc w:val="both"/>
      <w:widowControl w:val="off"/>
    </w:pPr>
    <w:rPr>
      <w:sz w:val="21"/>
      <w:szCs w:val="24"/>
    </w:rPr>
  </w:style>
  <w:style w:type="paragraph" w:styleId="1738" w:customStyle="1">
    <w:name w:val="正文符号1"/>
    <w:basedOn w:val="1677"/>
    <w:uiPriority w:val="99"/>
    <w:qFormat/>
    <w:pPr>
      <w:numPr>
        <w:numId w:val="7"/>
      </w:numPr>
      <w:ind w:left="975" w:hanging="340"/>
      <w:tabs>
        <w:tab w:val="clear" w:pos="360" w:leader="none"/>
        <w:tab w:val="left" w:pos="840" w:leader="none"/>
        <w:tab w:val="left" w:pos="975" w:leader="none"/>
        <w:tab w:val="left" w:pos="1080" w:leader="none"/>
      </w:tabs>
    </w:pPr>
  </w:style>
  <w:style w:type="paragraph" w:styleId="1739" w:customStyle="1">
    <w:name w:val="text12"/>
    <w:basedOn w:val="956"/>
    <w:uiPriority w:val="99"/>
    <w:qFormat/>
    <w:pPr>
      <w:ind w:firstLine="480"/>
      <w:jc w:val="left"/>
      <w:spacing w:before="100" w:beforeAutospacing="1" w:after="100" w:afterAutospacing="1"/>
      <w:widowControl/>
    </w:pPr>
    <w:rPr>
      <w:rFonts w:ascii="Arial Unicode MS" w:hAnsi="Arial Unicode MS" w:eastAsia="宋体" w:cs="Times New Roman"/>
      <w:sz w:val="24"/>
      <w:szCs w:val="24"/>
    </w:rPr>
  </w:style>
  <w:style w:type="paragraph" w:styleId="1740" w:customStyle="1">
    <w:name w:val="分发表内容"/>
    <w:basedOn w:val="956"/>
    <w:uiPriority w:val="99"/>
    <w:qFormat/>
    <w:pPr>
      <w:jc w:val="center"/>
      <w:spacing w:before="120" w:after="120"/>
    </w:pPr>
    <w:rPr>
      <w:rFonts w:ascii="昆仑仿宋" w:hAnsi="Times New Roman" w:eastAsia="昆仑仿宋" w:cs="Times New Roman"/>
      <w:szCs w:val="20"/>
    </w:rPr>
  </w:style>
  <w:style w:type="paragraph" w:styleId="1741" w:customStyle="1">
    <w:name w:val="多级符号2"/>
    <w:basedOn w:val="956"/>
    <w:uiPriority w:val="99"/>
    <w:qFormat/>
    <w:pPr>
      <w:ind w:left="420" w:hanging="420"/>
      <w:jc w:val="left"/>
      <w:spacing w:line="360" w:lineRule="auto"/>
    </w:pPr>
    <w:rPr>
      <w:rFonts w:ascii="Times New Roman" w:hAnsi="Times New Roman" w:eastAsia="仿宋_GB2312" w:cs="Times New Roman"/>
      <w:sz w:val="24"/>
      <w:szCs w:val="24"/>
    </w:rPr>
  </w:style>
  <w:style w:type="paragraph" w:styleId="1742" w:customStyle="1">
    <w:name w:val="Table Text"/>
    <w:basedOn w:val="956"/>
    <w:uiPriority w:val="99"/>
    <w:qFormat/>
    <w:pPr>
      <w:jc w:val="left"/>
      <w:widowControl/>
      <w:tabs>
        <w:tab w:val="decimal" w:pos="0" w:leader="none"/>
      </w:tabs>
    </w:pPr>
    <w:rPr>
      <w:rFonts w:ascii="Times New Roman" w:hAnsi="Times New Roman" w:eastAsia="Times New Roman" w:cs="Times New Roman"/>
      <w:szCs w:val="20"/>
      <w:lang w:eastAsia="en-US"/>
    </w:rPr>
  </w:style>
  <w:style w:type="paragraph" w:styleId="1743" w:customStyle="1">
    <w:name w:val="普通(Web)9"/>
    <w:basedOn w:val="956"/>
    <w:uiPriority w:val="99"/>
    <w:qFormat/>
    <w:pPr>
      <w:jc w:val="left"/>
      <w:spacing w:before="100" w:beforeAutospacing="1" w:after="100" w:afterAutospacing="1"/>
      <w:widowControl/>
    </w:pPr>
    <w:rPr>
      <w:rFonts w:ascii="宋体" w:hAnsi="宋体" w:eastAsia="宋体" w:cs="宋体"/>
      <w:szCs w:val="21"/>
    </w:rPr>
  </w:style>
  <w:style w:type="paragraph" w:styleId="1744" w:customStyle="1">
    <w:name w:val="xl69"/>
    <w:basedOn w:val="9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745" w:customStyle="1">
    <w:name w:val="正式行文"/>
    <w:basedOn w:val="956"/>
    <w:uiPriority w:val="99"/>
    <w:qFormat/>
    <w:pPr>
      <w:numPr>
        <w:numId w:val="8"/>
      </w:numPr>
      <w:ind w:left="0" w:firstLine="200"/>
      <w:spacing w:line="360" w:lineRule="auto"/>
      <w:tabs>
        <w:tab w:val="clear" w:pos="0" w:leader="none"/>
      </w:tabs>
    </w:pPr>
    <w:rPr>
      <w:rFonts w:ascii="Times New Roman" w:hAnsi="Times New Roman" w:eastAsia="宋体" w:cs="Times New Roman"/>
      <w:sz w:val="24"/>
      <w:szCs w:val="24"/>
    </w:rPr>
  </w:style>
  <w:style w:type="paragraph" w:styleId="1746" w:customStyle="1">
    <w:name w:val="Char Char Char Char1"/>
    <w:basedOn w:val="956"/>
    <w:uiPriority w:val="99"/>
    <w:qFormat/>
    <w:rPr>
      <w:rFonts w:ascii="仿宋_GB2312" w:hAnsi="Times New Roman" w:eastAsia="仿宋_GB2312" w:cs="Times New Roman"/>
      <w:b/>
      <w:sz w:val="32"/>
      <w:szCs w:val="32"/>
    </w:rPr>
  </w:style>
  <w:style w:type="paragraph" w:styleId="1747" w:customStyle="1">
    <w:name w:val="样式 标题 3 + 小四 非加粗 段前: 0 磅 段后: 0 磅 行距: 单倍行距"/>
    <w:basedOn w:val="959"/>
    <w:uiPriority w:val="99"/>
    <w:qFormat/>
    <w:pPr>
      <w:ind w:left="240" w:hanging="240"/>
      <w:jc w:val="left"/>
      <w:keepNext w:val="0"/>
      <w:spacing w:before="120" w:after="120"/>
      <w:tabs>
        <w:tab w:val="left" w:pos="240" w:leader="none"/>
        <w:tab w:val="clear" w:pos="720" w:leader="none"/>
      </w:tabs>
    </w:pPr>
    <w:rPr>
      <w:rFonts w:ascii="Times New Roman" w:hAnsi="Times New Roman"/>
      <w:b w:val="0"/>
      <w:bCs w:val="0"/>
      <w:color w:val="000000"/>
      <w:sz w:val="24"/>
      <w:szCs w:val="20"/>
    </w:rPr>
  </w:style>
  <w:style w:type="paragraph" w:styleId="1748" w:customStyle="1">
    <w:name w:val="Char11"/>
    <w:basedOn w:val="978"/>
    <w:qFormat/>
    <w:pPr>
      <w:ind w:left="357"/>
      <w:jc w:val="left"/>
      <w:spacing w:line="436" w:lineRule="exact"/>
      <w:outlineLvl w:val="3"/>
    </w:pPr>
    <w:rPr>
      <w:rFonts w:ascii="Tahoma" w:hAnsi="Tahoma"/>
      <w:b/>
      <w:sz w:val="24"/>
    </w:rPr>
  </w:style>
  <w:style w:type="paragraph" w:styleId="1749" w:customStyle="1">
    <w:name w:val="style23"/>
    <w:basedOn w:val="956"/>
    <w:uiPriority w:val="99"/>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750" w:customStyle="1">
    <w:name w:val="缩正文"/>
    <w:basedOn w:val="1023"/>
    <w:uiPriority w:val="99"/>
    <w:qFormat/>
    <w:pPr>
      <w:ind w:left="2268" w:firstLine="0"/>
      <w:spacing w:after="120" w:line="240" w:lineRule="auto"/>
    </w:pPr>
    <w:rPr>
      <w:rFonts w:ascii="Times New Roman" w:hAnsi="Times New Roman" w:eastAsia="宋体"/>
      <w:sz w:val="21"/>
    </w:rPr>
  </w:style>
  <w:style w:type="paragraph" w:styleId="1751" w:customStyle="1">
    <w:name w:val="Pa1"/>
    <w:basedOn w:val="956"/>
    <w:next w:val="956"/>
    <w:uiPriority w:val="99"/>
    <w:qFormat/>
    <w:pPr>
      <w:jc w:val="left"/>
      <w:spacing w:line="241" w:lineRule="atLeast"/>
    </w:pPr>
    <w:rPr>
      <w:rFonts w:ascii="华文细黑" w:hAnsi="Times New Roman" w:eastAsia="华文细黑" w:cs="Times New Roman"/>
      <w:sz w:val="24"/>
      <w:szCs w:val="24"/>
    </w:rPr>
  </w:style>
  <w:style w:type="paragraph" w:styleId="1752" w:customStyle="1">
    <w:name w:val="正文文本 21"/>
    <w:basedOn w:val="956"/>
    <w:uiPriority w:val="99"/>
    <w:qFormat/>
    <w:pPr>
      <w:ind w:left="720" w:hanging="720"/>
      <w:widowControl/>
    </w:pPr>
    <w:rPr>
      <w:rFonts w:ascii="Times New Roman" w:hAnsi="Times New Roman" w:eastAsia="宋体" w:cs="Times New Roman"/>
      <w:sz w:val="24"/>
      <w:szCs w:val="20"/>
      <w:lang w:val="en-GB"/>
    </w:rPr>
  </w:style>
  <w:style w:type="paragraph" w:styleId="1753" w:customStyle="1">
    <w:name w:val="正文 1.1.1"/>
    <w:basedOn w:val="956"/>
    <w:next w:val="956"/>
    <w:uiPriority w:val="99"/>
    <w:qFormat/>
    <w:pPr>
      <w:spacing w:line="360" w:lineRule="auto"/>
      <w:tabs>
        <w:tab w:val="left" w:pos="851" w:leader="none"/>
      </w:tabs>
      <w:outlineLvl w:val="2"/>
    </w:pPr>
    <w:rPr>
      <w:rFonts w:ascii="宋体" w:hAnsi="宋体" w:eastAsia="宋体" w:cs="Times New Roman"/>
      <w:color w:val="ff0000"/>
      <w:sz w:val="28"/>
      <w:szCs w:val="21"/>
    </w:rPr>
  </w:style>
  <w:style w:type="paragraph" w:styleId="1754" w:customStyle="1">
    <w:name w:val="正文－恩普"/>
    <w:basedOn w:val="974"/>
    <w:uiPriority w:val="99"/>
    <w:qFormat/>
    <w:pPr>
      <w:ind w:firstLine="200"/>
      <w:jc w:val="both"/>
      <w:spacing w:line="360" w:lineRule="auto"/>
      <w:widowControl w:val="off"/>
    </w:pPr>
  </w:style>
  <w:style w:type="paragraph" w:styleId="1755" w:customStyle="1">
    <w:name w:val="Char Char2 Char Char"/>
    <w:basedOn w:val="956"/>
    <w:uiPriority w:val="99"/>
    <w:qFormat/>
    <w:rPr>
      <w:rFonts w:ascii="Tahoma" w:hAnsi="Tahoma" w:eastAsia="宋体" w:cs="Times New Roman"/>
      <w:sz w:val="24"/>
      <w:szCs w:val="20"/>
    </w:rPr>
  </w:style>
  <w:style w:type="paragraph" w:styleId="1756" w:customStyle="1">
    <w:name w:val="样式 首行缩进:  0 字符"/>
    <w:basedOn w:val="956"/>
    <w:uiPriority w:val="99"/>
    <w:qFormat/>
    <w:pPr>
      <w:ind w:firstLine="200"/>
      <w:spacing w:line="360" w:lineRule="auto"/>
    </w:pPr>
    <w:rPr>
      <w:rFonts w:ascii="Arial" w:hAnsi="Arial" w:eastAsia="宋体" w:cs="宋体"/>
      <w:sz w:val="24"/>
      <w:szCs w:val="20"/>
    </w:rPr>
  </w:style>
  <w:style w:type="paragraph" w:styleId="1757" w:customStyle="1">
    <w:name w:val="Char Char11"/>
    <w:basedOn w:val="956"/>
    <w:uiPriority w:val="99"/>
    <w:qFormat/>
    <w:rPr>
      <w:rFonts w:ascii="Tahoma" w:hAnsi="Tahoma" w:eastAsia="宋体" w:cs="Times New Roman"/>
      <w:sz w:val="24"/>
      <w:szCs w:val="20"/>
    </w:rPr>
  </w:style>
  <w:style w:type="paragraph" w:styleId="1758" w:customStyle="1">
    <w:name w:val="正文标准"/>
    <w:basedOn w:val="956"/>
    <w:uiPriority w:val="99"/>
    <w:qFormat/>
    <w:pPr>
      <w:ind w:firstLine="200"/>
      <w:spacing w:line="360" w:lineRule="auto"/>
    </w:pPr>
    <w:rPr>
      <w:rFonts w:ascii="Times New Roman" w:hAnsi="Times New Roman" w:eastAsia="MS Gothic" w:cs="Times New Roman"/>
      <w:sz w:val="24"/>
      <w:szCs w:val="21"/>
    </w:rPr>
  </w:style>
  <w:style w:type="paragraph" w:styleId="1759" w:customStyle="1">
    <w:name w:val="pic-info"/>
    <w:basedOn w:val="956"/>
    <w:uiPriority w:val="99"/>
    <w:qFormat/>
    <w:pPr>
      <w:jc w:val="left"/>
      <w:spacing w:before="100" w:beforeAutospacing="1" w:after="100" w:afterAutospacing="1"/>
      <w:widowControl/>
    </w:pPr>
    <w:rPr>
      <w:rFonts w:ascii="宋体" w:hAnsi="宋体" w:eastAsia="宋体" w:cs="宋体"/>
      <w:sz w:val="24"/>
      <w:szCs w:val="24"/>
    </w:rPr>
  </w:style>
  <w:style w:type="paragraph" w:styleId="1760" w:customStyle="1">
    <w:name w:val="Char3"/>
    <w:basedOn w:val="956"/>
    <w:uiPriority w:val="99"/>
    <w:qFormat/>
    <w:pPr>
      <w:ind w:firstLine="200"/>
      <w:spacing w:line="360" w:lineRule="auto"/>
    </w:pPr>
    <w:rPr>
      <w:rFonts w:ascii="Times New Roman" w:hAnsi="Times New Roman" w:eastAsia="宋体" w:cs="Times New Roman"/>
      <w:szCs w:val="24"/>
    </w:rPr>
  </w:style>
  <w:style w:type="paragraph" w:styleId="1761" w:customStyle="1">
    <w:name w:val="Char Char Char Char Char Char1 Char1"/>
    <w:basedOn w:val="956"/>
    <w:uiPriority w:val="99"/>
    <w:qFormat/>
    <w:rPr>
      <w:rFonts w:ascii="Tahoma" w:hAnsi="Tahoma" w:eastAsia="宋体" w:cs="Times New Roman"/>
      <w:sz w:val="24"/>
      <w:szCs w:val="20"/>
    </w:rPr>
  </w:style>
  <w:style w:type="paragraph" w:styleId="1762" w:customStyle="1">
    <w:name w:val="000左齐平"/>
    <w:basedOn w:val="956"/>
    <w:uiPriority w:val="99"/>
    <w:qFormat/>
    <w:pPr>
      <w:jc w:val="left"/>
    </w:pPr>
    <w:rPr>
      <w:rFonts w:ascii="Times New Roman" w:hAnsi="Times New Roman" w:eastAsia="宋体" w:cs="Times New Roman"/>
      <w:color w:val="000000"/>
    </w:rPr>
  </w:style>
  <w:style w:type="paragraph" w:styleId="1763" w:customStyle="1">
    <w:name w:val="带上框线页脚"/>
    <w:basedOn w:val="956"/>
    <w:uiPriority w:val="99"/>
    <w:qFormat/>
    <w:pPr>
      <w:jc w:val="left"/>
      <w:widowControl/>
      <w:pBdr>
        <w:top w:val="single" w:color="auto" w:sz="4" w:space="1"/>
      </w:pBdr>
    </w:pPr>
    <w:rPr>
      <w:rFonts w:ascii="Times New Roman" w:hAnsi="Times New Roman" w:eastAsia="宋体" w:cs="Times New Roman"/>
      <w:sz w:val="18"/>
      <w:szCs w:val="20"/>
    </w:rPr>
  </w:style>
  <w:style w:type="paragraph" w:styleId="1764" w:customStyle="1">
    <w:name w:val="tabletext"/>
    <w:basedOn w:val="956"/>
    <w:uiPriority w:val="99"/>
    <w:qFormat/>
    <w:pPr>
      <w:jc w:val="left"/>
      <w:spacing w:before="100" w:beforeAutospacing="1" w:after="100" w:afterAutospacing="1"/>
      <w:widowControl/>
    </w:pPr>
    <w:rPr>
      <w:rFonts w:ascii="宋体" w:hAnsi="宋体" w:eastAsia="宋体" w:cs="宋体"/>
      <w:sz w:val="24"/>
      <w:szCs w:val="24"/>
    </w:rPr>
  </w:style>
  <w:style w:type="paragraph" w:styleId="1765" w:customStyle="1">
    <w:name w:val="Javis"/>
    <w:basedOn w:val="956"/>
    <w:uiPriority w:val="99"/>
    <w:qFormat/>
    <w:pPr>
      <w:ind w:right="210"/>
      <w:spacing w:line="360" w:lineRule="auto"/>
    </w:pPr>
    <w:rPr>
      <w:rFonts w:ascii="Times New Roman" w:hAnsi="Times New Roman" w:eastAsia="宋体" w:cs="宋体"/>
      <w:sz w:val="24"/>
      <w:szCs w:val="20"/>
    </w:rPr>
  </w:style>
  <w:style w:type="paragraph" w:styleId="1766" w:customStyle="1">
    <w:name w:val="正文空2格  1."/>
    <w:basedOn w:val="956"/>
    <w:uiPriority w:val="99"/>
    <w:qFormat/>
    <w:pPr>
      <w:ind w:firstLine="480"/>
      <w:spacing w:line="360" w:lineRule="auto"/>
    </w:pPr>
    <w:rPr>
      <w:rFonts w:ascii="宋体" w:hAnsi="Times New Roman" w:eastAsia="仿宋" w:cs="宋体"/>
      <w:sz w:val="28"/>
      <w:szCs w:val="20"/>
    </w:rPr>
  </w:style>
  <w:style w:type="paragraph" w:styleId="1767" w:customStyle="1">
    <w:name w:val="xl103"/>
    <w:basedOn w:val="9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768" w:customStyle="1">
    <w:name w:val="p5"/>
    <w:basedOn w:val="956"/>
    <w:uiPriority w:val="99"/>
    <w:qFormat/>
    <w:pPr>
      <w:jc w:val="left"/>
      <w:spacing w:before="100" w:beforeAutospacing="1" w:after="100" w:afterAutospacing="1"/>
      <w:widowControl/>
    </w:pPr>
    <w:rPr>
      <w:rFonts w:ascii="宋体" w:hAnsi="宋体" w:eastAsia="宋体" w:cs="宋体"/>
      <w:sz w:val="24"/>
      <w:szCs w:val="24"/>
    </w:rPr>
  </w:style>
  <w:style w:type="paragraph" w:styleId="1769" w:customStyle="1">
    <w:name w:val="段落正文 Char Char"/>
    <w:basedOn w:val="956"/>
    <w:uiPriority w:val="99"/>
    <w:qFormat/>
    <w:pPr>
      <w:ind w:firstLine="461"/>
      <w:spacing w:line="360" w:lineRule="auto"/>
    </w:pPr>
    <w:rPr>
      <w:rFonts w:ascii="宋体" w:hAnsi="宋体" w:eastAsia="宋体" w:cs="Times New Roman"/>
      <w:sz w:val="24"/>
      <w:szCs w:val="24"/>
    </w:rPr>
  </w:style>
  <w:style w:type="paragraph" w:styleId="1770" w:customStyle="1">
    <w:name w:val="_Style 30"/>
    <w:basedOn w:val="956"/>
    <w:next w:val="992"/>
    <w:uiPriority w:val="99"/>
    <w:qFormat/>
    <w:rPr>
      <w:rFonts w:ascii="宋体" w:hAnsi="Courier New" w:eastAsia="宋体" w:cs="Times New Roman"/>
      <w:szCs w:val="20"/>
    </w:rPr>
  </w:style>
  <w:style w:type="paragraph" w:styleId="1771" w:customStyle="1">
    <w:name w:val="xl70"/>
    <w:basedOn w:val="9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772" w:customStyle="1">
    <w:name w:val="xl24"/>
    <w:basedOn w:val="956"/>
    <w:uiPriority w:val="99"/>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szCs w:val="24"/>
    </w:rPr>
  </w:style>
  <w:style w:type="paragraph" w:styleId="1773" w:customStyle="1">
    <w:name w:val="xl101"/>
    <w:basedOn w:val="956"/>
    <w:uiPriority w:val="99"/>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774" w:customStyle="1">
    <w:name w:val="样式 正文缩进 + 首行缩进:  2 字符"/>
    <w:basedOn w:val="974"/>
    <w:uiPriority w:val="99"/>
    <w:qFormat/>
    <w:pPr>
      <w:ind w:firstLine="200"/>
      <w:spacing w:line="360" w:lineRule="auto"/>
      <w:widowControl w:val="off"/>
    </w:pPr>
    <w:rPr>
      <w:szCs w:val="22"/>
    </w:rPr>
  </w:style>
  <w:style w:type="paragraph" w:styleId="1775" w:customStyle="1">
    <w:name w:val="剑鱼三"/>
    <w:basedOn w:val="956"/>
    <w:next w:val="956"/>
    <w:uiPriority w:val="99"/>
    <w:qFormat/>
    <w:pPr>
      <w:numPr>
        <w:ilvl w:val="1"/>
        <w:numId w:val="3"/>
      </w:numPr>
    </w:pPr>
    <w:rPr>
      <w:rFonts w:ascii="Arial" w:hAnsi="Arial" w:eastAsia="宋体" w:cs="Times New Roman"/>
      <w:b/>
      <w:szCs w:val="21"/>
    </w:rPr>
  </w:style>
  <w:style w:type="paragraph" w:styleId="1776" w:customStyle="1">
    <w:name w:val="p1"/>
    <w:basedOn w:val="956"/>
    <w:uiPriority w:val="99"/>
    <w:qFormat/>
    <w:pPr>
      <w:jc w:val="left"/>
      <w:spacing w:before="100" w:beforeAutospacing="1" w:after="100" w:afterAutospacing="1"/>
      <w:widowControl/>
    </w:pPr>
    <w:rPr>
      <w:rFonts w:ascii="宋体" w:hAnsi="宋体" w:eastAsia="宋体" w:cs="宋体"/>
      <w:sz w:val="24"/>
      <w:szCs w:val="24"/>
    </w:rPr>
  </w:style>
  <w:style w:type="character" w:styleId="1777" w:customStyle="1">
    <w:name w:val="hover1"/>
    <w:uiPriority w:val="99"/>
    <w:qFormat/>
    <w:rPr>
      <w:rFonts w:ascii="Tahoma" w:hAnsi="Tahoma" w:cs="Tahoma"/>
      <w:color w:val="5fb878"/>
      <w:sz w:val="20"/>
      <w:szCs w:val="20"/>
      <w:lang w:eastAsia="en-US"/>
    </w:rPr>
  </w:style>
  <w:style w:type="character" w:styleId="1778" w:customStyle="1">
    <w:name w:val="hover3"/>
    <w:uiPriority w:val="99"/>
    <w:qFormat/>
    <w:rPr>
      <w:rFonts w:ascii="Tahoma" w:hAnsi="Tahoma" w:cs="Tahoma"/>
      <w:color w:val="ffffff"/>
      <w:sz w:val="20"/>
      <w:szCs w:val="20"/>
      <w:lang w:eastAsia="en-US"/>
    </w:rPr>
  </w:style>
  <w:style w:type="character" w:styleId="1779" w:customStyle="1">
    <w:name w:val="hover2"/>
    <w:uiPriority w:val="99"/>
    <w:qFormat/>
    <w:rPr>
      <w:rFonts w:ascii="Tahoma" w:hAnsi="Tahoma" w:cs="Tahoma"/>
      <w:color w:val="ffffff"/>
      <w:sz w:val="20"/>
      <w:szCs w:val="20"/>
      <w:lang w:eastAsia="en-US"/>
    </w:rPr>
  </w:style>
  <w:style w:type="character" w:styleId="1780" w:customStyle="1">
    <w:name w:val="hover"/>
    <w:uiPriority w:val="99"/>
    <w:qFormat/>
    <w:rPr>
      <w:rFonts w:ascii="Tahoma" w:hAnsi="Tahoma" w:cs="Tahoma"/>
      <w:color w:val="5fb878"/>
      <w:sz w:val="20"/>
      <w:szCs w:val="20"/>
      <w:lang w:eastAsia="en-US"/>
    </w:rPr>
  </w:style>
  <w:style w:type="paragraph" w:styleId="1781" w:customStyle="1">
    <w:name w:val="WPSOffice手动目录 1"/>
    <w:uiPriority w:val="99"/>
    <w:qFormat/>
  </w:style>
  <w:style w:type="paragraph" w:styleId="1782" w:customStyle="1">
    <w:name w:val="列出段落3"/>
    <w:basedOn w:val="956"/>
    <w:uiPriority w:val="99"/>
    <w:qFormat/>
    <w:pPr>
      <w:ind w:firstLine="420"/>
    </w:pPr>
    <w:rPr>
      <w:rFonts w:ascii="Times New Roman" w:hAnsi="Times New Roman" w:eastAsia="宋体" w:cs="Times New Roman"/>
      <w:szCs w:val="20"/>
    </w:rPr>
  </w:style>
  <w:style w:type="paragraph" w:styleId="1783" w:customStyle="1">
    <w:name w:val="Char Char Char Char2"/>
    <w:basedOn w:val="956"/>
    <w:uiPriority w:val="99"/>
    <w:qFormat/>
    <w:pPr>
      <w:jc w:val="left"/>
      <w:spacing w:after="160" w:line="240" w:lineRule="exact"/>
      <w:widowControl/>
    </w:pPr>
    <w:rPr>
      <w:rFonts w:ascii="Tahoma" w:hAnsi="Tahoma" w:eastAsia="宋体" w:cs="Tahoma"/>
      <w:sz w:val="20"/>
      <w:szCs w:val="20"/>
      <w:lang w:eastAsia="en-US"/>
    </w:rPr>
  </w:style>
  <w:style w:type="character" w:styleId="1784" w:customStyle="1">
    <w:name w:val="日期 Char3"/>
    <w:uiPriority w:val="99"/>
    <w:qFormat/>
    <w:rPr>
      <w:rFonts w:ascii="宋体" w:hAnsi="宋体" w:cs="Tahoma"/>
      <w:sz w:val="28"/>
      <w:szCs w:val="24"/>
      <w:lang w:eastAsia="en-US"/>
    </w:rPr>
  </w:style>
  <w:style w:type="paragraph" w:styleId="1785" w:customStyle="1">
    <w:name w:val="_Style 3"/>
    <w:basedOn w:val="956"/>
    <w:uiPriority w:val="99"/>
    <w:qFormat/>
    <w:pPr>
      <w:ind w:firstLine="420"/>
    </w:pPr>
    <w:rPr>
      <w:rFonts w:ascii="Times New Roman" w:hAnsi="Times New Roman" w:eastAsia="宋体" w:cs="Times New Roman"/>
    </w:rPr>
  </w:style>
  <w:style w:type="paragraph" w:styleId="1786" w:customStyle="1">
    <w:name w:val="WPSOffice手动目录 2"/>
    <w:uiPriority w:val="99"/>
    <w:qFormat/>
    <w:pPr>
      <w:ind w:left="200"/>
    </w:pPr>
  </w:style>
  <w:style w:type="paragraph" w:styleId="1787" w:customStyle="1">
    <w:name w:val="Char Char Char Char Char Char1 Char2"/>
    <w:basedOn w:val="956"/>
    <w:uiPriority w:val="99"/>
    <w:qFormat/>
    <w:rPr>
      <w:rFonts w:ascii="Tahoma" w:hAnsi="Tahoma" w:eastAsia="宋体" w:cs="Times New Roman"/>
      <w:sz w:val="24"/>
      <w:szCs w:val="20"/>
    </w:rPr>
  </w:style>
  <w:style w:type="paragraph" w:styleId="1788" w:customStyle="1">
    <w:name w:val="Char4"/>
    <w:basedOn w:val="956"/>
    <w:uiPriority w:val="99"/>
    <w:qFormat/>
    <w:rPr>
      <w:rFonts w:ascii="Tahoma" w:hAnsi="Tahoma" w:eastAsia="宋体" w:cs="Times New Roman"/>
      <w:sz w:val="24"/>
      <w:szCs w:val="20"/>
    </w:rPr>
  </w:style>
  <w:style w:type="character" w:styleId="1789" w:customStyle="1">
    <w:name w:val="彩色网格 - 强调文字颜色 1 Char"/>
    <w:uiPriority w:val="99"/>
    <w:qFormat/>
    <w:rPr>
      <w:i/>
      <w:color w:val="000000"/>
      <w:sz w:val="20"/>
    </w:rPr>
  </w:style>
  <w:style w:type="character" w:styleId="1790" w:customStyle="1">
    <w:name w:val="浅色底纹 - 强调文字颜色 2 Char"/>
    <w:uiPriority w:val="99"/>
    <w:qFormat/>
    <w:rPr>
      <w:b/>
      <w:i/>
      <w:color w:val="4f81bd"/>
      <w:sz w:val="20"/>
    </w:rPr>
  </w:style>
  <w:style w:type="character" w:styleId="1791" w:customStyle="1">
    <w:name w:val="文档结构图 Char3"/>
    <w:uiPriority w:val="99"/>
    <w:qFormat/>
    <w:rPr>
      <w:rFonts w:ascii="宋体" w:hAnsi="Tahoma" w:cs="Tahoma"/>
      <w:sz w:val="18"/>
      <w:szCs w:val="18"/>
      <w:lang w:eastAsia="en-US"/>
    </w:rPr>
  </w:style>
  <w:style w:type="character" w:styleId="1792" w:customStyle="1">
    <w:name w:val="grame"/>
    <w:uiPriority w:val="99"/>
    <w:qFormat/>
  </w:style>
  <w:style w:type="paragraph" w:styleId="1793" w:customStyle="1">
    <w:name w:val="纯文本4"/>
    <w:basedOn w:val="956"/>
    <w:uiPriority w:val="99"/>
    <w:qFormat/>
    <w:rPr>
      <w:rFonts w:hint="eastAsia" w:ascii="宋体" w:hAnsi="Courier New" w:eastAsia="楷体_GB2312" w:cs="Times New Roman"/>
      <w:sz w:val="28"/>
      <w:szCs w:val="20"/>
    </w:rPr>
  </w:style>
  <w:style w:type="paragraph" w:styleId="1794" w:customStyle="1">
    <w:name w:val="*正文"/>
    <w:basedOn w:val="956"/>
    <w:uiPriority w:val="99"/>
    <w:qFormat/>
    <w:pPr>
      <w:ind w:firstLine="200"/>
    </w:pPr>
    <w:rPr>
      <w:rFonts w:hint="eastAsia" w:ascii="宋体" w:hAnsi="宋体" w:eastAsia="宋体" w:cs="Times New Roman"/>
    </w:rPr>
  </w:style>
  <w:style w:type="paragraph" w:styleId="1795" w:customStyle="1">
    <w:name w:val="_Style 468"/>
    <w:basedOn w:val="956"/>
    <w:next w:val="1116"/>
    <w:qFormat/>
    <w:pPr>
      <w:ind w:firstLine="420"/>
    </w:pPr>
    <w:rPr>
      <w:rFonts w:ascii="Times New Roman" w:hAnsi="Times New Roman" w:eastAsia="宋体" w:cs="Times New Roman"/>
      <w:sz w:val="24"/>
      <w:szCs w:val="24"/>
      <w:lang w:val="zh-CN"/>
    </w:rPr>
  </w:style>
  <w:style w:type="character" w:styleId="1796" w:customStyle="1">
    <w:name w:val="标题 1 字符2"/>
    <w:qFormat/>
    <w:rPr>
      <w:b/>
      <w:bCs/>
      <w:sz w:val="44"/>
      <w:szCs w:val="44"/>
    </w:rPr>
  </w:style>
  <w:style w:type="character" w:styleId="1797" w:customStyle="1">
    <w:name w:val="标题 2 字符1"/>
    <w:uiPriority w:val="9"/>
    <w:qFormat/>
    <w:rPr>
      <w:rFonts w:ascii="Arial" w:hAnsi="Arial" w:eastAsia="黑体"/>
      <w:b/>
      <w:bCs/>
      <w:sz w:val="32"/>
      <w:szCs w:val="32"/>
    </w:rPr>
  </w:style>
  <w:style w:type="character" w:styleId="1798" w:customStyle="1">
    <w:name w:val="标题 3 字符2"/>
    <w:qFormat/>
    <w:rPr>
      <w:b/>
      <w:bCs/>
      <w:sz w:val="32"/>
      <w:szCs w:val="32"/>
      <w:lang w:val="zh-CN" w:eastAsia="zh-CN"/>
    </w:rPr>
  </w:style>
  <w:style w:type="character" w:styleId="1799" w:customStyle="1">
    <w:name w:val="标题 4 字符1"/>
    <w:qFormat/>
    <w:rPr>
      <w:rFonts w:ascii="Arial" w:hAnsi="Arial"/>
      <w:b/>
      <w:bCs/>
      <w:sz w:val="28"/>
      <w:szCs w:val="28"/>
    </w:rPr>
  </w:style>
  <w:style w:type="character" w:styleId="1800" w:customStyle="1">
    <w:name w:val="标题 5 字符1"/>
    <w:uiPriority w:val="99"/>
    <w:qFormat/>
    <w:rPr>
      <w:b/>
      <w:bCs/>
      <w:sz w:val="28"/>
      <w:szCs w:val="28"/>
    </w:rPr>
  </w:style>
  <w:style w:type="character" w:styleId="1801" w:customStyle="1">
    <w:name w:val="注释标题 字符"/>
    <w:uiPriority w:val="99"/>
    <w:qFormat/>
    <w:rPr>
      <w:szCs w:val="21"/>
      <w:lang w:val="zh-CN" w:eastAsia="zh-CN"/>
    </w:rPr>
  </w:style>
  <w:style w:type="character" w:styleId="1802" w:customStyle="1">
    <w:name w:val="正文缩进 字符1"/>
    <w:uiPriority w:val="99"/>
    <w:qFormat/>
    <w:rPr>
      <w:rFonts w:eastAsia="楷体_GB2312"/>
      <w:sz w:val="24"/>
      <w:szCs w:val="24"/>
      <w:lang w:val="zh-CN" w:eastAsia="zh-CN"/>
    </w:rPr>
  </w:style>
  <w:style w:type="character" w:styleId="1803" w:customStyle="1">
    <w:name w:val="文档结构图 字符1"/>
    <w:qFormat/>
    <w:rPr>
      <w:sz w:val="24"/>
      <w:szCs w:val="24"/>
    </w:rPr>
  </w:style>
  <w:style w:type="character" w:styleId="1804" w:customStyle="1">
    <w:name w:val="批注文字 字符1"/>
    <w:qFormat/>
    <w:rPr>
      <w:sz w:val="24"/>
      <w:szCs w:val="24"/>
      <w:lang w:val="zh-CN" w:eastAsia="zh-CN"/>
    </w:rPr>
  </w:style>
  <w:style w:type="character" w:styleId="1805" w:customStyle="1">
    <w:name w:val="正文文本缩进 字符2"/>
    <w:qFormat/>
    <w:rPr>
      <w:rFonts w:ascii="宋体" w:hAnsi="宋体"/>
      <w:sz w:val="21"/>
      <w:szCs w:val="21"/>
    </w:rPr>
  </w:style>
  <w:style w:type="character" w:styleId="1806" w:customStyle="1">
    <w:name w:val="纯文本 字符1"/>
    <w:qFormat/>
    <w:rPr>
      <w:rFonts w:ascii="宋体" w:hAnsi="Courier New"/>
      <w:sz w:val="24"/>
      <w:szCs w:val="24"/>
      <w:lang w:val="zh-CN" w:eastAsia="zh-CN"/>
    </w:rPr>
  </w:style>
  <w:style w:type="character" w:styleId="1807" w:customStyle="1">
    <w:name w:val="日期 字符2"/>
    <w:qFormat/>
    <w:rPr>
      <w:sz w:val="24"/>
      <w:szCs w:val="24"/>
    </w:rPr>
  </w:style>
  <w:style w:type="character" w:styleId="1808" w:customStyle="1">
    <w:name w:val="正文文本缩进 2 字符1"/>
    <w:qFormat/>
    <w:rPr>
      <w:sz w:val="24"/>
      <w:szCs w:val="24"/>
    </w:rPr>
  </w:style>
  <w:style w:type="character" w:styleId="1809" w:customStyle="1">
    <w:name w:val="批注框文本 字符1"/>
    <w:qFormat/>
    <w:rPr>
      <w:sz w:val="18"/>
      <w:szCs w:val="18"/>
      <w:lang w:val="zh-CN" w:eastAsia="zh-CN"/>
    </w:rPr>
  </w:style>
  <w:style w:type="character" w:styleId="1810" w:customStyle="1">
    <w:name w:val="页脚 字符1"/>
    <w:uiPriority w:val="99"/>
    <w:qFormat/>
    <w:rPr>
      <w:sz w:val="18"/>
      <w:szCs w:val="18"/>
    </w:rPr>
  </w:style>
  <w:style w:type="character" w:styleId="1811" w:customStyle="1">
    <w:name w:val="页眉 字符1"/>
    <w:qFormat/>
    <w:rPr>
      <w:sz w:val="18"/>
      <w:szCs w:val="18"/>
    </w:rPr>
  </w:style>
  <w:style w:type="character" w:styleId="1812" w:customStyle="1">
    <w:name w:val="脚注文本 字符1"/>
    <w:qFormat/>
    <w:rPr>
      <w:sz w:val="18"/>
      <w:szCs w:val="18"/>
    </w:rPr>
  </w:style>
  <w:style w:type="character" w:styleId="1813" w:customStyle="1">
    <w:name w:val="普通(网站) 字符"/>
    <w:uiPriority w:val="99"/>
    <w:qFormat/>
    <w:rPr>
      <w:rFonts w:ascii="宋体"/>
      <w:sz w:val="24"/>
      <w:szCs w:val="24"/>
      <w:lang w:val="zh-CN" w:eastAsia="zh-CN"/>
    </w:rPr>
  </w:style>
  <w:style w:type="character" w:styleId="1814" w:customStyle="1">
    <w:name w:val="标题 字符1"/>
    <w:qFormat/>
    <w:rPr>
      <w:rFonts w:ascii="Cambria" w:hAnsi="Cambria"/>
      <w:b/>
      <w:bCs/>
      <w:sz w:val="32"/>
      <w:szCs w:val="32"/>
      <w:lang w:val="zh-CN" w:eastAsia="zh-CN"/>
    </w:rPr>
  </w:style>
  <w:style w:type="character" w:styleId="1815" w:customStyle="1">
    <w:name w:val="批注主题 字符1"/>
    <w:qFormat/>
    <w:rPr>
      <w:b/>
      <w:bCs/>
      <w:sz w:val="24"/>
      <w:szCs w:val="24"/>
      <w:lang w:val="zh-CN" w:eastAsia="zh-CN"/>
    </w:rPr>
  </w:style>
  <w:style w:type="character" w:styleId="1816" w:customStyle="1">
    <w:name w:val="标题 3 字符1"/>
    <w:uiPriority w:val="99"/>
    <w:qFormat/>
    <w:rPr>
      <w:b/>
      <w:bCs/>
      <w:sz w:val="32"/>
      <w:szCs w:val="32"/>
    </w:rPr>
  </w:style>
  <w:style w:type="character" w:styleId="1817" w:customStyle="1">
    <w:name w:val="正文文本缩进 字符1"/>
    <w:uiPriority w:val="99"/>
    <w:qFormat/>
    <w:rPr>
      <w:sz w:val="24"/>
      <w:szCs w:val="24"/>
    </w:rPr>
  </w:style>
  <w:style w:type="character" w:styleId="1818" w:customStyle="1">
    <w:name w:val="日期 字符1"/>
    <w:uiPriority w:val="99"/>
    <w:qFormat/>
    <w:rPr>
      <w:rFonts w:ascii="宋体" w:hAnsi="宋体" w:eastAsia="楷体_GB2312" w:cs="宋体"/>
      <w:sz w:val="24"/>
      <w:szCs w:val="24"/>
      <w:lang w:val="en-US" w:eastAsia="zh-CN"/>
    </w:rPr>
  </w:style>
  <w:style w:type="character" w:styleId="1819" w:customStyle="1">
    <w:name w:val="列表段落 字符1"/>
    <w:uiPriority w:val="99"/>
    <w:qFormat/>
    <w:rPr>
      <w:sz w:val="24"/>
      <w:szCs w:val="24"/>
    </w:rPr>
  </w:style>
  <w:style w:type="character" w:styleId="1820" w:customStyle="1">
    <w:name w:val="明显引用 字符1"/>
    <w:uiPriority w:val="30"/>
    <w:qFormat/>
    <w:rPr>
      <w:b/>
      <w:bCs/>
      <w:i/>
      <w:iCs/>
      <w:color w:val="4f81bd"/>
      <w:szCs w:val="21"/>
      <w:lang w:val="zh-CN" w:eastAsia="zh-CN"/>
    </w:rPr>
  </w:style>
  <w:style w:type="character" w:styleId="1821" w:customStyle="1">
    <w:name w:val="引用 字符1"/>
    <w:uiPriority w:val="29"/>
    <w:qFormat/>
    <w:rPr>
      <w:i/>
      <w:iCs/>
      <w:color w:val="000000"/>
      <w:szCs w:val="21"/>
      <w:lang w:val="zh-CN" w:eastAsia="zh-CN"/>
    </w:rPr>
  </w:style>
  <w:style w:type="paragraph" w:styleId="1822" w:customStyle="1">
    <w:name w:val="z-Bottom of Form1"/>
    <w:next w:val="956"/>
    <w:uiPriority w:val="99"/>
    <w:qFormat/>
    <w:pPr>
      <w:jc w:val="center"/>
      <w:widowControl w:val="off"/>
      <w:pBdr>
        <w:top w:val="single" w:color="000000" w:sz="2" w:space="0"/>
      </w:pBdr>
    </w:pPr>
    <w:rPr>
      <w:rFonts w:ascii="Arial" w:hAnsi="Arial" w:cs="Arial"/>
      <w:vanish/>
      <w:sz w:val="16"/>
      <w:szCs w:val="16"/>
    </w:rPr>
  </w:style>
  <w:style w:type="paragraph" w:styleId="1823" w:customStyle="1">
    <w:name w:val="z-Top of Form1"/>
    <w:next w:val="956"/>
    <w:uiPriority w:val="99"/>
    <w:qFormat/>
    <w:pPr>
      <w:jc w:val="center"/>
      <w:widowControl w:val="off"/>
      <w:pBdr>
        <w:bottom w:val="single" w:color="000000" w:sz="2" w:space="0"/>
      </w:pBdr>
    </w:pPr>
    <w:rPr>
      <w:rFonts w:ascii="Arial" w:hAnsi="Arial" w:cs="Arial"/>
      <w:vanish/>
      <w:sz w:val="16"/>
      <w:szCs w:val="16"/>
    </w:rPr>
  </w:style>
  <w:style w:type="table" w:styleId="1824" w:customStyle="1">
    <w:name w:val="Table Normal1"/>
    <w:uiPriority w:val="99"/>
    <w:qFormat/>
    <w:pPr>
      <w:widowControl w:val="off"/>
    </w:pPr>
    <w:rPr>
      <w:sz w:val="22"/>
      <w:lang w:eastAsia="en-US"/>
    </w:rPr>
    <w:tblPr>
      <w:tblCellMar>
        <w:left w:w="0" w:type="dxa"/>
        <w:top w:w="0" w:type="dxa"/>
        <w:right w:w="0" w:type="dxa"/>
        <w:bottom w:w="0" w:type="dxa"/>
      </w:tblCellMar>
    </w:tblPr>
  </w:style>
  <w:style w:type="paragraph" w:styleId="1825" w:customStyle="1">
    <w:name w:val="修订4"/>
    <w:hidden/>
    <w:uiPriority w:val="99"/>
    <w:unhideWhenUsed/>
    <w:qFormat/>
    <w:rPr>
      <w:sz w:val="21"/>
      <w:szCs w:val="21"/>
    </w:rPr>
  </w:style>
  <w:style w:type="character" w:styleId="1826" w:customStyle="1">
    <w:name w:val="正文首行缩进 Char2"/>
    <w:basedOn w:val="1097"/>
    <w:uiPriority w:val="99"/>
    <w:semiHidden/>
    <w:qFormat/>
    <w:rPr>
      <w:rFonts w:ascii="Tahoma" w:hAnsi="Tahoma" w:eastAsia="Times New Roman" w:cs="Times New Roman"/>
      <w:sz w:val="21"/>
      <w:szCs w:val="21"/>
    </w:rPr>
  </w:style>
  <w:style w:type="character" w:styleId="1827" w:customStyle="1">
    <w:name w:val="正文首行缩进 2 Char2"/>
    <w:basedOn w:val="1805"/>
    <w:uiPriority w:val="99"/>
    <w:semiHidden/>
    <w:qFormat/>
    <w:rPr>
      <w:rFonts w:ascii="宋体" w:hAnsi="宋体"/>
      <w:sz w:val="21"/>
      <w:szCs w:val="21"/>
    </w:rPr>
  </w:style>
  <w:style w:type="paragraph" w:styleId="1828" w:customStyle="1">
    <w:name w:val="_Style 80"/>
    <w:uiPriority w:val="99"/>
    <w:qFormat/>
    <w:pPr>
      <w:jc w:val="both"/>
      <w:widowControl w:val="off"/>
    </w:pPr>
    <w:rPr>
      <w:sz w:val="21"/>
      <w:szCs w:val="24"/>
    </w:rPr>
  </w:style>
  <w:style w:type="character" w:styleId="1829" w:customStyle="1">
    <w:name w:val="超链接11"/>
    <w:uiPriority w:val="99"/>
    <w:unhideWhenUsed/>
    <w:qFormat/>
    <w:rPr>
      <w:rFonts w:hint="default" w:ascii="Tahoma" w:hAnsi="Tahoma" w:cs="Tahoma"/>
      <w:color w:val="000066"/>
      <w:sz w:val="20"/>
      <w:szCs w:val="20"/>
      <w:u w:val="none"/>
    </w:rPr>
  </w:style>
  <w:style w:type="character" w:styleId="1830" w:customStyle="1">
    <w:name w:val="未处理的提及2"/>
    <w:basedOn w:val="966"/>
    <w:uiPriority w:val="99"/>
    <w:semiHidden/>
    <w:unhideWhenUsed/>
    <w:qFormat/>
    <w:rPr>
      <w:color w:val="605e5c"/>
      <w:shd w:val="clear" w:color="auto" w:fill="e1dfdd"/>
    </w:rPr>
  </w:style>
  <w:style w:type="paragraph" w:styleId="1831" w:customStyle="1">
    <w:name w:val="_Style 91"/>
    <w:uiPriority w:val="99"/>
    <w:qFormat/>
    <w:pPr>
      <w:ind w:firstLine="420"/>
      <w:jc w:val="both"/>
      <w:widowControl w:val="off"/>
    </w:pPr>
    <w:rPr>
      <w:rFonts w:ascii="Calibri" w:hAnsi="Calibri"/>
      <w:sz w:val="21"/>
      <w:szCs w:val="22"/>
    </w:rPr>
  </w:style>
  <w:style w:type="paragraph" w:styleId="1832">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https://czju.suzhou.gov.cn/zfcg/html/content/20231220161910031.shtml" TargetMode="External"/><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0f41df0a-5d5d-439d-9a20-761914db7f44</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 3767CAA</paraID>
      <start>0</start>
      <end>3</end>
      <status>unmodified</status>
      <modifiedWord/>
      <trackRevisions>false</trackRevisions>
    </reviewItem>
    <reviewItem>
      <errorID>5070a952-7571-4b9f-b793-b47e31da4292</errorID>
      <errorWord>：</errorWord>
      <group>L1_Format</group>
      <groupName>格式问题</groupName>
      <ability>L2_HalfPunc_CN</ability>
      <abilityName>全半角问题</abilityName>
      <candidateList>
        <item>:</item>
      </candidateList>
      <explain>文本全半角错误。</explain>
      <paraID>2E61AB85</paraID>
      <start>15</start>
      <end>16</end>
      <status>unmodified</status>
      <modifiedWord/>
      <trackRevisions>false</trackRevisions>
    </reviewItem>
    <reviewItem>
      <errorID>b771f750-c836-4c6a-9323-6ef21409fb21</errorID>
      <errorWord>)</errorWord>
      <group>L1_Format</group>
      <groupName>格式问题</groupName>
      <ability>L2_HalfPunc_CN</ability>
      <abilityName>全半角问题</abilityName>
      <candidateList>
        <item>）</item>
      </candidateList>
      <explain>文本全半角错误。</explain>
      <paraID>6B2742E7</paraID>
      <start>76</start>
      <end>77</end>
      <status>unmodified</status>
      <modifiedWord/>
      <trackRevisions>false</trackRevisions>
    </reviewItem>
    <reviewItem>
      <errorID>7bf50ad7-8390-4747-b75e-6abc27bd4efc</errorID>
      <errorWord>)</errorWord>
      <group>L1_Format</group>
      <groupName>格式问题</groupName>
      <ability>L2_HalfPunc_CN</ability>
      <abilityName>全半角问题</abilityName>
      <candidateList>
        <item>）</item>
      </candidateList>
      <explain>文本全半角错误。</explain>
      <paraID>420A948D</paraID>
      <start>9</start>
      <end>10</end>
      <status>unmodified</status>
      <modifiedWord/>
      <trackRevisions>false</trackRevisions>
    </reviewItem>
    <reviewItem>
      <errorID>958c7257-2b2c-423c-be83-18ff85c6bf2b</errorID>
      <errorWord>标示</errorWord>
      <group>L1_Word</group>
      <groupName>字词问题</groupName>
      <ability>L2_Typo</ability>
      <abilityName>字词错误</abilityName>
      <candidateList>
        <item>标识</item>
      </candidateList>
      <explain>存在发音相同字词的误用。</explain>
      <paraID>420A948D</paraID>
      <start>27</start>
      <end>29</end>
      <status>unmodified</status>
      <modifiedWord/>
      <trackRevisions>false</trackRevisions>
    </reviewItem>
    <reviewItem>
      <errorID>773226bd-e063-45d0-898f-2c87b21b175c</errorID>
      <errorWord>:</errorWord>
      <group>L1_Format</group>
      <groupName>格式问题</groupName>
      <ability>L2_HalfPunc_CN</ability>
      <abilityName>全半角问题</abilityName>
      <candidateList>
        <item>：</item>
      </candidateList>
      <explain>文本全半角错误。</explain>
      <paraID>2AF1B818</paraID>
      <start>29</start>
      <end>30</end>
      <status>unmodified</status>
      <modifiedWord/>
      <trackRevisions>false</trackRevisions>
    </reviewItem>
    <reviewItem>
      <errorID>bf528d9b-014b-4b16-9acb-e68467c55b86</errorID>
      <errorWord>法律、法规</errorWord>
      <group>L1_Word</group>
      <groupName>字词问题</groupName>
      <ability>L2_Typo</ability>
      <abilityName>字词错误</abilityName>
      <candidateList>
        <item>法律法规</item>
      </candidateList>
      <explain/>
      <paraID>1571E285</paraID>
      <start>2</start>
      <end>7</end>
      <status>unmodified</status>
      <modifiedWord/>
      <trackRevisions>false</trackRevisions>
    </reviewItem>
    <reviewItem>
      <errorID>5650967d-b538-48c5-8edb-1fda33f4668c</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1CA05A33</paraID>
      <start>43</start>
      <end>51</end>
      <status>unmodified</status>
      <modifiedWord/>
      <trackRevisions>false</trackRevisions>
    </reviewItem>
    <reviewItem>
      <errorID>71adba12-19d2-44d3-a5ed-b069a529929b</errorID>
      <errorWord>:</errorWord>
      <group>L1_Format</group>
      <groupName>格式问题</groupName>
      <ability>L2_HalfPunc_CN</ability>
      <abilityName>全半角问题</abilityName>
      <candidateList>
        <item>：</item>
      </candidateList>
      <explain>文本全半角错误。</explain>
      <paraID>7673A9D5</paraID>
      <start>30</start>
      <end>31</end>
      <status>unmodified</status>
      <modifiedWord/>
      <trackRevisions>false</trackRevisions>
    </reviewItem>
    <reviewItem>
      <errorID>f915c006-0c04-436a-95a3-79ecdd19dd01</errorID>
      <errorWord>、</errorWord>
      <group>L1_Punc</group>
      <groupName>标点问题</groupName>
      <ability>L2_Punc_CN</ability>
      <abilityName>标点符号问题</abilityName>
      <candidateList>
        <item>.</item>
      </candidateList>
      <explain/>
      <paraID>4E473E26</paraID>
      <start>1</start>
      <end>2</end>
      <status>unmodified</status>
      <modifiedWord/>
      <trackRevisions>false</trackRevisions>
    </reviewItem>
    <reviewItem>
      <errorID>52147961-d1cf-43db-95a1-7252237505c2</errorID>
      <errorWord>交纳社会保险</errorWord>
      <group>L1_Word</group>
      <groupName>字词问题</groupName>
      <ability>L2_Typo</ability>
      <abilityName>字词错误</abilityName>
      <candidateList>
        <item>缴纳社会保险</item>
      </candidateList>
      <explain/>
      <paraID>4E473E26</paraID>
      <start>21</start>
      <end>27</end>
      <status>unmodified</status>
      <modifiedWord/>
      <trackRevisions>false</trackRevisions>
    </reviewItem>
    <reviewItem>
      <errorID>51d39d62-31ec-49cc-af48-5afc482e0ebf</errorID>
      <errorWord>、</errorWord>
      <group>L1_Punc</group>
      <groupName>标点问题</groupName>
      <ability>L2_Punc_CN</ability>
      <abilityName>标点符号问题</abilityName>
      <candidateList>
        <item>.</item>
      </candidateList>
      <explain/>
      <paraID>1E2815B1</paraID>
      <start>1</start>
      <end>2</end>
      <status>unmodified</status>
      <modifiedWord/>
      <trackRevisions>false</trackRevisions>
    </reviewItem>
    <reviewItem>
      <errorID>296c58b4-0156-47ac-bb53-27a108de827a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2D4F1A2</paraID>
      <start>82</start>
      <end>84</end>
      <status>unmodified</status>
      <modifiedWord/>
      <trackRevisions>false</trackRevisions>
    </reviewItem>
    <reviewItem>
      <errorID>e813b6ff-c0ac-4326-a2d7-949688e6f2df</errorID>
      <errorWord>“.</errorWord>
      <group>L1_Punc</group>
      <groupName>标点问题</groupName>
      <ability>L2_Punc_CN</ability>
      <abilityName>标点符号问题</abilityName>
      <candidateList>
        <item>“</item>
      </candidateList>
      <explain/>
      <paraID>227CEB81</paraID>
      <start>46</start>
      <end>48</end>
      <status>unmodified</status>
      <modifiedWord/>
      <trackRevisions>false</trackRevisions>
    </reviewItem>
    <reviewItem>
      <errorID>583a8ecd-ba97-4a32-88da-f6480c3045f9</errorID>
      <errorWord>：</errorWord>
      <group>L1_Format</group>
      <groupName>格式问题</groupName>
      <ability>L2_HalfPunc_CN</ability>
      <abilityName>全半角问题</abilityName>
      <candidateList>
        <item>:</item>
      </candidateList>
      <explain>文本全半角错误。</explain>
      <paraID>1F8C9229</paraID>
      <start>25</start>
      <end>26</end>
      <status>unmodified</status>
      <modifiedWord/>
      <trackRevisions>false</trackRevisions>
    </reviewItem>
    <reviewItem>
      <errorID>69b19ecf-f9f4-4fdc-b5b6-8c5b3d206d78</errorID>
      <errorWord>：</errorWord>
      <group>L1_Format</group>
      <groupName>格式问题</groupName>
      <ability>L2_HalfPunc_CN</ability>
      <abilityName>全半角问题</abilityName>
      <candidateList>
        <item>:</item>
      </candidateList>
      <explain>文本全半角错误。</explain>
      <paraID>6ECFF579</paraID>
      <start>19</start>
      <end>20</end>
      <status>unmodified</status>
      <modifiedWord/>
      <trackRevisions>false</trackRevisions>
    </reviewItem>
    <reviewItem>
      <errorID>4b6d540a-cf3d-499e-81fd-d835bb234dba</errorID>
      <errorWord>)</errorWord>
      <group>L1_Format</group>
      <groupName>格式问题</groupName>
      <ability>L2_HalfPunc_CN</ability>
      <abilityName>全半角问题</abilityName>
      <candidateList>
        <item>）</item>
      </candidateList>
      <explain>文本全半角错误。</explain>
      <paraID>3A6AA308</paraID>
      <start>165</start>
      <end>166</end>
      <status>unmodified</status>
      <modifiedWord/>
      <trackRevisions>false</trackRevisions>
    </reviewItem>
    <reviewItem>
      <errorID>86437332-8269-4aad-a5e6-cd49b4aefe55</errorID>
      <errorWord>。。</errorWord>
      <group>L1_Punc</group>
      <groupName>标点问题</groupName>
      <ability>L2_Punc_CN</ability>
      <abilityName>标点符号问题</abilityName>
      <candidateList>
        <item>。</item>
      </candidateList>
      <explain/>
      <paraID>62871F41</paraID>
      <start>25</start>
      <end>27</end>
      <status>unmodified</status>
      <modifiedWord/>
      <trackRevisions>false</trackRevisions>
    </reviewItem>
    <reviewItem>
      <errorID>dc7802d5-060b-45d8-9e52-19c5fd62bdcd</errorID>
      <errorWord>，</errorWord>
      <group>L1_Word</group>
      <groupName>字词问题</groupName>
      <ability>L2_Typo</ability>
      <abilityName>字词错误</abilityName>
      <candidateList>
        <item>，根</item>
      </candidateList>
      <explain/>
      <paraID>47612C54</paraID>
      <start>32</start>
      <end>33</end>
      <status>unmodified</status>
      <modifiedWord/>
      <trackRevisions>false</trackRevisions>
    </reviewItem>
    <reviewItem>
      <errorID>4e43ae44-c991-41c3-a9cb-05e5ae73bca0</errorID>
      <errorWord>:</errorWord>
      <group>L1_Format</group>
      <groupName>格式问题</groupName>
      <ability>L2_HalfPunc_CN</ability>
      <abilityName>全半角问题</abilityName>
      <candidateList>
        <item>：</item>
      </candidateList>
      <explain>文本全半角错误。</explain>
      <paraID>75EE5C51</paraID>
      <start>6</start>
      <end>7</end>
      <status>unmodified</status>
      <modifiedWord/>
      <trackRevisions>false</trackRevisions>
    </reviewItem>
    <reviewItem>
      <errorID>f56af958-84b3-4ddf-bf89-ba67b63882b7</errorID>
      <errorWord>详见合</errorWord>
      <group>L1_Word</group>
      <groupName>字词问题</groupName>
      <ability>L2_Typo</ability>
      <abilityName>字词错误</abilityName>
      <candidateList>
        <item>详见</item>
      </candidateList>
      <explain/>
      <paraID>54588C68</paraID>
      <start>65</start>
      <end>68</end>
      <status>unmodified</status>
      <modifiedWord/>
      <trackRevisions>false</trackRevisions>
    </reviewItem>
    <reviewItem>
      <errorID>48c791fa-d55f-4dae-87b9-3bf695e4c796</errorID>
      <errorWord>:</errorWord>
      <group>L1_Format</group>
      <groupName>格式问题</groupName>
      <ability>L2_HalfPunc_CN</ability>
      <abilityName>全半角问题</abilityName>
      <candidateList>
        <item>：</item>
      </candidateList>
      <explain>文本全半角错误。</explain>
      <paraID>78F95201</paraID>
      <start>15</start>
      <end>16</end>
      <status>unmodified</status>
      <modifiedWord/>
      <trackRevisions>false</trackRevisions>
    </reviewItem>
    <reviewItem>
      <errorID>5328d28a-c80e-4053-806c-a76c967f2505</errorID>
      <errorWord>作</errorWord>
      <group>L1_Word</group>
      <groupName>字词问题</groupName>
      <ability>L2_Typo</ability>
      <abilityName>字词错误</abilityName>
      <candidateList>
        <item>做</item>
      </candidateList>
      <explain>存在发音相同字词的误用。</explain>
      <paraID> FCBF85D</paraID>
      <start>78</start>
      <end>79</end>
      <status>unmodified</status>
      <modifiedWord/>
      <trackRevisions>false</trackRevisions>
    </reviewItem>
    <reviewItem>
      <errorID>9070eeac-dfe4-429f-94e5-8668f49c8cc9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51E43569</paraID>
      <start>0</start>
      <end>2</end>
      <status>unmodified</status>
      <modifiedWord/>
      <trackRevisions>false</trackRevisions>
    </reviewItem>
    <reviewItem>
      <errorID>57e823ec-0d9d-4f48-8b08-f5e2aed8a318</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51E43569</paraID>
      <start>23</start>
      <end>24</end>
      <status>unmodified</status>
      <modifiedWord/>
      <trackRevisions>false</trackRevisions>
    </reviewItem>
    <reviewItem>
      <errorID>943b63fe-9a46-42f3-9c6c-d4f5771747c9</errorID>
      <errorWord>（</errorWord>
      <group>L1_Punc</group>
      <groupName>标点问题</groupName>
      <ability>L2_Punc_CN</ability>
      <abilityName>标点符号问题</abilityName>
      <candidateList/>
      <explain>同一形式括号套用。</explain>
      <paraID> 73B5AC0</paraID>
      <start>40</start>
      <end>41</end>
      <status>unmodified</status>
      <modifiedWord/>
      <trackRevisions>false</trackRevisions>
    </reviewItem>
    <reviewItem>
      <errorID>838b2c02-ab2b-4d95-a33b-70a9edba224e</errorID>
      <errorWord>）</errorWord>
      <group>L1_Punc</group>
      <groupName>标点问题</groupName>
      <ability>L2_Punc_CN</ability>
      <abilityName>标点符号问题</abilityName>
      <candidateList/>
      <explain>同一形式括号套用。</explain>
      <paraID> 73B5AC0</paraID>
      <start>46</start>
      <end>47</end>
      <status>unmodified</status>
      <modifiedWord/>
      <trackRevisions>false</trackRevisions>
    </reviewItem>
    <reviewItem>
      <errorID>7367cc02-12ab-45cb-a0cf-17f3dd6e55ee</errorID>
      <errorWord>；）</errorWord>
      <group>L1_Punc</group>
      <groupName>标点问题</groupName>
      <ability>L2_Punc_CN</ability>
      <abilityName>标点符号问题</abilityName>
      <candidateList>
        <item>）</item>
      </candidateList>
      <explain/>
      <paraID> 73B5AC0</paraID>
      <start>118</start>
      <end>120</end>
      <status>unmodified</status>
      <modifiedWord/>
      <trackRevisions>false</trackRevisions>
    </reviewItem>
    <reviewItem>
      <errorID>ad59223c-487f-41de-815d-4a79bd4d6367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798939A1</paraID>
      <start>24</start>
      <end>27</end>
      <status>unmodified</status>
      <modifiedWord/>
      <trackRevisions>false</trackRevisions>
    </reviewItem>
    <reviewItem>
      <errorID>35cbfab7-c492-47a8-8f41-e9e553c952e3</errorID>
      <errorWord>其它</errorWord>
      <group>L1_Word</group>
      <groupName>字词问题</groupName>
      <ability>L2_Alias</ability>
      <abilityName>也作/曾用词</abilityName>
      <candidateList>
        <item>其他</item>
      </candidateList>
      <explain>词汇[其它]为不规范表述或旧称，其规范书面表述为[其他]。</explain>
      <paraID>798939A1</paraID>
      <start>55</start>
      <end>57</end>
      <status>unmodified</status>
      <modifiedWord/>
      <trackRevisions>false</trackRevisions>
    </reviewItem>
    <reviewItem>
      <errorID>e4dfda63-3c75-445b-9da1-b818daa551bf</errorID>
      <errorWord>其它</errorWord>
      <group>L1_Word</group>
      <groupName>字词问题</groupName>
      <ability>L2_Alias</ability>
      <abilityName>也作/曾用词</abilityName>
      <candidateList>
        <item>其他</item>
      </candidateList>
      <explain>词汇[其它]为不规范表述或旧称，其规范书面表述为[其他]。</explain>
      <paraID>2905F601</paraID>
      <start>11</start>
      <end>13</end>
      <status>unmodified</status>
      <modifiedWord/>
      <trackRevisions>false</trackRevisions>
    </reviewItem>
    <reviewItem>
      <errorID>787d1ee6-7e24-477b-9727-7c320526c6e2</errorID>
      <errorWord>“.</errorWord>
      <group>L1_Punc</group>
      <groupName>标点问题</groupName>
      <ability>L2_Punc_CN</ability>
      <abilityName>标点符号问题</abilityName>
      <candidateList>
        <item>“</item>
      </candidateList>
      <explain/>
      <paraID>56FF5CAE</paraID>
      <start>46</start>
      <end>48</end>
      <status>unmodified</status>
      <modifiedWord/>
      <trackRevisions>false</trackRevisions>
    </reviewItem>
    <reviewItem>
      <errorID>ac40d8c0-7b28-49f4-b4d0-ba2f1336d0b6</errorID>
      <errorWord>)</errorWord>
      <group>L1_Format</group>
      <groupName>格式问题</groupName>
      <ability>L2_HalfPunc_CN</ability>
      <abilityName>全半角问题</abilityName>
      <candidateList>
        <item>）</item>
      </candidateList>
      <explain>文本全半角错误。</explain>
      <paraID>4CF36030</paraID>
      <start>166</start>
      <end>167</end>
      <status>unmodified</status>
      <modifiedWord/>
      <trackRevisions>false</trackRevisions>
    </reviewItem>
    <reviewItem>
      <errorID>a8a7d0b5-6d52-4e9f-a7d9-d29fc6b68f9f</errorID>
      <errorWord>书面形式做出</errorWord>
      <group>L1_Word</group>
      <groupName>字词问题</groupName>
      <ability>L2_Typo</ability>
      <abilityName>字词错误</abilityName>
      <candidateList>
        <item>书面形式作出</item>
      </candidateList>
      <explain/>
      <paraID> 1549C98</paraID>
      <start>27</start>
      <end>33</end>
      <status>unmodified</status>
      <modifiedWord/>
      <trackRevisions>false</trackRevisions>
    </reviewItem>
    <reviewItem>
      <errorID>64fcad5c-8462-4eb6-9f59-395dcb550231</errorID>
      <errorWord>:</errorWord>
      <group>L1_Format</group>
      <groupName>格式问题</groupName>
      <ability>L2_HalfPunc_CN</ability>
      <abilityName>全半角问题</abilityName>
      <candidateList>
        <item>：</item>
      </candidateList>
      <explain>文本全半角错误。</explain>
      <paraID>26081550</paraID>
      <start>22</start>
      <end>23</end>
      <status>unmodified</status>
      <modifiedWord/>
      <trackRevisions>false</trackRevisions>
    </reviewItem>
    <reviewItem>
      <errorID>6fa70711-4f35-4589-a2a5-5007882d1cae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26081550</paraID>
      <start>126</start>
      <end>127</end>
      <status>unmodified</status>
      <modifiedWord/>
      <trackRevisions>false</trackRevisions>
    </reviewItem>
    <reviewItem>
      <errorID>889b274e-1b8d-4605-b4a6-a7bff8242f46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1F266A58</paraID>
      <start>0</start>
      <end>2</end>
      <status>unmodified</status>
      <modifiedWord/>
      <trackRevisions>false</trackRevisions>
    </reviewItem>
    <reviewItem>
      <errorID>f4294986-001d-449b-8023-3f0292a2151b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1FCA6D80</paraID>
      <start>0</start>
      <end>2</end>
      <status>unmodified</status>
      <modifiedWord/>
      <trackRevisions>false</trackRevisions>
    </reviewItem>
    <reviewItem>
      <errorID>bc96ea4e-eb10-4657-9880-a51936187c70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33D79A2F</paraID>
      <start>0</start>
      <end>2</end>
      <status>unmodified</status>
      <modifiedWord/>
      <trackRevisions>false</trackRevisions>
    </reviewItem>
    <reviewItem>
      <errorID>e5c3de7e-4d23-463f-bbbf-4d6938fc707f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7142D4A0</paraID>
      <start>0</start>
      <end>3</end>
      <status>unmodified</status>
      <modifiedWord/>
      <trackRevisions>false</trackRevisions>
    </reviewItem>
    <reviewItem>
      <errorID>2e5fe452-2b3a-4108-897a-12088e7f6123</errorID>
      <errorWord>,</errorWord>
      <group>L1_Format</group>
      <groupName>格式问题</groupName>
      <ability>L2_HalfPunc_CN</ability>
      <abilityName>全半角问题</abilityName>
      <candidateList>
        <item>，</item>
      </candidateList>
      <explain>文本全半角错误。</explain>
      <paraID>7142D4A0</paraID>
      <start>70</start>
      <end>71</end>
      <status>unmodified</status>
      <modifiedWord/>
      <trackRevisions>false</trackRevisions>
    </reviewItem>
    <reviewItem>
      <errorID>c2bddc25-ebfc-4eae-818d-65d4a1b2f466</errorID>
      <errorWord>*</errorWord>
      <group>L1_Punc</group>
      <groupName>标点问题</groupName>
      <ability>L2_Punc_CN</ability>
      <abilityName>标点符号问题</abilityName>
      <candidateList/>
      <explain/>
      <paraID>632C6EF9</paraID>
      <start>0</start>
      <end>1</end>
      <status>unmodified</status>
      <modifiedWord/>
      <trackRevisions>false</trackRevisions>
    </reviewItem>
    <reviewItem>
      <errorID>a7958610-1e8f-43bc-b2cf-eb91131b2a1c</errorID>
      <errorWord>法律、法规</errorWord>
      <group>L1_Word</group>
      <groupName>字词问题</groupName>
      <ability>L2_Typo</ability>
      <abilityName>字词错误</abilityName>
      <candidateList>
        <item>法律法规</item>
      </candidateList>
      <explain/>
      <paraID>6C93F317</paraID>
      <start>34</start>
      <end>39</end>
      <status>unmodified</status>
      <modifiedWord/>
      <trackRevisions>false</trackRevisions>
    </reviewItem>
    <reviewItem>
      <errorID>81696f36-ca5d-4811-834e-31cfdbb483cf</errorID>
      <errorWord>竞争心</errorWord>
      <group>L1_Word</group>
      <groupName>字词问题</groupName>
      <ability>L2_Typo</ability>
      <abilityName>字词错误</abilityName>
      <candidateList>
        <item>竞争</item>
      </candidateList>
      <explain>〈动〉为了自己方面的利益而跟人争胜：贸易～｜～激烈｜自由～。</explain>
      <paraID>26930BFA</paraID>
      <start>3</start>
      <end>6</end>
      <status>unmodified</status>
      <modifiedWord/>
      <trackRevisions>false</trackRevisions>
    </reviewItem>
    <reviewItem>
      <errorID>69376f11-6661-41aa-a924-31e2ca01b87d</errorID>
      <errorWord>法律、法规</errorWord>
      <group>L1_Word</group>
      <groupName>字词问题</groupName>
      <ability>L2_Typo</ability>
      <abilityName>字词错误</abilityName>
      <candidateList>
        <item>法律法规</item>
      </candidateList>
      <explain/>
      <paraID>60377CDB</paraID>
      <start>3</start>
      <end>8</end>
      <status>unmodified</status>
      <modifiedWord/>
      <trackRevisions>false</trackRevisions>
    </reviewItem>
    <reviewItem>
      <errorID>09afce10-1127-4541-bd73-dab6303f10ea</errorID>
      <errorWord>上述的</errorWord>
      <group>L1_Word</group>
      <groupName>字词问题</groupName>
      <ability>L2_Typo</ability>
      <abilityName>字词错误</abilityName>
      <candidateList>
        <item>上述</item>
      </candidateList>
      <explain>〈形〉属性词。上面所说的：～各条，望切实执行。</explain>
      <paraID> 178F145</paraID>
      <start>0</start>
      <end>3</end>
      <status>unmodified</status>
      <modifiedWord/>
      <trackRevisions>false</trackRevisions>
    </reviewItem>
    <reviewItem>
      <errorID>5dcc2ed5-2744-41ee-9d4c-11599d9f9352</errorID>
      <errorWord>上述的</errorWord>
      <group>L1_Word</group>
      <groupName>字词问题</groupName>
      <ability>L2_Typo</ability>
      <abilityName>字词错误</abilityName>
      <candidateList>
        <item>上述</item>
      </candidateList>
      <explain>〈形〉属性词。上面所说的：～各条，望切实执行。</explain>
      <paraID>17CCA6D5</paraID>
      <start>0</start>
      <end>3</end>
      <status>unmodified</status>
      <modifiedWord/>
      <trackRevisions>false</trackRevisions>
    </reviewItem>
    <reviewItem>
      <errorID>429ac369-2ee9-46fe-972d-92e6775297f5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17CCA6D5</paraID>
      <start>29</start>
      <end>32</end>
      <status>unmodified</status>
      <modifiedWord/>
      <trackRevisions>false</trackRevisions>
    </reviewItem>
    <reviewItem>
      <errorID>2696cbbd-ca3b-48cc-ab21-a3b5da288b80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17CCA6D5</paraID>
      <start>45</start>
      <end>48</end>
      <status>unmodified</status>
      <modifiedWord/>
      <trackRevisions>false</trackRevisions>
    </reviewItem>
    <reviewItem>
      <errorID>4fed9b80-4944-47bc-af28-1ec6cece03ef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17CCA6D5</paraID>
      <start>75</start>
      <end>78</end>
      <status>unmodified</status>
      <modifiedWord/>
      <trackRevisions>false</trackRevisions>
    </reviewItem>
    <reviewItem>
      <errorID>3882c0bc-7882-487d-b1f6-3880ce2d79e4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17CCA6D5</paraID>
      <start>92</start>
      <end>95</end>
      <status>unmodified</status>
      <modifiedWord/>
      <trackRevisions>false</trackRevisions>
    </reviewItem>
    <reviewItem>
      <errorID>4bf34257-0446-4b7a-88e5-679f1f622290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17CCA6D5</paraID>
      <start>122</start>
      <end>125</end>
      <status>unmodified</status>
      <modifiedWord/>
      <trackRevisions>false</trackRevisions>
    </reviewItem>
    <reviewItem>
      <errorID>b9135e1c-7c97-4893-90fc-fea7fc0ec679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17CCA6D5</paraID>
      <start>138</start>
      <end>141</end>
      <status>unmodified</status>
      <modifiedWord/>
      <trackRevisions>false</trackRevisions>
    </reviewItem>
    <reviewItem>
      <errorID>2520e068-00c6-4b80-a5f4-ba4c43f71a5b</errorID>
      <errorWord>（2017）11号</errorWord>
      <group>L1_Knowledge</group>
      <groupName>知识性问题</groupName>
      <ability>L2_Knowledge</ability>
      <abilityName>其他知识</abilityName>
      <candidateList>
        <item>〔2017〕11号</item>
      </candidateList>
      <explain>发文字号格式错误。</explain>
      <paraID>392A9535</paraID>
      <start>60</start>
      <end>69</end>
      <status>unmodified</status>
      <modifiedWord/>
      <trackRevisions>false</trackRevisions>
    </reviewItem>
    <reviewItem>
      <errorID>f6631dd7-3722-4c0a-8647-5ab79381cbc5</errorID>
      <errorWord>做出</errorWord>
      <group>L1_Word</group>
      <groupName>字词问题</groupName>
      <ability>L2_Typo</ability>
      <abilityName>字词错误</abilityName>
      <candidateList>
        <item>作出</item>
      </candidateList>
      <explain/>
      <paraID>69646106</paraID>
      <start>180</start>
      <end>182</end>
      <status>unmodified</status>
      <modifiedWord/>
      <trackRevisions>false</trackRevisions>
    </reviewItem>
    <reviewItem>
      <errorID>635aedb0-b316-493e-8899-8e4de4b64b6c</errorID>
      <errorWord>100万以下</errorWord>
      <group>L1_Word</group>
      <groupName>字词问题</groupName>
      <ability>L2_Typo</ability>
      <abilityName>字词错误</abilityName>
      <candidateList>
        <item>100万元以下</item>
      </candidateList>
      <explain/>
      <paraID>14A1B05C</paraID>
      <start>24</start>
      <end>30</end>
      <status>unmodified</status>
      <modifiedWord/>
      <trackRevisions>false</trackRevisions>
    </reviewItem>
    <reviewItem>
      <errorID>8e114841-2bec-4ab2-ab7a-1c962641628d</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14A1B05C</paraID>
      <start>38</start>
      <end>46</end>
      <status>unmodified</status>
      <modifiedWord/>
      <trackRevisions>false</trackRevisions>
    </reviewItem>
    <reviewItem>
      <errorID>d4e50304-e240-4699-aef4-110028a1ffaa</errorID>
      <errorWord>，</errorWord>
      <group>L1_Word</group>
      <groupName>字词问题</groupName>
      <ability>L2_Typo</ability>
      <abilityName>字词错误</abilityName>
      <candidateList>
        <item>，应</item>
      </candidateList>
      <explain/>
      <paraID>798C9785</paraID>
      <start>96</start>
      <end>97</end>
      <status>unmodified</status>
      <modifiedWord/>
      <trackRevisions>false</trackRevisions>
    </reviewItem>
    <reviewItem>
      <errorID>3a99a5d1-735b-43e5-abaf-5febb4aa86c1</errorID>
      <errorWord>《政府采购法》</errorWord>
      <group>L1_Word</group>
      <groupName>字词问题</groupName>
      <ability>L2_Typo</ability>
      <abilityName>字词错误</abilityName>
      <candidateList>
        <item>《中华人民共和国政府采购法》</item>
      </candidateList>
      <explain/>
      <paraID>1F574A42</paraID>
      <start>169</start>
      <end>176</end>
      <status>unmodified</status>
      <modifiedWord/>
      <trackRevisions>false</trackRevisions>
    </reviewItem>
    <reviewItem>
      <errorID>2432c7c7-adca-41db-a1d2-6b700c2e3e9d</errorID>
      <errorWord>&lt;</errorWord>
      <group>L1_Format</group>
      <groupName>格式问题</groupName>
      <ability>L2_HalfPunc_CN</ability>
      <abilityName>全半角问题</abilityName>
      <candidateList>
        <item>〈</item>
      </candidateList>
      <explain>文本全半角错误。</explain>
      <paraID>3306A952</paraID>
      <start>52</start>
      <end>53</end>
      <status>unmodified</status>
      <modifiedWord/>
      <trackRevisions>false</trackRevisions>
    </reviewItem>
    <reviewItem>
      <errorID>86f3ffbc-8826-42ff-b0b0-8fb91237637f</errorID>
      <errorWord>&lt;</errorWord>
      <group>L1_Format</group>
      <groupName>格式问题</groupName>
      <ability>L2_HalfPunc_CN</ability>
      <abilityName>全半角问题</abilityName>
      <candidateList>
        <item>〈</item>
      </candidateList>
      <explain>文本全半角错误。</explain>
      <paraID>219A8DCD</paraID>
      <start>52</start>
      <end>53</end>
      <status>unmodified</status>
      <modifiedWord/>
      <trackRevisions>false</trackRevisions>
    </reviewItem>
    <reviewItem>
      <errorID>cac33e46-b9c4-4799-8db3-5e11adacdef2</errorID>
      <errorWord>&lt;</errorWord>
      <group>L1_Format</group>
      <groupName>格式问题</groupName>
      <ability>L2_HalfPunc_CN</ability>
      <abilityName>全半角问题</abilityName>
      <candidateList>
        <item>〈</item>
      </candidateList>
      <explain>文本全半角错误。</explain>
      <paraID>413EB13D</paraID>
      <start>37</start>
      <end>38</end>
      <status>unmodified</status>
      <modifiedWord/>
      <trackRevisions>false</trackRevisions>
    </reviewItem>
    <reviewItem>
      <errorID>a8430fa3-ec98-474e-8ffd-88b83e7dd931</errorID>
      <errorWord>，</errorWord>
      <group>L1_Word</group>
      <groupName>字词问题</groupName>
      <ability>L2_Typo</ability>
      <abilityName>字词错误</abilityName>
      <candidateList>
        <item>，并</item>
      </candidateList>
      <explain/>
      <paraID>37C0B69A</paraID>
      <start>72</start>
      <end>73</end>
      <status>unmodified</status>
      <modifiedWord/>
      <trackRevisions>false</trackRevisions>
    </reviewItem>
    <reviewItem>
      <errorID>76f35a09-485c-482e-87cc-8c45101e4de6</errorID>
      <errorWord>(</errorWord>
      <group>L1_Format</group>
      <groupName>格式问题</groupName>
      <ability>L2_HalfPunc_CN</ability>
      <abilityName>全半角问题</abilityName>
      <candidateList>
        <item>（</item>
      </candidateList>
      <explain>文本全半角错误。</explain>
      <paraID>6B3579CA</paraID>
      <start>8</start>
      <end>9</end>
      <status>unmodified</status>
      <modifiedWord/>
      <trackRevisions>false</trackRevisions>
    </reviewItem>
    <reviewItem>
      <errorID>7549b35f-3949-4ff6-8eaa-a5bada35c6ac</errorID>
      <errorWord>)</errorWord>
      <group>L1_Format</group>
      <groupName>格式问题</groupName>
      <ability>L2_HalfPunc_CN</ability>
      <abilityName>全半角问题</abilityName>
      <candidateList>
        <item>）</item>
      </candidateList>
      <explain>文本全半角错误。</explain>
      <paraID>6B3579CA</paraID>
      <start>14</start>
      <end>15</end>
      <status>unmodified</status>
      <modifiedWord/>
      <trackRevisions>false</trackRevisions>
    </reviewItem>
    <reviewItem>
      <errorID>5b6a4ba0-f9d9-4f71-998f-2f2f3cafd78f</errorID>
      <errorWord>超</errorWord>
      <group>L1_Word</group>
      <groupName>字词问题</groupName>
      <ability>L2_Typo</ability>
      <abilityName>字词错误</abilityName>
      <candidateList>
        <item>超过</item>
      </candidateList>
      <explain/>
      <paraID>15354A25</paraID>
      <start>35</start>
      <end>36</end>
      <status>unmodified</status>
      <modifiedWord/>
      <trackRevisions>false</trackRevisions>
    </reviewItem>
    <reviewItem>
      <errorID>5e8456e5-d79b-4961-917f-ba3bd032a222</errorID>
      <errorWord>(</errorWord>
      <group>L1_Format</group>
      <groupName>格式问题</groupName>
      <ability>L2_HalfPunc_CN</ability>
      <abilityName>全半角问题</abilityName>
      <candidateList>
        <item>（</item>
      </candidateList>
      <explain>文本全半角错误。</explain>
      <paraID> A5CA217</paraID>
      <start>9</start>
      <end>10</end>
      <status>unmodified</status>
      <modifiedWord/>
      <trackRevisions>false</trackRevisions>
    </reviewItem>
    <reviewItem>
      <errorID>1218e46e-a7b7-427d-880f-abdb3790dbff</errorID>
      <errorWord>)</errorWord>
      <group>L1_Format</group>
      <groupName>格式问题</groupName>
      <ability>L2_HalfPunc_CN</ability>
      <abilityName>全半角问题</abilityName>
      <candidateList>
        <item>）</item>
      </candidateList>
      <explain>文本全半角错误。</explain>
      <paraID> A5CA217</paraID>
      <start>13</start>
      <end>14</end>
      <status>unmodified</status>
      <modifiedWord/>
      <trackRevisions>false</trackRevisions>
    </reviewItem>
    <reviewItem>
      <errorID>3381b2c8-4f87-4458-bd01-95326710adb6</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37DDB712</paraID>
      <start>9</start>
      <end>11</end>
      <status>unmodified</status>
      <modifiedWord/>
      <trackRevisions>false</trackRevisions>
    </reviewItem>
    <reviewItem>
      <errorID>40ff27f6-0920-49fa-b7c7-b3ea0b74ab3c</errorID>
      <errorWord>详实</errorWord>
      <group>L1_Word</group>
      <groupName>字词问题</groupName>
      <ability>L2_Typo</ability>
      <abilityName>字词错误</abilityName>
      <candidateList>
        <item>翔实</item>
      </candidateList>
      <explain>存在发音相同字词的误用。</explain>
      <paraID>7B39851A</paraID>
      <start>56</start>
      <end>58</end>
      <status>unmodified</status>
      <modifiedWord/>
      <trackRevisions>false</trackRevisions>
    </reviewItem>
    <reviewItem>
      <errorID>827812ab-1cb1-472c-966e-dbb7a8e19481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289D6D64</paraID>
      <start>0</start>
      <end>2</end>
      <status>unmodified</status>
      <modifiedWord/>
      <trackRevisions>false</trackRevisions>
    </reviewItem>
    <reviewItem>
      <errorID>502ab912-4a4f-4beb-807f-0fb4ac901d3b</errorID>
      <errorWord>.</errorWord>
      <group>L1_Format</group>
      <groupName>格式问题</groupName>
      <ability>L2_HalfPunc_CN</ability>
      <abilityName>全半角问题</abilityName>
      <candidateList>
        <item>。</item>
      </candidateList>
      <explain>文本全半角错误。</explain>
      <paraID>744D8FD3</paraID>
      <start>76</start>
      <end>77</end>
      <status>unmodified</status>
      <modifiedWord/>
      <trackRevisions>false</trackRevisions>
    </reviewItem>
    <reviewItem>
      <errorID>bf13dc97-b4e8-4449-a261-1b98101360d3</errorID>
      <errorWord>(</errorWord>
      <group>L1_Format</group>
      <groupName>格式问题</groupName>
      <ability>L2_HalfPunc_CN</ability>
      <abilityName>全半角问题</abilityName>
      <candidateList>
        <item>（</item>
      </candidateList>
      <explain>文本全半角错误。</explain>
      <paraID>5302C5D5</paraID>
      <start>19</start>
      <end>20</end>
      <status>unmodified</status>
      <modifiedWord/>
      <trackRevisions>false</trackRevisions>
    </reviewItem>
    <reviewItem>
      <errorID>2f7f7300-dc71-4086-9882-dd527d025ebf</errorID>
      <errorWord>)</errorWord>
      <group>L1_Format</group>
      <groupName>格式问题</groupName>
      <ability>L2_HalfPunc_CN</ability>
      <abilityName>全半角问题</abilityName>
      <candidateList>
        <item>）</item>
      </candidateList>
      <explain>文本全半角错误。</explain>
      <paraID>5302C5D5</paraID>
      <start>29</start>
      <end>30</end>
      <status>unmodified</status>
      <modifiedWord/>
      <trackRevisions>false</trackRevisions>
    </reviewItem>
    <reviewItem>
      <errorID>afd8bc08-ace9-4284-afed-957434f8feb1</errorID>
      <errorWord>60%-67%</errorWord>
      <group>L1_Knowledge</group>
      <groupName>知识性问题</groupName>
      <ability>L2_Knowledge</ability>
      <abilityName>其他知识</abilityName>
      <candidateList>
        <item>60%—67%</item>
      </candidateList>
      <explain>1. “60%-67%”中的单位“%”仅出现在后一个数字上，容易引起歧义；根据《现代汉语标点符号数字用法规范手册》，数字表示范围两边需要使用统一的格式。2. 根据标点国标 4.13 中的规则，数字、时间或地域连接符应使用（视觉上更长的）“—”或“～”。</explain>
      <paraID>5302C5D5</paraID>
      <start>60</start>
      <end>67</end>
      <status>unmodified</status>
      <modifiedWord/>
      <trackRevisions>false</trackRevisions>
    </reviewItem>
    <reviewItem>
      <errorID>84ad4e1e-a8c6-421b-8629-c079a081dbd8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55731204</paraID>
      <start>13</start>
      <end>16</end>
      <status>unmodified</status>
      <modifiedWord/>
      <trackRevisions>false</trackRevisions>
    </reviewItem>
    <reviewItem>
      <errorID>cc89dad9-81fa-48a1-96bf-92267c2061d4</errorID>
      <errorWord>作法</errorWord>
      <group>L1_Word</group>
      <groupName>字词问题</groupName>
      <ability>L2_Typo</ability>
      <abilityName>字词错误</abilityName>
      <candidateList>
        <item>做法</item>
      </candidateList>
      <explain>存在发音相同字词的误用。</explain>
      <paraID>46ECF657</paraID>
      <start>26</start>
      <end>28</end>
      <status>unmodified</status>
      <modifiedWord/>
      <trackRevisions>false</trackRevisions>
    </reviewItem>
    <reviewItem>
      <errorID>ea838f2a-bbf8-4b8b-88b4-2b61273cda34</errorID>
      <errorWord>或作法说明</errorWord>
      <group>L1_Word</group>
      <groupName>字词问题</groupName>
      <ability>L2_Typo</ability>
      <abilityName>字词错误</abilityName>
      <candidateList>
        <item>或做法说明</item>
      </candidateList>
      <explain/>
      <paraID>204D6F38</paraID>
      <start>14</start>
      <end>19</end>
      <status>unmodified</status>
      <modifiedWord/>
      <trackRevisions>false</trackRevisions>
    </reviewItem>
    <reviewItem>
      <errorID>34c46f8e-b7cc-481e-8a22-ab23bf1c371d</errorID>
      <errorWord>作法</errorWord>
      <group>L1_Word</group>
      <groupName>字词问题</groupName>
      <ability>L2_Typo</ability>
      <abilityName>字词错误</abilityName>
      <candidateList>
        <item>做法</item>
      </candidateList>
      <explain>存在发音相同字词的误用。</explain>
      <paraID>32C34166</paraID>
      <start>39</start>
      <end>41</end>
      <status>unmodified</status>
      <modifiedWord/>
      <trackRevisions>false</trackRevisions>
    </reviewItem>
    <reviewItem>
      <errorID>75769688-5250-452a-8dae-6382ff346463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177DB265</paraID>
      <start>28</start>
      <end>29</end>
      <status>unmodified</status>
      <modifiedWord/>
      <trackRevisions>false</trackRevisions>
    </reviewItem>
    <reviewItem>
      <errorID>90295eda-3596-4831-a025-b894fd7afb57</errorID>
      <errorWord>抗</errorWord>
      <group>L1_Word</group>
      <groupName>字词问题</groupName>
      <ability>L2_Typo</ability>
      <abilityName>字词错误</abilityName>
      <candidateList>
        <item>抗力</item>
      </candidateList>
      <explain/>
      <paraID>19CB6766</paraID>
      <start>28</start>
      <end>29</end>
      <status>unmodified</status>
      <modifiedWord/>
      <trackRevisions>false</trackRevisions>
    </reviewItem>
    <reviewItem>
      <errorID>1968409a-0e19-4644-ad83-671ea658e200</errorID>
      <errorWord>作法</errorWord>
      <group>L1_Word</group>
      <groupName>字词问题</groupName>
      <ability>L2_Typo</ability>
      <abilityName>字词错误</abilityName>
      <candidateList>
        <item>做法</item>
      </candidateList>
      <explain>存在发音相同字词的误用。</explain>
      <paraID>600842DD</paraID>
      <start>12</start>
      <end>14</end>
      <status>unmodified</status>
      <modifiedWord/>
      <trackRevisions>false</trackRevisions>
    </reviewItem>
    <reviewItem>
      <errorID>25e08cfc-6fde-4469-9251-09991302a3cd</errorID>
      <errorWord>、等</errorWord>
      <group>L1_Word</group>
      <groupName>字词问题</groupName>
      <ability>L2_Typo</ability>
      <abilityName>字词错误</abilityName>
      <candidateList>
        <item>、</item>
      </candidateList>
      <explain/>
      <paraID>600842DD</paraID>
      <start>21</start>
      <end>23</end>
      <status>unmodified</status>
      <modifiedWord/>
      <trackRevisions>false</trackRevisions>
    </reviewItem>
    <reviewItem>
      <errorID>2b8c45a0-a8a2-4054-912e-03a7ce018573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13B2D593</paraID>
      <start>0</start>
      <end>3</end>
      <status>unmodified</status>
      <modifiedWord/>
      <trackRevisions>false</trackRevisions>
    </reviewItem>
    <reviewItem>
      <errorID>840f63f5-f195-4229-9bbe-32dc986ebeaf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4EB81668</paraID>
      <start>0</start>
      <end>3</end>
      <status>unmodified</status>
      <modifiedWord/>
      <trackRevisions>false</trackRevisions>
    </reviewItem>
    <reviewItem>
      <errorID>fad5685f-4b22-4e52-93bc-5e9b6c59d128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74081DB</paraID>
      <start>0</start>
      <end>3</end>
      <status>unmodified</status>
      <modifiedWord/>
      <trackRevisions>false</trackRevisions>
    </reviewItem>
    <reviewItem>
      <errorID>332361ce-865a-40a7-9801-756eaabb2aeb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50C25B84</paraID>
      <start>0</start>
      <end>3</end>
      <status>unmodified</status>
      <modifiedWord/>
      <trackRevisions>false</trackRevisions>
    </reviewItem>
    <reviewItem>
      <errorID>e1e9943b-996a-4809-ae58-f5515d463208</errorID>
      <errorWord>需</errorWord>
      <group>L1_Word</group>
      <groupName>字词问题</groupName>
      <ability>L2_Typo</ability>
      <abilityName>字词错误</abilityName>
      <candidateList>
        <item>须</item>
      </candidateList>
      <explain>（鬚）xū❶原来指长在下巴上的胡子，后来泛指胡须：～发｜～眉。❷须子：触～｜花～。</explain>
      <paraID>610BEC22</paraID>
      <start>45</start>
      <end>46</end>
      <status>unmodified</status>
      <modifiedWord/>
      <trackRevisions>false</trackRevisions>
    </reviewItem>
    <reviewItem>
      <errorID>32650b7a-8e22-4e0f-bc67-4ace1cfdc65c</errorID>
      <errorWord>,</errorWord>
      <group>L1_Format</group>
      <groupName>格式问题</groupName>
      <ability>L2_HalfPunc_CN</ability>
      <abilityName>全半角问题</abilityName>
      <candidateList>
        <item>，</item>
      </candidateList>
      <explain>文本全半角错误。</explain>
      <paraID>45159DB0</paraID>
      <start>39</start>
      <end>40</end>
      <status>unmodified</status>
      <modifiedWord/>
      <trackRevisions>false</trackRevisions>
    </reviewItem>
    <reviewItem>
      <errorID>9f7d1940-675c-48ef-a64d-e68617583747</errorID>
      <errorWord>,</errorWord>
      <group>L1_Format</group>
      <groupName>格式问题</groupName>
      <ability>L2_HalfPunc_CN</ability>
      <abilityName>全半角问题</abilityName>
      <candidateList>
        <item>，</item>
      </candidateList>
      <explain>文本全半角错误。</explain>
      <paraID>45159DB0</paraID>
      <start>89</start>
      <end>90</end>
      <status>unmodified</status>
      <modifiedWord/>
      <trackRevisions>false</trackRevisions>
    </reviewItem>
    <reviewItem>
      <errorID>78a64c64-ce76-461f-903f-d094491fd1e8</errorID>
      <errorWord>,</errorWord>
      <group>L1_Format</group>
      <groupName>格式问题</groupName>
      <ability>L2_HalfPunc_CN</ability>
      <abilityName>全半角问题</abilityName>
      <candidateList>
        <item>，</item>
      </candidateList>
      <explain>文本全半角错误。</explain>
      <paraID>45159DB0</paraID>
      <start>95</start>
      <end>96</end>
      <status>unmodified</status>
      <modifiedWord/>
      <trackRevisions>false</trackRevisions>
    </reviewItem>
    <reviewItem>
      <errorID>b2241710-dba1-46d7-9d8f-7352d85c515e</errorID>
      <errorWord>,</errorWord>
      <group>L1_Format</group>
      <groupName>格式问题</groupName>
      <ability>L2_HalfPunc_CN</ability>
      <abilityName>全半角问题</abilityName>
      <candidateList>
        <item>，</item>
      </candidateList>
      <explain>文本全半角错误。</explain>
      <paraID>45159DB0</paraID>
      <start>115</start>
      <end>116</end>
      <status>unmodified</status>
      <modifiedWord/>
      <trackRevisions>false</trackRevisions>
    </reviewItem>
    <reviewItem>
      <errorID>5e5333d3-8b3e-4225-951c-897cec9c8464</errorID>
      <errorWord>方</errorWord>
      <group>L1_Word</group>
      <groupName>字词问题</groupName>
      <ability>L2_Typo</ability>
      <abilityName>字词错误</abilityName>
      <candidateList>
        <item>方在</item>
      </candidateList>
      <explain/>
      <paraID>20EA1C88</paraID>
      <start>4</start>
      <end>5</end>
      <status>unmodified</status>
      <modifiedWord/>
      <trackRevisions>false</trackRevisions>
    </reviewItem>
    <reviewItem>
      <errorID>abe59132-2bcb-42fe-add2-5bad1592104f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50555350</paraID>
      <start>27</start>
      <end>30</end>
      <status>unmodified</status>
      <modifiedWord/>
      <trackRevisions>false</trackRevisions>
    </reviewItem>
    <reviewItem>
      <errorID>e0d5dc42-1110-4329-9345-575eb771cb91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50555350</paraID>
      <start>42</start>
      <end>45</end>
      <status>unmodified</status>
      <modifiedWord/>
      <trackRevisions>false</trackRevisions>
    </reviewItem>
    <reviewItem>
      <errorID>99341a87-b918-4184-ba3f-426b3b578aa4</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50555350</paraID>
      <start>45</start>
      <end>56</end>
      <status>unmodified</status>
      <modifiedWord/>
      <trackRevisions>false</trackRevisions>
    </reviewItem>
    <reviewItem>
      <errorID>bbeea8a2-333f-4e7e-88da-5af57ac76a1d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50555350</paraID>
      <start>56</start>
      <end>59</end>
      <status>unmodified</status>
      <modifiedWord/>
      <trackRevisions>false</trackRevisions>
    </reviewItem>
    <reviewItem>
      <errorID>22d52e5e-7781-415f-a548-6fa9492e7982</errorID>
      <errorWord>其它</errorWord>
      <group>L1_Word</group>
      <groupName>字词问题</groupName>
      <ability>L2_Alias</ability>
      <abilityName>也作/曾用词</abilityName>
      <candidateList>
        <item>其他</item>
      </candidateList>
      <explain>词汇[其它]为不规范表述或旧称，其规范书面表述为[其他]。</explain>
      <paraID>50555350</paraID>
      <start>71</start>
      <end>73</end>
      <status>unmodified</status>
      <modifiedWord/>
      <trackRevisions>false</trackRevisions>
    </reviewItem>
    <reviewItem>
      <errorID>b2e87419-b339-4a29-a214-f0d80010aa2a</errorID>
      <errorWord>作法</errorWord>
      <group>L1_Word</group>
      <groupName>字词问题</groupName>
      <ability>L2_Typo</ability>
      <abilityName>字词错误</abilityName>
      <candidateList>
        <item>做法</item>
      </candidateList>
      <explain>存在发音相同字词的误用。</explain>
      <paraID>746A0FF5</paraID>
      <start>14</start>
      <end>16</end>
      <status>unmodified</status>
      <modifiedWord/>
      <trackRevisions>false</trackRevisions>
    </reviewItem>
    <reviewItem>
      <errorID>b5dddbc3-a8f3-416a-9a99-0de6005e2bd5</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3C876B41</paraID>
      <start>6</start>
      <end>10</end>
      <status>unmodified</status>
      <modifiedWord/>
      <trackRevisions>false</trackRevisions>
    </reviewItem>
    <reviewItem>
      <errorID>5d87d08f-192b-4576-a2f6-467de44d928e</errorID>
      <errorWord>；</errorWord>
      <group>L1_Word</group>
      <groupName>字词问题</groupName>
      <ability>L2_Typo</ability>
      <abilityName>字词错误</abilityName>
      <candidateList>
        <item>；在</item>
      </candidateList>
      <explain/>
      <paraID>46B3B9D8</paraID>
      <start>47</start>
      <end>48</end>
      <status>unmodified</status>
      <modifiedWord/>
      <trackRevisions>false</trackRevisions>
    </reviewItem>
    <reviewItem>
      <errorID>0c2bd34a-befd-4070-96f2-54a025618ee4</errorID>
      <errorWord>(</errorWord>
      <group>L1_Format</group>
      <groupName>格式问题</groupName>
      <ability>L2_HalfPunc_CN</ability>
      <abilityName>全半角问题</abilityName>
      <candidateList>
        <item>（</item>
      </candidateList>
      <explain>文本全半角错误。</explain>
      <paraID>37FE2BF7</paraID>
      <start>10</start>
      <end>11</end>
      <status>unmodified</status>
      <modifiedWord/>
      <trackRevisions>false</trackRevisions>
    </reviewItem>
    <reviewItem>
      <errorID>72a30545-0685-4323-ab97-9f47332503f1</errorID>
      <errorWord>)</errorWord>
      <group>L1_Format</group>
      <groupName>格式问题</groupName>
      <ability>L2_HalfPunc_CN</ability>
      <abilityName>全半角问题</abilityName>
      <candidateList>
        <item>）</item>
      </candidateList>
      <explain>文本全半角错误。</explain>
      <paraID>37FE2BF7</paraID>
      <start>13</start>
      <end>14</end>
      <status>unmodified</status>
      <modifiedWord/>
      <trackRevisions>false</trackRevisions>
    </reviewItem>
    <reviewItem>
      <errorID>a2be45a9-3ff2-4e64-b7ed-d78abcb5f1dd</errorID>
      <errorWord>(</errorWord>
      <group>L1_Format</group>
      <groupName>格式问题</groupName>
      <ability>L2_HalfPunc_CN</ability>
      <abilityName>全半角问题</abilityName>
      <candidateList>
        <item>（</item>
      </candidateList>
      <explain>文本全半角错误。</explain>
      <paraID>37FE2BF7</paraID>
      <start>43</start>
      <end>44</end>
      <status>unmodified</status>
      <modifiedWord/>
      <trackRevisions>false</trackRevisions>
    </reviewItem>
    <reviewItem>
      <errorID>53104b66-90e7-41c5-a5aa-c1bb557135e1</errorID>
      <errorWord>)</errorWord>
      <group>L1_Format</group>
      <groupName>格式问题</groupName>
      <ability>L2_HalfPunc_CN</ability>
      <abilityName>全半角问题</abilityName>
      <candidateList>
        <item>）</item>
      </candidateList>
      <explain>文本全半角错误。</explain>
      <paraID>37FE2BF7</paraID>
      <start>46</start>
      <end>47</end>
      <status>unmodified</status>
      <modifiedWord/>
      <trackRevisions>false</trackRevisions>
    </reviewItem>
    <reviewItem>
      <errorID>1f279305-185f-4d47-acd7-b89c30fa8d6d</errorID>
      <errorWord>(</errorWord>
      <group>L1_Format</group>
      <groupName>格式问题</groupName>
      <ability>L2_HalfPunc_CN</ability>
      <abilityName>全半角问题</abilityName>
      <candidateList>
        <item>（</item>
      </candidateList>
      <explain>文本全半角错误。</explain>
      <paraID>2CE981E4</paraID>
      <start>6</start>
      <end>7</end>
      <status>unmodified</status>
      <modifiedWord/>
      <trackRevisions>false</trackRevisions>
    </reviewItem>
    <reviewItem>
      <errorID>8ab1206a-d242-44dd-967f-17a36299c4a1</errorID>
      <errorWord>)</errorWord>
      <group>L1_Format</group>
      <groupName>格式问题</groupName>
      <ability>L2_HalfPunc_CN</ability>
      <abilityName>全半角问题</abilityName>
      <candidateList>
        <item>）</item>
      </candidateList>
      <explain>文本全半角错误。</explain>
      <paraID>2CE981E4</paraID>
      <start>9</start>
      <end>10</end>
      <status>unmodified</status>
      <modifiedWord/>
      <trackRevisions>false</trackRevisions>
    </reviewItem>
    <reviewItem>
      <errorID>5fe1f60d-2ccf-460a-8235-acb1dbdc34d2</errorID>
      <errorWord>(</errorWord>
      <group>L1_Format</group>
      <groupName>格式问题</groupName>
      <ability>L2_HalfPunc_CN</ability>
      <abilityName>全半角问题</abilityName>
      <candidateList>
        <item>（</item>
      </candidateList>
      <explain>文本全半角错误。</explain>
      <paraID>2CE981E4</paraID>
      <start>38</start>
      <end>39</end>
      <status>unmodified</status>
      <modifiedWord/>
      <trackRevisions>false</trackRevisions>
    </reviewItem>
    <reviewItem>
      <errorID>cf982834-719c-4c3c-bb08-79c2f1e32482</errorID>
      <errorWord>)</errorWord>
      <group>L1_Format</group>
      <groupName>格式问题</groupName>
      <ability>L2_HalfPunc_CN</ability>
      <abilityName>全半角问题</abilityName>
      <candidateList>
        <item>）</item>
      </candidateList>
      <explain>文本全半角错误。</explain>
      <paraID>2CE981E4</paraID>
      <start>41</start>
      <end>42</end>
      <status>unmodified</status>
      <modifiedWord/>
      <trackRevisions>false</trackRevisions>
    </reviewItem>
    <reviewItem>
      <errorID>6f8d5347-3b80-4dc1-a92a-155d8086459f</errorID>
      <errorWord>(</errorWord>
      <group>L1_Format</group>
      <groupName>格式问题</groupName>
      <ability>L2_HalfPunc_CN</ability>
      <abilityName>全半角问题</abilityName>
      <candidateList>
        <item>（</item>
      </candidateList>
      <explain>文本全半角错误。</explain>
      <paraID>5A9483BE</paraID>
      <start>6</start>
      <end>7</end>
      <status>unmodified</status>
      <modifiedWord/>
      <trackRevisions>false</trackRevisions>
    </reviewItem>
    <reviewItem>
      <errorID>c87d9b4a-f77a-4b4b-9db5-9e28a6cbe5fb</errorID>
      <errorWord>)</errorWord>
      <group>L1_Format</group>
      <groupName>格式问题</groupName>
      <ability>L2_HalfPunc_CN</ability>
      <abilityName>全半角问题</abilityName>
      <candidateList>
        <item>）</item>
      </candidateList>
      <explain>文本全半角错误。</explain>
      <paraID>5A9483BE</paraID>
      <start>9</start>
      <end>10</end>
      <status>unmodified</status>
      <modifiedWord/>
      <trackRevisions>false</trackRevisions>
    </reviewItem>
    <reviewItem>
      <errorID>828c0d6c-6055-47d1-91f7-ba6987a21006</errorID>
      <errorWord>(</errorWord>
      <group>L1_Format</group>
      <groupName>格式问题</groupName>
      <ability>L2_HalfPunc_CN</ability>
      <abilityName>全半角问题</abilityName>
      <candidateList>
        <item>（</item>
      </candidateList>
      <explain>文本全半角错误。</explain>
      <paraID>5A9483BE</paraID>
      <start>38</start>
      <end>39</end>
      <status>unmodified</status>
      <modifiedWord/>
      <trackRevisions>false</trackRevisions>
    </reviewItem>
    <reviewItem>
      <errorID>f2567966-17c7-4275-a357-b813ea2e5129</errorID>
      <errorWord>)</errorWord>
      <group>L1_Format</group>
      <groupName>格式问题</groupName>
      <ability>L2_HalfPunc_CN</ability>
      <abilityName>全半角问题</abilityName>
      <candidateList>
        <item>）</item>
      </candidateList>
      <explain>文本全半角错误。</explain>
      <paraID>5A9483BE</paraID>
      <start>41</start>
      <end>42</end>
      <status>unmodified</status>
      <modifiedWord/>
      <trackRevisions>false</trackRevisions>
    </reviewItem>
    <reviewItem>
      <errorID>e52d2451-089d-4cce-b7ec-a3211620be2e</errorID>
      <errorWord>(</errorWord>
      <group>L1_Format</group>
      <groupName>格式问题</groupName>
      <ability>L2_HalfPunc_CN</ability>
      <abilityName>全半角问题</abilityName>
      <candidateList>
        <item>（</item>
      </candidateList>
      <explain>文本全半角错误。</explain>
      <paraID> BDA1233</paraID>
      <start>3</start>
      <end>4</end>
      <status>unmodified</status>
      <modifiedWord/>
      <trackRevisions>false</trackRevisions>
    </reviewItem>
    <reviewItem>
      <errorID>1f7e2a92-f4e8-445a-90f6-40dd04b0e516</errorID>
      <errorWord>)</errorWord>
      <group>L1_Format</group>
      <groupName>格式问题</groupName>
      <ability>L2_HalfPunc_CN</ability>
      <abilityName>全半角问题</abilityName>
      <candidateList>
        <item>）</item>
      </candidateList>
      <explain>文本全半角错误。</explain>
      <paraID> BDA1233</paraID>
      <start>6</start>
      <end>7</end>
      <status>unmodified</status>
      <modifiedWord/>
      <trackRevisions>false</trackRevisions>
    </reviewItem>
    <reviewItem>
      <errorID>c54d8818-905a-4b01-ab36-9fedaf1a1195</errorID>
      <errorWord>(</errorWord>
      <group>L1_Format</group>
      <groupName>格式问题</groupName>
      <ability>L2_HalfPunc_CN</ability>
      <abilityName>全半角问题</abilityName>
      <candidateList>
        <item>（</item>
      </candidateList>
      <explain>文本全半角错误。</explain>
      <paraID>47F8E7FF</paraID>
      <start>3</start>
      <end>4</end>
      <status>unmodified</status>
      <modifiedWord/>
      <trackRevisions>false</trackRevisions>
    </reviewItem>
    <reviewItem>
      <errorID>11bc18d8-3450-4456-a5e4-b224f9392fdb</errorID>
      <errorWord>)</errorWord>
      <group>L1_Format</group>
      <groupName>格式问题</groupName>
      <ability>L2_HalfPunc_CN</ability>
      <abilityName>全半角问题</abilityName>
      <candidateList>
        <item>）</item>
      </candidateList>
      <explain>文本全半角错误。</explain>
      <paraID>47F8E7FF</paraID>
      <start>6</start>
      <end>7</end>
      <status>unmodified</status>
      <modifiedWord/>
      <trackRevisions>false</trackRevisions>
    </reviewItem>
    <reviewItem>
      <errorID>698aeaf2-b39b-4beb-9165-710a075aa97b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32E907B1</paraID>
      <start>13</start>
      <end>16</end>
      <status>unmodified</status>
      <modifiedWord/>
      <trackRevisions>false</trackRevisions>
    </reviewItem>
    <reviewItem>
      <errorID>53caa985-76be-4f72-a31e-5f68f56d4fc3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32E907B1</paraID>
      <start>26</start>
      <end>29</end>
      <status>unmodified</status>
      <modifiedWord/>
      <trackRevisions>false</trackRevisions>
    </reviewItem>
    <reviewItem>
      <errorID>90b12cdd-bd1b-4288-906c-2bfd6016c446</errorID>
      <errorWord>法律、法规</errorWord>
      <group>L1_Word</group>
      <groupName>字词问题</groupName>
      <ability>L2_Typo</ability>
      <abilityName>字词错误</abilityName>
      <candidateList>
        <item>法律法规</item>
      </candidateList>
      <explain/>
      <paraID>32E907B1</paraID>
      <start>47</start>
      <end>52</end>
      <status>unmodified</status>
      <modifiedWord/>
      <trackRevisions>false</trackRevisions>
    </reviewItem>
    <reviewItem>
      <errorID>61a0a1f3-2394-48f1-ba74-bb08de7121f5</errorID>
      <errorWord>:</errorWord>
      <group>L1_Format</group>
      <groupName>格式问题</groupName>
      <ability>L2_HalfPunc_CN</ability>
      <abilityName>全半角问题</abilityName>
      <candidateList>
        <item>：</item>
      </candidateList>
      <explain>文本全半角错误。</explain>
      <paraID>4260D472</paraID>
      <start>6</start>
      <end>7</end>
      <status>unmodified</status>
      <modifiedWord/>
      <trackRevisions>false</trackRevisions>
    </reviewItem>
    <reviewItem>
      <errorID>88ce896c-3f9a-4a24-88cd-58be3ac31ad2</errorID>
      <errorWord>,</errorWord>
      <group>L1_Format</group>
      <groupName>格式问题</groupName>
      <ability>L2_HalfPunc_CN</ability>
      <abilityName>全半角问题</abilityName>
      <candidateList>
        <item>，</item>
      </candidateList>
      <explain>文本全半角错误。</explain>
      <paraID>6B04C3FE</paraID>
      <start>21</start>
      <end>22</end>
      <status>unmodified</status>
      <modifiedWord/>
      <trackRevisions>false</trackRevisions>
    </reviewItem>
    <reviewItem>
      <errorID>27ae592e-50c6-499c-8939-1c809c96e124</errorID>
      <errorWord>,</errorWord>
      <group>L1_Format</group>
      <groupName>格式问题</groupName>
      <ability>L2_HalfPunc_CN</ability>
      <abilityName>全半角问题</abilityName>
      <candidateList>
        <item>，</item>
      </candidateList>
      <explain>文本全半角错误。</explain>
      <paraID>6B04C3FE</paraID>
      <start>33</start>
      <end>34</end>
      <status>unmodified</status>
      <modifiedWord/>
      <trackRevisions>false</trackRevisions>
    </reviewItem>
    <reviewItem>
      <errorID>a760a9a2-503a-4b09-bf6a-45dff7d19cf7</errorID>
      <errorWord>,</errorWord>
      <group>L1_Format</group>
      <groupName>格式问题</groupName>
      <ability>L2_HalfPunc_CN</ability>
      <abilityName>全半角问题</abilityName>
      <candidateList>
        <item>，</item>
      </candidateList>
      <explain>文本全半角错误。</explain>
      <paraID>6B04C3FE</paraID>
      <start>58</start>
      <end>59</end>
      <status>unmodified</status>
      <modifiedWord/>
      <trackRevisions>false</trackRevisions>
    </reviewItem>
    <reviewItem>
      <errorID>d82ab3f6-6d25-4050-b0bb-e44b28377ba8</errorID>
      <errorWord>,</errorWord>
      <group>L1_Format</group>
      <groupName>格式问题</groupName>
      <ability>L2_HalfPunc_CN</ability>
      <abilityName>全半角问题</abilityName>
      <candidateList>
        <item>，</item>
      </candidateList>
      <explain>文本全半角错误。</explain>
      <paraID>6B04C3FE</paraID>
      <start>79</start>
      <end>80</end>
      <status>unmodified</status>
      <modifiedWord/>
      <trackRevisions>false</trackRevisions>
    </reviewItem>
    <reviewItem>
      <errorID>51869a63-37c2-4dc1-bc4f-a0d95bbe138d</errorID>
      <errorWord>安全生产负</errorWord>
      <group>L1_Word</group>
      <groupName>字词问题</groupName>
      <ability>L2_Typo</ability>
      <abilityName>字词错误</abilityName>
      <candidateList>
        <item>安全生产负有</item>
      </candidateList>
      <explain/>
      <paraID>1608645E</paraID>
      <start>24</start>
      <end>29</end>
      <status>unmodified</status>
      <modifiedWord/>
      <trackRevisions>false</trackRevisions>
    </reviewItem>
    <reviewItem>
      <errorID>318de989-3f88-4417-8530-6c968a559456</errorID>
      <errorWord>法律、法规</errorWord>
      <group>L1_Word</group>
      <groupName>字词问题</groupName>
      <ability>L2_Typo</ability>
      <abilityName>字词错误</abilityName>
      <candidateList>
        <item>法律法规</item>
      </candidateList>
      <explain/>
      <paraID>5AFF23FE</paraID>
      <start>83</start>
      <end>88</end>
      <status>unmodified</status>
      <modifiedWord/>
      <trackRevisions>false</trackRevisions>
    </reviewItem>
    <reviewItem>
      <errorID>4b322a7b-8a09-456d-910d-9da5412cf08e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78C31834</paraID>
      <start>0</start>
      <end>3</end>
      <status>unmodified</status>
      <modifiedWord/>
      <trackRevisions>false</trackRevisions>
    </reviewItem>
    <reviewItem>
      <errorID>e7f4d4c9-08bf-46e7-84d2-1211763cbfc5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6F8470F5</paraID>
      <start>0</start>
      <end>3</end>
      <status>unmodified</status>
      <modifiedWord/>
      <trackRevisions>false</trackRevisions>
    </reviewItem>
    <reviewItem>
      <errorID>8126001f-d74d-4645-99c9-7b4c36bf3272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46EE60C3</paraID>
      <start>0</start>
      <end>3</end>
      <status>unmodified</status>
      <modifiedWord/>
      <trackRevisions>false</trackRevisions>
    </reviewItem>
    <reviewItem>
      <errorID>9a6e21f1-f6fb-4449-8e03-d41ac42aeeb2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4202F91F</paraID>
      <start>0</start>
      <end>3</end>
      <status>unmodified</status>
      <modifiedWord/>
      <trackRevisions>false</trackRevisions>
    </reviewItem>
    <reviewItem>
      <errorID>f71ad099-14c5-4d24-83be-a86ffefb347d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71C03C4</paraID>
      <start>0</start>
      <end>3</end>
      <status>unmodified</status>
      <modifiedWord/>
      <trackRevisions>false</trackRevisions>
    </reviewItem>
    <reviewItem>
      <errorID>1f838b21-c797-4465-8301-a1e8162eeece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58C92016</paraID>
      <start>0</start>
      <end>3</end>
      <status>unmodified</status>
      <modifiedWord/>
      <trackRevisions>false</trackRevisions>
    </reviewItem>
    <reviewItem>
      <errorID>16b4c034-b265-48a1-b45e-91d7214e02cd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36E0DA70</paraID>
      <start>0</start>
      <end>3</end>
      <status>unmodified</status>
      <modifiedWord/>
      <trackRevisions>false</trackRevisions>
    </reviewItem>
    <reviewItem>
      <errorID>b321a874-28fb-44f5-a8c1-8b5b6b50b0c4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6B28CA7C</paraID>
      <start>0</start>
      <end>3</end>
      <status>unmodified</status>
      <modifiedWord/>
      <trackRevisions>false</trackRevisions>
    </reviewItem>
    <reviewItem>
      <errorID>7d2a78b3-5918-437b-9754-749ba0e39b99</errorID>
      <errorWord>加强对安全生产</errorWord>
      <group>L1_Word</group>
      <groupName>字词问题</groupName>
      <ability>L2_Typo</ability>
      <abilityName>字词错误</abilityName>
      <candidateList>
        <item>加强安全生产</item>
      </candidateList>
      <explain/>
      <paraID>16ECE20C</paraID>
      <start>46</start>
      <end>53</end>
      <status>unmodified</status>
      <modifiedWord/>
      <trackRevisions>false</trackRevisions>
    </reviewItem>
    <reviewItem>
      <errorID>083b6bef-f2a6-49ef-a772-4452546019a2</errorID>
      <errorWord>(</errorWord>
      <group>L1_Format</group>
      <groupName>格式问题</groupName>
      <ability>L2_HalfPunc_CN</ability>
      <abilityName>全半角问题</abilityName>
      <candidateList>
        <item>（</item>
      </candidateList>
      <explain>文本全半角错误。</explain>
      <paraID> E5B6678</paraID>
      <start>27</start>
      <end>28</end>
      <status>unmodified</status>
      <modifiedWord/>
      <trackRevisions>false</trackRevisions>
    </reviewItem>
    <reviewItem>
      <errorID>25b4626c-2178-429a-993d-626e635cc9f1</errorID>
      <errorWord>)</errorWord>
      <group>L1_Format</group>
      <groupName>格式问题</groupName>
      <ability>L2_HalfPunc_CN</ability>
      <abilityName>全半角问题</abilityName>
      <candidateList>
        <item>）</item>
      </candidateList>
      <explain>文本全半角错误。</explain>
      <paraID> E5B6678</paraID>
      <start>34</start>
      <end>35</end>
      <status>unmodified</status>
      <modifiedWord/>
      <trackRevisions>false</trackRevisions>
    </reviewItem>
    <reviewItem>
      <errorID>6a01cfc2-71ff-4d7f-a261-63dcf74ec78c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6376D485</paraID>
      <start>0</start>
      <end>3</end>
      <status>unmodified</status>
      <modifiedWord/>
      <trackRevisions>false</trackRevisions>
    </reviewItem>
    <reviewItem>
      <errorID>db3b1680-f77b-4cd2-ab76-023c699efc75</errorID>
      <errorWord>或者参与拟订本</errorWord>
      <group>L1_Word</group>
      <groupName>字词问题</groupName>
      <ability>L2_Typo</ability>
      <abilityName>字词错误</abilityName>
      <candidateList>
        <item>或参与拟订本</item>
      </candidateList>
      <explain/>
      <paraID>6376D485</paraID>
      <start>6</start>
      <end>13</end>
      <status>unmodified</status>
      <modifiedWord/>
      <trackRevisions>false</trackRevisions>
    </reviewItem>
    <reviewItem>
      <errorID>31677c65-a625-47e1-9440-2ddef7cea4c8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60C3E4BB</paraID>
      <start>0</start>
      <end>3</end>
      <status>unmodified</status>
      <modifiedWord/>
      <trackRevisions>false</trackRevisions>
    </reviewItem>
    <reviewItem>
      <errorID>4c674748-6584-4151-ac8c-5c85a0155418</errorID>
      <errorWord>组织或者参与本</errorWord>
      <group>L1_Word</group>
      <groupName>字词问题</groupName>
      <ability>L2_Typo</ability>
      <abilityName>字词错误</abilityName>
      <candidateList>
        <item>组织或参与本</item>
      </candidateList>
      <explain/>
      <paraID>60C3E4BB</paraID>
      <start>4</start>
      <end>11</end>
      <status>unmodified</status>
      <modifiedWord/>
      <trackRevisions>false</trackRevisions>
    </reviewItem>
    <reviewItem>
      <errorID>7b9d6ae8-7228-465e-ad81-acf0ddc0a3f5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562AC1C8</paraID>
      <start>0</start>
      <end>3</end>
      <status>unmodified</status>
      <modifiedWord/>
      <trackRevisions>false</trackRevisions>
    </reviewItem>
    <reviewItem>
      <errorID>61fbc98f-d06f-4bbf-a207-b5f0d03901da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41590C6B</paraID>
      <start>0</start>
      <end>3</end>
      <status>unmodified</status>
      <modifiedWord/>
      <trackRevisions>false</trackRevisions>
    </reviewItem>
    <reviewItem>
      <errorID>7919f12b-4db4-4358-af82-c9e59e246194</errorID>
      <errorWord>组织或者参与本</errorWord>
      <group>L1_Word</group>
      <groupName>字词问题</groupName>
      <ability>L2_Typo</ability>
      <abilityName>字词错误</abilityName>
      <candidateList>
        <item>组织或参与本</item>
      </candidateList>
      <explain/>
      <paraID>41590C6B</paraID>
      <start>4</start>
      <end>11</end>
      <status>unmodified</status>
      <modifiedWord/>
      <trackRevisions>false</trackRevisions>
    </reviewItem>
    <reviewItem>
      <errorID>660d489a-18ca-464b-b34b-7760b2fcecf5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103E3AE4</paraID>
      <start>0</start>
      <end>3</end>
      <status>unmodified</status>
      <modifiedWord/>
      <trackRevisions>false</trackRevisions>
    </reviewItem>
    <reviewItem>
      <errorID>74d7fbb3-4b17-4ac9-ae3f-151dd7cf62f0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3E660463</paraID>
      <start>0</start>
      <end>3</end>
      <status>unmodified</status>
      <modifiedWord/>
      <trackRevisions>false</trackRevisions>
    </reviewItem>
    <reviewItem>
      <errorID>0c667e28-78a6-4229-bff0-eea38d59b921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6AC30F59</paraID>
      <start>0</start>
      <end>3</end>
      <status>unmodified</status>
      <modifiedWord/>
      <trackRevisions>false</trackRevisions>
    </reviewItem>
    <reviewItem>
      <errorID>dc3d9889-913c-4dbb-9cdd-63340c0e956e</errorID>
      <errorWord>有关的安全生产</errorWord>
      <group>L1_Word</group>
      <groupName>字词问题</groupName>
      <ability>L2_Typo</ability>
      <abilityName>字词错误</abilityName>
      <candidateList>
        <item>有关安全生产</item>
      </candidateList>
      <explain/>
      <paraID>5830AAD0</paraID>
      <start>43</start>
      <end>50</end>
      <status>unmodified</status>
      <modifiedWord/>
      <trackRevisions>false</trackRevisions>
    </reviewItem>
    <reviewItem>
      <errorID>30174e72-11af-497b-a4b9-afd4c3b2582e</errorID>
      <errorWord>(</errorWord>
      <group>L1_Format</group>
      <groupName>格式问题</groupName>
      <ability>L2_HalfPunc_CN</ability>
      <abilityName>全半角问题</abilityName>
      <candidateList>
        <item>（</item>
      </candidateList>
      <explain>文本全半角错误。</explain>
      <paraID>71460941</paraID>
      <start>16</start>
      <end>17</end>
      <status>unmodified</status>
      <modifiedWord/>
      <trackRevisions>false</trackRevisions>
    </reviewItem>
    <reviewItem>
      <errorID>c9a62300-c6aa-4506-b637-9bd2cb2799be</errorID>
      <errorWord>)</errorWord>
      <group>L1_Format</group>
      <groupName>格式问题</groupName>
      <ability>L2_HalfPunc_CN</ability>
      <abilityName>全半角问题</abilityName>
      <candidateList>
        <item>）</item>
      </candidateList>
      <explain>文本全半角错误。</explain>
      <paraID>71460941</paraID>
      <start>22</start>
      <end>23</end>
      <status>unmodified</status>
      <modifiedWord/>
      <trackRevisions>false</trackRevisions>
    </reviewItem>
    <reviewItem>
      <errorID>ac5f41dc-b775-4dd6-a65f-32eb8026ef11</errorID>
      <errorWord>(</errorWord>
      <group>L1_Format</group>
      <groupName>格式问题</groupName>
      <ability>L2_HalfPunc_CN</ability>
      <abilityName>全半角问题</abilityName>
      <candidateList>
        <item>（</item>
      </candidateList>
      <explain>文本全半角错误。</explain>
      <paraID>2330CC92</paraID>
      <start>37</start>
      <end>38</end>
      <status>unmodified</status>
      <modifiedWord/>
      <trackRevisions>false</trackRevisions>
    </reviewItem>
    <reviewItem>
      <errorID>1e652f0f-3105-41b2-a415-061e4ddc7c56</errorID>
      <errorWord>)</errorWord>
      <group>L1_Format</group>
      <groupName>格式问题</groupName>
      <ability>L2_HalfPunc_CN</ability>
      <abilityName>全半角问题</abilityName>
      <candidateList>
        <item>）</item>
      </candidateList>
      <explain>文本全半角错误。</explain>
      <paraID>2330CC92</paraID>
      <start>51</start>
      <end>52</end>
      <status>unmodified</status>
      <modifiedWord/>
      <trackRevisions>false</trackRevisions>
    </reviewItem>
    <reviewItem>
      <errorID>088c04d8-9676-40bc-9d14-d475923a4da4</errorID>
      <errorWord>(</errorWord>
      <group>L1_Format</group>
      <groupName>格式问题</groupName>
      <ability>L2_HalfPunc_CN</ability>
      <abilityName>全半角问题</abilityName>
      <candidateList>
        <item>（</item>
      </candidateList>
      <explain>文本全半角错误。</explain>
      <paraID>2224C13A</paraID>
      <start>19</start>
      <end>20</end>
      <status>unmodified</status>
      <modifiedWord/>
      <trackRevisions>false</trackRevisions>
    </reviewItem>
    <reviewItem>
      <errorID>740b32df-9706-4655-ad98-3414f09e5300</errorID>
      <errorWord>)</errorWord>
      <group>L1_Format</group>
      <groupName>格式问题</groupName>
      <ability>L2_HalfPunc_CN</ability>
      <abilityName>全半角问题</abilityName>
      <candidateList>
        <item>）</item>
      </candidateList>
      <explain>文本全半角错误。</explain>
      <paraID>2224C13A</paraID>
      <start>44</start>
      <end>45</end>
      <status>unmodified</status>
      <modifiedWord/>
      <trackRevisions>false</trackRevisions>
    </reviewItem>
    <reviewItem>
      <errorID>17f434c6-bec9-4016-8334-d9069aaf492f</errorID>
      <errorWord>作好</errorWord>
      <group>L1_Grammar</group>
      <groupName>语法问题</groupName>
      <ability>L2_Grammar</ability>
      <abilityName>语法错误</abilityName>
      <candidateList>
        <item>做好</item>
      </candidateList>
      <explain>“作好～工作”搭配不当，建议修改为“做好～工作”。</explain>
      <paraID>2224C13A</paraID>
      <start>124</start>
      <end>126</end>
      <status>unmodified</status>
      <modifiedWord/>
      <trackRevisions>false</trackRevisions>
    </reviewItem>
    <reviewItem>
      <errorID>1c269f42-8146-4698-86bb-490a49f93cc0</errorID>
      <errorWord>方</errorWord>
      <group>L1_Word</group>
      <groupName>字词问题</groupName>
      <ability>L2_Typo</ability>
      <abilityName>字词错误</abilityName>
      <candidateList>
        <item>方在</item>
      </candidateList>
      <explain/>
      <paraID>3711AB65</paraID>
      <start>3</start>
      <end>4</end>
      <status>unmodified</status>
      <modifiedWord/>
      <trackRevisions>false</trackRevisions>
    </reviewItem>
    <reviewItem>
      <errorID>1c4acecf-087d-48bc-bfb7-e056f75c5940</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6C7AE794</paraID>
      <start>13</start>
      <end>17</end>
      <status>unmodified</status>
      <modifiedWord/>
      <trackRevisions>false</trackRevisions>
    </reviewItem>
    <reviewItem>
      <errorID>5ee8e6c0-3409-4b40-b1f0-da5e3002fd5a</errorID>
      <errorWord>(</errorWord>
      <group>L1_Format</group>
      <groupName>格式问题</groupName>
      <ability>L2_HalfPunc_CN</ability>
      <abilityName>全半角问题</abilityName>
      <candidateList>
        <item>（</item>
      </candidateList>
      <explain>文本全半角错误。</explain>
      <paraID>1E74017A</paraID>
      <start>6</start>
      <end>7</end>
      <status>unmodified</status>
      <modifiedWord/>
      <trackRevisions>false</trackRevisions>
    </reviewItem>
    <reviewItem>
      <errorID>34ea7490-bc63-4063-89ac-7d3bbfcc2433</errorID>
      <errorWord>)</errorWord>
      <group>L1_Format</group>
      <groupName>格式问题</groupName>
      <ability>L2_HalfPunc_CN</ability>
      <abilityName>全半角问题</abilityName>
      <candidateList>
        <item>）</item>
      </candidateList>
      <explain>文本全半角错误。</explain>
      <paraID>1E74017A</paraID>
      <start>9</start>
      <end>10</end>
      <status>unmodified</status>
      <modifiedWord/>
      <trackRevisions>false</trackRevisions>
    </reviewItem>
    <reviewItem>
      <errorID>e5e845ca-3f56-4da8-9065-744f30a584d7</errorID>
      <errorWord>(</errorWord>
      <group>L1_Format</group>
      <groupName>格式问题</groupName>
      <ability>L2_HalfPunc_CN</ability>
      <abilityName>全半角问题</abilityName>
      <candidateList>
        <item>（</item>
      </candidateList>
      <explain>文本全半角错误。</explain>
      <paraID>1E74017A</paraID>
      <start>38</start>
      <end>39</end>
      <status>unmodified</status>
      <modifiedWord/>
      <trackRevisions>false</trackRevisions>
    </reviewItem>
    <reviewItem>
      <errorID>a1705610-7e53-4614-8ee2-5240e87f8bb7</errorID>
      <errorWord>)</errorWord>
      <group>L1_Format</group>
      <groupName>格式问题</groupName>
      <ability>L2_HalfPunc_CN</ability>
      <abilityName>全半角问题</abilityName>
      <candidateList>
        <item>）</item>
      </candidateList>
      <explain>文本全半角错误。</explain>
      <paraID>1E74017A</paraID>
      <start>41</start>
      <end>42</end>
      <status>unmodified</status>
      <modifiedWord/>
      <trackRevisions>false</trackRevisions>
    </reviewItem>
    <reviewItem>
      <errorID>80644c59-2470-4209-9576-47fef1b9e666</errorID>
      <errorWord>(</errorWord>
      <group>L1_Format</group>
      <groupName>格式问题</groupName>
      <ability>L2_HalfPunc_CN</ability>
      <abilityName>全半角问题</abilityName>
      <candidateList>
        <item>（</item>
      </candidateList>
      <explain>文本全半角错误。</explain>
      <paraID>5FAACBCD</paraID>
      <start>0</start>
      <end>1</end>
      <status>unmodified</status>
      <modifiedWord/>
      <trackRevisions>false</trackRevisions>
    </reviewItem>
    <reviewItem>
      <errorID>bc81eaba-eacc-414c-9ff3-a3f794b081c5</errorID>
      <errorWord>)</errorWord>
      <group>L1_Format</group>
      <groupName>格式问题</groupName>
      <ability>L2_HalfPunc_CN</ability>
      <abilityName>全半角问题</abilityName>
      <candidateList>
        <item>）</item>
      </candidateList>
      <explain>文本全半角错误。</explain>
      <paraID>5FAACBCD</paraID>
      <start>6</start>
      <end>7</end>
      <status>unmodified</status>
      <modifiedWord/>
      <trackRevisions>false</trackRevisions>
    </reviewItem>
    <reviewItem>
      <errorID>f7f04ff5-ee1b-4398-bbf2-2ef5d67f8622</errorID>
      <errorWord>(</errorWord>
      <group>L1_Format</group>
      <groupName>格式问题</groupName>
      <ability>L2_HalfPunc_CN</ability>
      <abilityName>全半角问题</abilityName>
      <candidateList>
        <item>（</item>
      </candidateList>
      <explain>文本全半角错误。</explain>
      <paraID>5FAACBCD</paraID>
      <start>33</start>
      <end>34</end>
      <status>unmodified</status>
      <modifiedWord/>
      <trackRevisions>false</trackRevisions>
    </reviewItem>
    <reviewItem>
      <errorID>68b3fce8-e54a-4759-9b6e-f44494b0355d</errorID>
      <errorWord>)</errorWord>
      <group>L1_Format</group>
      <groupName>格式问题</groupName>
      <ability>L2_HalfPunc_CN</ability>
      <abilityName>全半角问题</abilityName>
      <candidateList>
        <item>）</item>
      </candidateList>
      <explain>文本全半角错误。</explain>
      <paraID>5FAACBCD</paraID>
      <start>39</start>
      <end>40</end>
      <status>unmodified</status>
      <modifiedWord/>
      <trackRevisions>false</trackRevisions>
    </reviewItem>
    <reviewItem>
      <errorID>ebbaef74-a3ce-421b-841d-62069df171fb</errorID>
      <errorWord>(</errorWord>
      <group>L1_Format</group>
      <groupName>格式问题</groupName>
      <ability>L2_HalfPunc_CN</ability>
      <abilityName>全半角问题</abilityName>
      <candidateList>
        <item>（</item>
      </candidateList>
      <explain>文本全半角错误。</explain>
      <paraID> A50ED7A</paraID>
      <start>3</start>
      <end>4</end>
      <status>unmodified</status>
      <modifiedWord/>
      <trackRevisions>false</trackRevisions>
    </reviewItem>
    <reviewItem>
      <errorID>664975db-8a74-4243-9121-bb657ec3939d</errorID>
      <errorWord>)</errorWord>
      <group>L1_Format</group>
      <groupName>格式问题</groupName>
      <ability>L2_HalfPunc_CN</ability>
      <abilityName>全半角问题</abilityName>
      <candidateList>
        <item>）</item>
      </candidateList>
      <explain>文本全半角错误。</explain>
      <paraID> A50ED7A</paraID>
      <start>6</start>
      <end>7</end>
      <status>unmodified</status>
      <modifiedWord/>
      <trackRevisions>false</trackRevisions>
    </reviewItem>
    <reviewItem>
      <errorID>ad49a111-df1c-4aeb-bdfd-99e9cf94c9f3</errorID>
      <errorWord>(</errorWord>
      <group>L1_Format</group>
      <groupName>格式问题</groupName>
      <ability>L2_HalfPunc_CN</ability>
      <abilityName>全半角问题</abilityName>
      <candidateList>
        <item>（</item>
      </candidateList>
      <explain>文本全半角错误。</explain>
      <paraID>5DB3049C</paraID>
      <start>3</start>
      <end>4</end>
      <status>unmodified</status>
      <modifiedWord/>
      <trackRevisions>false</trackRevisions>
    </reviewItem>
    <reviewItem>
      <errorID>aee2f969-b0f9-40ca-b676-735fdda6dece</errorID>
      <errorWord>)</errorWord>
      <group>L1_Format</group>
      <groupName>格式问题</groupName>
      <ability>L2_HalfPunc_CN</ability>
      <abilityName>全半角问题</abilityName>
      <candidateList>
        <item>）</item>
      </candidateList>
      <explain>文本全半角错误。</explain>
      <paraID>5DB3049C</paraID>
      <start>6</start>
      <end>7</end>
      <status>unmodified</status>
      <modifiedWord/>
      <trackRevisions>false</trackRevisions>
    </reviewItem>
    <reviewItem>
      <errorID>fe285535-741a-4b1f-be43-3d082f634a00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7EAC57C9</paraID>
      <start>0</start>
      <end>3</end>
      <status>unmodified</status>
      <modifiedWord/>
      <trackRevisions>false</trackRevisions>
    </reviewItem>
    <reviewItem>
      <errorID>145fa789-ea37-4ab5-8942-d4497cc3116d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34B0A58B</paraID>
      <start>0</start>
      <end>3</end>
      <status>unmodified</status>
      <modifiedWord/>
      <trackRevisions>false</trackRevisions>
    </reviewItem>
    <reviewItem>
      <errorID>ca749160-9cdd-44d5-98a5-ded04aa5d100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77CB9225</paraID>
      <start>0</start>
      <end>3</end>
      <status>unmodified</status>
      <modifiedWord/>
      <trackRevisions>false</trackRevisions>
    </reviewItem>
    <reviewItem>
      <errorID>a346332a-a99b-47d3-953d-21b26e7ae3a4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57B28EAD</paraID>
      <start>0</start>
      <end>3</end>
      <status>unmodified</status>
      <modifiedWord/>
      <trackRevisions>false</trackRevisions>
    </reviewItem>
    <reviewItem>
      <errorID>b5589f4e-5169-4229-8679-46b4100192e4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4E65C0E5</paraID>
      <start>0</start>
      <end>3</end>
      <status>unmodified</status>
      <modifiedWord/>
      <trackRevisions>false</trackRevisions>
    </reviewItem>
    <reviewItem>
      <errorID>906df81b-559a-42ae-b586-8af4f327d3a0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30A6003D</paraID>
      <start>0</start>
      <end>3</end>
      <status>unmodified</status>
      <modifiedWord/>
      <trackRevisions>false</trackRevisions>
    </reviewItem>
    <reviewItem>
      <errorID>43023218-c1e1-407a-84cb-03797e21f515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6B63DEFA</paraID>
      <start>0</start>
      <end>3</end>
      <status>unmodified</status>
      <modifiedWord/>
      <trackRevisions>false</trackRevisions>
    </reviewItem>
    <reviewItem>
      <errorID>af6bc9fc-284f-4270-af38-b4e6f64195f4</errorID>
      <errorWord>(</errorWord>
      <group>L1_Format</group>
      <groupName>格式问题</groupName>
      <ability>L2_HalfPunc_CN</ability>
      <abilityName>全半角问题</abilityName>
      <candidateList>
        <item>（</item>
      </candidateList>
      <explain>文本全半角错误。</explain>
      <paraID>6B63DEFA</paraID>
      <start>47</start>
      <end>48</end>
      <status>unmodified</status>
      <modifiedWord/>
      <trackRevisions>false</trackRevisions>
    </reviewItem>
    <reviewItem>
      <errorID>66a39c3a-5194-455a-84f1-385382ac7785</errorID>
      <errorWord>)</errorWord>
      <group>L1_Format</group>
      <groupName>格式问题</groupName>
      <ability>L2_HalfPunc_CN</ability>
      <abilityName>全半角问题</abilityName>
      <candidateList>
        <item>）</item>
      </candidateList>
      <explain>文本全半角错误。</explain>
      <paraID>6B63DEFA</paraID>
      <start>49</start>
      <end>50</end>
      <status>unmodified</status>
      <modifiedWord/>
      <trackRevisions>false</trackRevisions>
    </reviewItem>
    <reviewItem>
      <errorID>e3b14697-a829-4a7d-8b15-87264acc5656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716E0D36</paraID>
      <start>0</start>
      <end>3</end>
      <status>unmodified</status>
      <modifiedWord/>
      <trackRevisions>false</trackRevisions>
    </reviewItem>
    <reviewItem>
      <errorID>5013e4c6-198a-4e91-9a8f-8bc435940e05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25FDBC24</paraID>
      <start>0</start>
      <end>3</end>
      <status>unmodified</status>
      <modifiedWord/>
      <trackRevisions>false</trackRevisions>
    </reviewItem>
    <reviewItem>
      <errorID>02b30177-c35e-491b-8277-3fe75ac4ac8f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345C51A1</paraID>
      <start>0</start>
      <end>3</end>
      <status>unmodified</status>
      <modifiedWord/>
      <trackRevisions>false</trackRevisions>
    </reviewItem>
    <reviewItem>
      <errorID>702b6c9c-e710-404d-91e0-891efc8e7e5c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54B46681</paraID>
      <start>0</start>
      <end>3</end>
      <status>unmodified</status>
      <modifiedWord/>
      <trackRevisions>false</trackRevisions>
    </reviewItem>
    <reviewItem>
      <errorID>0ed9e2fa-b1e4-4890-a20b-ffa8dd4f140c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27CD349D</paraID>
      <start>0</start>
      <end>3</end>
      <status>unmodified</status>
      <modifiedWord/>
      <trackRevisions>false</trackRevisions>
    </reviewItem>
    <reviewItem>
      <errorID>e0774f7c-c592-420c-8436-db15b00cfb79</errorID>
      <errorWord>(</errorWord>
      <group>L1_Format</group>
      <groupName>格式问题</groupName>
      <ability>L2_HalfPunc_CN</ability>
      <abilityName>全半角问题</abilityName>
      <candidateList>
        <item>（</item>
      </candidateList>
      <explain>文本全半角错误。</explain>
      <paraID>27CD349D</paraID>
      <start>45</start>
      <end>46</end>
      <status>unmodified</status>
      <modifiedWord/>
      <trackRevisions>false</trackRevisions>
    </reviewItem>
    <reviewItem>
      <errorID>ad3a5094-fe35-4ee4-a3a3-e2ed01d1576d</errorID>
      <errorWord>)</errorWord>
      <group>L1_Format</group>
      <groupName>格式问题</groupName>
      <ability>L2_HalfPunc_CN</ability>
      <abilityName>全半角问题</abilityName>
      <candidateList>
        <item>）</item>
      </candidateList>
      <explain>文本全半角错误。</explain>
      <paraID>27CD349D</paraID>
      <start>47</start>
      <end>48</end>
      <status>unmodified</status>
      <modifiedWord/>
      <trackRevisions>false</trackRevisions>
    </reviewItem>
    <reviewItem>
      <errorID>0df12080-c1d8-48d0-a1c0-b05a4c84e0df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6682509</paraID>
      <start>0</start>
      <end>3</end>
      <status>unmodified</status>
      <modifiedWord/>
      <trackRevisions>false</trackRevisions>
    </reviewItem>
    <reviewItem>
      <errorID>26535c0b-cbc2-4a89-8f02-969ffbbe06eb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8C63538</paraID>
      <start>0</start>
      <end>3</end>
      <status>unmodified</status>
      <modifiedWord/>
      <trackRevisions>false</trackRevisions>
    </reviewItem>
    <reviewItem>
      <errorID>5262bc8b-dc2d-4700-b720-c85d819caedf</errorID>
      <errorWord>政纪处分</errorWord>
      <group>L1_Word</group>
      <groupName>字词问题</groupName>
      <ability>L2_Typo</ability>
      <abilityName>字词错误</abilityName>
      <candidateList>
        <item>政务处分</item>
      </candidateList>
      <explain/>
      <paraID> 8C63538</paraID>
      <start>57</start>
      <end>61</end>
      <status>unmodified</status>
      <modifiedWord/>
      <trackRevisions>false</trackRevisions>
    </reviewItem>
    <reviewItem>
      <errorID>7067dc90-f9f3-40d8-b325-5a809afba82d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36F46DCD</paraID>
      <start>0</start>
      <end>3</end>
      <status>unmodified</status>
      <modifiedWord/>
      <trackRevisions>false</trackRevisions>
    </reviewItem>
    <reviewItem>
      <errorID>d4d8c131-2bc7-4892-8d0f-13dd6d2f9afc</errorID>
      <errorWord>、</errorWord>
      <group>L1_Word</group>
      <groupName>字词问题</groupName>
      <ability>L2_Typo</ability>
      <abilityName>字词错误</abilityName>
      <candidateList>
        <item>、第</item>
      </candidateList>
      <explain/>
      <paraID>36F46DCD</paraID>
      <start>21</start>
      <end>22</end>
      <status>unmodified</status>
      <modifiedWord/>
      <trackRevisions>false</trackRevisions>
    </reviewItem>
    <reviewItem>
      <errorID>91cf90ae-6f2b-4066-b119-ffd355e556c7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5A251DC0</paraID>
      <start>0</start>
      <end>3</end>
      <status>unmodified</status>
      <modifiedWord/>
      <trackRevisions>false</trackRevisions>
    </reviewItem>
    <reviewItem>
      <errorID>22143289-6698-4057-a3d8-13b9205acd26</errorID>
      <errorWord>(</errorWord>
      <group>L1_Format</group>
      <groupName>格式问题</groupName>
      <ability>L2_HalfPunc_CN</ability>
      <abilityName>全半角问题</abilityName>
      <candidateList>
        <item>（</item>
      </candidateList>
      <explain>文本全半角错误。</explain>
      <paraID>5A251DC0</paraID>
      <start>113</start>
      <end>114</end>
      <status>unmodified</status>
      <modifiedWord/>
      <trackRevisions>false</trackRevisions>
    </reviewItem>
    <reviewItem>
      <errorID>693b8ef8-4478-48ae-9359-5fc28375156b</errorID>
      <errorWord>)</errorWord>
      <group>L1_Format</group>
      <groupName>格式问题</groupName>
      <ability>L2_HalfPunc_CN</ability>
      <abilityName>全半角问题</abilityName>
      <candidateList>
        <item>）</item>
      </candidateList>
      <explain>文本全半角错误。</explain>
      <paraID>5A251DC0</paraID>
      <start>115</start>
      <end>116</end>
      <status>unmodified</status>
      <modifiedWord/>
      <trackRevisions>false</trackRevisions>
    </reviewItem>
    <reviewItem>
      <errorID>a2f7c239-9cdd-46f8-aac7-727ef09d3dc2</errorID>
      <errorWord>(</errorWord>
      <group>L1_Format</group>
      <groupName>格式问题</groupName>
      <ability>L2_HalfPunc_CN</ability>
      <abilityName>全半角问题</abilityName>
      <candidateList>
        <item>（</item>
      </candidateList>
      <explain>文本全半角错误。</explain>
      <paraID>5A251DC0</paraID>
      <start>172</start>
      <end>173</end>
      <status>unmodified</status>
      <modifiedWord/>
      <trackRevisions>false</trackRevisions>
    </reviewItem>
    <reviewItem>
      <errorID>144003d2-eabf-46f3-8c3e-0b5cd4379666</errorID>
      <errorWord>)</errorWord>
      <group>L1_Format</group>
      <groupName>格式问题</groupName>
      <ability>L2_HalfPunc_CN</ability>
      <abilityName>全半角问题</abilityName>
      <candidateList>
        <item>）</item>
      </candidateList>
      <explain>文本全半角错误。</explain>
      <paraID>5A251DC0</paraID>
      <start>208</start>
      <end>209</end>
      <status>unmodified</status>
      <modifiedWord/>
      <trackRevisions>false</trackRevisions>
    </reviewItem>
    <reviewItem>
      <errorID>c47572d9-5c76-4e36-91f2-1d4d461be1bb</errorID>
      <errorWord>(</errorWord>
      <group>L1_Format</group>
      <groupName>格式问题</groupName>
      <ability>L2_HalfPunc_CN</ability>
      <abilityName>全半角问题</abilityName>
      <candidateList>
        <item>（</item>
      </candidateList>
      <explain>文本全半角错误。</explain>
      <paraID> F61954D</paraID>
      <start>6</start>
      <end>7</end>
      <status>unmodified</status>
      <modifiedWord/>
      <trackRevisions>false</trackRevisions>
    </reviewItem>
    <reviewItem>
      <errorID>dc8fd5b7-92e3-4596-bb91-a175d6919606</errorID>
      <errorWord>)</errorWord>
      <group>L1_Format</group>
      <groupName>格式问题</groupName>
      <ability>L2_HalfPunc_CN</ability>
      <abilityName>全半角问题</abilityName>
      <candidateList>
        <item>）</item>
      </candidateList>
      <explain>文本全半角错误。</explain>
      <paraID> F61954D</paraID>
      <start>9</start>
      <end>10</end>
      <status>unmodified</status>
      <modifiedWord/>
      <trackRevisions>false</trackRevisions>
    </reviewItem>
    <reviewItem>
      <errorID>60aa25de-b067-4013-830e-b9120cfe3b66</errorID>
      <errorWord>(</errorWord>
      <group>L1_Format</group>
      <groupName>格式问题</groupName>
      <ability>L2_HalfPunc_CN</ability>
      <abilityName>全半角问题</abilityName>
      <candidateList>
        <item>（</item>
      </candidateList>
      <explain>文本全半角错误。</explain>
      <paraID> F61954D</paraID>
      <start>38</start>
      <end>39</end>
      <status>unmodified</status>
      <modifiedWord/>
      <trackRevisions>false</trackRevisions>
    </reviewItem>
    <reviewItem>
      <errorID>ba2f48a9-fb68-488c-84e9-fe4b5e89f669</errorID>
      <errorWord>)</errorWord>
      <group>L1_Format</group>
      <groupName>格式问题</groupName>
      <ability>L2_HalfPunc_CN</ability>
      <abilityName>全半角问题</abilityName>
      <candidateList>
        <item>）</item>
      </candidateList>
      <explain>文本全半角错误。</explain>
      <paraID> F61954D</paraID>
      <start>41</start>
      <end>42</end>
      <status>unmodified</status>
      <modifiedWord/>
      <trackRevisions>false</trackRevisions>
    </reviewItem>
    <reviewItem>
      <errorID>2f882908-4491-41cd-9e18-4cfc5a58736d</errorID>
      <errorWord>(</errorWord>
      <group>L1_Format</group>
      <groupName>格式问题</groupName>
      <ability>L2_HalfPunc_CN</ability>
      <abilityName>全半角问题</abilityName>
      <candidateList>
        <item>（</item>
      </candidateList>
      <explain>文本全半角错误。</explain>
      <paraID>55CFD0FE</paraID>
      <start>0</start>
      <end>1</end>
      <status>unmodified</status>
      <modifiedWord/>
      <trackRevisions>false</trackRevisions>
    </reviewItem>
    <reviewItem>
      <errorID>0ca2b45e-71d8-4fab-9347-a1902208fa0d</errorID>
      <errorWord>)</errorWord>
      <group>L1_Format</group>
      <groupName>格式问题</groupName>
      <ability>L2_HalfPunc_CN</ability>
      <abilityName>全半角问题</abilityName>
      <candidateList>
        <item>）</item>
      </candidateList>
      <explain>文本全半角错误。</explain>
      <paraID>55CFD0FE</paraID>
      <start>6</start>
      <end>7</end>
      <status>unmodified</status>
      <modifiedWord/>
      <trackRevisions>false</trackRevisions>
    </reviewItem>
    <reviewItem>
      <errorID>6c49248a-6237-4679-ba22-efb2038ea9a5</errorID>
      <errorWord>(</errorWord>
      <group>L1_Format</group>
      <groupName>格式问题</groupName>
      <ability>L2_HalfPunc_CN</ability>
      <abilityName>全半角问题</abilityName>
      <candidateList>
        <item>（</item>
      </candidateList>
      <explain>文本全半角错误。</explain>
      <paraID>55CFD0FE</paraID>
      <start>33</start>
      <end>34</end>
      <status>unmodified</status>
      <modifiedWord/>
      <trackRevisions>false</trackRevisions>
    </reviewItem>
    <reviewItem>
      <errorID>af3cdc90-3fb0-42ab-8d06-af86ac4669e8</errorID>
      <errorWord>)</errorWord>
      <group>L1_Format</group>
      <groupName>格式问题</groupName>
      <ability>L2_HalfPunc_CN</ability>
      <abilityName>全半角问题</abilityName>
      <candidateList>
        <item>）</item>
      </candidateList>
      <explain>文本全半角错误。</explain>
      <paraID>55CFD0FE</paraID>
      <start>39</start>
      <end>40</end>
      <status>unmodified</status>
      <modifiedWord/>
      <trackRevisions>false</trackRevisions>
    </reviewItem>
    <reviewItem>
      <errorID>c4859705-6a61-4cc8-9541-f13aea274cdd</errorID>
      <errorWord>协商一致就</errorWord>
      <group>L1_Word</group>
      <groupName>字词问题</groupName>
      <ability>L2_Typo</ability>
      <abilityName>字词错误</abilityName>
      <candidateList>
        <item>协商一致</item>
      </candidateList>
      <explain/>
      <paraID>1F2040E9</paraID>
      <start>36</start>
      <end>41</end>
      <status>unmodified</status>
      <modifiedWord/>
      <trackRevisions>false</trackRevisions>
    </reviewItem>
    <reviewItem>
      <errorID>956413f7-35a3-47e1-86c2-b747902c4be4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3C895122</paraID>
      <start>0</start>
      <end>2</end>
      <status>unmodified</status>
      <modifiedWord/>
      <trackRevisions>false</trackRevisions>
    </reviewItem>
    <reviewItem>
      <errorID>2ffb08c5-0bfb-4b20-aaa1-747217ac4048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7AFA675B</paraID>
      <start>0</start>
      <end>2</end>
      <status>unmodified</status>
      <modifiedWord/>
      <trackRevisions>false</trackRevisions>
    </reviewItem>
    <reviewItem>
      <errorID>15097ea6-5ca2-4c44-9063-4012226031ec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735BFE60</paraID>
      <start>0</start>
      <end>2</end>
      <status>unmodified</status>
      <modifiedWord/>
      <trackRevisions>false</trackRevisions>
    </reviewItem>
    <reviewItem>
      <errorID>663f4552-650a-46ab-ab5a-fd2a411c14c8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2B3A8D81</paraID>
      <start>0</start>
      <end>2</end>
      <status>unmodified</status>
      <modifiedWord/>
      <trackRevisions>false</trackRevisions>
    </reviewItem>
    <reviewItem>
      <errorID>fa475806-02ba-4350-a35f-02c1358df6cb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53659C</paraID>
      <start>0</start>
      <end>2</end>
      <status>unmodified</status>
      <modifiedWord/>
      <trackRevisions>false</trackRevisions>
    </reviewItem>
    <reviewItem>
      <errorID>bc3193be-ce53-4fdc-aa35-afda64d76fb9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1A6DB9B0</paraID>
      <start>0</start>
      <end>2</end>
      <status>unmodified</status>
      <modifiedWord/>
      <trackRevisions>false</trackRevisions>
    </reviewItem>
    <reviewItem>
      <errorID>df1f9f51-224a-4786-82c9-3e7cec9a6baf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7E794843</paraID>
      <start>0</start>
      <end>2</end>
      <status>unmodified</status>
      <modifiedWord/>
      <trackRevisions>false</trackRevisions>
    </reviewItem>
    <reviewItem>
      <errorID>e91f529f-f7c2-4586-a717-b032e9d20f85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B673B95</paraID>
      <start>0</start>
      <end>2</end>
      <status>unmodified</status>
      <modifiedWord/>
      <trackRevisions>false</trackRevisions>
    </reviewItem>
    <reviewItem>
      <errorID>ec718094-3722-4b53-b837-1c4556ae7532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126589A4</paraID>
      <start>0</start>
      <end>2</end>
      <status>unmodified</status>
      <modifiedWord/>
      <trackRevisions>false</trackRevisions>
    </reviewItem>
    <reviewItem>
      <errorID>b7f23c8c-7c07-453c-a4d0-927de76adae3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5C5E0921</paraID>
      <start>0</start>
      <end>2</end>
      <status>unmodified</status>
      <modifiedWord/>
      <trackRevisions>false</trackRevisions>
    </reviewItem>
    <reviewItem>
      <errorID>3289bfe0-c479-41f8-befd-03c24d1aac0c</errorID>
      <errorWord>，</errorWord>
      <group>L1_Word</group>
      <groupName>字词问题</groupName>
      <ability>L2_Typo</ability>
      <abilityName>字词错误</abilityName>
      <candidateList>
        <item>，由</item>
      </candidateList>
      <explain/>
      <paraID>5C5E0921</paraID>
      <start>92</start>
      <end>93</end>
      <status>unmodified</status>
      <modifiedWord/>
      <trackRevisions>false</trackRevisions>
    </reviewItem>
    <reviewItem>
      <errorID>24590865-0e99-4c65-a88d-5fc680c7ff24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1E912BCE</paraID>
      <start>0</start>
      <end>2</end>
      <status>unmodified</status>
      <modifiedWord/>
      <trackRevisions>false</trackRevisions>
    </reviewItem>
    <reviewItem>
      <errorID>01802347-044f-4c4c-b42d-31a938b97f7f</errorID>
      <errorWord>(</errorWord>
      <group>L1_Format</group>
      <groupName>格式问题</groupName>
      <ability>L2_HalfPunc_CN</ability>
      <abilityName>全半角问题</abilityName>
      <candidateList>
        <item>（</item>
      </candidateList>
      <explain>文本全半角错误。</explain>
      <paraID>3624F757</paraID>
      <start>3</start>
      <end>4</end>
      <status>unmodified</status>
      <modifiedWord/>
      <trackRevisions>false</trackRevisions>
    </reviewItem>
    <reviewItem>
      <errorID>58d67564-0a0b-4056-9a84-cd0abb720dff</errorID>
      <errorWord>)</errorWord>
      <group>L1_Format</group>
      <groupName>格式问题</groupName>
      <ability>L2_HalfPunc_CN</ability>
      <abilityName>全半角问题</abilityName>
      <candidateList>
        <item>）</item>
      </candidateList>
      <explain>文本全半角错误。</explain>
      <paraID>3624F757</paraID>
      <start>6</start>
      <end>7</end>
      <status>unmodified</status>
      <modifiedWord/>
      <trackRevisions>false</trackRevisions>
    </reviewItem>
    <reviewItem>
      <errorID>4e67d464-eed9-4f1d-89aa-1de2057c94b5</errorID>
      <errorWord>(</errorWord>
      <group>L1_Format</group>
      <groupName>格式问题</groupName>
      <ability>L2_HalfPunc_CN</ability>
      <abilityName>全半角问题</abilityName>
      <candidateList>
        <item>（</item>
      </candidateList>
      <explain>文本全半角错误。</explain>
      <paraID>3624F757</paraID>
      <start>34</start>
      <end>35</end>
      <status>unmodified</status>
      <modifiedWord/>
      <trackRevisions>false</trackRevisions>
    </reviewItem>
    <reviewItem>
      <errorID>60250b36-2a2c-4dda-92c7-b52971bc0f1d</errorID>
      <errorWord>)</errorWord>
      <group>L1_Format</group>
      <groupName>格式问题</groupName>
      <ability>L2_HalfPunc_CN</ability>
      <abilityName>全半角问题</abilityName>
      <candidateList>
        <item>）</item>
      </candidateList>
      <explain>文本全半角错误。</explain>
      <paraID>3624F757</paraID>
      <start>37</start>
      <end>38</end>
      <status>unmodified</status>
      <modifiedWord/>
      <trackRevisions>false</trackRevisions>
    </reviewItem>
    <reviewItem>
      <errorID>10ee6e3e-f54a-40b9-bc11-5fa7e4d4d70f</errorID>
      <errorWord>(</errorWord>
      <group>L1_Format</group>
      <groupName>格式问题</groupName>
      <ability>L2_HalfPunc_CN</ability>
      <abilityName>全半角问题</abilityName>
      <candidateList>
        <item>（</item>
      </candidateList>
      <explain>文本全半角错误。</explain>
      <paraID>60A11835</paraID>
      <start>5</start>
      <end>6</end>
      <status>unmodified</status>
      <modifiedWord/>
      <trackRevisions>false</trackRevisions>
    </reviewItem>
    <reviewItem>
      <errorID>f5d29aeb-7f31-4ed4-84a2-266ff430cd28</errorID>
      <errorWord>)</errorWord>
      <group>L1_Format</group>
      <groupName>格式问题</groupName>
      <ability>L2_HalfPunc_CN</ability>
      <abilityName>全半角问题</abilityName>
      <candidateList>
        <item>）</item>
      </candidateList>
      <explain>文本全半角错误。</explain>
      <paraID>60A11835</paraID>
      <start>8</start>
      <end>9</end>
      <status>unmodified</status>
      <modifiedWord/>
      <trackRevisions>false</trackRevisions>
    </reviewItem>
    <reviewItem>
      <errorID>19f32141-dbde-4c4c-9349-90425962ad62</errorID>
      <errorWord>(</errorWord>
      <group>L1_Format</group>
      <groupName>格式问题</groupName>
      <ability>L2_HalfPunc_CN</ability>
      <abilityName>全半角问题</abilityName>
      <candidateList>
        <item>（</item>
      </candidateList>
      <explain>文本全半角错误。</explain>
      <paraID>60A11835</paraID>
      <start>34</start>
      <end>35</end>
      <status>unmodified</status>
      <modifiedWord/>
      <trackRevisions>false</trackRevisions>
    </reviewItem>
    <reviewItem>
      <errorID>8e26b94b-cac6-4151-bd7e-177cbdb14786</errorID>
      <errorWord>)</errorWord>
      <group>L1_Format</group>
      <groupName>格式问题</groupName>
      <ability>L2_HalfPunc_CN</ability>
      <abilityName>全半角问题</abilityName>
      <candidateList>
        <item>）</item>
      </candidateList>
      <explain>文本全半角错误。</explain>
      <paraID>60A11835</paraID>
      <start>37</start>
      <end>38</end>
      <status>unmodified</status>
      <modifiedWord/>
      <trackRevisions>false</trackRevisions>
    </reviewItem>
    <reviewItem>
      <errorID>f1789895-67a8-4f5d-9f7e-6f16f6329729</errorID>
      <errorWord>(</errorWord>
      <group>L1_Format</group>
      <groupName>格式问题</groupName>
      <ability>L2_HalfPunc_CN</ability>
      <abilityName>全半角问题</abilityName>
      <candidateList>
        <item>（</item>
      </candidateList>
      <explain>文本全半角错误。</explain>
      <paraID>1F2A8BC9</paraID>
      <start>5</start>
      <end>6</end>
      <status>unmodified</status>
      <modifiedWord/>
      <trackRevisions>false</trackRevisions>
    </reviewItem>
    <reviewItem>
      <errorID>0f0da965-1458-43cd-9948-b0498b61ee56</errorID>
      <errorWord>)</errorWord>
      <group>L1_Format</group>
      <groupName>格式问题</groupName>
      <ability>L2_HalfPunc_CN</ability>
      <abilityName>全半角问题</abilityName>
      <candidateList>
        <item>）</item>
      </candidateList>
      <explain>文本全半角错误。</explain>
      <paraID>1F2A8BC9</paraID>
      <start>8</start>
      <end>9</end>
      <status>unmodified</status>
      <modifiedWord/>
      <trackRevisions>false</trackRevisions>
    </reviewItem>
    <reviewItem>
      <errorID>eece6007-a283-493d-a89b-173c74f33dc0</errorID>
      <errorWord>(</errorWord>
      <group>L1_Format</group>
      <groupName>格式问题</groupName>
      <ability>L2_HalfPunc_CN</ability>
      <abilityName>全半角问题</abilityName>
      <candidateList>
        <item>（</item>
      </candidateList>
      <explain>文本全半角错误。</explain>
      <paraID>1F2A8BC9</paraID>
      <start>34</start>
      <end>35</end>
      <status>unmodified</status>
      <modifiedWord/>
      <trackRevisions>false</trackRevisions>
    </reviewItem>
    <reviewItem>
      <errorID>fee33595-8e6f-4150-be3d-c79cb1192481</errorID>
      <errorWord>)</errorWord>
      <group>L1_Format</group>
      <groupName>格式问题</groupName>
      <ability>L2_HalfPunc_CN</ability>
      <abilityName>全半角问题</abilityName>
      <candidateList>
        <item>）</item>
      </candidateList>
      <explain>文本全半角错误。</explain>
      <paraID>1F2A8BC9</paraID>
      <start>37</start>
      <end>38</end>
      <status>unmodified</status>
      <modifiedWord/>
      <trackRevisions>false</trackRevisions>
    </reviewItem>
    <reviewItem>
      <errorID>f17985d8-7deb-4c6e-b91b-1e55fa9f62e0</errorID>
      <errorWord>:</errorWord>
      <group>L1_Format</group>
      <groupName>格式问题</groupName>
      <ability>L2_HalfPunc_CN</ability>
      <abilityName>全半角问题</abilityName>
      <candidateList>
        <item>：</item>
      </candidateList>
      <explain>文本全半角错误。</explain>
      <paraID>  D2A873</paraID>
      <start>2</start>
      <end>3</end>
      <status>unmodified</status>
      <modifiedWord/>
      <trackRevisions>false</trackRevisions>
    </reviewItem>
    <reviewItem>
      <errorID>0d1a8768-2078-4dc4-af31-5a854aea4061</errorID>
      <errorWord>:</errorWord>
      <group>L1_Format</group>
      <groupName>格式问题</groupName>
      <ability>L2_HalfPunc_CN</ability>
      <abilityName>全半角问题</abilityName>
      <candidateList>
        <item>：</item>
      </candidateList>
      <explain>文本全半角错误。</explain>
      <paraID>62EBEE5C</paraID>
      <start>3</start>
      <end>4</end>
      <status>unmodified</status>
      <modifiedWord/>
      <trackRevisions>false</trackRevisions>
    </reviewItem>
    <reviewItem>
      <errorID>a9705e9a-642e-4b15-8d6f-407dfdd36f8a</errorID>
      <errorWord>诺</errorWord>
      <group>L1_Word</group>
      <groupName>字词问题</groupName>
      <ability>L2_Typo</ability>
      <abilityName>字词错误</abilityName>
      <candidateList>
        <item>诺在</item>
      </candidateList>
      <explain/>
      <paraID>30C1C356</paraID>
      <start>5</start>
      <end>6</end>
      <status>unmodified</status>
      <modifiedWord/>
      <trackRevisions>false</trackRevisions>
    </reviewItem>
    <reviewItem>
      <errorID>25d7d0fc-ff8d-4f3e-a692-15da563ce420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146F79A2</paraID>
      <start>0</start>
      <end>2</end>
      <status>unmodified</status>
      <modifiedWord/>
      <trackRevisions>false</trackRevisions>
    </reviewItem>
    <reviewItem>
      <errorID>d6e0796c-6160-4709-be05-3cdb8226ca9a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139A08F5</paraID>
      <start>0</start>
      <end>2</end>
      <status>unmodified</status>
      <modifiedWord/>
      <trackRevisions>false</trackRevisions>
    </reviewItem>
    <reviewItem>
      <errorID>c9662e40-a493-4f2e-8d55-a39401d89a66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17564EF6</paraID>
      <start>0</start>
      <end>2</end>
      <status>unmodified</status>
      <modifiedWord/>
      <trackRevisions>false</trackRevisions>
    </reviewItem>
    <reviewItem>
      <errorID>3e81c88b-e589-4a87-b360-4f98310efd11</errorID>
      <errorWord>,</errorWord>
      <group>L1_Format</group>
      <groupName>格式问题</groupName>
      <ability>L2_HalfPunc_CN</ability>
      <abilityName>全半角问题</abilityName>
      <candidateList>
        <item>，</item>
      </candidateList>
      <explain>文本全半角错误。</explain>
      <paraID>40A1FA10</paraID>
      <start>35</start>
      <end>36</end>
      <status>unmodified</status>
      <modifiedWord/>
      <trackRevisions>false</trackRevisions>
    </reviewItem>
    <reviewItem>
      <errorID>64a4392f-402a-4777-b5fc-f3b2013a9967</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5077AB90</paraID>
      <start>190</start>
      <end>192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10F42F-208D-4D85-A487-4C88ED03D373}">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江苏苏维工程管理有限公司</dc:creator>
  <cp:lastModifiedBy>邱季雯</cp:lastModifiedBy>
  <cp:revision>359</cp:revision>
  <dcterms:created xsi:type="dcterms:W3CDTF">2025-04-13T10:08:00Z</dcterms:created>
  <dcterms:modified xsi:type="dcterms:W3CDTF">2026-06-29T09:14:15Z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eyJoZGlkIjoiN2ZiMWU4NjE2ZThjZWFmNTIyNjY1N2Y2MGM4NGU0YzgiLCJ1c2VySWQiOiI5NjIwMzgwNzkifQ==</vt:lpwstr>
  </property>
  <property fmtid="{D5CDD505-2E9C-101B-9397-08002B2CF9AE}" pid="3" name="KSOProductBuildVer">
    <vt:lpwstr>2052-12.1.0.26895</vt:lpwstr>
  </property>
  <property fmtid="{D5CDD505-2E9C-101B-9397-08002B2CF9AE}" pid="4" name="ICV">
    <vt:lpwstr>BCC3414454934C40AF8C239C75C907F8_13</vt:lpwstr>
  </property>
</Properties>
</file>