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r>
      <w:r/>
    </w:p>
    <w:p>
      <w:pPr>
        <w:jc w:val="center"/>
        <w:spacing w:line="360" w:lineRule="auto"/>
        <w:rPr>
          <w:rFonts w:ascii="宋体" w:hAnsi="宋体" w:eastAsia="宋体"/>
          <w:b/>
          <w:sz w:val="52"/>
          <w:szCs w:val="52"/>
          <w:highlight w:val="none"/>
        </w:rPr>
      </w:pPr>
      <w:r>
        <w:rPr>
          <w:rFonts w:ascii="宋体" w:hAnsi="宋体" w:eastAsia="宋体"/>
          <w:b/>
          <w:sz w:val="52"/>
          <w:szCs w:val="52"/>
          <w:highlight w:val="none"/>
        </w:rPr>
      </w:r>
      <w:r/>
    </w:p>
    <w:p>
      <w:pPr>
        <w:jc w:val="cente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t xml:space="preserve">无锡市政府采购</w:t>
      </w:r>
      <w:r/>
    </w:p>
    <w:p>
      <w:pPr>
        <w:jc w:val="center"/>
        <w:spacing w:line="360" w:lineRule="auto"/>
        <w:rPr>
          <w:rFonts w:ascii="宋体" w:hAnsi="宋体" w:eastAsia="宋体"/>
          <w:b/>
          <w:sz w:val="52"/>
          <w:szCs w:val="52"/>
          <w:highlight w:val="none"/>
        </w:rPr>
      </w:pPr>
      <w:r>
        <w:rPr>
          <w:rFonts w:hint="eastAsia" w:ascii="宋体" w:hAnsi="宋体" w:eastAsia="宋体"/>
          <w:b/>
          <w:sz w:val="52"/>
          <w:szCs w:val="52"/>
          <w:highlight w:val="none"/>
        </w:rPr>
        <w:t xml:space="preserve">竞争性磋商文件</w:t>
      </w:r>
      <w:r/>
    </w:p>
    <w:p>
      <w:pPr>
        <w:jc w:val="center"/>
        <w:spacing w:line="360" w:lineRule="auto"/>
        <w:rPr>
          <w:rFonts w:hint="eastAsia" w:ascii="宋体" w:hAnsi="宋体" w:eastAsia="宋体"/>
          <w:b/>
          <w:sz w:val="24"/>
          <w:highlight w:val="none"/>
          <w:lang w:eastAsia="zh-CN"/>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全流程电子化</w:t>
      </w:r>
      <w:r>
        <w:rPr>
          <w:rFonts w:hint="eastAsia" w:ascii="宋体" w:hAnsi="宋体"/>
          <w:b/>
          <w:sz w:val="24"/>
          <w:highlight w:val="none"/>
          <w:lang w:eastAsia="zh-CN"/>
        </w:rPr>
        <w:t xml:space="preserve">）</w:t>
      </w:r>
      <w:r/>
    </w:p>
    <w:p>
      <w:pPr>
        <w:jc w:val="center"/>
        <w:spacing w:line="360" w:lineRule="auto"/>
        <w:rPr>
          <w:rFonts w:ascii="宋体" w:hAnsi="宋体" w:eastAsia="宋体"/>
          <w:b/>
          <w:sz w:val="24"/>
          <w:highlight w:val="none"/>
        </w:rPr>
      </w:pPr>
      <w:r>
        <w:rPr>
          <w:rFonts w:ascii="宋体" w:hAnsi="宋体" w:eastAsia="宋体"/>
          <w:b/>
          <w:sz w:val="24"/>
          <w:highlight w:val="none"/>
        </w:rPr>
      </w:r>
      <w:r/>
    </w:p>
    <w:p>
      <w:pPr>
        <w:jc w:val="center"/>
        <w:spacing w:line="360" w:lineRule="auto"/>
        <w:rPr>
          <w:rFonts w:ascii="宋体" w:hAnsi="宋体" w:eastAsia="宋体"/>
          <w:b/>
          <w:sz w:val="28"/>
          <w:szCs w:val="28"/>
          <w:highlight w:val="none"/>
        </w:rPr>
      </w:pPr>
      <w:r>
        <w:rPr>
          <w:rFonts w:ascii="宋体" w:hAnsi="宋体" w:eastAsia="宋体"/>
          <w:b/>
          <w:sz w:val="28"/>
          <w:szCs w:val="28"/>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eastAsia="zh-CN"/>
        </w:rPr>
        <w:t xml:space="preserve">采购项目编号</w:t>
      </w:r>
      <w:r>
        <w:rPr>
          <w:rFonts w:hint="eastAsia" w:ascii="宋体" w:hAnsi="宋体" w:eastAsia="宋体"/>
          <w:b/>
          <w:sz w:val="32"/>
          <w:szCs w:val="32"/>
          <w:highlight w:val="none"/>
        </w:rPr>
        <w:t xml:space="preserve">：</w:t>
      </w:r>
      <w:r>
        <w:rPr>
          <w:rFonts w:hint="eastAsia" w:ascii="宋体" w:hAnsi="宋体"/>
          <w:b/>
          <w:sz w:val="32"/>
          <w:szCs w:val="32"/>
          <w:highlight w:val="none"/>
          <w:lang w:eastAsia="zh-CN"/>
        </w:rPr>
        <w:t xml:space="preserve">JSZC-320200-JSBM-C2026-0002 </w:t>
      </w:r>
      <w:r>
        <w:rPr>
          <w:rFonts w:hint="eastAsia" w:ascii="宋体" w:hAnsi="宋体" w:eastAsia="宋体"/>
          <w:b/>
          <w:sz w:val="32"/>
          <w:szCs w:val="32"/>
          <w:highlight w:val="none"/>
          <w:lang w:eastAsia="zh-CN"/>
        </w:rPr>
        <w:t xml:space="preserve"> </w:t>
      </w:r>
      <w:r/>
    </w:p>
    <w:p>
      <w:pPr>
        <w:spacing w:line="360" w:lineRule="auto"/>
        <w:rPr>
          <w:rFonts w:ascii="宋体" w:hAnsi="宋体" w:eastAsia="宋体"/>
          <w:b/>
          <w:sz w:val="32"/>
          <w:szCs w:val="32"/>
          <w:highlight w:val="none"/>
        </w:rPr>
      </w:pPr>
      <w:r>
        <w:rPr>
          <w:rFonts w:ascii="宋体" w:hAnsi="宋体" w:eastAsia="宋体"/>
          <w:b/>
          <w:sz w:val="32"/>
          <w:szCs w:val="32"/>
          <w:highlight w:val="none"/>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rPr>
        <w:t xml:space="preserve">采购项目名称：</w:t>
      </w:r>
      <w:r>
        <w:rPr>
          <w:rFonts w:hint="eastAsia" w:ascii="宋体" w:hAnsi="宋体"/>
          <w:b/>
          <w:sz w:val="32"/>
          <w:szCs w:val="32"/>
          <w:highlight w:val="none"/>
          <w:lang w:eastAsia="zh-CN"/>
        </w:rPr>
        <w:t xml:space="preserve">2026年校舍维修工程</w:t>
      </w:r>
      <w:r/>
    </w:p>
    <w:p>
      <w:pPr>
        <w:spacing w:line="360" w:lineRule="auto"/>
        <w:rPr>
          <w:rFonts w:hint="eastAsia" w:ascii="宋体" w:hAnsi="宋体" w:eastAsia="宋体"/>
          <w:b/>
          <w:sz w:val="32"/>
          <w:szCs w:val="32"/>
          <w:highlight w:val="none"/>
        </w:rPr>
      </w:pPr>
      <w:r>
        <w:rPr>
          <w:rFonts w:hint="eastAsia" w:ascii="宋体" w:hAnsi="宋体" w:eastAsia="宋体"/>
          <w:b/>
          <w:sz w:val="32"/>
          <w:szCs w:val="32"/>
          <w:highlight w:val="none"/>
        </w:rPr>
      </w:r>
      <w:r/>
    </w:p>
    <w:p>
      <w:pPr>
        <w:spacing w:line="360" w:lineRule="auto"/>
        <w:rPr>
          <w:rFonts w:ascii="宋体" w:hAnsi="宋体" w:eastAsia="宋体"/>
          <w:b/>
          <w:sz w:val="32"/>
          <w:szCs w:val="32"/>
          <w:highlight w:val="none"/>
          <w:lang w:val="en-US" w:eastAsia="zh-CN"/>
        </w:rPr>
      </w:pPr>
      <w:r>
        <w:rPr>
          <w:rFonts w:hint="eastAsia" w:ascii="宋体" w:hAnsi="宋体" w:eastAsia="宋体"/>
          <w:b/>
          <w:sz w:val="32"/>
          <w:szCs w:val="32"/>
          <w:highlight w:val="none"/>
        </w:rPr>
        <w:t xml:space="preserve">采购</w:t>
      </w:r>
      <w:r>
        <w:rPr>
          <w:rFonts w:hint="eastAsia" w:ascii="宋体" w:hAnsi="宋体" w:eastAsia="宋体"/>
          <w:b/>
          <w:sz w:val="32"/>
          <w:szCs w:val="32"/>
          <w:highlight w:val="none"/>
          <w:lang w:val="en-US" w:eastAsia="zh-CN"/>
        </w:rPr>
        <w:t xml:space="preserve">人：</w:t>
      </w:r>
      <w:r>
        <w:rPr>
          <w:rFonts w:hint="eastAsia" w:ascii="宋体" w:hAnsi="宋体"/>
          <w:b/>
          <w:sz w:val="32"/>
          <w:szCs w:val="32"/>
          <w:highlight w:val="none"/>
          <w:lang w:val="en-US" w:eastAsia="zh-CN"/>
        </w:rPr>
        <w:t xml:space="preserve">无锡城市职业技术学院</w:t>
      </w:r>
      <w:r/>
    </w:p>
    <w:p>
      <w:pPr>
        <w:spacing w:line="360" w:lineRule="auto"/>
        <w:rPr>
          <w:rFonts w:hint="eastAsia" w:ascii="宋体" w:hAnsi="宋体" w:eastAsia="宋体"/>
          <w:b/>
          <w:sz w:val="32"/>
          <w:szCs w:val="32"/>
          <w:highlight w:val="none"/>
          <w:lang w:val="en-US" w:eastAsia="zh-CN"/>
        </w:rPr>
      </w:pPr>
      <w:r>
        <w:rPr>
          <w:rFonts w:hint="eastAsia" w:ascii="宋体" w:hAnsi="宋体" w:eastAsia="宋体"/>
          <w:b/>
          <w:sz w:val="32"/>
          <w:szCs w:val="32"/>
          <w:highlight w:val="none"/>
          <w:lang w:val="en-US" w:eastAsia="zh-CN"/>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val="en-US" w:eastAsia="zh-CN"/>
        </w:rPr>
        <w:t xml:space="preserve">采购</w:t>
      </w:r>
      <w:r>
        <w:rPr>
          <w:rFonts w:hint="eastAsia" w:ascii="宋体" w:hAnsi="宋体" w:eastAsia="宋体"/>
          <w:b/>
          <w:sz w:val="32"/>
          <w:szCs w:val="32"/>
          <w:highlight w:val="none"/>
        </w:rPr>
        <w:t xml:space="preserve">代理机构：</w:t>
      </w:r>
      <w:r>
        <w:rPr>
          <w:rFonts w:hint="eastAsia" w:ascii="宋体" w:hAnsi="宋体"/>
          <w:b/>
          <w:sz w:val="32"/>
          <w:szCs w:val="32"/>
          <w:highlight w:val="none"/>
          <w:lang w:eastAsia="zh-CN"/>
        </w:rPr>
        <w:t xml:space="preserve">江苏比木工程项目管理有限公司</w:t>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jc w:val="center"/>
        <w:spacing w:line="360" w:lineRule="auto"/>
        <w:rPr>
          <w:rFonts w:ascii="宋体" w:hAnsi="宋体" w:eastAsia="宋体"/>
          <w:b/>
          <w:sz w:val="32"/>
          <w:szCs w:val="32"/>
          <w:highlight w:val="none"/>
        </w:rPr>
      </w:pPr>
      <w:r/>
      <w:bookmarkStart w:id="0" w:name="_Hlk34395231"/>
      <w:r>
        <w:rPr>
          <w:rFonts w:hint="eastAsia" w:ascii="宋体" w:hAnsi="宋体"/>
          <w:b/>
          <w:sz w:val="32"/>
          <w:szCs w:val="32"/>
          <w:highlight w:val="none"/>
          <w:lang w:eastAsia="zh-CN"/>
        </w:rPr>
        <w:t xml:space="preserve">二〇二六</w:t>
      </w:r>
      <w:bookmarkEnd w:id="0"/>
      <w:r>
        <w:rPr>
          <w:rFonts w:hint="eastAsia" w:ascii="宋体" w:hAnsi="宋体" w:eastAsia="宋体"/>
          <w:b/>
          <w:sz w:val="32"/>
          <w:szCs w:val="32"/>
          <w:highlight w:val="none"/>
        </w:rPr>
        <w:t xml:space="preserve">年</w:t>
      </w:r>
      <w:r>
        <w:rPr>
          <w:rFonts w:hint="eastAsia" w:ascii="宋体" w:hAnsi="宋体"/>
          <w:b/>
          <w:sz w:val="32"/>
          <w:szCs w:val="32"/>
          <w:highlight w:val="none"/>
          <w:lang w:val="en-US" w:eastAsia="zh-CN"/>
        </w:rPr>
        <w:t xml:space="preserve">六</w:t>
      </w:r>
      <w:r>
        <w:rPr>
          <w:rFonts w:hint="eastAsia" w:ascii="宋体" w:hAnsi="宋体" w:eastAsia="宋体"/>
          <w:b/>
          <w:sz w:val="32"/>
          <w:szCs w:val="32"/>
          <w:highlight w:val="none"/>
        </w:rPr>
        <w:t xml:space="preserve">月</w:t>
      </w:r>
      <w:r/>
    </w:p>
    <w:p>
      <w:pPr>
        <w:jc w:val="center"/>
        <w:spacing w:line="360" w:lineRule="auto"/>
        <w:rPr>
          <w:rFonts w:hint="eastAsia" w:ascii="宋体" w:hAnsi="宋体" w:eastAsia="宋体"/>
          <w:b/>
          <w:sz w:val="24"/>
          <w:highlight w:val="none"/>
        </w:rPr>
        <w:sectPr>
          <w:headerReference w:type="default" r:id="rId9"/>
          <w:footerReference w:type="default" r:id="rId11"/>
          <w:footerReference w:type="even" r:id="rId12"/>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eastAsia="宋体"/>
          <w:b/>
          <w:sz w:val="24"/>
          <w:highlight w:val="none"/>
        </w:rPr>
      </w:r>
      <w:r/>
    </w:p>
    <w:p>
      <w:pPr>
        <w:pStyle w:val="1046"/>
        <w:rPr>
          <w:rFonts w:hint="eastAsia"/>
          <w:highlight w:val="none"/>
        </w:rPr>
      </w:pPr>
      <w:r>
        <w:rPr>
          <w:rFonts w:hint="eastAsia"/>
          <w:highlight w:val="none"/>
        </w:rPr>
      </w:r>
      <w:r/>
    </w:p>
    <w:p>
      <w:pPr>
        <w:jc w:val="center"/>
        <w:spacing w:line="360" w:lineRule="auto"/>
        <w:rPr>
          <w:rFonts w:ascii="宋体" w:hAnsi="宋体" w:eastAsia="宋体"/>
          <w:b/>
          <w:sz w:val="44"/>
          <w:szCs w:val="44"/>
          <w:highlight w:val="none"/>
        </w:rPr>
      </w:pPr>
      <w:r>
        <w:rPr>
          <w:rFonts w:hint="eastAsia" w:ascii="宋体" w:hAnsi="宋体" w:eastAsia="宋体"/>
          <w:b/>
          <w:sz w:val="44"/>
          <w:szCs w:val="44"/>
          <w:highlight w:val="none"/>
        </w:rPr>
        <w:t xml:space="preserve">目  录</w:t>
      </w:r>
      <w:r/>
    </w:p>
    <w:p>
      <w:pPr>
        <w:jc w:val="center"/>
        <w:spacing w:line="360" w:lineRule="auto"/>
        <w:rPr>
          <w:rFonts w:ascii="宋体" w:hAnsi="宋体" w:eastAsia="宋体"/>
          <w:b/>
          <w:sz w:val="30"/>
          <w:szCs w:val="30"/>
          <w:highlight w:val="none"/>
        </w:rPr>
      </w:pPr>
      <w:r>
        <w:rPr>
          <w:rFonts w:ascii="宋体" w:hAnsi="宋体" w:eastAsia="宋体"/>
          <w:b/>
          <w:sz w:val="30"/>
          <w:szCs w:val="30"/>
          <w:highlight w:val="none"/>
        </w:rPr>
      </w:r>
      <w:r/>
    </w:p>
    <w:p>
      <w:pPr>
        <w:spacing w:line="1000" w:lineRule="exact"/>
        <w:tabs>
          <w:tab w:val="left" w:pos="8000" w:leader="none"/>
        </w:tabs>
        <w:rPr>
          <w:rFonts w:hint="eastAsia" w:ascii="宋体" w:hAnsi="宋体" w:eastAsia="宋体"/>
          <w:b/>
          <w:sz w:val="30"/>
          <w:szCs w:val="30"/>
          <w:highlight w:val="none"/>
          <w:lang w:eastAsia="zh-CN"/>
        </w:rPr>
      </w:pPr>
      <w:r>
        <w:rPr>
          <w:rFonts w:hint="eastAsia" w:ascii="宋体" w:hAnsi="宋体" w:eastAsia="宋体"/>
          <w:b/>
          <w:sz w:val="30"/>
          <w:szCs w:val="30"/>
          <w:highlight w:val="none"/>
        </w:rPr>
        <w:t xml:space="preserve">第一部分    供应商须知前附表</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eastAsia="zh-CN"/>
        </w:rPr>
      </w:pPr>
      <w:r>
        <w:rPr>
          <w:rFonts w:hint="eastAsia" w:ascii="宋体" w:hAnsi="宋体" w:eastAsia="宋体"/>
          <w:b/>
          <w:sz w:val="30"/>
          <w:szCs w:val="30"/>
          <w:highlight w:val="none"/>
        </w:rPr>
        <w:t xml:space="preserve">第二部分    供应商须知</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第三部分    采购需求</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第四部分    合同条款</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第五部分    附件</w:t>
      </w:r>
      <w:r>
        <w:rPr>
          <w:rFonts w:hint="eastAsia" w:ascii="宋体" w:hAnsi="宋体"/>
          <w:b/>
          <w:sz w:val="30"/>
          <w:szCs w:val="30"/>
          <w:highlight w:val="none"/>
          <w:lang w:val="en-US" w:eastAsia="zh-CN"/>
        </w:rPr>
        <w:t xml:space="preserve"> </w:t>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before="470"/>
        <w:widowControl/>
        <w:rPr>
          <w:rFonts w:ascii="宋体" w:hAnsi="宋体" w:eastAsia="宋体"/>
          <w:b/>
          <w:sz w:val="24"/>
          <w:highlight w:val="none"/>
        </w:rPr>
      </w:pPr>
      <w:r>
        <w:rPr>
          <w:rFonts w:ascii="宋体" w:hAnsi="宋体" w:eastAsia="宋体"/>
          <w:b/>
          <w:sz w:val="24"/>
          <w:highlight w:val="none"/>
        </w:rPr>
      </w:r>
      <w:r/>
    </w:p>
    <w:p>
      <w:pPr>
        <w:spacing w:before="470"/>
        <w:widowControl/>
        <w:rPr>
          <w:rFonts w:ascii="宋体" w:hAnsi="宋体" w:eastAsia="宋体"/>
          <w:b/>
          <w:sz w:val="24"/>
          <w:highlight w:val="none"/>
        </w:rPr>
      </w:pPr>
      <w:r>
        <w:rPr>
          <w:rFonts w:ascii="宋体" w:hAnsi="宋体" w:eastAsia="宋体"/>
          <w:b/>
          <w:sz w:val="24"/>
          <w:highlight w:val="none"/>
        </w:rPr>
      </w:r>
      <w:r/>
    </w:p>
    <w:p>
      <w:pPr>
        <w:jc w:val="center"/>
        <w:spacing w:before="470"/>
        <w:widowControl/>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 xml:space="preserve">第一部分. 供应商须知前附表</w:t>
      </w:r>
      <w:r/>
    </w:p>
    <w:tbl>
      <w:tblPr>
        <w:tblStyle w:val="840"/>
        <w:tblW w:w="91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7968"/>
      </w:tblGrid>
      <w:tr>
        <w:trPr>
          <w:trHeight w:val="302"/>
        </w:trPr>
        <w:tc>
          <w:tcPr>
            <w:tcW w:w="119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序号</w:t>
            </w:r>
            <w:r/>
          </w:p>
        </w:tc>
        <w:tc>
          <w:tcPr>
            <w:tcW w:w="796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内容</w:t>
            </w:r>
            <w:r/>
          </w:p>
        </w:tc>
      </w:tr>
      <w:tr>
        <w:trPr/>
        <w:tc>
          <w:tcPr>
            <w:tcW w:w="119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1</w:t>
            </w:r>
            <w:r/>
          </w:p>
        </w:tc>
        <w:tc>
          <w:tcPr>
            <w:tcW w:w="7968" w:type="dxa"/>
            <w:vAlign w:val="center"/>
            <w:textDirection w:val="lrTb"/>
            <w:noWrap w:val="false"/>
          </w:tcPr>
          <w:p>
            <w:pPr>
              <w:spacing w:line="360" w:lineRule="auto"/>
              <w:widowControl/>
              <w:rPr>
                <w:rFonts w:hint="eastAsia" w:ascii="宋体" w:hAnsi="宋体" w:eastAsia="宋体"/>
                <w:bCs/>
                <w:sz w:val="24"/>
                <w:highlight w:val="none"/>
                <w:lang w:eastAsia="zh-CN"/>
              </w:rPr>
            </w:pPr>
            <w:r>
              <w:rPr>
                <w:rFonts w:hint="eastAsia" w:ascii="宋体" w:hAnsi="宋体" w:eastAsia="宋体"/>
                <w:sz w:val="24"/>
                <w:highlight w:val="none"/>
              </w:rPr>
              <w:t xml:space="preserve">项目名称：</w:t>
            </w:r>
            <w:r>
              <w:rPr>
                <w:rFonts w:hint="eastAsia" w:ascii="宋体" w:hAnsi="宋体"/>
                <w:sz w:val="24"/>
                <w:highlight w:val="none"/>
                <w:lang w:eastAsia="zh-CN"/>
              </w:rPr>
              <w:t xml:space="preserve">2026年校舍维修工程</w:t>
            </w:r>
            <w:r/>
          </w:p>
          <w:p>
            <w:pPr>
              <w:spacing w:line="360" w:lineRule="auto"/>
              <w:widowControl/>
              <w:rPr>
                <w:rFonts w:ascii="宋体" w:hAnsi="宋体" w:eastAsia="宋体"/>
                <w:sz w:val="24"/>
                <w:highlight w:val="none"/>
              </w:rPr>
            </w:pPr>
            <w:r>
              <w:rPr>
                <w:rFonts w:hint="eastAsia" w:ascii="宋体" w:hAnsi="宋体" w:eastAsia="宋体"/>
                <w:sz w:val="24"/>
                <w:highlight w:val="none"/>
              </w:rPr>
              <w:t xml:space="preserve">采购项目编号：</w:t>
            </w:r>
            <w:r>
              <w:rPr>
                <w:rFonts w:hint="eastAsia" w:ascii="宋体" w:hAnsi="宋体"/>
                <w:sz w:val="24"/>
                <w:highlight w:val="none"/>
                <w:lang w:eastAsia="zh-CN"/>
              </w:rPr>
              <w:t xml:space="preserve">JSZC-320200-JSBM-C2026-0002 </w:t>
            </w:r>
            <w:r>
              <w:rPr>
                <w:rFonts w:ascii="宋体" w:hAnsi="宋体" w:eastAsia="宋体"/>
                <w:sz w:val="24"/>
                <w:highlight w:val="none"/>
              </w:rPr>
              <w:t xml:space="preserve"> </w:t>
            </w:r>
            <w:r/>
          </w:p>
          <w:p>
            <w:pPr>
              <w:spacing w:line="360" w:lineRule="auto"/>
              <w:widowControl/>
              <w:rPr>
                <w:rFonts w:ascii="宋体" w:hAnsi="宋体" w:eastAsia="宋体"/>
                <w:highlight w:val="none"/>
                <w:lang w:val="en-US"/>
              </w:rPr>
            </w:pPr>
            <w:r>
              <w:rPr>
                <w:rFonts w:hint="eastAsia" w:ascii="宋体" w:hAnsi="宋体" w:eastAsia="宋体"/>
                <w:sz w:val="24"/>
                <w:highlight w:val="none"/>
              </w:rPr>
              <w:t xml:space="preserve">采购方式：竞争性磋商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2</w:t>
            </w:r>
            <w:r/>
          </w:p>
        </w:tc>
        <w:tc>
          <w:tcPr>
            <w:tcW w:w="7968" w:type="dxa"/>
            <w:vAlign w:val="center"/>
            <w:textDirection w:val="lrTb"/>
            <w:noWrap w:val="false"/>
          </w:tcPr>
          <w:p>
            <w:pPr>
              <w:pStyle w:val="1327"/>
              <w:ind w:left="0" w:firstLine="0"/>
              <w:jc w:val="left"/>
              <w:spacing w:line="440" w:lineRule="exact"/>
              <w:shd w:val="clear" w:color="auto" w:fill="ffffff"/>
              <w:widowControl/>
              <w:rPr>
                <w:rFonts w:ascii="宋体" w:hAnsi="宋体" w:eastAsia="宋体"/>
                <w:bCs/>
                <w:sz w:val="24"/>
                <w:szCs w:val="24"/>
                <w:highlight w:val="none"/>
              </w:rPr>
            </w:pPr>
            <w:r/>
            <w:bookmarkStart w:id="1" w:name="_Hlk45617189"/>
            <w:r>
              <w:rPr>
                <w:rFonts w:hint="eastAsia" w:ascii="宋体" w:hAnsi="宋体" w:eastAsia="宋体"/>
                <w:bCs/>
                <w:sz w:val="24"/>
                <w:szCs w:val="24"/>
                <w:highlight w:val="none"/>
              </w:rPr>
              <w:t xml:space="preserve">项目信息：</w:t>
            </w:r>
            <w:r/>
          </w:p>
          <w:p>
            <w:pPr>
              <w:pStyle w:val="1327"/>
              <w:numPr>
                <w:ilvl w:val="0"/>
                <w:numId w:val="0"/>
              </w:numPr>
              <w:ind w:left="218"/>
              <w:jc w:val="left"/>
              <w:spacing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bCs/>
                <w:sz w:val="24"/>
                <w:szCs w:val="24"/>
                <w:highlight w:val="none"/>
                <w:lang w:val="en-US" w:eastAsia="zh-CN"/>
              </w:rPr>
              <w:t xml:space="preserve">1.</w:t>
            </w:r>
            <w:r>
              <w:rPr>
                <w:rFonts w:hint="eastAsia" w:ascii="宋体" w:hAnsi="宋体" w:eastAsia="宋体"/>
                <w:bCs/>
                <w:sz w:val="24"/>
                <w:szCs w:val="24"/>
                <w:highlight w:val="none"/>
              </w:rPr>
              <w:t xml:space="preserve">项目概况：</w:t>
            </w:r>
            <w:r>
              <w:rPr>
                <w:rFonts w:hint="eastAsia" w:ascii="宋体" w:hAnsi="宋体"/>
                <w:bCs/>
                <w:sz w:val="24"/>
                <w:szCs w:val="24"/>
                <w:highlight w:val="none"/>
                <w:lang w:val="en-US" w:eastAsia="zh-CN"/>
              </w:rPr>
              <w:t xml:space="preserve">2026年校舍维修工程</w:t>
            </w:r>
            <w:r>
              <w:rPr>
                <w:rFonts w:hint="eastAsia" w:ascii="宋体" w:hAnsi="宋体" w:eastAsia="宋体" w:cs="宋体"/>
                <w:color w:val="000000"/>
                <w:sz w:val="24"/>
                <w:szCs w:val="24"/>
                <w:highlight w:val="none"/>
                <w:lang w:eastAsia="zh-CN"/>
              </w:rPr>
              <w:t xml:space="preserve">主要内容包括：</w:t>
            </w:r>
            <w:r>
              <w:rPr>
                <w:rFonts w:hint="eastAsia" w:ascii="宋体" w:hAnsi="宋体"/>
                <w:bCs/>
                <w:sz w:val="24"/>
                <w:highlight w:val="none"/>
                <w:lang w:val="en-US" w:eastAsia="zh-CN"/>
              </w:rPr>
              <w:t xml:space="preserve">卫生间拆除、卫生间新建吊顶、墙地砖、隔断、蹲坑、洁具更换、灯具更换、开关插座更换及水电管线施工</w:t>
            </w:r>
            <w:r>
              <w:rPr>
                <w:rFonts w:hint="eastAsia" w:ascii="宋体" w:hAnsi="宋体"/>
                <w:bCs/>
                <w:sz w:val="24"/>
                <w:highlight w:val="none"/>
              </w:rPr>
              <w:t xml:space="preserve">等</w:t>
            </w:r>
            <w:r>
              <w:rPr>
                <w:rFonts w:hint="eastAsia" w:ascii="宋体" w:hAnsi="宋体" w:eastAsia="宋体" w:cs="宋体"/>
                <w:color w:val="000000"/>
                <w:sz w:val="24"/>
                <w:szCs w:val="24"/>
                <w:highlight w:val="none"/>
                <w:lang w:eastAsia="zh-CN"/>
              </w:rPr>
              <w:t xml:space="preserve">，具体内容及要求详见</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文件“第三部分 采购需求”及工程量清单；</w:t>
            </w:r>
            <w:r/>
          </w:p>
          <w:p>
            <w:pPr>
              <w:pStyle w:val="1327"/>
              <w:ind w:left="0" w:firstLine="218"/>
              <w:jc w:val="left"/>
              <w:spacing w:line="440" w:lineRule="exact"/>
              <w:shd w:val="clear" w:color="auto" w:fill="ffffff"/>
              <w:widowControl/>
              <w:rPr>
                <w:rFonts w:hint="eastAsia" w:ascii="宋体" w:hAnsi="宋体"/>
                <w:bCs/>
                <w:sz w:val="24"/>
                <w:szCs w:val="24"/>
                <w:highlight w:val="none"/>
                <w:lang w:eastAsia="zh-CN"/>
              </w:rPr>
            </w:pPr>
            <w:r>
              <w:rPr>
                <w:rFonts w:hint="eastAsia" w:ascii="宋体" w:hAnsi="宋体" w:eastAsia="宋体"/>
                <w:bCs/>
                <w:sz w:val="24"/>
                <w:szCs w:val="24"/>
                <w:highlight w:val="none"/>
                <w:lang w:val="en-US" w:eastAsia="zh-CN"/>
              </w:rPr>
              <w:t xml:space="preserve">2.</w:t>
            </w:r>
            <w:r>
              <w:rPr>
                <w:rFonts w:hint="eastAsia" w:ascii="宋体" w:hAnsi="宋体"/>
                <w:bCs/>
                <w:sz w:val="24"/>
                <w:szCs w:val="24"/>
                <w:highlight w:val="none"/>
                <w:lang w:eastAsia="zh-CN"/>
              </w:rPr>
              <w:t xml:space="preserve">工期：30日历天。</w:t>
            </w:r>
            <w:r>
              <w:rPr>
                <w:rFonts w:hint="eastAsia" w:ascii="宋体" w:hAnsi="宋体"/>
                <w:bCs/>
                <w:sz w:val="24"/>
                <w:highlight w:val="none"/>
              </w:rPr>
              <w:t xml:space="preserve">误期违约金：3000元/天</w:t>
            </w:r>
            <w:r>
              <w:rPr>
                <w:rFonts w:ascii="宋体" w:hAnsi="宋体"/>
                <w:bCs/>
                <w:sz w:val="24"/>
                <w:highlight w:val="none"/>
              </w:rPr>
              <w:t xml:space="preserve">。</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 xml:space="preserve">3.</w:t>
            </w:r>
            <w:r>
              <w:rPr>
                <w:rFonts w:hint="eastAsia" w:ascii="宋体" w:hAnsi="宋体"/>
                <w:bCs/>
                <w:sz w:val="24"/>
                <w:szCs w:val="24"/>
                <w:highlight w:val="none"/>
                <w:lang w:eastAsia="zh-CN"/>
              </w:rPr>
              <w:t xml:space="preserve">质量要求：100%合格，一次性验收通过</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4.</w:t>
            </w:r>
            <w:r>
              <w:rPr>
                <w:rFonts w:hint="eastAsia" w:ascii="宋体" w:hAnsi="宋体"/>
                <w:sz w:val="24"/>
                <w:highlight w:val="none"/>
              </w:rPr>
              <w:t xml:space="preserve">质量违约金：合同价款3%</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5.</w:t>
            </w:r>
            <w:r>
              <w:rPr>
                <w:rFonts w:hint="eastAsia" w:ascii="宋体" w:hAnsi="宋体" w:eastAsia="宋体"/>
                <w:bCs/>
                <w:sz w:val="24"/>
                <w:szCs w:val="24"/>
                <w:highlight w:val="none"/>
              </w:rPr>
              <w:t xml:space="preserve">本项目</w:t>
            </w:r>
            <w:r>
              <w:rPr>
                <w:rFonts w:hint="eastAsia" w:ascii="宋体" w:hAnsi="宋体"/>
                <w:bCs/>
                <w:sz w:val="24"/>
                <w:szCs w:val="24"/>
                <w:highlight w:val="none"/>
                <w:lang w:eastAsia="zh-CN"/>
              </w:rPr>
              <w:t xml:space="preserve">预算金额：214.66万元</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6</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w:t>
            </w:r>
            <w:r>
              <w:rPr>
                <w:rFonts w:hint="eastAsia" w:ascii="宋体" w:hAnsi="宋体" w:eastAsia="宋体"/>
                <w:bCs/>
                <w:sz w:val="24"/>
                <w:szCs w:val="24"/>
                <w:highlight w:val="none"/>
                <w:lang w:val="en-US" w:eastAsia="zh-CN"/>
              </w:rPr>
              <w:t xml:space="preserve">磋商</w:t>
            </w:r>
            <w:r>
              <w:rPr>
                <w:rFonts w:hint="eastAsia" w:ascii="宋体" w:hAnsi="宋体" w:eastAsia="宋体"/>
                <w:bCs/>
                <w:sz w:val="24"/>
                <w:szCs w:val="24"/>
                <w:highlight w:val="none"/>
              </w:rPr>
              <w:t xml:space="preserve">最高限价：</w:t>
            </w:r>
            <w:bookmarkEnd w:id="1"/>
            <w:r>
              <w:rPr>
                <w:rFonts w:hint="eastAsia" w:ascii="宋体" w:hAnsi="宋体"/>
                <w:bCs/>
                <w:sz w:val="24"/>
                <w:szCs w:val="24"/>
                <w:highlight w:val="none"/>
                <w:lang w:val="en-US" w:eastAsia="zh-CN"/>
              </w:rPr>
              <w:t xml:space="preserve">214.66万元</w:t>
            </w:r>
            <w:r>
              <w:rPr>
                <w:rFonts w:hint="eastAsia" w:ascii="宋体" w:hAnsi="宋体"/>
                <w:bCs/>
                <w:sz w:val="24"/>
                <w:szCs w:val="24"/>
                <w:highlight w:val="none"/>
                <w:lang w:eastAsia="zh-CN"/>
              </w:rPr>
              <w:t xml:space="preserve">。</w:t>
            </w:r>
            <w:r>
              <w:rPr>
                <w:rFonts w:hint="eastAsia" w:ascii="宋体" w:hAnsi="宋体"/>
                <w:sz w:val="24"/>
                <w:highlight w:val="none"/>
              </w:rPr>
              <w:t xml:space="preserve">（超出最高限价的报价</w:t>
            </w:r>
            <w:r>
              <w:rPr>
                <w:rFonts w:hint="eastAsia" w:ascii="宋体" w:hAnsi="宋体"/>
                <w:sz w:val="24"/>
                <w:highlight w:val="none"/>
                <w:lang w:val="en-US" w:eastAsia="zh-CN"/>
              </w:rPr>
              <w:t xml:space="preserve">按</w:t>
            </w:r>
            <w:r>
              <w:rPr>
                <w:rFonts w:hint="eastAsia" w:ascii="宋体" w:hAnsi="宋体"/>
                <w:sz w:val="24"/>
                <w:highlight w:val="none"/>
              </w:rPr>
              <w:t xml:space="preserve">无效</w:t>
            </w:r>
            <w:r>
              <w:rPr>
                <w:rFonts w:hint="eastAsia" w:ascii="宋体" w:hAnsi="宋体"/>
                <w:sz w:val="24"/>
                <w:highlight w:val="none"/>
                <w:lang w:val="en-US" w:eastAsia="zh-CN"/>
              </w:rPr>
              <w:t xml:space="preserve">标处理</w:t>
            </w:r>
            <w:r>
              <w:rPr>
                <w:rFonts w:hint="eastAsia" w:ascii="宋体" w:hAnsi="宋体"/>
                <w:sz w:val="24"/>
                <w:highlight w:val="none"/>
              </w:rPr>
              <w:t xml:space="preserve">）</w:t>
            </w:r>
            <w:r>
              <w:rPr>
                <w:rFonts w:hint="eastAsia" w:ascii="宋体" w:hAnsi="宋体"/>
                <w:sz w:val="24"/>
                <w:highlight w:val="none"/>
                <w:lang w:eastAsia="zh-CN"/>
              </w:rPr>
              <w:t xml:space="preserve">。</w:t>
            </w:r>
            <w:r/>
          </w:p>
          <w:p>
            <w:pPr>
              <w:pStyle w:val="1327"/>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本项目是否专门面向中小企业：</w:t>
            </w:r>
            <w:r>
              <w:rPr>
                <w:rFonts w:hint="eastAsia" w:ascii="宋体" w:hAnsi="宋体" w:eastAsia="宋体"/>
                <w:bCs/>
                <w:sz w:val="24"/>
                <w:szCs w:val="24"/>
                <w:highlight w:val="none"/>
                <w:lang w:val="en-US" w:eastAsia="zh-CN"/>
              </w:rPr>
              <w:t xml:space="preserve">是</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8</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本项目标的所属行业：</w:t>
            </w:r>
            <w:r>
              <w:rPr>
                <w:rFonts w:hint="eastAsia" w:ascii="宋体" w:hAnsi="宋体" w:cs="Times New Roman"/>
                <w:sz w:val="24"/>
                <w:szCs w:val="28"/>
                <w:highlight w:val="none"/>
                <w:lang w:eastAsia="zh-CN"/>
              </w:rPr>
              <w:t xml:space="preserve">建筑业</w:t>
            </w:r>
            <w:r>
              <w:rPr>
                <w:rFonts w:hint="eastAsia" w:ascii="宋体" w:hAnsi="宋体" w:eastAsia="宋体" w:cs="Times New Roman"/>
                <w:sz w:val="24"/>
                <w:szCs w:val="28"/>
                <w:highlight w:val="none"/>
              </w:rPr>
              <w:t xml:space="preserve">。根据《关于印发中小企业划型标准规定的通知》工信部联企业〔2011〕300</w:t>
            </w:r>
            <w:r>
              <w:rPr>
                <w:rFonts w:hint="eastAsia" w:ascii="宋体" w:hAnsi="宋体" w:cs="Times New Roman"/>
                <w:sz w:val="24"/>
                <w:szCs w:val="28"/>
                <w:highlight w:val="none"/>
                <w:lang w:eastAsia="zh-CN"/>
              </w:rPr>
              <w:t xml:space="preserve">号</w:t>
            </w:r>
            <w:r>
              <w:rPr>
                <w:rFonts w:hint="eastAsia" w:ascii="宋体" w:hAnsi="宋体" w:eastAsia="宋体" w:cs="Times New Roman"/>
                <w:sz w:val="24"/>
                <w:szCs w:val="28"/>
                <w:highlight w:val="none"/>
              </w:rPr>
              <w:t xml:space="preserve">，</w:t>
            </w:r>
            <w:r>
              <w:rPr>
                <w:rFonts w:hint="eastAsia" w:ascii="宋体" w:hAnsi="宋体" w:cs="Times New Roman"/>
                <w:sz w:val="24"/>
                <w:szCs w:val="28"/>
                <w:highlight w:val="none"/>
                <w:lang w:eastAsia="zh-CN"/>
              </w:rPr>
              <w:t xml:space="preserve">建筑业</w:t>
            </w:r>
            <w:r>
              <w:rPr>
                <w:rFonts w:hint="eastAsia" w:ascii="宋体" w:hAnsi="宋体" w:eastAsia="宋体" w:cs="Times New Roman"/>
                <w:sz w:val="24"/>
                <w:szCs w:val="28"/>
                <w:highlight w:val="none"/>
              </w:rPr>
              <w:t xml:space="preserve">：营业收入80000万元以下或资产总额80000万元以下的为中小微型企业。其中，营业收入6000万元及以上，且资产总额5000万元及以上的为中型企业</w:t>
            </w:r>
            <w:r>
              <w:rPr>
                <w:rFonts w:hint="eastAsia" w:ascii="宋体" w:hAnsi="宋体" w:cs="Times New Roman"/>
                <w:sz w:val="24"/>
                <w:szCs w:val="28"/>
                <w:highlight w:val="none"/>
                <w:lang w:eastAsia="zh-CN"/>
              </w:rPr>
              <w:t xml:space="preserve">；</w:t>
            </w:r>
            <w:r>
              <w:rPr>
                <w:rFonts w:hint="eastAsia" w:ascii="宋体" w:hAnsi="宋体" w:eastAsia="宋体" w:cs="Times New Roman"/>
                <w:sz w:val="24"/>
                <w:szCs w:val="28"/>
                <w:highlight w:val="none"/>
              </w:rPr>
              <w:t xml:space="preserve">营业收入300万元及以上，且资产总额300万元及以上的为小型企业</w:t>
            </w:r>
            <w:r>
              <w:rPr>
                <w:rFonts w:hint="eastAsia" w:ascii="宋体" w:hAnsi="宋体" w:cs="Times New Roman"/>
                <w:sz w:val="24"/>
                <w:szCs w:val="28"/>
                <w:highlight w:val="none"/>
                <w:lang w:eastAsia="zh-CN"/>
              </w:rPr>
              <w:t xml:space="preserve">；</w:t>
            </w:r>
            <w:r>
              <w:rPr>
                <w:rFonts w:hint="eastAsia" w:ascii="宋体" w:hAnsi="宋体" w:eastAsia="宋体" w:cs="Times New Roman"/>
                <w:sz w:val="24"/>
                <w:szCs w:val="28"/>
                <w:highlight w:val="none"/>
              </w:rPr>
              <w:t xml:space="preserve">营业收入300万元以下或资产总额300万元以下的为微型企业。</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eastAsia="宋体"/>
                <w:bCs/>
                <w:sz w:val="24"/>
                <w:szCs w:val="24"/>
                <w:highlight w:val="none"/>
                <w:lang w:val="en-US" w:eastAsia="zh-CN"/>
              </w:rPr>
              <w:t xml:space="preserve">.</w:t>
            </w:r>
            <w:r>
              <w:rPr>
                <w:rFonts w:hint="eastAsia" w:ascii="宋体" w:hAnsi="宋体" w:eastAsia="宋体"/>
                <w:bCs/>
                <w:sz w:val="24"/>
                <w:highlight w:val="none"/>
              </w:rPr>
              <w:t xml:space="preserve">本项目不接受联合体</w:t>
            </w:r>
            <w:r>
              <w:rPr>
                <w:rFonts w:hint="eastAsia" w:ascii="宋体" w:hAnsi="宋体" w:eastAsia="宋体"/>
                <w:bCs/>
                <w:sz w:val="24"/>
                <w:highlight w:val="none"/>
                <w:lang w:val="en-US" w:eastAsia="zh-CN"/>
              </w:rPr>
              <w:t xml:space="preserve">磋商</w:t>
            </w:r>
            <w:r>
              <w:rPr>
                <w:rFonts w:hint="eastAsia" w:ascii="宋体" w:hAnsi="宋体" w:eastAsia="宋体"/>
                <w:bCs/>
                <w:sz w:val="24"/>
                <w:highlight w:val="none"/>
              </w:rPr>
              <w:t xml:space="preserve">。</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p>
        </w:tc>
        <w:tc>
          <w:tcPr>
            <w:tcW w:w="7968" w:type="dxa"/>
            <w:vAlign w:val="center"/>
            <w:textDirection w:val="lrTb"/>
            <w:noWrap w:val="false"/>
          </w:tcPr>
          <w:p>
            <w:pPr>
              <w:jc w:val="left"/>
              <w:spacing w:line="440" w:lineRule="exact"/>
              <w:shd w:val="clear" w:color="auto" w:fill="ffffff"/>
              <w:widowControl/>
              <w:rPr>
                <w:rFonts w:ascii="宋体" w:hAnsi="宋体" w:eastAsia="宋体"/>
                <w:bCs/>
                <w:sz w:val="24"/>
                <w:highlight w:val="none"/>
              </w:rPr>
            </w:pPr>
            <w:r>
              <w:rPr>
                <w:rFonts w:hint="eastAsia" w:ascii="宋体" w:hAnsi="宋体" w:eastAsia="宋体"/>
                <w:bCs/>
                <w:sz w:val="24"/>
                <w:highlight w:val="none"/>
              </w:rPr>
              <w:t xml:space="preserve">供应商资格要求： </w:t>
            </w:r>
            <w:r/>
          </w:p>
          <w:p>
            <w:pPr>
              <w:ind w:firstLine="480"/>
              <w:rPr>
                <w:rFonts w:hint="eastAsia" w:ascii="宋体" w:hAnsi="宋体" w:eastAsia="宋体"/>
                <w:sz w:val="24"/>
                <w:highlight w:val="none"/>
                <w:lang w:eastAsia="zh-CN"/>
              </w:rPr>
            </w:pPr>
            <w:r>
              <w:rPr>
                <w:rFonts w:hint="eastAsia" w:ascii="宋体" w:hAnsi="宋体"/>
                <w:sz w:val="24"/>
                <w:highlight w:val="none"/>
                <w:lang w:val="en-US" w:eastAsia="zh-CN"/>
              </w:rPr>
              <w:t xml:space="preserve">1.</w:t>
            </w:r>
            <w:r>
              <w:rPr>
                <w:rFonts w:hint="eastAsia" w:ascii="宋体" w:hAnsi="宋体" w:eastAsia="宋体"/>
                <w:sz w:val="24"/>
                <w:highlight w:val="none"/>
              </w:rPr>
              <w:t xml:space="preserve">满足《中华人民共和国政府采购法》第二十二条规定</w:t>
            </w:r>
            <w:r>
              <w:rPr>
                <w:rFonts w:hint="eastAsia" w:ascii="宋体" w:hAnsi="宋体" w:eastAsia="宋体"/>
                <w:sz w:val="24"/>
                <w:highlight w:val="none"/>
                <w:lang w:eastAsia="zh-CN"/>
              </w:rPr>
              <w:t xml:space="preserve">：</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参加政府采购活动前三年内，在经营活动中没有重大违法记录；具有履行合同所必需的设备和专业技术能力；（提供关于资格的声明函，格式见附件）</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具有独立承担民事责任的能力；[提供具有独立承担民事责任能力的</w:t>
            </w:r>
            <w:r>
              <w:rPr>
                <w:rFonts w:hint="eastAsia" w:ascii="宋体" w:hAnsi="宋体"/>
                <w:sz w:val="24"/>
                <w:highlight w:val="none"/>
                <w:lang w:eastAsia="zh-CN"/>
              </w:rPr>
              <w:t xml:space="preserve">报价供应商</w:t>
            </w:r>
            <w:r>
              <w:rPr>
                <w:rFonts w:hint="eastAsia" w:ascii="宋体" w:hAnsi="宋体"/>
                <w:sz w:val="24"/>
                <w:highlight w:val="none"/>
              </w:rPr>
              <w:t xml:space="preserve">的企业营业执照或经相关部门登记的证明文件</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具有良好的商业信誉和健全的财务会计制度；[提供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）的有效财务状况报告（资产负债表和利润表）或由会计师事务所出具</w:t>
            </w:r>
            <w:r>
              <w:rPr>
                <w:rFonts w:hint="eastAsia" w:ascii="宋体" w:hAnsi="宋体"/>
                <w:sz w:val="24"/>
                <w:highlight w:val="none"/>
                <w:lang w:eastAsia="zh-CN"/>
              </w:rPr>
              <w:t xml:space="preserve">的带</w:t>
            </w:r>
            <w:r>
              <w:rPr>
                <w:rFonts w:hint="eastAsia" w:ascii="宋体" w:hAnsi="宋体"/>
                <w:sz w:val="24"/>
                <w:highlight w:val="none"/>
              </w:rPr>
              <w:t xml:space="preserve">可验证二维码的2024年或2025年财务审计报告和所附已</w:t>
            </w:r>
            <w:r>
              <w:rPr>
                <w:rFonts w:hint="eastAsia" w:ascii="宋体" w:hAnsi="宋体"/>
                <w:sz w:val="24"/>
                <w:highlight w:val="none"/>
                <w:lang w:eastAsia="zh-CN"/>
              </w:rPr>
              <w:t xml:space="preserve">审计</w:t>
            </w:r>
            <w:r>
              <w:rPr>
                <w:rFonts w:hint="eastAsia" w:ascii="宋体" w:hAnsi="宋体"/>
                <w:sz w:val="24"/>
                <w:highlight w:val="none"/>
              </w:rPr>
              <w:t xml:space="preserve">财务报告</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有依法缴纳税收的良好记录；[提供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）的依法缴纳税收的相关材料（提供相关主管部门证明或完税证明或银行代扣证明）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有依法缴纳社会保障资金的良好记录[提供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）的依法缴纳社会保障资金的相关材料</w:t>
            </w:r>
            <w:r>
              <w:rPr>
                <w:rFonts w:hint="eastAsia" w:ascii="宋体" w:hAnsi="宋体"/>
                <w:sz w:val="24"/>
                <w:highlight w:val="none"/>
                <w:lang w:eastAsia="zh-CN"/>
              </w:rPr>
              <w:t xml:space="preserve">（</w:t>
            </w:r>
            <w:r>
              <w:rPr>
                <w:rFonts w:hint="eastAsia" w:ascii="宋体" w:hAnsi="宋体"/>
                <w:sz w:val="24"/>
                <w:highlight w:val="none"/>
              </w:rPr>
              <w:t xml:space="preserve">相关主管部门证明或完税证明或银行代扣证明）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pStyle w:val="1088"/>
              <w:spacing w:before="0" w:beforeAutospacing="0" w:after="0" w:afterAutospacing="0" w:line="400" w:lineRule="exact"/>
              <w:tabs>
                <w:tab w:val="left" w:pos="0" w:leader="none"/>
              </w:tabs>
              <w:rPr>
                <w:rFonts w:ascii="宋体" w:hAnsi="宋体" w:eastAsia="宋体" w:cs="Times New Roman"/>
                <w:highlight w:val="none"/>
                <w:lang w:val="en-US" w:eastAsia="zh-CN"/>
              </w:rPr>
            </w:pPr>
            <w:r>
              <w:rPr>
                <w:rFonts w:ascii="宋体" w:hAnsi="宋体" w:eastAsia="宋体"/>
                <w:highlight w:val="none"/>
              </w:rPr>
              <w:t xml:space="preserve">2</w:t>
            </w:r>
            <w:r>
              <w:rPr>
                <w:rFonts w:hint="eastAsia" w:ascii="宋体" w:hAnsi="宋体" w:eastAsia="宋体"/>
                <w:highlight w:val="none"/>
              </w:rPr>
              <w:t xml:space="preserve">.落实政府采购政策需满足的资格</w:t>
            </w:r>
            <w:r>
              <w:rPr>
                <w:rFonts w:hint="eastAsia" w:ascii="宋体" w:hAnsi="宋体" w:eastAsia="宋体" w:cs="Times New Roman"/>
                <w:highlight w:val="none"/>
              </w:rPr>
              <w:t xml:space="preserve">要求：</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应为中型企业/小型企业/微型企业/监狱企业/残疾人福利企业，</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如为中小微企业的提供《中小企业声明函》；</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如为监狱</w:t>
            </w:r>
            <w:r>
              <w:rPr>
                <w:rFonts w:hint="eastAsia" w:ascii="宋体" w:hAnsi="宋体" w:cs="宋体"/>
                <w:color w:val="000000"/>
                <w:sz w:val="24"/>
                <w:szCs w:val="24"/>
                <w:highlight w:val="none"/>
                <w:lang w:val="zh-CN" w:eastAsia="zh-CN"/>
              </w:rPr>
              <w:t xml:space="preserve">或</w:t>
            </w:r>
            <w:r>
              <w:rPr>
                <w:rFonts w:hint="eastAsia" w:ascii="宋体" w:hAnsi="宋体" w:eastAsia="宋体" w:cs="宋体"/>
                <w:color w:val="000000"/>
                <w:sz w:val="24"/>
                <w:szCs w:val="24"/>
                <w:highlight w:val="none"/>
                <w:lang w:val="zh-CN" w:eastAsia="zh-CN"/>
              </w:rPr>
              <w:t xml:space="preserve">戒毒企业的，按照财政部</w:t>
            </w:r>
            <w:r>
              <w:rPr>
                <w:rFonts w:hint="eastAsia" w:ascii="宋体" w:hAnsi="宋体" w:cs="宋体"/>
                <w:color w:val="000000"/>
                <w:sz w:val="24"/>
                <w:szCs w:val="24"/>
                <w:highlight w:val="none"/>
                <w:lang w:val="zh-CN" w:eastAsia="zh-CN"/>
              </w:rPr>
              <w:t xml:space="preserve">、司法部《</w:t>
            </w:r>
            <w:r>
              <w:rPr>
                <w:rFonts w:hint="eastAsia" w:ascii="宋体" w:hAnsi="宋体" w:eastAsia="宋体" w:cs="宋体"/>
                <w:color w:val="000000"/>
                <w:sz w:val="24"/>
                <w:szCs w:val="24"/>
                <w:highlight w:val="none"/>
                <w:lang w:val="zh-CN" w:eastAsia="zh-CN"/>
              </w:rPr>
              <w:t xml:space="preserve">关于政府采购支持监狱企业发展有关问题》（财库〔2014〕68号）的规定</w:t>
            </w:r>
            <w:r>
              <w:rPr>
                <w:rFonts w:hint="eastAsia" w:ascii="宋体" w:hAnsi="宋体" w:cs="宋体"/>
                <w:color w:val="000000"/>
                <w:sz w:val="24"/>
                <w:szCs w:val="24"/>
                <w:highlight w:val="none"/>
                <w:lang w:val="zh-CN" w:eastAsia="zh-CN"/>
              </w:rPr>
              <w:t xml:space="preserve">，提供</w:t>
            </w:r>
            <w:r>
              <w:rPr>
                <w:rFonts w:hint="eastAsia" w:ascii="宋体" w:hAnsi="宋体" w:eastAsia="宋体" w:cs="宋体"/>
                <w:color w:val="000000"/>
                <w:sz w:val="24"/>
                <w:szCs w:val="24"/>
                <w:highlight w:val="none"/>
                <w:lang w:val="zh-CN" w:eastAsia="zh-CN"/>
              </w:rPr>
              <w:t xml:space="preserve">由省级以上监狱管理局、戒毒管理局（含新疆生产建设兵团）出具的属于监狱企业的证明文件复印件；</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如为残疾人福利性单位的提供《残疾人福利性单位声明函</w:t>
            </w: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 </w:t>
            </w:r>
            <w:r/>
          </w:p>
          <w:p>
            <w:pPr>
              <w:ind w:firstLine="480"/>
              <w:rPr>
                <w:rFonts w:ascii="宋体" w:hAnsi="宋体" w:eastAsia="宋体"/>
                <w:sz w:val="24"/>
                <w:highlight w:val="none"/>
                <w:u w:val="single"/>
              </w:rPr>
            </w:pPr>
            <w:r>
              <w:rPr>
                <w:rFonts w:hint="eastAsia" w:ascii="宋体" w:hAnsi="宋体" w:eastAsia="宋体"/>
                <w:sz w:val="24"/>
                <w:highlight w:val="none"/>
              </w:rPr>
              <w:t xml:space="preserve">3.本项目的特定资格要求：</w:t>
            </w:r>
            <w:r/>
          </w:p>
          <w:p>
            <w:pPr>
              <w:numPr>
                <w:ilvl w:val="0"/>
                <w:numId w:val="13"/>
              </w:numPr>
              <w:ind w:left="150" w:firstLine="480"/>
              <w:spacing w:line="360" w:lineRule="auto"/>
              <w:tabs>
                <w:tab w:val="left" w:pos="0" w:leader="none"/>
              </w:tabs>
              <w:rPr>
                <w:rFonts w:hint="eastAsia" w:ascii="宋体" w:hAnsi="宋体"/>
                <w:sz w:val="24"/>
                <w:highlight w:val="none"/>
              </w:rPr>
            </w:pPr>
            <w:r/>
            <w:bookmarkStart w:id="2" w:name="_Hlk45617245"/>
            <w:r/>
            <w:bookmarkStart w:id="3" w:name="_Hlk58497917"/>
            <w:r>
              <w:rPr>
                <w:rFonts w:hint="eastAsia" w:ascii="宋体" w:hAnsi="宋体"/>
                <w:sz w:val="24"/>
                <w:highlight w:val="none"/>
                <w:lang w:val="en-US" w:eastAsia="zh-CN"/>
              </w:rPr>
              <w:t xml:space="preserve">报价</w:t>
            </w:r>
            <w:r>
              <w:rPr>
                <w:rFonts w:hint="eastAsia" w:ascii="宋体" w:hAnsi="宋体"/>
                <w:sz w:val="24"/>
                <w:highlight w:val="none"/>
              </w:rPr>
              <w:t xml:space="preserve">供应商必须具备</w:t>
            </w:r>
            <w:r>
              <w:rPr>
                <w:rFonts w:hint="eastAsia" w:ascii="宋体" w:hAnsi="宋体"/>
                <w:sz w:val="24"/>
                <w:highlight w:val="none"/>
                <w:lang w:val="en-US" w:eastAsia="zh-CN"/>
              </w:rPr>
              <w:t xml:space="preserve">有效的</w:t>
            </w:r>
            <w:r>
              <w:rPr>
                <w:rFonts w:hint="eastAsia" w:ascii="宋体" w:hAnsi="宋体"/>
                <w:sz w:val="24"/>
                <w:highlight w:val="none"/>
                <w:lang w:val="zh-CN"/>
              </w:rPr>
              <w:t xml:space="preserve">建筑工程施工总承包三级及以上资质</w:t>
            </w:r>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报价</w:t>
            </w:r>
            <w:r>
              <w:rPr>
                <w:rFonts w:hint="eastAsia" w:ascii="宋体" w:hAnsi="宋体"/>
                <w:sz w:val="24"/>
                <w:highlight w:val="none"/>
              </w:rPr>
              <w:t xml:space="preserve">供应商必须具备</w:t>
            </w:r>
            <w:bookmarkStart w:id="4" w:name="_Hlk5878523"/>
            <w:r>
              <w:rPr>
                <w:rFonts w:hint="eastAsia" w:ascii="宋体" w:hAnsi="宋体"/>
                <w:sz w:val="24"/>
                <w:highlight w:val="none"/>
              </w:rPr>
              <w:t xml:space="preserve">有效的企业安全生产许可证</w:t>
            </w:r>
            <w:bookmarkEnd w:id="4"/>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rPr>
            </w:pPr>
            <w:r/>
            <w:bookmarkStart w:id="5" w:name="_Hlk57621438"/>
            <w:r>
              <w:rPr>
                <w:rFonts w:hint="eastAsia" w:ascii="宋体" w:hAnsi="宋体"/>
                <w:sz w:val="24"/>
                <w:highlight w:val="none"/>
              </w:rPr>
              <w:t xml:space="preserve">本</w:t>
            </w:r>
            <w:r>
              <w:rPr>
                <w:rFonts w:hint="eastAsia" w:ascii="宋体" w:hAnsi="宋体"/>
                <w:color w:val="auto"/>
                <w:sz w:val="24"/>
                <w:highlight w:val="none"/>
              </w:rPr>
              <w:t xml:space="preserve">项目需配备</w:t>
            </w:r>
            <w:r>
              <w:rPr>
                <w:rFonts w:hint="eastAsia" w:ascii="宋体" w:hAnsi="宋体"/>
                <w:b/>
                <w:bCs/>
                <w:color w:val="auto"/>
                <w:sz w:val="24"/>
                <w:highlight w:val="none"/>
              </w:rPr>
              <w:t xml:space="preserve">项目</w:t>
            </w:r>
            <w:r>
              <w:rPr>
                <w:rFonts w:hint="eastAsia" w:ascii="宋体" w:hAnsi="宋体"/>
                <w:b/>
                <w:bCs/>
                <w:color w:val="auto"/>
                <w:sz w:val="24"/>
                <w:highlight w:val="none"/>
                <w:lang w:val="en-US" w:eastAsia="zh-CN"/>
              </w:rPr>
              <w:t xml:space="preserve">经理</w:t>
            </w:r>
            <w:r>
              <w:rPr>
                <w:rFonts w:hint="eastAsia" w:ascii="宋体" w:hAnsi="宋体"/>
                <w:color w:val="auto"/>
                <w:sz w:val="24"/>
                <w:highlight w:val="none"/>
              </w:rPr>
              <w:t xml:space="preserve">1名，项目</w:t>
            </w:r>
            <w:r>
              <w:rPr>
                <w:rFonts w:hint="eastAsia" w:ascii="宋体" w:hAnsi="宋体"/>
                <w:color w:val="auto"/>
                <w:sz w:val="24"/>
                <w:highlight w:val="none"/>
                <w:lang w:val="en-US" w:eastAsia="zh-CN"/>
              </w:rPr>
              <w:t xml:space="preserve">经理</w:t>
            </w:r>
            <w:r>
              <w:rPr>
                <w:rFonts w:hint="eastAsia" w:ascii="宋体" w:hAnsi="宋体"/>
                <w:color w:val="auto"/>
                <w:sz w:val="24"/>
                <w:highlight w:val="none"/>
              </w:rPr>
              <w:t xml:space="preserve">必须具备</w:t>
            </w:r>
            <w:r>
              <w:rPr>
                <w:rFonts w:hint="eastAsia" w:ascii="宋体" w:hAnsi="宋体"/>
                <w:color w:val="auto"/>
                <w:sz w:val="24"/>
                <w:highlight w:val="none"/>
                <w:lang w:val="en-US" w:eastAsia="zh-CN"/>
              </w:rPr>
              <w:t xml:space="preserve">二级及以上</w:t>
            </w:r>
            <w:r>
              <w:rPr>
                <w:rFonts w:hint="eastAsia" w:ascii="宋体" w:hAnsi="宋体"/>
                <w:color w:val="auto"/>
                <w:sz w:val="24"/>
                <w:highlight w:val="none"/>
              </w:rPr>
              <w:t xml:space="preserve">注册建造师资质（</w:t>
            </w:r>
            <w:r>
              <w:rPr>
                <w:rFonts w:hint="eastAsia" w:ascii="宋体" w:hAnsi="宋体"/>
                <w:color w:val="auto"/>
                <w:sz w:val="24"/>
                <w:highlight w:val="none"/>
                <w:lang w:val="en-US" w:eastAsia="zh-CN"/>
              </w:rPr>
              <w:t xml:space="preserve">房屋</w:t>
            </w:r>
            <w:r>
              <w:rPr>
                <w:rFonts w:hint="eastAsia" w:ascii="宋体" w:hAnsi="宋体"/>
                <w:color w:val="auto"/>
                <w:sz w:val="24"/>
                <w:highlight w:val="none"/>
              </w:rPr>
              <w:t xml:space="preserve">建筑工程专业）并</w:t>
            </w:r>
            <w:r>
              <w:rPr>
                <w:rFonts w:hint="eastAsia" w:ascii="宋体" w:hAnsi="宋体"/>
                <w:sz w:val="24"/>
                <w:highlight w:val="none"/>
              </w:rPr>
              <w:t xml:space="preserve">具备</w:t>
            </w:r>
            <w:r>
              <w:rPr>
                <w:rFonts w:hint="eastAsia" w:ascii="宋体" w:hAnsi="宋体"/>
                <w:sz w:val="24"/>
                <w:highlight w:val="none"/>
                <w:lang w:eastAsia="zh-CN"/>
              </w:rPr>
              <w:t xml:space="preserve">《建筑施工企业项目负责人安全生产考核合格证书》（B证）</w:t>
            </w:r>
            <w:r>
              <w:rPr>
                <w:rFonts w:hint="eastAsia" w:ascii="宋体" w:hAnsi="宋体"/>
                <w:sz w:val="24"/>
                <w:highlight w:val="none"/>
              </w:rPr>
              <w:t xml:space="preserve">；</w:t>
            </w:r>
            <w:bookmarkEnd w:id="5"/>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lang w:val="zh-CN"/>
              </w:rPr>
            </w:pPr>
            <w:r>
              <w:rPr>
                <w:rFonts w:hint="eastAsia" w:ascii="宋体" w:hAnsi="宋体"/>
                <w:sz w:val="24"/>
                <w:highlight w:val="none"/>
              </w:rPr>
              <w:t xml:space="preserve">授权委托</w:t>
            </w:r>
            <w:r>
              <w:rPr>
                <w:rFonts w:hint="eastAsia" w:ascii="宋体" w:hAnsi="宋体"/>
                <w:sz w:val="24"/>
                <w:szCs w:val="28"/>
                <w:highlight w:val="none"/>
              </w:rPr>
              <w:t xml:space="preserve">人</w:t>
            </w:r>
            <w:r>
              <w:rPr>
                <w:rFonts w:hint="eastAsia" w:ascii="宋体" w:hAnsi="宋体"/>
                <w:sz w:val="24"/>
                <w:szCs w:val="28"/>
                <w:highlight w:val="none"/>
                <w:lang w:val="en-US" w:eastAsia="zh-CN"/>
              </w:rPr>
              <w:t xml:space="preserve">和</w:t>
            </w:r>
            <w:r>
              <w:rPr>
                <w:rFonts w:hint="eastAsia" w:ascii="宋体" w:hAnsi="宋体" w:eastAsia="宋体" w:cs="宋体"/>
                <w:color w:val="000000"/>
                <w:sz w:val="24"/>
                <w:highlight w:val="none"/>
              </w:rPr>
              <w:t xml:space="preserve">项目</w:t>
            </w:r>
            <w:r>
              <w:rPr>
                <w:rFonts w:hint="eastAsia" w:ascii="宋体" w:hAnsi="宋体" w:cs="宋体"/>
                <w:color w:val="000000"/>
                <w:sz w:val="24"/>
                <w:highlight w:val="none"/>
                <w:lang w:val="en-US" w:eastAsia="zh-CN"/>
              </w:rPr>
              <w:t xml:space="preserve">经理</w:t>
            </w:r>
            <w:r>
              <w:rPr>
                <w:rFonts w:hint="eastAsia" w:ascii="宋体" w:hAnsi="宋体" w:eastAsia="宋体" w:cs="宋体"/>
                <w:color w:val="000000"/>
                <w:sz w:val="24"/>
                <w:highlight w:val="none"/>
              </w:rPr>
              <w:t xml:space="preserve">必须为供应商企业在职员工；</w:t>
            </w:r>
            <w:bookmarkEnd w:id="2"/>
            <w:r>
              <w:rPr>
                <w:rFonts w:hint="eastAsia" w:ascii="宋体" w:hAnsi="宋体" w:eastAsia="宋体" w:cs="宋体"/>
                <w:color w:val="000000"/>
                <w:sz w:val="24"/>
                <w:highlight w:val="none"/>
                <w:lang w:val="en-US" w:eastAsia="zh-CN"/>
              </w:rPr>
              <w:t xml:space="preserve">[提交响应文件的同时</w:t>
            </w: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lang w:val="en-US" w:eastAsia="zh-CN"/>
              </w:rPr>
              <w:t xml:space="preserve">法定代表人授权委托书、</w:t>
            </w:r>
            <w:r>
              <w:rPr>
                <w:rFonts w:hint="eastAsia" w:ascii="宋体" w:hAnsi="宋体" w:eastAsia="宋体" w:cs="宋体"/>
                <w:color w:val="000000"/>
                <w:sz w:val="24"/>
                <w:highlight w:val="none"/>
                <w:lang w:val="zh-CN"/>
              </w:rPr>
              <w:t xml:space="preserve">授权委托人</w:t>
            </w:r>
            <w:r>
              <w:rPr>
                <w:rFonts w:hint="eastAsia" w:ascii="宋体" w:hAnsi="宋体" w:cs="宋体"/>
                <w:color w:val="000000"/>
                <w:sz w:val="24"/>
                <w:highlight w:val="none"/>
                <w:lang w:val="zh-CN"/>
              </w:rPr>
              <w:t xml:space="preserve">和</w:t>
            </w:r>
            <w:r>
              <w:rPr>
                <w:rFonts w:hint="eastAsia" w:ascii="宋体" w:hAnsi="宋体" w:cs="宋体"/>
                <w:color w:val="000000"/>
                <w:sz w:val="24"/>
                <w:highlight w:val="none"/>
                <w:lang w:val="en-US" w:eastAsia="zh-CN"/>
              </w:rPr>
              <w:t xml:space="preserve">项目经理</w:t>
            </w:r>
            <w:r>
              <w:rPr>
                <w:rFonts w:hint="eastAsia" w:ascii="宋体" w:hAnsi="宋体" w:eastAsia="宋体" w:cs="宋体"/>
                <w:color w:val="000000"/>
                <w:sz w:val="24"/>
                <w:highlight w:val="none"/>
                <w:lang w:val="zh-CN"/>
              </w:rPr>
              <w:t xml:space="preserve">与</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供应商企业签订的劳动合同</w:t>
            </w:r>
            <w:r>
              <w:rPr>
                <w:rFonts w:hint="eastAsia" w:ascii="宋体" w:hAnsi="宋体" w:cs="宋体"/>
                <w:color w:val="000000"/>
                <w:sz w:val="24"/>
                <w:highlight w:val="none"/>
                <w:lang w:val="en-US" w:eastAsia="zh-CN"/>
              </w:rPr>
              <w:t xml:space="preserve">原件</w:t>
            </w:r>
            <w:r>
              <w:rPr>
                <w:rFonts w:hint="eastAsia" w:ascii="宋体" w:hAnsi="宋体" w:eastAsia="宋体" w:cs="宋体"/>
                <w:color w:val="000000"/>
                <w:sz w:val="24"/>
                <w:highlight w:val="none"/>
                <w:lang w:val="en-US" w:eastAsia="zh-CN"/>
              </w:rPr>
              <w:t xml:space="preserve">扫描件</w:t>
            </w:r>
            <w:r>
              <w:rPr>
                <w:rFonts w:hint="eastAsia" w:ascii="宋体" w:hAnsi="宋体" w:cs="宋体"/>
                <w:color w:val="000000"/>
                <w:sz w:val="24"/>
                <w:highlight w:val="none"/>
                <w:lang w:val="en-US" w:eastAsia="zh-CN"/>
              </w:rPr>
              <w:t xml:space="preserve">，以及</w:t>
            </w:r>
            <w:r>
              <w:rPr>
                <w:rFonts w:hint="eastAsia" w:ascii="宋体" w:hAnsi="宋体" w:eastAsia="宋体" w:cs="宋体"/>
                <w:color w:val="000000"/>
                <w:sz w:val="24"/>
                <w:highlight w:val="none"/>
                <w:lang w:val="zh-CN"/>
              </w:rPr>
              <w:t xml:space="preserve">由法定的社保收缴部门出具的</w:t>
            </w:r>
            <w:r>
              <w:rPr>
                <w:rFonts w:hint="eastAsia" w:ascii="宋体" w:hAnsi="宋体" w:cs="宋体"/>
                <w:color w:val="000000"/>
                <w:sz w:val="24"/>
                <w:highlight w:val="none"/>
                <w:lang w:val="en-US" w:eastAsia="zh-CN"/>
              </w:rPr>
              <w:t xml:space="preserve">最近六个月中</w:t>
            </w:r>
            <w:r>
              <w:rPr>
                <w:rFonts w:hint="eastAsia" w:ascii="宋体" w:hAnsi="宋体" w:eastAsia="宋体" w:cs="宋体"/>
                <w:color w:val="000000"/>
                <w:sz w:val="24"/>
                <w:highlight w:val="none"/>
              </w:rPr>
              <w:t xml:space="preserve">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不含磋商当月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的依法缴纳社会保障资金的相关材料</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rPr>
                <w:rFonts w:hint="eastAsia" w:ascii="宋体" w:hAnsi="宋体" w:cs="宋体"/>
                <w:color w:val="000000"/>
                <w:sz w:val="24"/>
                <w:highlight w:val="none"/>
                <w:lang w:val="zh-CN"/>
              </w:rPr>
              <w:t xml:space="preserve">。材料应</w:t>
            </w:r>
            <w:r>
              <w:rPr>
                <w:rFonts w:hint="eastAsia" w:ascii="宋体" w:hAnsi="宋体" w:eastAsia="宋体" w:cs="宋体"/>
                <w:color w:val="000000"/>
                <w:sz w:val="24"/>
                <w:highlight w:val="none"/>
              </w:rPr>
              <w:t xml:space="preserve">含有县（区）级及以上社保部门电子签章或带可验证二维码的社会保险证明原件或打印件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供应商为新成立企业，社保缴费月数不足</w:t>
            </w:r>
            <w:r>
              <w:rPr>
                <w:rFonts w:hint="eastAsia" w:ascii="宋体" w:hAnsi="宋体" w:cs="宋体"/>
                <w:color w:val="000000"/>
                <w:sz w:val="24"/>
                <w:highlight w:val="none"/>
                <w:lang w:val="en-US" w:eastAsia="zh-CN"/>
              </w:rPr>
              <w:t xml:space="preserve">六个月</w:t>
            </w:r>
            <w:r>
              <w:rPr>
                <w:rFonts w:hint="eastAsia" w:ascii="宋体" w:hAnsi="宋体" w:eastAsia="宋体" w:cs="宋体"/>
                <w:color w:val="000000"/>
                <w:sz w:val="24"/>
                <w:highlight w:val="none"/>
                <w:lang w:val="zh-CN"/>
              </w:rPr>
              <w:t xml:space="preserve">，则提供自公司成立以来</w:t>
            </w:r>
            <w:r>
              <w:rPr>
                <w:rFonts w:hint="eastAsia" w:ascii="宋体" w:hAnsi="宋体"/>
                <w:sz w:val="24"/>
                <w:highlight w:val="none"/>
                <w:lang w:val="zh-CN"/>
              </w:rPr>
              <w:t xml:space="preserve">至最近一个月的依法缴纳社会保障资金的相关材料]</w:t>
            </w:r>
            <w:bookmarkEnd w:id="3"/>
            <w:r/>
            <w:r/>
          </w:p>
          <w:p>
            <w:pPr>
              <w:numPr>
                <w:ilvl w:val="0"/>
                <w:numId w:val="13"/>
              </w:numPr>
              <w:ind w:left="150" w:firstLine="480"/>
              <w:spacing w:line="360" w:lineRule="auto"/>
              <w:tabs>
                <w:tab w:val="left" w:pos="0" w:leader="none"/>
              </w:tabs>
              <w:rPr>
                <w:rFonts w:hint="eastAsia" w:ascii="宋体" w:hAnsi="宋体" w:eastAsia="宋体"/>
                <w:bCs/>
                <w:sz w:val="24"/>
                <w:highlight w:val="none"/>
              </w:rPr>
            </w:pPr>
            <w:r>
              <w:rPr>
                <w:rFonts w:hint="eastAsia" w:ascii="宋体" w:hAnsi="宋体"/>
                <w:sz w:val="24"/>
                <w:highlight w:val="none"/>
                <w:lang w:val="en-US" w:eastAsia="zh-CN"/>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W w:w="7968" w:type="dxa"/>
            <w:vAlign w:val="center"/>
            <w:textDirection w:val="lrTb"/>
            <w:noWrap w:val="false"/>
          </w:tcPr>
          <w:p>
            <w:pPr>
              <w:numPr>
                <w:ilvl w:val="0"/>
                <w:numId w:val="0"/>
              </w:numPr>
              <w:ind w:left="0" w:firstLine="420"/>
              <w:jc w:val="left"/>
              <w:spacing w:line="360" w:lineRule="auto"/>
              <w:shd w:val="clear" w:color="auto" w:fill="ffffff"/>
              <w:widowControl/>
              <w:rPr>
                <w:rFonts w:ascii="宋体" w:hAnsi="宋体"/>
                <w:bCs/>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获取采购文件方式：</w:t>
            </w:r>
            <w:r>
              <w:rPr>
                <w:rFonts w:hint="eastAsia" w:ascii="宋体" w:hAnsi="宋体"/>
                <w:bCs/>
                <w:color w:val="auto"/>
                <w:spacing w:val="0"/>
                <w:position w:val="0"/>
                <w:sz w:val="24"/>
                <w:szCs w:val="24"/>
                <w:highlight w:val="none"/>
              </w:rPr>
              <w:t xml:space="preserve">请有</w:t>
            </w:r>
            <w:r>
              <w:rPr>
                <w:rFonts w:hint="eastAsia" w:ascii="宋体" w:hAnsi="宋体"/>
                <w:bCs/>
                <w:color w:val="auto"/>
                <w:spacing w:val="0"/>
                <w:position w:val="0"/>
                <w:sz w:val="24"/>
                <w:szCs w:val="24"/>
                <w:highlight w:val="none"/>
                <w:lang w:val="en-US" w:eastAsia="zh-CN"/>
              </w:rPr>
              <w:t xml:space="preserve">磋商</w:t>
            </w:r>
            <w:r>
              <w:rPr>
                <w:rFonts w:hint="eastAsia" w:ascii="宋体" w:hAnsi="宋体"/>
                <w:bCs/>
                <w:color w:val="auto"/>
                <w:spacing w:val="0"/>
                <w:position w:val="0"/>
                <w:sz w:val="24"/>
                <w:szCs w:val="24"/>
                <w:highlight w:val="none"/>
              </w:rPr>
              <w:t xml:space="preserve">意向的</w:t>
            </w:r>
            <w:r>
              <w:rPr>
                <w:rFonts w:hint="eastAsia" w:ascii="宋体" w:hAnsi="宋体"/>
                <w:bCs/>
                <w:color w:val="auto"/>
                <w:spacing w:val="0"/>
                <w:position w:val="0"/>
                <w:sz w:val="24"/>
                <w:szCs w:val="24"/>
                <w:highlight w:val="none"/>
                <w:lang w:eastAsia="zh-CN"/>
              </w:rPr>
              <w:t xml:space="preserve">报价供应商</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有效获取期内及时至</w:t>
            </w:r>
            <w:r>
              <w:rPr>
                <w:rFonts w:ascii="宋体" w:hAnsi="宋体"/>
                <w:color w:val="auto"/>
                <w:spacing w:val="0"/>
                <w:position w:val="0"/>
                <w:sz w:val="24"/>
                <w:szCs w:val="24"/>
                <w:highlight w:val="none"/>
              </w:rPr>
              <w:t xml:space="preserve">“江苏省政府采购（苏采云）平台”获取</w:t>
            </w:r>
            <w:r>
              <w:rPr>
                <w:rFonts w:hint="eastAsia" w:ascii="宋体" w:hAnsi="宋体"/>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有效获取期限内</w:t>
            </w:r>
            <w:r>
              <w:rPr>
                <w:rFonts w:hint="eastAsia" w:ascii="宋体" w:hAnsi="宋体"/>
                <w:bCs/>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从</w:t>
            </w:r>
            <w:r>
              <w:rPr>
                <w:rFonts w:ascii="宋体" w:hAnsi="宋体"/>
                <w:color w:val="auto"/>
                <w:spacing w:val="0"/>
                <w:position w:val="0"/>
                <w:sz w:val="24"/>
                <w:szCs w:val="24"/>
                <w:highlight w:val="none"/>
              </w:rPr>
              <w:t xml:space="preserve">“江苏省政府采购（苏采云）平台”获取的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视为依法获取的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sz w:val="24"/>
                <w:highlight w:val="none"/>
              </w:rPr>
              <w:t xml:space="preserve">。</w:t>
            </w:r>
            <w:r/>
          </w:p>
          <w:p>
            <w:pPr>
              <w:numPr>
                <w:ilvl w:val="0"/>
                <w:numId w:val="0"/>
              </w:numPr>
              <w:ind w:left="0" w:firstLine="420"/>
              <w:jc w:val="left"/>
              <w:spacing w:line="360" w:lineRule="auto"/>
              <w:shd w:val="clear" w:color="auto" w:fill="ffffff"/>
              <w:widowControl/>
              <w:rPr>
                <w:rFonts w:ascii="宋体" w:hAnsi="宋体"/>
                <w:b w:val="0"/>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采购文件获取时间：</w:t>
            </w:r>
            <w:r>
              <w:rPr>
                <w:rFonts w:hint="eastAsia" w:ascii="宋体" w:hAnsi="宋体"/>
                <w:b w:val="0"/>
                <w:bCs/>
                <w:sz w:val="24"/>
                <w:highlight w:val="none"/>
              </w:rPr>
              <w:t xml:space="preserve">自</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公告发布之日起5个工作日（有效获取期内的）每天0:00至12:00，12:00至23:59（北京时间，法定节假日除外），截止时间后仍可下载</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，但不作为</w:t>
            </w:r>
            <w:r>
              <w:rPr>
                <w:rFonts w:hint="eastAsia" w:ascii="宋体" w:hAnsi="宋体"/>
                <w:b w:val="0"/>
                <w:bCs/>
                <w:sz w:val="24"/>
                <w:highlight w:val="none"/>
                <w:lang w:eastAsia="zh-CN"/>
              </w:rPr>
              <w:t xml:space="preserve">报价供应商</w:t>
            </w:r>
            <w:r>
              <w:rPr>
                <w:rFonts w:hint="eastAsia" w:ascii="宋体" w:hAnsi="宋体"/>
                <w:b w:val="0"/>
                <w:bCs/>
                <w:sz w:val="24"/>
                <w:highlight w:val="none"/>
              </w:rPr>
              <w:t xml:space="preserve">权益受到损害的证明材料和依据</w:t>
            </w:r>
            <w:r>
              <w:rPr>
                <w:rFonts w:hint="eastAsia" w:ascii="宋体" w:hAnsi="宋体" w:cs="宋体"/>
                <w:b w:val="0"/>
                <w:bCs/>
                <w:sz w:val="24"/>
                <w:highlight w:val="none"/>
              </w:rPr>
              <w:t xml:space="preserve">。</w:t>
            </w:r>
            <w:r/>
          </w:p>
          <w:p>
            <w:pPr>
              <w:numPr>
                <w:ilvl w:val="0"/>
                <w:numId w:val="0"/>
              </w:numPr>
              <w:ind w:left="0" w:firstLine="420"/>
              <w:jc w:val="left"/>
              <w:spacing w:line="360" w:lineRule="auto"/>
              <w:shd w:val="clear" w:color="auto" w:fill="ffffff"/>
              <w:widowControl/>
              <w:rPr>
                <w:rFonts w:ascii="宋体" w:hAnsi="宋体"/>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采购文件获取地点：</w:t>
            </w:r>
            <w:r>
              <w:rPr>
                <w:rFonts w:ascii="宋体" w:hAnsi="宋体"/>
                <w:color w:val="auto"/>
                <w:spacing w:val="0"/>
                <w:position w:val="0"/>
                <w:sz w:val="24"/>
                <w:szCs w:val="24"/>
                <w:highlight w:val="none"/>
              </w:rPr>
              <w:t xml:space="preserve">“江苏省政府采购（苏采云）平台”</w:t>
            </w:r>
            <w:r>
              <w:rPr>
                <w:rFonts w:hint="eastAsia" w:ascii="宋体" w:hAnsi="宋体"/>
                <w:bCs/>
                <w:sz w:val="24"/>
                <w:highlight w:val="none"/>
              </w:rPr>
              <w:t xml:space="preserve">。</w:t>
            </w:r>
            <w:r/>
          </w:p>
          <w:p>
            <w:pPr>
              <w:ind w:left="0" w:firstLine="420"/>
              <w:spacing w:line="360" w:lineRule="auto"/>
              <w:widowControl/>
              <w:rPr>
                <w:rFonts w:hint="eastAsia" w:ascii="宋体" w:hAnsi="宋体" w:eastAsia="宋体"/>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售价：</w:t>
            </w:r>
            <w:r>
              <w:rPr>
                <w:rFonts w:hint="eastAsia" w:ascii="宋体" w:hAnsi="宋体"/>
                <w:bCs/>
                <w:color w:val="auto"/>
                <w:spacing w:val="0"/>
                <w:position w:val="0"/>
                <w:sz w:val="24"/>
                <w:szCs w:val="24"/>
                <w:highlight w:val="none"/>
              </w:rPr>
              <w:t xml:space="preserve">本项目</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免费</w:t>
            </w:r>
            <w:r>
              <w:rPr>
                <w:rFonts w:hint="eastAsia" w:ascii="宋体" w:hAnsi="宋体"/>
                <w:bCs/>
                <w:sz w:val="24"/>
                <w:highlight w:val="none"/>
              </w:rPr>
              <w:t xml:space="preserve">。</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7968" w:type="dxa"/>
            <w:vAlign w:val="center"/>
            <w:textDirection w:val="lrTb"/>
            <w:noWrap w:val="false"/>
          </w:tcPr>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采购文件的澄清修改：</w:t>
            </w:r>
            <w:r/>
          </w:p>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1.报价供应商对采购文件提出澄清修改的方式：</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6</w:t>
            </w:r>
            <w:r>
              <w:rPr>
                <w:rFonts w:hint="eastAsia" w:ascii="宋体" w:hAnsi="宋体" w:eastAsia="宋体"/>
                <w:b/>
                <w:bCs/>
                <w:sz w:val="24"/>
                <w:highlight w:val="none"/>
                <w:lang w:val="en-US" w:eastAsia="zh-CN"/>
              </w:rPr>
              <w:t xml:space="preserve">日</w:t>
            </w:r>
            <w:r>
              <w:rPr>
                <w:rFonts w:hint="eastAsia" w:ascii="宋体" w:hAnsi="宋体" w:eastAsia="宋体"/>
                <w:sz w:val="24"/>
                <w:highlight w:val="none"/>
                <w:lang w:val="en-US" w:eastAsia="zh-CN"/>
              </w:rPr>
              <w:t xml:space="preserve">10:00前，以电子邮件形式发送给采购代理机构。</w:t>
            </w:r>
            <w:r/>
          </w:p>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2.采购人对采购文件澄清修改的截止时间：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6</w:t>
            </w:r>
            <w:r>
              <w:rPr>
                <w:rFonts w:hint="eastAsia" w:ascii="宋体" w:hAnsi="宋体" w:eastAsia="宋体"/>
                <w:b/>
                <w:bCs/>
                <w:sz w:val="24"/>
                <w:highlight w:val="none"/>
                <w:lang w:val="en-US" w:eastAsia="zh-CN"/>
              </w:rPr>
              <w:t xml:space="preserve">日</w:t>
            </w:r>
            <w:r>
              <w:rPr>
                <w:rFonts w:hint="eastAsia" w:ascii="宋体" w:hAnsi="宋体" w:eastAsia="宋体"/>
                <w:sz w:val="24"/>
                <w:highlight w:val="none"/>
                <w:lang w:val="en-US" w:eastAsia="zh-CN"/>
              </w:rPr>
              <w:t xml:space="preserve">16:00前，以更正公告形式在原采购公告发布网站发布；</w:t>
            </w:r>
            <w:r/>
          </w:p>
          <w:p>
            <w:pPr>
              <w:spacing w:line="360" w:lineRule="auto"/>
              <w:widowControl/>
              <w:rPr>
                <w:rFonts w:ascii="宋体" w:hAnsi="宋体" w:eastAsia="宋体"/>
                <w:sz w:val="24"/>
                <w:highlight w:val="none"/>
              </w:rPr>
            </w:pPr>
            <w:r>
              <w:rPr>
                <w:rFonts w:hint="eastAsia" w:ascii="宋体" w:hAnsi="宋体" w:eastAsia="宋体"/>
                <w:sz w:val="24"/>
                <w:highlight w:val="none"/>
                <w:lang w:val="en-US" w:eastAsia="zh-CN"/>
              </w:rPr>
              <w:t xml:space="preserve">3.本项目不组织统一踏勘现场，由各报价供应商自行踏勘，费用自理。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7968" w:type="dxa"/>
            <w:vAlign w:val="center"/>
            <w:textDirection w:val="lrTb"/>
            <w:noWrap w:val="false"/>
          </w:tcPr>
          <w:p>
            <w:pPr>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本项目不收取磋商保证金</w:t>
            </w:r>
            <w:r/>
          </w:p>
        </w:tc>
      </w:tr>
      <w:tr>
        <w:trPr>
          <w:trHeight w:val="868"/>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7968" w:type="dxa"/>
            <w:vAlign w:val="center"/>
            <w:textDirection w:val="lrTb"/>
            <w:noWrap w:val="false"/>
          </w:tcPr>
          <w:p>
            <w:pPr>
              <w:spacing w:line="360" w:lineRule="auto"/>
              <w:widowControl/>
              <w:rPr>
                <w:rFonts w:ascii="宋体" w:hAnsi="宋体" w:eastAsia="宋体"/>
                <w:sz w:val="24"/>
                <w:highlight w:val="none"/>
              </w:rPr>
            </w:pPr>
            <w:r>
              <w:rPr>
                <w:rFonts w:hint="eastAsia" w:ascii="宋体" w:hAnsi="宋体" w:eastAsia="宋体"/>
                <w:sz w:val="24"/>
                <w:highlight w:val="none"/>
              </w:rPr>
              <w:t xml:space="preserve">报价有效期：报价截止时间起90天。</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7968" w:type="dxa"/>
            <w:vAlign w:val="center"/>
            <w:textDirection w:val="lrTb"/>
            <w:noWrap w:val="false"/>
          </w:tcPr>
          <w:p>
            <w:pPr>
              <w:spacing w:line="360" w:lineRule="auto"/>
              <w:rPr>
                <w:rFonts w:hAnsi="宋体" w:cs="宋体"/>
                <w:bCs/>
                <w:sz w:val="24"/>
                <w:highlight w:val="none"/>
              </w:rPr>
            </w:pPr>
            <w:r>
              <w:rPr>
                <w:rFonts w:hint="eastAsia" w:hAnsi="宋体" w:cs="宋体"/>
                <w:bCs/>
                <w:sz w:val="24"/>
                <w:highlight w:val="none"/>
              </w:rPr>
              <w:t xml:space="preserve">响应文件的接收信息：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网上响应文件接收截止时间：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10</w:t>
            </w:r>
            <w:r>
              <w:rPr>
                <w:rFonts w:hint="eastAsia" w:ascii="宋体" w:hAnsi="宋体" w:eastAsia="宋体"/>
                <w:b/>
                <w:bCs/>
                <w:sz w:val="24"/>
                <w:highlight w:val="none"/>
                <w:lang w:val="en-US" w:eastAsia="zh-CN"/>
              </w:rPr>
              <w:t xml:space="preserve">日</w:t>
            </w:r>
            <w:r>
              <w:rPr>
                <w:rFonts w:hint="eastAsia" w:ascii="宋体" w:hAnsi="宋体" w:cs="宋体"/>
                <w:b/>
                <w:sz w:val="24"/>
                <w:highlight w:val="none"/>
              </w:rPr>
              <w:t xml:space="preserve">09:30止</w:t>
            </w:r>
            <w:r>
              <w:rPr>
                <w:rFonts w:hint="eastAsia" w:ascii="宋体" w:hAnsi="宋体" w:cs="宋体"/>
                <w:bCs/>
                <w:sz w:val="24"/>
                <w:highlight w:val="none"/>
              </w:rPr>
              <w:t xml:space="preserve">，投标截止时间后的响应文件恕不接受。</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网上响应文件解密时间：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10</w:t>
            </w:r>
            <w:r>
              <w:rPr>
                <w:rFonts w:hint="eastAsia" w:ascii="宋体" w:hAnsi="宋体" w:eastAsia="宋体"/>
                <w:b/>
                <w:bCs/>
                <w:sz w:val="24"/>
                <w:highlight w:val="none"/>
                <w:lang w:val="en-US" w:eastAsia="zh-CN"/>
              </w:rPr>
              <w:t xml:space="preserve">日</w:t>
            </w:r>
            <w:r>
              <w:rPr>
                <w:rFonts w:hint="eastAsia" w:ascii="宋体" w:hAnsi="宋体" w:cs="宋体"/>
                <w:b/>
                <w:sz w:val="24"/>
                <w:highlight w:val="none"/>
              </w:rPr>
              <w:t xml:space="preserve">09:30</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解密时限：开启解密后30分钟，</w:t>
            </w:r>
            <w:r>
              <w:rPr>
                <w:rFonts w:hint="eastAsia" w:ascii="宋体" w:hAnsi="宋体" w:cs="宋体"/>
                <w:bCs/>
                <w:sz w:val="24"/>
                <w:highlight w:val="none"/>
                <w:lang w:val="zh-CN"/>
              </w:rPr>
              <w:t xml:space="preserve">通过“苏采云”系统（使用“CA数字证书”）解密。</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cs="宋体"/>
                <w:bCs/>
                <w:sz w:val="24"/>
                <w:highlight w:val="none"/>
              </w:rPr>
              <w:t xml:space="preserve">接收</w:t>
            </w:r>
            <w:r>
              <w:rPr>
                <w:rFonts w:hint="eastAsia" w:ascii="宋体" w:hAnsi="宋体" w:cs="宋体"/>
                <w:bCs/>
                <w:sz w:val="24"/>
                <w:highlight w:val="none"/>
                <w:lang w:val="zh-CN"/>
              </w:rPr>
              <w:t xml:space="preserve">地点</w:t>
            </w:r>
            <w:r>
              <w:rPr>
                <w:rFonts w:hint="eastAsia" w:ascii="宋体" w:hAnsi="宋体" w:cs="宋体"/>
                <w:bCs/>
                <w:sz w:val="24"/>
                <w:highlight w:val="none"/>
              </w:rPr>
              <w:t xml:space="preserve">：江苏省政府采购（苏采云）</w:t>
            </w:r>
            <w:r>
              <w:rPr>
                <w:rFonts w:hint="eastAsia" w:ascii="宋体" w:hAnsi="宋体" w:cs="宋体"/>
                <w:bCs/>
                <w:sz w:val="24"/>
                <w:highlight w:val="none"/>
                <w:lang w:eastAsia="zh-CN"/>
              </w:rPr>
              <w:t xml:space="preserve">平台</w:t>
            </w:r>
            <w:r>
              <w:rPr>
                <w:rFonts w:hint="eastAsia" w:ascii="宋体" w:hAnsi="宋体" w:cs="宋体"/>
                <w:bCs/>
                <w:sz w:val="24"/>
                <w:highlight w:val="none"/>
              </w:rPr>
              <w:t xml:space="preserve">（http://jszfcg.jsczt.cn/）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磋商时间：</w:t>
            </w:r>
            <w:r>
              <w:rPr>
                <w:rFonts w:hint="eastAsia" w:ascii="宋体" w:hAnsi="宋体" w:cs="宋体"/>
                <w:b/>
                <w:bCs/>
                <w:color w:val="000000"/>
                <w:sz w:val="24"/>
                <w:szCs w:val="24"/>
                <w:highlight w:val="none"/>
                <w:u w:val="single"/>
                <w:lang w:val="zh-CN" w:eastAsia="zh-CN"/>
              </w:rPr>
              <w:t xml:space="preserve">2026年7月10日</w:t>
            </w:r>
            <w:r>
              <w:rPr>
                <w:rFonts w:hint="eastAsia" w:ascii="宋体" w:hAnsi="宋体" w:cs="宋体"/>
                <w:b/>
                <w:bCs/>
                <w:color w:val="000000"/>
                <w:sz w:val="24"/>
                <w:szCs w:val="24"/>
                <w:highlight w:val="none"/>
                <w:u w:val="single"/>
                <w:lang w:val="en-US" w:eastAsia="zh-CN"/>
              </w:rPr>
              <w:t xml:space="preserve">09</w:t>
            </w:r>
            <w:r>
              <w:rPr>
                <w:rFonts w:hint="eastAsia" w:ascii="宋体" w:hAnsi="宋体" w:cs="宋体"/>
                <w:b/>
                <w:bCs/>
                <w:color w:val="000000"/>
                <w:sz w:val="24"/>
                <w:szCs w:val="24"/>
                <w:highlight w:val="none"/>
                <w:u w:val="single"/>
                <w:lang w:val="zh-CN" w:eastAsia="zh-CN"/>
              </w:rPr>
              <w:t xml:space="preserve">:</w:t>
            </w:r>
            <w:r>
              <w:rPr>
                <w:rFonts w:hint="eastAsia" w:ascii="宋体" w:hAnsi="宋体" w:cs="宋体"/>
                <w:b/>
                <w:bCs/>
                <w:color w:val="000000"/>
                <w:sz w:val="24"/>
                <w:szCs w:val="24"/>
                <w:highlight w:val="none"/>
                <w:u w:val="single"/>
                <w:lang w:val="en-US" w:eastAsia="zh-CN"/>
              </w:rPr>
              <w:t xml:space="preserve">3</w:t>
            </w:r>
            <w:r>
              <w:rPr>
                <w:rFonts w:hint="eastAsia" w:ascii="宋体" w:hAnsi="宋体" w:cs="宋体"/>
                <w:b/>
                <w:bCs/>
                <w:color w:val="000000"/>
                <w:sz w:val="24"/>
                <w:szCs w:val="24"/>
                <w:highlight w:val="none"/>
                <w:u w:val="single"/>
                <w:lang w:val="zh-CN" w:eastAsia="zh-CN"/>
              </w:rPr>
              <w:t xml:space="preserve">0</w:t>
            </w:r>
            <w:r>
              <w:rPr>
                <w:rFonts w:hint="eastAsia" w:ascii="宋体" w:hAnsi="宋体" w:eastAsia="宋体" w:cs="宋体"/>
                <w:color w:val="000000"/>
                <w:sz w:val="24"/>
                <w:szCs w:val="24"/>
                <w:highlight w:val="none"/>
                <w:lang w:val="zh-CN" w:eastAsia="zh-CN"/>
              </w:rPr>
              <w:t xml:space="preserve">；</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磋商地点：</w:t>
            </w:r>
            <w:r>
              <w:rPr>
                <w:rFonts w:hint="eastAsia" w:ascii="宋体" w:hAnsi="宋体" w:cs="宋体"/>
                <w:bCs/>
                <w:sz w:val="24"/>
                <w:highlight w:val="none"/>
              </w:rPr>
              <w:t xml:space="preserve">江苏省政府采购（苏采云）</w:t>
            </w:r>
            <w:r>
              <w:rPr>
                <w:rFonts w:hint="eastAsia" w:ascii="宋体" w:hAnsi="宋体" w:cs="宋体"/>
                <w:bCs/>
                <w:sz w:val="24"/>
                <w:highlight w:val="none"/>
                <w:lang w:eastAsia="zh-CN"/>
              </w:rPr>
              <w:t xml:space="preserve">平台</w:t>
            </w:r>
            <w:r>
              <w:rPr>
                <w:rFonts w:hint="eastAsia" w:ascii="宋体" w:hAnsi="宋体" w:cs="宋体"/>
                <w:bCs/>
                <w:sz w:val="24"/>
                <w:highlight w:val="none"/>
              </w:rPr>
              <w:t xml:space="preserve">（http://jszfcg.jsczt.cn/）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eastAsia="宋体"/>
                <w:sz w:val="24"/>
                <w:highlight w:val="none"/>
              </w:rPr>
              <w:t xml:space="preserve">1</w:t>
            </w:r>
            <w:r>
              <w:rPr>
                <w:rFonts w:hint="eastAsia" w:ascii="宋体" w:hAnsi="宋体"/>
                <w:sz w:val="24"/>
                <w:highlight w:val="none"/>
                <w:lang w:val="en-US" w:eastAsia="zh-CN"/>
              </w:rPr>
              <w:t xml:space="preserve">0</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确定成交供应商时间：</w:t>
            </w:r>
            <w:r>
              <w:rPr>
                <w:rFonts w:hint="eastAsia" w:ascii="宋体" w:hAnsi="宋体" w:cs="宋体"/>
                <w:b/>
                <w:bCs/>
                <w:color w:val="000000"/>
                <w:sz w:val="24"/>
                <w:szCs w:val="24"/>
                <w:highlight w:val="none"/>
                <w:u w:val="single"/>
                <w:lang w:val="zh-CN" w:eastAsia="zh-CN"/>
              </w:rPr>
              <w:t xml:space="preserve">2026年7月10日</w:t>
            </w:r>
            <w:r>
              <w:rPr>
                <w:rFonts w:hint="eastAsia" w:ascii="宋体" w:hAnsi="宋体" w:eastAsia="宋体" w:cs="宋体"/>
                <w:color w:val="000000"/>
                <w:sz w:val="24"/>
                <w:szCs w:val="24"/>
                <w:highlight w:val="none"/>
                <w:lang w:val="zh-CN" w:eastAsia="zh-CN"/>
              </w:rPr>
              <w:t xml:space="preserve">评审结束</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确定成交供应商地点：</w:t>
            </w:r>
            <w:r>
              <w:rPr>
                <w:rFonts w:hint="eastAsia" w:ascii="宋体" w:hAnsi="宋体" w:cs="宋体"/>
                <w:bCs/>
                <w:sz w:val="24"/>
                <w:highlight w:val="none"/>
              </w:rPr>
              <w:t xml:space="preserve">江苏省政府采购（苏采云）平台（http://jszfcg.jsczt.cn/）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eastAsia="宋体"/>
                <w:sz w:val="24"/>
                <w:highlight w:val="none"/>
              </w:rPr>
              <w:t xml:space="preserve">1</w:t>
            </w:r>
            <w:r>
              <w:rPr>
                <w:rFonts w:hint="eastAsia" w:ascii="宋体" w:hAnsi="宋体"/>
                <w:sz w:val="24"/>
                <w:highlight w:val="none"/>
                <w:lang w:val="en-US" w:eastAsia="zh-CN"/>
              </w:rPr>
              <w:t xml:space="preserve">1</w:t>
            </w:r>
            <w:r/>
          </w:p>
        </w:tc>
        <w:tc>
          <w:tcPr>
            <w:tcW w:w="7968" w:type="dxa"/>
            <w:vAlign w:val="center"/>
            <w:textDirection w:val="lrTb"/>
            <w:noWrap w:val="false"/>
          </w:tcPr>
          <w:p>
            <w:pPr>
              <w:spacing w:line="360" w:lineRule="auto"/>
              <w:rPr>
                <w:rFonts w:ascii="宋体" w:hAnsi="宋体"/>
                <w:sz w:val="24"/>
                <w:highlight w:val="none"/>
              </w:rPr>
            </w:pPr>
            <w:r>
              <w:rPr>
                <w:rFonts w:hint="eastAsia" w:ascii="宋体" w:hAnsi="宋体" w:cs="宋体"/>
                <w:b/>
                <w:bCs/>
                <w:sz w:val="24"/>
                <w:highlight w:val="none"/>
              </w:rPr>
              <w:t xml:space="preserve">响应文件制作要求：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1.因本</w:t>
            </w:r>
            <w:r>
              <w:rPr>
                <w:rFonts w:hint="eastAsia" w:ascii="宋体" w:hAnsi="宋体" w:cs="宋体"/>
                <w:bCs/>
                <w:sz w:val="24"/>
                <w:highlight w:val="none"/>
                <w:lang w:eastAsia="zh-CN"/>
              </w:rPr>
              <w:t xml:space="preserve">项目</w:t>
            </w:r>
            <w:r>
              <w:rPr>
                <w:rFonts w:hint="eastAsia" w:ascii="宋体" w:hAnsi="宋体" w:cs="宋体"/>
                <w:bCs/>
                <w:sz w:val="24"/>
                <w:highlight w:val="none"/>
              </w:rPr>
              <w:t xml:space="preserve">采用线上电子开评标（网上不见面开标），</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在苏采云系统规定的时间内对响应文件进行解密。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
                <w:bCs w:val="0"/>
                <w:sz w:val="24"/>
                <w:highlight w:val="none"/>
              </w:rPr>
              <w:t xml:space="preserve">成交供应商在收到成交通知书后与采购人签订合同前，必须提供与系统中电子响应文件一致的纸质响应文件</w:t>
            </w:r>
            <w:r>
              <w:rPr>
                <w:rFonts w:hint="eastAsia" w:ascii="宋体" w:hAnsi="宋体" w:cs="宋体"/>
                <w:b/>
                <w:bCs w:val="0"/>
                <w:sz w:val="24"/>
                <w:highlight w:val="none"/>
                <w:lang w:eastAsia="zh-CN"/>
              </w:rPr>
              <w:t xml:space="preserve">一式两份</w:t>
            </w:r>
            <w:r>
              <w:rPr>
                <w:rFonts w:hint="eastAsia" w:ascii="宋体" w:hAnsi="宋体" w:cs="宋体"/>
                <w:bCs/>
                <w:sz w:val="24"/>
                <w:highlight w:val="none"/>
              </w:rPr>
              <w:t xml:space="preserve">。</w:t>
            </w:r>
            <w:r/>
          </w:p>
          <w:p>
            <w:pPr>
              <w:jc w:val="left"/>
              <w:keepLines w:val="0"/>
              <w:keepNext w:val="0"/>
              <w:pageBreakBefore w:val="0"/>
              <w:spacing w:line="360" w:lineRule="auto"/>
              <w:widowControl/>
              <w:rPr>
                <w:rFonts w:ascii="宋体" w:hAnsi="宋体" w:eastAsia="宋体"/>
                <w:b/>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请仔细阅读供应商注册流程和采购文件中关于电子开评标等相关事项，如有问题可发送邮件或</w:t>
            </w:r>
            <w:r>
              <w:rPr>
                <w:rFonts w:hint="eastAsia" w:ascii="宋体" w:hAnsi="宋体" w:cs="宋体"/>
                <w:bCs/>
                <w:sz w:val="24"/>
                <w:highlight w:val="none"/>
                <w:lang w:eastAsia="zh-CN"/>
              </w:rPr>
              <w:t xml:space="preserve">拨打移动电话</w:t>
            </w:r>
            <w:r>
              <w:rPr>
                <w:rFonts w:hint="eastAsia" w:ascii="宋体" w:hAnsi="宋体" w:cs="宋体"/>
                <w:bCs/>
                <w:sz w:val="24"/>
                <w:highlight w:val="none"/>
              </w:rPr>
              <w:t xml:space="preserve">咨询。</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ascii="宋体" w:hAnsi="宋体" w:eastAsia="宋体"/>
                <w:sz w:val="24"/>
                <w:highlight w:val="none"/>
              </w:rPr>
              <w:t xml:space="preserve">1</w:t>
            </w:r>
            <w:r>
              <w:rPr>
                <w:rFonts w:hint="eastAsia" w:ascii="宋体" w:hAnsi="宋体"/>
                <w:sz w:val="24"/>
                <w:highlight w:val="none"/>
                <w:lang w:val="en-US" w:eastAsia="zh-CN"/>
              </w:rPr>
              <w:t xml:space="preserve">2</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有关本次采购活动程序方面的问题，可来人、来函（传真）或电话联系。</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采购人名称：</w:t>
            </w:r>
            <w:r>
              <w:rPr>
                <w:rFonts w:hint="eastAsia" w:ascii="宋体" w:hAnsi="宋体" w:cs="宋体"/>
                <w:color w:val="000000"/>
                <w:sz w:val="24"/>
                <w:szCs w:val="24"/>
                <w:highlight w:val="none"/>
                <w:lang w:val="zh-CN" w:eastAsia="zh-CN"/>
              </w:rPr>
              <w:t xml:space="preserve">无锡城市职业技术学院</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统一社会信用代码：</w:t>
            </w:r>
            <w:r>
              <w:rPr>
                <w:rFonts w:hint="eastAsia" w:ascii="宋体" w:hAnsi="宋体" w:eastAsia="宋体" w:cs="宋体"/>
                <w:color w:val="000000"/>
                <w:sz w:val="24"/>
                <w:szCs w:val="24"/>
                <w:highlight w:val="none"/>
                <w:lang w:val="en-US" w:eastAsia="zh-CN"/>
              </w:rPr>
              <w:t xml:space="preserve">12320200466306351T</w:t>
            </w:r>
            <w:r/>
          </w:p>
          <w:p>
            <w:pPr>
              <w:spacing w:line="360" w:lineRule="auto"/>
              <w:widowControl/>
              <w:rPr>
                <w:rFonts w:hint="eastAsia" w:ascii="宋体" w:hAnsi="宋体" w:eastAsia="宋体"/>
                <w:sz w:val="24"/>
                <w:highlight w:val="none"/>
                <w:lang w:eastAsia="zh-CN"/>
              </w:rPr>
            </w:pPr>
            <w:r>
              <w:rPr>
                <w:rFonts w:hint="eastAsia" w:ascii="宋体" w:hAnsi="宋体"/>
                <w:sz w:val="24"/>
                <w:highlight w:val="none"/>
                <w:lang w:val="zh-CN"/>
              </w:rPr>
              <w:t xml:space="preserve">联系人：</w:t>
            </w:r>
            <w:r>
              <w:rPr>
                <w:rFonts w:hint="eastAsia" w:ascii="宋体" w:hAnsi="宋体" w:cs="宋体"/>
                <w:sz w:val="24"/>
                <w:highlight w:val="none"/>
              </w:rPr>
              <w:t xml:space="preserve">唐老师</w:t>
            </w:r>
            <w:r/>
          </w:p>
          <w:p>
            <w:pPr>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联系电话：</w:t>
            </w:r>
            <w:r>
              <w:rPr>
                <w:rFonts w:hint="eastAsia" w:ascii="宋体" w:hAnsi="宋体" w:cs="宋体"/>
                <w:sz w:val="24"/>
                <w:highlight w:val="none"/>
              </w:rPr>
              <w:t xml:space="preserve">0510-83276063</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地址：无锡市惠山区钱藕路12号</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cs="宋体"/>
                <w:color w:val="000000"/>
                <w:sz w:val="24"/>
                <w:szCs w:val="24"/>
                <w:highlight w:val="none"/>
                <w:lang w:val="zh-CN" w:eastAsia="zh-CN"/>
              </w:rPr>
              <w:t xml:space="preserve">江苏比木工程项目管理有限公司</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统一社会信用代码：91320200MA1MDF668U</w:t>
            </w:r>
            <w:r/>
          </w:p>
          <w:p>
            <w:pPr>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联系人：</w:t>
            </w:r>
            <w:r>
              <w:rPr>
                <w:rFonts w:hint="eastAsia" w:ascii="宋体" w:hAnsi="宋体" w:cs="宋体"/>
                <w:sz w:val="24"/>
                <w:highlight w:val="none"/>
                <w:lang w:val="en-US" w:eastAsia="zh-CN"/>
              </w:rPr>
              <w:t xml:space="preserve">宫丽华、陈霞</w:t>
            </w:r>
            <w:r/>
          </w:p>
          <w:p>
            <w:pPr>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联系电话：0510-82</w:t>
            </w:r>
            <w:r>
              <w:rPr>
                <w:rFonts w:hint="eastAsia" w:ascii="宋体" w:hAnsi="宋体" w:cs="宋体"/>
                <w:color w:val="000000"/>
                <w:sz w:val="24"/>
                <w:szCs w:val="24"/>
                <w:highlight w:val="none"/>
                <w:lang w:val="en-US" w:eastAsia="zh-CN"/>
              </w:rPr>
              <w:t xml:space="preserve">820918</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联系地址：无锡市滨湖区高浪东路508号华发大厦A座22楼</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邮箱：</w:t>
            </w:r>
            <w:r>
              <w:rPr>
                <w:rFonts w:hint="eastAsia" w:ascii="宋体" w:hAnsi="宋体" w:cs="宋体"/>
                <w:color w:val="000000"/>
                <w:sz w:val="24"/>
                <w:szCs w:val="24"/>
                <w:highlight w:val="none"/>
                <w:lang w:val="zh-CN" w:eastAsia="zh-CN"/>
              </w:rPr>
              <w:t xml:space="preserve">584440423@qq.com</w:t>
            </w:r>
            <w:r/>
          </w:p>
        </w:tc>
      </w:tr>
      <w:tr>
        <w:trPr/>
        <w:tc>
          <w:tcPr>
            <w:tcW w:w="1198" w:type="dxa"/>
            <w:vAlign w:val="center"/>
            <w:textDirection w:val="lrTb"/>
            <w:noWrap w:val="false"/>
          </w:tcPr>
          <w:p>
            <w:pPr>
              <w:jc w:val="center"/>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c>
          <w:tcPr>
            <w:tcW w:w="7968" w:type="dxa"/>
            <w:vAlign w:val="center"/>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特别提醒：</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网络与电源不稳定、未按要求配置上述设备、上述设备发生故障等自身原因，导致开标评标失败</w:t>
            </w:r>
            <w:r>
              <w:rPr>
                <w:rFonts w:hint="eastAsia" w:ascii="宋体" w:hAnsi="宋体" w:cs="宋体"/>
                <w:bCs/>
                <w:sz w:val="24"/>
                <w:highlight w:val="none"/>
                <w:lang w:eastAsia="zh-CN"/>
              </w:rPr>
              <w:t xml:space="preserve">，由报价供应商</w:t>
            </w:r>
            <w:r>
              <w:rPr>
                <w:rFonts w:hint="eastAsia" w:ascii="宋体" w:hAnsi="宋体" w:cs="宋体"/>
                <w:bCs/>
                <w:sz w:val="24"/>
                <w:highlight w:val="none"/>
              </w:rPr>
              <w:t xml:space="preserve">自行承担后果。</w:t>
            </w:r>
            <w:r/>
          </w:p>
          <w:p>
            <w:pPr>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2.若资格审查中或评审过程中，采购人/代理机构/</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对响应文件存在疑问，报价供应商被授权代表须在接到在线询标函后15分钟内，在开标界面在线以澄清函回复并加盖公章或签电子公章；若报价供应商被授权代表未在规定时间内按上述要求作出回复，则视为报价供应商默认资审结果或评审结果。</w:t>
            </w:r>
            <w:r/>
          </w:p>
          <w:p>
            <w:pPr>
              <w:spacing w:line="360" w:lineRule="auto"/>
              <w:rPr>
                <w:rFonts w:ascii="宋体" w:hAnsi="宋体" w:cs="宋体"/>
                <w:bCs/>
                <w:sz w:val="24"/>
                <w:highlight w:val="none"/>
              </w:rPr>
            </w:pPr>
            <w:r>
              <w:rPr>
                <w:rFonts w:hint="eastAsia" w:ascii="宋体" w:hAnsi="宋体" w:cs="宋体"/>
                <w:bCs/>
                <w:sz w:val="24"/>
                <w:highlight w:val="none"/>
              </w:rPr>
              <w:t xml:space="preserve">3.本次采购采用“江苏省政府采购（苏采云）平台”进行采购活动，招标、投标、评标和中标结果发布全程电子化，开标方式为不见面开标。报价供应商应当按照《“苏采云”系统供应商操作手册》参加磋商活动。如报价供应商未按要求操作，由此所产生的风险由报价供应商自行承担。技术支持QQ：孙先生：442456465；王先生：1476328133。</w:t>
            </w:r>
            <w:r/>
          </w:p>
          <w:p>
            <w:pPr>
              <w:spacing w:line="360" w:lineRule="auto"/>
              <w:rPr>
                <w:rFonts w:ascii="宋体" w:hAnsi="宋体" w:cs="宋体"/>
                <w:bCs/>
                <w:sz w:val="24"/>
                <w:highlight w:val="none"/>
              </w:rPr>
            </w:pPr>
            <w:r>
              <w:rPr>
                <w:rFonts w:hint="eastAsia" w:ascii="宋体" w:hAnsi="宋体" w:cs="宋体"/>
                <w:bCs/>
                <w:sz w:val="24"/>
                <w:highlight w:val="none"/>
              </w:rPr>
              <w:t xml:space="preserve">4.其他补充事宜：</w:t>
            </w:r>
            <w:r/>
          </w:p>
          <w:p>
            <w:pPr>
              <w:spacing w:line="360" w:lineRule="auto"/>
              <w:rPr>
                <w:rFonts w:ascii="宋体" w:hAnsi="宋体" w:cs="宋体"/>
                <w:bCs/>
                <w:sz w:val="24"/>
                <w:highlight w:val="none"/>
              </w:rPr>
            </w:pPr>
            <w:r/>
            <w:bookmarkStart w:id="6" w:name="_Toc35393637"/>
            <w:r>
              <w:rPr>
                <w:rFonts w:hint="eastAsia" w:ascii="宋体" w:hAnsi="宋体" w:cs="宋体"/>
                <w:bCs/>
                <w:sz w:val="24"/>
                <w:highlight w:val="none"/>
              </w:rPr>
              <w:t xml:space="preserve">4.1潜在报价供应商访问江苏省政府采购（苏采云）平台的网络地址和方法</w:t>
            </w:r>
            <w:r/>
          </w:p>
          <w:p>
            <w:pPr>
              <w:spacing w:line="360" w:lineRule="auto"/>
              <w:rPr>
                <w:rFonts w:ascii="宋体" w:hAnsi="宋体" w:cs="宋体"/>
                <w:sz w:val="24"/>
                <w:highlight w:val="none"/>
              </w:rPr>
            </w:pPr>
            <w:r>
              <w:rPr>
                <w:rFonts w:hint="eastAsia" w:ascii="宋体" w:hAnsi="宋体" w:cs="宋体"/>
                <w:sz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kedt”）－将后缀名为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kedt”的采购文件导入政府采购客户端工具－制作投标文件－导出加密的投标文件（后缀名为zip）－通过“苏采云”系统上传响应文件。</w:t>
            </w:r>
            <w:r/>
          </w:p>
          <w:p>
            <w:pPr>
              <w:spacing w:line="360" w:lineRule="auto"/>
              <w:rPr>
                <w:rFonts w:ascii="宋体" w:hAnsi="宋体" w:cs="宋体"/>
                <w:sz w:val="24"/>
                <w:highlight w:val="none"/>
              </w:rPr>
            </w:pPr>
            <w:r>
              <w:rPr>
                <w:rFonts w:hint="eastAsia" w:ascii="宋体" w:hAnsi="宋体" w:cs="宋体"/>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s="宋体"/>
                <w:sz w:val="24"/>
                <w:highlight w:val="none"/>
              </w:rPr>
            </w:pPr>
            <w:r>
              <w:rPr>
                <w:rFonts w:hint="eastAsia" w:ascii="宋体" w:hAnsi="宋体" w:cs="宋体"/>
                <w:sz w:val="24"/>
                <w:highlight w:val="none"/>
              </w:rPr>
              <w:t xml:space="preserve">（3）咨询电话：供应商注册：0519-86722801、0519-86722806，CA及电子加盖公章或签电子公章：0510-81827781，其他事项：0510-81827730。</w:t>
            </w:r>
            <w:r/>
          </w:p>
          <w:p>
            <w:pPr>
              <w:spacing w:line="360" w:lineRule="auto"/>
              <w:rPr>
                <w:rFonts w:ascii="宋体" w:hAnsi="宋体" w:cs="宋体"/>
                <w:sz w:val="24"/>
                <w:highlight w:val="none"/>
              </w:rPr>
            </w:pPr>
            <w:r>
              <w:rPr>
                <w:rFonts w:hint="eastAsia" w:ascii="宋体" w:hAnsi="宋体" w:cs="宋体"/>
                <w:sz w:val="24"/>
                <w:highlight w:val="none"/>
              </w:rPr>
              <w:t xml:space="preserve">（4）潜在供应商访问“苏采云”系统的网络地址和方法：“苏采云”系统的网址：http://jszfcg.jsczt.cn/</w:t>
            </w:r>
            <w:r/>
          </w:p>
          <w:p>
            <w:pPr>
              <w:spacing w:line="360" w:lineRule="auto"/>
              <w:rPr>
                <w:rFonts w:ascii="宋体" w:hAnsi="宋体" w:cs="宋体"/>
                <w:sz w:val="24"/>
                <w:highlight w:val="none"/>
              </w:rPr>
            </w:pPr>
            <w:r>
              <w:rPr>
                <w:rFonts w:hint="eastAsia" w:ascii="宋体" w:hAnsi="宋体" w:cs="宋体"/>
                <w:sz w:val="24"/>
                <w:highlight w:val="none"/>
              </w:rPr>
              <w:t xml:space="preserve">（5）采购文件（后缀名为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kedt”）、供应商操作手册及政府采购客户端工具也可通过“苏采云”系统－已报名项目－报名详情页面内相应链接进行下载。</w:t>
            </w:r>
            <w:r/>
          </w:p>
          <w:p>
            <w:pPr>
              <w:spacing w:line="360" w:lineRule="auto"/>
              <w:rPr>
                <w:rFonts w:ascii="宋体" w:hAnsi="宋体" w:cs="宋体"/>
                <w:sz w:val="24"/>
                <w:highlight w:val="none"/>
              </w:rPr>
            </w:pPr>
            <w:r>
              <w:rPr>
                <w:rFonts w:hint="eastAsia" w:ascii="宋体" w:hAnsi="宋体" w:cs="宋体"/>
                <w:sz w:val="24"/>
                <w:highlight w:val="none"/>
              </w:rPr>
              <w:t xml:space="preserve">（6）招标代理机构（采购代理机构）将数据电文形式的采购文件加载至“苏采云”系统，供潜在供应商下载或者查阅。     </w:t>
            </w:r>
            <w:r/>
          </w:p>
          <w:p>
            <w:pPr>
              <w:spacing w:line="360" w:lineRule="auto"/>
              <w:rPr>
                <w:rFonts w:ascii="宋体" w:hAnsi="宋体" w:cs="宋体"/>
                <w:sz w:val="24"/>
                <w:highlight w:val="none"/>
              </w:rPr>
            </w:pPr>
            <w:r>
              <w:rPr>
                <w:rFonts w:hint="eastAsia" w:ascii="宋体" w:hAnsi="宋体" w:cs="宋体"/>
                <w:sz w:val="24"/>
                <w:highlight w:val="none"/>
              </w:rPr>
              <w:t xml:space="preserve">（7）苏采云系统使用谷歌浏览器参与不见面开标。</w:t>
            </w:r>
            <w:r/>
          </w:p>
          <w:p>
            <w:pPr>
              <w:spacing w:line="360" w:lineRule="auto"/>
              <w:rPr>
                <w:rFonts w:ascii="宋体" w:hAnsi="宋体" w:cs="宋体"/>
                <w:sz w:val="24"/>
                <w:highlight w:val="none"/>
              </w:rPr>
            </w:pPr>
            <w:r>
              <w:rPr>
                <w:rFonts w:hint="eastAsia" w:ascii="宋体" w:hAnsi="宋体" w:cs="宋体"/>
                <w:sz w:val="24"/>
                <w:highlight w:val="none"/>
              </w:rPr>
              <w:t xml:space="preserve">4.2有关本次招标的事项若存在变动或修改，敬请及时关注中国政府采购网、江苏政府采购网和无锡政府采购网发布的信息更正公告。如潜在供应商未按上述要求操作，由此所产生的损失及风险由潜在供应商自行承担。</w:t>
            </w:r>
            <w:bookmarkEnd w:id="6"/>
            <w:r>
              <w:rPr>
                <w:rFonts w:hint="eastAsia" w:ascii="宋体" w:hAnsi="宋体" w:cs="宋体"/>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cs="宋体"/>
                <w:sz w:val="24"/>
                <w:highlight w:val="none"/>
              </w:rPr>
              <w:t xml:space="preserve">4.3开标当天请供应商联系人保持通讯畅通。</w:t>
            </w:r>
            <w:r/>
          </w:p>
        </w:tc>
      </w:tr>
    </w:tbl>
    <w:p>
      <w:pPr>
        <w:jc w:val="center"/>
        <w:spacing w:line="360" w:lineRule="auto"/>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 xml:space="preserve">第二部分. 供应商须知</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（一）遵循原则：</w:t>
      </w:r>
      <w:r/>
    </w:p>
    <w:p>
      <w:pPr>
        <w:ind w:firstLine="240"/>
        <w:spacing w:line="360" w:lineRule="auto"/>
        <w:rPr>
          <w:rFonts w:ascii="宋体" w:hAnsi="宋体" w:eastAsia="宋体"/>
          <w:sz w:val="24"/>
          <w:highlight w:val="none"/>
        </w:rPr>
      </w:pPr>
      <w:r>
        <w:rPr>
          <w:rFonts w:hint="eastAsia" w:ascii="宋体" w:hAnsi="宋体" w:eastAsia="宋体"/>
          <w:sz w:val="24"/>
          <w:highlight w:val="none"/>
        </w:rPr>
        <w:t xml:space="preserve">公开透明原则、公平竞争原则、公正原则和诚实信用原则。</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（二）竞争性磋商文件：</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1.采购文件包括文件目录所列全部内容，报价供应商应仔细阅读，并在响应文件中充分响应采购文件的所有要求。</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2.报价供应商应在</w:t>
      </w:r>
      <w:r>
        <w:rPr>
          <w:rFonts w:hint="eastAsia" w:ascii="宋体" w:hAnsi="宋体" w:cs="宋体"/>
          <w:b/>
          <w:sz w:val="24"/>
          <w:highlight w:val="none"/>
        </w:rPr>
        <w:t xml:space="preserve">“苏采云”系统（http://jszfcg.jsczt.cn/）</w:t>
      </w:r>
      <w:r>
        <w:rPr>
          <w:rFonts w:hint="eastAsia" w:ascii="宋体" w:hAnsi="宋体" w:cs="宋体"/>
          <w:bCs/>
          <w:sz w:val="24"/>
          <w:highlight w:val="none"/>
        </w:rPr>
        <w:t xml:space="preserve">下载采购文件及有关资料，按要求制作、上传响应文件，对采购文件各项内容做出实质性响应，否则报价无效。</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3.采购文件中的“法定代表人”是指报价供应商的营业执照的“法定代表人”或相关部门的登记证明文件中的“负责人”。</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4.报价供应商一旦参加本项目竞争性磋商，即表明承诺接受了本采购文件中所有条件和规定，采购文件仅作为本次磋商使用。</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（三）竞争性磋商文件的解释：</w:t>
      </w:r>
      <w:r/>
    </w:p>
    <w:p>
      <w:pPr>
        <w:ind w:firstLine="480"/>
        <w:spacing w:line="360" w:lineRule="auto"/>
        <w:rPr>
          <w:rFonts w:ascii="宋体" w:hAnsi="宋体" w:eastAsia="宋体"/>
          <w:sz w:val="24"/>
          <w:highlight w:val="none"/>
        </w:rPr>
      </w:pPr>
      <w:r/>
      <w:bookmarkStart w:id="7" w:name="_Hlk536701155"/>
      <w:r>
        <w:rPr>
          <w:rFonts w:hint="eastAsia" w:ascii="宋体" w:hAnsi="宋体"/>
          <w:sz w:val="24"/>
          <w:highlight w:val="none"/>
          <w:lang w:eastAsia="zh-CN"/>
        </w:rPr>
        <w:t xml:space="preserve">1.</w:t>
      </w:r>
      <w:r>
        <w:rPr>
          <w:rFonts w:hint="eastAsia" w:ascii="宋体" w:hAnsi="宋体" w:eastAsia="宋体"/>
          <w:sz w:val="24"/>
          <w:highlight w:val="none"/>
        </w:rPr>
        <w:t xml:space="preserve">供应商如有需要对竞争性磋商文件要求澄清的问题，请以书面方式提出，并按“供应商须知前附表”第6项规定的时间将电子邮件及书面传真（两种形式均须发送）至</w:t>
      </w:r>
      <w:r>
        <w:rPr>
          <w:rFonts w:hint="eastAsia" w:ascii="宋体" w:hAnsi="宋体"/>
          <w:sz w:val="24"/>
          <w:highlight w:val="none"/>
          <w:lang w:eastAsia="zh-CN"/>
        </w:rPr>
        <w:t xml:space="preserve">江苏比木工程项目管理有限公司</w:t>
      </w:r>
      <w:r>
        <w:rPr>
          <w:rFonts w:hint="eastAsia" w:ascii="宋体" w:hAnsi="宋体" w:eastAsia="宋体"/>
          <w:sz w:val="24"/>
          <w:highlight w:val="none"/>
        </w:rPr>
        <w:t xml:space="preserve">，联系方式详见供应商须知前附表第13项。</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2.</w:t>
      </w:r>
      <w:r>
        <w:rPr>
          <w:rFonts w:hint="eastAsia" w:ascii="宋体" w:hAnsi="宋体" w:eastAsia="宋体"/>
          <w:sz w:val="24"/>
          <w:highlight w:val="none"/>
        </w:rPr>
        <w:t xml:space="preserve">采购人、</w:t>
      </w:r>
      <w:r>
        <w:rPr>
          <w:rFonts w:hint="eastAsia" w:ascii="宋体" w:hAnsi="宋体"/>
          <w:sz w:val="24"/>
          <w:highlight w:val="none"/>
          <w:lang w:eastAsia="zh-CN"/>
        </w:rPr>
        <w:t xml:space="preserve">江苏比木工程项目管理有限公司</w:t>
      </w:r>
      <w:r>
        <w:rPr>
          <w:rFonts w:hint="eastAsia" w:ascii="宋体" w:hAnsi="宋体" w:eastAsia="宋体"/>
          <w:sz w:val="24"/>
          <w:highlight w:val="none"/>
        </w:rPr>
        <w:t xml:space="preserve">将按“供应商须知前附表”第6项规定的时间对供应商针对竞争性磋商文件书面提出的要求澄清的问题进行书面答疑。</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3.</w:t>
      </w:r>
      <w:r>
        <w:rPr>
          <w:rFonts w:hint="eastAsia" w:ascii="宋体" w:hAnsi="宋体" w:eastAsia="宋体"/>
          <w:sz w:val="24"/>
          <w:highlight w:val="none"/>
        </w:rPr>
        <w:t xml:space="preserve">本文件的最终解释权归采购人。</w:t>
      </w:r>
      <w:bookmarkEnd w:id="7"/>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（四）竞争性磋商文件的补充或修正：</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1.</w:t>
      </w:r>
      <w:r>
        <w:rPr>
          <w:rFonts w:hint="eastAsia" w:ascii="宋体" w:hAnsi="宋体" w:eastAsia="宋体"/>
          <w:sz w:val="24"/>
          <w:highlight w:val="none"/>
        </w:rPr>
        <w:t xml:space="preserve">采购人或者采购代理机构可以对已发出的竞争性磋商文件进行必要的澄清或者修改，澄清或者修改将在</w:t>
      </w:r>
      <w:r>
        <w:rPr>
          <w:rFonts w:hint="eastAsia" w:ascii="宋体" w:hAnsi="宋体" w:eastAsia="宋体"/>
          <w:sz w:val="24"/>
          <w:highlight w:val="none"/>
          <w:lang w:val="en-US" w:eastAsia="zh-CN"/>
        </w:rPr>
        <w:t xml:space="preserve">江苏</w:t>
      </w:r>
      <w:r>
        <w:rPr>
          <w:rFonts w:hint="eastAsia" w:ascii="宋体" w:hAnsi="宋体" w:eastAsia="宋体"/>
          <w:sz w:val="24"/>
          <w:highlight w:val="none"/>
        </w:rPr>
        <w:t xml:space="preserve">政府采购网发布澄清公告。澄清或者修改的内容为竞争性磋商文件组成部分，与竞争性磋商文件具有同等约束力。</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2.</w:t>
      </w:r>
      <w:r>
        <w:rPr>
          <w:rFonts w:hint="eastAsia" w:ascii="宋体" w:hAnsi="宋体" w:eastAsia="宋体"/>
          <w:sz w:val="24"/>
          <w:highlight w:val="none"/>
        </w:rPr>
        <w:t xml:space="preserve">澄清或者修改的内容可能影响响应文件编制的，采购人或者采购代理机构将在提交响应文件截止时间至少5日前，发布澄清公告；不足5日的，采购人或者采购代理机构将顺延提交响应文件的截止时间。</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3.</w:t>
      </w:r>
      <w:r>
        <w:rPr>
          <w:rFonts w:hint="eastAsia" w:ascii="宋体" w:hAnsi="宋体" w:eastAsia="宋体"/>
          <w:sz w:val="24"/>
          <w:highlight w:val="none"/>
        </w:rPr>
        <w:t xml:space="preserve">报价供应商应在提交响应文件截止时间前关注原采购公告媒体上发布的相关更正公告。因报价供应商未尽注意义务，未及时全面地关注更正公告导致其提交的磋商材料不符合磋商要求，而造成的损失及风险（包括但不限于未成交）由报价供应商自行承担。</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4.供应商认为竞争性磋商文件使自己的权益受到损害的，可以自获取竞争性磋商文件之日或者招标公告期限届满之日（公告期限届满后获取竞争性磋商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sz w:val="24"/>
          <w:highlight w:val="none"/>
          <w:lang w:eastAsia="zh-CN"/>
        </w:rPr>
        <w:t xml:space="preserve">作出</w:t>
      </w:r>
      <w:r>
        <w:rPr>
          <w:rFonts w:hint="eastAsia" w:ascii="宋体" w:hAnsi="宋体" w:eastAsia="宋体"/>
          <w:sz w:val="24"/>
          <w:highlight w:val="none"/>
        </w:rPr>
        <w:t xml:space="preserve">答复。供应商在法定质疑期限外送达的质疑函或法定质疑期限内送达的质疑函不符合上述要求的均为无效质疑，采购人或采购代理机构对无效质疑不予受理。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
          <w:sz w:val="24"/>
          <w:highlight w:val="none"/>
        </w:rPr>
        <w:outlineLvl w:val="0"/>
      </w:pPr>
      <w:r>
        <w:rPr>
          <w:rFonts w:hint="eastAsia" w:ascii="宋体" w:hAnsi="宋体" w:eastAsia="宋体"/>
          <w:sz w:val="24"/>
          <w:highlight w:val="none"/>
        </w:rPr>
        <w:t xml:space="preserve">（五）响应文件的组成：</w:t>
      </w:r>
      <w:bookmarkStart w:id="8" w:name="_Hlk12435907"/>
      <w:r>
        <w:rPr>
          <w:rFonts w:hint="eastAsia" w:ascii="宋体" w:hAnsi="宋体" w:cs="宋体"/>
          <w:b/>
          <w:sz w:val="24"/>
          <w:highlight w:val="none"/>
        </w:rPr>
        <w:t xml:space="preserve">（相应内容上传至投标客户端）</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响应文件由证明文件、响应函、报价文件、</w:t>
      </w:r>
      <w:r>
        <w:rPr>
          <w:rFonts w:hint="eastAsia" w:ascii="宋体" w:hAnsi="宋体" w:cs="宋体"/>
          <w:b/>
          <w:sz w:val="24"/>
          <w:highlight w:val="none"/>
          <w:lang w:val="en-US" w:eastAsia="zh-CN"/>
        </w:rPr>
        <w:t xml:space="preserve">技术标（施工组织设计）</w:t>
      </w:r>
      <w:r>
        <w:rPr>
          <w:rFonts w:hint="eastAsia" w:ascii="宋体" w:hAnsi="宋体" w:cs="宋体"/>
          <w:b/>
          <w:sz w:val="24"/>
          <w:highlight w:val="none"/>
        </w:rPr>
        <w:t xml:space="preserve">组成。</w:t>
      </w:r>
      <w:r/>
    </w:p>
    <w:p>
      <w:pPr>
        <w:ind w:left="480"/>
        <w:spacing w:line="360" w:lineRule="auto"/>
        <w:rPr>
          <w:rFonts w:ascii="宋体" w:hAnsi="宋体" w:eastAsia="宋体"/>
          <w:sz w:val="24"/>
          <w:highlight w:val="none"/>
        </w:rPr>
      </w:pPr>
      <w:r>
        <w:rPr>
          <w:rFonts w:hint="eastAsia" w:ascii="宋体" w:hAnsi="宋体" w:eastAsia="宋体"/>
          <w:sz w:val="24"/>
          <w:highlight w:val="none"/>
        </w:rPr>
        <w:t xml:space="preserve">1.证明文件部分：</w:t>
      </w:r>
      <w:r/>
    </w:p>
    <w:p>
      <w:pPr>
        <w:ind w:left="480"/>
        <w:spacing w:line="360" w:lineRule="auto"/>
        <w:rPr>
          <w:rFonts w:ascii="宋体" w:hAnsi="宋体" w:eastAsia="宋体"/>
          <w:sz w:val="24"/>
          <w:highlight w:val="none"/>
        </w:rPr>
      </w:pPr>
      <w:r>
        <w:rPr>
          <w:rFonts w:hint="eastAsia" w:ascii="宋体" w:hAnsi="宋体" w:eastAsia="宋体"/>
          <w:sz w:val="24"/>
          <w:highlight w:val="none"/>
        </w:rPr>
        <w:t xml:space="preserve">1.1资格、资信证明文件</w:t>
      </w:r>
      <w:r/>
    </w:p>
    <w:p>
      <w:pPr>
        <w:numPr>
          <w:ilvl w:val="0"/>
          <w:numId w:val="0"/>
        </w:numPr>
        <w:ind w:left="422"/>
        <w:spacing w:line="360" w:lineRule="auto"/>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eastAsia="宋体"/>
          <w:sz w:val="24"/>
          <w:highlight w:val="none"/>
        </w:rPr>
        <w:t xml:space="preserve">关于资格的声明函（格式见附件）；</w:t>
      </w:r>
      <w:r/>
    </w:p>
    <w:p>
      <w:pPr>
        <w:numPr>
          <w:ilvl w:val="0"/>
          <w:numId w:val="0"/>
        </w:numPr>
        <w:ind w:left="422"/>
        <w:spacing w:line="360" w:lineRule="auto"/>
        <w:tabs>
          <w:tab w:val="left" w:pos="0" w:leader="none"/>
        </w:tabs>
        <w:rPr>
          <w:rFonts w:ascii="宋体" w:hAnsi="宋体" w:cs="宋体"/>
          <w:bCs/>
          <w:sz w:val="24"/>
          <w:highlight w:val="none"/>
        </w:rPr>
      </w:pPr>
      <w:r/>
      <w:bookmarkStart w:id="9" w:name="_Hlk536701192"/>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w:t>
      </w:r>
      <w:r>
        <w:rPr>
          <w:rFonts w:ascii="宋体" w:hAnsi="宋体" w:eastAsia="宋体"/>
          <w:sz w:val="24"/>
          <w:highlight w:val="none"/>
        </w:rPr>
        <w:t xml:space="preserve">营业执照</w:t>
      </w:r>
      <w:r>
        <w:rPr>
          <w:rFonts w:hint="eastAsia" w:ascii="宋体" w:hAnsi="宋体" w:eastAsia="宋体"/>
          <w:sz w:val="24"/>
          <w:highlight w:val="none"/>
        </w:rPr>
        <w:t xml:space="preserve">或相关部门登记证明文件</w:t>
      </w:r>
      <w:bookmarkEnd w:id="9"/>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eastAsia="宋体"/>
          <w:sz w:val="24"/>
          <w:highlight w:val="none"/>
          <w:lang w:val="en-US" w:eastAsia="zh-CN"/>
        </w:rPr>
        <w:t xml:space="preserve"> </w:t>
      </w:r>
      <w:r>
        <w:rPr>
          <w:rFonts w:hint="eastAsia" w:ascii="宋体" w:hAnsi="宋体" w:eastAsia="宋体"/>
          <w:sz w:val="24"/>
          <w:highlight w:val="none"/>
        </w:rPr>
        <w:t xml:space="preserve">；</w:t>
      </w:r>
      <w:r/>
    </w:p>
    <w:p>
      <w:pPr>
        <w:numPr>
          <w:ilvl w:val="0"/>
          <w:numId w:val="0"/>
        </w:numPr>
        <w:ind w:left="0" w:firstLine="420"/>
        <w:spacing w:line="360" w:lineRule="auto"/>
        <w:tabs>
          <w:tab w:val="left" w:pos="0" w:leader="none"/>
        </w:tabs>
        <w:rPr>
          <w:rFonts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一个月份（不含磋商当月）的财务状况报告（资产负债表和利润表）或</w:t>
      </w:r>
      <w:r>
        <w:rPr>
          <w:rFonts w:hint="eastAsia" w:ascii="宋体" w:hAnsi="宋体"/>
          <w:sz w:val="24"/>
          <w:highlight w:val="none"/>
        </w:rPr>
        <w:t xml:space="preserve">由会计师事务所出具带可验证二维码的2024年或2025年财务审计报告和所附已审计财务报告</w:t>
      </w:r>
      <w:r>
        <w:rPr>
          <w:rFonts w:hint="eastAsia" w:ascii="宋体"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（4）报价供应商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一个月份（不含磋商当月）的依法缴纳税收的相关材料（提供相关主管部门证明或完税证明或银行代扣证明）；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（5）报价供应商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一个月份（不含磋商当月）的依法缴纳社会保障资金的相关材料（提供相关主管部门证明或完税证明或银行代扣证明）；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（6）报价供应商法定代表人授权委托书；（格式见附件）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（7）报价供应商法定代表人身份证复印件及法定代表人授权代表身份证</w:t>
      </w:r>
      <w:r>
        <w:rPr>
          <w:rFonts w:hint="eastAsia" w:ascii="宋体" w:hAnsi="宋体" w:cs="宋体"/>
          <w:b/>
          <w:sz w:val="24"/>
          <w:highlight w:val="none"/>
        </w:rPr>
        <w:t xml:space="preserve">（原件扫描件，</w:t>
      </w:r>
      <w:r>
        <w:rPr>
          <w:rFonts w:hint="eastAsia" w:ascii="宋体" w:hAnsi="宋体" w:cs="宋体"/>
          <w:b/>
          <w:bCs/>
          <w:sz w:val="24"/>
          <w:highlight w:val="none"/>
        </w:rPr>
        <w:t xml:space="preserve">正、反双面扫描</w:t>
      </w:r>
      <w:r>
        <w:rPr>
          <w:rFonts w:hint="eastAsia" w:ascii="宋体" w:hAnsi="宋体" w:cs="宋体"/>
          <w:b/>
          <w:sz w:val="24"/>
          <w:highlight w:val="none"/>
        </w:rPr>
        <w:t xml:space="preserve">）</w:t>
      </w:r>
      <w:r>
        <w:rPr>
          <w:rFonts w:hint="eastAsia" w:ascii="宋体" w:hAnsi="宋体" w:cs="宋体"/>
          <w:bCs/>
          <w:sz w:val="24"/>
          <w:highlight w:val="none"/>
        </w:rPr>
        <w:t xml:space="preserve">；</w:t>
      </w:r>
      <w:r/>
    </w:p>
    <w:p>
      <w:pPr>
        <w:ind w:firstLine="480"/>
        <w:spacing w:line="360" w:lineRule="auto"/>
        <w:rPr>
          <w:rFonts w:hint="eastAsia" w:ascii="宋体" w:hAnsi="宋体" w:cs="宋体"/>
          <w:b/>
          <w:sz w:val="24"/>
          <w:highlight w:val="none"/>
          <w:lang w:val="zh-CN"/>
        </w:rPr>
      </w:pPr>
      <w:r>
        <w:rPr>
          <w:rFonts w:hint="eastAsia" w:ascii="宋体" w:hAnsi="宋体" w:cs="宋体"/>
          <w:bCs/>
          <w:sz w:val="24"/>
          <w:highlight w:val="none"/>
        </w:rPr>
        <w:t xml:space="preserve">（8）授权委托人</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项目经理</w:t>
      </w:r>
      <w:r>
        <w:rPr>
          <w:rFonts w:hint="eastAsia" w:ascii="宋体" w:hAnsi="宋体" w:cs="宋体"/>
          <w:bCs/>
          <w:sz w:val="24"/>
          <w:highlight w:val="none"/>
        </w:rPr>
        <w:t xml:space="preserve">与报价供应商企业签订的劳动合同、</w:t>
      </w:r>
      <w:r>
        <w:rPr>
          <w:rFonts w:hint="eastAsia" w:ascii="宋体" w:hAnsi="宋体" w:cs="宋体"/>
          <w:sz w:val="24"/>
          <w:highlight w:val="none"/>
          <w:lang w:val="zh-CN"/>
        </w:rPr>
        <w:t xml:space="preserve">由法定的社保收缴部门出具的最近六个月中任意一个月（不含磋商当月）的依法缴纳社会保障资金的相关社保证明材料扫描件加盖公章，</w:t>
      </w:r>
      <w:r>
        <w:rPr>
          <w:rFonts w:hint="eastAsia" w:ascii="宋体" w:hAnsi="宋体" w:cs="宋体"/>
          <w:sz w:val="24"/>
          <w:highlight w:val="none"/>
        </w:rPr>
        <w:t xml:space="preserve">社保证明材料是指含有县（区）级及以上社保部门电子签章或带可验证二维码的社会保险证明原件或打印件，</w:t>
      </w:r>
      <w:r>
        <w:rPr>
          <w:rFonts w:hint="eastAsia" w:ascii="宋体" w:hAnsi="宋体" w:cs="宋体"/>
          <w:sz w:val="24"/>
          <w:highlight w:val="none"/>
          <w:lang w:val="zh-CN"/>
        </w:rPr>
        <w:t xml:space="preserve">如</w:t>
      </w:r>
      <w:r>
        <w:rPr>
          <w:rFonts w:hint="eastAsia" w:ascii="宋体" w:hAnsi="宋体" w:cs="宋体"/>
          <w:sz w:val="24"/>
          <w:highlight w:val="none"/>
        </w:rPr>
        <w:t xml:space="preserve">报价供应商</w:t>
      </w:r>
      <w:r>
        <w:rPr>
          <w:rFonts w:hint="eastAsia" w:ascii="宋体" w:hAnsi="宋体" w:cs="宋体"/>
          <w:sz w:val="24"/>
          <w:highlight w:val="none"/>
          <w:lang w:val="zh-CN"/>
        </w:rPr>
        <w:t xml:space="preserve">为新成立企业，社保缴费月数不足六个月，则提供自公司成立以来至最近一个月依法缴纳社会保障资金的相关材料</w:t>
      </w:r>
      <w:r>
        <w:rPr>
          <w:rFonts w:hint="eastAsia" w:ascii="宋体"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bCs/>
          <w:sz w:val="24"/>
          <w:highlight w:val="none"/>
        </w:rPr>
        <w:t xml:space="preserve">如为法定代表人可不提供</w:t>
      </w:r>
      <w:r>
        <w:rPr>
          <w:rFonts w:hint="eastAsia" w:ascii="宋体" w:hAnsi="宋体" w:cs="宋体"/>
          <w:b/>
          <w:sz w:val="24"/>
          <w:highlight w:val="none"/>
          <w:lang w:val="zh-CN"/>
        </w:rPr>
        <w:t xml:space="preserve">）</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9</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w:t>
      </w:r>
      <w:r>
        <w:rPr>
          <w:rFonts w:hint="eastAsia" w:ascii="宋体" w:hAnsi="宋体" w:eastAsia="宋体"/>
          <w:sz w:val="24"/>
          <w:highlight w:val="none"/>
          <w:lang w:val="en-US" w:eastAsia="zh-CN"/>
        </w:rPr>
        <w:t xml:space="preserve">有效期内</w:t>
      </w:r>
      <w:r>
        <w:rPr>
          <w:rFonts w:hint="eastAsia" w:ascii="宋体" w:hAnsi="宋体" w:eastAsia="宋体"/>
          <w:sz w:val="24"/>
          <w:highlight w:val="none"/>
        </w:rPr>
        <w:t xml:space="preserve">的</w:t>
      </w:r>
      <w:r>
        <w:rPr>
          <w:rFonts w:hint="eastAsia" w:ascii="宋体" w:hAnsi="宋体" w:cs="宋体"/>
          <w:bCs/>
          <w:sz w:val="24"/>
          <w:highlight w:val="none"/>
          <w:lang w:val="zh-CN"/>
        </w:rPr>
        <w:t xml:space="preserve">建筑工程施工总承包三级及以上资质</w:t>
      </w:r>
      <w:r>
        <w:rPr>
          <w:rFonts w:hint="eastAsia" w:ascii="宋体" w:hAnsi="宋体" w:eastAsia="宋体"/>
          <w:sz w:val="24"/>
          <w:highlight w:val="none"/>
        </w:rPr>
        <w:t xml:space="preserve">证书</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eastAsia="宋体"/>
          <w:sz w:val="24"/>
          <w:highlight w:val="none"/>
        </w:rPr>
        <w:t xml:space="preserve">；</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10</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供应商企业</w:t>
      </w:r>
      <w:r>
        <w:rPr>
          <w:rFonts w:hint="eastAsia" w:ascii="宋体" w:hAnsi="宋体" w:eastAsia="宋体"/>
          <w:sz w:val="24"/>
          <w:highlight w:val="none"/>
          <w:lang w:val="en-US" w:eastAsia="zh-CN"/>
        </w:rPr>
        <w:t xml:space="preserve">有效期内的</w:t>
      </w:r>
      <w:r>
        <w:rPr>
          <w:rFonts w:hint="eastAsia" w:ascii="宋体" w:hAnsi="宋体" w:eastAsia="宋体"/>
          <w:sz w:val="24"/>
          <w:highlight w:val="none"/>
        </w:rPr>
        <w:t xml:space="preserve">安全生产许可证</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eastAsia="宋体"/>
          <w:sz w:val="24"/>
          <w:highlight w:val="none"/>
        </w:rPr>
        <w:t xml:space="preserve">；</w:t>
      </w:r>
      <w:r/>
    </w:p>
    <w:p>
      <w:pPr>
        <w:ind w:firstLine="480"/>
        <w:spacing w:line="360" w:lineRule="auto"/>
        <w:rPr>
          <w:rFonts w:hint="eastAsia" w:ascii="宋体" w:hAnsi="宋体" w:eastAsia="宋体"/>
          <w:b/>
          <w:bCs/>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11</w:t>
      </w:r>
      <w:r>
        <w:rPr>
          <w:rFonts w:hint="eastAsia" w:ascii="宋体" w:hAnsi="宋体"/>
          <w:sz w:val="24"/>
          <w:highlight w:val="none"/>
          <w:lang w:eastAsia="zh-CN"/>
        </w:rPr>
        <w:t xml:space="preserve">）</w:t>
      </w:r>
      <w:r>
        <w:rPr>
          <w:rFonts w:hint="eastAsia" w:ascii="宋体" w:hAnsi="宋体" w:eastAsia="宋体"/>
          <w:sz w:val="24"/>
          <w:highlight w:val="none"/>
        </w:rPr>
        <w:t xml:space="preserve">项目</w:t>
      </w:r>
      <w:r>
        <w:rPr>
          <w:rFonts w:hint="eastAsia" w:ascii="宋体" w:hAnsi="宋体"/>
          <w:sz w:val="24"/>
          <w:highlight w:val="none"/>
          <w:lang w:val="en-US" w:eastAsia="zh-CN"/>
        </w:rPr>
        <w:t xml:space="preserve">经理</w:t>
      </w:r>
      <w:r>
        <w:rPr>
          <w:rFonts w:hint="eastAsia" w:ascii="宋体" w:hAnsi="宋体" w:eastAsia="宋体"/>
          <w:sz w:val="24"/>
          <w:highlight w:val="none"/>
          <w:lang w:val="en-US" w:eastAsia="zh-CN"/>
        </w:rPr>
        <w:t xml:space="preserve">有效期内</w:t>
      </w:r>
      <w:r>
        <w:rPr>
          <w:rFonts w:hint="eastAsia" w:ascii="宋体" w:hAnsi="宋体" w:eastAsia="宋体"/>
          <w:sz w:val="24"/>
          <w:highlight w:val="none"/>
        </w:rPr>
        <w:t xml:space="preserve">的</w:t>
      </w:r>
      <w:r>
        <w:rPr>
          <w:rFonts w:hint="eastAsia" w:ascii="宋体" w:hAnsi="宋体"/>
          <w:sz w:val="24"/>
          <w:highlight w:val="none"/>
          <w:lang w:val="en-US" w:eastAsia="zh-CN"/>
        </w:rPr>
        <w:t xml:space="preserve">二</w:t>
      </w:r>
      <w:r>
        <w:rPr>
          <w:rFonts w:hint="eastAsia" w:ascii="宋体" w:hAnsi="宋体" w:eastAsia="宋体"/>
          <w:sz w:val="24"/>
          <w:highlight w:val="none"/>
          <w:lang w:val="en-US" w:eastAsia="zh-CN"/>
        </w:rPr>
        <w:t xml:space="preserve">级</w:t>
      </w:r>
      <w:r>
        <w:rPr>
          <w:rFonts w:hint="eastAsia" w:ascii="宋体" w:hAnsi="宋体"/>
          <w:sz w:val="24"/>
          <w:highlight w:val="none"/>
          <w:lang w:val="en-US" w:eastAsia="zh-CN"/>
        </w:rPr>
        <w:t xml:space="preserve">及以上</w:t>
      </w:r>
      <w:r>
        <w:rPr>
          <w:rFonts w:hint="eastAsia" w:ascii="宋体" w:hAnsi="宋体" w:eastAsia="宋体"/>
          <w:sz w:val="24"/>
          <w:highlight w:val="none"/>
        </w:rPr>
        <w:t xml:space="preserve">注册建造师资质（</w:t>
      </w:r>
      <w:r>
        <w:rPr>
          <w:rFonts w:hint="eastAsia" w:ascii="宋体" w:hAnsi="宋体"/>
          <w:sz w:val="24"/>
          <w:highlight w:val="none"/>
          <w:lang w:val="en-US" w:eastAsia="zh-CN"/>
        </w:rPr>
        <w:t xml:space="preserve">房屋建筑</w:t>
      </w:r>
      <w:r>
        <w:rPr>
          <w:rFonts w:hint="eastAsia" w:ascii="宋体" w:hAnsi="宋体" w:eastAsia="宋体"/>
          <w:sz w:val="24"/>
          <w:highlight w:val="none"/>
        </w:rPr>
        <w:t xml:space="preserve">工程专业）证书、</w:t>
      </w:r>
      <w:r>
        <w:rPr>
          <w:rFonts w:hint="eastAsia" w:ascii="宋体" w:hAnsi="宋体"/>
          <w:sz w:val="24"/>
          <w:highlight w:val="none"/>
          <w:lang w:eastAsia="zh-CN"/>
        </w:rPr>
        <w:t xml:space="preserve">《建筑施工企业项目负责人安全生产考核合格证书》（B证）</w:t>
      </w:r>
      <w:r>
        <w:rPr>
          <w:rFonts w:hint="eastAsia" w:ascii="宋体" w:hAnsi="宋体" w:eastAsia="宋体"/>
          <w:sz w:val="24"/>
          <w:highlight w:val="none"/>
        </w:rPr>
        <w:t xml:space="preserve">；</w:t>
      </w:r>
      <w:r>
        <w:rPr>
          <w:rFonts w:hint="eastAsia" w:ascii="宋体" w:hAnsi="宋体" w:eastAsia="宋体"/>
          <w:b/>
          <w:bCs/>
          <w:sz w:val="24"/>
          <w:highlight w:val="none"/>
        </w:rPr>
        <w:t xml:space="preserve">（原件扫描件加盖公章）；</w:t>
      </w:r>
      <w:r/>
    </w:p>
    <w:p>
      <w:pPr>
        <w:ind w:firstLine="480"/>
        <w:spacing w:line="360" w:lineRule="auto"/>
        <w:rPr>
          <w:rFonts w:hint="eastAsia" w:ascii="宋体" w:hAnsi="宋体" w:eastAsia="宋体"/>
          <w:sz w:val="24"/>
          <w:highlight w:val="none"/>
        </w:rPr>
      </w:pPr>
      <w:r>
        <w:rPr>
          <w:rFonts w:hint="eastAsia" w:ascii="宋体" w:hAnsi="宋体"/>
          <w:b w:val="0"/>
          <w:bCs w:val="0"/>
          <w:sz w:val="24"/>
          <w:highlight w:val="none"/>
          <w:lang w:eastAsia="zh-CN"/>
        </w:rPr>
        <w:t xml:space="preserve">（</w:t>
      </w:r>
      <w:r>
        <w:rPr>
          <w:rFonts w:hint="eastAsia" w:ascii="宋体" w:hAnsi="宋体"/>
          <w:b w:val="0"/>
          <w:bCs w:val="0"/>
          <w:sz w:val="24"/>
          <w:highlight w:val="none"/>
          <w:lang w:val="en-US" w:eastAsia="zh-CN"/>
        </w:rPr>
        <w:t xml:space="preserve">12</w:t>
      </w:r>
      <w:r>
        <w:rPr>
          <w:rFonts w:hint="eastAsia" w:ascii="宋体" w:hAnsi="宋体"/>
          <w:b w:val="0"/>
          <w:bCs w:val="0"/>
          <w:sz w:val="24"/>
          <w:highlight w:val="none"/>
          <w:lang w:eastAsia="zh-CN"/>
        </w:rPr>
        <w:t xml:space="preserve">）</w:t>
      </w:r>
      <w:r>
        <w:rPr>
          <w:rFonts w:hint="eastAsia" w:ascii="宋体" w:hAnsi="宋体" w:eastAsia="宋体"/>
          <w:sz w:val="24"/>
          <w:highlight w:val="none"/>
        </w:rPr>
        <w:t xml:space="preserve">承诺书；（格式见附件）</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cs="宋体"/>
          <w:bCs/>
          <w:color w:val="000000"/>
          <w:sz w:val="24"/>
          <w:szCs w:val="24"/>
          <w:highlight w:val="none"/>
          <w:lang w:val="zh-CN" w:eastAsia="zh-CN"/>
        </w:rPr>
        <w:t xml:space="preserve">供应商须提供《中小企业声明函》或《监狱企业证明文件》（省级以上监狱管理局、戒毒管理局出具）或《残疾人福利性单位声明函》（《中小企业声明函》及《残疾人福利性单位声明函》格式见附件）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注：</w:t>
      </w:r>
      <w:r>
        <w:rPr>
          <w:rFonts w:ascii="宋体" w:hAnsi="宋体" w:cs="宋体"/>
          <w:sz w:val="24"/>
          <w:highlight w:val="none"/>
        </w:rPr>
        <w:t xml:space="preserve">①报价供应商访问“无锡政府采购网”点击“江苏省政府采购（苏采云平台）”——“用户注册”按钮，进行账号注册并填写申请信息，也可以直接通过苏采云 </w:t>
      </w:r>
      <w:r>
        <w:rPr>
          <w:rFonts w:hint="eastAsia" w:ascii="宋体" w:hAnsi="宋体" w:cs="宋体"/>
          <w:sz w:val="24"/>
          <w:highlight w:val="none"/>
          <w:lang w:eastAsia="zh-CN"/>
        </w:rPr>
        <w:t xml:space="preserve">（</w:t>
      </w:r>
      <w:r>
        <w:rPr>
          <w:rFonts w:ascii="宋体" w:hAnsi="宋体" w:cs="宋体"/>
          <w:sz w:val="24"/>
          <w:highlight w:val="none"/>
        </w:rPr>
        <w:t xml:space="preserve">http://jszfcg.jsczt.cn/</w:t>
      </w:r>
      <w:r>
        <w:rPr>
          <w:rFonts w:hint="eastAsia" w:ascii="宋体" w:hAnsi="宋体" w:cs="宋体"/>
          <w:sz w:val="24"/>
          <w:highlight w:val="none"/>
          <w:lang w:eastAsia="zh-CN"/>
        </w:rPr>
        <w:t xml:space="preserve">）</w:t>
      </w:r>
      <w:r>
        <w:rPr>
          <w:rFonts w:ascii="宋体" w:hAnsi="宋体" w:cs="宋体"/>
          <w:sz w:val="24"/>
          <w:highlight w:val="none"/>
        </w:rPr>
        <w:t xml:space="preserve">进入注册界面。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w:t>
      </w:r>
      <w:r>
        <w:rPr>
          <w:rFonts w:hint="eastAsia" w:ascii="宋体" w:hAnsi="宋体" w:cs="宋体"/>
          <w:sz w:val="24"/>
          <w:highlight w:val="none"/>
          <w:lang w:val="en-US" w:eastAsia="zh-CN"/>
        </w:rPr>
        <w:t xml:space="preserve">经理</w:t>
      </w:r>
      <w:r>
        <w:rPr>
          <w:rFonts w:ascii="宋体" w:hAnsi="宋体" w:cs="宋体"/>
          <w:sz w:val="24"/>
          <w:highlight w:val="none"/>
        </w:rPr>
        <w:t xml:space="preserve">的也不需要提供劳动合同或社保证明）</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lang w:eastAsia="zh-CN"/>
        </w:rPr>
        <w:t xml:space="preserve">以由</w:t>
      </w:r>
      <w:r>
        <w:rPr>
          <w:rFonts w:ascii="宋体" w:hAnsi="宋体" w:cs="宋体"/>
          <w:sz w:val="24"/>
          <w:highlight w:val="none"/>
        </w:rPr>
        <w:t xml:space="preserve">分支机构参加项目采购和签订合同。</w:t>
      </w:r>
      <w:r/>
    </w:p>
    <w:p>
      <w:pPr>
        <w:ind w:firstLine="566"/>
        <w:spacing w:line="360" w:lineRule="auto"/>
        <w:rPr>
          <w:rFonts w:ascii="宋体" w:hAnsi="宋体" w:cs="宋体"/>
          <w:b/>
          <w:sz w:val="24"/>
          <w:highlight w:val="none"/>
        </w:rPr>
      </w:pPr>
      <w:r>
        <w:rPr>
          <w:rFonts w:ascii="宋体" w:hAnsi="宋体" w:cs="宋体"/>
          <w:sz w:val="24"/>
          <w:highlight w:val="none"/>
        </w:rPr>
        <w:t xml:space="preserve">④上述资格文件中的资格、资信文件必须按要求全部提供，否则</w:t>
      </w:r>
      <w:r>
        <w:rPr>
          <w:rFonts w:hint="eastAsia" w:ascii="宋体" w:hAnsi="宋体" w:cs="宋体"/>
          <w:sz w:val="24"/>
          <w:highlight w:val="none"/>
          <w:lang w:eastAsia="zh-CN"/>
        </w:rPr>
        <w:t xml:space="preserve">响应文件</w:t>
      </w:r>
      <w:r>
        <w:rPr>
          <w:rFonts w:ascii="宋体" w:hAnsi="宋体" w:cs="宋体"/>
          <w:sz w:val="24"/>
          <w:highlight w:val="none"/>
        </w:rPr>
        <w:t xml:space="preserve">无效。如上述资格证明文件遇年检、换证，则必须提供法定年检、换证单位出具的有效证明复印件，如上述资格证明文件遇有国家相关政策规定可不具备的，必须提供相关政策规定或相关单位出具的有效证明复印件或扫描件。报价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lang w:eastAsia="zh-CN"/>
        </w:rPr>
        <w:t xml:space="preserve">或其他</w:t>
      </w:r>
      <w:r>
        <w:rPr>
          <w:rFonts w:ascii="宋体" w:hAnsi="宋体" w:cs="宋体"/>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1.2补充证明文件：</w:t>
      </w:r>
      <w:r/>
    </w:p>
    <w:p>
      <w:pPr>
        <w:numPr>
          <w:ilvl w:val="0"/>
          <w:numId w:val="14"/>
        </w:numPr>
        <w:ind w:left="0" w:firstLine="424"/>
        <w:jc w:val="left"/>
        <w:spacing w:line="360" w:lineRule="auto"/>
        <w:widowControl/>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供应商基本情况声明</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格式见附件</w:t>
      </w:r>
      <w:r>
        <w:rPr>
          <w:rFonts w:hint="eastAsia" w:ascii="宋体" w:hAnsi="宋体" w:eastAsia="宋体"/>
          <w:sz w:val="24"/>
          <w:highlight w:val="none"/>
          <w:lang w:eastAsia="zh-CN"/>
        </w:rPr>
        <w:t xml:space="preserve">）；</w:t>
      </w:r>
      <w:r/>
    </w:p>
    <w:p>
      <w:pPr>
        <w:numPr>
          <w:ilvl w:val="0"/>
          <w:numId w:val="14"/>
        </w:numPr>
        <w:ind w:left="0" w:firstLine="424"/>
        <w:jc w:val="left"/>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拟投入的主要机械设备表</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格式见附件</w:t>
      </w:r>
      <w:r>
        <w:rPr>
          <w:rFonts w:hint="eastAsia" w:ascii="宋体" w:hAnsi="宋体" w:eastAsia="宋体"/>
          <w:sz w:val="24"/>
          <w:highlight w:val="none"/>
          <w:lang w:eastAsia="zh-CN"/>
        </w:rPr>
        <w:t xml:space="preserve">）；</w:t>
      </w:r>
      <w:r/>
    </w:p>
    <w:p>
      <w:pPr>
        <w:numPr>
          <w:ilvl w:val="0"/>
          <w:numId w:val="14"/>
        </w:numPr>
        <w:ind w:left="0" w:firstLine="424"/>
        <w:jc w:val="left"/>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供应商认为必须提供的其他证明材料。</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2.</w:t>
      </w:r>
      <w:r>
        <w:rPr>
          <w:rFonts w:hint="eastAsia" w:ascii="宋体" w:hAnsi="宋体" w:eastAsia="宋体"/>
          <w:sz w:val="24"/>
          <w:highlight w:val="none"/>
        </w:rPr>
        <w:t xml:space="preserve">响应函部分（格式见附件）：</w:t>
      </w:r>
      <w:r/>
    </w:p>
    <w:p>
      <w:pPr>
        <w:numPr>
          <w:ilvl w:val="0"/>
          <w:numId w:val="15"/>
        </w:numPr>
        <w:spacing w:line="360" w:lineRule="auto"/>
        <w:rPr>
          <w:rFonts w:ascii="宋体" w:hAnsi="宋体" w:eastAsia="宋体"/>
          <w:bCs/>
          <w:sz w:val="24"/>
          <w:highlight w:val="none"/>
        </w:rPr>
      </w:pPr>
      <w:r>
        <w:rPr>
          <w:rFonts w:hint="eastAsia" w:ascii="宋体" w:hAnsi="宋体" w:eastAsia="宋体"/>
          <w:bCs/>
          <w:sz w:val="24"/>
          <w:highlight w:val="none"/>
        </w:rPr>
        <w:t xml:space="preserve">响应函；</w:t>
      </w:r>
      <w:r/>
    </w:p>
    <w:p>
      <w:pPr>
        <w:numPr>
          <w:ilvl w:val="0"/>
          <w:numId w:val="15"/>
        </w:numPr>
        <w:spacing w:line="360" w:lineRule="auto"/>
        <w:rPr>
          <w:rFonts w:hint="eastAsia" w:ascii="宋体" w:hAnsi="宋体" w:eastAsia="宋体"/>
          <w:sz w:val="24"/>
          <w:highlight w:val="none"/>
        </w:rPr>
      </w:pPr>
      <w:r>
        <w:rPr>
          <w:rFonts w:hint="eastAsia" w:ascii="宋体" w:hAnsi="宋体" w:eastAsia="宋体"/>
          <w:sz w:val="24"/>
          <w:highlight w:val="none"/>
        </w:rPr>
        <w:t xml:space="preserve">报价一览表；</w:t>
      </w:r>
      <w:r/>
    </w:p>
    <w:p>
      <w:pPr>
        <w:numPr>
          <w:ilvl w:val="0"/>
          <w:numId w:val="15"/>
        </w:numPr>
        <w:ind w:right="-210"/>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项目管理机构配备情况表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简历表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项目技术负责人简历表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项目管理机构配备情况辅助说明资料</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spacing w:line="360" w:lineRule="auto"/>
        <w:rPr>
          <w:rFonts w:ascii="宋体" w:hAnsi="宋体" w:eastAsia="宋体"/>
          <w:sz w:val="24"/>
          <w:highlight w:val="none"/>
        </w:rPr>
      </w:pPr>
      <w:r>
        <w:rPr>
          <w:rFonts w:hint="eastAsia" w:ascii="宋体" w:hAnsi="宋体" w:eastAsia="宋体"/>
          <w:sz w:val="24"/>
          <w:highlight w:val="none"/>
        </w:rPr>
        <w:t xml:space="preserve">供应商认为有必要提供的承诺、声明和资料。</w:t>
      </w:r>
      <w:r/>
    </w:p>
    <w:p>
      <w:pPr>
        <w:ind w:firstLine="420"/>
        <w:spacing w:line="360" w:lineRule="auto"/>
        <w:tabs>
          <w:tab w:val="left" w:pos="0" w:leader="none"/>
        </w:tabs>
        <w:rPr>
          <w:rFonts w:hint="eastAsia" w:ascii="宋体" w:hAnsi="宋体" w:cs="宋体"/>
          <w:sz w:val="24"/>
          <w:highlight w:val="none"/>
        </w:rPr>
      </w:pPr>
      <w:r>
        <w:rPr>
          <w:rFonts w:ascii="宋体" w:hAnsi="宋体" w:eastAsia="宋体"/>
          <w:sz w:val="24"/>
          <w:highlight w:val="none"/>
        </w:rPr>
        <w:t xml:space="preserve">3</w:t>
      </w:r>
      <w:r>
        <w:rPr>
          <w:rFonts w:hint="eastAsia" w:ascii="宋体" w:hAnsi="宋体" w:eastAsia="宋体"/>
          <w:sz w:val="24"/>
          <w:highlight w:val="none"/>
        </w:rPr>
        <w:t xml:space="preserve">. </w:t>
      </w:r>
      <w:r>
        <w:rPr>
          <w:rFonts w:hint="eastAsia" w:ascii="宋体" w:hAnsi="宋体" w:cs="宋体"/>
          <w:sz w:val="24"/>
          <w:highlight w:val="none"/>
        </w:rPr>
        <w:t xml:space="preserve">报价部分</w:t>
      </w:r>
      <w:r>
        <w:rPr>
          <w:rFonts w:hint="eastAsia" w:ascii="宋体" w:hAnsi="宋体" w:eastAsia="宋体"/>
          <w:sz w:val="24"/>
          <w:highlight w:val="none"/>
        </w:rPr>
        <w:t xml:space="preserve">（格式</w:t>
      </w:r>
      <w:r>
        <w:rPr>
          <w:rFonts w:hint="eastAsia" w:ascii="宋体" w:hAnsi="宋体"/>
          <w:sz w:val="24"/>
          <w:highlight w:val="none"/>
          <w:lang w:val="en-US" w:eastAsia="zh-CN"/>
        </w:rPr>
        <w:t xml:space="preserve">以工程量清单相应格式为准</w:t>
      </w:r>
      <w:r>
        <w:rPr>
          <w:rFonts w:hint="eastAsia" w:ascii="宋体" w:hAnsi="宋体" w:eastAsia="宋体"/>
          <w:sz w:val="24"/>
          <w:highlight w:val="none"/>
        </w:rPr>
        <w:t xml:space="preserve">）</w:t>
      </w:r>
      <w:r>
        <w:rPr>
          <w:rFonts w:hint="eastAsia" w:ascii="宋体" w:hAnsi="宋体" w:cs="宋体"/>
          <w:sz w:val="24"/>
          <w:highlight w:val="none"/>
        </w:rPr>
        <w:t xml:space="preserve">：磋商报价应包括供应商完成本项目所有工作及后续服务的全部费用。</w:t>
      </w:r>
      <w:r/>
    </w:p>
    <w:p>
      <w:pPr>
        <w:ind w:firstLine="480"/>
        <w:spacing w:line="360" w:lineRule="auto"/>
        <w:rPr>
          <w:rFonts w:ascii="宋体" w:hAnsi="宋体" w:eastAsia="宋体"/>
          <w:sz w:val="24"/>
          <w:highlight w:val="none"/>
        </w:rPr>
      </w:pPr>
      <w:r>
        <w:rPr>
          <w:rFonts w:hint="eastAsia" w:ascii="宋体" w:hAnsi="宋体"/>
          <w:sz w:val="24"/>
          <w:highlight w:val="none"/>
          <w:lang w:val="en-US" w:eastAsia="zh-CN"/>
        </w:rPr>
        <w:t xml:space="preserve">4.</w:t>
      </w:r>
      <w:r>
        <w:rPr>
          <w:rFonts w:hint="eastAsia" w:ascii="宋体" w:hAnsi="宋体" w:eastAsia="宋体"/>
          <w:sz w:val="24"/>
          <w:highlight w:val="none"/>
          <w:lang w:val="en-US" w:eastAsia="zh-CN"/>
        </w:rPr>
        <w:t xml:space="preserve">施工组织</w:t>
      </w:r>
      <w:r>
        <w:rPr>
          <w:rFonts w:hint="eastAsia" w:ascii="宋体" w:hAnsi="宋体"/>
          <w:sz w:val="24"/>
          <w:highlight w:val="none"/>
          <w:lang w:val="en-US" w:eastAsia="zh-CN"/>
        </w:rPr>
        <w:t xml:space="preserve">设计（</w:t>
      </w:r>
      <w:r>
        <w:rPr>
          <w:rFonts w:hint="eastAsia" w:ascii="宋体" w:hAnsi="宋体" w:eastAsia="宋体"/>
          <w:sz w:val="24"/>
          <w:highlight w:val="none"/>
          <w:lang w:val="en-US" w:eastAsia="zh-CN"/>
        </w:rPr>
        <w:t xml:space="preserve">格式自拟</w:t>
      </w:r>
      <w:r>
        <w:rPr>
          <w:rFonts w:hint="eastAsia" w:ascii="宋体" w:hAnsi="宋体"/>
          <w:sz w:val="24"/>
          <w:highlight w:val="none"/>
          <w:lang w:val="en-US" w:eastAsia="zh-CN"/>
        </w:rPr>
        <w:t xml:space="preserve">）</w:t>
      </w:r>
      <w:r>
        <w:rPr>
          <w:rFonts w:hint="eastAsia" w:ascii="宋体" w:hAnsi="宋体" w:eastAsia="宋体"/>
          <w:sz w:val="24"/>
          <w:highlight w:val="none"/>
        </w:rPr>
        <w:t xml:space="preserve">：</w:t>
      </w:r>
      <w:bookmarkEnd w:id="8"/>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1）项目概述、重点难点分析</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2）施工组织规划、组织机构</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3）施工方案</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4）施工现场平面布置和临时设施布置</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5）施工进度计划和各阶段进度的保证措施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6）工程质量保证措施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7）安全、文明施工措施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8）劳动力和材料投入计划及其保证措施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9）机械设备投入计划</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10）紧急情况的处理措施紧急情况的处理措施、预案以及抵抗风险的措施</w:t>
      </w:r>
      <w:r/>
    </w:p>
    <w:p>
      <w:pPr>
        <w:ind w:firstLine="420"/>
        <w:spacing w:line="360" w:lineRule="auto"/>
        <w:tabs>
          <w:tab w:val="left" w:pos="0" w:leader="none"/>
        </w:tabs>
        <w:rPr>
          <w:rFonts w:ascii="宋体" w:hAnsi="宋体" w:eastAsia="宋体"/>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施工组织设计相关表格（格式）      </w:t>
      </w:r>
      <w:r>
        <w:rPr>
          <w:rFonts w:hint="eastAsia" w:ascii="宋体" w:hAnsi="宋体" w:eastAsia="宋体"/>
          <w:bCs/>
          <w:sz w:val="24"/>
          <w:highlight w:val="none"/>
        </w:rPr>
        <w:t xml:space="preserve">                  </w:t>
      </w:r>
      <w:r/>
    </w:p>
    <w:p>
      <w:pPr>
        <w:numPr>
          <w:ilvl w:val="0"/>
          <w:numId w:val="16"/>
        </w:numPr>
        <w:spacing w:line="360" w:lineRule="auto"/>
        <w:rPr>
          <w:rFonts w:ascii="宋体" w:hAnsi="宋体" w:eastAsia="宋体"/>
          <w:b/>
          <w:bCs/>
          <w:sz w:val="24"/>
          <w:highlight w:val="none"/>
        </w:rPr>
        <w:outlineLvl w:val="0"/>
      </w:pPr>
      <w:r>
        <w:rPr>
          <w:rFonts w:ascii="宋体" w:hAnsi="宋体" w:eastAsia="宋体"/>
          <w:b/>
          <w:bCs/>
          <w:sz w:val="24"/>
          <w:highlight w:val="none"/>
        </w:rPr>
        <w:t xml:space="preserve">投标报价</w:t>
      </w:r>
      <w:r>
        <w:rPr>
          <w:rFonts w:hint="eastAsia" w:ascii="宋体" w:hAnsi="宋体" w:eastAsia="宋体"/>
          <w:b/>
          <w:bCs/>
          <w:sz w:val="24"/>
          <w:highlight w:val="none"/>
        </w:rPr>
        <w:t xml:space="preserve">说明：</w:t>
      </w:r>
      <w:r>
        <w:rPr>
          <w:rFonts w:ascii="宋体" w:hAnsi="宋体" w:eastAsia="宋体"/>
          <w:b/>
          <w:bCs/>
          <w:sz w:val="24"/>
          <w:highlight w:val="none"/>
        </w:rPr>
        <w:t xml:space="preserve">  </w:t>
      </w:r>
      <w:r/>
    </w:p>
    <w:p>
      <w:pPr>
        <w:ind w:firstLine="424"/>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1.本工程的报价应采用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建设工程工程量清单计价标准</w:t>
      </w:r>
      <w:r>
        <w:rPr>
          <w:rFonts w:hint="eastAsia" w:ascii="宋体" w:hAnsi="宋体" w:eastAsia="宋体" w:cs="宋体"/>
          <w:sz w:val="24"/>
          <w:szCs w:val="24"/>
          <w:highlight w:val="none"/>
        </w:rPr>
        <w:t xml:space="preserve">》GB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lang w:val="en-US" w:eastAsia="zh-CN"/>
        </w:rPr>
        <w:t xml:space="preserve">500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24</w:t>
      </w:r>
      <w:r>
        <w:rPr>
          <w:rFonts w:hint="eastAsia" w:ascii="宋体" w:hAnsi="宋体" w:cs="宋体"/>
          <w:sz w:val="24"/>
          <w:highlight w:val="none"/>
        </w:rPr>
        <w:t xml:space="preserve">规定的工程量清单计价格式</w:t>
      </w:r>
      <w:r>
        <w:rPr>
          <w:rFonts w:hint="eastAsia" w:ascii="宋体" w:hAnsi="宋体" w:cs="宋体"/>
          <w:sz w:val="24"/>
          <w:highlight w:val="none"/>
        </w:rPr>
        <w:t xml:space="preserve">。</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2.报价供应商的投标报价的总额应是报价供应商在</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中提出的各项支付金额的总和，也应是完成</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工程量清单计价所列项目的全部费用。包括分部分项工程费、措施项目费、其他项目费和税金。综合单价包括完成工程量清单中一个规定计量单位项目所需的人工、材料费、机械使用费，管理费和利润并考虑风险因素。总之投标报价应为完成该项目的全部费用。包括达到完工清场、移交竣工验收、保修期满。</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3.本工程</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所提供的工程量清单是按照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建设工程工程量清单计价标准</w:t>
      </w:r>
      <w:r>
        <w:rPr>
          <w:rFonts w:hint="eastAsia" w:ascii="宋体" w:hAnsi="宋体" w:eastAsia="宋体" w:cs="宋体"/>
          <w:sz w:val="24"/>
          <w:szCs w:val="24"/>
          <w:highlight w:val="none"/>
        </w:rPr>
        <w:t xml:space="preserve">》GB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lang w:val="en-US" w:eastAsia="zh-CN"/>
        </w:rPr>
        <w:t xml:space="preserve">500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24</w:t>
      </w:r>
      <w:r>
        <w:rPr>
          <w:rFonts w:hint="eastAsia" w:ascii="宋体" w:hAnsi="宋体" w:cs="宋体"/>
          <w:sz w:val="24"/>
          <w:highlight w:val="none"/>
        </w:rPr>
        <w:t xml:space="preserve">和施工图设计计算确定。对于工程量清单中未提供齐全，而本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修正文件形式书面通知报价供应商。但是不论工程量清单数量与设计图数量是否一致，报价供应商只能以采购人发放的工程量清单及修正文件进行投标报价。工程数量与实际施工量不一致时，工程数量可按实调整。</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4.除非采购人对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按苏建价〔2016〕154号《省住房城乡建设厅关于建筑业实施营改增后江苏省建设工程计价依据调整的通知》、省住房城乡建设厅〔2018〕24号《关于调整建设工程按质论价等费用计取方法的公告》、苏建函价〔2019〕178号《省住房城乡建设厅关于调整建设工程计价增值税税率的通知》。</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w:t>
      </w:r>
      <w:r>
        <w:rPr>
          <w:rFonts w:hint="eastAsia" w:ascii="宋体" w:hAnsi="宋体" w:cs="宋体"/>
          <w:sz w:val="24"/>
          <w:highlight w:val="none"/>
          <w:lang w:eastAsia="zh-CN"/>
        </w:rPr>
        <w:t xml:space="preserve">作</w:t>
      </w:r>
      <w:r>
        <w:rPr>
          <w:rFonts w:hint="eastAsia" w:ascii="宋体" w:hAnsi="宋体" w:cs="宋体"/>
          <w:sz w:val="24"/>
          <w:highlight w:val="none"/>
        </w:rPr>
        <w:t xml:space="preserve">调整。</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.设计单位在设计文件中所介绍的施工方案仅</w:t>
      </w:r>
      <w:r>
        <w:rPr>
          <w:rFonts w:hint="eastAsia" w:ascii="宋体" w:hAnsi="宋体" w:cs="宋体"/>
          <w:sz w:val="24"/>
          <w:highlight w:val="none"/>
          <w:lang w:eastAsia="zh-CN"/>
        </w:rPr>
        <w:t xml:space="preserve">作</w:t>
      </w:r>
      <w:r>
        <w:rPr>
          <w:rFonts w:hint="eastAsia" w:ascii="宋体" w:hAnsi="宋体" w:cs="宋体"/>
          <w:sz w:val="24"/>
          <w:highlight w:val="none"/>
        </w:rPr>
        <w:t xml:space="preserve">参考，报价供应商应根据施工现场的实际情况、本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sz w:val="24"/>
          <w:highlight w:val="none"/>
          <w:lang w:eastAsia="zh-CN"/>
        </w:rPr>
        <w:t xml:space="preserve">民和</w:t>
      </w:r>
      <w:r>
        <w:rPr>
          <w:rFonts w:hint="eastAsia" w:ascii="宋体" w:hAnsi="宋体" w:cs="宋体"/>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sz w:val="24"/>
          <w:highlight w:val="none"/>
          <w:lang w:eastAsia="zh-CN"/>
        </w:rPr>
        <w:t xml:space="preserve">列入</w:t>
      </w:r>
      <w:r>
        <w:rPr>
          <w:rFonts w:hint="eastAsia" w:ascii="宋体" w:hAnsi="宋体" w:cs="宋体"/>
          <w:sz w:val="24"/>
          <w:highlight w:val="none"/>
        </w:rPr>
        <w:t xml:space="preserve">的一旦发生，将视为由投标的中标人自理。</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.本项目计税方法为营改增后的一般计税方法。</w:t>
      </w:r>
      <w:r/>
    </w:p>
    <w:p>
      <w:pPr>
        <w:ind w:firstLine="420"/>
        <w:spacing w:line="360" w:lineRule="auto"/>
        <w:rPr>
          <w:rFonts w:ascii="宋体" w:hAnsi="宋体"/>
          <w:bCs/>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bCs/>
          <w:sz w:val="24"/>
          <w:highlight w:val="none"/>
        </w:rPr>
        <w:t xml:space="preserve">异常低价审查</w:t>
      </w:r>
      <w:r/>
    </w:p>
    <w:p>
      <w:pPr>
        <w:ind w:firstLine="480"/>
        <w:spacing w:line="360" w:lineRule="auto"/>
        <w:rPr>
          <w:rFonts w:ascii="宋体" w:hAnsi="宋体"/>
          <w:bCs/>
          <w:sz w:val="24"/>
          <w:highlight w:val="none"/>
        </w:rPr>
      </w:pPr>
      <w:r>
        <w:rPr>
          <w:rFonts w:hint="eastAsia" w:ascii="宋体" w:hAnsi="宋体" w:eastAsia="宋体" w:cs="宋体"/>
          <w:b/>
          <w:bCs/>
          <w:color w:val="auto"/>
          <w:sz w:val="24"/>
          <w:highlight w:val="none"/>
          <w:lang w:val="en-US" w:eastAsia="zh-CN"/>
        </w:rPr>
        <w:t xml:space="preserve">根据《</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关于推动解决政府采购异常低价问题相关工作的通知</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（苏财购〔2025〕62号）</w:t>
      </w:r>
      <w:r>
        <w:rPr>
          <w:rFonts w:hint="eastAsia" w:ascii="宋体" w:hAnsi="宋体" w:cs="宋体"/>
          <w:b/>
          <w:bCs/>
          <w:i w:val="0"/>
          <w:iCs w:val="0"/>
          <w:caps w:val="0"/>
          <w:color w:val="auto"/>
          <w:spacing w:val="0"/>
          <w:sz w:val="24"/>
          <w:szCs w:val="24"/>
          <w:highlight w:val="none"/>
          <w:shd w:val="clear" w:color="auto" w:fill="auto"/>
          <w:lang w:val="en-US" w:eastAsia="zh-CN"/>
        </w:rPr>
        <w:t xml:space="preserve">及</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关于推动解决政府采购异常低价问题的通知</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财库〔2026〕2号</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要求</w:t>
      </w:r>
      <w:r>
        <w:rPr>
          <w:rFonts w:hint="eastAsia" w:ascii="宋体" w:hAnsi="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bCs/>
          <w:sz w:val="24"/>
          <w:highlight w:val="none"/>
        </w:rPr>
        <w:t xml:space="preserve">强化政府采购异常低价审查</w:t>
      </w:r>
      <w:r>
        <w:rPr>
          <w:rFonts w:hint="eastAsia" w:ascii="宋体" w:hAnsi="宋体"/>
          <w:bCs/>
          <w:sz w:val="24"/>
          <w:highlight w:val="none"/>
          <w:lang w:eastAsia="zh-CN"/>
        </w:rPr>
        <w:t xml:space="preserve">，</w:t>
      </w:r>
      <w:r>
        <w:rPr>
          <w:rFonts w:ascii="宋体" w:hAnsi="宋体" w:eastAsia="宋体" w:cs="宋体"/>
          <w:color w:val="000000" w:themeColor="text1"/>
          <w:sz w:val="24"/>
          <w:highlight w:val="none"/>
          <w14:textFill>
            <w14:solidFill>
              <w14:schemeClr w14:val="tx1"/>
            </w14:solidFill>
          </w14:textFill>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sz w:val="24"/>
          <w:highlight w:val="none"/>
        </w:rPr>
        <w:t xml:space="preserve">：</w:t>
      </w:r>
      <w:r/>
    </w:p>
    <w:p>
      <w:pPr>
        <w:ind w:firstLine="480"/>
        <w:spacing w:line="360" w:lineRule="auto"/>
        <w:rPr>
          <w:rFonts w:ascii="宋体" w:hAnsi="宋体"/>
          <w:b w:val="0"/>
          <w:bCs/>
          <w:sz w:val="24"/>
          <w:highlight w:val="none"/>
        </w:rPr>
      </w:pPr>
      <w:r>
        <w:rPr>
          <w:rFonts w:ascii="宋体" w:hAnsi="宋体"/>
          <w:b w:val="0"/>
          <w:bCs/>
          <w:sz w:val="24"/>
          <w:highlight w:val="none"/>
        </w:rPr>
        <w:t xml:space="preserve">（一）</w:t>
      </w:r>
      <w:r>
        <w:rPr>
          <w:rFonts w:hint="eastAsia" w:ascii="宋体" w:hAnsi="宋体"/>
          <w:b w:val="0"/>
          <w:bCs/>
          <w:sz w:val="24"/>
          <w:highlight w:val="none"/>
        </w:rPr>
        <w:t xml:space="preserve">政府采购</w:t>
      </w:r>
      <w:r>
        <w:rPr>
          <w:rFonts w:ascii="宋体" w:hAnsi="宋体"/>
          <w:b w:val="0"/>
          <w:bCs/>
          <w:sz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1.投标（响应）报价低于全部通过符合性审查供应商投标（响应）报价平均值50%的，即投标（响应）报价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全部通过符合性审查供应商投标（响应）报价平均值×50%；</w:t>
      </w:r>
      <w:r/>
    </w:p>
    <w:p>
      <w:pPr>
        <w:ind w:left="0" w:firstLine="420"/>
        <w:spacing w:line="360" w:lineRule="auto"/>
        <w:rPr>
          <w:rFonts w:hint="eastAsia" w:ascii="宋体" w:hAnsi="宋体"/>
          <w:b w:val="0"/>
          <w:bCs/>
          <w:sz w:val="24"/>
          <w:highlight w:val="none"/>
        </w:rPr>
      </w:pPr>
      <w:r>
        <w:rPr>
          <w:rFonts w:hint="eastAsia" w:ascii="宋体" w:hAnsi="宋体"/>
          <w:b w:val="0"/>
          <w:bCs/>
          <w:sz w:val="24"/>
          <w:highlight w:val="none"/>
        </w:rPr>
        <w:t xml:space="preserve"> 2.投标（响应）报价低于通过符合性审查的次低报价供应商投标（响应）报价50%的，即投标（响应）报价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通过符合性审查的次低报价供应商投标（响应）报价×50%； </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3.投标（响应）报价低于采购项目最高限价45%的，即投标（响应）报价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采购项目最高限价×45%； </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val="0"/>
          <w:bCs/>
          <w:sz w:val="24"/>
          <w:highlight w:val="none"/>
        </w:rPr>
      </w:pPr>
      <w:r>
        <w:rPr>
          <w:rFonts w:ascii="宋体" w:hAnsi="宋体"/>
          <w:b w:val="0"/>
          <w:bCs/>
          <w:sz w:val="24"/>
          <w:highlight w:val="none"/>
        </w:rPr>
        <w:t xml:space="preserve">（二）</w:t>
      </w:r>
      <w:r>
        <w:rPr>
          <w:rFonts w:hint="eastAsia" w:ascii="宋体" w:hAnsi="宋体"/>
          <w:b w:val="0"/>
          <w:bCs/>
          <w:sz w:val="24"/>
          <w:highlight w:val="none"/>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highlight w:val="none"/>
          <w:lang w:eastAsia="zh-CN"/>
        </w:rPr>
        <w:t xml:space="preserve">，并</w:t>
      </w:r>
      <w:r>
        <w:rPr>
          <w:rFonts w:hint="eastAsia" w:ascii="宋体" w:hAnsi="宋体"/>
          <w:b w:val="0"/>
          <w:bCs/>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val="0"/>
          <w:bCs/>
          <w:sz w:val="24"/>
          <w:highlight w:val="none"/>
          <w:lang w:eastAsia="zh-CN"/>
        </w:rPr>
        <w:t xml:space="preserve">。</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6"/>
        <w:spacing w:line="360" w:lineRule="auto"/>
        <w:rPr>
          <w:rFonts w:hint="eastAsia" w:ascii="新宋体" w:hAnsi="新宋体" w:eastAsia="新宋体"/>
          <w:sz w:val="24"/>
          <w:highlight w:val="none"/>
        </w:rPr>
      </w:pPr>
      <w:r>
        <w:rPr>
          <w:rFonts w:hint="eastAsia" w:ascii="新宋体" w:hAnsi="新宋体" w:eastAsia="新宋体"/>
          <w:b/>
          <w:bCs/>
          <w:sz w:val="24"/>
          <w:highlight w:val="none"/>
        </w:rPr>
        <w:t xml:space="preserve">14.报价供应商的最后一轮报价为最终报价，相应的清单子目单价，进行同比例调整。</w:t>
      </w:r>
      <w:r/>
    </w:p>
    <w:p>
      <w:pPr>
        <w:spacing w:line="360" w:lineRule="auto"/>
        <w:rPr>
          <w:rFonts w:ascii="宋体" w:hAnsi="宋体" w:eastAsia="宋体"/>
          <w:sz w:val="24"/>
          <w:highlight w:val="none"/>
        </w:rPr>
        <w:outlineLvl w:val="0"/>
      </w:pPr>
      <w:r>
        <w:rPr>
          <w:rFonts w:hint="eastAsia" w:ascii="宋体" w:hAnsi="宋体" w:eastAsia="宋体"/>
          <w:sz w:val="24"/>
          <w:highlight w:val="none"/>
        </w:rPr>
        <w:t xml:space="preserve">（七）响应文件的要求：</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所有文件、往来函件均应使用简体中文（规格、型号辅助符号除外）。</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响应文件由供应商按给定格式如实填写（编写），须有法人（盖章）、法定代表人或法定代表人授权代表签字或盖章，方为有效，未尽事宜可自行补充。</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供应商报价一律以人民币为报价结算货币，结算单位为“元”。</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响应文件格式部分，应由供应商按给定格式提供，不得更改。</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响应文件应用不褪色的黑色墨水书写或打印。</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应由其法定代表人或法定代表人授权代表人在规定的网上投标时间内，凭CA数字证书登录江苏政府采购（苏采云）平台获取采购文件，在投标客户端制作</w:t>
      </w:r>
      <w:r>
        <w:rPr>
          <w:rFonts w:hint="eastAsia" w:ascii="宋体" w:hAnsi="宋体"/>
          <w:sz w:val="24"/>
          <w:highlight w:val="none"/>
          <w:lang w:eastAsia="zh-CN"/>
        </w:rPr>
        <w:t xml:space="preserve">响应文件</w:t>
      </w:r>
      <w:r>
        <w:rPr>
          <w:rFonts w:hint="eastAsia" w:ascii="宋体" w:hAnsi="宋体" w:eastAsia="宋体"/>
          <w:sz w:val="24"/>
          <w:highlight w:val="none"/>
        </w:rPr>
        <w:t xml:space="preserve">（电子数据），并在投标截止时间之前上传</w:t>
      </w:r>
      <w:r>
        <w:rPr>
          <w:rFonts w:hint="eastAsia" w:ascii="宋体" w:hAnsi="宋体"/>
          <w:sz w:val="24"/>
          <w:highlight w:val="none"/>
          <w:lang w:eastAsia="zh-CN"/>
        </w:rPr>
        <w:t xml:space="preserve">响应文件</w:t>
      </w:r>
      <w:r>
        <w:rPr>
          <w:rFonts w:hint="eastAsia" w:ascii="宋体" w:hAnsi="宋体" w:eastAsia="宋体"/>
          <w:sz w:val="24"/>
          <w:highlight w:val="none"/>
        </w:rPr>
        <w:t xml:space="preserve">。</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应对CA数字证书妥善保管，如被他人盗用投标，后果自负。</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按采购文件规定的网上解密时间进行解密，如未按时解密后果自负。</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应当对采购文件提出的要求和条件作出实质性响应，并在电子投标系统逐条应答。</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报价供应商</w:t>
      </w:r>
      <w:r>
        <w:rPr>
          <w:rFonts w:hint="eastAsia" w:ascii="宋体" w:hAnsi="宋体" w:eastAsia="宋体" w:cs="Times New Roman"/>
          <w:sz w:val="24"/>
          <w:highlight w:val="none"/>
        </w:rPr>
        <w:t xml:space="preserve">应对要求提供的资格证明文件（如资质证书、资格证书）、技术资料（如白皮书、彩页、手册、检测报告等）扫描上传至投标系统。</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报价供应商</w:t>
      </w:r>
      <w:r>
        <w:rPr>
          <w:rFonts w:hint="eastAsia" w:ascii="宋体" w:hAnsi="宋体" w:eastAsia="宋体" w:cs="Times New Roman"/>
          <w:sz w:val="24"/>
          <w:highlight w:val="none"/>
        </w:rPr>
        <w:t xml:space="preserve">进行网上投标请参照《“苏采云”系统供应商操作手册》。</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响应文件</w:t>
      </w:r>
      <w:r>
        <w:rPr>
          <w:rFonts w:hint="eastAsia" w:ascii="宋体" w:hAnsi="宋体" w:eastAsia="宋体" w:cs="Times New Roman"/>
          <w:sz w:val="24"/>
          <w:highlight w:val="none"/>
        </w:rPr>
        <w:t xml:space="preserve">不应有涂改、增删和潦草之处，如有必须修改时，修改处必须有法人、法定代表人或法定代表人授权代表的签章。报价费用自理。</w:t>
      </w:r>
      <w:r/>
    </w:p>
    <w:p>
      <w:pPr>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（八）无效响应文件的确认：</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供应商有下列情况之一者，其响应文件无效：</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.电子响应文件未按规定期限上传的；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.电子响应文件未按采购文件要求签章的；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.报价供应商未按采购文件要求解密响应文件的；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.报价供应商的法定代表人授权代表，无法定代表人授权委托书的；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.不具备采购文件中规定的资格要求或未按采购文件规定的要求提供资格、资信证明文件；</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.被“信用中国”网站（www.creditchina.gov.cn）、中国政府采购网（www.ccgp.gov.cn）列入失信被执行人、重大税收违法失信主体、政府采购严重违法失信行为记录名单的；</w:t>
      </w:r>
      <w:r/>
    </w:p>
    <w:p>
      <w:pPr>
        <w:ind w:firstLine="480"/>
        <w:spacing w:line="360" w:lineRule="auto"/>
        <w:rPr>
          <w:rFonts w:ascii="宋体" w:hAnsi="宋体" w:cs="宋体"/>
          <w:bCs/>
          <w:color w:val="0000ff"/>
          <w:sz w:val="24"/>
          <w:highlight w:val="none"/>
        </w:rPr>
        <w:outlineLvl w:val="0"/>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.响应文件未按采购文件规定的内容和要求填写的；</w:t>
      </w:r>
      <w:r>
        <w:rPr>
          <w:rFonts w:hint="eastAsia" w:ascii="宋体" w:hAnsi="宋体" w:cs="宋体"/>
          <w:bCs/>
          <w:color w:val="0000ff"/>
          <w:sz w:val="24"/>
          <w:highlight w:val="none"/>
        </w:rPr>
        <w:t xml:space="preserve"> </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.电子响应文件图片、字迹模糊不清、无法辨认的；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.响应文件中有采购文件未允许提供的选择性内容的；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.恶意串通其他报价供应商，故意哄抬价格或压价的；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.提供虚假材料的（包括工商营业执照、财务报表、资格、资信证明文件等）；</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.响应文件未加盖报价供应商公章及法定代表人或授权代表签字和盖章的；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.不同报价供应商响应文件相互混装的；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.不同报价供应商委托同一单位或者个人办理磋商事宜；</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.不同报价供应商的响应文件载明的项目管理成员或者联系人为同一人的；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.不同报价供应商的响应文件异常一致或者磋商报价呈规律性差异；</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.不同报价供应商的单位负责人为同一人或者存在直接控股、管理关系的；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.不同报价供应商的委托代理人、项目</w:t>
      </w:r>
      <w:r>
        <w:rPr>
          <w:rFonts w:hint="eastAsia" w:ascii="宋体" w:hAnsi="宋体" w:cs="宋体"/>
          <w:bCs/>
          <w:sz w:val="24"/>
          <w:highlight w:val="none"/>
          <w:lang w:val="en-US" w:eastAsia="zh-CN"/>
        </w:rPr>
        <w:t xml:space="preserve">经理</w:t>
      </w:r>
      <w:r>
        <w:rPr>
          <w:rFonts w:hint="eastAsia" w:ascii="宋体" w:hAnsi="宋体" w:cs="宋体"/>
          <w:bCs/>
          <w:sz w:val="24"/>
          <w:highlight w:val="none"/>
        </w:rPr>
        <w:t xml:space="preserve">以及其他相关人员有在同一个单位缴纳社会保险的；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19</w:t>
      </w:r>
      <w:r>
        <w:rPr>
          <w:rFonts w:hint="eastAsia" w:ascii="宋体" w:hAnsi="宋体" w:cs="宋体"/>
          <w:bCs/>
          <w:sz w:val="24"/>
          <w:highlight w:val="none"/>
        </w:rPr>
        <w:t xml:space="preserve">.响应文件中含有采购人不能接受的附加条件的；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.同一响应文件中单位名称落款与公章不是同一单位的；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.响应文件中同一方案有选择性报价且未声明以哪一个为准的；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.磋商报价超过采购文件规定的预算金额或者最高限价</w:t>
      </w:r>
      <w:r>
        <w:rPr>
          <w:rFonts w:hint="eastAsia" w:ascii="宋体" w:hAnsi="宋体" w:cs="宋体"/>
          <w:bCs/>
          <w:sz w:val="24"/>
          <w:highlight w:val="none"/>
          <w:lang w:val="en-US" w:eastAsia="zh-CN"/>
        </w:rPr>
        <w:t xml:space="preserve">或综合单价限价</w:t>
      </w:r>
      <w:r>
        <w:rPr>
          <w:rFonts w:hint="eastAsia" w:ascii="宋体" w:hAnsi="宋体" w:cs="宋体"/>
          <w:bCs/>
          <w:sz w:val="24"/>
          <w:highlight w:val="none"/>
        </w:rPr>
        <w:t xml:space="preserve">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.未通过响应文件资格性检查、响应文件符合性检查的；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.报价供应商的磋商报价畸高或畸低，但磋商总报价与各分项报价不能相互对应，在询标时没有合理的解释或者不能提供计算依据和报价依据的；</w:t>
      </w:r>
      <w:r/>
    </w:p>
    <w:p>
      <w:pPr>
        <w:ind w:firstLine="480"/>
        <w:spacing w:line="360" w:lineRule="auto"/>
        <w:rPr>
          <w:rFonts w:hint="eastAsia" w:ascii="宋体" w:hAnsi="宋体" w:cs="@楷体_GB2312"/>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w:t>
      </w:r>
      <w:r>
        <w:rPr>
          <w:rFonts w:hint="eastAsia" w:ascii="宋体" w:hAnsi="宋体" w:cs="@楷体_GB2312"/>
          <w:sz w:val="24"/>
          <w:highlight w:val="none"/>
        </w:rPr>
        <w:t xml:space="preserve">经评委认定</w:t>
      </w:r>
      <w:r>
        <w:rPr>
          <w:rFonts w:hint="eastAsia" w:ascii="宋体" w:hAnsi="宋体" w:cs="@楷体_GB2312"/>
          <w:sz w:val="24"/>
          <w:highlight w:val="none"/>
          <w:lang w:eastAsia="zh-CN"/>
        </w:rPr>
        <w:t xml:space="preserve">报价供应商</w:t>
      </w:r>
      <w:r>
        <w:rPr>
          <w:rFonts w:hint="eastAsia" w:ascii="宋体" w:hAnsi="宋体" w:cs="@楷体_GB2312"/>
          <w:sz w:val="24"/>
          <w:highlight w:val="none"/>
        </w:rPr>
        <w:t xml:space="preserve">的投标报价属于启动异常低价投标</w:t>
      </w:r>
      <w:r>
        <w:rPr>
          <w:rFonts w:hint="eastAsia" w:ascii="宋体" w:hAnsi="宋体" w:cs="@楷体_GB2312"/>
          <w:sz w:val="24"/>
          <w:highlight w:val="none"/>
          <w:lang w:eastAsia="zh-CN"/>
        </w:rPr>
        <w:t xml:space="preserve">（</w:t>
      </w:r>
      <w:r>
        <w:rPr>
          <w:rFonts w:hint="eastAsia" w:ascii="宋体" w:hAnsi="宋体" w:cs="@楷体_GB2312"/>
          <w:sz w:val="24"/>
          <w:highlight w:val="none"/>
        </w:rPr>
        <w:t xml:space="preserve">应</w:t>
      </w:r>
      <w:r>
        <w:rPr>
          <w:rFonts w:hint="eastAsia" w:ascii="宋体" w:hAnsi="宋体" w:cs="@楷体_GB2312"/>
          <w:sz w:val="24"/>
          <w:highlight w:val="none"/>
          <w:lang w:eastAsia="zh-CN"/>
        </w:rPr>
        <w:t xml:space="preserve">）</w:t>
      </w:r>
      <w:r>
        <w:rPr>
          <w:rFonts w:hint="eastAsia" w:ascii="宋体" w:hAnsi="宋体" w:cs="@楷体_GB2312"/>
          <w:sz w:val="24"/>
          <w:highlight w:val="none"/>
        </w:rPr>
        <w:t xml:space="preserve">审查的情形之一的，且启动异常低价审查后</w:t>
      </w:r>
      <w:r>
        <w:rPr>
          <w:rFonts w:hint="eastAsia" w:ascii="宋体" w:hAnsi="宋体" w:cs="@楷体_GB2312"/>
          <w:sz w:val="24"/>
          <w:highlight w:val="none"/>
          <w:lang w:eastAsia="zh-CN"/>
        </w:rPr>
        <w:t xml:space="preserve">报价供应商</w:t>
      </w:r>
      <w:r>
        <w:rPr>
          <w:rFonts w:hint="eastAsia" w:ascii="宋体" w:hAnsi="宋体" w:cs="@楷体_GB2312"/>
          <w:sz w:val="24"/>
          <w:highlight w:val="none"/>
        </w:rPr>
        <w:t xml:space="preserve">未能在评标现场合理的时间内提供书面说明、证明材料，或者提供的书面说明、证明材料不能证明其报价合理性的；</w:t>
      </w:r>
      <w:r/>
    </w:p>
    <w:p>
      <w:pPr>
        <w:ind w:firstLine="480"/>
        <w:spacing w:line="360" w:lineRule="auto"/>
        <w:rPr>
          <w:rFonts w:hint="eastAsia" w:ascii="宋体" w:hAnsi="宋体" w:eastAsia="宋体" w:cs="@楷体_GB2312"/>
          <w:b w:val="0"/>
          <w:bCs w:val="0"/>
          <w:sz w:val="24"/>
          <w:highlight w:val="none"/>
        </w:rPr>
        <w:outlineLvl w:val="0"/>
      </w:pPr>
      <w:r>
        <w:rPr>
          <w:rFonts w:hint="eastAsia" w:ascii="宋体" w:hAnsi="宋体" w:cs="@楷体_GB2312"/>
          <w:sz w:val="24"/>
          <w:highlight w:val="none"/>
          <w:lang w:val="en-US" w:eastAsia="zh-CN"/>
        </w:rPr>
        <w:t xml:space="preserve">27</w:t>
      </w:r>
      <w:r>
        <w:rPr>
          <w:rFonts w:hint="eastAsia" w:ascii="宋体" w:hAnsi="宋体" w:cs="@楷体_GB2312"/>
          <w:sz w:val="24"/>
          <w:highlight w:val="none"/>
        </w:rPr>
        <w:t xml:space="preserve">.</w:t>
      </w:r>
      <w:r>
        <w:rPr>
          <w:rFonts w:hint="eastAsia" w:ascii="宋体" w:hAnsi="宋体" w:eastAsia="宋体" w:cs="@楷体_GB2312"/>
          <w:b w:val="0"/>
          <w:bCs w:val="0"/>
          <w:sz w:val="24"/>
          <w:highlight w:val="none"/>
        </w:rPr>
        <w:t xml:space="preserve">未按要求提供技术文件（施工组织设计）的；</w:t>
      </w:r>
      <w:r/>
    </w:p>
    <w:p>
      <w:pPr>
        <w:ind w:firstLine="480"/>
        <w:spacing w:line="360" w:lineRule="auto"/>
        <w:rPr>
          <w:rFonts w:ascii="宋体" w:hAnsi="宋体" w:cs="宋体"/>
          <w:bCs/>
          <w:sz w:val="24"/>
          <w:highlight w:val="none"/>
        </w:rPr>
        <w:outlineLvl w:val="0"/>
      </w:pPr>
      <w:r>
        <w:rPr>
          <w:rFonts w:hint="eastAsia" w:ascii="宋体" w:hAnsi="宋体" w:cs="@楷体_GB2312"/>
          <w:b w:val="0"/>
          <w:bCs w:val="0"/>
          <w:sz w:val="24"/>
          <w:highlight w:val="none"/>
          <w:lang w:val="en-US" w:eastAsia="zh-CN"/>
        </w:rPr>
        <w:t xml:space="preserve">28</w:t>
      </w:r>
      <w:r>
        <w:rPr>
          <w:rFonts w:hint="eastAsia" w:ascii="宋体" w:hAnsi="宋体" w:eastAsia="宋体" w:cs="@楷体_GB2312"/>
          <w:b w:val="0"/>
          <w:bCs w:val="0"/>
          <w:sz w:val="24"/>
          <w:highlight w:val="none"/>
          <w:lang w:val="en-US" w:eastAsia="zh-CN"/>
        </w:rPr>
        <w:t xml:space="preserve">.</w:t>
      </w:r>
      <w:r>
        <w:rPr>
          <w:rFonts w:hint="eastAsia" w:ascii="宋体" w:hAnsi="宋体" w:cs="宋体"/>
          <w:bCs/>
          <w:sz w:val="24"/>
          <w:highlight w:val="none"/>
        </w:rPr>
        <w:t xml:space="preserve">响应文件内容不全或不符合法律法规和采购文件中规定的其他实质性要求的。</w:t>
      </w:r>
      <w:r/>
    </w:p>
    <w:p>
      <w:pPr>
        <w:ind w:left="-2" w:firstLine="420"/>
        <w:spacing w:line="360" w:lineRule="auto"/>
        <w:rPr>
          <w:rFonts w:ascii="宋体" w:hAnsi="宋体" w:eastAsia="宋体"/>
          <w:b/>
          <w:sz w:val="24"/>
          <w:highlight w:val="none"/>
        </w:rPr>
        <w:outlineLvl w:val="0"/>
      </w:pPr>
      <w:r>
        <w:rPr>
          <w:rFonts w:hint="eastAsia" w:ascii="宋体" w:hAnsi="宋体" w:eastAsia="宋体"/>
          <w:bCs/>
          <w:sz w:val="24"/>
          <w:highlight w:val="none"/>
        </w:rPr>
        <w:t xml:space="preserve">（九）</w:t>
      </w:r>
      <w:bookmarkStart w:id="10" w:name="_Hlk44851828"/>
      <w:r/>
      <w:bookmarkStart w:id="11" w:name="_Hlk12268184"/>
      <w:r/>
      <w:bookmarkStart w:id="12" w:name="_Hlk536701766"/>
      <w:r>
        <w:rPr>
          <w:rFonts w:hint="eastAsia" w:ascii="宋体" w:hAnsi="宋体" w:eastAsia="宋体"/>
          <w:b/>
          <w:sz w:val="24"/>
          <w:highlight w:val="none"/>
        </w:rPr>
        <w:t xml:space="preserve">磋商、评审：</w:t>
      </w:r>
      <w:bookmarkEnd w:id="10"/>
      <w:r/>
      <w:r/>
    </w:p>
    <w:p>
      <w:pPr>
        <w:ind w:firstLine="482"/>
        <w:spacing w:line="440" w:lineRule="exact"/>
        <w:tabs>
          <w:tab w:val="left" w:pos="945" w:leader="none"/>
        </w:tabs>
        <w:rPr>
          <w:rFonts w:hint="eastAsia" w:ascii="宋体" w:hAnsi="宋体" w:cs="宋体"/>
          <w:bCs/>
          <w:sz w:val="24"/>
          <w:highlight w:val="none"/>
        </w:rPr>
        <w:outlineLvl w:val="0"/>
      </w:pPr>
      <w:r/>
      <w:bookmarkStart w:id="13" w:name="_Toc98277343"/>
      <w:r/>
      <w:bookmarkStart w:id="14" w:name="_Toc116946298"/>
      <w:r/>
      <w:bookmarkStart w:id="15" w:name="_Hlk44851864"/>
      <w:r>
        <w:rPr>
          <w:rFonts w:hint="eastAsia" w:ascii="宋体" w:hAnsi="宋体" w:cs="宋体"/>
          <w:bCs/>
          <w:sz w:val="24"/>
          <w:highlight w:val="none"/>
        </w:rPr>
        <w:t xml:space="preserve">磋商、评审工作由采购代理机构负责组织，具体磋商、评审事务由依法组建的磋商小组负责。如有争议最终由磋商小组认定。</w:t>
      </w:r>
      <w:r/>
    </w:p>
    <w:p>
      <w:pPr>
        <w:ind w:firstLine="482"/>
        <w:spacing w:line="440" w:lineRule="exact"/>
        <w:tabs>
          <w:tab w:val="left" w:pos="945" w:leader="none"/>
        </w:tabs>
        <w:rPr>
          <w:rFonts w:ascii="宋体" w:hAnsi="宋体" w:eastAsia="宋体"/>
          <w:b/>
          <w:color w:val="auto"/>
          <w:sz w:val="24"/>
          <w:szCs w:val="24"/>
          <w:highlight w:val="none"/>
        </w:rPr>
        <w:outlineLvl w:val="0"/>
      </w:pPr>
      <w:r>
        <w:rPr>
          <w:rFonts w:hint="eastAsia" w:ascii="宋体" w:hAnsi="宋体" w:eastAsia="宋体"/>
          <w:b/>
          <w:color w:val="auto"/>
          <w:sz w:val="24"/>
          <w:szCs w:val="24"/>
          <w:highlight w:val="none"/>
        </w:rPr>
        <w:t xml:space="preserve">1</w:t>
      </w:r>
      <w:r>
        <w:rPr>
          <w:rFonts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
          <w:color w:val="auto"/>
          <w:sz w:val="24"/>
          <w:szCs w:val="24"/>
          <w:highlight w:val="none"/>
        </w:rPr>
        <w:t xml:space="preserve">工作程序</w:t>
      </w:r>
      <w:bookmarkEnd w:id="13"/>
      <w:r/>
      <w:bookmarkEnd w:id="14"/>
      <w:r/>
      <w:r/>
    </w:p>
    <w:p>
      <w:pPr>
        <w:ind w:firstLine="480"/>
        <w:spacing w:line="440" w:lineRule="exact"/>
        <w:tabs>
          <w:tab w:val="left" w:pos="480" w:leader="none"/>
        </w:tabs>
        <w:rPr>
          <w:rFonts w:ascii="宋体" w:hAnsi="宋体" w:eastAsia="宋体"/>
          <w:bCs/>
          <w:color w:val="auto"/>
          <w:sz w:val="24"/>
          <w:highlight w:val="none"/>
        </w:rPr>
        <w:outlineLvl w:val="0"/>
      </w:pPr>
      <w:r/>
      <w:bookmarkStart w:id="16" w:name="_Toc116946299"/>
      <w:r/>
      <w:bookmarkStart w:id="17" w:name="_Toc98277344"/>
      <w:r>
        <w:rPr>
          <w:rFonts w:hint="eastAsia" w:ascii="宋体" w:hAnsi="宋体" w:eastAsia="宋体"/>
          <w:bCs/>
          <w:color w:val="auto"/>
          <w:sz w:val="24"/>
          <w:highlight w:val="none"/>
        </w:rPr>
        <w:t xml:space="preserve">1.</w:t>
      </w:r>
      <w:bookmarkStart w:id="18" w:name="_Hlk71662661"/>
      <w:r>
        <w:rPr>
          <w:rFonts w:hint="eastAsia" w:ascii="宋体" w:hAnsi="宋体" w:eastAsia="宋体"/>
          <w:bCs/>
          <w:color w:val="auto"/>
          <w:sz w:val="24"/>
          <w:highlight w:val="none"/>
        </w:rPr>
        <w:t xml:space="preserve">1代理机构将在</w:t>
      </w:r>
      <w:r>
        <w:rPr>
          <w:rFonts w:hint="eastAsia" w:ascii="宋体" w:hAnsi="宋体"/>
          <w:bCs/>
          <w:color w:val="auto"/>
          <w:sz w:val="24"/>
          <w:highlight w:val="none"/>
          <w:lang w:eastAsia="zh-CN"/>
        </w:rPr>
        <w:t xml:space="preserve">采购公告</w:t>
      </w:r>
      <w:r>
        <w:rPr>
          <w:rFonts w:hint="eastAsia" w:ascii="宋体" w:hAnsi="宋体" w:eastAsia="宋体"/>
          <w:bCs/>
          <w:color w:val="auto"/>
          <w:sz w:val="24"/>
          <w:highlight w:val="none"/>
        </w:rPr>
        <w:t xml:space="preserve">中规定的时间和地点组织</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Cs/>
          <w:color w:val="auto"/>
          <w:sz w:val="24"/>
          <w:highlight w:val="none"/>
        </w:rPr>
        <w:t xml:space="preserve">。</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应当按照《“苏采云”系统供应商操作手册》规定，参加开标活动和在苏采云系统规定的时间内对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进行解密。</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.2开标仪式由代理机构组织。苏采云系统将自动对项目进行开标，并</w:t>
      </w:r>
      <w:r>
        <w:rPr>
          <w:rFonts w:hint="eastAsia" w:ascii="宋体" w:hAnsi="宋体"/>
          <w:bCs/>
          <w:color w:val="auto"/>
          <w:sz w:val="24"/>
          <w:highlight w:val="none"/>
          <w:lang w:val="en-US" w:eastAsia="zh-CN"/>
        </w:rPr>
        <w:t xml:space="preserve">公布</w:t>
      </w:r>
      <w:r>
        <w:rPr>
          <w:rFonts w:hint="eastAsia" w:ascii="宋体" w:hAnsi="宋体" w:eastAsia="宋体"/>
          <w:bCs/>
          <w:color w:val="auto"/>
          <w:sz w:val="24"/>
          <w:highlight w:val="none"/>
        </w:rPr>
        <w:t xml:space="preserve">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名称。</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.3</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在开标过程中</w:t>
      </w:r>
      <w:r>
        <w:rPr>
          <w:rFonts w:hint="eastAsia" w:ascii="宋体" w:hAnsi="宋体" w:eastAsia="宋体"/>
          <w:bCs/>
          <w:color w:val="auto"/>
          <w:sz w:val="24"/>
          <w:highlight w:val="none"/>
          <w:lang w:eastAsia="zh-CN"/>
        </w:rPr>
        <w:t xml:space="preserve">涉及</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解密、开标结果确认等工作，应按照《“苏采云”系统供应商操作手册》规定执行。</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.4</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16"/>
      <w:r/>
      <w:bookmarkEnd w:id="17"/>
      <w:r/>
      <w:r/>
    </w:p>
    <w:p>
      <w:pPr>
        <w:ind w:firstLine="482"/>
        <w:spacing w:line="440" w:lineRule="exact"/>
        <w:tabs>
          <w:tab w:val="left" w:pos="480" w:leader="none"/>
        </w:tabs>
        <w:rPr>
          <w:rFonts w:ascii="宋体" w:hAnsi="宋体" w:eastAsia="宋体"/>
          <w:b w:val="0"/>
          <w:bCs/>
          <w:color w:val="auto"/>
          <w:sz w:val="24"/>
          <w:highlight w:val="none"/>
        </w:rPr>
        <w:outlineLvl w:val="0"/>
      </w:pPr>
      <w:r/>
      <w:bookmarkStart w:id="19" w:name="_Toc116946300"/>
      <w:r/>
      <w:bookmarkStart w:id="20" w:name="_Toc98277345"/>
      <w:r>
        <w:rPr>
          <w:rFonts w:hint="eastAsia" w:ascii="宋体" w:hAnsi="宋体" w:eastAsia="宋体"/>
          <w:b w:val="0"/>
          <w:bCs/>
          <w:color w:val="auto"/>
          <w:sz w:val="24"/>
          <w:highlight w:val="none"/>
        </w:rPr>
        <w:t xml:space="preserve">1.</w:t>
      </w:r>
      <w:r>
        <w:rPr>
          <w:rFonts w:ascii="宋体" w:hAnsi="宋体" w:eastAsia="宋体"/>
          <w:b w:val="0"/>
          <w:bCs/>
          <w:color w:val="auto"/>
          <w:sz w:val="24"/>
          <w:highlight w:val="none"/>
        </w:rPr>
        <w:t xml:space="preserve">5</w:t>
      </w:r>
      <w:r>
        <w:rPr>
          <w:rFonts w:hint="eastAsia" w:ascii="宋体" w:hAnsi="宋体" w:eastAsia="宋体"/>
          <w:b w:val="0"/>
          <w:bCs/>
          <w:color w:val="auto"/>
          <w:sz w:val="24"/>
          <w:highlight w:val="none"/>
        </w:rPr>
        <w:t xml:space="preserve">解密时，供应商须自行准备设备（包括但不限于笔记本电脑、无线网络）登录“江苏省政府采购（苏采云）平台”，按</w:t>
      </w:r>
      <w:r>
        <w:rPr>
          <w:rFonts w:hint="eastAsia" w:ascii="宋体" w:hAnsi="宋体"/>
          <w:b w:val="0"/>
          <w:bCs/>
          <w:color w:val="auto"/>
          <w:sz w:val="24"/>
          <w:highlight w:val="none"/>
          <w:lang w:eastAsia="zh-CN"/>
        </w:rPr>
        <w:t xml:space="preserve">采购文件</w:t>
      </w:r>
      <w:r>
        <w:rPr>
          <w:rFonts w:hint="eastAsia" w:ascii="宋体" w:hAnsi="宋体" w:eastAsia="宋体"/>
          <w:b w:val="0"/>
          <w:bCs/>
          <w:color w:val="auto"/>
          <w:sz w:val="24"/>
          <w:highlight w:val="none"/>
        </w:rPr>
        <w:t xml:space="preserve">规定时间解密，在评审过程中保持在线，等待评标委员会的询问，并等待评审结果。如未按要求应答，由此所产生的损失及风险由供应商自行承担。</w:t>
      </w:r>
      <w:bookmarkEnd w:id="19"/>
      <w:r/>
      <w:bookmarkEnd w:id="20"/>
      <w:r/>
      <w:r/>
    </w:p>
    <w:p>
      <w:pPr>
        <w:ind w:firstLine="480"/>
        <w:spacing w:line="440" w:lineRule="exact"/>
        <w:tabs>
          <w:tab w:val="left" w:pos="480" w:leader="none"/>
          <w:tab w:val="left" w:pos="2940" w:leader="none"/>
        </w:tabs>
        <w:rPr>
          <w:rFonts w:ascii="宋体" w:hAnsi="宋体" w:eastAsia="宋体"/>
          <w:bCs/>
          <w:color w:val="auto"/>
          <w:sz w:val="24"/>
          <w:highlight w:val="none"/>
        </w:rPr>
        <w:outlineLvl w:val="0"/>
      </w:pPr>
      <w:r/>
      <w:bookmarkStart w:id="21" w:name="_Toc116946301"/>
      <w:r/>
      <w:bookmarkStart w:id="22" w:name="_Toc98277346"/>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6</w:t>
      </w:r>
      <w:r>
        <w:rPr>
          <w:rFonts w:hint="eastAsia" w:ascii="宋体" w:hAnsi="宋体"/>
          <w:bCs/>
          <w:color w:val="auto"/>
          <w:sz w:val="24"/>
          <w:highlight w:val="none"/>
          <w:lang w:val="en-US" w:eastAsia="zh-CN"/>
        </w:rPr>
        <w:t xml:space="preserve">响应文件接收</w:t>
      </w:r>
      <w:r>
        <w:rPr>
          <w:rFonts w:hint="eastAsia" w:ascii="宋体" w:hAnsi="宋体" w:eastAsia="宋体"/>
          <w:bCs/>
          <w:color w:val="auto"/>
          <w:sz w:val="24"/>
          <w:highlight w:val="none"/>
        </w:rPr>
        <w:t xml:space="preserve">截止时间后</w:t>
      </w:r>
      <w:r>
        <w:rPr>
          <w:rFonts w:hint="eastAsia" w:ascii="宋体" w:hAnsi="宋体"/>
          <w:bCs/>
          <w:color w:val="auto"/>
          <w:sz w:val="24"/>
          <w:highlight w:val="none"/>
          <w:lang w:val="en-US" w:eastAsia="zh-CN"/>
        </w:rPr>
        <w:t xml:space="preserve">提交的响应文件</w:t>
      </w:r>
      <w:r>
        <w:rPr>
          <w:rFonts w:hint="eastAsia" w:ascii="宋体" w:hAnsi="宋体" w:eastAsia="宋体"/>
          <w:bCs/>
          <w:color w:val="auto"/>
          <w:sz w:val="24"/>
          <w:highlight w:val="none"/>
        </w:rPr>
        <w:t xml:space="preserve">的供应商或解密</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的供应商不足三家的，不进行评审。</w:t>
      </w:r>
      <w:bookmarkEnd w:id="18"/>
      <w:r/>
      <w:bookmarkEnd w:id="21"/>
      <w:r/>
      <w:bookmarkEnd w:id="22"/>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1.7</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报价出现前后不一致的，按照下列规定修正</w:t>
      </w:r>
      <w:r>
        <w:rPr>
          <w:rFonts w:hint="eastAsia" w:ascii="宋体" w:hAnsi="宋体" w:cs="宋体"/>
          <w:color w:val="auto"/>
          <w:sz w:val="24"/>
          <w:szCs w:val="24"/>
          <w:highlight w:val="none"/>
        </w:rPr>
        <w:t xml:space="preserve">：</w:t>
      </w:r>
      <w:r/>
    </w:p>
    <w:p>
      <w:pPr>
        <w:ind w:firstLine="480"/>
        <w:spacing w:line="360" w:lineRule="auto"/>
        <w:rPr>
          <w:rFonts w:hint="eastAsia" w:hAnsi="Calibri"/>
          <w:color w:val="auto"/>
          <w:sz w:val="24"/>
          <w:szCs w:val="24"/>
          <w:highlight w:val="none"/>
        </w:rPr>
        <w:outlineLvl w:val="0"/>
      </w:pPr>
      <w:r>
        <w:rPr>
          <w:rFonts w:hint="eastAsia" w:hAnsi="Calibri"/>
          <w:color w:val="auto"/>
          <w:sz w:val="24"/>
          <w:szCs w:val="24"/>
          <w:highlight w:val="none"/>
        </w:rPr>
        <w:t xml:space="preserve">（1）</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内容与</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中相应内容不一致的，以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（2）大写金额和小写金额不一致的，以大写金额为准；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（3）单价金额小数点或者百分比有明显错位的，以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的总价为准，并修改单价；</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int="eastAsia" w:ascii="宋体" w:hAnsi="宋体" w:eastAsia="宋体"/>
          <w:bCs/>
          <w:color w:val="auto"/>
          <w:sz w:val="24"/>
          <w:highlight w:val="none"/>
        </w:rPr>
      </w:pPr>
      <w:r/>
      <w:bookmarkStart w:id="23" w:name="_Toc98277352"/>
      <w:r/>
      <w:bookmarkStart w:id="24" w:name="_Toc116946307"/>
      <w:r>
        <w:rPr>
          <w:rFonts w:hint="eastAsia" w:ascii="宋体" w:hAnsi="宋体" w:eastAsia="宋体"/>
          <w:bCs/>
          <w:color w:val="auto"/>
          <w:sz w:val="24"/>
          <w:highlight w:val="none"/>
        </w:rPr>
        <w:t xml:space="preserve">同时出现两种以上不一致的，按照上述（1）</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（4）款规定的顺序修正。修正后的报价经</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书面澄清、说明或者补正，并加盖公章或者有法定代表人或其授权的代表签字作为确认后产生约束力，</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不确认的，</w:t>
      </w:r>
      <w:r>
        <w:rPr>
          <w:rFonts w:hint="eastAsia" w:ascii="宋体" w:hAnsi="宋体" w:cs="宋体"/>
          <w:sz w:val="24"/>
          <w:highlight w:val="none"/>
        </w:rPr>
        <w:t xml:space="preserve">其响应文件无效</w:t>
      </w:r>
      <w:r>
        <w:rPr>
          <w:rFonts w:hint="eastAsia" w:ascii="宋体" w:hAnsi="宋体" w:eastAsia="宋体"/>
          <w:bCs/>
          <w:color w:val="auto"/>
          <w:sz w:val="24"/>
          <w:highlight w:val="none"/>
        </w:rPr>
        <w:t xml:space="preserve">。</w:t>
      </w:r>
      <w:bookmarkEnd w:id="23"/>
      <w:r/>
      <w:bookmarkEnd w:id="24"/>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25" w:name="_Toc116946308"/>
      <w:r/>
      <w:bookmarkStart w:id="26" w:name="_Toc98277353"/>
      <w:r>
        <w:rPr>
          <w:rFonts w:hint="eastAsia" w:ascii="宋体" w:hAnsi="宋体" w:eastAsia="宋体" w:cs="Times New Roman"/>
          <w:b/>
          <w:color w:val="auto"/>
          <w:sz w:val="24"/>
          <w:szCs w:val="24"/>
          <w:highlight w:val="none"/>
        </w:rPr>
        <w:t xml:space="preserve">2.</w:t>
      </w:r>
      <w:r>
        <w:rPr>
          <w:rFonts w:hint="eastAsia" w:ascii="宋体" w:hAnsi="宋体" w:cs="Times New Roman"/>
          <w:b/>
          <w:color w:val="auto"/>
          <w:sz w:val="24"/>
          <w:szCs w:val="24"/>
          <w:highlight w:val="none"/>
          <w:lang w:eastAsia="zh-CN"/>
        </w:rPr>
        <w:t xml:space="preserve">报价供应商</w:t>
      </w:r>
      <w:r>
        <w:rPr>
          <w:rFonts w:hint="eastAsia" w:ascii="宋体" w:hAnsi="宋体" w:eastAsia="宋体" w:cs="Times New Roman"/>
          <w:b/>
          <w:color w:val="auto"/>
          <w:sz w:val="24"/>
          <w:szCs w:val="24"/>
          <w:highlight w:val="none"/>
        </w:rPr>
        <w:t xml:space="preserve">资格审查</w:t>
      </w:r>
      <w:bookmarkEnd w:id="25"/>
      <w:r/>
      <w:bookmarkEnd w:id="26"/>
      <w:r/>
      <w:r/>
    </w:p>
    <w:p>
      <w:pPr>
        <w:ind w:firstLine="480"/>
        <w:spacing w:line="440" w:lineRule="exact"/>
        <w:tabs>
          <w:tab w:val="left" w:pos="480" w:leader="none"/>
        </w:tabs>
        <w:rPr>
          <w:rFonts w:ascii="宋体" w:hAnsi="宋体" w:eastAsia="宋体"/>
          <w:bCs/>
          <w:color w:val="auto"/>
          <w:sz w:val="24"/>
          <w:highlight w:val="none"/>
        </w:rPr>
        <w:outlineLvl w:val="0"/>
      </w:pPr>
      <w:r/>
      <w:bookmarkStart w:id="27" w:name="_Toc98277354"/>
      <w:r/>
      <w:bookmarkStart w:id="28" w:name="_Toc116946309"/>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1采购项目开标结束后，</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资格性检查由</w:t>
      </w:r>
      <w:r>
        <w:rPr>
          <w:rFonts w:hint="eastAsia" w:ascii="宋体" w:hAnsi="宋体"/>
          <w:bCs/>
          <w:color w:val="auto"/>
          <w:sz w:val="24"/>
          <w:highlight w:val="none"/>
          <w:lang w:val="en-US" w:eastAsia="zh-CN"/>
        </w:rPr>
        <w:t xml:space="preserve">磋商小组</w:t>
      </w:r>
      <w:r>
        <w:rPr>
          <w:rFonts w:hint="eastAsia" w:ascii="宋体" w:hAnsi="宋体" w:eastAsia="宋体"/>
          <w:bCs/>
          <w:color w:val="auto"/>
          <w:sz w:val="24"/>
          <w:highlight w:val="none"/>
        </w:rPr>
        <w:t xml:space="preserve">负责。</w:t>
      </w:r>
      <w:bookmarkEnd w:id="27"/>
      <w:r/>
      <w:bookmarkEnd w:id="28"/>
      <w:r/>
      <w:r/>
    </w:p>
    <w:p>
      <w:pPr>
        <w:ind w:firstLine="480"/>
        <w:spacing w:line="440" w:lineRule="exact"/>
        <w:tabs>
          <w:tab w:val="left" w:pos="480" w:leader="none"/>
        </w:tabs>
        <w:rPr>
          <w:rFonts w:ascii="宋体" w:hAnsi="宋体" w:eastAsia="宋体"/>
          <w:bCs/>
          <w:color w:val="auto"/>
          <w:sz w:val="24"/>
          <w:highlight w:val="none"/>
        </w:rPr>
        <w:outlineLvl w:val="0"/>
      </w:pPr>
      <w:r/>
      <w:bookmarkStart w:id="29" w:name="_Toc116946310"/>
      <w:r/>
      <w:bookmarkStart w:id="30" w:name="_Toc98277355"/>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依据法律法规和</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的规定，对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中的法定代表人授权代表是否提供有效的身份证明和法定代表人授权委托书等资格、资信证明等进行审查，以确定</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w:t>
      </w:r>
      <w:r>
        <w:rPr>
          <w:rFonts w:hint="eastAsia" w:ascii="宋体" w:hAnsi="宋体" w:eastAsia="宋体"/>
          <w:bCs/>
          <w:color w:val="auto"/>
          <w:sz w:val="24"/>
          <w:highlight w:val="none"/>
          <w:lang w:eastAsia="zh-CN"/>
        </w:rPr>
        <w:t xml:space="preserve">供的</w:t>
      </w:r>
      <w:r>
        <w:rPr>
          <w:rFonts w:hint="eastAsia" w:ascii="宋体" w:hAnsi="宋体" w:eastAsia="宋体"/>
          <w:bCs/>
          <w:color w:val="auto"/>
          <w:sz w:val="24"/>
          <w:highlight w:val="none"/>
        </w:rPr>
        <w:t xml:space="preserve">资格证明的合法性、真实性，是否具备</w:t>
      </w:r>
      <w:r>
        <w:rPr>
          <w:rFonts w:hint="eastAsia" w:ascii="宋体" w:hAnsi="宋体"/>
          <w:bCs/>
          <w:color w:val="auto"/>
          <w:sz w:val="24"/>
          <w:highlight w:val="none"/>
          <w:lang w:val="en-US" w:eastAsia="zh-CN"/>
        </w:rPr>
        <w:t xml:space="preserve">磋商</w:t>
      </w:r>
      <w:r>
        <w:rPr>
          <w:rFonts w:hint="eastAsia" w:ascii="宋体" w:hAnsi="宋体" w:eastAsia="宋体"/>
          <w:bCs/>
          <w:color w:val="auto"/>
          <w:sz w:val="24"/>
          <w:highlight w:val="none"/>
        </w:rPr>
        <w:t xml:space="preserve">资格。</w:t>
      </w:r>
      <w:bookmarkEnd w:id="29"/>
      <w:r/>
      <w:bookmarkEnd w:id="30"/>
      <w:r/>
      <w:r/>
    </w:p>
    <w:p>
      <w:pPr>
        <w:ind w:firstLine="480"/>
        <w:spacing w:line="440" w:lineRule="exact"/>
        <w:tabs>
          <w:tab w:val="left" w:pos="480" w:leader="none"/>
        </w:tabs>
        <w:rPr>
          <w:rFonts w:ascii="宋体" w:hAnsi="宋体" w:eastAsia="宋体"/>
          <w:bCs/>
          <w:color w:val="auto"/>
          <w:sz w:val="24"/>
          <w:highlight w:val="none"/>
        </w:rPr>
        <w:outlineLvl w:val="0"/>
      </w:pPr>
      <w:r/>
      <w:bookmarkStart w:id="31" w:name="_Toc116946311"/>
      <w:r/>
      <w:bookmarkStart w:id="32" w:name="_Toc98277356"/>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关于对参与供应商信用记录的政府采购要求：</w:t>
      </w:r>
      <w:r>
        <w:rPr>
          <w:rFonts w:hint="eastAsia" w:ascii="宋体" w:hAnsi="宋体"/>
          <w:bCs/>
          <w:color w:val="auto"/>
          <w:sz w:val="24"/>
          <w:highlight w:val="none"/>
          <w:lang w:eastAsia="zh-CN"/>
        </w:rPr>
        <w:t xml:space="preserve">报价供应商</w:t>
      </w:r>
      <w:r>
        <w:rPr>
          <w:rFonts w:hint="eastAsia" w:ascii="宋体" w:hAnsi="宋体" w:eastAsia="宋体" w:cs="Times New Roman"/>
          <w:bCs/>
          <w:color w:val="auto"/>
          <w:sz w:val="24"/>
          <w:highlight w:val="none"/>
          <w:lang w:val="en-US" w:eastAsia="zh-CN"/>
        </w:rPr>
        <w:t xml:space="preserve">未被“信用中国”（www.creditchina.gov.cn）、中国政府采购网（www.ccgp.gov.cn）列入失信被执行人、重大税收违法失信主体、政府采购严重违法失信行为记录名单</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有上述处罚记录但处罚期已届满的，视为无记录，以评标当日代理机构查询结果为准</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bookmarkEnd w:id="31"/>
      <w:r/>
      <w:bookmarkEnd w:id="32"/>
      <w:r/>
      <w:r/>
    </w:p>
    <w:p>
      <w:pPr>
        <w:ind w:firstLine="480"/>
        <w:spacing w:line="440" w:lineRule="exact"/>
        <w:tabs>
          <w:tab w:val="left" w:pos="480" w:leader="none"/>
        </w:tabs>
        <w:rPr>
          <w:rFonts w:ascii="宋体" w:hAnsi="宋体" w:eastAsia="宋体"/>
          <w:bCs/>
          <w:color w:val="auto"/>
          <w:sz w:val="24"/>
          <w:highlight w:val="none"/>
        </w:rPr>
        <w:outlineLvl w:val="0"/>
      </w:pPr>
      <w:r>
        <w:rPr>
          <w:rFonts w:hint="eastAsia" w:ascii="宋体" w:hAnsi="宋体" w:eastAsia="宋体"/>
          <w:bCs/>
          <w:color w:val="auto"/>
          <w:sz w:val="24"/>
          <w:highlight w:val="none"/>
        </w:rPr>
        <w:t xml:space="preserve">对信用记录查询结果显示被列入失信被执行人、</w:t>
      </w:r>
      <w:r>
        <w:rPr>
          <w:rFonts w:hint="eastAsia" w:ascii="宋体" w:hAnsi="宋体"/>
          <w:bCs/>
          <w:color w:val="auto"/>
          <w:sz w:val="24"/>
          <w:highlight w:val="none"/>
          <w:lang w:eastAsia="zh-CN"/>
        </w:rPr>
        <w:t xml:space="preserve">重大税收违法失信主体</w:t>
      </w:r>
      <w:r>
        <w:rPr>
          <w:rFonts w:hint="eastAsia" w:ascii="宋体" w:hAnsi="宋体" w:eastAsia="宋体"/>
          <w:bCs/>
          <w:color w:val="auto"/>
          <w:sz w:val="24"/>
          <w:highlight w:val="none"/>
        </w:rPr>
        <w:t xml:space="preserve">、政府采购严重违法失信行为记录名单及其他不符合《中华人民共和国政府采购法》第二十二条规定条件的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，禁止参加政府采购活动的时间按处罚结果执行，但不受区域限制（财库</w:t>
      </w:r>
      <w:r>
        <w:rPr>
          <w:rFonts w:hint="eastAsia" w:ascii="宋体" w:hAnsi="宋体"/>
          <w:bCs/>
          <w:color w:val="auto"/>
          <w:sz w:val="24"/>
          <w:highlight w:val="none"/>
          <w:lang w:eastAsia="zh-CN"/>
        </w:rPr>
        <w:t xml:space="preserve">〔2015〕150号</w:t>
      </w:r>
      <w:r>
        <w:rPr>
          <w:rFonts w:hint="eastAsia" w:ascii="宋体" w:hAnsi="宋体" w:eastAsia="宋体"/>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ascii="宋体" w:hAnsi="宋体" w:eastAsia="宋体"/>
          <w:bCs/>
          <w:color w:val="auto"/>
          <w:sz w:val="24"/>
          <w:highlight w:val="none"/>
        </w:rPr>
        <w:outlineLvl w:val="0"/>
      </w:pPr>
      <w:r/>
      <w:bookmarkStart w:id="33" w:name="_Toc98277357"/>
      <w:r/>
      <w:bookmarkStart w:id="34" w:name="_Toc116946312"/>
      <w:r>
        <w:rPr>
          <w:rFonts w:ascii="宋体" w:hAnsi="宋体" w:eastAsia="宋体"/>
          <w:bCs/>
          <w:color w:val="auto"/>
          <w:sz w:val="24"/>
          <w:highlight w:val="none"/>
        </w:rPr>
        <w:t xml:space="preserve">2.4</w:t>
      </w:r>
      <w:r>
        <w:rPr>
          <w:rFonts w:hint="eastAsia" w:ascii="宋体" w:hAnsi="宋体" w:eastAsia="宋体"/>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auto"/>
          <w:sz w:val="24"/>
          <w:highlight w:val="none"/>
          <w:lang w:eastAsia="zh-CN"/>
        </w:rPr>
        <w:t xml:space="preserve">登录</w:t>
      </w:r>
      <w:r>
        <w:rPr>
          <w:rFonts w:hint="eastAsia" w:ascii="宋体" w:hAnsi="宋体" w:eastAsia="宋体"/>
          <w:bCs/>
          <w:color w:val="auto"/>
          <w:sz w:val="24"/>
          <w:highlight w:val="none"/>
        </w:rPr>
        <w:t xml:space="preserve">来源网站页面进行复核并打印，作为证据留存。</w:t>
      </w:r>
      <w:bookmarkEnd w:id="33"/>
      <w:r/>
      <w:bookmarkEnd w:id="34"/>
      <w:r/>
      <w:r/>
    </w:p>
    <w:p>
      <w:pPr>
        <w:pStyle w:val="1338"/>
        <w:rPr>
          <w:rFonts w:hint="eastAsia" w:ascii="宋体" w:hAnsi="宋体" w:eastAsia="宋体"/>
          <w:bCs/>
          <w:color w:val="auto"/>
          <w:sz w:val="24"/>
          <w:highlight w:val="none"/>
        </w:rPr>
      </w:pPr>
      <w:r/>
      <w:bookmarkStart w:id="35" w:name="_Toc116946314"/>
      <w:r/>
      <w:bookmarkStart w:id="36" w:name="_Toc98277358"/>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lang w:val="en-US" w:eastAsia="zh-CN"/>
        </w:rPr>
        <w:t xml:space="preserve">5</w:t>
      </w:r>
      <w:r>
        <w:rPr>
          <w:rFonts w:hint="eastAsia" w:ascii="宋体" w:hAnsi="宋体" w:eastAsia="宋体"/>
          <w:bCs/>
          <w:color w:val="auto"/>
          <w:sz w:val="24"/>
          <w:highlight w:val="none"/>
        </w:rPr>
        <w:t xml:space="preserve">资格审查不合格的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不进入后续评审。</w:t>
      </w:r>
      <w:bookmarkEnd w:id="35"/>
      <w:r/>
      <w:bookmarkEnd w:id="36"/>
      <w:r/>
      <w:r/>
    </w:p>
    <w:p>
      <w:pPr>
        <w:ind w:firstLine="566"/>
        <w:spacing w:line="360" w:lineRule="auto"/>
        <w:tabs>
          <w:tab w:val="left" w:pos="1365" w:leader="none"/>
        </w:tabs>
        <w:rPr>
          <w:rFonts w:ascii="宋体" w:hAnsi="宋体" w:eastAsia="宋体"/>
          <w:b/>
          <w:bCs/>
          <w:color w:val="auto"/>
          <w:sz w:val="24"/>
          <w:highlight w:val="none"/>
        </w:rPr>
      </w:pPr>
      <w:r>
        <w:rPr>
          <w:rFonts w:ascii="宋体" w:hAnsi="宋体" w:eastAsia="宋体"/>
          <w:b/>
          <w:bCs/>
          <w:color w:val="auto"/>
          <w:sz w:val="24"/>
          <w:highlight w:val="none"/>
        </w:rPr>
        <w:t xml:space="preserve">3.</w:t>
      </w:r>
      <w:r>
        <w:rPr>
          <w:rFonts w:hint="eastAsia" w:ascii="宋体" w:hAnsi="宋体"/>
          <w:b/>
          <w:bCs/>
          <w:color w:val="auto"/>
          <w:sz w:val="24"/>
          <w:highlight w:val="none"/>
          <w:lang w:val="en-US" w:eastAsia="zh-CN"/>
        </w:rPr>
        <w:t xml:space="preserve">磋商、评审</w:t>
      </w:r>
      <w:r>
        <w:rPr>
          <w:rFonts w:hint="eastAsia" w:ascii="宋体" w:hAnsi="宋体" w:eastAsia="宋体"/>
          <w:b/>
          <w:bCs/>
          <w:color w:val="auto"/>
          <w:sz w:val="24"/>
          <w:highlight w:val="none"/>
        </w:rPr>
        <w:t xml:space="preserve">工作程序</w:t>
      </w:r>
      <w:r/>
    </w:p>
    <w:p>
      <w:pPr>
        <w:ind w:firstLine="566"/>
        <w:spacing w:line="360" w:lineRule="auto"/>
        <w:tabs>
          <w:tab w:val="left" w:pos="1365" w:leader="none"/>
        </w:tabs>
        <w:rPr>
          <w:rFonts w:ascii="宋体" w:hAnsi="宋体" w:eastAsia="宋体"/>
          <w:b/>
          <w:color w:val="auto"/>
          <w:sz w:val="24"/>
          <w:highlight w:val="none"/>
        </w:rPr>
      </w:pPr>
      <w:r>
        <w:rPr>
          <w:rFonts w:hint="eastAsia" w:ascii="宋体" w:hAnsi="宋体" w:eastAsia="宋体"/>
          <w:bCs/>
          <w:color w:val="auto"/>
          <w:sz w:val="24"/>
          <w:highlight w:val="none"/>
        </w:rPr>
        <w:t xml:space="preserve">3.1</w:t>
      </w:r>
      <w:r>
        <w:rPr>
          <w:rFonts w:hint="eastAsia" w:ascii="宋体" w:hAnsi="宋体"/>
          <w:b/>
          <w:color w:val="auto"/>
          <w:sz w:val="24"/>
          <w:highlight w:val="none"/>
          <w:lang w:eastAsia="zh-CN"/>
        </w:rPr>
        <w:t xml:space="preserve">响应文件</w:t>
      </w:r>
      <w:r>
        <w:rPr>
          <w:rFonts w:hint="eastAsia" w:ascii="宋体" w:hAnsi="宋体" w:eastAsia="宋体"/>
          <w:b/>
          <w:color w:val="auto"/>
          <w:sz w:val="24"/>
          <w:highlight w:val="none"/>
        </w:rPr>
        <w:t xml:space="preserve">符合性检查</w:t>
      </w:r>
      <w:r/>
    </w:p>
    <w:p>
      <w:pPr>
        <w:ind w:firstLine="564"/>
        <w:spacing w:line="360" w:lineRule="auto"/>
        <w:tabs>
          <w:tab w:val="left" w:pos="1365" w:leader="none"/>
        </w:tabs>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bCs/>
          <w:color w:val="auto"/>
          <w:sz w:val="24"/>
          <w:highlight w:val="none"/>
          <w:lang w:val="en-US" w:eastAsia="zh-CN"/>
        </w:rPr>
        <w:t xml:space="preserve">1</w:t>
      </w:r>
      <w:r>
        <w:rPr>
          <w:rFonts w:hint="eastAsia" w:ascii="宋体" w:hAnsi="宋体" w:eastAsia="宋体"/>
          <w:bCs/>
          <w:color w:val="auto"/>
          <w:sz w:val="24"/>
          <w:highlight w:val="none"/>
        </w:rPr>
        <w:t xml:space="preserve">.1</w:t>
      </w:r>
      <w:r>
        <w:rPr>
          <w:rFonts w:hint="eastAsia" w:ascii="宋体" w:hAnsi="宋体" w:cs="宋体"/>
          <w:bCs/>
          <w:sz w:val="24"/>
          <w:highlight w:val="none"/>
        </w:rPr>
        <w:t xml:space="preserve">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cs="宋体"/>
          <w:bCs/>
          <w:sz w:val="24"/>
          <w:highlight w:val="none"/>
        </w:rPr>
        <w:t xml:space="preserve">依据采购文件的规定，</w:t>
      </w:r>
      <w:r>
        <w:rPr>
          <w:rFonts w:hint="eastAsia" w:ascii="宋体" w:hAnsi="宋体" w:eastAsia="宋体"/>
          <w:bCs/>
          <w:color w:val="auto"/>
          <w:sz w:val="24"/>
          <w:highlight w:val="none"/>
        </w:rPr>
        <w:t xml:space="preserve">对资格</w:t>
      </w:r>
      <w:r>
        <w:rPr>
          <w:rFonts w:hint="eastAsia" w:ascii="宋体" w:hAnsi="宋体"/>
          <w:bCs/>
          <w:color w:val="auto"/>
          <w:sz w:val="24"/>
          <w:highlight w:val="none"/>
          <w:lang w:val="en-US" w:eastAsia="zh-CN"/>
        </w:rPr>
        <w:t xml:space="preserve">审查合格</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cs="宋体"/>
          <w:bCs/>
          <w:sz w:val="24"/>
          <w:highlight w:val="none"/>
        </w:rPr>
        <w:t xml:space="preserve">的有效性、完整性和对采购文件的响应程度进行审查，以确定是否对采购文件的实质性要求作出响应。</w:t>
      </w:r>
      <w:r/>
    </w:p>
    <w:p>
      <w:pPr>
        <w:ind w:firstLine="564"/>
        <w:spacing w:line="360" w:lineRule="auto"/>
        <w:tabs>
          <w:tab w:val="left" w:pos="1365" w:leader="none"/>
        </w:tabs>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3.1.2符合性审查内容详见下表</w:t>
      </w:r>
      <w:r/>
    </w:p>
    <w:p>
      <w:pPr>
        <w:pStyle w:val="844"/>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r/>
    </w:p>
    <w:tbl>
      <w:tblPr>
        <w:tblStyle w:val="840"/>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77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不同</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异常一致或者投标报价呈规律性差异；</w:t>
            </w: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中同一方案有选择性报价且未声明以哪一个为准的；</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投标报价超过</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规定的预算金额或者最高限价或综合单价限价的</w:t>
            </w:r>
            <w:r>
              <w:rPr>
                <w:rFonts w:hint="eastAsia" w:ascii="宋体" w:hAnsi="宋体" w:eastAsia="宋体" w:cs="宋体"/>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投标报价如出现属于启动异常低价投标（响应）审查的情形，启动异常低价投标（响应）审查</w:t>
            </w:r>
            <w:r>
              <w:rPr>
                <w:rFonts w:hint="eastAsia" w:ascii="宋体" w:hAnsi="宋体" w:cs="宋体"/>
                <w:sz w:val="24"/>
                <w:szCs w:val="24"/>
                <w:highlight w:val="none"/>
                <w:lang w:val="en-US" w:eastAsia="zh-CN"/>
              </w:rPr>
              <w:t xml:space="preserve">程序</w:t>
            </w:r>
            <w:r>
              <w:rPr>
                <w:rFonts w:hint="eastAsia" w:ascii="宋体" w:hAnsi="宋体" w:eastAsia="宋体" w:cs="宋体"/>
                <w:sz w:val="24"/>
                <w:szCs w:val="24"/>
                <w:highlight w:val="none"/>
                <w:lang w:val="en-US" w:eastAsia="zh-CN"/>
              </w:rPr>
              <w:t xml:space="preserve">后，投标（响应）供应商</w:t>
            </w:r>
            <w:r>
              <w:rPr>
                <w:rFonts w:hint="eastAsia" w:ascii="宋体" w:hAnsi="宋体" w:cs="宋体"/>
                <w:sz w:val="24"/>
                <w:szCs w:val="24"/>
                <w:highlight w:val="none"/>
                <w:lang w:val="en-US" w:eastAsia="zh-CN"/>
              </w:rPr>
              <w:t xml:space="preserve">未按采购文件要求</w:t>
            </w:r>
            <w:r>
              <w:rPr>
                <w:rFonts w:hint="eastAsia" w:ascii="宋体" w:hAnsi="宋体" w:eastAsia="宋体" w:cs="宋体"/>
                <w:sz w:val="24"/>
                <w:szCs w:val="24"/>
                <w:highlight w:val="none"/>
                <w:lang w:val="en-US" w:eastAsia="zh-CN"/>
              </w:rPr>
              <w:t xml:space="preserve">提供书面说明、证明材料，或者提供的书面说明、证明材料不能证明其报价合理性的，评审委员会</w:t>
            </w:r>
            <w:r>
              <w:rPr>
                <w:rFonts w:hint="eastAsia" w:ascii="宋体" w:hAnsi="宋体" w:cs="宋体"/>
                <w:sz w:val="24"/>
                <w:szCs w:val="24"/>
                <w:highlight w:val="none"/>
                <w:lang w:val="en-US" w:eastAsia="zh-CN"/>
              </w:rPr>
              <w:t xml:space="preserve">（磋商小组）</w:t>
            </w:r>
            <w:r>
              <w:rPr>
                <w:rFonts w:hint="eastAsia" w:ascii="宋体" w:hAnsi="宋体" w:eastAsia="宋体" w:cs="宋体"/>
                <w:sz w:val="24"/>
                <w:szCs w:val="24"/>
                <w:highlight w:val="none"/>
                <w:lang w:val="en-US" w:eastAsia="zh-CN"/>
              </w:rPr>
              <w:t xml:space="preserve">应当将其作为无效投标（响应）处理。审查相关情况应当在评审报告中进行记录。</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150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olor w:val="000000"/>
                <w:sz w:val="24"/>
                <w:szCs w:val="24"/>
                <w:highlight w:val="none"/>
                <w:lang w:eastAsia="zh-CN"/>
              </w:rPr>
              <w:t xml:space="preserve">磋商有效期</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olor w:val="000000"/>
                <w:sz w:val="24"/>
                <w:szCs w:val="24"/>
                <w:highlight w:val="none"/>
                <w:lang w:eastAsia="zh-CN"/>
              </w:rPr>
              <w:t xml:space="preserve">磋商有效期</w:t>
            </w:r>
            <w:r>
              <w:rPr>
                <w:rFonts w:ascii="宋体" w:hAnsi="宋体" w:eastAsia="宋体"/>
                <w:color w:val="000000"/>
                <w:sz w:val="24"/>
                <w:szCs w:val="24"/>
                <w:highlight w:val="none"/>
              </w:rPr>
              <w:t xml:space="preserve">满足</w:t>
            </w:r>
            <w:r>
              <w:rPr>
                <w:rFonts w:hint="eastAsia" w:ascii="宋体" w:hAnsi="宋体"/>
                <w:color w:val="000000"/>
                <w:sz w:val="24"/>
                <w:szCs w:val="24"/>
                <w:highlight w:val="none"/>
                <w:lang w:eastAsia="zh-CN"/>
              </w:rPr>
              <w:t xml:space="preserve">采购文件</w:t>
            </w:r>
            <w:r>
              <w:rPr>
                <w:rFonts w:ascii="宋体" w:hAnsi="宋体" w:eastAsia="宋体"/>
                <w:color w:val="000000"/>
                <w:sz w:val="24"/>
                <w:szCs w:val="24"/>
                <w:highlight w:val="none"/>
              </w:rPr>
              <w:t xml:space="preserve">要求（</w:t>
            </w:r>
            <w:r>
              <w:rPr>
                <w:rFonts w:hint="eastAsia" w:ascii="宋体" w:hAnsi="宋体" w:cs="宋体"/>
                <w:color w:val="auto"/>
                <w:sz w:val="24"/>
                <w:highlight w:val="none"/>
                <w:lang w:eastAsia="zh-CN"/>
              </w:rPr>
              <w:t xml:space="preserve">响应文件接收截止之日起90天</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的签署和盖章</w:t>
            </w:r>
            <w:r/>
          </w:p>
        </w:tc>
        <w:tc>
          <w:tcPr>
            <w:tcW w:w="777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要求签章的；未出现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规定的内容和要求填写的或没有在投标系统指定位置上传对应文件、材料的；未出现电子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图片、字迹模糊不清、无法辨认的；未出现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未加盖</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公章及法定代表人或授权代表签字和盖章的；未出现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未允许提供的选择性内容的；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内容</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实质性要求，未出现不同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委托同一单位或者个人办理投标事宜；未出现不同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载明的项目管理成员或者联系人为同一人的；未出现不同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的委托代理人、项目</w:t>
            </w:r>
            <w:r>
              <w:rPr>
                <w:rFonts w:hint="eastAsia" w:ascii="宋体" w:hAnsi="宋体" w:cs="宋体"/>
                <w:sz w:val="24"/>
                <w:szCs w:val="24"/>
                <w:highlight w:val="none"/>
                <w:lang w:val="en-US" w:eastAsia="zh-CN"/>
              </w:rPr>
              <w:t xml:space="preserve">经理</w:t>
            </w:r>
            <w:r>
              <w:rPr>
                <w:rFonts w:hint="eastAsia" w:ascii="宋体" w:hAnsi="宋体" w:eastAsia="宋体" w:cs="宋体"/>
                <w:sz w:val="24"/>
                <w:szCs w:val="24"/>
                <w:highlight w:val="none"/>
                <w:lang w:val="en-US" w:eastAsia="zh-CN"/>
              </w:rPr>
              <w:t xml:space="preserve">以及其他相关人员有在同一个单位缴纳社会保险的；未出现同一</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p>
        </w:tc>
        <w:tc>
          <w:tcPr>
            <w:tcW w:w="1506" w:type="dxa"/>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附加条件</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w:t>
            </w:r>
            <w:r/>
          </w:p>
        </w:tc>
        <w:tc>
          <w:tcPr>
            <w:tcW w:w="1506" w:type="dxa"/>
            <w:vAlign w:val="bottom"/>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无效情形</w:t>
            </w:r>
            <w:r/>
          </w:p>
        </w:tc>
        <w:tc>
          <w:tcPr>
            <w:tcW w:w="7771" w:type="dxa"/>
            <w:vAlign w:val="bottom"/>
            <w:textDirection w:val="lrTb"/>
            <w:noWrap w:val="false"/>
          </w:tcPr>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889"/>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9</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技术标</w:t>
            </w:r>
            <w:r/>
          </w:p>
        </w:tc>
        <w:tc>
          <w:tcPr>
            <w:tcW w:w="7771" w:type="dxa"/>
            <w:vAlign w:val="center"/>
            <w:textDirection w:val="lrTb"/>
            <w:noWrap w:val="false"/>
          </w:tcPr>
          <w:p>
            <w:pPr>
              <w:numPr>
                <w:ilvl w:val="-1"/>
                <w:numId w:val="0"/>
              </w:numPr>
              <w:ind w:left="0" w:firstLine="0"/>
              <w:jc w:val="both"/>
              <w:spacing w:line="4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cs="宋体"/>
                <w:b/>
                <w:bCs w:val="0"/>
                <w:color w:val="auto"/>
                <w:sz w:val="24"/>
                <w:szCs w:val="24"/>
                <w:highlight w:val="none"/>
                <w:lang w:val="en-US" w:eastAsia="zh-CN"/>
              </w:rPr>
              <w:t xml:space="preserve">报价供应商</w:t>
            </w:r>
            <w:r>
              <w:rPr>
                <w:rFonts w:hint="eastAsia" w:ascii="宋体" w:hAnsi="宋体" w:eastAsia="宋体" w:cs="宋体"/>
                <w:b/>
                <w:bCs w:val="0"/>
                <w:color w:val="auto"/>
                <w:sz w:val="24"/>
                <w:szCs w:val="24"/>
                <w:highlight w:val="none"/>
                <w:lang w:val="en-US" w:eastAsia="zh-CN"/>
              </w:rPr>
              <w:t xml:space="preserve">按</w:t>
            </w:r>
            <w:r>
              <w:rPr>
                <w:rFonts w:hint="eastAsia" w:ascii="宋体" w:hAnsi="宋体" w:cs="宋体"/>
                <w:b/>
                <w:bCs w:val="0"/>
                <w:color w:val="auto"/>
                <w:sz w:val="24"/>
                <w:szCs w:val="24"/>
                <w:highlight w:val="none"/>
                <w:lang w:val="en-US" w:eastAsia="zh-CN"/>
              </w:rPr>
              <w:t xml:space="preserve">采购文件</w:t>
            </w:r>
            <w:r>
              <w:rPr>
                <w:rFonts w:hint="eastAsia" w:ascii="宋体" w:hAnsi="宋体" w:eastAsia="宋体" w:cs="宋体"/>
                <w:b/>
                <w:bCs w:val="0"/>
                <w:color w:val="auto"/>
                <w:sz w:val="24"/>
                <w:szCs w:val="24"/>
                <w:highlight w:val="none"/>
                <w:lang w:val="en-US" w:eastAsia="zh-CN"/>
              </w:rPr>
              <w:t xml:space="preserve">要求提供技术标</w:t>
            </w:r>
            <w:r>
              <w:rPr>
                <w:rFonts w:hint="eastAsia" w:ascii="宋体" w:hAnsi="宋体" w:cs="宋体"/>
                <w:b/>
                <w:bCs w:val="0"/>
                <w:color w:val="auto"/>
                <w:sz w:val="24"/>
                <w:szCs w:val="24"/>
                <w:highlight w:val="none"/>
                <w:lang w:val="en-US" w:eastAsia="zh-CN"/>
              </w:rPr>
              <w:t xml:space="preserve">。</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，由评标委员会依据上述符合性审查的相应要求，对</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的有效性、完整性和具体响应情况进行整体性审查，以确定是否满足符合性审查的要求。</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制作过程中，</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、技术</w:t>
            </w:r>
            <w:r>
              <w:rPr>
                <w:rFonts w:hint="eastAsia" w:ascii="宋体" w:hAnsi="宋体" w:eastAsia="宋体" w:cs="宋体"/>
                <w:b/>
                <w:bCs/>
                <w:i w:val="0"/>
                <w:iCs w:val="0"/>
                <w:sz w:val="24"/>
                <w:szCs w:val="24"/>
                <w:highlight w:val="none"/>
              </w:rPr>
              <w:t xml:space="preserve">模块中。</w:t>
            </w:r>
            <w:r/>
          </w:p>
        </w:tc>
      </w:tr>
    </w:tbl>
    <w:p>
      <w:pPr>
        <w:pStyle w:val="1338"/>
        <w:rPr>
          <w:rFonts w:hint="eastAsia" w:ascii="宋体" w:hAnsi="宋体" w:eastAsia="宋体"/>
          <w:bCs/>
          <w:color w:val="auto"/>
          <w:sz w:val="24"/>
          <w:highlight w:val="none"/>
        </w:rPr>
      </w:pPr>
      <w:r>
        <w:rPr>
          <w:rFonts w:hint="eastAsia" w:ascii="宋体" w:hAnsi="宋体" w:eastAsia="宋体" w:cs="宋体"/>
          <w:b/>
          <w:sz w:val="24"/>
          <w:szCs w:val="24"/>
          <w:highlight w:val="none"/>
        </w:rPr>
        <w:t xml:space="preserve">特别提醒：符合性审查不合格的</w:t>
      </w:r>
      <w:r>
        <w:rPr>
          <w:rFonts w:hint="eastAsia" w:ascii="宋体" w:hAnsi="宋体" w:cs="宋体"/>
          <w:b/>
          <w:sz w:val="24"/>
          <w:szCs w:val="24"/>
          <w:highlight w:val="none"/>
          <w:lang w:eastAsia="zh-CN"/>
        </w:rPr>
        <w:t xml:space="preserve">报价供应商</w:t>
      </w:r>
      <w:r>
        <w:rPr>
          <w:rFonts w:hint="eastAsia" w:ascii="宋体" w:hAnsi="宋体" w:eastAsia="宋体" w:cs="宋体"/>
          <w:b/>
          <w:sz w:val="24"/>
          <w:szCs w:val="24"/>
          <w:highlight w:val="none"/>
        </w:rPr>
        <w:t xml:space="preserve">的</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不进入后续评审。</w:t>
      </w:r>
      <w:r/>
    </w:p>
    <w:p>
      <w:pPr>
        <w:ind w:firstLine="480"/>
        <w:spacing w:line="360" w:lineRule="auto"/>
        <w:tabs>
          <w:tab w:val="left" w:pos="525" w:leader="none"/>
          <w:tab w:val="left" w:pos="945" w:leader="none"/>
          <w:tab w:val="left" w:pos="1155" w:leader="none"/>
        </w:tabs>
        <w:rPr>
          <w:rFonts w:hint="eastAsia" w:hAnsi="宋体"/>
          <w:color w:val="auto"/>
          <w:sz w:val="24"/>
          <w:szCs w:val="24"/>
          <w:highlight w:val="none"/>
        </w:rPr>
      </w:pPr>
      <w:r>
        <w:rPr>
          <w:rFonts w:hint="eastAsia" w:hAnsi="宋体"/>
          <w:color w:val="auto"/>
          <w:sz w:val="24"/>
          <w:szCs w:val="24"/>
          <w:highlight w:val="none"/>
          <w:lang w:val="en-US" w:eastAsia="zh-CN"/>
        </w:rPr>
        <w:t xml:space="preserve">3.2</w:t>
      </w:r>
      <w:r>
        <w:rPr>
          <w:rFonts w:hint="eastAsia" w:hAnsi="宋体"/>
          <w:color w:val="auto"/>
          <w:sz w:val="24"/>
          <w:szCs w:val="24"/>
          <w:highlight w:val="none"/>
        </w:rPr>
        <w:t xml:space="preserve">澄清有关问题。对</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中含义不明确、同类问题表述不一致或者有明显文字和计算错误的内容，评标委员会可以通过政府采购交易管理一体化系统发起询标，要求</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作出必要的澄清、说明或者纠正。</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的澄清、说明或者补正应当通过政府采购交易管理一体化系统，由其授权的代表应答并加盖电子公章，且不得超出</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的范围或者改变</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的实质性内容。</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eastAsia="宋体"/>
          <w:bCs/>
          <w:color w:val="auto"/>
          <w:sz w:val="24"/>
          <w:highlight w:val="none"/>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提供的工艺、材料、设备、参考的商标或样本目录号码等仅作为说明并没有限制性，</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w:t>
      </w:r>
      <w:r>
        <w:rPr>
          <w:rFonts w:hint="eastAsia" w:ascii="宋体" w:hAnsi="宋体"/>
          <w:bCs/>
          <w:color w:val="auto"/>
          <w:sz w:val="24"/>
          <w:highlight w:val="none"/>
          <w:lang w:val="en-US" w:eastAsia="zh-CN"/>
        </w:rPr>
        <w:t xml:space="preserve">响应文件中</w:t>
      </w:r>
      <w:r>
        <w:rPr>
          <w:rFonts w:hint="eastAsia" w:ascii="宋体" w:hAnsi="宋体" w:eastAsia="宋体"/>
          <w:bCs/>
          <w:color w:val="auto"/>
          <w:sz w:val="24"/>
          <w:highlight w:val="none"/>
        </w:rPr>
        <w:t xml:space="preserve">可以选用替代标准，但这些替代标准要优于或相当于技术规格中要求的标准，以满足采购人的需要。</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eastAsia="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rPr>
        <w:t xml:space="preserve">除上述情形外，对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的判定，只依据</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本身，不依靠开标后的任何外来证明。</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采购人及采购代理机构将拒绝被确定为非实质性响应的投标，</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不能通过修正或撤销不符之处而使其投标成为实质性响应的投标。</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rPr>
        <w:t xml:space="preserve">对不同文字文本</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的解释发生异议的，以中文文本为准；</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3.3</w:t>
      </w:r>
      <w:r>
        <w:rPr>
          <w:rFonts w:hint="eastAsia" w:ascii="宋体" w:hAnsi="宋体" w:eastAsia="宋体"/>
          <w:b/>
          <w:color w:val="auto"/>
          <w:sz w:val="24"/>
          <w:highlight w:val="none"/>
        </w:rPr>
        <w:t xml:space="preserve">评委会</w:t>
      </w:r>
      <w:r>
        <w:rPr>
          <w:rFonts w:hint="eastAsia" w:ascii="宋体" w:hAnsi="宋体" w:eastAsia="宋体"/>
          <w:b/>
          <w:color w:val="auto"/>
          <w:sz w:val="24"/>
          <w:highlight w:val="none"/>
          <w:lang w:eastAsia="zh-CN"/>
        </w:rPr>
        <w:t xml:space="preserve">组织</w:t>
      </w:r>
      <w:r>
        <w:rPr>
          <w:rFonts w:hint="eastAsia" w:ascii="宋体" w:hAnsi="宋体" w:eastAsia="宋体"/>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3.3.1</w:t>
      </w:r>
      <w:r>
        <w:rPr>
          <w:rFonts w:hint="eastAsia" w:ascii="宋体" w:hAnsi="宋体" w:eastAsia="宋体"/>
          <w:bCs/>
          <w:color w:val="auto"/>
          <w:sz w:val="24"/>
          <w:highlight w:val="none"/>
        </w:rPr>
        <w:t xml:space="preserve">审查、评价</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是否符合</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的商务、技术等实质性要求；</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2要求</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有关事项</w:t>
      </w:r>
      <w:r>
        <w:rPr>
          <w:rFonts w:hint="eastAsia" w:ascii="宋体" w:hAnsi="宋体"/>
          <w:bCs/>
          <w:color w:val="auto"/>
          <w:sz w:val="24"/>
          <w:highlight w:val="none"/>
          <w:lang w:eastAsia="zh-CN"/>
        </w:rPr>
        <w:t xml:space="preserve">作出</w:t>
      </w:r>
      <w:r>
        <w:rPr>
          <w:rFonts w:hint="eastAsia" w:ascii="宋体" w:hAnsi="宋体" w:eastAsia="宋体"/>
          <w:bCs/>
          <w:color w:val="auto"/>
          <w:sz w:val="24"/>
          <w:highlight w:val="none"/>
        </w:rPr>
        <w:t xml:space="preserve">澄清或者说明；</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.3对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进行比较和评价；</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.4根据</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评分办法，向采购人推荐</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名中标候选供应商；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3.4</w:t>
      </w:r>
      <w:r>
        <w:rPr>
          <w:rFonts w:hint="eastAsia" w:ascii="宋体" w:hAnsi="宋体" w:eastAsia="宋体"/>
          <w:b/>
          <w:color w:val="auto"/>
          <w:sz w:val="24"/>
          <w:highlight w:val="none"/>
        </w:rPr>
        <w:t xml:space="preserve">评委会成员</w:t>
      </w:r>
      <w:r>
        <w:rPr>
          <w:rFonts w:hint="eastAsia" w:ascii="宋体" w:hAnsi="宋体" w:eastAsia="宋体"/>
          <w:b/>
          <w:color w:val="auto"/>
          <w:sz w:val="24"/>
          <w:highlight w:val="none"/>
          <w:lang w:val="en-US" w:eastAsia="zh-CN"/>
        </w:rPr>
        <w:t xml:space="preserve">（磋商小组）</w:t>
      </w:r>
      <w:r>
        <w:rPr>
          <w:rFonts w:hint="eastAsia" w:ascii="宋体" w:hAnsi="宋体" w:eastAsia="宋体"/>
          <w:b/>
          <w:color w:val="auto"/>
          <w:sz w:val="24"/>
          <w:highlight w:val="none"/>
        </w:rPr>
        <w:t xml:space="preserve">应当履行下列义务：</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.2按照</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规定的评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办法和评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标准进行评标，对评审意见承担个人责任；</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.3对评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过程和结果，以及</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的商业秘密保密；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.4参与</w:t>
      </w:r>
      <w:r>
        <w:rPr>
          <w:rFonts w:hint="eastAsia" w:ascii="宋体" w:hAnsi="宋体"/>
          <w:bCs/>
          <w:color w:val="auto"/>
          <w:sz w:val="24"/>
          <w:highlight w:val="none"/>
          <w:lang w:val="en-US" w:eastAsia="zh-CN"/>
        </w:rPr>
        <w:t xml:space="preserve">磋商评审</w:t>
      </w:r>
      <w:r>
        <w:rPr>
          <w:rFonts w:hint="eastAsia" w:ascii="宋体" w:hAnsi="宋体" w:eastAsia="宋体"/>
          <w:bCs/>
          <w:color w:val="auto"/>
          <w:sz w:val="24"/>
          <w:highlight w:val="none"/>
        </w:rPr>
        <w:t xml:space="preserve">报告的起草；</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.5配合采购人及采购代理机构答复</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提出的质疑；</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3.5</w:t>
      </w:r>
      <w:r>
        <w:rPr>
          <w:rFonts w:hint="eastAsia" w:ascii="宋体" w:hAnsi="宋体" w:eastAsia="宋体"/>
          <w:b/>
          <w:color w:val="auto"/>
          <w:sz w:val="24"/>
          <w:highlight w:val="none"/>
        </w:rPr>
        <w:t xml:space="preserve">评标内容的保密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3.5</w:t>
      </w:r>
      <w:r>
        <w:rPr>
          <w:rFonts w:hint="eastAsia" w:ascii="宋体" w:hAnsi="宋体" w:eastAsia="宋体"/>
          <w:bCs/>
          <w:color w:val="auto"/>
          <w:sz w:val="24"/>
          <w:highlight w:val="none"/>
        </w:rPr>
        <w:t xml:space="preserve">.1</w:t>
      </w:r>
      <w:r>
        <w:rPr>
          <w:rFonts w:hint="eastAsia" w:ascii="宋体" w:hAnsi="宋体"/>
          <w:bCs/>
          <w:color w:val="auto"/>
          <w:sz w:val="24"/>
          <w:highlight w:val="none"/>
          <w:lang w:val="en-US" w:eastAsia="zh-CN"/>
        </w:rPr>
        <w:t xml:space="preserve">项目</w:t>
      </w:r>
      <w:r>
        <w:rPr>
          <w:rFonts w:hint="eastAsia" w:ascii="宋体" w:hAnsi="宋体" w:eastAsia="宋体"/>
          <w:bCs/>
          <w:color w:val="auto"/>
          <w:sz w:val="24"/>
          <w:highlight w:val="none"/>
        </w:rPr>
        <w:t xml:space="preserve">开标后，直到宣布授予</w:t>
      </w:r>
      <w:r>
        <w:rPr>
          <w:rFonts w:hint="eastAsia" w:ascii="宋体" w:hAnsi="宋体"/>
          <w:bCs/>
          <w:color w:val="auto"/>
          <w:sz w:val="24"/>
          <w:highlight w:val="none"/>
          <w:lang w:eastAsia="zh-CN"/>
        </w:rPr>
        <w:t xml:space="preserve">成交供应商</w:t>
      </w:r>
      <w:r>
        <w:rPr>
          <w:rFonts w:hint="eastAsia" w:ascii="宋体" w:hAnsi="宋体" w:eastAsia="宋体"/>
          <w:bCs/>
          <w:color w:val="auto"/>
          <w:sz w:val="24"/>
          <w:highlight w:val="none"/>
        </w:rPr>
        <w:t xml:space="preserve">合同为止，凡属于审查、澄清、评价和比较的所有资料，有关授予合同的信息都不应向</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或与评标无关的其他人泄露。</w:t>
      </w:r>
      <w:r/>
    </w:p>
    <w:p>
      <w:pPr>
        <w:ind w:firstLine="564"/>
        <w:spacing w:line="440" w:lineRule="exact"/>
        <w:tabs>
          <w:tab w:val="left" w:pos="1288" w:leader="none"/>
          <w:tab w:val="left" w:pos="1365" w:leader="none"/>
        </w:tabs>
        <w:rPr>
          <w:rFonts w:hint="eastAsia" w:ascii="宋体" w:hAnsi="宋体" w:eastAsia="宋体"/>
          <w:bCs/>
          <w:color w:val="auto"/>
          <w:sz w:val="24"/>
          <w:highlight w:val="none"/>
        </w:rPr>
      </w:pPr>
      <w:r>
        <w:rPr>
          <w:rFonts w:ascii="宋体" w:hAnsi="宋体" w:eastAsia="宋体"/>
          <w:bCs/>
          <w:color w:val="auto"/>
          <w:sz w:val="24"/>
          <w:highlight w:val="none"/>
        </w:rPr>
        <w:t xml:space="preserve">3.5</w:t>
      </w:r>
      <w:r>
        <w:rPr>
          <w:rFonts w:hint="eastAsia" w:ascii="宋体" w:hAnsi="宋体" w:eastAsia="宋体"/>
          <w:bCs/>
          <w:color w:val="auto"/>
          <w:sz w:val="24"/>
          <w:highlight w:val="none"/>
        </w:rPr>
        <w:t xml:space="preserve">.2在</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的审查、澄清、评价和比较以及授予合同的过程中，</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对采购代理机构和评标委员会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成员施加影响的任何行为，都将取消其中标</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资格。</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3.6比较与评价</w:t>
      </w:r>
      <w:r/>
    </w:p>
    <w:p>
      <w:pPr>
        <w:ind w:firstLine="480"/>
        <w:spacing w:line="360" w:lineRule="auto"/>
        <w:tabs>
          <w:tab w:val="left" w:pos="1365" w:leader="none"/>
        </w:tabs>
        <w:rPr>
          <w:rFonts w:hint="default" w:ascii="宋体" w:hAnsi="宋体" w:eastAsia="宋体"/>
          <w:b w:val="0"/>
          <w:bCs w:val="0"/>
          <w:color w:val="auto"/>
          <w:sz w:val="24"/>
          <w:szCs w:val="20"/>
          <w:highlight w:val="none"/>
          <w:lang w:val="en-US" w:eastAsia="zh-CN"/>
        </w:rPr>
      </w:pPr>
      <w:r>
        <w:rPr>
          <w:rFonts w:hint="eastAsia" w:ascii="宋体" w:hAnsi="宋体"/>
          <w:b w:val="0"/>
          <w:bCs w:val="0"/>
          <w:color w:val="auto"/>
          <w:sz w:val="24"/>
          <w:szCs w:val="20"/>
          <w:highlight w:val="none"/>
          <w:lang w:val="en-US" w:eastAsia="zh-CN"/>
        </w:rPr>
        <w:t xml:space="preserve">3.6.1</w:t>
      </w:r>
      <w:r>
        <w:rPr>
          <w:rFonts w:hint="eastAsia" w:ascii="宋体" w:hAnsi="宋体"/>
          <w:b w:val="0"/>
          <w:bCs w:val="0"/>
          <w:color w:val="auto"/>
          <w:sz w:val="24"/>
          <w:szCs w:val="22"/>
          <w:highlight w:val="none"/>
          <w:lang w:eastAsia="zh-CN"/>
        </w:rPr>
        <w:t xml:space="preserve">响应文件</w:t>
      </w:r>
      <w:r>
        <w:rPr>
          <w:rFonts w:hint="eastAsia" w:ascii="宋体" w:hAnsi="宋体"/>
          <w:b w:val="0"/>
          <w:bCs w:val="0"/>
          <w:color w:val="auto"/>
          <w:sz w:val="24"/>
          <w:szCs w:val="22"/>
          <w:highlight w:val="none"/>
        </w:rPr>
        <w:t xml:space="preserve">资格性检查和符合性检查结束后，</w:t>
      </w:r>
      <w:r>
        <w:rPr>
          <w:rFonts w:hint="eastAsia" w:ascii="宋体" w:hAnsi="宋体"/>
          <w:color w:val="auto"/>
          <w:sz w:val="24"/>
          <w:szCs w:val="22"/>
          <w:highlight w:val="none"/>
        </w:rPr>
        <w:t xml:space="preserve">凡属于“（八）无效</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的确认”的</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不进入比较与评价程序。</w:t>
      </w:r>
      <w:r/>
    </w:p>
    <w:p>
      <w:pPr>
        <w:ind w:firstLine="480"/>
        <w:spacing w:line="360" w:lineRule="auto"/>
        <w:rPr>
          <w:rFonts w:hint="eastAsia" w:ascii="宋体" w:hAnsi="宋体" w:cs="宋体"/>
          <w:sz w:val="24"/>
          <w:highlight w:val="none"/>
        </w:rPr>
      </w:pPr>
      <w:r>
        <w:rPr>
          <w:rFonts w:hint="eastAsia" w:ascii="宋体" w:hAnsi="宋体" w:eastAsia="宋体" w:cs="Times New Roman"/>
          <w:color w:val="auto"/>
          <w:sz w:val="24"/>
          <w:highlight w:val="none"/>
          <w:lang w:val="en-US" w:eastAsia="zh-CN"/>
        </w:rPr>
        <w:t xml:space="preserve">3.6.2</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负责对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评分标准中涉及的报价供应商价格、业绩、信誉</w:t>
      </w:r>
      <w:r>
        <w:rPr>
          <w:rFonts w:hint="eastAsia" w:ascii="宋体" w:hAnsi="宋体" w:cs="宋体"/>
          <w:sz w:val="24"/>
          <w:highlight w:val="none"/>
          <w:lang w:eastAsia="zh-CN"/>
        </w:rPr>
        <w:t xml:space="preserve">、技术方案、性能、服务质量</w:t>
      </w:r>
      <w:r>
        <w:rPr>
          <w:rFonts w:hint="eastAsia" w:ascii="宋体" w:hAnsi="宋体" w:cs="宋体"/>
          <w:sz w:val="24"/>
          <w:highlight w:val="none"/>
        </w:rPr>
        <w:t xml:space="preserve">等内容进行评审；</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Cs/>
          <w:color w:val="auto"/>
          <w:sz w:val="24"/>
          <w:highlight w:val="none"/>
          <w:lang w:val="en-US" w:eastAsia="zh-CN"/>
        </w:rPr>
        <w:t xml:space="preserve">3.6.3</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所有成员应当集中与单一报价供应商分别进行磋商，并给予所有参加磋商的报价供应商平等的磋商机会。</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3.6.4</w:t>
      </w:r>
      <w:r>
        <w:rPr>
          <w:rFonts w:hint="eastAsia" w:ascii="宋体" w:hAnsi="宋体" w:cs="宋体"/>
          <w:sz w:val="24"/>
          <w:highlight w:val="none"/>
        </w:rPr>
        <w:t xml:space="preserve">在磋商过程中，</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可以根据采购文件和磋商情况实质性变动采购需求中的技术要求以及合同草案条款，但不得变动采购文件中的其他内容。实质性变动的内容，须经采购人代表确认。</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3.6.5</w:t>
      </w:r>
      <w:r>
        <w:rPr>
          <w:rFonts w:hint="eastAsia" w:ascii="宋体" w:hAnsi="宋体" w:cs="宋体"/>
          <w:sz w:val="24"/>
          <w:highlight w:val="none"/>
        </w:rPr>
        <w:t xml:space="preserve">对采购文件作出的实质性变动是采购文件的有效组成部分，</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应当及时以书面形式同时通知所有参加磋商的报价供应商。</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3.6.6</w:t>
      </w:r>
      <w:r>
        <w:rPr>
          <w:rFonts w:hint="eastAsia" w:ascii="宋体" w:hAnsi="宋体" w:cs="宋体"/>
          <w:sz w:val="24"/>
          <w:highlight w:val="none"/>
        </w:rPr>
        <w:t xml:space="preserve">报价供应商应当按照采购文件的变动情况和</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的要求重新提交响应文件，</w:t>
      </w:r>
      <w:r>
        <w:rPr>
          <w:rFonts w:hint="eastAsia" w:ascii="宋体" w:hAnsi="宋体" w:cs="宋体"/>
          <w:b/>
          <w:bCs/>
          <w:sz w:val="24"/>
          <w:highlight w:val="none"/>
        </w:rPr>
        <w:t xml:space="preserve">并由其授权的代表应答并加盖电子公章。报价供应商为自然人的，应当由本人签字并附身份证明。</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3.6.7</w:t>
      </w:r>
      <w:r>
        <w:rPr>
          <w:rFonts w:hint="eastAsia" w:ascii="宋体" w:hAnsi="宋体" w:cs="宋体"/>
          <w:b/>
          <w:bCs/>
          <w:sz w:val="24"/>
          <w:highlight w:val="none"/>
        </w:rPr>
        <w:t xml:space="preserve">关于磋商报价：响应文件里的报价作为第一轮报价，然后进行第二轮报价，磋商小组根据实际情况看是否需要进行第三轮报价等，以</w:t>
      </w:r>
      <w:r>
        <w:rPr>
          <w:rFonts w:hint="eastAsia" w:ascii="宋体" w:hAnsi="宋体" w:cs="宋体"/>
          <w:b/>
          <w:bCs/>
          <w:sz w:val="24"/>
          <w:highlight w:val="none"/>
          <w:lang w:val="en-US" w:eastAsia="zh-CN"/>
        </w:rPr>
        <w:t xml:space="preserve">报价</w:t>
      </w:r>
      <w:r>
        <w:rPr>
          <w:rFonts w:hint="eastAsia" w:ascii="宋体" w:hAnsi="宋体" w:cs="宋体"/>
          <w:b/>
          <w:bCs/>
          <w:sz w:val="24"/>
          <w:highlight w:val="none"/>
        </w:rPr>
        <w:t xml:space="preserve">供应商的最后一轮报价作为最终报价，相应的清单子目单价，进行同比例调整</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sz w:val="24"/>
          <w:highlight w:val="none"/>
          <w:lang w:val="en-US" w:eastAsia="zh-CN"/>
        </w:rPr>
        <w:t xml:space="preserve">3.6.8</w:t>
      </w:r>
      <w:r>
        <w:rPr>
          <w:rFonts w:hint="eastAsia" w:ascii="宋体" w:hAnsi="宋体" w:cs="宋体"/>
          <w:sz w:val="24"/>
          <w:highlight w:val="none"/>
        </w:rPr>
        <w:t xml:space="preserve">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供应商（社会资本）只有2家的，竞争性磋商采购活动可以继续进行。最后报价是</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供应商响应文件的有效组成部分。</w:t>
      </w:r>
      <w:r/>
    </w:p>
    <w:p>
      <w:pPr>
        <w:ind w:firstLine="240"/>
        <w:spacing w:line="360" w:lineRule="auto"/>
        <w:rPr>
          <w:rFonts w:hint="eastAsia" w:ascii="宋体" w:hAnsi="宋体" w:eastAsia="宋体"/>
          <w:sz w:val="24"/>
          <w:highlight w:val="none"/>
        </w:rPr>
        <w:outlineLvl w:val="0"/>
      </w:pPr>
      <w:r>
        <w:rPr>
          <w:rFonts w:hint="eastAsia" w:ascii="宋体" w:hAnsi="宋体"/>
          <w:color w:val="auto"/>
          <w:sz w:val="24"/>
          <w:szCs w:val="20"/>
          <w:highlight w:val="none"/>
          <w:lang w:val="en-US" w:eastAsia="zh-CN"/>
        </w:rPr>
        <w:t xml:space="preserve">3.6.9</w:t>
      </w:r>
      <w:r>
        <w:rPr>
          <w:rFonts w:hint="eastAsia" w:ascii="宋体" w:hAnsi="宋体"/>
          <w:bCs/>
          <w:color w:val="auto"/>
          <w:sz w:val="24"/>
          <w:highlight w:val="none"/>
        </w:rPr>
        <w:t xml:space="preserve">技术标和商务标评审全部结束后，</w:t>
      </w:r>
      <w:r>
        <w:rPr>
          <w:rFonts w:hint="eastAsia" w:ascii="宋体" w:hAnsi="宋体"/>
          <w:bCs/>
          <w:color w:val="auto"/>
          <w:sz w:val="24"/>
          <w:highlight w:val="none"/>
          <w:lang w:val="en-US" w:eastAsia="zh-CN"/>
        </w:rPr>
        <w:t xml:space="preserve">由评标系统自动</w:t>
      </w:r>
      <w:r>
        <w:rPr>
          <w:rFonts w:hint="eastAsia" w:ascii="宋体" w:hAnsi="宋体"/>
          <w:bCs/>
          <w:color w:val="auto"/>
          <w:sz w:val="24"/>
          <w:highlight w:val="none"/>
        </w:rPr>
        <w:t xml:space="preserve">汇总各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商务标和技术标得分，</w:t>
      </w:r>
      <w:r>
        <w:rPr>
          <w:rFonts w:hint="eastAsia" w:ascii="宋体" w:hAnsi="宋体"/>
          <w:bCs/>
          <w:color w:val="auto"/>
          <w:sz w:val="24"/>
          <w:highlight w:val="none"/>
          <w:lang w:val="en-US" w:eastAsia="zh-CN"/>
        </w:rPr>
        <w:t xml:space="preserve">经核对后，</w:t>
      </w:r>
      <w:r>
        <w:rPr>
          <w:rFonts w:hint="eastAsia" w:ascii="宋体" w:hAnsi="宋体"/>
          <w:bCs/>
          <w:color w:val="auto"/>
          <w:sz w:val="24"/>
          <w:highlight w:val="none"/>
        </w:rPr>
        <w:t xml:space="preserve">确定各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总分和最终排序。</w:t>
      </w:r>
      <w:r/>
    </w:p>
    <w:p>
      <w:pPr>
        <w:ind w:firstLine="480"/>
        <w:spacing w:line="360" w:lineRule="auto"/>
        <w:tabs>
          <w:tab w:val="left" w:pos="1365" w:leader="none"/>
        </w:tabs>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4.评审方法和主要因素：</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val="en-US" w:eastAsia="zh-CN"/>
        </w:rPr>
        <w:t xml:space="preserve">4.1</w:t>
      </w:r>
      <w:r>
        <w:rPr>
          <w:rFonts w:hint="eastAsia" w:ascii="宋体" w:hAnsi="宋体" w:eastAsia="宋体"/>
          <w:sz w:val="24"/>
          <w:highlight w:val="none"/>
        </w:rPr>
        <w:t xml:space="preserve">报价供应商通过资格性与符合性审查的，方可进入比较与评价程序。</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val="en-US" w:eastAsia="zh-CN"/>
        </w:rPr>
        <w:t xml:space="preserve">4.2</w:t>
      </w:r>
      <w:r>
        <w:rPr>
          <w:rFonts w:hint="eastAsia" w:ascii="宋体" w:hAnsi="宋体" w:eastAsia="宋体"/>
          <w:sz w:val="24"/>
          <w:highlight w:val="none"/>
        </w:rPr>
        <w:t xml:space="preserve">比较与评价采用综合评分法（计分均保留2位小数），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bookmarkEnd w:id="11"/>
      <w:r/>
      <w:bookmarkEnd w:id="15"/>
      <w:r/>
      <w:r/>
    </w:p>
    <w:p>
      <w:pPr>
        <w:numPr>
          <w:ilvl w:val="0"/>
          <w:numId w:val="18"/>
        </w:numPr>
        <w:ind w:left="650"/>
        <w:spacing w:line="360" w:lineRule="auto"/>
        <w:tabs>
          <w:tab w:val="left" w:pos="525" w:leader="none"/>
          <w:tab w:val="left" w:pos="1050" w:leader="none"/>
        </w:tabs>
        <w:rPr>
          <w:rFonts w:hint="eastAsia" w:ascii="宋体" w:hAnsi="宋体" w:eastAsia="宋体"/>
          <w:sz w:val="24"/>
          <w:highlight w:val="none"/>
        </w:rPr>
      </w:pPr>
      <w:r/>
      <w:bookmarkStart w:id="37" w:name="_Hlk12268194"/>
      <w:r/>
      <w:bookmarkStart w:id="38" w:name="_Hlk44851902"/>
      <w:r>
        <w:rPr>
          <w:rFonts w:hint="eastAsia" w:ascii="宋体" w:hAnsi="宋体" w:eastAsia="宋体"/>
          <w:sz w:val="24"/>
          <w:highlight w:val="none"/>
        </w:rPr>
        <w:t xml:space="preserve">评标方法</w:t>
      </w:r>
      <w:r/>
    </w:p>
    <w:p>
      <w:pPr>
        <w:numPr>
          <w:ilvl w:val="0"/>
          <w:numId w:val="0"/>
        </w:numPr>
        <w:spacing w:line="360" w:lineRule="auto"/>
        <w:tabs>
          <w:tab w:val="left" w:pos="525" w:leader="none"/>
          <w:tab w:val="left" w:pos="1050" w:leader="none"/>
        </w:tabs>
        <w:rPr>
          <w:rFonts w:hint="eastAsia" w:ascii="宋体" w:hAnsi="宋体" w:eastAsia="宋体"/>
          <w:sz w:val="24"/>
          <w:highlight w:val="none"/>
        </w:rPr>
      </w:pPr>
      <w:r>
        <w:rPr>
          <w:rFonts w:hint="eastAsia" w:ascii="宋体" w:hAnsi="宋体" w:eastAsia="宋体"/>
          <w:sz w:val="24"/>
          <w:highlight w:val="none"/>
        </w:rPr>
        <w:t xml:space="preserve">5.1评分项目及分值（总分100分）：</w:t>
      </w:r>
      <w:r/>
    </w:p>
    <w:p>
      <w:pPr>
        <w:ind w:left="0" w:firstLine="422"/>
        <w:spacing w:line="360" w:lineRule="auto"/>
        <w:rPr>
          <w:rFonts w:hint="eastAsia" w:ascii="宋体" w:hAnsi="宋体" w:eastAsia="宋体" w:cs="Times New Roman"/>
          <w:b/>
          <w:bCs/>
          <w:sz w:val="24"/>
          <w:highlight w:val="none"/>
        </w:rPr>
        <w:outlineLvl w:val="0"/>
      </w:pP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1</w:t>
      </w:r>
      <w:r>
        <w:rPr>
          <w:rFonts w:hint="eastAsia" w:ascii="宋体" w:hAnsi="宋体" w:eastAsia="宋体" w:cs="Times New Roman"/>
          <w:b/>
          <w:bCs/>
          <w:sz w:val="24"/>
          <w:highlight w:val="none"/>
          <w:lang w:eastAsia="zh-CN"/>
        </w:rPr>
        <w:t xml:space="preserve">）</w:t>
      </w:r>
      <w:r>
        <w:rPr>
          <w:rFonts w:hint="eastAsia" w:ascii="宋体" w:hAnsi="宋体" w:eastAsia="宋体"/>
          <w:b/>
          <w:bCs/>
          <w:sz w:val="24"/>
          <w:szCs w:val="32"/>
          <w:highlight w:val="none"/>
        </w:rPr>
        <w:t xml:space="preserve">磋商</w:t>
      </w:r>
      <w:r>
        <w:rPr>
          <w:rFonts w:hint="eastAsia" w:ascii="宋体" w:hAnsi="宋体" w:eastAsia="宋体" w:cs="Times New Roman"/>
          <w:b/>
          <w:bCs/>
          <w:sz w:val="24"/>
          <w:highlight w:val="none"/>
        </w:rPr>
        <w:t xml:space="preserve">报价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rPr>
        <w:t xml:space="preserve">0分</w:t>
      </w:r>
      <w:r/>
    </w:p>
    <w:p>
      <w:pPr>
        <w:ind w:left="0" w:firstLine="422"/>
        <w:spacing w:line="360" w:lineRule="auto"/>
        <w:rPr>
          <w:rFonts w:hint="eastAsia" w:ascii="宋体" w:hAnsi="宋体" w:eastAsia="宋体" w:cs="Times New Roman"/>
          <w:b/>
          <w:bCs/>
          <w:sz w:val="24"/>
          <w:highlight w:val="none"/>
        </w:rPr>
        <w:outlineLvl w:val="0"/>
      </w:pPr>
      <w:r>
        <w:rPr>
          <w:rFonts w:hint="eastAsia" w:ascii="宋体" w:hAnsi="宋体" w:eastAsia="宋体" w:cs="Times New Roman"/>
          <w:b/>
          <w:bCs/>
          <w:sz w:val="24"/>
          <w:highlight w:val="none"/>
        </w:rPr>
        <w:t xml:space="preserve">（2）报价供应商综合评价                     </w:t>
      </w:r>
      <w:r>
        <w:rPr>
          <w:rFonts w:hint="eastAsia" w:ascii="宋体" w:hAnsi="宋体" w:cs="Times New Roman"/>
          <w:b/>
          <w:bCs/>
          <w:sz w:val="24"/>
          <w:highlight w:val="none"/>
          <w:lang w:val="en-US" w:eastAsia="zh-CN"/>
        </w:rPr>
        <w:t xml:space="preserve">14</w:t>
      </w:r>
      <w:r>
        <w:rPr>
          <w:rFonts w:hint="eastAsia" w:ascii="宋体" w:hAnsi="宋体" w:eastAsia="宋体" w:cs="Times New Roman"/>
          <w:b/>
          <w:bCs/>
          <w:sz w:val="24"/>
          <w:highlight w:val="none"/>
        </w:rPr>
        <w:t xml:space="preserve">分</w:t>
      </w:r>
      <w:r/>
    </w:p>
    <w:p>
      <w:pPr>
        <w:ind w:left="0" w:firstLine="422"/>
        <w:spacing w:line="360" w:lineRule="auto"/>
        <w:rPr>
          <w:rFonts w:hint="eastAsia" w:ascii="宋体" w:hAnsi="宋体" w:eastAsia="宋体" w:cs="Times New Roman"/>
          <w:b/>
          <w:bCs/>
          <w:sz w:val="24"/>
          <w:highlight w:val="none"/>
          <w:lang w:eastAsia="zh-CN"/>
        </w:rPr>
        <w:outlineLvl w:val="0"/>
      </w:pPr>
      <w:r>
        <w:rPr>
          <w:rFonts w:hint="eastAsia" w:ascii="宋体" w:hAnsi="宋体" w:eastAsia="宋体" w:cs="Times New Roman"/>
          <w:b/>
          <w:bCs/>
          <w:sz w:val="24"/>
          <w:highlight w:val="none"/>
          <w:lang w:eastAsia="zh-CN"/>
        </w:rPr>
        <w:t xml:space="preserve">（3）</w:t>
      </w:r>
      <w:r>
        <w:rPr>
          <w:rFonts w:hint="eastAsia" w:ascii="宋体" w:hAnsi="宋体" w:cs="Times New Roman"/>
          <w:b/>
          <w:bCs/>
          <w:sz w:val="24"/>
          <w:highlight w:val="none"/>
          <w:lang w:val="en-US" w:eastAsia="zh-CN"/>
        </w:rPr>
        <w:t xml:space="preserve">技术部分</w:t>
      </w:r>
      <w:r>
        <w:rPr>
          <w:rFonts w:hint="eastAsia" w:ascii="宋体" w:hAnsi="宋体" w:eastAsia="宋体" w:cs="Times New Roman"/>
          <w:b/>
          <w:bCs/>
          <w:sz w:val="24"/>
          <w:highlight w:val="none"/>
          <w:lang w:val="en-US" w:eastAsia="zh-CN"/>
        </w:rPr>
        <w:t xml:space="preserve">（施工组织设计）</w:t>
      </w:r>
      <w:r>
        <w:rPr>
          <w:rFonts w:hint="eastAsia" w:ascii="宋体" w:hAnsi="宋体" w:eastAsia="宋体" w:cs="Times New Roman"/>
          <w:b/>
          <w:bCs/>
          <w:sz w:val="24"/>
          <w:highlight w:val="none"/>
          <w:lang w:eastAsia="zh-CN"/>
        </w:rPr>
        <w:t xml:space="preserve">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 xml:space="preserve">46</w:t>
      </w:r>
      <w:r>
        <w:rPr>
          <w:rFonts w:hint="eastAsia" w:ascii="宋体" w:hAnsi="宋体" w:eastAsia="宋体" w:cs="Times New Roman"/>
          <w:b/>
          <w:bCs/>
          <w:sz w:val="24"/>
          <w:highlight w:val="none"/>
          <w:lang w:eastAsia="zh-CN"/>
        </w:rPr>
        <w:t xml:space="preserve">分</w:t>
      </w:r>
      <w:r/>
    </w:p>
    <w:p>
      <w:pPr>
        <w:numPr>
          <w:ilvl w:val="0"/>
          <w:numId w:val="0"/>
        </w:numPr>
        <w:spacing w:line="360" w:lineRule="auto"/>
        <w:tabs>
          <w:tab w:val="left" w:pos="525" w:leader="none"/>
          <w:tab w:val="left" w:pos="1050" w:leader="none"/>
        </w:tabs>
        <w:rPr>
          <w:rFonts w:hint="eastAsia" w:ascii="宋体" w:hAnsi="宋体" w:eastAsia="宋体"/>
          <w:sz w:val="24"/>
          <w:highlight w:val="none"/>
        </w:rPr>
      </w:pPr>
      <w:r>
        <w:rPr>
          <w:rFonts w:hint="eastAsia" w:ascii="宋体" w:hAnsi="宋体" w:eastAsia="宋体"/>
          <w:sz w:val="24"/>
          <w:highlight w:val="none"/>
        </w:rPr>
        <w:t xml:space="preserve">5.2各项目评分标准：</w:t>
      </w:r>
      <w:bookmarkEnd w:id="12"/>
      <w:r/>
      <w:bookmarkEnd w:id="37"/>
      <w:r/>
      <w:r/>
    </w:p>
    <w:p>
      <w:pPr>
        <w:numPr>
          <w:ilvl w:val="0"/>
          <w:numId w:val="19"/>
        </w:numPr>
        <w:ind w:firstLine="289"/>
        <w:spacing w:line="360" w:lineRule="auto"/>
        <w:tabs>
          <w:tab w:val="left" w:pos="426" w:leader="none"/>
        </w:tabs>
        <w:rPr>
          <w:rFonts w:ascii="宋体" w:hAnsi="宋体" w:eastAsia="宋体"/>
          <w:b/>
          <w:sz w:val="24"/>
          <w:szCs w:val="28"/>
          <w:highlight w:val="none"/>
        </w:rPr>
      </w:pPr>
      <w:r/>
      <w:bookmarkStart w:id="39" w:name="_Hlk2605764"/>
      <w:r>
        <w:rPr>
          <w:rFonts w:hint="eastAsia" w:ascii="宋体" w:hAnsi="宋体" w:eastAsia="宋体"/>
          <w:sz w:val="24"/>
          <w:szCs w:val="32"/>
          <w:highlight w:val="none"/>
        </w:rPr>
        <w:t xml:space="preserve">磋商</w:t>
      </w:r>
      <w:r>
        <w:rPr>
          <w:rFonts w:hint="eastAsia" w:ascii="宋体" w:hAnsi="宋体" w:eastAsia="宋体"/>
          <w:b/>
          <w:sz w:val="24"/>
          <w:szCs w:val="28"/>
          <w:highlight w:val="none"/>
        </w:rPr>
        <w:t xml:space="preserve">报价（</w:t>
      </w:r>
      <w:r>
        <w:rPr>
          <w:rFonts w:hint="eastAsia" w:ascii="宋体" w:hAnsi="宋体"/>
          <w:b/>
          <w:sz w:val="24"/>
          <w:szCs w:val="28"/>
          <w:highlight w:val="none"/>
          <w:lang w:val="en-US" w:eastAsia="zh-CN"/>
        </w:rPr>
        <w:t xml:space="preserve">4</w:t>
      </w:r>
      <w:r>
        <w:rPr>
          <w:rFonts w:ascii="宋体" w:hAnsi="宋体" w:eastAsia="宋体"/>
          <w:b/>
          <w:sz w:val="24"/>
          <w:szCs w:val="28"/>
          <w:highlight w:val="none"/>
        </w:rPr>
        <w:t xml:space="preserve">0</w:t>
      </w:r>
      <w:r>
        <w:rPr>
          <w:rFonts w:hint="eastAsia" w:ascii="宋体" w:hAnsi="宋体" w:eastAsia="宋体"/>
          <w:b/>
          <w:sz w:val="24"/>
          <w:szCs w:val="28"/>
          <w:highlight w:val="none"/>
        </w:rPr>
        <w:t xml:space="preserve">分）</w:t>
      </w:r>
      <w:bookmarkEnd w:id="38"/>
      <w:r/>
      <w:r/>
    </w:p>
    <w:p>
      <w:pPr>
        <w:ind w:firstLine="480"/>
        <w:jc w:val="left"/>
        <w:spacing w:line="430" w:lineRule="exact"/>
        <w:rPr>
          <w:rFonts w:hint="eastAsia" w:ascii="宋体" w:hAnsi="宋体" w:cs="宋体"/>
          <w:bCs/>
          <w:sz w:val="24"/>
          <w:highlight w:val="none"/>
        </w:rPr>
      </w:pPr>
      <w:r>
        <w:rPr>
          <w:rFonts w:hint="eastAsia" w:ascii="宋体" w:hAnsi="宋体" w:cs="宋体"/>
          <w:bCs/>
          <w:sz w:val="24"/>
          <w:highlight w:val="none"/>
        </w:rPr>
        <w:t xml:space="preserve">采用低价优先法计算，即满足磋商文件要求且最后报价最低的供应商报价为磋商基准价，其价格分为满分。其他供应商的价格分统一按照下列公式计算：</w:t>
      </w:r>
      <w:r/>
    </w:p>
    <w:p>
      <w:pPr>
        <w:ind w:firstLine="480"/>
        <w:jc w:val="left"/>
        <w:spacing w:line="430" w:lineRule="exact"/>
        <w:rPr>
          <w:rFonts w:hint="eastAsia" w:ascii="宋体" w:hAnsi="宋体" w:cs="宋体"/>
          <w:bCs/>
          <w:sz w:val="24"/>
          <w:highlight w:val="none"/>
        </w:rPr>
      </w:pPr>
      <w:r>
        <w:rPr>
          <w:rFonts w:hint="eastAsia" w:ascii="宋体" w:hAnsi="宋体" w:cs="宋体"/>
          <w:bCs/>
          <w:sz w:val="24"/>
          <w:highlight w:val="none"/>
        </w:rPr>
        <w:t xml:space="preserve">磋商报价得分=(磋商基准价／最后磋商报价)×价格权值×100</w:t>
      </w:r>
      <w:r/>
    </w:p>
    <w:p>
      <w:pPr>
        <w:jc w:val="left"/>
        <w:spacing w:line="430" w:lineRule="exact"/>
        <w:rPr>
          <w:rFonts w:ascii="宋体" w:hAnsi="宋体" w:eastAsia="宋体"/>
          <w:b/>
          <w:sz w:val="24"/>
          <w:highlight w:val="none"/>
        </w:rPr>
      </w:pPr>
      <w:r>
        <w:rPr>
          <w:rFonts w:hint="eastAsia" w:ascii="宋体" w:hAnsi="宋体" w:eastAsia="宋体"/>
          <w:b/>
          <w:sz w:val="24"/>
          <w:highlight w:val="none"/>
        </w:rPr>
        <w:t xml:space="preserve">（</w:t>
      </w:r>
      <w:r>
        <w:rPr>
          <w:rFonts w:ascii="宋体" w:hAnsi="宋体" w:eastAsia="宋体"/>
          <w:b/>
          <w:sz w:val="24"/>
          <w:highlight w:val="none"/>
        </w:rPr>
        <w:t xml:space="preserve">2</w:t>
      </w:r>
      <w:r>
        <w:rPr>
          <w:rFonts w:hint="eastAsia" w:ascii="宋体" w:hAnsi="宋体" w:eastAsia="宋体"/>
          <w:b/>
          <w:sz w:val="24"/>
          <w:highlight w:val="none"/>
        </w:rPr>
        <w:t xml:space="preserve">）报价供应商评价（</w:t>
      </w:r>
      <w:r>
        <w:rPr>
          <w:rFonts w:hint="eastAsia" w:ascii="宋体" w:hAnsi="宋体"/>
          <w:b/>
          <w:sz w:val="24"/>
          <w:highlight w:val="none"/>
          <w:lang w:val="en-US" w:eastAsia="zh-CN"/>
        </w:rPr>
        <w:t xml:space="preserve">14</w:t>
      </w:r>
      <w:r>
        <w:rPr>
          <w:rFonts w:hint="eastAsia" w:ascii="宋体" w:hAnsi="宋体" w:eastAsia="宋体"/>
          <w:b/>
          <w:sz w:val="24"/>
          <w:highlight w:val="none"/>
        </w:rPr>
        <w:t xml:space="preserve">分）</w:t>
      </w:r>
      <w:r/>
    </w:p>
    <w:p>
      <w:pPr>
        <w:numPr>
          <w:ilvl w:val="0"/>
          <w:numId w:val="0"/>
        </w:numPr>
        <w:ind w:firstLine="480"/>
        <w:spacing w:line="300" w:lineRule="auto"/>
        <w:rPr>
          <w:rFonts w:ascii="宋体" w:hAnsi="宋体" w:eastAsia="宋体"/>
          <w:sz w:val="24"/>
          <w:highlight w:val="none"/>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2.1</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报价供应商业绩（</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w:t>
      </w:r>
      <w:r/>
    </w:p>
    <w:p>
      <w:pPr>
        <w:ind w:firstLine="664"/>
        <w:spacing w:line="360" w:lineRule="auto"/>
        <w:tabs>
          <w:tab w:val="left" w:pos="945" w:leader="none"/>
          <w:tab w:val="left" w:pos="1155" w:leader="none"/>
        </w:tabs>
        <w:rPr>
          <w:rFonts w:hint="eastAsia" w:ascii="宋体" w:hAnsi="宋体" w:eastAsia="宋体"/>
          <w:color w:val="auto"/>
          <w:sz w:val="24"/>
          <w:highlight w:val="none"/>
          <w:lang w:eastAsia="zh-CN"/>
        </w:rPr>
      </w:pPr>
      <w:r/>
      <w:bookmarkStart w:id="40" w:name="_Hlk44851966"/>
      <w:r>
        <w:rPr>
          <w:rFonts w:hint="eastAsia" w:ascii="宋体" w:hAnsi="宋体" w:eastAsia="宋体"/>
          <w:sz w:val="24"/>
          <w:highlight w:val="none"/>
        </w:rPr>
        <w:t xml:space="preserve">供应商自202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年1月1日以来承担过类似项目业绩的，有1个得</w:t>
      </w:r>
      <w:r>
        <w:rPr>
          <w:rFonts w:hint="eastAsia" w:ascii="宋体" w:hAnsi="宋体"/>
          <w:sz w:val="24"/>
          <w:highlight w:val="none"/>
          <w:lang w:val="en-US" w:eastAsia="zh-CN"/>
        </w:rPr>
        <w:t xml:space="preserve">1</w:t>
      </w:r>
      <w:r>
        <w:rPr>
          <w:rFonts w:hint="eastAsia" w:ascii="宋体" w:hAnsi="宋体" w:eastAsia="宋体"/>
          <w:sz w:val="24"/>
          <w:highlight w:val="none"/>
        </w:rPr>
        <w:t xml:space="preserve">分，最高得</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响应文件中附中标（成交）通知书或直接发包备案证明、施工合同、竣工验收证明</w:t>
      </w:r>
      <w:r>
        <w:rPr>
          <w:rFonts w:hint="eastAsia" w:ascii="宋体" w:hAnsi="宋体"/>
          <w:sz w:val="24"/>
          <w:highlight w:val="none"/>
          <w:lang w:val="en-US" w:eastAsia="zh-CN"/>
        </w:rPr>
        <w:t xml:space="preserve">扫描件</w:t>
      </w:r>
      <w:r>
        <w:rPr>
          <w:rFonts w:hint="eastAsia" w:ascii="宋体" w:hAnsi="宋体" w:eastAsia="宋体"/>
          <w:sz w:val="24"/>
          <w:highlight w:val="none"/>
        </w:rPr>
        <w:t xml:space="preserve">加盖公章，业绩有效期以合同签订日期</w:t>
      </w:r>
      <w:r>
        <w:rPr>
          <w:rFonts w:hint="eastAsia" w:ascii="宋体" w:hAnsi="宋体" w:eastAsia="宋体"/>
          <w:sz w:val="24"/>
          <w:highlight w:val="none"/>
          <w:lang w:val="en-US" w:eastAsia="zh-CN"/>
        </w:rPr>
        <w:t xml:space="preserve">为准</w:t>
      </w:r>
      <w:r>
        <w:rPr>
          <w:rFonts w:hint="eastAsia" w:ascii="宋体" w:hAnsi="宋体" w:eastAsia="宋体"/>
          <w:sz w:val="24"/>
          <w:highlight w:val="none"/>
        </w:rPr>
        <w:t xml:space="preserve">。不提供或提供不全</w:t>
      </w:r>
      <w:r>
        <w:rPr>
          <w:rFonts w:hint="eastAsia" w:ascii="宋体" w:hAnsi="宋体" w:eastAsia="宋体"/>
          <w:color w:val="auto"/>
          <w:sz w:val="24"/>
          <w:highlight w:val="none"/>
        </w:rPr>
        <w:t xml:space="preserve">不得分。</w:t>
      </w:r>
      <w:r>
        <w:rPr>
          <w:rFonts w:hint="eastAsia" w:ascii="宋体" w:hAnsi="宋体" w:eastAsia="宋体"/>
          <w:color w:val="auto"/>
          <w:sz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2.2）</w:t>
      </w:r>
      <w:r>
        <w:rPr>
          <w:rFonts w:hint="eastAsia" w:ascii="宋体" w:hAnsi="宋体" w:eastAsia="宋体"/>
          <w:color w:val="auto"/>
          <w:sz w:val="24"/>
          <w:highlight w:val="none"/>
        </w:rPr>
        <w:t xml:space="preserve">报价供应商</w:t>
      </w:r>
      <w:r>
        <w:rPr>
          <w:rFonts w:hint="eastAsia" w:ascii="宋体" w:hAnsi="宋体"/>
          <w:color w:val="auto"/>
          <w:sz w:val="24"/>
          <w:highlight w:val="none"/>
          <w:lang w:val="en-US" w:eastAsia="zh-CN"/>
        </w:rPr>
        <w:t xml:space="preserve">奖项</w:t>
      </w:r>
      <w:r>
        <w:rPr>
          <w:rFonts w:hint="eastAsia" w:ascii="宋体" w:hAnsi="宋体" w:eastAsia="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eastAsia="宋体"/>
          <w:color w:val="auto"/>
          <w:sz w:val="24"/>
          <w:highlight w:val="none"/>
        </w:rPr>
        <w:t xml:space="preserve">分）</w:t>
      </w:r>
      <w:r/>
    </w:p>
    <w:p>
      <w:pPr>
        <w:ind w:firstLine="480"/>
        <w:spacing w:line="360" w:lineRule="auto"/>
        <w:tabs>
          <w:tab w:val="left" w:pos="945" w:leader="none"/>
          <w:tab w:val="left" w:pos="1155"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供应商自2023年1月1日以来获得市级（含）以上文明工地或者优质工程，有1个得1分，最高得2分。（提供有效期内的证书扫描件加盖公章或网页截图加盖公章，不提供或提供不全不得分。）</w:t>
      </w:r>
      <w:r/>
    </w:p>
    <w:p>
      <w:pPr>
        <w:contextualSpacing/>
        <w:ind w:firstLine="470"/>
        <w:spacing w:line="360" w:lineRule="auto"/>
        <w:rPr>
          <w:rFonts w:hint="eastAsia" w:ascii="宋体" w:hAnsi="宋体" w:eastAsia="宋体"/>
          <w:b w:val="0"/>
          <w:bCs/>
          <w:sz w:val="24"/>
          <w:highlight w:val="none"/>
          <w:lang w:eastAsia="zh-CN"/>
        </w:rPr>
      </w:pPr>
      <w:r>
        <w:rPr>
          <w:rFonts w:hint="eastAsia" w:ascii="宋体" w:hAnsi="宋体" w:eastAsia="宋体"/>
          <w:b w:val="0"/>
          <w:bCs/>
          <w:sz w:val="24"/>
          <w:highlight w:val="none"/>
          <w:lang w:eastAsia="zh-CN"/>
        </w:rPr>
        <w:t xml:space="preserve">（</w:t>
      </w:r>
      <w:r>
        <w:rPr>
          <w:rFonts w:hint="eastAsia" w:ascii="宋体" w:hAnsi="宋体" w:eastAsia="宋体"/>
          <w:b w:val="0"/>
          <w:bCs/>
          <w:sz w:val="24"/>
          <w:highlight w:val="none"/>
          <w:lang w:val="en-US" w:eastAsia="zh-CN"/>
        </w:rPr>
        <w:t xml:space="preserve">2.</w:t>
      </w:r>
      <w:r>
        <w:rPr>
          <w:rFonts w:hint="eastAsia" w:ascii="宋体" w:hAnsi="宋体"/>
          <w:b w:val="0"/>
          <w:bCs/>
          <w:sz w:val="24"/>
          <w:highlight w:val="none"/>
          <w:lang w:val="en-US" w:eastAsia="zh-CN"/>
        </w:rPr>
        <w:t xml:space="preserve">3</w:t>
      </w:r>
      <w:r>
        <w:rPr>
          <w:rFonts w:hint="eastAsia" w:ascii="宋体" w:hAnsi="宋体" w:eastAsia="宋体"/>
          <w:b w:val="0"/>
          <w:bCs/>
          <w:sz w:val="24"/>
          <w:highlight w:val="none"/>
          <w:lang w:eastAsia="zh-CN"/>
        </w:rPr>
        <w:t xml:space="preserve">）</w:t>
      </w:r>
      <w:r>
        <w:rPr>
          <w:rFonts w:hint="eastAsia" w:ascii="宋体" w:hAnsi="宋体"/>
          <w:bCs/>
          <w:sz w:val="24"/>
          <w:highlight w:val="none"/>
        </w:rPr>
        <w:t xml:space="preserve">企业证书（3分）</w:t>
      </w:r>
      <w:r/>
    </w:p>
    <w:p>
      <w:pPr>
        <w:ind w:firstLine="664"/>
        <w:spacing w:line="360" w:lineRule="auto"/>
        <w:tabs>
          <w:tab w:val="left" w:pos="945" w:leader="none"/>
          <w:tab w:val="left" w:pos="1155" w:leader="none"/>
        </w:tabs>
        <w:rPr>
          <w:rFonts w:hint="eastAsia" w:ascii="宋体" w:hAnsi="宋体" w:eastAsia="宋体"/>
          <w:sz w:val="24"/>
          <w:highlight w:val="none"/>
          <w:lang w:eastAsia="zh-CN"/>
        </w:rPr>
      </w:pPr>
      <w:r>
        <w:rPr>
          <w:rFonts w:hint="eastAsia" w:ascii="宋体" w:hAnsi="宋体"/>
          <w:bCs/>
          <w:sz w:val="24"/>
          <w:highlight w:val="none"/>
        </w:rPr>
        <w:t xml:space="preserve">供应商具备有效期内的质量管理体系认证、职业健康安全管理体系认证、环境管理体系认证证书的，每个得1分，最高得3分。（有效证书</w:t>
      </w:r>
      <w:r>
        <w:rPr>
          <w:rFonts w:hint="eastAsia" w:ascii="宋体" w:hAnsi="宋体"/>
          <w:sz w:val="24"/>
          <w:highlight w:val="none"/>
          <w:lang w:val="en-US" w:eastAsia="zh-CN"/>
        </w:rPr>
        <w:t xml:space="preserve">扫描件</w:t>
      </w:r>
      <w:r>
        <w:rPr>
          <w:rFonts w:hint="eastAsia" w:ascii="宋体" w:hAnsi="宋体"/>
          <w:bCs/>
          <w:sz w:val="24"/>
          <w:highlight w:val="none"/>
        </w:rPr>
        <w:t xml:space="preserve">及“全国认证认可信息公共服务平台” http://cx.cnca.cn 查询截图加盖公章</w:t>
      </w:r>
      <w:r>
        <w:rPr>
          <w:rFonts w:hint="eastAsia" w:ascii="宋体" w:hAnsi="宋体"/>
          <w:bCs/>
          <w:sz w:val="24"/>
          <w:highlight w:val="none"/>
          <w:lang w:eastAsia="zh-CN"/>
        </w:rPr>
        <w:t xml:space="preserve">，</w:t>
      </w:r>
      <w:r>
        <w:rPr>
          <w:rFonts w:hint="eastAsia" w:ascii="宋体" w:hAnsi="宋体" w:eastAsia="宋体"/>
          <w:sz w:val="24"/>
          <w:highlight w:val="none"/>
        </w:rPr>
        <w:t xml:space="preserve">不提供或提供不全不得分</w:t>
      </w:r>
      <w:r>
        <w:rPr>
          <w:rFonts w:hint="eastAsia" w:ascii="宋体" w:hAnsi="宋体"/>
          <w:sz w:val="24"/>
          <w:highlight w:val="none"/>
          <w:lang w:eastAsia="zh-CN"/>
        </w:rPr>
        <w:t xml:space="preserve">。</w:t>
      </w:r>
      <w:r>
        <w:rPr>
          <w:rFonts w:hint="eastAsia" w:ascii="宋体" w:hAnsi="宋体" w:eastAsia="宋体"/>
          <w:sz w:val="24"/>
          <w:highlight w:val="none"/>
          <w:lang w:eastAsia="zh-CN"/>
        </w:rPr>
        <w:t xml:space="preserve">）</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2.4）人员配备（5分）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①拟派项目经理具备二级注册造价师证书的得1分，具有一级注册造价师证书的得2分，最高得2分。（证书扫描件或可电子查询的打印件加盖公章，不提供或提供不全不得分）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②除项目经理外，本项目配备的技术负责人、材料员、施工员、质量员、安全员其中具有中级及以上职称的，每提供一人得1分，最高得3分。（职称证书、与本企业签订的劳动合同和由法定的社保收缴部门出具的近三个月中任意一个月份（不含磋商当月）的供应商依法为其缴纳社会保障资金证明材料扫描件加盖公章，不提供或提供不全不得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(2.5）节能环保（2分）</w:t>
      </w:r>
      <w:r/>
    </w:p>
    <w:p>
      <w:pPr>
        <w:ind w:firstLine="664"/>
        <w:spacing w:line="360" w:lineRule="auto"/>
        <w:tabs>
          <w:tab w:val="left" w:pos="945" w:leader="none"/>
          <w:tab w:val="left" w:pos="1155" w:leader="none"/>
        </w:tabs>
        <w:rPr>
          <w:rFonts w:hint="default" w:ascii="宋体" w:hAnsi="宋体"/>
          <w:sz w:val="24"/>
          <w:highlight w:val="none"/>
          <w:lang w:val="en-US" w:eastAsia="zh-CN"/>
        </w:rPr>
      </w:pPr>
      <w:r>
        <w:rPr>
          <w:rFonts w:hint="eastAsia" w:ascii="宋体" w:hAnsi="宋体"/>
          <w:sz w:val="24"/>
          <w:highlight w:val="none"/>
          <w:lang w:val="en-US" w:eastAsia="zh-CN"/>
        </w:rPr>
        <w:t xml:space="preserve">依据财政部、发展改革委发布的《节能产品政府采购品目清单》和财政部、生态环境部发布的《环境标志产品政府采购品目清单》，投标产品为政府采购节能（政府强制采购节能产品除外）、环保产品分别加1分（提供所投产品由国家确定的认证机构出具的、处于有效期之内的节能产品认证证书扫描件加盖公章、环境标志产品认证证书扫描件加盖公章，否则不得分）。注：同一产品同时具备节能产品认证证书、环境标志产品认证证书的，不重复计分。</w:t>
      </w:r>
      <w:r/>
    </w:p>
    <w:p>
      <w:pPr>
        <w:contextualSpacing/>
        <w:ind w:firstLine="472"/>
        <w:spacing w:line="360" w:lineRule="auto"/>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（3）</w:t>
      </w:r>
      <w:bookmarkEnd w:id="40"/>
      <w:r>
        <w:rPr>
          <w:rFonts w:hint="eastAsia" w:ascii="宋体" w:hAnsi="宋体" w:eastAsia="宋体" w:cs="Times New Roman"/>
          <w:b/>
          <w:bCs w:val="0"/>
          <w:sz w:val="24"/>
          <w:highlight w:val="none"/>
          <w:lang w:val="en-US" w:eastAsia="zh-CN"/>
        </w:rPr>
        <w:t xml:space="preserve">施工组织设计（</w:t>
      </w:r>
      <w:r>
        <w:rPr>
          <w:rFonts w:hint="eastAsia" w:ascii="宋体" w:hAnsi="宋体" w:cs="Times New Roman"/>
          <w:b/>
          <w:bCs w:val="0"/>
          <w:sz w:val="24"/>
          <w:highlight w:val="none"/>
          <w:lang w:val="en-US" w:eastAsia="zh-CN"/>
        </w:rPr>
        <w:t xml:space="preserve">46</w:t>
      </w:r>
      <w:r>
        <w:rPr>
          <w:rFonts w:hint="eastAsia" w:ascii="宋体" w:hAnsi="宋体" w:eastAsia="宋体" w:cs="Times New Roman"/>
          <w:b/>
          <w:bCs w:val="0"/>
          <w:sz w:val="24"/>
          <w:highlight w:val="none"/>
          <w:lang w:val="en-US" w:eastAsia="zh-CN"/>
        </w:rPr>
        <w:t xml:space="preserve">分）</w:t>
      </w:r>
      <w:bookmarkEnd w:id="39"/>
      <w:r/>
      <w:r/>
    </w:p>
    <w:p>
      <w:pPr>
        <w:ind w:firstLine="240"/>
        <w:spacing w:line="360" w:lineRule="auto"/>
        <w:rPr>
          <w:rFonts w:hint="eastAsia" w:ascii="宋体" w:hAnsi="宋体" w:eastAsia="宋体" w:cs="Times New Roman"/>
          <w:bCs/>
          <w:sz w:val="24"/>
          <w:highlight w:val="none"/>
          <w:lang w:val="en-US" w:eastAsia="zh-CN"/>
        </w:rPr>
        <w:outlineLvl w:val="0"/>
      </w:pPr>
      <w:r/>
      <w:bookmarkStart w:id="41" w:name="_Hlk536701838"/>
      <w:r>
        <w:rPr>
          <w:rFonts w:hint="eastAsia" w:ascii="宋体" w:hAnsi="宋体" w:cs="Times New Roman"/>
          <w:bCs/>
          <w:sz w:val="24"/>
          <w:highlight w:val="none"/>
          <w:lang w:val="en-US" w:eastAsia="zh-CN"/>
        </w:rPr>
        <w:t xml:space="preserve">（3.1）</w:t>
      </w:r>
      <w:r>
        <w:rPr>
          <w:rFonts w:hint="eastAsia" w:ascii="宋体" w:hAnsi="宋体" w:eastAsia="宋体" w:cs="Times New Roman"/>
          <w:bCs/>
          <w:sz w:val="24"/>
          <w:highlight w:val="none"/>
          <w:lang w:val="en-US" w:eastAsia="zh-CN"/>
        </w:rPr>
        <w:t xml:space="preserve">项目概述、重点难点分析（5分）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施工项目项目概述、重点难点分析详细的，得5分；分析较为详细的，得3分；分析简单的，得1分；未提供概述的此项不得分。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（3.2）</w:t>
      </w:r>
      <w:r>
        <w:rPr>
          <w:rFonts w:hint="eastAsia" w:ascii="宋体" w:hAnsi="宋体" w:eastAsia="宋体" w:cs="Times New Roman"/>
          <w:bCs/>
          <w:sz w:val="24"/>
          <w:highlight w:val="none"/>
          <w:lang w:val="en-US" w:eastAsia="zh-CN"/>
        </w:rPr>
        <w:t xml:space="preserve"> 施工组织规划、组织机构（5分）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项目组织机构健全、总体安排科学合理、针对性可行性强的得5分；总体安排较合理、针对性可行性一般的，得3分；无针对性，基本能满足项目实施需要的，得1分；未提供相关内容的此项不得分。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（3.3）</w:t>
      </w:r>
      <w:r>
        <w:rPr>
          <w:rFonts w:hint="eastAsia" w:ascii="宋体" w:hAnsi="宋体" w:eastAsia="宋体" w:cs="Times New Roman"/>
          <w:bCs/>
          <w:sz w:val="24"/>
          <w:highlight w:val="none"/>
          <w:lang w:val="en-US" w:eastAsia="zh-CN"/>
        </w:rPr>
        <w:t xml:space="preserve">施工方案（5分）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施工方案完善且符合实际的，得5分；施工方案较合理的，得3分；施工方案一般的，得1分；未提供相关内容的此项不得分。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（3.4）</w:t>
      </w:r>
      <w:r>
        <w:rPr>
          <w:rFonts w:hint="eastAsia" w:ascii="宋体" w:hAnsi="宋体" w:eastAsia="宋体" w:cs="Times New Roman"/>
          <w:bCs/>
          <w:sz w:val="24"/>
          <w:highlight w:val="none"/>
          <w:lang w:val="en-US" w:eastAsia="zh-CN"/>
        </w:rPr>
        <w:t xml:space="preserve">施工现场平面布置和临时设施布置（5分）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项目施工平面及临时设施布置合理的，符合现场实际施工的，得5分；布置较合理的，得3分，布置一般的，得1分；未提供相关内容的此项不得分。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（3.5）</w:t>
      </w:r>
      <w:r>
        <w:rPr>
          <w:rFonts w:hint="eastAsia" w:ascii="宋体" w:hAnsi="宋体" w:eastAsia="宋体" w:cs="Times New Roman"/>
          <w:bCs/>
          <w:sz w:val="24"/>
          <w:highlight w:val="none"/>
          <w:lang w:val="en-US" w:eastAsia="zh-CN"/>
        </w:rPr>
        <w:t xml:space="preserve">施工进度计划和各阶段进度的保证措施（5分）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总进度计划与保证措施详尽合理，各阶段实施进度、时间点、关键点等设置清晰准确的得5分；总进度计划与保证措施合理，各阶段实施进度、时间点、关键点等设置比较准确的得3分；总进度计划与保证措施简单，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（3.6）</w:t>
      </w:r>
      <w:r>
        <w:rPr>
          <w:rFonts w:hint="eastAsia" w:ascii="宋体" w:hAnsi="宋体" w:eastAsia="宋体" w:cs="Times New Roman"/>
          <w:bCs/>
          <w:sz w:val="24"/>
          <w:highlight w:val="none"/>
          <w:lang w:val="en-US" w:eastAsia="zh-CN"/>
        </w:rPr>
        <w:t xml:space="preserve">工程质量保证措施（5分）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质量保证措施科学合理、操作性强、考虑周全、贴合项目实际的得5分；质量保证措施比较合理、操作性较强、考虑较周全的得3分；质量保证措施简单，考虑基本周全的得1分；未提供相关内容的此项不得分。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（3.7）</w:t>
      </w:r>
      <w:r>
        <w:rPr>
          <w:rFonts w:hint="eastAsia" w:ascii="宋体" w:hAnsi="宋体" w:eastAsia="宋体" w:cs="Times New Roman"/>
          <w:bCs/>
          <w:sz w:val="24"/>
          <w:highlight w:val="none"/>
          <w:lang w:val="en-US" w:eastAsia="zh-CN"/>
        </w:rPr>
        <w:t xml:space="preserve">安全、文明施工措施（4分）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安全文明施工措施科学合理，问题沟通和解决机制简明高效，对项目安全、环保等风险进行分析，给出应对措施，操作性强的得4分；安全文明施工措施较合理、操作性较强、考虑较周全、能满足项目实施需要的得2分；安全文明施工措施简单，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（3.8）</w:t>
      </w:r>
      <w:r>
        <w:rPr>
          <w:rFonts w:hint="eastAsia" w:ascii="宋体" w:hAnsi="宋体" w:eastAsia="宋体" w:cs="Times New Roman"/>
          <w:bCs/>
          <w:sz w:val="24"/>
          <w:highlight w:val="none"/>
          <w:lang w:val="en-US" w:eastAsia="zh-CN"/>
        </w:rPr>
        <w:t xml:space="preserve">劳动力和材料投入计划及其保证措施（4分）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劳动力和材料投入计划详实具体，人员配置完善的，得4分；劳动力和材料投入计划较合理，人员配置较齐全的，得2分；劳动力和材料投入计划简略的得1分；未提供相关内容的此项不得分。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（3.9）</w:t>
      </w:r>
      <w:r>
        <w:rPr>
          <w:rFonts w:hint="eastAsia" w:ascii="宋体" w:hAnsi="宋体" w:eastAsia="宋体" w:cs="Times New Roman"/>
          <w:bCs/>
          <w:sz w:val="24"/>
          <w:highlight w:val="none"/>
          <w:lang w:val="en-US" w:eastAsia="zh-CN"/>
        </w:rPr>
        <w:t xml:space="preserve">机械设备投入计划（4分）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机械设备投入计划详实具体，设备设施配置齐全的得4分；机械设备投入计划较合理，设备设施配置较齐全的得2分；机械设备投入计划简略的得1分；未提供相关内容的此项不得分。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（3.10）</w:t>
      </w:r>
      <w:r>
        <w:rPr>
          <w:rFonts w:hint="eastAsia" w:ascii="宋体" w:hAnsi="宋体" w:eastAsia="宋体" w:cs="Times New Roman"/>
          <w:bCs/>
          <w:sz w:val="24"/>
          <w:highlight w:val="none"/>
          <w:lang w:val="en-US" w:eastAsia="zh-CN"/>
        </w:rPr>
        <w:t xml:space="preserve">紧急情况的处理措施紧急情况的处理措施、预案以及抵抗风险的措施（4分）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措施科学合理、操作性强、考虑周全、贴合项目实际的得4分；措施比较合理、操作性较强、考虑较周全的得2分；措施简单，考虑基本周全的得1分；未提供相关内容的此项不得分。</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5.3评分说明</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5.3.1未列入本评分办法的其他条件不作为评分内容。</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5.3.2每项评分的具体内容和方法按上述评分办法由各磋商小组成员独立评分。响应文件无相应评分内容时，该项目为零分。客观部分各磋商小组成员的评分应一致，主观部分评分项应当取各磋商小组成员评分的平均值，各分项得分合计即为报价供应商总得分。最终得分最高的为排名第一的成交候选供应商，评分办法的解释权</w:t>
      </w:r>
      <w:r>
        <w:rPr>
          <w:rFonts w:hint="eastAsia" w:ascii="宋体" w:hAnsi="宋体"/>
          <w:sz w:val="24"/>
          <w:highlight w:val="none"/>
          <w:lang w:eastAsia="zh-CN"/>
        </w:rPr>
        <w:t xml:space="preserve">属于</w:t>
      </w:r>
      <w:r>
        <w:rPr>
          <w:rFonts w:hint="eastAsia" w:ascii="宋体" w:hAnsi="宋体" w:eastAsia="宋体"/>
          <w:sz w:val="24"/>
          <w:highlight w:val="none"/>
        </w:rPr>
        <w:t xml:space="preserve">采购人。</w:t>
      </w:r>
      <w:r/>
    </w:p>
    <w:p>
      <w:pPr>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（十）确定成交供应商：</w:t>
      </w:r>
      <w:r/>
    </w:p>
    <w:p>
      <w:pPr>
        <w:ind w:left="0" w:firstLine="420"/>
        <w:spacing w:line="360" w:lineRule="auto"/>
        <w:rPr>
          <w:rFonts w:hint="eastAsia" w:ascii="宋体" w:hAnsi="宋体" w:eastAsia="宋体"/>
          <w:bCs/>
          <w:sz w:val="24"/>
          <w:highlight w:val="none"/>
        </w:rPr>
        <w:outlineLvl w:val="0"/>
      </w:pPr>
      <w:r/>
      <w:bookmarkStart w:id="42" w:name="_Hlk44852902"/>
      <w:r>
        <w:rPr>
          <w:rFonts w:hint="eastAsia" w:ascii="宋体" w:hAnsi="宋体" w:eastAsia="宋体"/>
          <w:bCs/>
          <w:sz w:val="24"/>
          <w:highlight w:val="none"/>
        </w:rPr>
        <w:t xml:space="preserve">1.磋商小组根据竞争性磋商文件规定的评审方法和评分标准进行评审，按竞争性磋商文件的要求依法推荐成交供应商。自评审结束之日起2个工作日内将评审报告送交采购人。采购人自收到评审报告之日起5个工作日内按竞争性磋商文件的要求，在评审报告推荐的成交候选单位中，依法确定成交供应商。招标代理公司自成交供应商确定之日起2个工作日内，发出成交通知书，并在媒体上发布成交结果公告。招标代理公司和磋商小组对未成交原因不</w:t>
      </w:r>
      <w:r>
        <w:rPr>
          <w:rFonts w:hint="eastAsia" w:ascii="宋体" w:hAnsi="宋体"/>
          <w:bCs/>
          <w:sz w:val="24"/>
          <w:highlight w:val="none"/>
          <w:lang w:eastAsia="zh-CN"/>
        </w:rPr>
        <w:t xml:space="preserve">作解释</w:t>
      </w:r>
      <w:r>
        <w:rPr>
          <w:rFonts w:hint="eastAsia" w:ascii="宋体" w:hAnsi="宋体" w:eastAsia="宋体"/>
          <w:bCs/>
          <w:sz w:val="24"/>
          <w:highlight w:val="none"/>
        </w:rPr>
        <w:t xml:space="preserve">。如有质疑，报价供应商按“中华人民共和国财政部令【第94号】《政府采购质疑和投诉办法》第十二条：报价供应商提出质疑应当提交质疑函和必要的证明材料。质疑函应当包括下列内容</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 </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一</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报价供应商的姓名或者名称、地址、邮编、联系人及联系电话；</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二</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质疑项目的名称、编号； </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三</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具体、明确的质疑事项和与质疑事项相关的请求；</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四</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事实依据；</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五</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必要的法律依据；</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六</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提出质疑的日期。 报价供应商为自然人的，应当由本人签字；报价供应商为法人或者其他组织的，应当由法定代表人、主要负责人，或者其授权代表签字或者盖章，并加盖公章。”规定提交资料；按《中华人民共和国政府采购法》等有关法规处理。</w:t>
      </w:r>
      <w:r/>
    </w:p>
    <w:p>
      <w:pPr>
        <w:ind w:firstLine="240"/>
        <w:spacing w:line="360" w:lineRule="auto"/>
        <w:rPr>
          <w:rFonts w:hint="eastAsia" w:ascii="宋体" w:hAnsi="宋体" w:eastAsia="宋体"/>
          <w:bCs/>
          <w:sz w:val="24"/>
          <w:highlight w:val="none"/>
        </w:rPr>
        <w:outlineLvl w:val="0"/>
      </w:pPr>
      <w:r>
        <w:rPr>
          <w:rFonts w:hint="eastAsia" w:ascii="宋体" w:hAnsi="宋体" w:eastAsia="宋体"/>
          <w:bCs/>
          <w:sz w:val="24"/>
          <w:highlight w:val="none"/>
        </w:rPr>
        <w:t xml:space="preserve">2.磋商、评审及成交的整个过程均接受采购人主管部门的监督。</w:t>
      </w:r>
      <w:r/>
    </w:p>
    <w:p>
      <w:pPr>
        <w:ind w:firstLine="240"/>
        <w:spacing w:line="360" w:lineRule="auto"/>
        <w:rPr>
          <w:rFonts w:hint="eastAsia" w:ascii="宋体" w:hAnsi="宋体" w:eastAsia="宋体"/>
          <w:bCs/>
          <w:sz w:val="24"/>
          <w:highlight w:val="none"/>
        </w:rPr>
        <w:outlineLvl w:val="0"/>
      </w:pPr>
      <w:r>
        <w:rPr>
          <w:rFonts w:hint="eastAsia" w:ascii="宋体" w:hAnsi="宋体" w:eastAsia="宋体"/>
          <w:bCs/>
          <w:sz w:val="24"/>
          <w:highlight w:val="none"/>
        </w:rPr>
        <w:t xml:space="preserve">3.在发布成交公告的同时，采购代理机构将向成交供应商发出成交通知书。</w:t>
      </w:r>
      <w:r/>
    </w:p>
    <w:p>
      <w:pPr>
        <w:ind w:firstLine="241"/>
        <w:spacing w:line="360" w:lineRule="auto"/>
        <w:rPr>
          <w:rFonts w:hint="eastAsia" w:ascii="宋体" w:hAnsi="宋体" w:eastAsia="宋体"/>
          <w:b/>
          <w:sz w:val="24"/>
          <w:highlight w:val="none"/>
        </w:rPr>
        <w:outlineLvl w:val="0"/>
      </w:pPr>
      <w:r>
        <w:rPr>
          <w:rFonts w:hint="eastAsia" w:ascii="宋体" w:hAnsi="宋体" w:eastAsia="宋体"/>
          <w:b/>
          <w:sz w:val="24"/>
          <w:highlight w:val="none"/>
        </w:rPr>
        <w:t xml:space="preserve">（十一）采购项目的中止：</w:t>
      </w:r>
      <w:r/>
    </w:p>
    <w:p>
      <w:pPr>
        <w:ind w:left="149" w:firstLine="480"/>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出现下列情形之一的，采购人或者采购代理机构应当终止竞争性磋商采购活动，发布项目终止公告并说明原因，重新开展采购活动：</w:t>
      </w:r>
      <w:r/>
    </w:p>
    <w:p>
      <w:pPr>
        <w:ind w:firstLine="561"/>
        <w:spacing w:line="360" w:lineRule="auto"/>
        <w:widowControl/>
        <w:rPr>
          <w:rFonts w:ascii="宋体" w:hAnsi="宋体" w:eastAsia="宋体"/>
          <w:sz w:val="24"/>
          <w:highlight w:val="none"/>
        </w:rPr>
      </w:pPr>
      <w:r>
        <w:rPr>
          <w:rFonts w:hint="eastAsia" w:ascii="宋体" w:hAnsi="宋体" w:eastAsia="宋体"/>
          <w:sz w:val="24"/>
          <w:highlight w:val="none"/>
        </w:rPr>
        <w:t xml:space="preserve">1.因情况变化，不再符合规定的竞争性磋商采购方式适用情形的；</w:t>
      </w:r>
      <w:r/>
    </w:p>
    <w:p>
      <w:pPr>
        <w:ind w:firstLine="561"/>
        <w:spacing w:line="360" w:lineRule="auto"/>
        <w:widowControl/>
        <w:rPr>
          <w:rFonts w:ascii="宋体" w:hAnsi="宋体" w:eastAsia="宋体"/>
          <w:sz w:val="24"/>
          <w:highlight w:val="none"/>
        </w:rPr>
      </w:pPr>
      <w:r>
        <w:rPr>
          <w:rFonts w:hint="eastAsia" w:ascii="宋体" w:hAnsi="宋体" w:eastAsia="宋体"/>
          <w:sz w:val="24"/>
          <w:highlight w:val="none"/>
        </w:rPr>
        <w:t xml:space="preserve">2.出现影响采购公正的违法、违规行为的；</w:t>
      </w:r>
      <w:r/>
    </w:p>
    <w:p>
      <w:pPr>
        <w:ind w:firstLine="561"/>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3.除《政府采购竞争性磋商采购方式管理暂行办法》第二十一条第三款规定的情形外，在采购过程中符合要求的供应商或者报价未超过采购预算的供应商不足3家的。</w:t>
      </w:r>
      <w:bookmarkEnd w:id="42"/>
      <w:r/>
      <w:r/>
    </w:p>
    <w:p>
      <w:pPr>
        <w:ind w:left="-2" w:firstLine="422"/>
        <w:spacing w:line="360" w:lineRule="auto"/>
        <w:rPr>
          <w:rFonts w:hint="eastAsia" w:ascii="宋体" w:hAnsi="宋体" w:eastAsia="宋体"/>
          <w:b/>
          <w:sz w:val="24"/>
          <w:highlight w:val="none"/>
        </w:rPr>
        <w:outlineLvl w:val="0"/>
      </w:pPr>
      <w:r/>
      <w:bookmarkStart w:id="43" w:name="_Hlk44852930"/>
      <w:r>
        <w:rPr>
          <w:rFonts w:hint="eastAsia" w:ascii="宋体" w:hAnsi="宋体" w:eastAsia="宋体"/>
          <w:b/>
          <w:sz w:val="24"/>
          <w:highlight w:val="none"/>
        </w:rPr>
        <w:t xml:space="preserve">（十二）磋商保证金：</w:t>
      </w:r>
      <w:r/>
    </w:p>
    <w:p>
      <w:pPr>
        <w:ind w:firstLine="352"/>
        <w:spacing w:line="420" w:lineRule="exact"/>
        <w:rPr>
          <w:rFonts w:hint="eastAsia" w:ascii="宋体" w:hAnsi="宋体" w:eastAsia="宋体"/>
          <w:bCs/>
          <w:sz w:val="24"/>
          <w:szCs w:val="20"/>
          <w:highlight w:val="none"/>
        </w:rPr>
      </w:pPr>
      <w:r>
        <w:rPr>
          <w:rFonts w:hint="eastAsia" w:ascii="宋体" w:hAnsi="宋体" w:eastAsia="宋体"/>
          <w:bCs/>
          <w:sz w:val="24"/>
          <w:highlight w:val="none"/>
        </w:rPr>
        <w:t xml:space="preserve">本项目不收取磋商保证金。</w:t>
      </w:r>
      <w:bookmarkEnd w:id="41"/>
      <w:r/>
      <w:bookmarkEnd w:id="43"/>
      <w:r/>
      <w:r/>
    </w:p>
    <w:p>
      <w:pPr>
        <w:ind w:left="-2" w:firstLine="422"/>
        <w:spacing w:line="360" w:lineRule="auto"/>
        <w:rPr>
          <w:rFonts w:hint="eastAsia" w:ascii="宋体" w:hAnsi="宋体" w:eastAsia="宋体"/>
          <w:b/>
          <w:sz w:val="24"/>
          <w:highlight w:val="none"/>
        </w:rPr>
        <w:outlineLvl w:val="0"/>
      </w:pPr>
      <w:r/>
      <w:bookmarkStart w:id="44" w:name="_Hlk536702229"/>
      <w:r>
        <w:rPr>
          <w:rFonts w:hint="eastAsia" w:ascii="宋体" w:hAnsi="宋体" w:eastAsia="宋体"/>
          <w:b/>
          <w:sz w:val="24"/>
          <w:highlight w:val="none"/>
        </w:rPr>
        <w:t xml:space="preserve">（十三）成交无效的确认：</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1.提供虚假材料谋取成交的；</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2.采取不正当手段诋毁、排挤其他供应商的；</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3.与采购人、其他供应商或者采购代理机构恶意串通的；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4.向采购人、采购代理机构行贿或者提供其他不正当利益的；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5.拒绝有关部门监督检查或者提供虚假情况的；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6.采购人、采购代理机构发现磋商小组未按照磋商文件规定的评审标准进行评审的；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7.无正当理由不与采购人签订合同或者不缴纳履约保证金的；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bCs/>
          <w:sz w:val="24"/>
          <w:highlight w:val="none"/>
          <w:lang w:val="en-US" w:eastAsia="zh-CN"/>
        </w:rPr>
        <w:t xml:space="preserve">8.</w:t>
      </w:r>
      <w:r>
        <w:rPr>
          <w:rFonts w:hint="eastAsia" w:ascii="宋体" w:hAnsi="宋体" w:eastAsia="宋体"/>
          <w:bCs/>
          <w:sz w:val="24"/>
          <w:highlight w:val="none"/>
        </w:rPr>
        <w:t xml:space="preserve">成交供应商拒绝签订政府采购合同的。</w:t>
      </w:r>
      <w:r/>
    </w:p>
    <w:p>
      <w:pPr>
        <w:ind w:firstLine="566"/>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44"/>
      <w:r/>
      <w:r/>
    </w:p>
    <w:p>
      <w:pPr>
        <w:ind w:left="-2" w:firstLine="420"/>
        <w:spacing w:line="360" w:lineRule="auto"/>
        <w:rPr>
          <w:rFonts w:hint="eastAsia" w:ascii="宋体" w:hAnsi="宋体" w:eastAsia="宋体"/>
          <w:b/>
          <w:bCs w:val="0"/>
          <w:sz w:val="24"/>
          <w:highlight w:val="none"/>
        </w:rPr>
        <w:outlineLvl w:val="0"/>
      </w:pPr>
      <w:r/>
      <w:bookmarkStart w:id="45" w:name="_Hlk44852978"/>
      <w:r>
        <w:rPr>
          <w:rFonts w:hint="eastAsia" w:ascii="宋体" w:hAnsi="宋体" w:eastAsia="宋体"/>
          <w:b/>
          <w:bCs w:val="0"/>
          <w:sz w:val="24"/>
          <w:highlight w:val="none"/>
        </w:rPr>
        <w:t xml:space="preserve">（十四）</w:t>
      </w:r>
      <w:bookmarkEnd w:id="45"/>
      <w:r>
        <w:rPr>
          <w:rFonts w:hint="eastAsia" w:ascii="宋体" w:hAnsi="宋体" w:eastAsia="宋体"/>
          <w:b/>
          <w:bCs w:val="0"/>
          <w:sz w:val="24"/>
          <w:highlight w:val="none"/>
        </w:rPr>
        <w:t xml:space="preserve">签订、履行合同：</w:t>
      </w:r>
      <w:r/>
    </w:p>
    <w:p>
      <w:pPr>
        <w:ind w:firstLine="480"/>
        <w:spacing w:line="540" w:lineRule="exact"/>
        <w:tabs>
          <w:tab w:val="left" w:pos="0" w:leader="none"/>
        </w:tabs>
        <w:rPr>
          <w:rFonts w:hint="eastAsia" w:ascii="宋体" w:hAnsi="宋体" w:eastAsia="宋体"/>
          <w:sz w:val="24"/>
          <w:highlight w:val="none"/>
          <w:shd w:val="clear" w:color="auto" w:fill="ffffff"/>
          <w:lang w:eastAsia="zh-CN"/>
        </w:rPr>
      </w:pPr>
      <w:r/>
      <w:bookmarkStart w:id="46" w:name="_Hlk44853015"/>
      <w:r>
        <w:rPr>
          <w:rFonts w:hint="eastAsia" w:ascii="宋体" w:hAnsi="宋体" w:eastAsia="宋体"/>
          <w:sz w:val="24"/>
          <w:highlight w:val="none"/>
          <w:shd w:val="clear" w:color="auto" w:fill="ffffff"/>
        </w:rPr>
        <w:t xml:space="preserve">1. 采购人应当自成交通知书发出之日起三十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sz w:val="24"/>
          <w:highlight w:val="none"/>
          <w:shd w:val="clear" w:color="auto" w:fill="ffffff"/>
          <w:lang w:val="en-US" w:eastAsia="zh-CN"/>
        </w:rPr>
        <w:t xml:space="preserve"> </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2. 本项目需提交合同含税价款的 5%</w:t>
      </w:r>
      <w:r>
        <w:rPr>
          <w:rFonts w:hint="eastAsia" w:ascii="宋体" w:hAnsi="宋体"/>
          <w:sz w:val="24"/>
          <w:highlight w:val="none"/>
          <w:shd w:val="clear" w:color="auto" w:fill="ffffff"/>
          <w:lang w:val="en-US" w:eastAsia="zh-CN"/>
        </w:rPr>
        <w:t xml:space="preserve">作为</w:t>
      </w:r>
      <w:r>
        <w:rPr>
          <w:rFonts w:hint="eastAsia" w:ascii="宋体" w:hAnsi="宋体" w:eastAsia="宋体"/>
          <w:sz w:val="24"/>
          <w:highlight w:val="none"/>
          <w:shd w:val="clear" w:color="auto" w:fill="ffffff"/>
        </w:rPr>
        <w:t xml:space="preserve">履约保证金</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lang w:val="en-US" w:eastAsia="zh-CN"/>
        </w:rPr>
        <w:t xml:space="preserve">中标</w:t>
      </w:r>
      <w:r>
        <w:rPr>
          <w:rFonts w:hint="eastAsia" w:ascii="宋体" w:hAnsi="宋体"/>
          <w:sz w:val="24"/>
          <w:highlight w:val="none"/>
          <w:shd w:val="clear" w:color="auto" w:fill="ffffff"/>
          <w:lang w:eastAsia="zh-CN"/>
        </w:rPr>
        <w:t xml:space="preserve">人在收到中标通知书后，须在签订合同后7日内向</w:t>
      </w:r>
      <w:r>
        <w:rPr>
          <w:rFonts w:hint="eastAsia" w:ascii="宋体" w:hAnsi="宋体"/>
          <w:sz w:val="24"/>
          <w:highlight w:val="none"/>
          <w:shd w:val="clear" w:color="auto" w:fill="ffffff"/>
          <w:lang w:val="en-US" w:eastAsia="zh-CN"/>
        </w:rPr>
        <w:t xml:space="preserve">采购</w:t>
      </w:r>
      <w:r>
        <w:rPr>
          <w:rFonts w:hint="eastAsia" w:ascii="宋体" w:hAnsi="宋体"/>
          <w:sz w:val="24"/>
          <w:highlight w:val="none"/>
          <w:shd w:val="clear" w:color="auto" w:fill="ffffff"/>
          <w:lang w:eastAsia="zh-CN"/>
        </w:rPr>
        <w:t xml:space="preserve">人足额提交履约保证金，否则</w:t>
      </w:r>
      <w:r>
        <w:rPr>
          <w:rFonts w:hint="eastAsia" w:ascii="宋体" w:hAnsi="宋体"/>
          <w:sz w:val="24"/>
          <w:highlight w:val="none"/>
          <w:shd w:val="clear" w:color="auto" w:fill="ffffff"/>
          <w:lang w:val="en-US" w:eastAsia="zh-CN"/>
        </w:rPr>
        <w:t xml:space="preserve">采购</w:t>
      </w:r>
      <w:r>
        <w:rPr>
          <w:rFonts w:hint="eastAsia" w:ascii="宋体" w:hAnsi="宋体"/>
          <w:sz w:val="24"/>
          <w:highlight w:val="none"/>
          <w:shd w:val="clear" w:color="auto" w:fill="ffffff"/>
          <w:lang w:eastAsia="zh-CN"/>
        </w:rPr>
        <w:t xml:space="preserve">人可以取消其中标资格</w:t>
      </w:r>
      <w:r>
        <w:rPr>
          <w:rFonts w:hint="eastAsia" w:ascii="宋体" w:hAnsi="宋体" w:eastAsia="宋体"/>
          <w:sz w:val="24"/>
          <w:highlight w:val="none"/>
          <w:shd w:val="clear" w:color="auto" w:fill="ffffff"/>
        </w:rPr>
        <w:t xml:space="preserve">。</w:t>
      </w:r>
      <w:r/>
    </w:p>
    <w:p>
      <w:pPr>
        <w:ind w:firstLine="480"/>
        <w:spacing w:line="540" w:lineRule="exact"/>
        <w:tabs>
          <w:tab w:val="left" w:pos="0" w:leader="none"/>
        </w:tabs>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（十五）代理服务费：</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1.本项目代理服务费由成交供应商领取成交通知书时向采购代理机构一次性付清。</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2.本项目代理费由中标人支付。①招标代理服务费以成交金额为计费基础</w:t>
      </w:r>
      <w:r>
        <w:rPr>
          <w:rFonts w:hint="eastAsia" w:ascii="宋体" w:hAnsi="宋体"/>
          <w:sz w:val="24"/>
          <w:highlight w:val="none"/>
          <w:shd w:val="clear" w:color="auto" w:fill="ffffff"/>
          <w:lang w:eastAsia="zh-CN"/>
        </w:rPr>
        <w:t xml:space="preserve">，</w:t>
      </w:r>
      <w:r>
        <w:rPr>
          <w:rFonts w:hint="eastAsia" w:ascii="宋体" w:hAnsi="宋体" w:eastAsia="宋体"/>
          <w:sz w:val="24"/>
          <w:highlight w:val="none"/>
          <w:shd w:val="clear" w:color="auto" w:fill="ffffff"/>
        </w:rPr>
        <w:t xml:space="preserve">按照差额定率累进法计算，按下列费率的七折计取：100万元以下1.0% ，100万元—500万元0.7%，以成交价为计算基数；②清单预算编制费按照差额定率累进法计算，按下列费率打七折计取：500万元</w:t>
      </w:r>
      <w:r>
        <w:rPr>
          <w:rFonts w:hint="eastAsia" w:ascii="宋体" w:hAnsi="宋体"/>
          <w:sz w:val="24"/>
          <w:highlight w:val="none"/>
          <w:shd w:val="clear" w:color="auto" w:fill="ffffff"/>
          <w:lang w:val="en-US" w:eastAsia="zh-CN"/>
        </w:rPr>
        <w:t xml:space="preserve">以下3.8‰</w:t>
      </w:r>
      <w:r>
        <w:rPr>
          <w:rFonts w:hint="eastAsia" w:ascii="宋体" w:hAnsi="宋体" w:eastAsia="宋体"/>
          <w:sz w:val="24"/>
          <w:highlight w:val="none"/>
          <w:shd w:val="clear" w:color="auto" w:fill="ffffff"/>
        </w:rPr>
        <w:t xml:space="preserve">，以最高限价为计算基数计算。</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3.成交供应商如果未按规定缴纳代理服务费</w:t>
      </w:r>
      <w:r>
        <w:rPr>
          <w:rFonts w:hint="eastAsia" w:ascii="宋体" w:hAnsi="宋体"/>
          <w:sz w:val="24"/>
          <w:highlight w:val="none"/>
          <w:shd w:val="clear" w:color="auto" w:fill="ffffff"/>
          <w:lang w:eastAsia="zh-CN"/>
        </w:rPr>
        <w:t xml:space="preserve">，</w:t>
      </w:r>
      <w:r>
        <w:rPr>
          <w:rFonts w:hint="eastAsia" w:ascii="宋体" w:hAnsi="宋体" w:eastAsia="宋体"/>
          <w:sz w:val="24"/>
          <w:highlight w:val="none"/>
          <w:shd w:val="clear" w:color="auto" w:fill="ffffff"/>
        </w:rPr>
        <w:t xml:space="preserve">采购代理机构将保留诉讼的权利。</w:t>
      </w:r>
      <w:r/>
    </w:p>
    <w:p>
      <w:pPr>
        <w:ind w:firstLine="480"/>
        <w:spacing w:line="540" w:lineRule="exact"/>
        <w:tabs>
          <w:tab w:val="left" w:pos="0" w:leader="none"/>
        </w:tabs>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（十六）其他：</w:t>
      </w:r>
      <w:r/>
    </w:p>
    <w:p>
      <w:pPr>
        <w:ind w:firstLine="480"/>
        <w:spacing w:line="540" w:lineRule="exact"/>
        <w:tabs>
          <w:tab w:val="left" w:pos="0" w:leader="none"/>
        </w:tabs>
        <w:rPr>
          <w:rFonts w:hint="eastAsia" w:ascii="宋体" w:hAnsi="宋体" w:eastAsia="宋体"/>
          <w:b w:val="0"/>
          <w:bCs w:val="0"/>
          <w:sz w:val="24"/>
          <w:highlight w:val="none"/>
          <w:shd w:val="clear" w:color="auto" w:fill="ffffff"/>
        </w:rPr>
      </w:pPr>
      <w:r>
        <w:rPr>
          <w:rFonts w:hint="eastAsia" w:ascii="宋体" w:hAnsi="宋体" w:eastAsia="宋体"/>
          <w:sz w:val="24"/>
          <w:highlight w:val="none"/>
          <w:shd w:val="clear" w:color="auto" w:fill="ffffff"/>
        </w:rPr>
        <w:t xml:space="preserve">竞争性磋商文件的条款必须认真审阅，报价供应商应自行检查竞争性磋商文件页数是否</w:t>
      </w:r>
      <w:r>
        <w:rPr>
          <w:rFonts w:hint="eastAsia" w:ascii="宋体" w:hAnsi="宋体" w:eastAsia="宋体"/>
          <w:b w:val="0"/>
          <w:bCs w:val="0"/>
          <w:sz w:val="24"/>
          <w:highlight w:val="none"/>
          <w:shd w:val="clear" w:color="auto" w:fill="ffffff"/>
        </w:rPr>
        <w:t xml:space="preserve">齐全。若有遗漏、重复或不清楚，需立刻通知采购人予以更正；凡属对条款的误解所造成的磋商价格失误，由报价供应商负责。</w:t>
      </w:r>
      <w:bookmarkEnd w:id="46"/>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w:t>
      </w:r>
      <w:r>
        <w:rPr>
          <w:rFonts w:hint="eastAsia" w:ascii="宋体" w:hAnsi="宋体" w:eastAsia="宋体"/>
          <w:b/>
          <w:bCs/>
          <w:sz w:val="24"/>
          <w:highlight w:val="none"/>
          <w:shd w:val="clear" w:color="auto" w:fill="ffffff"/>
          <w:lang w:val="en-US" w:eastAsia="zh-CN"/>
        </w:rPr>
        <w:t xml:space="preserve">七</w:t>
      </w:r>
      <w:r>
        <w:rPr>
          <w:rFonts w:hint="eastAsia" w:ascii="宋体" w:hAnsi="宋体" w:eastAsia="宋体"/>
          <w:b/>
          <w:bCs/>
          <w:sz w:val="24"/>
          <w:highlight w:val="none"/>
          <w:shd w:val="clear" w:color="auto" w:fill="ffffff"/>
        </w:rPr>
        <w:t xml:space="preserve">）政府采购信用担保：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w:t>
      </w:r>
      <w:r>
        <w:rPr>
          <w:rFonts w:hint="eastAsia" w:ascii="宋体" w:hAnsi="宋体"/>
          <w:b/>
          <w:bCs/>
          <w:sz w:val="24"/>
          <w:highlight w:val="none"/>
          <w:shd w:val="clear" w:color="auto" w:fill="ffffff"/>
          <w:lang w:val="en-US" w:eastAsia="zh-CN"/>
        </w:rPr>
        <w:t xml:space="preserve">十八</w:t>
      </w:r>
      <w:r>
        <w:rPr>
          <w:rFonts w:hint="eastAsia" w:ascii="宋体" w:hAnsi="宋体" w:eastAsia="宋体"/>
          <w:b/>
          <w:bCs/>
          <w:sz w:val="24"/>
          <w:highlight w:val="none"/>
          <w:shd w:val="clear" w:color="auto" w:fill="ffffff"/>
        </w:rPr>
        <w:t xml:space="preserve">）电子履约保函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为深入贯彻落实《国务院办公厅关于印发〈政府采购领域“整顿市场秩序、建设法规体系、促进产业发展”三年行动方案（2025－2026年）〉的通知》（国办发〔2025〕33号）精神，提升政府采购便利度，持续优化政府采购营商环境，现就进一步全面推广政府采购电子履约保函相关事项通知如下：</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四、电子履约保函与履约保证金、纸质保函具有同等法律效力。</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五、供应商可通过江苏政府采购网下载“政府采购电子履约保函（保险）操作手册”，具体地址为：http://www.ccgp-jiangsu.gov.cn/jiangsu/zlxz/。</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w:t>
      </w:r>
      <w:r>
        <w:rPr>
          <w:rFonts w:hint="eastAsia" w:ascii="宋体" w:hAnsi="宋体"/>
          <w:b w:val="0"/>
          <w:bCs w:val="0"/>
          <w:sz w:val="24"/>
          <w:highlight w:val="none"/>
          <w:shd w:val="clear" w:color="auto" w:fill="ffffff"/>
          <w:lang w:val="en-US" w:eastAsia="zh-CN"/>
        </w:rPr>
        <w:t xml:space="preserve">十九</w:t>
      </w:r>
      <w:r>
        <w:rPr>
          <w:rFonts w:hint="eastAsia" w:ascii="宋体" w:hAnsi="宋体" w:eastAsia="宋体"/>
          <w:b w:val="0"/>
          <w:bCs w:val="0"/>
          <w:sz w:val="24"/>
          <w:highlight w:val="none"/>
          <w:shd w:val="clear" w:color="auto" w:fill="ffffff"/>
        </w:rPr>
        <w:t xml:space="preserve">）政府采购合同融资：【根据我市《关于开展政府采购合同融资工作的通知》（锡财购〔2020〕17号）】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合同融资，是指参与政府采购的供应商，凭借中</w:t>
      </w:r>
      <w:r>
        <w:rPr>
          <w:rFonts w:hint="eastAsia" w:ascii="宋体" w:hAnsi="宋体" w:eastAsia="宋体"/>
          <w:b w:val="0"/>
          <w:bCs w:val="0"/>
          <w:sz w:val="24"/>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附：政府采购合同融资政策告知：</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中标供应商可依法依规使用本项目合同向金融机构融资，但采购人不为中标供应商的融资行为提供担保。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无锡市政府采购合同融资政策告知函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各供应商：</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欢迎贵公司参与无锡市政府采购活动！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贷款渠道和提供贷款的金融机构，可在无锡政府采购网无锡市政府采购交易管理一体化系统查询联系。</w:t>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附件1.                政府采购履约担保函（项目用）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编号：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（采购人）：</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鉴于你方与                    （以下简称供应商）于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一、保证责任的情形及保证金额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（一）在供应商出现下列情形之一时，我方承担保证责任：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1．将中标项目转让给他人，或者在投标文件中未说明，且未经采购人、招标代理机构同意，将中标项目分包给他人的；</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2．主合同约定的应当缴纳履约保证金的情形：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（1）未按主合同约定的质量、数量和期限供应货物/提供服务/完成工程的；</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（二）我方的保证范围是主合同约定的合同价款总额的        %数额为         元（大写           ），币种为        。（即主合同履约保证金金额）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二、保证的方式及保证期间</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我方保证的方式为：连带责任保证。</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我方保证的期间为：自本合同生效之日起至供应商按照主合同约定的供货/完工期限届满后     日内。</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如果供应商未按主合同约定向贵方供应货物/提供服务/完成工程的，由我方在保证金额内向你方支付上述款项。</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三、承担保证责任的程序</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 我方收到你方的书面索赔通知及相应证明材料，在     工作日内进行核定后按照本保函的承诺承担保证责任。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四、保证责任的终止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b w:val="0"/>
          <w:bCs w:val="0"/>
          <w:sz w:val="24"/>
          <w:highlight w:val="none"/>
          <w:shd w:val="clear" w:color="auto" w:fill="ffffff"/>
          <w:lang w:eastAsia="zh-CN"/>
        </w:rPr>
        <w:t xml:space="preserve">格之</w:t>
      </w:r>
      <w:r>
        <w:rPr>
          <w:rFonts w:hint="eastAsia" w:ascii="宋体" w:hAnsi="宋体" w:eastAsia="宋体"/>
          <w:b w:val="0"/>
          <w:bCs w:val="0"/>
          <w:sz w:val="24"/>
          <w:highlight w:val="none"/>
          <w:shd w:val="clear" w:color="auto" w:fill="ffffff"/>
        </w:rPr>
        <w:t xml:space="preserve">日起，我方保证责任自动终止。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2．我方按照本保函向你方履行了保证责任后，自我方向你方支付款项（支付款项从我方账户划出）之日起，保证责任即终止。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3．按照法律法规的规定或出现应终止我方保证责任的其他情形的，我方在本保函项下的保证责任亦终止。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五、免责条款</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1．因你方违反主合同约定致使供应商不能履行义务的，我方不承担保证责任。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2．依照法律法规的规定或你方与供应商的另行约定，全部或者部分免除供应商应缴纳的保证金义务的，我方亦免除相应的保证责任。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3．因不可抗力造成供应商不能履行供货义务的，我方不承担保证责任。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六、争议的解决</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因本保函发生的纠纷，由你我双方协商解决，协商不成的，通过诉讼程序解决，诉讼管辖地法院为        法院。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七、保函的生效</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本保函自我方加盖公章之日起生效。</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保证人：（公章）</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年     月      日</w:t>
      </w:r>
      <w:r/>
    </w:p>
    <w:p>
      <w:pPr>
        <w:ind w:firstLine="482"/>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883"/>
        <w:jc w:val="center"/>
        <w:spacing w:line="540" w:lineRule="exact"/>
        <w:rPr>
          <w:rFonts w:ascii="宋体" w:hAnsi="宋体" w:eastAsia="宋体"/>
          <w:b/>
          <w:sz w:val="44"/>
          <w:szCs w:val="44"/>
          <w:highlight w:val="none"/>
        </w:rPr>
      </w:pPr>
      <w:r>
        <w:rPr>
          <w:rFonts w:hint="eastAsia" w:ascii="宋体" w:hAnsi="宋体" w:eastAsia="宋体"/>
          <w:b/>
          <w:sz w:val="44"/>
          <w:szCs w:val="44"/>
          <w:highlight w:val="none"/>
        </w:rPr>
        <w:t xml:space="preserve">第三部分．采购需求</w:t>
      </w:r>
      <w:r/>
    </w:p>
    <w:p>
      <w:pPr>
        <w:rPr>
          <w:rFonts w:ascii="宋体" w:hAnsi="宋体" w:eastAsia="宋体"/>
          <w:highlight w:val="none"/>
        </w:rPr>
      </w:pPr>
      <w:r/>
      <w:bookmarkStart w:id="47" w:name="五．合同条款"/>
      <w:r/>
      <w:bookmarkEnd w:id="47"/>
      <w:r/>
      <w:r/>
    </w:p>
    <w:p>
      <w:pPr>
        <w:spacing w:line="360" w:lineRule="auto"/>
        <w:rPr>
          <w:rFonts w:hint="eastAsia" w:ascii="宋体" w:hAnsi="宋体"/>
          <w:b/>
          <w:sz w:val="24"/>
          <w:highlight w:val="none"/>
        </w:rPr>
      </w:pPr>
      <w:r>
        <w:rPr>
          <w:rFonts w:hint="eastAsia" w:ascii="宋体" w:hAnsi="宋体"/>
          <w:b/>
          <w:sz w:val="24"/>
          <w:highlight w:val="none"/>
        </w:rPr>
        <w:t xml:space="preserve">一、工程概况</w:t>
      </w:r>
      <w:r/>
    </w:p>
    <w:p>
      <w:pPr>
        <w:ind w:firstLine="240"/>
        <w:spacing w:line="360" w:lineRule="auto"/>
        <w:tabs>
          <w:tab w:val="left" w:pos="992" w:leader="none"/>
          <w:tab w:val="left" w:pos="1050" w:leader="none"/>
        </w:tabs>
        <w:rPr>
          <w:rFonts w:ascii="宋体" w:hAnsi="宋体"/>
          <w:bCs/>
          <w:sz w:val="24"/>
          <w:highlight w:val="none"/>
        </w:rPr>
      </w:pPr>
      <w:r>
        <w:rPr>
          <w:rFonts w:hint="eastAsia" w:ascii="宋体" w:hAnsi="宋体"/>
          <w:bCs/>
          <w:sz w:val="24"/>
          <w:highlight w:val="none"/>
          <w:lang w:eastAsia="zh-CN"/>
        </w:rPr>
        <w:t xml:space="preserve">1.</w:t>
      </w:r>
      <w:r>
        <w:rPr>
          <w:rFonts w:hint="eastAsia" w:ascii="宋体" w:hAnsi="宋体"/>
          <w:bCs/>
          <w:sz w:val="24"/>
          <w:highlight w:val="none"/>
          <w:lang w:val="en-US" w:eastAsia="zh-CN"/>
        </w:rPr>
        <w:t xml:space="preserve">2026年校舍维修工程</w:t>
      </w:r>
      <w:r>
        <w:rPr>
          <w:rFonts w:hint="eastAsia" w:ascii="宋体" w:hAnsi="宋体"/>
          <w:bCs/>
          <w:sz w:val="24"/>
          <w:highlight w:val="none"/>
        </w:rPr>
        <w:t xml:space="preserve">项目，主要内容包括：</w:t>
      </w:r>
      <w:r>
        <w:rPr>
          <w:rFonts w:hint="eastAsia" w:ascii="宋体" w:hAnsi="宋体"/>
          <w:bCs/>
          <w:sz w:val="24"/>
          <w:highlight w:val="none"/>
          <w:lang w:val="en-US" w:eastAsia="zh-CN"/>
        </w:rPr>
        <w:t xml:space="preserve">卫生间拆除、卫生间新建吊顶、墙地砖、隔断、蹲坑、洁具更换、灯具更换、开关插座更换及水电管线施工</w:t>
      </w:r>
      <w:r>
        <w:rPr>
          <w:rFonts w:hint="eastAsia" w:ascii="宋体" w:hAnsi="宋体"/>
          <w:bCs/>
          <w:sz w:val="24"/>
          <w:highlight w:val="none"/>
        </w:rPr>
        <w:t xml:space="preserve">等，</w:t>
      </w:r>
      <w:r>
        <w:rPr>
          <w:rFonts w:hint="eastAsia" w:ascii="宋体" w:hAnsi="宋体"/>
          <w:sz w:val="24"/>
          <w:highlight w:val="none"/>
        </w:rPr>
        <w:t xml:space="preserve">具体内容详见图纸及工程量清单。</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2.</w:t>
      </w:r>
      <w:r>
        <w:rPr>
          <w:rFonts w:hint="eastAsia" w:ascii="宋体" w:hAnsi="宋体"/>
          <w:bCs/>
          <w:sz w:val="24"/>
          <w:highlight w:val="none"/>
        </w:rPr>
        <w:t xml:space="preserve">工程地理位置：无锡城市职业技术学院</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承包方式：包工包料</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4.</w:t>
      </w:r>
      <w:r>
        <w:rPr>
          <w:rFonts w:hint="eastAsia" w:ascii="宋体" w:hAnsi="宋体"/>
          <w:bCs/>
          <w:sz w:val="24"/>
          <w:highlight w:val="none"/>
        </w:rPr>
        <w:t xml:space="preserve">工期：</w:t>
      </w:r>
      <w:r>
        <w:rPr>
          <w:rFonts w:hint="eastAsia" w:ascii="宋体" w:hAnsi="宋体"/>
          <w:bCs/>
          <w:sz w:val="24"/>
          <w:highlight w:val="none"/>
          <w:lang w:val="en-US" w:eastAsia="zh-CN"/>
        </w:rPr>
        <w:t xml:space="preserve">3</w:t>
      </w:r>
      <w:r>
        <w:rPr>
          <w:rFonts w:hint="eastAsia" w:ascii="宋体" w:hAnsi="宋体"/>
          <w:bCs/>
          <w:sz w:val="24"/>
          <w:highlight w:val="none"/>
        </w:rPr>
        <w:t xml:space="preserve">0日历天；误期违约金：3000元/天</w:t>
      </w:r>
      <w:r>
        <w:rPr>
          <w:rFonts w:ascii="宋体" w:hAnsi="宋体"/>
          <w:bCs/>
          <w:sz w:val="24"/>
          <w:highlight w:val="none"/>
        </w:rPr>
        <w:t xml:space="preserve">。</w:t>
      </w:r>
      <w:r/>
    </w:p>
    <w:p>
      <w:pPr>
        <w:ind w:firstLine="240"/>
        <w:spacing w:line="360" w:lineRule="auto"/>
        <w:tabs>
          <w:tab w:val="left" w:pos="992" w:leader="none"/>
          <w:tab w:val="left" w:pos="1050" w:leader="none"/>
          <w:tab w:val="left" w:pos="1095" w:leader="none"/>
          <w:tab w:val="left" w:pos="1498" w:leader="none"/>
        </w:tabs>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质量标准：</w:t>
      </w:r>
      <w:r>
        <w:rPr>
          <w:rFonts w:hint="eastAsia" w:ascii="宋体" w:hAnsi="宋体" w:cs="宋体"/>
          <w:sz w:val="24"/>
          <w:highlight w:val="none"/>
        </w:rPr>
        <w:t xml:space="preserve">100%合格，一次性验收通过</w:t>
      </w:r>
      <w:r>
        <w:rPr>
          <w:rFonts w:hint="eastAsia" w:ascii="宋体" w:cs="宋体"/>
          <w:sz w:val="24"/>
          <w:highlight w:val="none"/>
          <w:lang w:val="zh-CN"/>
        </w:rPr>
        <w:t xml:space="preserve">。</w:t>
      </w:r>
      <w:r>
        <w:rPr>
          <w:rFonts w:hint="eastAsia" w:ascii="宋体" w:hAnsi="宋体"/>
          <w:sz w:val="24"/>
          <w:highlight w:val="none"/>
        </w:rPr>
        <w:t xml:space="preserve">质量违约金：合同价款3%；</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6.</w:t>
      </w:r>
      <w:r>
        <w:rPr>
          <w:rFonts w:hint="eastAsia" w:ascii="宋体" w:hAnsi="宋体"/>
          <w:bCs/>
          <w:sz w:val="24"/>
          <w:highlight w:val="none"/>
        </w:rPr>
        <w:t xml:space="preserve">工程计价方式：固定单价；</w:t>
      </w:r>
      <w:r/>
    </w:p>
    <w:p>
      <w:pPr>
        <w:ind w:firstLine="240"/>
        <w:spacing w:line="360" w:lineRule="auto"/>
        <w:tabs>
          <w:tab w:val="left" w:pos="992" w:leader="none"/>
          <w:tab w:val="left" w:pos="1050" w:leader="none"/>
        </w:tabs>
        <w:rPr>
          <w:rFonts w:hint="eastAsia" w:ascii="宋体" w:hAnsi="宋体"/>
          <w:bCs/>
          <w:sz w:val="24"/>
          <w:highlight w:val="none"/>
          <w:u w:val="none"/>
        </w:rPr>
      </w:pPr>
      <w:r>
        <w:rPr>
          <w:rFonts w:hint="eastAsia" w:ascii="宋体" w:hAnsi="宋体"/>
          <w:bCs/>
          <w:sz w:val="24"/>
          <w:highlight w:val="none"/>
          <w:lang w:eastAsia="zh-CN"/>
        </w:rPr>
        <w:t xml:space="preserve">7.</w:t>
      </w:r>
      <w:r>
        <w:rPr>
          <w:rFonts w:hint="eastAsia" w:ascii="宋体" w:hAnsi="宋体"/>
          <w:bCs/>
          <w:sz w:val="24"/>
          <w:highlight w:val="none"/>
        </w:rPr>
        <w:t xml:space="preserve">付款方式：验收合格后付到60%，审计后付到审定价97%</w:t>
      </w:r>
      <w:r>
        <w:rPr>
          <w:rFonts w:hint="eastAsia" w:ascii="宋体" w:hAnsi="宋体"/>
          <w:bCs/>
          <w:sz w:val="24"/>
          <w:highlight w:val="none"/>
          <w:u w:val="none"/>
        </w:rPr>
        <w:t xml:space="preserve">，在两</w:t>
      </w:r>
      <w:r>
        <w:rPr>
          <w:rFonts w:hint="eastAsia" w:ascii="宋体" w:hAnsi="宋体"/>
          <w:sz w:val="24"/>
          <w:highlight w:val="none"/>
        </w:rPr>
        <w:t xml:space="preserve">年</w:t>
      </w:r>
      <w:r>
        <w:rPr>
          <w:rFonts w:hint="eastAsia" w:ascii="宋体" w:hAnsi="宋体"/>
          <w:sz w:val="24"/>
          <w:highlight w:val="none"/>
          <w:lang w:val="en-US" w:eastAsia="zh-CN"/>
        </w:rPr>
        <w:t xml:space="preserve">质量缺陷期</w:t>
      </w:r>
      <w:r>
        <w:rPr>
          <w:rFonts w:hint="eastAsia" w:ascii="宋体" w:hAnsi="宋体"/>
          <w:sz w:val="24"/>
          <w:highlight w:val="none"/>
        </w:rPr>
        <w:t xml:space="preserve">满</w:t>
      </w:r>
      <w:r>
        <w:rPr>
          <w:rFonts w:hint="eastAsia" w:ascii="宋体" w:hAnsi="宋体"/>
          <w:bCs/>
          <w:sz w:val="24"/>
          <w:highlight w:val="none"/>
          <w:u w:val="none"/>
        </w:rPr>
        <w:t xml:space="preserve">后一个月内付清余款。</w:t>
      </w:r>
      <w:r/>
    </w:p>
    <w:p>
      <w:pPr>
        <w:numPr>
          <w:ilvl w:val="0"/>
          <w:numId w:val="16"/>
        </w:numPr>
        <w:spacing w:line="360" w:lineRule="auto"/>
        <w:rPr>
          <w:rFonts w:hint="eastAsia" w:ascii="宋体" w:hAnsi="宋体"/>
          <w:sz w:val="24"/>
          <w:highlight w:val="none"/>
        </w:rPr>
      </w:pPr>
      <w:r>
        <w:rPr>
          <w:rFonts w:hint="eastAsia" w:ascii="宋体" w:hAnsi="宋体"/>
          <w:b/>
          <w:sz w:val="24"/>
          <w:highlight w:val="none"/>
        </w:rPr>
        <w:t xml:space="preserve">采购清单：（</w:t>
      </w:r>
      <w:r>
        <w:rPr>
          <w:rFonts w:hint="eastAsia" w:ascii="宋体" w:hAnsi="宋体"/>
          <w:sz w:val="24"/>
          <w:highlight w:val="none"/>
        </w:rPr>
        <w:t xml:space="preserve">详见工程量清单附件）</w:t>
      </w:r>
      <w:r/>
    </w:p>
    <w:p>
      <w:pPr>
        <w:spacing w:line="360" w:lineRule="auto"/>
        <w:rPr>
          <w:rFonts w:hint="eastAsia" w:ascii="宋体" w:hAnsi="宋体"/>
          <w:b/>
          <w:sz w:val="24"/>
          <w:highlight w:val="none"/>
        </w:rPr>
      </w:pPr>
      <w:r>
        <w:rPr>
          <w:rFonts w:hint="eastAsia" w:ascii="宋体" w:hAnsi="宋体"/>
          <w:b/>
          <w:sz w:val="24"/>
          <w:highlight w:val="none"/>
        </w:rPr>
        <w:t xml:space="preserve">三、工程建设标准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依据设计文件的要求，本招标工程项目的材料、设备、施工须达到下列现行中华人民共和国以及省、自治区、直辖市或行业的工程建设标准、规范的要求。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本工程采用的技术规范及验收规范：</w:t>
      </w:r>
      <w:r/>
    </w:p>
    <w:p>
      <w:pPr>
        <w:ind w:firstLine="480"/>
        <w:spacing w:line="360" w:lineRule="auto"/>
        <w:rPr>
          <w:rFonts w:hint="eastAsia" w:ascii="宋体" w:hAnsi="宋体"/>
          <w:sz w:val="24"/>
          <w:highlight w:val="none"/>
        </w:rPr>
      </w:pPr>
      <w:r>
        <w:rPr>
          <w:rFonts w:hint="eastAsia" w:ascii="宋体" w:hAnsi="宋体"/>
          <w:sz w:val="24"/>
          <w:highlight w:val="none"/>
        </w:rPr>
        <w:t xml:space="preserve">《中华人民共和国工程建设标准强制性条文（城市建设部分）》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其它有关国家、地</w:t>
      </w:r>
      <w:r>
        <w:rPr>
          <w:rFonts w:hint="eastAsia" w:ascii="宋体" w:hAnsi="宋体"/>
          <w:sz w:val="24"/>
          <w:highlight w:val="none"/>
          <w:lang w:eastAsia="zh-CN"/>
        </w:rPr>
        <w:t xml:space="preserve">方性</w:t>
      </w:r>
      <w:r>
        <w:rPr>
          <w:rFonts w:hint="eastAsia" w:ascii="宋体" w:hAnsi="宋体"/>
          <w:sz w:val="24"/>
          <w:highlight w:val="none"/>
        </w:rPr>
        <w:t xml:space="preserve">法律法规。</w:t>
      </w:r>
      <w:r/>
    </w:p>
    <w:p>
      <w:pPr>
        <w:spacing w:line="360" w:lineRule="auto"/>
        <w:rPr>
          <w:rFonts w:hint="eastAsia" w:ascii="宋体" w:hAnsi="宋体"/>
          <w:b/>
          <w:sz w:val="24"/>
          <w:highlight w:val="none"/>
        </w:rPr>
      </w:pPr>
      <w:r>
        <w:rPr>
          <w:rFonts w:hint="eastAsia" w:ascii="宋体" w:hAnsi="宋体"/>
          <w:b/>
          <w:sz w:val="24"/>
          <w:highlight w:val="none"/>
        </w:rPr>
        <w:t xml:space="preserve">四、有关说明</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1.供应商报价的总额应是其在报价文件中提出的各项支付金额的总和，也应是完成磋商文件工程量清单计价所列项目的全部费用。</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除非</w:t>
      </w:r>
      <w:r>
        <w:rPr>
          <w:rFonts w:hint="eastAsia" w:ascii="宋体" w:hAnsi="宋体"/>
          <w:bCs/>
          <w:sz w:val="24"/>
          <w:highlight w:val="none"/>
        </w:rPr>
        <w:t xml:space="preserve">采购</w:t>
      </w:r>
      <w:r>
        <w:rPr>
          <w:rFonts w:ascii="宋体" w:hAnsi="宋体"/>
          <w:bCs/>
          <w:sz w:val="24"/>
          <w:highlight w:val="none"/>
        </w:rPr>
        <w:t xml:space="preserve">人对</w:t>
      </w:r>
      <w:r>
        <w:rPr>
          <w:rFonts w:hint="eastAsia" w:ascii="宋体" w:hAnsi="宋体"/>
          <w:bCs/>
          <w:sz w:val="24"/>
          <w:highlight w:val="none"/>
        </w:rPr>
        <w:t xml:space="preserve">采购</w:t>
      </w:r>
      <w:r>
        <w:rPr>
          <w:rFonts w:ascii="宋体" w:hAnsi="宋体"/>
          <w:bCs/>
          <w:sz w:val="24"/>
          <w:highlight w:val="none"/>
        </w:rPr>
        <w:t xml:space="preserve">文件予以修改，供应商应按</w:t>
      </w:r>
      <w:r>
        <w:rPr>
          <w:rFonts w:hint="eastAsia" w:ascii="宋体" w:hAnsi="宋体"/>
          <w:bCs/>
          <w:sz w:val="24"/>
          <w:highlight w:val="none"/>
        </w:rPr>
        <w:t xml:space="preserve">采购</w:t>
      </w:r>
      <w:r>
        <w:rPr>
          <w:rFonts w:ascii="宋体" w:hAnsi="宋体"/>
          <w:bCs/>
          <w:sz w:val="24"/>
          <w:highlight w:val="none"/>
        </w:rPr>
        <w:t xml:space="preserve">人提供的清单</w:t>
      </w:r>
      <w:r>
        <w:rPr>
          <w:rFonts w:hint="eastAsia" w:ascii="宋体" w:hAnsi="宋体"/>
          <w:bCs/>
          <w:sz w:val="24"/>
          <w:highlight w:val="none"/>
        </w:rPr>
        <w:t xml:space="preserve">及其计价格式，填报单价</w:t>
      </w:r>
      <w:r>
        <w:rPr>
          <w:rFonts w:ascii="宋体" w:hAnsi="宋体"/>
          <w:bCs/>
          <w:sz w:val="24"/>
          <w:highlight w:val="none"/>
        </w:rPr>
        <w:t xml:space="preserve">和合价。</w:t>
      </w:r>
      <w:r>
        <w:rPr>
          <w:rFonts w:hint="eastAsia" w:ascii="宋体" w:hAnsi="宋体"/>
          <w:bCs/>
          <w:sz w:val="24"/>
          <w:highlight w:val="none"/>
        </w:rPr>
        <w:t xml:space="preserve">供应商未填单价或合价的工程项目，视为该项目费用已包括在其他有价款的单价或合价内，</w:t>
      </w:r>
      <w:r>
        <w:rPr>
          <w:rFonts w:ascii="宋体" w:hAnsi="宋体"/>
          <w:bCs/>
          <w:sz w:val="24"/>
          <w:highlight w:val="none"/>
        </w:rPr>
        <w:t xml:space="preserve">在实施后，</w:t>
      </w:r>
      <w:r>
        <w:rPr>
          <w:rFonts w:hint="eastAsia" w:ascii="宋体" w:hAnsi="宋体"/>
          <w:bCs/>
          <w:sz w:val="24"/>
          <w:highlight w:val="none"/>
        </w:rPr>
        <w:t xml:space="preserve">采购</w:t>
      </w:r>
      <w:r>
        <w:rPr>
          <w:rFonts w:ascii="宋体" w:hAnsi="宋体"/>
          <w:bCs/>
          <w:sz w:val="24"/>
          <w:highlight w:val="none"/>
        </w:rPr>
        <w:t xml:space="preserve">人将不</w:t>
      </w:r>
      <w:r>
        <w:rPr>
          <w:rFonts w:hint="eastAsia" w:ascii="宋体" w:hAnsi="宋体"/>
          <w:bCs/>
          <w:sz w:val="24"/>
          <w:highlight w:val="none"/>
        </w:rPr>
        <w:t xml:space="preserve">另行</w:t>
      </w:r>
      <w:r>
        <w:rPr>
          <w:rFonts w:ascii="宋体" w:hAnsi="宋体"/>
          <w:bCs/>
          <w:sz w:val="24"/>
          <w:highlight w:val="none"/>
        </w:rPr>
        <w:t xml:space="preserve">支付</w:t>
      </w:r>
      <w:r>
        <w:rPr>
          <w:rFonts w:hint="eastAsia" w:ascii="宋体" w:hAnsi="宋体"/>
          <w:bCs/>
          <w:sz w:val="24"/>
          <w:highlight w:val="none"/>
        </w:rPr>
        <w:t xml:space="preserve">。如实际施工的工程量与采购人提供的工程量清单中的数量不一致时，结算时工程量可按实调整，每一项目只允许有一个报价。任何有选择的报价将不予接受。</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3.供应商</w:t>
      </w:r>
      <w:r>
        <w:rPr>
          <w:rFonts w:ascii="宋体" w:hAnsi="宋体"/>
          <w:bCs/>
          <w:sz w:val="24"/>
          <w:highlight w:val="none"/>
        </w:rPr>
        <w:t xml:space="preserve">须对采购</w:t>
      </w:r>
      <w:r>
        <w:rPr>
          <w:rFonts w:hint="eastAsia" w:ascii="宋体" w:hAnsi="宋体"/>
          <w:bCs/>
          <w:sz w:val="24"/>
          <w:highlight w:val="none"/>
        </w:rPr>
        <w:t xml:space="preserve">项目</w:t>
      </w:r>
      <w:r>
        <w:rPr>
          <w:rFonts w:ascii="宋体" w:hAnsi="宋体"/>
          <w:bCs/>
          <w:sz w:val="24"/>
          <w:highlight w:val="none"/>
        </w:rPr>
        <w:t xml:space="preserve">的全部内容进行响应，只报其中部分内容的，为无效报价并不得出现选择性报价。</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4.供应商可先到工地踏勘以充分了解工地位置、情况、道路、储存空间、装卸限制及任何其他足以影响承包价的情况，任何因忽视或误解工地情况而导致的索赔或工期延长申请将不被批准。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tabs>
          <w:tab w:val="left" w:pos="630" w:leader="none"/>
          <w:tab w:val="left" w:pos="735" w:leader="none"/>
          <w:tab w:val="left" w:pos="1050" w:leader="none"/>
          <w:tab w:val="left" w:pos="1470" w:leader="none"/>
        </w:tabs>
        <w:rPr>
          <w:rFonts w:hint="eastAsia" w:ascii="宋体" w:hAnsi="宋体"/>
          <w:bCs/>
          <w:sz w:val="24"/>
          <w:highlight w:val="none"/>
        </w:rPr>
      </w:pPr>
      <w:r>
        <w:rPr>
          <w:rFonts w:hint="eastAsia" w:ascii="宋体" w:hAnsi="宋体"/>
          <w:bCs/>
          <w:sz w:val="24"/>
          <w:highlight w:val="none"/>
        </w:rPr>
        <w:t xml:space="preserve">5.质量及验收：工程质量验收标准按国家规范严格执行。由采购人负责组织验收，依据为国家有关规定、磋商文件、中标方的响应文件以及其他相关文件和资料。验收情况作为支付货款的依据。</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6.供应商法定代表人或法定代表人授权代表为外籍、港、澳、台地区人士的，其身份证明须提供有效的护照或港澳同胞来往内地通行证、台湾同胞来往大陆通行证，或其他可在中国大陆有效居留的许可证明。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7.成交方项目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和磋商时项目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应为同一人；在项目实施过程中，采购单位要加强项目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考勤并做好现场记录；成交方项目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若有变动，需经采购单位审批同意，且成交单位须提供新项目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近3个月的社保缴费凭证。</w:t>
      </w:r>
      <w:r/>
    </w:p>
    <w:p>
      <w:pPr>
        <w:pStyle w:val="867"/>
        <w:ind w:left="0" w:firstLine="480"/>
        <w:keepLines w:val="0"/>
        <w:keepNext w:val="0"/>
        <w:pageBreakBefore w:val="0"/>
        <w:spacing w:line="360" w:lineRule="auto"/>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8.履约保证金:签订合同后</w:t>
      </w:r>
      <w:r>
        <w:rPr>
          <w:rFonts w:hint="eastAsia" w:ascii="宋体" w:hAnsi="宋体" w:cs="Times New Roman"/>
          <w:bCs/>
          <w:sz w:val="24"/>
          <w:szCs w:val="24"/>
          <w:highlight w:val="none"/>
          <w:lang w:val="en-US" w:eastAsia="zh-CN" w:bidi="ar-SA"/>
        </w:rPr>
        <w:t xml:space="preserve">7</w:t>
      </w:r>
      <w:r>
        <w:rPr>
          <w:rFonts w:hint="eastAsia" w:ascii="宋体" w:hAnsi="宋体" w:eastAsia="宋体" w:cs="Times New Roman"/>
          <w:bCs/>
          <w:sz w:val="24"/>
          <w:szCs w:val="24"/>
          <w:highlight w:val="none"/>
          <w:lang w:val="en-US" w:eastAsia="zh-CN" w:bidi="ar-SA"/>
        </w:rPr>
        <w:t xml:space="preserve">日内中标供应商应向采购人提供合同总额</w:t>
      </w: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%的履约保证金，供应商应当以支票、汇票、本票或者金融机构、保险机构、担保机构出具的保函等非现金形式提交。此履约保证金的递交、退还、罚没和有效期以合同为准。</w:t>
      </w:r>
      <w:r/>
    </w:p>
    <w:p>
      <w:pPr>
        <w:ind w:firstLine="480"/>
        <w:spacing w:line="540" w:lineRule="exact"/>
        <w:rPr>
          <w:rFonts w:hint="eastAsia" w:ascii="宋体" w:hAnsi="宋体"/>
          <w:sz w:val="24"/>
          <w:highlight w:val="none"/>
        </w:rPr>
      </w:pPr>
      <w:r>
        <w:rPr>
          <w:rFonts w:hint="eastAsia" w:ascii="宋体" w:hAnsi="宋体"/>
          <w:sz w:val="24"/>
          <w:highlight w:val="none"/>
        </w:rPr>
      </w:r>
      <w:r/>
    </w:p>
    <w:tbl>
      <w:tblPr>
        <w:tblStyle w:val="840"/>
        <w:tblW w:w="8934" w:type="dxa"/>
        <w:tblInd w:w="-15" w:type="dxa"/>
        <w:tblLayout w:type="fixed"/>
        <w:tblCellMar>
          <w:left w:w="108" w:type="dxa"/>
          <w:top w:w="0" w:type="dxa"/>
          <w:right w:w="108" w:type="dxa"/>
          <w:bottom w:w="0" w:type="dxa"/>
        </w:tblCellMar>
        <w:tblLook w:val="04A0" w:firstRow="1" w:lastRow="0" w:firstColumn="1" w:lastColumn="0" w:noHBand="0" w:noVBand="1"/>
      </w:tblPr>
      <w:tblGrid>
        <w:gridCol w:w="1622"/>
        <w:gridCol w:w="1828"/>
        <w:gridCol w:w="3864"/>
        <w:gridCol w:w="1620"/>
      </w:tblGrid>
      <w:tr>
        <w:trPr>
          <w:trHeight w:val="711"/>
        </w:trPr>
        <w:tc>
          <w:tcPr>
            <w:gridSpan w:val="4"/>
            <w:tcBorders>
              <w:top w:val="none" w:color="000000" w:sz="4" w:space="0"/>
              <w:left w:val="none" w:color="000000" w:sz="4" w:space="0"/>
              <w:bottom w:val="none" w:color="000000" w:sz="4" w:space="0"/>
              <w:right w:val="none" w:color="000000" w:sz="4" w:space="0"/>
            </w:tcBorders>
            <w:tcW w:w="8934" w:type="dxa"/>
            <w:vAlign w:val="center"/>
            <w:textDirection w:val="lrTb"/>
            <w:noWrap w:val="false"/>
          </w:tcPr>
          <w:p>
            <w:pPr>
              <w:jc w:val="center"/>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bidi="ar"/>
              </w:rPr>
              <w:t xml:space="preserve">改造项目施工现场考核表</w:t>
            </w:r>
            <w:r/>
          </w:p>
        </w:tc>
      </w:tr>
      <w:tr>
        <w:trPr>
          <w:trHeight w:val="660"/>
        </w:trPr>
        <w:tc>
          <w:tcPr>
            <w:tcBorders>
              <w:top w:val="none" w:color="000000" w:sz="4" w:space="0"/>
              <w:left w:val="none" w:color="000000" w:sz="4" w:space="0"/>
              <w:bottom w:val="none" w:color="000000" w:sz="4" w:space="0"/>
              <w:right w:val="none" w:color="000000" w:sz="4" w:space="0"/>
            </w:tcBorders>
            <w:tcW w:w="1622"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工程项目名称：                                                                                                                                  </w:t>
            </w:r>
            <w:r/>
          </w:p>
        </w:tc>
        <w:tc>
          <w:tcPr>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3864"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1620"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单位：</w:t>
            </w:r>
            <w:r/>
          </w:p>
        </w:tc>
      </w:tr>
      <w:tr>
        <w:trPr>
          <w:trHeight w:val="40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检查标准</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问题描述</w:t>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施工管理</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建立安全管理台账（安全规范检查、培训记录、安全工作会议记录等）；施工现场布置合理；有否安全专职人员，专职安全人员是否到岗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个人防护</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按规定配置统一、合格安全帽等安全防护用品，工作期间，不穿拖鞋、高跟鞋，不做与工作无关的事</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持证上岗</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项目经理、专职安全员和特种作业人员持证上岗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公示标牌</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是否有五牌一图（五牌：工程概况牌、管理人员名单及监督电话牌、消防保卫牌、安全生产牌、文明施工牌，一图：施工现场总平面图）；是否有安全标语</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安全标志</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主要施工区域、危险部位按规定悬挂安全标志的；深沟、边坡、临边、临水面边缘有防护杆及明显</w:t>
            </w:r>
            <w:r>
              <w:rPr>
                <w:rFonts w:hint="eastAsia" w:ascii="宋体" w:hAnsi="宋体" w:cs="宋体"/>
                <w:color w:val="auto"/>
                <w:sz w:val="18"/>
                <w:szCs w:val="18"/>
                <w:highlight w:val="none"/>
                <w:lang w:eastAsia="zh-CN" w:bidi="ar"/>
              </w:rPr>
              <w:t xml:space="preserve">警告标志</w:t>
            </w:r>
            <w:r>
              <w:rPr>
                <w:rFonts w:hint="eastAsia" w:ascii="宋体" w:hAnsi="宋体" w:cs="宋体"/>
                <w:color w:val="auto"/>
                <w:sz w:val="18"/>
                <w:szCs w:val="18"/>
                <w:highlight w:val="none"/>
                <w:lang w:bidi="ar"/>
              </w:rPr>
              <w:t xml:space="preserve">；孔洞口、井口等加盖或围栏，设有明显标志；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现场围挡</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工地应根据需求设置封闭警戒线或者围挡，围挡达到坚固、稳定、整洁、美观，非施工人员和无关人员不得进入施工现场</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施工场地</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是否有抽烟饮酒现象（现场没有烟头或者酒瓶）；在禁止烟火的区域内不准吸烟、动用明火；是否按规定设置灭火器等临时消防设施；夏季采取防暑降温措施，冬季采取防冻保暖措施</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材料管理</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材料和设施堆放整齐、稳固、不乱堆乱放；易燃易爆物品应分类储藏在专用库房、应采取防火措施的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机电设备</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施工机械设备运行状态良好，技术指标清楚，制动装置可靠；裸露的传动部位有防护装置</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临时用电</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有临时用电许可，电工是否持证上岗；变压器有围栏，挂明显警告标志；配电箱箱体完整有锁，有可靠接地；露天安装的配电箱和控制箱是否有防雨防漏的保护措施；户外使用的电器插头是否是防水型</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现场照明</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照明专用回路是否有漏电保护；室内线路及灯具是否使用安全电压供电；潮湿作业是否使用36V以下安全电压；手持照明灯是否使用36V及以下电源供电</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易燃易爆场所</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施工区域不准设炸药库油库；氧气瓶电石桶单独存放安全地，远离火源5米以上，有足够的消防器材</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吊装警戒监护</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未按规定设置作业警戒区的，警戒区未设专人监护</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气瓶</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气瓶未安装减压器的，乙炔瓶未安装回火防止器，气瓶间距小于5米或与明火距离小于10米未采取隔离措施的，气瓶未设置防震圈和防护帽的，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高空作业</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高处作业人员未按规定系挂安全带的，未按规定设置爬梯或爬梯的强度、构造不符合规范要求的，设置爬梯不稳固的，未按规定设置安全带悬挂点的；高空工作台是否有围栏防止下坠</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动火作业</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如果需要在工作区域进行动火作业，则必须申请动火作业许可证</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生活区域</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临时房基础稳定，房屋牢固，与施工区有效隔离；有可靠的防火措施、消防器材；是否存在使用大功率电器违规情况；是否建立卫生管理制度，人员名单是否上墙</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检查人：                                                                                                                                  </w:t>
            </w:r>
            <w:r/>
          </w:p>
        </w:tc>
        <w:tc>
          <w:tcPr>
            <w:gridSpan w:val="2"/>
            <w:tcBorders>
              <w:top w:val="single" w:color="000000" w:sz="4" w:space="0"/>
              <w:left w:val="single" w:color="000000" w:sz="4" w:space="0"/>
              <w:bottom w:val="single" w:color="000000" w:sz="4" w:space="0"/>
              <w:right w:val="single" w:color="000000" w:sz="4" w:space="0"/>
            </w:tcBorders>
            <w:tcW w:w="5484" w:type="dxa"/>
            <w:vAlign w:val="bottom"/>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285"/>
        </w:trPr>
        <w:tc>
          <w:tcPr>
            <w:gridSpan w:val="3"/>
            <w:tcBorders>
              <w:top w:val="none" w:color="000000" w:sz="4" w:space="0"/>
              <w:left w:val="none" w:color="000000" w:sz="4" w:space="0"/>
              <w:bottom w:val="none" w:color="000000" w:sz="4" w:space="0"/>
              <w:right w:val="none" w:color="000000" w:sz="4" w:space="0"/>
            </w:tcBorders>
            <w:tcW w:w="7314"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18"/>
                <w:szCs w:val="18"/>
                <w:highlight w:val="none"/>
                <w:lang w:bidi="ar"/>
              </w:rPr>
              <w:t xml:space="preserve">注：改造项目不包括办理施工许可证的建设项目</w:t>
            </w:r>
            <w:r/>
          </w:p>
        </w:tc>
        <w:tc>
          <w:tcPr>
            <w:tcBorders>
              <w:top w:val="none" w:color="000000" w:sz="4" w:space="0"/>
              <w:left w:val="none" w:color="000000" w:sz="4" w:space="0"/>
              <w:bottom w:val="none" w:color="000000" w:sz="4" w:space="0"/>
              <w:right w:val="none" w:color="000000" w:sz="4" w:space="0"/>
            </w:tcBorders>
            <w:tcW w:w="1620" w:type="dxa"/>
            <w:vAlign w:val="bottom"/>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540" w:lineRule="exact"/>
        <w:rPr>
          <w:rFonts w:hint="eastAsia" w:ascii="宋体" w:hAnsi="宋体"/>
          <w:sz w:val="24"/>
          <w:highlight w:val="none"/>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sz w:val="24"/>
          <w:highlight w:val="none"/>
        </w:rPr>
      </w:r>
      <w:r/>
    </w:p>
    <w:p>
      <w:pPr>
        <w:pStyle w:val="1008"/>
        <w:numPr>
          <w:ilvl w:val="0"/>
          <w:numId w:val="0"/>
        </w:numPr>
        <w:jc w:val="center"/>
        <w:rPr>
          <w:rFonts w:hint="eastAsia" w:ascii="宋体" w:hAnsi="宋体" w:cs="宋体"/>
          <w:sz w:val="24"/>
          <w:highlight w:val="none"/>
        </w:rPr>
      </w:pPr>
      <w:r>
        <w:rPr>
          <w:rFonts w:hint="eastAsia" w:ascii="宋体" w:hAnsi="宋体" w:eastAsia="宋体"/>
          <w:highlight w:val="none"/>
        </w:rPr>
        <w:t xml:space="preserve">第四部分．合同条款</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格式</w:t>
      </w:r>
      <w:r>
        <w:rPr>
          <w:rFonts w:hint="eastAsia" w:ascii="宋体" w:hAnsi="宋体"/>
          <w:sz w:val="24"/>
          <w:szCs w:val="24"/>
          <w:highlight w:val="none"/>
          <w:lang w:eastAsia="zh-CN"/>
        </w:rPr>
        <w:t xml:space="preserve">，</w:t>
      </w:r>
      <w:r>
        <w:rPr>
          <w:rFonts w:hint="eastAsia" w:ascii="宋体" w:hAnsi="宋体" w:eastAsia="宋体"/>
          <w:sz w:val="24"/>
          <w:szCs w:val="24"/>
          <w:highlight w:val="none"/>
        </w:rPr>
        <w:t xml:space="preserve">投标时不需填写）</w:t>
      </w:r>
      <w:r>
        <w:rPr>
          <w:rFonts w:hint="eastAsia" w:ascii="宋体" w:hAnsi="宋体"/>
          <w:bCs/>
          <w:sz w:val="32"/>
          <w:szCs w:val="32"/>
          <w:highlight w:val="none"/>
          <w:lang w:val="en-US" w:eastAsia="zh-CN"/>
        </w:rPr>
        <w:t xml:space="preserve">  </w:t>
      </w:r>
      <w:r/>
    </w:p>
    <w:p>
      <w:pPr>
        <w:pStyle w:val="1009"/>
        <w:numPr>
          <w:ilvl w:val="0"/>
          <w:numId w:val="0"/>
        </w:numPr>
        <w:ind w:firstLine="2610"/>
        <w:keepLines w:val="0"/>
        <w:keepNext w:val="0"/>
        <w:spacing w:line="415" w:lineRule="auto"/>
        <w:tabs>
          <w:tab w:val="center" w:pos="4706" w:leader="none"/>
        </w:tabs>
        <w:rPr>
          <w:rFonts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建设工程施工合同</w:t>
      </w:r>
      <w:r/>
    </w:p>
    <w:p>
      <w:pPr>
        <w:pStyle w:val="1009"/>
        <w:numPr>
          <w:ilvl w:val="0"/>
          <w:numId w:val="0"/>
        </w:numPr>
        <w:keepLines w:val="0"/>
        <w:keepNext w:val="0"/>
        <w:spacing w:line="415" w:lineRule="auto"/>
        <w:tabs>
          <w:tab w:val="center" w:pos="4706" w:leader="none"/>
        </w:tabs>
        <w:rPr>
          <w:rFonts w:hint="eastAsia" w:ascii="宋体" w:hAnsi="宋体" w:eastAsia="宋体" w:cs="宋体"/>
          <w:color w:val="000000"/>
          <w:szCs w:val="52"/>
          <w:highlight w:val="none"/>
        </w:rPr>
      </w:pPr>
      <w:r>
        <w:rPr>
          <w:rFonts w:ascii="宋体" w:hAnsi="宋体" w:eastAsia="宋体" w:cs="宋体"/>
          <w:color w:val="000000"/>
          <w:szCs w:val="52"/>
          <w:highlight w:val="none"/>
        </w:rPr>
        <w:tab/>
      </w:r>
      <w:r>
        <w:rPr>
          <w:rFonts w:ascii="宋体" w:hAnsi="宋体" w:eastAsia="宋体" w:cs="宋体"/>
          <w:color w:val="000000"/>
          <w:szCs w:val="52"/>
          <w:highlight w:val="none"/>
        </w:rPr>
        <w:tab/>
      </w:r>
      <w:r>
        <w:rPr>
          <w:rFonts w:hint="eastAsia" w:ascii="宋体" w:hAnsi="宋体" w:eastAsia="宋体" w:cs="宋体"/>
          <w:color w:val="000000"/>
          <w:szCs w:val="52"/>
          <w:highlight w:val="none"/>
        </w:rPr>
        <w:t xml:space="preserve">（示范文本）</w:t>
      </w:r>
      <w:r/>
    </w:p>
    <w:p>
      <w:pPr>
        <w:pStyle w:val="1009"/>
        <w:numPr>
          <w:ilvl w:val="0"/>
          <w:numId w:val="0"/>
        </w:numPr>
        <w:keepLines w:val="0"/>
        <w:keepNext w:val="0"/>
        <w:spacing w:line="415" w:lineRule="auto"/>
        <w:tabs>
          <w:tab w:val="center" w:pos="4706" w:leader="none"/>
        </w:tabs>
        <w:rPr>
          <w:rFonts w:hint="eastAsia" w:ascii="宋体" w:hAnsi="宋体" w:eastAsia="宋体" w:cs="宋体"/>
          <w:color w:val="000000"/>
          <w:sz w:val="36"/>
          <w:szCs w:val="36"/>
          <w:highlight w:val="none"/>
        </w:rPr>
      </w:pPr>
      <w:r>
        <w:rPr>
          <w:rFonts w:ascii="宋体" w:hAnsi="宋体" w:eastAsia="宋体" w:cs="宋体"/>
          <w:color w:val="000000"/>
          <w:sz w:val="36"/>
          <w:szCs w:val="36"/>
          <w:highlight w:val="none"/>
        </w:rPr>
        <w:tab/>
      </w:r>
      <w:r>
        <w:rPr>
          <w:rFonts w:ascii="宋体" w:hAnsi="宋体" w:eastAsia="宋体" w:cs="宋体"/>
          <w:color w:val="000000"/>
          <w:sz w:val="36"/>
          <w:szCs w:val="36"/>
          <w:highlight w:val="none"/>
        </w:rPr>
        <w:tab/>
      </w:r>
      <w:r>
        <w:rPr>
          <w:rFonts w:hint="eastAsia" w:ascii="宋体" w:hAnsi="宋体" w:cs="宋体"/>
          <w:color w:val="000000"/>
          <w:sz w:val="36"/>
          <w:szCs w:val="36"/>
          <w:highlight w:val="none"/>
          <w:lang w:eastAsia="zh-CN"/>
        </w:rPr>
        <w:t xml:space="preserve">(</w:t>
      </w:r>
      <w:r>
        <w:rPr>
          <w:rFonts w:hint="eastAsia" w:ascii="宋体" w:hAnsi="宋体" w:eastAsia="宋体" w:cs="宋体"/>
          <w:color w:val="000000"/>
          <w:sz w:val="36"/>
          <w:szCs w:val="36"/>
          <w:highlight w:val="none"/>
        </w:rPr>
        <w:t xml:space="preserve">GF—2017—0201</w:t>
      </w:r>
      <w:r>
        <w:rPr>
          <w:rFonts w:hint="eastAsia" w:ascii="宋体" w:hAnsi="宋体" w:cs="宋体"/>
          <w:color w:val="000000"/>
          <w:sz w:val="36"/>
          <w:szCs w:val="36"/>
          <w:highlight w:val="none"/>
          <w:lang w:eastAsia="zh-CN"/>
        </w:rPr>
        <w:t xml:space="preserve">)</w:t>
      </w:r>
      <w:r/>
    </w:p>
    <w:p>
      <w:pPr>
        <w:pStyle w:val="1009"/>
        <w:numPr>
          <w:ilvl w:val="0"/>
          <w:numId w:val="0"/>
        </w:numPr>
        <w:jc w:val="left"/>
        <w:keepLines w:val="0"/>
        <w:keepNext w:val="0"/>
        <w:spacing w:line="415" w:lineRule="auto"/>
        <w:rPr>
          <w:rFonts w:hint="eastAsia" w:ascii="宋体" w:hAnsi="宋体" w:eastAsia="宋体" w:cs="宋体"/>
          <w:color w:val="000000"/>
          <w:szCs w:val="52"/>
          <w:highlight w:val="none"/>
        </w:rPr>
      </w:pPr>
      <w:r>
        <w:rPr>
          <w:rFonts w:hint="eastAsia" w:ascii="宋体" w:hAnsi="宋体" w:eastAsia="宋体" w:cs="宋体"/>
          <w:color w:val="000000"/>
          <w:szCs w:val="52"/>
          <w:highlight w:val="none"/>
        </w:rPr>
      </w:r>
      <w:r/>
    </w:p>
    <w:p>
      <w:pPr>
        <w:pStyle w:val="1009"/>
        <w:numPr>
          <w:ilvl w:val="0"/>
          <w:numId w:val="0"/>
        </w:numPr>
        <w:jc w:val="left"/>
        <w:keepLines w:val="0"/>
        <w:keepNext w:val="0"/>
        <w:spacing w:line="41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9"/>
        <w:numPr>
          <w:ilvl w:val="0"/>
          <w:numId w:val="0"/>
        </w:numPr>
        <w:keepLines w:val="0"/>
        <w:keepNext w:val="0"/>
        <w:spacing w:line="415" w:lineRule="auto"/>
        <w:tabs>
          <w:tab w:val="center" w:pos="4706"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ab/>
      </w:r>
      <w:r>
        <w:rPr>
          <w:rFonts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p>
    <w:p>
      <w:pPr>
        <w:pStyle w:val="1211"/>
        <w:rPr>
          <w:rFonts w:hint="eastAsia"/>
          <w:bCs/>
          <w:sz w:val="32"/>
          <w:szCs w:val="18"/>
          <w:highlight w:val="none"/>
        </w:rPr>
      </w:pPr>
      <w:r>
        <w:rPr>
          <w:rFonts w:hint="eastAsia"/>
          <w:bCs/>
          <w:sz w:val="32"/>
          <w:szCs w:val="18"/>
          <w:highlight w:val="none"/>
        </w:rPr>
      </w:r>
      <w:r/>
    </w:p>
    <w:p>
      <w:pPr>
        <w:pStyle w:val="1211"/>
        <w:rPr>
          <w:rFonts w:hint="eastAsia"/>
          <w:bCs/>
          <w:sz w:val="32"/>
          <w:szCs w:val="18"/>
          <w:highlight w:val="none"/>
        </w:rPr>
      </w:pPr>
      <w:r>
        <w:rPr>
          <w:rFonts w:hint="eastAsia"/>
          <w:bCs/>
          <w:sz w:val="32"/>
          <w:szCs w:val="18"/>
          <w:highlight w:val="none"/>
        </w:rPr>
        <w:t xml:space="preserve">江苏省建设委员会</w:t>
      </w:r>
      <w:r/>
    </w:p>
    <w:p>
      <w:pPr>
        <w:jc w:val="center"/>
        <w:rPr>
          <w:rFonts w:hint="eastAsia"/>
          <w:b/>
          <w:bCs/>
          <w:sz w:val="32"/>
          <w:szCs w:val="22"/>
          <w:highlight w:val="none"/>
        </w:rPr>
      </w:pPr>
      <w:r>
        <w:rPr>
          <w:rFonts w:hint="eastAsia"/>
          <w:b/>
          <w:bCs/>
          <w:sz w:val="32"/>
          <w:szCs w:val="22"/>
          <w:highlight w:val="none"/>
        </w:rPr>
      </w:r>
      <w:r/>
    </w:p>
    <w:p>
      <w:pPr>
        <w:jc w:val="center"/>
        <w:rPr>
          <w:rFonts w:hint="eastAsia" w:hAnsi="宋体" w:cs="宋体"/>
          <w:color w:val="000000"/>
          <w:szCs w:val="21"/>
          <w:highlight w:val="none"/>
        </w:rPr>
      </w:pPr>
      <w:r>
        <w:rPr>
          <w:rFonts w:hint="eastAsia"/>
          <w:b/>
          <w:bCs/>
          <w:sz w:val="32"/>
          <w:szCs w:val="22"/>
          <w:highlight w:val="none"/>
        </w:rPr>
        <w:t xml:space="preserve">江苏省工商行政管理局监制</w:t>
      </w:r>
      <w:r/>
    </w:p>
    <w:p>
      <w:pPr>
        <w:jc w:val="center"/>
        <w:rPr>
          <w:rFonts w:hint="eastAsia" w:hAnsi="宋体" w:cs="宋体"/>
          <w:b/>
          <w:sz w:val="28"/>
          <w:szCs w:val="28"/>
          <w:highlight w:val="none"/>
        </w:rPr>
      </w:pPr>
      <w:r>
        <w:rPr>
          <w:rFonts w:hint="eastAsia" w:hAnsi="宋体" w:cs="宋体"/>
          <w:b/>
          <w:sz w:val="28"/>
          <w:szCs w:val="28"/>
          <w:highlight w:val="none"/>
        </w:rPr>
      </w:r>
      <w:r/>
    </w:p>
    <w:p>
      <w:pPr>
        <w:jc w:val="center"/>
        <w:rPr>
          <w:rFonts w:hint="eastAsia" w:hAnsi="宋体" w:cs="宋体"/>
          <w:b/>
          <w:sz w:val="28"/>
          <w:szCs w:val="28"/>
          <w:highlight w:val="none"/>
        </w:rPr>
      </w:pPr>
      <w:r>
        <w:rPr>
          <w:rFonts w:hint="eastAsia" w:hAnsi="宋体" w:cs="宋体"/>
          <w:b/>
          <w:sz w:val="28"/>
          <w:szCs w:val="28"/>
          <w:highlight w:val="none"/>
        </w:rPr>
      </w:r>
      <w:r/>
    </w:p>
    <w:p>
      <w:pPr>
        <w:jc w:val="center"/>
        <w:rPr>
          <w:rFonts w:hint="eastAsia" w:hAnsi="宋体" w:cs="宋体"/>
          <w:b/>
          <w:sz w:val="28"/>
          <w:szCs w:val="28"/>
          <w:highlight w:val="none"/>
        </w:rPr>
      </w:pPr>
      <w:r>
        <w:rPr>
          <w:rFonts w:hint="eastAsia" w:hAnsi="宋体" w:cs="宋体"/>
          <w:b/>
          <w:sz w:val="28"/>
          <w:szCs w:val="28"/>
          <w:highlight w:val="none"/>
        </w:rPr>
      </w:r>
      <w:r/>
    </w:p>
    <w:p>
      <w:pPr>
        <w:pStyle w:val="867"/>
        <w:rPr>
          <w:rFonts w:hint="eastAsia" w:hAnsi="宋体" w:cs="宋体"/>
          <w:b/>
          <w:sz w:val="28"/>
          <w:szCs w:val="28"/>
          <w:highlight w:val="none"/>
        </w:rPr>
      </w:pPr>
      <w:r>
        <w:rPr>
          <w:rFonts w:hint="eastAsia" w:hAnsi="宋体" w:cs="宋体"/>
          <w:b/>
          <w:sz w:val="28"/>
          <w:szCs w:val="28"/>
          <w:highlight w:val="none"/>
        </w:rPr>
      </w:r>
      <w:r/>
    </w:p>
    <w:p>
      <w:pPr>
        <w:pStyle w:val="867"/>
        <w:rPr>
          <w:rFonts w:hint="eastAsia" w:hAnsi="宋体" w:cs="宋体"/>
          <w:b/>
          <w:sz w:val="28"/>
          <w:szCs w:val="28"/>
          <w:highlight w:val="none"/>
        </w:rPr>
      </w:pPr>
      <w:r>
        <w:rPr>
          <w:rFonts w:hint="eastAsia" w:hAnsi="宋体" w:cs="宋体"/>
          <w:b/>
          <w:sz w:val="28"/>
          <w:szCs w:val="28"/>
          <w:highlight w:val="none"/>
        </w:rPr>
      </w:r>
      <w:r/>
    </w:p>
    <w:p>
      <w:pPr>
        <w:pStyle w:val="867"/>
        <w:rPr>
          <w:rFonts w:hint="eastAsia" w:hAnsi="宋体" w:cs="宋体"/>
          <w:b/>
          <w:sz w:val="28"/>
          <w:szCs w:val="28"/>
          <w:highlight w:val="none"/>
        </w:rPr>
      </w:pPr>
      <w:r>
        <w:rPr>
          <w:rFonts w:hint="eastAsia" w:hAnsi="宋体" w:cs="宋体"/>
          <w:b/>
          <w:sz w:val="28"/>
          <w:szCs w:val="28"/>
          <w:highlight w:val="none"/>
        </w:rPr>
      </w:r>
      <w:r/>
    </w:p>
    <w:p>
      <w:pPr>
        <w:rPr>
          <w:rFonts w:hint="eastAsia" w:hAnsi="宋体" w:cs="宋体"/>
          <w:b/>
          <w:sz w:val="28"/>
          <w:szCs w:val="28"/>
          <w:highlight w:val="none"/>
        </w:rPr>
      </w:pPr>
      <w:r>
        <w:rPr>
          <w:rFonts w:hint="eastAsia" w:hAnsi="宋体" w:cs="宋体"/>
          <w:b/>
          <w:sz w:val="28"/>
          <w:szCs w:val="28"/>
          <w:highlight w:val="none"/>
        </w:rPr>
      </w:r>
      <w:r/>
    </w:p>
    <w:p>
      <w:pPr>
        <w:pStyle w:val="1008"/>
        <w:numPr>
          <w:ilvl w:val="0"/>
          <w:numId w:val="0"/>
        </w:numPr>
        <w:ind w:left="431"/>
        <w:keepLines w:val="0"/>
        <w:keepNext w:val="0"/>
        <w:spacing w:line="360" w:lineRule="auto"/>
        <w:tabs>
          <w:tab w:val="left" w:pos="780" w:leader="none"/>
        </w:tabs>
        <w:rPr>
          <w:rFonts w:hint="eastAsia" w:ascii="宋体" w:hAnsi="宋体" w:eastAsia="宋体"/>
          <w:color w:val="000000"/>
          <w:sz w:val="21"/>
          <w:highlight w:val="none"/>
        </w:rPr>
      </w:pPr>
      <w:r>
        <w:rPr>
          <w:rFonts w:hint="eastAsia" w:ascii="Calibri"/>
          <w:b w:val="0"/>
          <w:color w:val="000000"/>
          <w:sz w:val="28"/>
          <w:highlight w:val="none"/>
        </w:rPr>
        <w:t xml:space="preserve">第一部分、合同协议书</w:t>
      </w:r>
      <w:r/>
    </w:p>
    <w:p>
      <w:pPr>
        <w:ind w:firstLine="490"/>
        <w:rPr>
          <w:rFonts w:hint="eastAsia" w:hAnsi="宋体"/>
          <w:color w:val="000000"/>
          <w:highlight w:val="none"/>
          <w:u w:val="single"/>
        </w:rPr>
      </w:pPr>
      <w:r>
        <w:rPr>
          <w:rFonts w:hint="eastAsia" w:hAnsi="宋体"/>
          <w:color w:val="000000"/>
          <w:highlight w:val="none"/>
        </w:rPr>
        <w:t xml:space="preserve">发包人（甲方）：</w:t>
      </w:r>
      <w:r>
        <w:rPr>
          <w:rFonts w:hint="eastAsia" w:hAnsi="宋体"/>
          <w:color w:val="000000"/>
          <w:highlight w:val="none"/>
          <w:u w:val="single"/>
        </w:rPr>
        <w:t xml:space="preserve">无锡城市职业技术学院 </w:t>
      </w:r>
      <w:r/>
    </w:p>
    <w:p>
      <w:pPr>
        <w:ind w:firstLine="490"/>
        <w:spacing w:line="276" w:lineRule="auto"/>
        <w:rPr>
          <w:rFonts w:hint="eastAsia" w:hAnsi="宋体"/>
          <w:color w:val="000000"/>
          <w:highlight w:val="none"/>
        </w:rPr>
      </w:pPr>
      <w:r>
        <w:rPr>
          <w:rFonts w:hint="eastAsia" w:hAnsi="宋体"/>
          <w:color w:val="000000"/>
          <w:highlight w:val="none"/>
        </w:rPr>
        <w:t xml:space="preserve">承包人（乙方）：</w:t>
      </w:r>
      <w:r>
        <w:rPr>
          <w:rFonts w:hint="eastAsia" w:hAnsi="宋体"/>
          <w:color w:val="000000"/>
          <w:highlight w:val="none"/>
          <w:u w:val="single"/>
        </w:rPr>
        <w:t xml:space="preserve">                       （全称）</w:t>
      </w:r>
      <w:r/>
    </w:p>
    <w:p>
      <w:pPr>
        <w:pStyle w:val="1046"/>
        <w:ind w:right="2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r>
      <w:r/>
    </w:p>
    <w:p>
      <w:pPr>
        <w:pStyle w:val="1046"/>
        <w:ind w:left="60" w:right="2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根据《</w:t>
      </w:r>
      <w:r>
        <w:rPr>
          <w:rFonts w:hint="eastAsia" w:ascii="宋体" w:hAnsi="宋体" w:eastAsia="宋体"/>
          <w:color w:val="000000"/>
          <w:sz w:val="21"/>
          <w:highlight w:val="none"/>
          <w:lang w:val="zh-TW"/>
        </w:rPr>
        <w:t xml:space="preserve">中华人民共和国民法典</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中华人民共和国建筑法》及有关法律规定，遵循平等、自愿、公平和诚实信用的原则，双方就</w:t>
      </w:r>
      <w:r>
        <w:rPr>
          <w:rFonts w:hint="eastAsia" w:ascii="宋体" w:hAnsi="宋体"/>
          <w:color w:val="000000"/>
          <w:sz w:val="21"/>
          <w:highlight w:val="none"/>
          <w:u w:val="single"/>
          <w:lang w:eastAsia="zh-CN"/>
        </w:rPr>
        <w:t xml:space="preserve">2026年校舍维修工程</w:t>
      </w:r>
      <w:r>
        <w:rPr>
          <w:rFonts w:hint="eastAsia" w:ascii="宋体" w:hAnsi="宋体" w:eastAsia="宋体"/>
          <w:color w:val="000000"/>
          <w:sz w:val="21"/>
          <w:highlight w:val="none"/>
          <w:lang w:val="zh-TW" w:eastAsia="zh-TW"/>
        </w:rPr>
        <w:t xml:space="preserve">及有关事项协商一致，共同达成如下协议：</w:t>
      </w:r>
      <w:r/>
    </w:p>
    <w:p>
      <w:pPr>
        <w:pStyle w:val="1046"/>
        <w:ind w:left="46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一、工程概况</w:t>
      </w:r>
      <w:r/>
    </w:p>
    <w:p>
      <w:pPr>
        <w:pStyle w:val="1046"/>
        <w:ind w:left="60" w:right="20" w:firstLine="400"/>
        <w:spacing w:line="276" w:lineRule="auto"/>
        <w:rPr>
          <w:rFonts w:hint="eastAsia" w:ascii="宋体" w:hAnsi="宋体" w:eastAsia="宋体"/>
          <w:color w:val="000000"/>
          <w:sz w:val="21"/>
          <w:highlight w:val="none"/>
          <w:lang w:val="zh-TW" w:eastAsia="zh-CN"/>
        </w:rPr>
      </w:pPr>
      <w:r>
        <w:rPr>
          <w:rFonts w:hint="eastAsia" w:ascii="宋体" w:hAnsi="宋体" w:eastAsia="宋体"/>
          <w:color w:val="000000"/>
          <w:sz w:val="21"/>
          <w:highlight w:val="none"/>
          <w:lang w:val="zh-TW" w:eastAsia="zh-TW"/>
        </w:rPr>
        <w:t xml:space="preserve">1.工程名称：</w:t>
      </w:r>
      <w:r>
        <w:rPr>
          <w:rFonts w:hint="eastAsia" w:ascii="宋体" w:hAnsi="宋体"/>
          <w:color w:val="000000"/>
          <w:sz w:val="21"/>
          <w:highlight w:val="none"/>
          <w:u w:val="single"/>
          <w:lang w:val="zh-TW" w:eastAsia="zh-CN"/>
        </w:rPr>
        <w:t xml:space="preserve">2026年校舍维修工程</w:t>
      </w:r>
      <w:r/>
    </w:p>
    <w:p>
      <w:pPr>
        <w:pStyle w:val="1046"/>
        <w:ind w:left="60" w:right="20" w:firstLine="400"/>
        <w:spacing w:line="276" w:lineRule="auto"/>
        <w:rPr>
          <w:rFonts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2.工程地点：</w:t>
      </w:r>
      <w:r>
        <w:rPr>
          <w:rFonts w:hint="eastAsia" w:hAnsi="宋体"/>
          <w:color w:val="000000"/>
          <w:sz w:val="21"/>
          <w:highlight w:val="none"/>
        </w:rPr>
        <w:t xml:space="preserve">                  </w:t>
      </w:r>
      <w:r/>
    </w:p>
    <w:p>
      <w:pPr>
        <w:pStyle w:val="1046"/>
        <w:ind w:left="60" w:right="20" w:firstLine="400"/>
        <w:spacing w:line="276" w:lineRule="auto"/>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3.工程立项批准文号：</w:t>
      </w:r>
      <w:r/>
    </w:p>
    <w:p>
      <w:pPr>
        <w:pStyle w:val="1046"/>
        <w:ind w:left="60" w:right="20" w:firstLine="400"/>
        <w:spacing w:line="276" w:lineRule="auto"/>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4.资金来源：</w:t>
      </w:r>
      <w:r/>
    </w:p>
    <w:p>
      <w:pPr>
        <w:pStyle w:val="1046"/>
        <w:ind w:left="40" w:right="20" w:firstLine="420"/>
        <w:spacing w:after="120"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5.</w:t>
      </w:r>
      <w:r>
        <w:rPr>
          <w:rFonts w:hint="eastAsia" w:ascii="宋体" w:hAnsi="宋体" w:eastAsia="宋体"/>
          <w:color w:val="000000"/>
          <w:sz w:val="21"/>
          <w:highlight w:val="none"/>
          <w:lang w:val="zh-TW" w:eastAsia="zh-TW"/>
        </w:rPr>
        <w:t xml:space="preserve">工程内容：</w:t>
      </w:r>
      <w:r>
        <w:rPr>
          <w:rFonts w:hint="eastAsia" w:ascii="宋体" w:hAnsi="宋体" w:eastAsia="宋体"/>
          <w:color w:val="000000"/>
          <w:sz w:val="21"/>
          <w:highlight w:val="none"/>
        </w:rPr>
        <w:t xml:space="preserve"> </w:t>
      </w:r>
      <w:r/>
    </w:p>
    <w:p>
      <w:pPr>
        <w:pStyle w:val="1046"/>
        <w:ind w:left="60" w:right="2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6.工程承包范围：</w:t>
      </w:r>
      <w:r>
        <w:rPr>
          <w:rFonts w:hint="eastAsia" w:ascii="宋体" w:hAnsi="宋体" w:eastAsia="宋体"/>
          <w:color w:val="000000"/>
          <w:sz w:val="21"/>
          <w:highlight w:val="none"/>
          <w:u w:val="single"/>
          <w:lang w:val="zh-TW" w:eastAsia="zh-TW"/>
        </w:rPr>
        <w:t xml:space="preserve">施工图纸</w:t>
      </w:r>
      <w:r>
        <w:rPr>
          <w:rFonts w:hint="eastAsia" w:ascii="宋体" w:hAnsi="宋体" w:eastAsia="宋体"/>
          <w:color w:val="000000"/>
          <w:sz w:val="21"/>
          <w:highlight w:val="none"/>
          <w:u w:val="single"/>
        </w:rPr>
        <w:t xml:space="preserve">、清单</w:t>
      </w:r>
      <w:r>
        <w:rPr>
          <w:rFonts w:hint="eastAsia" w:ascii="宋体" w:hAnsi="宋体" w:eastAsia="宋体"/>
          <w:color w:val="000000"/>
          <w:sz w:val="21"/>
          <w:highlight w:val="none"/>
          <w:u w:val="single"/>
          <w:lang w:val="zh-TW" w:eastAsia="zh-TW"/>
        </w:rPr>
        <w:t xml:space="preserve">范围内工程施工，及缺陷责任期（或质保期）</w:t>
      </w:r>
      <w:r>
        <w:rPr>
          <w:rFonts w:hint="eastAsia" w:ascii="宋体" w:hAnsi="宋体" w:eastAsia="宋体"/>
          <w:color w:val="000000"/>
          <w:sz w:val="21"/>
          <w:highlight w:val="none"/>
          <w:u w:val="single"/>
        </w:rPr>
        <w:t xml:space="preserve">内</w:t>
      </w:r>
      <w:r>
        <w:rPr>
          <w:rFonts w:hint="eastAsia" w:ascii="宋体" w:hAnsi="宋体" w:eastAsia="宋体"/>
          <w:color w:val="000000"/>
          <w:sz w:val="21"/>
          <w:highlight w:val="none"/>
          <w:u w:val="single"/>
          <w:lang w:val="zh-TW" w:eastAsia="zh-TW"/>
        </w:rPr>
        <w:t xml:space="preserve">的保修、维护</w:t>
      </w:r>
      <w:r>
        <w:rPr>
          <w:rFonts w:hint="eastAsia" w:ascii="宋体" w:hAnsi="宋体" w:eastAsia="宋体"/>
          <w:color w:val="000000"/>
          <w:sz w:val="21"/>
          <w:highlight w:val="none"/>
          <w:u w:val="single"/>
        </w:rPr>
        <w:t xml:space="preserve">等</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二、合同工期</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w:t>
      </w:r>
      <w:r>
        <w:rPr>
          <w:rFonts w:hint="eastAsia" w:ascii="宋体" w:hAnsi="宋体" w:cs="宋体"/>
          <w:szCs w:val="21"/>
          <w:highlight w:val="none"/>
        </w:rPr>
        <w:t xml:space="preserve">年</w:t>
      </w:r>
      <w:r>
        <w:rPr>
          <w:rFonts w:hint="eastAsia" w:ascii="宋体" w:hAnsi="宋体" w:cs="宋体"/>
          <w:szCs w:val="21"/>
          <w:highlight w:val="none"/>
          <w:u w:val="single"/>
        </w:rPr>
        <w:t xml:space="preserve"></w:t>
      </w:r>
      <w:r>
        <w:rPr>
          <w:rFonts w:hint="eastAsia" w:ascii="宋体" w:hAnsi="宋体" w:cs="宋体"/>
          <w:szCs w:val="21"/>
          <w:highlight w:val="none"/>
        </w:rPr>
        <w:t xml:space="preserve">月</w:t>
      </w:r>
      <w:r>
        <w:rPr>
          <w:rFonts w:hint="eastAsia" w:ascii="宋体" w:hAnsi="宋体" w:cs="宋体"/>
          <w:szCs w:val="21"/>
          <w:highlight w:val="none"/>
          <w:u w:val="single"/>
        </w:rPr>
        <w:t xml:space="preserve"></w:t>
      </w:r>
      <w:r>
        <w:rPr>
          <w:rFonts w:hint="eastAsia" w:ascii="宋体" w:hAnsi="宋体" w:cs="宋体"/>
          <w:szCs w:val="21"/>
          <w:highlight w:val="none"/>
        </w:rPr>
        <w:t xml:space="preserve">日。</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计划竣工日期：</w:t>
      </w:r>
      <w:r>
        <w:rPr>
          <w:rFonts w:hint="eastAsia" w:ascii="宋体" w:hAnsi="宋体" w:cs="宋体"/>
          <w:szCs w:val="21"/>
          <w:highlight w:val="none"/>
          <w:u w:val="single"/>
        </w:rPr>
        <w:t xml:space="preserve"></w:t>
      </w:r>
      <w:r>
        <w:rPr>
          <w:rFonts w:hint="eastAsia" w:ascii="宋体" w:hAnsi="宋体" w:cs="宋体"/>
          <w:szCs w:val="21"/>
          <w:highlight w:val="none"/>
        </w:rPr>
        <w:t xml:space="preserve">年</w:t>
      </w:r>
      <w:r>
        <w:rPr>
          <w:rFonts w:hint="eastAsia" w:ascii="宋体" w:hAnsi="宋体" w:cs="宋体"/>
          <w:szCs w:val="21"/>
          <w:highlight w:val="none"/>
          <w:u w:val="single"/>
        </w:rPr>
        <w:t xml:space="preserve"></w:t>
      </w:r>
      <w:r>
        <w:rPr>
          <w:rFonts w:hint="eastAsia" w:ascii="宋体" w:hAnsi="宋体" w:cs="宋体"/>
          <w:szCs w:val="21"/>
          <w:highlight w:val="none"/>
        </w:rPr>
        <w:t xml:space="preserve">月</w:t>
      </w:r>
      <w:r>
        <w:rPr>
          <w:rFonts w:hint="eastAsia" w:ascii="宋体" w:hAnsi="宋体" w:cs="宋体"/>
          <w:szCs w:val="21"/>
          <w:highlight w:val="none"/>
          <w:u w:val="single"/>
        </w:rPr>
        <w:t xml:space="preserve"></w:t>
      </w:r>
      <w:r>
        <w:rPr>
          <w:rFonts w:hint="eastAsia" w:ascii="宋体" w:hAnsi="宋体" w:cs="宋体"/>
          <w:szCs w:val="21"/>
          <w:highlight w:val="none"/>
        </w:rPr>
        <w:t xml:space="preserve">日。</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    </w:t>
      </w:r>
      <w:r>
        <w:rPr>
          <w:rFonts w:hint="eastAsia" w:ascii="宋体" w:hAnsi="宋体" w:cs="宋体"/>
          <w:szCs w:val="21"/>
          <w:highlight w:val="none"/>
        </w:rPr>
        <w:t xml:space="preserve">天。工期总日历天数与根据前述计划开竣工日期计算的工期天数不一致的，以工期总日历天数为准。</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三、质量标准</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工程质量符合</w:t>
      </w:r>
      <w:r>
        <w:rPr>
          <w:rFonts w:hint="eastAsia" w:ascii="宋体" w:hAnsi="宋体" w:eastAsia="宋体"/>
          <w:color w:val="000000"/>
          <w:sz w:val="21"/>
          <w:highlight w:val="none"/>
          <w:u w:val="single"/>
        </w:rPr>
        <w:t xml:space="preserve">100%合格，一次性验收通过</w:t>
      </w:r>
      <w:r>
        <w:rPr>
          <w:rFonts w:hint="eastAsia" w:ascii="宋体" w:hAnsi="宋体" w:eastAsia="宋体"/>
          <w:color w:val="000000"/>
          <w:sz w:val="21"/>
          <w:highlight w:val="none"/>
          <w:lang w:val="zh-TW" w:eastAsia="zh-TW"/>
        </w:rPr>
        <w:t xml:space="preserve">标准。</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四、签约合同价与合同价格形式</w:t>
      </w:r>
      <w:r/>
    </w:p>
    <w:p>
      <w:pPr>
        <w:pStyle w:val="1046"/>
        <w:ind w:left="60" w:firstLine="400"/>
        <w:spacing w:line="276" w:lineRule="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1.签约合同价为：</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（1）安全文明施工费：</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（2）材料和工程设备暂估价金额：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（3）专业工程暂估价金额：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（4）暂列金额：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pStyle w:val="1046"/>
        <w:ind w:firstLine="500"/>
        <w:jc w:val="left"/>
        <w:spacing w:line="276" w:lineRule="auto"/>
        <w:rPr>
          <w:rFonts w:hint="eastAsia" w:ascii="宋体" w:hAnsi="宋体" w:eastAsia="宋体"/>
          <w:color w:val="000000"/>
          <w:sz w:val="21"/>
          <w:highlight w:val="none"/>
        </w:rPr>
      </w:pPr>
      <w:r>
        <w:rPr>
          <w:rStyle w:val="1339"/>
          <w:rFonts w:hint="eastAsia" w:ascii="宋体" w:hAnsi="宋体" w:eastAsia="宋体"/>
          <w:color w:val="000000"/>
          <w:sz w:val="21"/>
          <w:highlight w:val="none"/>
          <w:lang w:eastAsia="zh-CN"/>
        </w:rPr>
        <w:t xml:space="preserve">2.</w:t>
      </w:r>
      <w:r>
        <w:rPr>
          <w:rFonts w:hint="eastAsia" w:ascii="宋体" w:hAnsi="宋体" w:eastAsia="宋体"/>
          <w:color w:val="000000"/>
          <w:sz w:val="21"/>
          <w:highlight w:val="none"/>
          <w:lang w:val="zh-TW" w:eastAsia="zh-TW"/>
        </w:rPr>
        <w:t xml:space="preserve">合同价格形式：</w:t>
      </w:r>
      <w:r>
        <w:rPr>
          <w:rFonts w:hint="eastAsia" w:ascii="宋体" w:hAnsi="宋体" w:eastAsia="宋体"/>
          <w:color w:val="000000"/>
          <w:sz w:val="21"/>
          <w:highlight w:val="none"/>
          <w:u w:val="single"/>
          <w:lang w:val="zh-TW" w:eastAsia="zh-TW"/>
        </w:rPr>
        <w:t xml:space="preserve">固定单价</w:t>
      </w:r>
      <w:r/>
    </w:p>
    <w:p>
      <w:pPr>
        <w:pStyle w:val="1046"/>
        <w:ind w:firstLine="500"/>
        <w:jc w:val="left"/>
        <w:spacing w:line="276" w:lineRule="auto"/>
        <w:rPr>
          <w:rFonts w:hint="eastAsia" w:ascii="宋体" w:hAnsi="宋体" w:eastAsia="PMingLiU"/>
          <w:color w:val="000000"/>
          <w:sz w:val="21"/>
          <w:highlight w:val="none"/>
          <w:lang w:eastAsia="zh-TW"/>
        </w:rPr>
      </w:pPr>
      <w:r>
        <w:rPr>
          <w:rFonts w:hint="eastAsia" w:ascii="宋体" w:hAnsi="宋体" w:eastAsia="宋体"/>
          <w:color w:val="000000"/>
          <w:sz w:val="21"/>
          <w:highlight w:val="none"/>
          <w:lang w:val="zh-TW" w:eastAsia="zh-TW"/>
        </w:rPr>
        <w:t xml:space="preserve">五、承包人项目经理：</w:t>
      </w:r>
      <w:r>
        <w:rPr>
          <w:rFonts w:hint="eastAsia" w:ascii="宋体" w:hAnsi="宋体" w:eastAsia="宋体"/>
          <w:color w:val="000000"/>
          <w:sz w:val="21"/>
          <w:highlight w:val="none"/>
          <w:u w:val="single"/>
          <w:lang w:val="zh-TW"/>
        </w:rPr>
        <w:t xml:space="preserve"> </w:t>
      </w:r>
      <w:r>
        <w:rPr>
          <w:rFonts w:hint="eastAsia" w:ascii="宋体" w:hAnsi="宋体" w:eastAsia="宋体"/>
          <w:color w:val="000000"/>
          <w:sz w:val="21"/>
          <w:highlight w:val="none"/>
          <w:u w:val="single"/>
          <w:lang w:val="zh-TW" w:eastAsia="zh-TW"/>
        </w:rPr>
        <w:t xml:space="preserve">           </w:t>
      </w:r>
      <w:r>
        <w:rPr>
          <w:rFonts w:hint="eastAsia" w:ascii="宋体" w:hAnsi="宋体" w:eastAsia="宋体"/>
          <w:color w:val="000000"/>
          <w:sz w:val="21"/>
          <w:highlight w:val="none"/>
          <w:lang w:val="zh-TW" w:eastAsia="zh-TW"/>
        </w:rPr>
        <w:t xml:space="preserve"> </w:t>
      </w:r>
      <w:r/>
    </w:p>
    <w:p>
      <w:pPr>
        <w:pStyle w:val="1046"/>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六、合同文件构成</w:t>
      </w:r>
      <w:r/>
    </w:p>
    <w:p>
      <w:pPr>
        <w:pStyle w:val="1046"/>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本协议书与下列文件一起构成合同文件：</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1.</w:t>
      </w:r>
      <w:r>
        <w:rPr>
          <w:rFonts w:hint="eastAsia" w:ascii="宋体" w:hAnsi="宋体" w:eastAsia="宋体"/>
          <w:color w:val="000000"/>
          <w:sz w:val="21"/>
          <w:highlight w:val="none"/>
          <w:lang w:val="zh-TW" w:eastAsia="zh-TW"/>
        </w:rPr>
        <w:t xml:space="preserve">中标通知书</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如果有</w:t>
      </w:r>
      <w:r>
        <w:rPr>
          <w:rFonts w:hint="eastAsia" w:ascii="宋体" w:hAnsi="宋体" w:eastAsia="宋体"/>
          <w:color w:val="000000"/>
          <w:sz w:val="21"/>
          <w:highlight w:val="none"/>
        </w:rPr>
        <w:t xml:space="preserve">）；</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2.</w:t>
      </w:r>
      <w:r>
        <w:rPr>
          <w:rFonts w:hint="eastAsia" w:ascii="宋体" w:hAnsi="宋体" w:eastAsia="宋体"/>
          <w:color w:val="000000"/>
          <w:sz w:val="21"/>
          <w:highlight w:val="none"/>
          <w:lang w:val="zh-TW" w:eastAsia="zh-TW"/>
        </w:rPr>
        <w:t xml:space="preserve">投标函及其附录</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如果有</w:t>
      </w:r>
      <w:r>
        <w:rPr>
          <w:rFonts w:hint="eastAsia" w:ascii="宋体" w:hAnsi="宋体" w:eastAsia="宋体"/>
          <w:color w:val="000000"/>
          <w:sz w:val="21"/>
          <w:highlight w:val="none"/>
        </w:rPr>
        <w:t xml:space="preserve">）；</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3.</w:t>
      </w:r>
      <w:r>
        <w:rPr>
          <w:rFonts w:hint="eastAsia" w:ascii="宋体" w:hAnsi="宋体" w:eastAsia="宋体"/>
          <w:color w:val="000000"/>
          <w:sz w:val="21"/>
          <w:highlight w:val="none"/>
          <w:lang w:val="zh-TW" w:eastAsia="zh-TW"/>
        </w:rPr>
        <w:t xml:space="preserve">专用合同条款及其附件；</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4.</w:t>
      </w:r>
      <w:r>
        <w:rPr>
          <w:rFonts w:hint="eastAsia" w:ascii="宋体" w:hAnsi="宋体" w:eastAsia="宋体"/>
          <w:color w:val="000000"/>
          <w:sz w:val="21"/>
          <w:highlight w:val="none"/>
          <w:lang w:val="zh-TW" w:eastAsia="zh-TW"/>
        </w:rPr>
        <w:t xml:space="preserve">通用合同条款；</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5.</w:t>
      </w:r>
      <w:r>
        <w:rPr>
          <w:rFonts w:hint="eastAsia" w:ascii="宋体" w:hAnsi="宋体" w:eastAsia="宋体"/>
          <w:color w:val="000000"/>
          <w:sz w:val="21"/>
          <w:highlight w:val="none"/>
          <w:lang w:val="zh-TW" w:eastAsia="zh-TW"/>
        </w:rPr>
        <w:t xml:space="preserve">技术标准和要求；</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6.</w:t>
      </w:r>
      <w:r>
        <w:rPr>
          <w:rFonts w:hint="eastAsia" w:ascii="宋体" w:hAnsi="宋体" w:eastAsia="宋体"/>
          <w:color w:val="000000"/>
          <w:sz w:val="21"/>
          <w:highlight w:val="none"/>
          <w:lang w:val="zh-TW" w:eastAsia="zh-TW"/>
        </w:rPr>
        <w:t xml:space="preserve">图纸；</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7.</w:t>
      </w:r>
      <w:r>
        <w:rPr>
          <w:rFonts w:hint="eastAsia" w:ascii="宋体" w:hAnsi="宋体" w:eastAsia="宋体"/>
          <w:color w:val="000000"/>
          <w:sz w:val="21"/>
          <w:highlight w:val="none"/>
          <w:lang w:val="zh-TW" w:eastAsia="zh-TW"/>
        </w:rPr>
        <w:t xml:space="preserve">已标价工程量清单或预算书；</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8.</w:t>
      </w:r>
      <w:r>
        <w:rPr>
          <w:rFonts w:hint="eastAsia" w:ascii="宋体" w:hAnsi="宋体" w:eastAsia="宋体"/>
          <w:color w:val="000000"/>
          <w:sz w:val="21"/>
          <w:highlight w:val="none"/>
          <w:lang w:val="zh-TW" w:eastAsia="zh-TW"/>
        </w:rPr>
        <w:t xml:space="preserve">其他合同文件。</w:t>
      </w:r>
      <w:r/>
    </w:p>
    <w:p>
      <w:pPr>
        <w:pStyle w:val="1046"/>
        <w:ind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在合同订立及履行过程中形成的与合同有关的文件均构成合同文件组成部分。</w:t>
      </w:r>
      <w:r/>
    </w:p>
    <w:p>
      <w:pPr>
        <w:pStyle w:val="1046"/>
        <w:ind w:right="20"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上述各项合同文件包括合同当事人就该项合同文件所作出的补充和修改，属于同一类内容的文件，应以最新签署的为准。专用合同条款及其附件须经合同当事人签字或盖章。</w:t>
      </w:r>
      <w:r/>
    </w:p>
    <w:p>
      <w:pPr>
        <w:pStyle w:val="1046"/>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七、承诺</w:t>
      </w:r>
      <w:r/>
    </w:p>
    <w:p>
      <w:pPr>
        <w:pStyle w:val="1046"/>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1.</w:t>
      </w:r>
      <w:r>
        <w:rPr>
          <w:rFonts w:hint="eastAsia" w:ascii="宋体" w:hAnsi="宋体" w:eastAsia="宋体"/>
          <w:color w:val="000000"/>
          <w:sz w:val="21"/>
          <w:highlight w:val="none"/>
          <w:lang w:val="zh-TW" w:eastAsia="zh-TW"/>
        </w:rPr>
        <w:t xml:space="preserve">发包人承诺按照法律规定履行项目审批手续、筹集工程建设资金并按照合同约定的期限和方式支付合同价款。</w:t>
      </w:r>
      <w:r/>
    </w:p>
    <w:p>
      <w:pPr>
        <w:pStyle w:val="1046"/>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2.</w:t>
      </w:r>
      <w:r>
        <w:rPr>
          <w:rFonts w:hint="eastAsia" w:ascii="宋体" w:hAnsi="宋体" w:eastAsia="宋体"/>
          <w:color w:val="000000"/>
          <w:sz w:val="21"/>
          <w:highlight w:val="none"/>
          <w:lang w:val="zh-TW" w:eastAsia="zh-TW"/>
        </w:rPr>
        <w:t xml:space="preserve">承包人承诺按照法律规定及合同约定组织完成工程施工，确保工程质量和安全，不进行转包及违法分包，并在缺陷责任期及保修期内承担相应的工程维修责任。</w:t>
      </w:r>
      <w:r/>
    </w:p>
    <w:p>
      <w:pPr>
        <w:pStyle w:val="1046"/>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3.</w:t>
      </w:r>
      <w:r>
        <w:rPr>
          <w:rFonts w:hint="eastAsia" w:ascii="宋体" w:hAnsi="宋体" w:eastAsia="宋体"/>
          <w:color w:val="000000"/>
          <w:sz w:val="21"/>
          <w:highlight w:val="none"/>
          <w:lang w:val="zh-TW" w:eastAsia="zh-TW"/>
        </w:rPr>
        <w:t xml:space="preserve"> 发包人和承包人通过招投标形式签订合同的，双方理解并承诺不再就同一工程另行签订与</w:t>
      </w:r>
      <w:r>
        <w:rPr>
          <w:rFonts w:hint="eastAsia" w:ascii="宋体" w:hAnsi="宋体" w:eastAsia="宋体"/>
          <w:color w:val="000000"/>
          <w:sz w:val="21"/>
          <w:highlight w:val="none"/>
        </w:rPr>
        <w:t xml:space="preserve">合同实质性内容相背离的协议。</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八、词语含义</w:t>
      </w:r>
      <w:r/>
    </w:p>
    <w:p>
      <w:pPr>
        <w:pStyle w:val="1046"/>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本协议书中词语含义与第二部分通用合同条款中赋予的含义相同。</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九、签订时间</w:t>
      </w:r>
      <w:r/>
    </w:p>
    <w:p>
      <w:pPr>
        <w:pStyle w:val="1046"/>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本合同于年月日签订。</w:t>
      </w:r>
      <w:r/>
    </w:p>
    <w:p>
      <w:pPr>
        <w:pStyle w:val="1046"/>
        <w:ind w:right="660"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十、签订地点</w:t>
      </w:r>
      <w:r>
        <w:rPr>
          <w:rFonts w:hint="eastAsia" w:ascii="宋体" w:hAnsi="宋体" w:eastAsia="宋体"/>
          <w:color w:val="000000"/>
          <w:sz w:val="21"/>
          <w:highlight w:val="none"/>
          <w:lang w:val="zh-TW"/>
        </w:rPr>
        <w:t xml:space="preserve">：</w:t>
      </w:r>
      <w:r>
        <w:rPr>
          <w:rFonts w:hint="eastAsia" w:ascii="宋体" w:hAnsi="宋体" w:eastAsia="宋体"/>
          <w:color w:val="000000"/>
          <w:sz w:val="21"/>
          <w:highlight w:val="none"/>
          <w:lang w:val="zh-TW" w:eastAsia="zh-TW"/>
        </w:rPr>
        <w:t xml:space="preserve">本合同在</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lang w:val="zh-TW" w:eastAsia="zh-TW"/>
        </w:rPr>
        <w:t xml:space="preserve">签订。</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w:t>
      </w:r>
      <w:r>
        <w:rPr>
          <w:rStyle w:val="1339"/>
          <w:rFonts w:hint="eastAsia" w:ascii="宋体" w:hAnsi="宋体"/>
          <w:color w:val="000000"/>
          <w:sz w:val="21"/>
          <w:highlight w:val="none"/>
          <w:lang w:val="zh-TW" w:eastAsia="zh-CN"/>
        </w:rPr>
        <w:t xml:space="preserve">一</w:t>
      </w:r>
      <w:r>
        <w:rPr>
          <w:rFonts w:hint="eastAsia" w:ascii="宋体" w:hAnsi="宋体" w:eastAsia="宋体"/>
          <w:color w:val="000000"/>
          <w:sz w:val="21"/>
          <w:highlight w:val="none"/>
          <w:lang w:val="zh-TW" w:eastAsia="zh-TW"/>
        </w:rPr>
        <w:t xml:space="preserve">、补充协议</w:t>
      </w:r>
      <w:r/>
    </w:p>
    <w:p>
      <w:pPr>
        <w:pStyle w:val="1046"/>
        <w:ind w:right="200"/>
        <w:jc w:val="left"/>
        <w:spacing w:line="276" w:lineRule="auto"/>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eastAsia="zh-TW"/>
        </w:rPr>
        <w:t xml:space="preserve">合同未尽事宜，合同当事人另行签订补充协议，补充协议是合同的组成部分。</w:t>
      </w:r>
      <w:r/>
    </w:p>
    <w:p>
      <w:pPr>
        <w:pStyle w:val="1046"/>
        <w:ind w:right="200"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十二、合同生效</w:t>
      </w:r>
      <w:r>
        <w:rPr>
          <w:rFonts w:hint="eastAsia" w:ascii="宋体" w:hAnsi="宋体" w:eastAsia="宋体"/>
          <w:color w:val="000000"/>
          <w:sz w:val="21"/>
          <w:highlight w:val="none"/>
          <w:lang w:val="zh-TW"/>
        </w:rPr>
        <w:t xml:space="preserve">：</w:t>
      </w:r>
      <w:r>
        <w:rPr>
          <w:rFonts w:hint="eastAsia" w:ascii="宋体" w:hAnsi="宋体" w:eastAsia="宋体"/>
          <w:color w:val="000000"/>
          <w:sz w:val="21"/>
          <w:highlight w:val="none"/>
          <w:lang w:val="zh-TW" w:eastAsia="zh-TW"/>
        </w:rPr>
        <w:t xml:space="preserve">本合同自</w:t>
      </w:r>
      <w:r>
        <w:rPr>
          <w:rFonts w:hint="eastAsia" w:ascii="宋体" w:hAnsi="宋体" w:eastAsia="宋体"/>
          <w:color w:val="000000"/>
          <w:sz w:val="21"/>
          <w:highlight w:val="none"/>
          <w:u w:val="single"/>
          <w:lang w:val="zh-TW"/>
        </w:rPr>
        <w:t xml:space="preserve">甲乙双方签字盖章</w:t>
      </w:r>
      <w:r>
        <w:rPr>
          <w:rFonts w:hint="eastAsia" w:ascii="宋体" w:hAnsi="宋体" w:eastAsia="宋体"/>
          <w:color w:val="000000"/>
          <w:sz w:val="21"/>
          <w:highlight w:val="none"/>
          <w:u w:val="single"/>
        </w:rPr>
        <w:t xml:space="preserve">并经见证</w:t>
      </w:r>
      <w:r>
        <w:rPr>
          <w:rFonts w:hint="eastAsia" w:ascii="宋体" w:hAnsi="宋体" w:eastAsia="宋体"/>
          <w:color w:val="000000"/>
          <w:sz w:val="21"/>
          <w:highlight w:val="none"/>
          <w:u w:val="single"/>
          <w:lang w:val="zh-TW"/>
        </w:rPr>
        <w:t xml:space="preserve">后</w:t>
      </w:r>
      <w:r>
        <w:rPr>
          <w:rFonts w:hint="eastAsia" w:ascii="宋体" w:hAnsi="宋体" w:eastAsia="宋体"/>
          <w:color w:val="000000"/>
          <w:sz w:val="21"/>
          <w:highlight w:val="none"/>
          <w:lang w:val="zh-TW" w:eastAsia="zh-TW"/>
        </w:rPr>
        <w:t xml:space="preserve">生效。</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十三、合同份数</w:t>
      </w:r>
      <w:r/>
    </w:p>
    <w:p>
      <w:pPr>
        <w:pStyle w:val="1046"/>
        <w:ind w:firstLine="210"/>
        <w:jc w:val="left"/>
        <w:rPr>
          <w:rFonts w:hint="eastAsia" w:ascii="宋体" w:hAnsi="宋体" w:eastAsia="宋体" w:cs="宋体"/>
          <w:color w:val="000000"/>
          <w:sz w:val="21"/>
          <w:szCs w:val="21"/>
          <w:highlight w:val="none"/>
          <w:lang w:val="zh-TW"/>
        </w:rPr>
      </w:pPr>
      <w:r>
        <w:rPr>
          <w:rFonts w:hint="eastAsia" w:ascii="宋体" w:hAnsi="宋体" w:eastAsia="宋体" w:cs="宋体"/>
          <w:bCs/>
          <w:sz w:val="21"/>
          <w:szCs w:val="21"/>
          <w:highlight w:val="none"/>
        </w:rPr>
        <w:t xml:space="preserve">本合同一式</w:t>
      </w:r>
      <w:r>
        <w:rPr>
          <w:rFonts w:hint="eastAsia" w:ascii="宋体" w:hAnsi="宋体" w:cs="宋体"/>
          <w:bCs/>
          <w:sz w:val="21"/>
          <w:szCs w:val="21"/>
          <w:highlight w:val="none"/>
          <w:u w:val="single"/>
          <w:lang w:val="en-US" w:eastAsia="zh-CN"/>
        </w:rPr>
        <w:t xml:space="preserve">柒</w:t>
      </w:r>
      <w:r>
        <w:rPr>
          <w:rFonts w:hint="eastAsia" w:ascii="宋体" w:hAnsi="宋体" w:eastAsia="宋体" w:cs="宋体"/>
          <w:bCs/>
          <w:sz w:val="21"/>
          <w:szCs w:val="21"/>
          <w:highlight w:val="none"/>
        </w:rPr>
        <w:t xml:space="preserve">份，均具有同等法律效力，发包人执</w:t>
      </w:r>
      <w:r>
        <w:rPr>
          <w:rFonts w:hint="eastAsia" w:ascii="宋体" w:hAnsi="宋体" w:cs="宋体"/>
          <w:bCs/>
          <w:sz w:val="21"/>
          <w:szCs w:val="21"/>
          <w:highlight w:val="none"/>
          <w:u w:val="single"/>
          <w:lang w:val="en-US" w:eastAsia="zh-CN"/>
        </w:rPr>
        <w:t xml:space="preserve">叁</w:t>
      </w:r>
      <w:r>
        <w:rPr>
          <w:rFonts w:hint="eastAsia" w:ascii="宋体" w:hAnsi="宋体" w:eastAsia="宋体" w:cs="宋体"/>
          <w:bCs/>
          <w:sz w:val="21"/>
          <w:szCs w:val="21"/>
          <w:highlight w:val="none"/>
        </w:rPr>
        <w:t xml:space="preserve">份，承包人执</w:t>
      </w:r>
      <w:r>
        <w:rPr>
          <w:rFonts w:hint="eastAsia" w:ascii="宋体" w:hAnsi="宋体" w:cs="宋体"/>
          <w:bCs/>
          <w:sz w:val="21"/>
          <w:szCs w:val="21"/>
          <w:highlight w:val="none"/>
          <w:u w:val="single"/>
          <w:lang w:val="en-US" w:eastAsia="zh-CN"/>
        </w:rPr>
        <w:t xml:space="preserve">叁</w:t>
      </w:r>
      <w:r>
        <w:rPr>
          <w:rFonts w:hint="eastAsia" w:ascii="宋体" w:hAnsi="宋体" w:eastAsia="宋体" w:cs="宋体"/>
          <w:bCs/>
          <w:sz w:val="21"/>
          <w:szCs w:val="21"/>
          <w:highlight w:val="none"/>
        </w:rPr>
        <w:t xml:space="preserve">份，见证方执</w:t>
      </w:r>
      <w:r>
        <w:rPr>
          <w:rFonts w:hint="eastAsia" w:ascii="宋体" w:hAnsi="宋体" w:cs="宋体"/>
          <w:bCs/>
          <w:sz w:val="21"/>
          <w:szCs w:val="21"/>
          <w:highlight w:val="none"/>
          <w:u w:val="single"/>
          <w:lang w:val="en-US" w:eastAsia="zh-CN"/>
        </w:rPr>
        <w:t xml:space="preserve">壹</w:t>
      </w:r>
      <w:r>
        <w:rPr>
          <w:rFonts w:hint="eastAsia" w:ascii="宋体" w:hAnsi="宋体" w:eastAsia="宋体" w:cs="宋体"/>
          <w:bCs/>
          <w:sz w:val="21"/>
          <w:szCs w:val="21"/>
          <w:highlight w:val="none"/>
        </w:rPr>
        <w:t xml:space="preserve">份。</w:t>
      </w:r>
      <w:r/>
    </w:p>
    <w:p>
      <w:pPr>
        <w:pStyle w:val="1046"/>
        <w:jc w:val="left"/>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rPr>
      </w:r>
      <w:r/>
    </w:p>
    <w:p>
      <w:pPr>
        <w:pStyle w:val="1046"/>
        <w:ind w:left="165" w:hanging="196"/>
        <w:jc w:val="left"/>
        <w:rPr>
          <w:rStyle w:val="1340"/>
          <w:rFonts w:hint="eastAsia" w:ascii="宋体" w:hAnsi="宋体" w:eastAsia="宋体"/>
          <w:color w:val="000000"/>
          <w:sz w:val="21"/>
          <w:highlight w:val="none"/>
          <w:lang w:val="zh-TW" w:eastAsia="zh-TW"/>
        </w:rPr>
      </w:pPr>
      <w:r>
        <w:rPr>
          <w:rStyle w:val="1340"/>
          <w:rFonts w:hint="eastAsia" w:ascii="宋体" w:hAnsi="宋体" w:eastAsia="宋体"/>
          <w:color w:val="000000"/>
          <w:sz w:val="21"/>
          <w:highlight w:val="none"/>
          <w:lang w:val="zh-TW" w:eastAsia="zh-TW"/>
        </w:rPr>
        <w:t xml:space="preserve">发包人：（盖单位章</w:t>
      </w:r>
      <w:r>
        <w:rPr>
          <w:rStyle w:val="1340"/>
          <w:rFonts w:hint="eastAsia" w:ascii="宋体" w:hAnsi="宋体" w:eastAsia="宋体"/>
          <w:color w:val="000000"/>
          <w:sz w:val="21"/>
          <w:highlight w:val="none"/>
          <w:lang w:val="zh-TW"/>
        </w:rPr>
        <w:t xml:space="preserve">）</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承包人：（盖单位章</w:t>
      </w:r>
      <w:r>
        <w:rPr>
          <w:rStyle w:val="1340"/>
          <w:rFonts w:hint="eastAsia" w:ascii="宋体" w:hAnsi="宋体" w:eastAsia="宋体"/>
          <w:color w:val="000000"/>
          <w:sz w:val="21"/>
          <w:highlight w:val="none"/>
          <w:lang w:val="zh-TW"/>
        </w:rPr>
        <w:t xml:space="preserve">）</w:t>
      </w:r>
      <w:r>
        <w:rPr>
          <w:rStyle w:val="1340"/>
          <w:rFonts w:hint="eastAsia" w:ascii="宋体" w:hAnsi="宋体" w:eastAsia="宋体"/>
          <w:color w:val="000000"/>
          <w:sz w:val="21"/>
          <w:highlight w:val="none"/>
          <w:lang w:val="zh-TW" w:eastAsia="zh-TW"/>
        </w:rPr>
        <w:t xml:space="preserve"> </w:t>
      </w:r>
      <w:r/>
    </w:p>
    <w:p>
      <w:pPr>
        <w:pStyle w:val="1046"/>
        <w:ind w:left="165" w:hanging="196"/>
        <w:jc w:val="left"/>
        <w:rPr>
          <w:rStyle w:val="1340"/>
          <w:rFonts w:hint="eastAsia" w:ascii="宋体" w:hAnsi="宋体" w:eastAsia="宋体"/>
          <w:color w:val="000000"/>
          <w:sz w:val="21"/>
          <w:highlight w:val="none"/>
          <w:lang w:val="zh-TW" w:eastAsia="zh-TW"/>
        </w:rPr>
      </w:pPr>
      <w:r>
        <w:rPr>
          <w:rStyle w:val="1340"/>
          <w:rFonts w:hint="eastAsia" w:ascii="宋体" w:hAnsi="宋体" w:eastAsia="宋体"/>
          <w:color w:val="000000"/>
          <w:sz w:val="21"/>
          <w:highlight w:val="none"/>
          <w:lang w:val="zh-TW" w:eastAsia="zh-TW"/>
        </w:rPr>
        <w:t xml:space="preserve">法定代表人或其委托代理人：（签字</w:t>
      </w:r>
      <w:r>
        <w:rPr>
          <w:rStyle w:val="1340"/>
          <w:rFonts w:hint="eastAsia" w:ascii="宋体" w:hAnsi="宋体" w:eastAsia="宋体"/>
          <w:color w:val="000000"/>
          <w:sz w:val="21"/>
          <w:highlight w:val="none"/>
          <w:lang w:val="zh-TW"/>
        </w:rPr>
        <w:t xml:space="preserve">）</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法定代表人或其委托代理人：（签字</w:t>
      </w:r>
      <w:r>
        <w:rPr>
          <w:rStyle w:val="1340"/>
          <w:rFonts w:hint="eastAsia" w:ascii="宋体" w:hAnsi="宋体" w:eastAsia="宋体"/>
          <w:color w:val="000000"/>
          <w:sz w:val="21"/>
          <w:highlight w:val="none"/>
          <w:lang w:val="zh-TW"/>
        </w:rPr>
        <w:t xml:space="preserve">）</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组织机构代码：</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组织机构代码：</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地址：</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地址：</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邮政编码</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邮政编码：</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电话：</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电话：</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传真：</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传真：</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电子信箱：</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电子信箱：</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开户银行：</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开户银行：</w:t>
      </w:r>
      <w:r/>
    </w:p>
    <w:p>
      <w:pPr>
        <w:pStyle w:val="1046"/>
        <w:ind w:left="165" w:hanging="196"/>
        <w:jc w:val="left"/>
        <w:rPr>
          <w:rStyle w:val="1340"/>
          <w:rFonts w:hint="eastAsia" w:ascii="宋体" w:hAnsi="宋体" w:eastAsia="宋体"/>
          <w:color w:val="000000"/>
          <w:sz w:val="21"/>
          <w:highlight w:val="none"/>
          <w:lang w:val="zh-TW"/>
        </w:rPr>
      </w:pPr>
      <w:r>
        <w:rPr>
          <w:rStyle w:val="1340"/>
          <w:rFonts w:hint="eastAsia" w:ascii="宋体" w:hAnsi="宋体" w:eastAsia="宋体"/>
          <w:color w:val="000000"/>
          <w:sz w:val="21"/>
          <w:highlight w:val="none"/>
          <w:lang w:val="zh-TW" w:eastAsia="zh-TW"/>
        </w:rPr>
        <w:t xml:space="preserve">账号：</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账号：</w:t>
      </w:r>
      <w:r/>
    </w:p>
    <w:p>
      <w:pPr>
        <w:rPr>
          <w:rFonts w:hint="eastAsia" w:ascii="Tahoma" w:hAnsi="Tahoma"/>
          <w:sz w:val="24"/>
          <w:highlight w:val="none"/>
          <w:lang w:val="zh-TW"/>
        </w:rPr>
      </w:pPr>
      <w:r>
        <w:rPr>
          <w:rFonts w:hint="eastAsia" w:ascii="Tahoma" w:hAnsi="Tahoma"/>
          <w:sz w:val="24"/>
          <w:highlight w:val="none"/>
          <w:lang w:val="zh-TW"/>
        </w:rPr>
      </w:r>
      <w:r/>
    </w:p>
    <w:p>
      <w:pPr>
        <w:pStyle w:val="1008"/>
        <w:numPr>
          <w:ilvl w:val="0"/>
          <w:numId w:val="0"/>
        </w:numPr>
        <w:jc w:val="left"/>
        <w:keepLines w:val="0"/>
        <w:keepNext w:val="0"/>
        <w:rPr>
          <w:rStyle w:val="1340"/>
          <w:rFonts w:ascii="宋体" w:hAnsi="宋体" w:eastAsia="宋体"/>
          <w:b/>
          <w:bCs/>
          <w:color w:val="000000"/>
          <w:sz w:val="21"/>
          <w:highlight w:val="none"/>
        </w:rPr>
      </w:pPr>
      <w:r>
        <w:rPr>
          <w:rStyle w:val="1340"/>
          <w:rFonts w:hint="eastAsia" w:ascii="宋体" w:hAnsi="宋体" w:eastAsia="宋体"/>
          <w:b/>
          <w:bCs/>
          <w:color w:val="000000"/>
          <w:sz w:val="21"/>
          <w:highlight w:val="none"/>
        </w:rPr>
        <w:t xml:space="preserve">见证单位：</w:t>
      </w:r>
      <w:r>
        <w:rPr>
          <w:rStyle w:val="1340"/>
          <w:rFonts w:hint="eastAsia" w:ascii="宋体" w:hAnsi="宋体" w:eastAsia="宋体"/>
          <w:b/>
          <w:bCs/>
          <w:color w:val="000000"/>
          <w:sz w:val="21"/>
          <w:highlight w:val="none"/>
          <w:lang w:val="zh-TW" w:eastAsia="zh-TW"/>
        </w:rPr>
        <w:t xml:space="preserve">（盖单位章</w:t>
      </w:r>
      <w:r>
        <w:rPr>
          <w:rStyle w:val="1340"/>
          <w:rFonts w:hint="eastAsia" w:ascii="宋体" w:hAnsi="宋体" w:eastAsia="宋体"/>
          <w:b/>
          <w:bCs/>
          <w:color w:val="000000"/>
          <w:sz w:val="21"/>
          <w:highlight w:val="none"/>
          <w:lang w:val="zh-TW"/>
        </w:rPr>
        <w:t xml:space="preserve">）</w:t>
      </w:r>
      <w:r/>
    </w:p>
    <w:p>
      <w:pPr>
        <w:rPr>
          <w:rFonts w:hint="eastAsia" w:ascii="Tahoma" w:hAnsi="Tahoma"/>
          <w:sz w:val="24"/>
          <w:highlight w:val="none"/>
          <w:lang w:val="zh-TW"/>
        </w:rPr>
      </w:pPr>
      <w:r>
        <w:rPr>
          <w:rFonts w:hint="eastAsia" w:ascii="Tahoma" w:hAnsi="Tahoma"/>
          <w:sz w:val="24"/>
          <w:highlight w:val="none"/>
          <w:lang w:val="zh-TW"/>
        </w:rPr>
      </w:r>
      <w:r/>
    </w:p>
    <w:p>
      <w:pPr>
        <w:pStyle w:val="1008"/>
        <w:numPr>
          <w:ilvl w:val="0"/>
          <w:numId w:val="0"/>
        </w:numPr>
        <w:ind w:left="420"/>
        <w:keepLines w:val="0"/>
        <w:keepNext w:val="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第二部分  通用条款</w:t>
      </w:r>
      <w:r/>
    </w:p>
    <w:p>
      <w:pPr>
        <w:jc w:val="center"/>
        <w:rPr>
          <w:rFonts w:hint="eastAsia" w:hAnsi="宋体" w:cs="宋体"/>
          <w:szCs w:val="21"/>
          <w:highlight w:val="none"/>
          <w:lang w:bidi="ar"/>
        </w:rPr>
      </w:pPr>
      <w:r>
        <w:rPr>
          <w:rFonts w:hint="eastAsia" w:hAnsi="宋体" w:cs="宋体"/>
          <w:szCs w:val="21"/>
          <w:highlight w:val="none"/>
          <w:lang w:bidi="ar"/>
        </w:rPr>
        <w:t xml:space="preserve">    按照住房和城乡建设部、国家工商行政管理总局制定的《建设工程施工合同（示范文本）》（</w:t>
      </w:r>
      <w:r>
        <w:rPr>
          <w:rFonts w:ascii="Calibri" w:hAnsi="宋体" w:cs="Calibri"/>
          <w:b/>
          <w:szCs w:val="21"/>
          <w:highlight w:val="none"/>
          <w:lang w:bidi="ar"/>
        </w:rPr>
        <w:t xml:space="preserve">GF</w:t>
      </w:r>
      <w:r>
        <w:rPr>
          <w:rFonts w:hint="eastAsia" w:hAnsi="宋体" w:cs="宋体"/>
          <w:b/>
          <w:szCs w:val="21"/>
          <w:highlight w:val="none"/>
          <w:lang w:bidi="ar"/>
        </w:rPr>
        <w:t xml:space="preserve">—</w:t>
      </w:r>
      <w:r>
        <w:rPr>
          <w:rFonts w:ascii="Calibri" w:hAnsi="Calibri" w:cs="Calibri"/>
          <w:b/>
          <w:szCs w:val="21"/>
          <w:highlight w:val="none"/>
          <w:lang w:bidi="ar"/>
        </w:rPr>
        <w:t xml:space="preserve">201</w:t>
      </w:r>
      <w:r>
        <w:rPr>
          <w:rFonts w:hint="eastAsia" w:hAnsi="宋体" w:cs="宋体"/>
          <w:b/>
          <w:szCs w:val="21"/>
          <w:highlight w:val="none"/>
          <w:lang w:bidi="ar"/>
        </w:rPr>
        <w:t xml:space="preserve">7</w:t>
      </w:r>
      <w:r>
        <w:rPr>
          <w:rFonts w:ascii="Calibri" w:hAnsi="宋体" w:cs="Calibri"/>
          <w:b/>
          <w:szCs w:val="21"/>
          <w:highlight w:val="none"/>
          <w:lang w:bidi="ar"/>
        </w:rPr>
        <w:t xml:space="preserve">—</w:t>
      </w:r>
      <w:r>
        <w:rPr>
          <w:rFonts w:hint="eastAsia" w:hAnsi="宋体" w:cs="宋体"/>
          <w:b/>
          <w:szCs w:val="21"/>
          <w:highlight w:val="none"/>
          <w:lang w:bidi="ar"/>
        </w:rPr>
        <w:t xml:space="preserve">0201</w:t>
      </w:r>
      <w:r>
        <w:rPr>
          <w:rFonts w:hint="eastAsia" w:hAnsi="宋体" w:cs="宋体"/>
          <w:szCs w:val="21"/>
          <w:highlight w:val="none"/>
          <w:lang w:bidi="ar"/>
        </w:rPr>
        <w:t xml:space="preserve">） 通用合同条款执行。</w:t>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pStyle w:val="1009"/>
        <w:numPr>
          <w:ilvl w:val="0"/>
          <w:numId w:val="0"/>
        </w:numPr>
        <w:rPr>
          <w:sz w:val="21"/>
          <w:szCs w:val="21"/>
          <w:highlight w:val="none"/>
        </w:rPr>
      </w:pPr>
      <w:r>
        <w:rPr>
          <w:sz w:val="21"/>
          <w:szCs w:val="21"/>
          <w:highlight w:val="none"/>
        </w:rPr>
      </w:r>
      <w:r/>
    </w:p>
    <w:p>
      <w:pPr>
        <w:rPr>
          <w:highlight w:val="none"/>
        </w:rPr>
      </w:pPr>
      <w:r>
        <w:rPr>
          <w:highlight w:val="none"/>
        </w:rPr>
      </w:r>
      <w:r/>
    </w:p>
    <w:p>
      <w:pPr>
        <w:pStyle w:val="1009"/>
        <w:numPr>
          <w:ilvl w:val="0"/>
          <w:numId w:val="0"/>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t xml:space="preserve">第三部分 专用合同条款</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48" w:name="_Toc351203633"/>
      <w:r>
        <w:rPr>
          <w:rFonts w:hint="eastAsia" w:ascii="宋体" w:hAnsi="宋体" w:eastAsia="宋体" w:cs="宋体"/>
          <w:b w:val="0"/>
          <w:sz w:val="21"/>
          <w:szCs w:val="21"/>
          <w:highlight w:val="none"/>
        </w:rPr>
        <w:t xml:space="preserve">1</w:t>
      </w:r>
      <w:bookmarkStart w:id="49" w:name="_Toc296944495"/>
      <w:r/>
      <w:bookmarkStart w:id="50" w:name="_Toc296346657"/>
      <w:r/>
      <w:bookmarkStart w:id="51" w:name="_Toc297048342"/>
      <w:r/>
      <w:bookmarkStart w:id="52" w:name="_Toc296890984"/>
      <w:r/>
      <w:bookmarkStart w:id="53" w:name="_Toc297120456"/>
      <w:r/>
      <w:bookmarkStart w:id="54" w:name="_Toc292559866"/>
      <w:r/>
      <w:bookmarkStart w:id="55" w:name="_Toc296347155"/>
      <w:r/>
      <w:bookmarkStart w:id="56" w:name="_Toc292559361"/>
      <w:r/>
      <w:bookmarkStart w:id="57" w:name="_Toc296503156"/>
      <w:r/>
      <w:bookmarkStart w:id="58" w:name="_Toc296891196"/>
      <w:r>
        <w:rPr>
          <w:rFonts w:hint="eastAsia" w:ascii="宋体" w:hAnsi="宋体" w:eastAsia="宋体" w:cs="宋体"/>
          <w:b w:val="0"/>
          <w:sz w:val="21"/>
          <w:szCs w:val="21"/>
          <w:highlight w:val="none"/>
        </w:rPr>
        <w:t xml:space="preserve">. 一般约定</w:t>
      </w:r>
      <w:bookmarkEnd w:id="48"/>
      <w:r/>
      <w:bookmarkEnd w:id="49"/>
      <w:r/>
      <w:bookmarkEnd w:id="50"/>
      <w:r/>
      <w:bookmarkEnd w:id="51"/>
      <w:r/>
      <w:bookmarkEnd w:id="52"/>
      <w:r/>
      <w:bookmarkEnd w:id="53"/>
      <w:r/>
      <w:bookmarkEnd w:id="54"/>
      <w:r/>
      <w:bookmarkEnd w:id="55"/>
      <w:r/>
      <w:bookmarkEnd w:id="56"/>
      <w:r/>
      <w:bookmarkEnd w:id="57"/>
      <w:r/>
      <w:bookmarkEnd w:id="58"/>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 词语定义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pStyle w:val="1210"/>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其他合同文件包括：</w:t>
      </w:r>
      <w:r>
        <w:rPr>
          <w:rFonts w:hint="eastAsia" w:eastAsia="宋体"/>
          <w:color w:val="000000"/>
          <w:sz w:val="21"/>
          <w:szCs w:val="21"/>
          <w:highlight w:val="none"/>
          <w:u w:val="single"/>
        </w:rPr>
        <w:t xml:space="preserve">1、本协议书；2、中标通知书；3、投标书及其附件；4、专用合同条款；5、通用合同条款；6、技术标准和要求；7、图纸；8、已标价工程量清单；9、其他合同文件。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1.1.2.4监理人：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1.1.2.5 设计人：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       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1.3法律 ：</w:t>
      </w:r>
      <w:r>
        <w:rPr>
          <w:rFonts w:hint="eastAsia" w:ascii="宋体" w:hAnsi="宋体" w:cs="宋体"/>
          <w:szCs w:val="21"/>
          <w:highlight w:val="none"/>
          <w:u w:val="single"/>
        </w:rPr>
        <w:t xml:space="preserve">《中华人民共和国民法典》《中华人民共和国建筑法》《建设工程质量管理条例》《中华人民共和国招标投标法》以及其他法律法规。</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《工程建设项目施工招标投标办法》（七部委30号令）、《建设工程施工发包与承包价格管理暂行规定》以及其他规章和规范性文件。</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 标准和规范</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《工程量清单计价规范》、江苏省和无锡市行业主管部门颁布的相关文件规定。</w:t>
      </w:r>
      <w:r/>
    </w:p>
    <w:p>
      <w:pPr>
        <w:spacing w:line="400" w:lineRule="exact"/>
        <w:rPr>
          <w:rFonts w:hint="eastAsia" w:ascii="宋体" w:hAnsi="宋体" w:cs="宋体"/>
          <w:szCs w:val="21"/>
          <w:highlight w:val="none"/>
          <w:u w:val="single"/>
        </w:rPr>
        <w:outlineLvl w:val="0"/>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如有涉及、双方另行协商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如有涉及、双方另行协商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如有涉及、双方另行协商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u w:val="single"/>
        </w:rPr>
        <w:t xml:space="preserve">    / 。  </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1.5 合同文件的优先顺序</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（1）在本合同履行的过程中对合同修改和补充；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（2）专用合同条款及其附件；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（3）协议书；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（4）中标通知书（如果有）；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（5）技术标准和要求；</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（6）图纸；</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（7）已标价工程量清单或预算书；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（9）通用合同条款；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（10）投标书及其附件。</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 图纸和承包人文件</w:t>
      </w:r>
      <w:r>
        <w:rPr>
          <w:rFonts w:hint="eastAsia" w:ascii="宋体" w:hAnsi="宋体" w:cs="宋体"/>
          <w:szCs w:val="21"/>
          <w:highlight w:val="none"/>
        </w:rPr>
        <w:tab/>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开工通知载明的开工日期前3 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三套（不含业主竣工图三套）；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全套施工图纸</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需要由承包人提供的文件，包括：</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正式开工前七天内；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一式三份</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书面文书</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按有关规定</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1.7 联络</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7 </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发包人办公室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 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1.10 交通运输</w:t>
      </w:r>
      <w:r/>
    </w:p>
    <w:p>
      <w:pPr>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59" w:name="_Toc303539100"/>
      <w:r/>
      <w:bookmarkStart w:id="60" w:name="_Toc312677986"/>
      <w:r/>
      <w:bookmarkStart w:id="61" w:name="_Toc304295521"/>
      <w:r/>
      <w:bookmarkStart w:id="62" w:name="_Toc300934943"/>
      <w:r/>
      <w:bookmarkStart w:id="63" w:name="_Toc318581155"/>
      <w:r>
        <w:rPr>
          <w:rFonts w:hint="eastAsia" w:ascii="宋体" w:hAnsi="宋体" w:cs="宋体"/>
          <w:szCs w:val="21"/>
          <w:highlight w:val="none"/>
        </w:rPr>
        <w:t xml:space="preserve">.10.1 出入现场的权利</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 。</w:t>
      </w:r>
      <w:bookmarkEnd w:id="59"/>
      <w:r/>
      <w:bookmarkEnd w:id="60"/>
      <w:r/>
      <w:bookmarkEnd w:id="61"/>
      <w:r/>
      <w:bookmarkEnd w:id="62"/>
      <w:r/>
      <w:bookmarkEnd w:id="63"/>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64" w:name="_Toc300934944"/>
      <w:r/>
      <w:bookmarkStart w:id="65" w:name="_Toc312677987"/>
      <w:r/>
      <w:bookmarkStart w:id="66" w:name="_Toc303539101"/>
      <w:r/>
      <w:bookmarkStart w:id="67" w:name="_Toc304295522"/>
      <w:r/>
      <w:bookmarkStart w:id="68" w:name="_Toc318581156"/>
      <w:r>
        <w:rPr>
          <w:rFonts w:hint="eastAsia" w:ascii="宋体" w:hAnsi="宋体" w:cs="宋体"/>
          <w:szCs w:val="21"/>
          <w:highlight w:val="none"/>
        </w:rPr>
        <w:t xml:space="preserve">.10.3 场内交通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 / 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由承包人负责实施并承担相关费用</w:t>
      </w:r>
      <w:r>
        <w:rPr>
          <w:rFonts w:hint="eastAsia" w:ascii="宋体" w:hAnsi="宋体" w:cs="宋体"/>
          <w:szCs w:val="21"/>
          <w:highlight w:val="none"/>
        </w:rPr>
        <w:t xml:space="preserve">。</w:t>
      </w:r>
      <w:bookmarkEnd w:id="64"/>
      <w:r/>
      <w:bookmarkEnd w:id="65"/>
      <w:r/>
      <w:bookmarkEnd w:id="66"/>
      <w:r/>
      <w:bookmarkEnd w:id="67"/>
      <w:r/>
      <w:bookmarkEnd w:id="68"/>
      <w:r/>
      <w:r/>
    </w:p>
    <w:p>
      <w:pPr>
        <w:jc w:val="left"/>
        <w:spacing w:line="400" w:lineRule="exact"/>
        <w:rPr>
          <w:rFonts w:hint="eastAsia" w:ascii="宋体" w:hAnsi="宋体" w:cs="宋体"/>
          <w:szCs w:val="21"/>
          <w:highlight w:val="none"/>
        </w:rPr>
      </w:pPr>
      <w:r/>
      <w:bookmarkStart w:id="69" w:name="_Toc318581157"/>
      <w:r>
        <w:rPr>
          <w:rFonts w:hint="eastAsia" w:ascii="宋体" w:hAnsi="宋体" w:cs="宋体"/>
          <w:szCs w:val="21"/>
          <w:highlight w:val="none"/>
        </w:rPr>
        <w:t xml:space="preserve">1.10.4超大件和超重件的运输</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bookmarkEnd w:id="69"/>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1.11 知识产权</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p>
    <w:p>
      <w:pPr>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发包人。</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 发包人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1.11.4 承包人在施工过程中所采用的专利、专有技术、技术秘密的使用费的承担方式：</w:t>
      </w:r>
      <w:r>
        <w:rPr>
          <w:rFonts w:hint="eastAsia" w:ascii="宋体" w:hAnsi="宋体" w:cs="宋体"/>
          <w:szCs w:val="21"/>
          <w:highlight w:val="none"/>
          <w:u w:val="single"/>
        </w:rPr>
        <w:t xml:space="preserve">由承包人承担且因该种使用侵犯任何第三方权利而使发包人蒙受损失的，均由承包人及时充分地补偿给发包方。</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1.13工程量清单错误的修正</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          /      。</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70" w:name="_Toc351203634"/>
      <w:r>
        <w:rPr>
          <w:rFonts w:hint="eastAsia" w:ascii="宋体" w:hAnsi="宋体" w:eastAsia="宋体" w:cs="宋体"/>
          <w:b w:val="0"/>
          <w:sz w:val="21"/>
          <w:szCs w:val="21"/>
          <w:highlight w:val="none"/>
        </w:rPr>
        <w:t xml:space="preserve">2</w:t>
      </w:r>
      <w:bookmarkStart w:id="71" w:name="_Toc296944496"/>
      <w:r/>
      <w:bookmarkStart w:id="72" w:name="_Toc292559362"/>
      <w:r/>
      <w:bookmarkStart w:id="73" w:name="_Toc296346658"/>
      <w:r/>
      <w:bookmarkStart w:id="74" w:name="_Toc292559867"/>
      <w:r/>
      <w:bookmarkStart w:id="75" w:name="_Toc296347156"/>
      <w:r/>
      <w:bookmarkStart w:id="76" w:name="_Toc296891197"/>
      <w:r/>
      <w:bookmarkStart w:id="77" w:name="_Toc296890985"/>
      <w:r/>
      <w:bookmarkStart w:id="78" w:name="_Toc297120457"/>
      <w:r/>
      <w:bookmarkStart w:id="79" w:name="_Toc297048343"/>
      <w:r/>
      <w:bookmarkStart w:id="80" w:name="_Toc296503157"/>
      <w:r>
        <w:rPr>
          <w:rFonts w:hint="eastAsia" w:ascii="宋体" w:hAnsi="宋体" w:eastAsia="宋体" w:cs="宋体"/>
          <w:b w:val="0"/>
          <w:sz w:val="21"/>
          <w:szCs w:val="21"/>
          <w:highlight w:val="none"/>
        </w:rPr>
        <w:t xml:space="preserve">. 发包人</w:t>
      </w:r>
      <w:bookmarkEnd w:id="70"/>
      <w:r/>
      <w:bookmarkEnd w:id="71"/>
      <w:r/>
      <w:bookmarkEnd w:id="72"/>
      <w:r/>
      <w:bookmarkEnd w:id="73"/>
      <w:r/>
      <w:bookmarkEnd w:id="74"/>
      <w:r/>
      <w:bookmarkEnd w:id="75"/>
      <w:r/>
      <w:bookmarkEnd w:id="76"/>
      <w:r/>
      <w:bookmarkEnd w:id="77"/>
      <w:r/>
      <w:bookmarkEnd w:id="78"/>
      <w:r/>
      <w:bookmarkEnd w:id="79"/>
      <w:r/>
      <w:bookmarkEnd w:id="80"/>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2.2 发包人代表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2.4 施工现场、施工条件和基础资料的提供</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2.4.1 提供施工现场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开工前7天</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2.4.2 提供施工条件</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关于发包人应负责提供施工所需要的条件，包括：（1）发包人在开工前提供施工用电电源，发包人提供正式用水水源前的先期用水由承包人自行解决，场内铺设电路、</w:t>
      </w:r>
      <w:r>
        <w:rPr>
          <w:rFonts w:hint="eastAsia" w:ascii="宋体" w:hAnsi="宋体" w:cs="宋体"/>
          <w:szCs w:val="21"/>
          <w:highlight w:val="none"/>
          <w:u w:val="single"/>
        </w:rPr>
        <w:t xml:space="preserve">水路由承包人自理，施工用电用水费用由承包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5）水准点与坐标控制点交验要求：正式开工前，现场交接。（6）图纸会审和设计交底时间：正式开工前。（7）协调处理施工场地周围地下管线和邻近建筑物、构筑物（含文物保护建筑）、古树名木的保护工作：承包人负责处理，如有费用支出由发包人承担。</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2.5 资金来源证明及支付担保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无</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是</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等额资金来源证明或相关批复证明材料。</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81" w:name="_Toc351203635"/>
      <w:r>
        <w:rPr>
          <w:rFonts w:hint="eastAsia" w:ascii="宋体" w:hAnsi="宋体" w:eastAsia="宋体" w:cs="宋体"/>
          <w:b w:val="0"/>
          <w:sz w:val="21"/>
          <w:szCs w:val="21"/>
          <w:highlight w:val="none"/>
        </w:rPr>
        <w:t xml:space="preserve">3</w:t>
      </w:r>
      <w:bookmarkStart w:id="82" w:name="_Toc296503158"/>
      <w:r/>
      <w:bookmarkStart w:id="83" w:name="_Toc296346659"/>
      <w:r/>
      <w:bookmarkStart w:id="84" w:name="_Toc296891198"/>
      <w:r/>
      <w:bookmarkStart w:id="85" w:name="_Toc292559868"/>
      <w:r/>
      <w:bookmarkStart w:id="86" w:name="_Toc292559363"/>
      <w:r/>
      <w:bookmarkStart w:id="87" w:name="_Toc297048344"/>
      <w:r/>
      <w:bookmarkStart w:id="88" w:name="_Toc297120458"/>
      <w:r/>
      <w:bookmarkStart w:id="89" w:name="_Toc296944497"/>
      <w:r/>
      <w:bookmarkStart w:id="90" w:name="_Toc296890986"/>
      <w:r/>
      <w:bookmarkStart w:id="91" w:name="_Toc296347157"/>
      <w:r>
        <w:rPr>
          <w:rFonts w:hint="eastAsia" w:ascii="宋体" w:hAnsi="宋体" w:eastAsia="宋体" w:cs="宋体"/>
          <w:b w:val="0"/>
          <w:sz w:val="21"/>
          <w:szCs w:val="21"/>
          <w:highlight w:val="none"/>
        </w:rPr>
        <w:t xml:space="preserve">. 承包人</w:t>
      </w:r>
      <w:bookmarkEnd w:id="81"/>
      <w:r/>
      <w:bookmarkEnd w:id="82"/>
      <w:r/>
      <w:bookmarkEnd w:id="83"/>
      <w:r/>
      <w:bookmarkEnd w:id="84"/>
      <w:r/>
      <w:bookmarkEnd w:id="85"/>
      <w:r/>
      <w:bookmarkEnd w:id="86"/>
      <w:r/>
      <w:bookmarkEnd w:id="87"/>
      <w:r/>
      <w:bookmarkEnd w:id="88"/>
      <w:r/>
      <w:bookmarkEnd w:id="89"/>
      <w:r/>
      <w:bookmarkEnd w:id="90"/>
      <w:r/>
      <w:bookmarkEnd w:id="91"/>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（1）承包人提交的竣工资料的内容：</w:t>
      </w:r>
      <w:r/>
    </w:p>
    <w:p>
      <w:pPr>
        <w:jc w:val="left"/>
        <w:spacing w:line="400" w:lineRule="exact"/>
        <w:rPr>
          <w:rFonts w:hint="eastAsia" w:ascii="宋体" w:hAnsi="宋体" w:cs="宋体"/>
          <w:szCs w:val="21"/>
          <w:highlight w:val="none"/>
        </w:rPr>
      </w:pPr>
      <w:r>
        <w:rPr>
          <w:rFonts w:hint="eastAsia" w:ascii="宋体" w:hAnsi="宋体" w:cs="宋体"/>
          <w:szCs w:val="21"/>
          <w:highlight w:val="none"/>
          <w:u w:val="single"/>
        </w:rPr>
        <w:t xml:space="preserve">提供符合无锡市建设工程档案归档规范要求及无锡市城建档案馆要求的竣工图纸及资料，并向发包人提供竣工图电子版及完整的点位资料提供符合无锡市建设工程档案归档规范要求及无锡市城建档案馆要求的竣工图纸及资料，并向发包人提供竣工图电子版及完整的点位资料及编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3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竣工验收合格后30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书面（竣工图含电子版）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（2）承包人应履行的其他义务：</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1）承包人宗旨：保证与发包人密切配合，服从统一指挥、统一安排，高标准、严要求、安全优质、快速地完成该合同工程的施工建设，确保发包人满意。</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3）工程竣工验收通过后，承包方在60天内提供全部结算资料，由发包方委托具备相应资质的第三方咨询机构进行项目结算审核。</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4）</w:t>
      </w:r>
      <w:r>
        <w:rPr>
          <w:rFonts w:hint="eastAsia" w:ascii="宋体" w:hAnsi="宋体" w:cs="宋体"/>
          <w:szCs w:val="21"/>
          <w:highlight w:val="none"/>
          <w:u w:val="single"/>
          <w:lang w:eastAsia="zh-CN"/>
        </w:rPr>
        <w:t xml:space="preserve">涉及</w:t>
      </w:r>
      <w:r>
        <w:rPr>
          <w:rFonts w:hint="eastAsia" w:ascii="宋体" w:hAnsi="宋体" w:cs="宋体"/>
          <w:szCs w:val="21"/>
          <w:highlight w:val="none"/>
          <w:u w:val="single"/>
        </w:rPr>
        <w:t xml:space="preserve">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7）中标方项目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和投标时项目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应为同一人；在项目实施过程中，发包单位要加强项目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考勤并做好现场记录；中标方项目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若有变动，需经发包单位审批同意，且中标单位须提供新项目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近3个月的社保缴费凭证。</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8）工期：  日历天；计划开工时间以甲方开工令为准。延误工期承包方应按照3000元/天支付违约金给发包方，误期赔偿费上限：合同金额的5%。</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9）除通用条款约定的不可抗力外，</w:t>
      </w:r>
      <w:r>
        <w:rPr>
          <w:rFonts w:hint="eastAsia" w:ascii="宋体" w:hAnsi="宋体" w:cs="宋体"/>
          <w:szCs w:val="21"/>
          <w:highlight w:val="none"/>
          <w:u w:val="single"/>
          <w:lang w:eastAsia="zh-CN"/>
        </w:rPr>
        <w:t xml:space="preserve">另有约定的</w:t>
      </w:r>
      <w:r>
        <w:rPr>
          <w:rFonts w:hint="eastAsia" w:ascii="宋体" w:hAnsi="宋体" w:cs="宋体"/>
          <w:szCs w:val="21"/>
          <w:highlight w:val="none"/>
          <w:u w:val="single"/>
        </w:rPr>
        <w:t xml:space="preserve">不可抗力由发包方、承包方及监理视事件情况共同论定。</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s="宋体"/>
          <w:szCs w:val="21"/>
          <w:highlight w:val="none"/>
          <w:u w:val="single"/>
          <w:lang w:eastAsia="zh-CN"/>
        </w:rPr>
        <w:t xml:space="preserve">〔2001〕113号</w:t>
      </w:r>
      <w:r>
        <w:rPr>
          <w:rFonts w:hint="eastAsia" w:ascii="宋体" w:hAnsi="宋体" w:cs="宋体"/>
          <w:szCs w:val="21"/>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11）对施工过程中的主要质量控制的主要要求：施工方法、施工顺序承包人</w:t>
      </w:r>
      <w:r>
        <w:rPr>
          <w:rFonts w:hint="eastAsia" w:ascii="宋体" w:hAnsi="宋体" w:cs="宋体"/>
          <w:szCs w:val="21"/>
          <w:highlight w:val="none"/>
          <w:u w:val="single"/>
          <w:lang w:eastAsia="zh-CN"/>
        </w:rPr>
        <w:t xml:space="preserve">必须严格按照</w:t>
      </w:r>
      <w:r>
        <w:rPr>
          <w:rFonts w:hint="eastAsia" w:ascii="宋体" w:hAnsi="宋体" w:cs="宋体"/>
          <w:szCs w:val="21"/>
          <w:highlight w:val="none"/>
          <w:u w:val="single"/>
        </w:rPr>
        <w:t xml:space="preserve">发包人（监理）工地代表批准的施工组织设计（施工方案）组织施工，并由发包人（监理）工地代表监督实施。</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12）工程竣工后承包人逾期（60天）提交合同范围内的工程竣工结算时，发包人可相应延期支付承包人的工程款。</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13）有暂估价的材料按暂估价报价，中标后由发包方、承包方双方共同看样</w:t>
      </w:r>
      <w:r>
        <w:rPr>
          <w:rFonts w:hint="eastAsia" w:ascii="宋体" w:hAnsi="宋体" w:cs="宋体"/>
          <w:szCs w:val="21"/>
          <w:highlight w:val="none"/>
          <w:u w:val="single"/>
          <w:lang w:eastAsia="zh-CN"/>
        </w:rPr>
        <w:t xml:space="preserve">订货</w:t>
      </w:r>
      <w:r>
        <w:rPr>
          <w:rFonts w:hint="eastAsia" w:ascii="宋体" w:hAnsi="宋体" w:cs="宋体"/>
          <w:szCs w:val="21"/>
          <w:highlight w:val="none"/>
          <w:u w:val="single"/>
        </w:rPr>
        <w:t xml:space="preserve">,发包方以确认单的形式明确材料的结算价格。</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cs="宋体"/>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tbl>
      <w:tblPr>
        <w:tblStyle w:val="840"/>
        <w:tblW w:w="7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W w:w="1031" w:type="dxa"/>
            <w:vAlign w:val="center"/>
            <w:textDirection w:val="lrTb"/>
            <w:noWrap w:val="false"/>
          </w:tcPr>
          <w:p>
            <w:pPr>
              <w:spacing w:line="300" w:lineRule="auto"/>
              <w:rPr>
                <w:rFonts w:ascii="宋体" w:hAnsi="宋体" w:cs="宋体"/>
                <w:szCs w:val="21"/>
                <w:highlight w:val="none"/>
                <w:u w:val="single"/>
              </w:rPr>
            </w:pPr>
            <w:r>
              <w:rPr>
                <w:rFonts w:hint="eastAsia" w:ascii="宋体" w:hAnsi="宋体" w:cs="宋体"/>
                <w:szCs w:val="21"/>
                <w:highlight w:val="none"/>
                <w:u w:val="single"/>
              </w:rPr>
              <w:t xml:space="preserve">序号</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工程合同造价M</w:t>
            </w:r>
            <w:r/>
          </w:p>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（万元）</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系数N取值</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M＜500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1.5</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2</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500≤M＜1000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1.3</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3</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1000≤M＜5000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1.2</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4</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M≥5000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1.1</w:t>
            </w:r>
            <w:r/>
          </w:p>
        </w:tc>
      </w:tr>
    </w:tbl>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15）办理开工必须的各项手续，并承担相关责任和费用。承包人在中标后应积极配合发包人在规定的期限内办理施工许可证，若由于承包人原因未能按时办理，导致工程延期开工，则承包人应向发包人支付2万元/天的违约金。</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16）承包人接收定位或放线后应及时组织复验，如发现问题应立即提出矫正，不及时提出矫正的视为已确认该放线定位成果的正确性，因此产生的后果由承包人负责，交付后的现场成果保管由承包人负责。</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17）承包人可先到工地踏勘以充分了解工地的位置、交通、情况、道路、存储空间、装卸限制及任何其他足以影响承包价的情况，任何因忽视或误解工地情况而导致的索赔或工期延长申请将不被批准。设计单位在设计文件中所介绍的施工方案仅作为参考，承包人应根据施工现场的实际情况、本招标文件中载明的施工组织要求、现场的交通管制条件、文明施工要求和各自的施工经验确定合理的施工组织方案，自主合理报价。</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18）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19）对施工过程中出现的工程渣土、建筑、装修垃圾等，承包人将优先考虑采用湿化装卸，使用符合密闭条件的工具，按照核定的载重量，在指定的时间、线路行驶，由此增加的费用承包人应考虑在投标报价中。承包人进场后开工前必须完成对本项目原地面地形的复测工作，并经监理人、发包人抽测确认，结果作为土石方工作量的计算依据。此后，承包人负责保管工地现场，外人倾倒的建筑、生活垃圾等均由承包人清运，费用自理。</w:t>
      </w:r>
      <w:r/>
    </w:p>
    <w:p>
      <w:pPr>
        <w:spacing w:after="120" w:line="400" w:lineRule="exact"/>
        <w:rPr>
          <w:rFonts w:hint="eastAsia" w:ascii="宋体" w:hAnsi="宋体" w:cs="宋体"/>
          <w:szCs w:val="21"/>
          <w:highlight w:val="none"/>
        </w:rPr>
      </w:pPr>
      <w:r>
        <w:rPr>
          <w:rFonts w:hint="eastAsia" w:ascii="宋体" w:hAnsi="宋体" w:cs="宋体"/>
          <w:szCs w:val="21"/>
          <w:highlight w:val="none"/>
          <w:u w:val="single"/>
        </w:rPr>
        <w:t xml:space="preserve">20）如施工及运输过程中，造成原有建筑、室外工程损坏修复或老百姓投诉等费用由承包人承担。</w:t>
      </w:r>
      <w:r>
        <w:rPr>
          <w:rFonts w:hint="eastAsia" w:ascii="宋体" w:hAnsi="宋体" w:cs="宋体"/>
          <w:szCs w:val="21"/>
          <w:highlight w:val="none"/>
        </w:rPr>
        <w:t xml:space="preserve">3.2 项目经理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全面负责本工程的施工组织、协调和管理，代表承包人签署各种法律文件。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项目经理每月带班生产时间不得少于本月施工时间的80%，不得由代理人顶替，由监理单位和发包人考核。现场遇任何情况项目经理需随叫随到，因私不能到现场需向监理单位或发包人请假，并经同意。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按通用条款执行。</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若发现一次不在现场，由发包人向承包人开具经监理见证的违约通知单，承包人向发包人支付5000元的违约金。</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3.2.2承包人擅自更换项目经理的违约责任：</w:t>
      </w:r>
      <w:r>
        <w:rPr>
          <w:rFonts w:hint="eastAsia" w:ascii="宋体" w:hAnsi="宋体" w:cs="宋体"/>
          <w:szCs w:val="21"/>
          <w:highlight w:val="none"/>
          <w:u w:val="single"/>
        </w:rPr>
        <w:t xml:space="preserve">每更换一次应向发包人支付5万元的违约金，同时，发包人有权终止施工合同并有权要求其退场并承担因此给发包方造成的其他损失。</w:t>
      </w:r>
      <w:r/>
    </w:p>
    <w:p>
      <w:pPr>
        <w:spacing w:line="400" w:lineRule="exact"/>
        <w:rPr>
          <w:rFonts w:hint="eastAsia" w:ascii="宋体" w:hAnsi="宋体" w:cs="宋体"/>
          <w:szCs w:val="21"/>
          <w:highlight w:val="none"/>
          <w:u w:val="single"/>
        </w:rPr>
        <w:outlineLvl w:val="0"/>
      </w:pPr>
      <w:r>
        <w:rPr>
          <w:rFonts w:hint="eastAsia" w:ascii="宋体" w:hAnsi="宋体" w:cs="宋体"/>
          <w:szCs w:val="21"/>
          <w:highlight w:val="none"/>
        </w:rPr>
        <w:t xml:space="preserve">3.2.3承包人无正当理由拒绝更换项目经理的违约责任：</w:t>
      </w:r>
      <w:r>
        <w:rPr>
          <w:rFonts w:hint="eastAsia" w:ascii="宋体" w:hAnsi="宋体" w:cs="宋体"/>
          <w:szCs w:val="21"/>
          <w:highlight w:val="none"/>
          <w:u w:val="single"/>
        </w:rPr>
        <w:t xml:space="preserve">发包人有权要求承包人更换项目经理，承包人拒绝更换的，发包人有权解除合同并由承包人承担因此给发包人造成的一切损失。</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3.3 承包人人员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开工前3天。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3.3.2 承包人无正当理由拒绝撤换主要施工管理人员的违约责任：</w:t>
      </w:r>
      <w:r>
        <w:rPr>
          <w:rFonts w:hint="eastAsia" w:ascii="宋体" w:hAnsi="宋体" w:cs="宋体"/>
          <w:szCs w:val="21"/>
          <w:highlight w:val="none"/>
          <w:u w:val="single"/>
        </w:rPr>
        <w:t xml:space="preserve">发包人有权解除合同并由承包人因此给发包人所造成的一切损失。</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3.3.3 承包人主要施工管理人员离开施工现场的批准要求：</w:t>
      </w:r>
      <w:r>
        <w:rPr>
          <w:rFonts w:hint="eastAsia" w:ascii="宋体" w:hAnsi="宋体" w:cs="宋体"/>
          <w:szCs w:val="21"/>
          <w:highlight w:val="none"/>
          <w:u w:val="single"/>
        </w:rPr>
        <w:t xml:space="preserve">发包人及监理人双方批准</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3.3.4承包人擅自更换主要施工管理人员的违约责任：</w:t>
      </w:r>
      <w:r>
        <w:rPr>
          <w:rFonts w:hint="eastAsia" w:ascii="宋体" w:hAnsi="宋体" w:cs="宋体"/>
          <w:szCs w:val="21"/>
          <w:highlight w:val="none"/>
          <w:u w:val="single"/>
        </w:rPr>
        <w:t xml:space="preserve">每更换一次向发包人支付2万元/人的违约金，限期整改，并报建设行政主管部门</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每发现一次，应向发包人支付5万元的违约金。</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w:t>
      </w:r>
      <w:bookmarkStart w:id="92" w:name="_Toc296503159"/>
      <w:r/>
      <w:bookmarkStart w:id="93" w:name="_Toc297216151"/>
      <w:r/>
      <w:bookmarkStart w:id="94" w:name="_Toc296346660"/>
      <w:r/>
      <w:bookmarkStart w:id="95" w:name="_Toc297120459"/>
      <w:r/>
      <w:bookmarkStart w:id="96" w:name="_Toc312677988"/>
      <w:r/>
      <w:bookmarkStart w:id="97" w:name="_Toc292559869"/>
      <w:r/>
      <w:bookmarkStart w:id="98" w:name="_Toc297048345"/>
      <w:r/>
      <w:bookmarkStart w:id="99" w:name="_Toc303539102"/>
      <w:r/>
      <w:bookmarkStart w:id="100" w:name="_Toc296944498"/>
      <w:r/>
      <w:bookmarkStart w:id="101" w:name="_Toc292559364"/>
      <w:r/>
      <w:bookmarkStart w:id="102" w:name="_Toc296347158"/>
      <w:r/>
      <w:bookmarkStart w:id="103" w:name="_Toc296890987"/>
      <w:r/>
      <w:bookmarkStart w:id="104" w:name="_Toc296891199"/>
      <w:r/>
      <w:bookmarkStart w:id="105" w:name="_Toc304295523"/>
      <w:r/>
      <w:bookmarkStart w:id="106" w:name="_Toc297123492"/>
      <w:r/>
      <w:bookmarkStart w:id="107" w:name="_Toc300934945"/>
      <w:r>
        <w:rPr>
          <w:rFonts w:hint="eastAsia" w:ascii="宋体" w:hAnsi="宋体" w:cs="宋体"/>
          <w:szCs w:val="21"/>
          <w:highlight w:val="none"/>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w:t>
      </w:r>
      <w:bookmarkStart w:id="108" w:name="_Toc300934946"/>
      <w:r/>
      <w:bookmarkStart w:id="109" w:name="_Toc296891200"/>
      <w:r/>
      <w:bookmarkStart w:id="110" w:name="_Toc292559870"/>
      <w:r/>
      <w:bookmarkStart w:id="111" w:name="_Toc297120460"/>
      <w:r/>
      <w:bookmarkStart w:id="112" w:name="_Toc297123493"/>
      <w:r/>
      <w:bookmarkStart w:id="113" w:name="_Toc296890988"/>
      <w:r/>
      <w:bookmarkStart w:id="114" w:name="_Toc304295524"/>
      <w:r/>
      <w:bookmarkStart w:id="115" w:name="_Toc296503160"/>
      <w:r/>
      <w:bookmarkStart w:id="116" w:name="_Toc296346661"/>
      <w:r/>
      <w:bookmarkStart w:id="117" w:name="_Toc292559365"/>
      <w:r/>
      <w:bookmarkStart w:id="118" w:name="_Toc296347159"/>
      <w:r/>
      <w:bookmarkStart w:id="119" w:name="_Toc296944499"/>
      <w:r/>
      <w:bookmarkStart w:id="120" w:name="_Toc297216152"/>
      <w:r/>
      <w:bookmarkStart w:id="121" w:name="_Toc297048346"/>
      <w:r/>
      <w:bookmarkStart w:id="122" w:name="_Toc303539103"/>
      <w:r/>
      <w:bookmarkStart w:id="123" w:name="_Toc312677989"/>
      <w:r/>
      <w:bookmarkStart w:id="124" w:name="_Toc318581158"/>
      <w:r>
        <w:rPr>
          <w:rFonts w:hint="eastAsia" w:ascii="宋体" w:hAnsi="宋体" w:cs="宋体"/>
          <w:szCs w:val="21"/>
          <w:highlight w:val="none"/>
        </w:rPr>
        <w:t xml:space="preserve">.5.1 分包的一般约定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Start w:id="125" w:name="_Toc296503161"/>
      <w:r/>
      <w:bookmarkStart w:id="126" w:name="_Toc296944500"/>
      <w:r/>
      <w:bookmarkStart w:id="127" w:name="_Toc303539104"/>
      <w:r/>
      <w:bookmarkStart w:id="128" w:name="_Toc297123494"/>
      <w:r/>
      <w:bookmarkStart w:id="129" w:name="_Toc300934947"/>
      <w:r/>
      <w:bookmarkStart w:id="130" w:name="_Toc304295525"/>
      <w:r/>
      <w:bookmarkStart w:id="131" w:name="_Toc296346662"/>
      <w:r/>
      <w:bookmarkStart w:id="132" w:name="_Toc297048347"/>
      <w:r/>
      <w:bookmarkStart w:id="133" w:name="_Toc297216153"/>
      <w:r/>
      <w:bookmarkStart w:id="134" w:name="_Toc296890989"/>
      <w:r/>
      <w:bookmarkStart w:id="135" w:name="_Toc296347160"/>
      <w:r/>
      <w:bookmarkStart w:id="136" w:name="_Toc296891201"/>
      <w:r/>
      <w:bookmarkStart w:id="137" w:name="_Toc297120461"/>
      <w:r>
        <w:rPr>
          <w:rFonts w:hint="eastAsia" w:ascii="宋体" w:hAnsi="宋体" w:cs="宋体"/>
          <w:szCs w:val="21"/>
          <w:highlight w:val="none"/>
          <w:u w:val="singl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w:t>
      </w:r>
      <w:bookmarkStart w:id="138" w:name="_Toc318581159"/>
      <w:r/>
      <w:bookmarkStart w:id="139" w:name="_Toc312677990"/>
      <w:r>
        <w:rPr>
          <w:rFonts w:hint="eastAsia" w:ascii="宋体" w:hAnsi="宋体" w:cs="宋体"/>
          <w:szCs w:val="21"/>
          <w:highlight w:val="none"/>
        </w:rPr>
        <w:t xml:space="preserve">.5.2分包的确定</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3.5.4 分包合同价款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bookmarkEnd w:id="138"/>
      <w:r/>
      <w:bookmarkEnd w:id="13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3.6 工程照管与成品、半成品保护</w:t>
      </w:r>
      <w:r/>
    </w:p>
    <w:p>
      <w:pPr>
        <w:jc w:val="left"/>
        <w:spacing w:after="120" w:line="40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施工场地移交之日。</w:t>
      </w:r>
      <w:r>
        <w:rPr>
          <w:rFonts w:hint="eastAsia" w:ascii="宋体" w:hAnsi="宋体" w:cs="宋体"/>
          <w:szCs w:val="21"/>
          <w:highlight w:val="none"/>
        </w:rPr>
        <w:t xml:space="preserve">     </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3.7 履约担保</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是</w:t>
      </w:r>
      <w:r/>
    </w:p>
    <w:p>
      <w:pPr>
        <w:ind w:firstLine="420"/>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承包人提供履约担保的形式、金额及</w:t>
      </w:r>
      <w:r>
        <w:rPr>
          <w:rFonts w:hint="eastAsia" w:ascii="宋体" w:hAnsi="宋体" w:cs="宋体"/>
          <w:szCs w:val="21"/>
          <w:highlight w:val="none"/>
          <w:lang w:eastAsia="zh-CN"/>
        </w:rPr>
        <w:t xml:space="preserve">期限</w:t>
      </w:r>
      <w:r>
        <w:rPr>
          <w:rFonts w:hint="eastAsia" w:ascii="宋体" w:hAnsi="宋体" w:cs="宋体"/>
          <w:szCs w:val="21"/>
          <w:highlight w:val="none"/>
        </w:rPr>
        <w:t xml:space="preserve">：</w:t>
      </w:r>
      <w:r>
        <w:rPr>
          <w:rFonts w:hint="eastAsia" w:ascii="宋体" w:hAnsi="宋体" w:cs="宋体"/>
          <w:szCs w:val="21"/>
          <w:highlight w:val="none"/>
          <w:u w:val="single"/>
        </w:rPr>
        <w:t xml:space="preserve">承包人以经发包人认可的银行保函按签约合同价的</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提供履约担保。承包人在签订合同后的7日内，向发包人提供合同约定的履约保函，发包人将在本合同生效后退还投标保证金，逾期未能提供履约保函，发包人有权立即解除本合同，承包人所提交的投标保证金不再退还，期间承包人已开展的相关工作涉及的费用自行承担，如因此造成发包人其他损失，发包人有权另行追偿。上述保函的有效期均至工程竣工验收备案之日并移交使用后一个月内（如附件履约保函的有效期约定与本条不一致的，以本条为准），发包人不支付利息。</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40" w:name="_Toc351203636"/>
      <w:r>
        <w:rPr>
          <w:rFonts w:hint="eastAsia" w:ascii="宋体" w:hAnsi="宋体" w:eastAsia="宋体" w:cs="宋体"/>
          <w:b w:val="0"/>
          <w:sz w:val="21"/>
          <w:szCs w:val="21"/>
          <w:highlight w:val="none"/>
        </w:rPr>
        <w:t xml:space="preserve">4</w:t>
      </w:r>
      <w:bookmarkStart w:id="141" w:name="_Toc297048348"/>
      <w:r/>
      <w:bookmarkStart w:id="142" w:name="_Toc267251413"/>
      <w:r/>
      <w:bookmarkStart w:id="143" w:name="_Toc296347161"/>
      <w:r/>
      <w:bookmarkStart w:id="144" w:name="_Toc292559366"/>
      <w:r/>
      <w:bookmarkStart w:id="145" w:name="_Toc296890990"/>
      <w:r/>
      <w:bookmarkStart w:id="146" w:name="_Toc296346663"/>
      <w:r/>
      <w:bookmarkStart w:id="147" w:name="_Toc296891202"/>
      <w:r/>
      <w:bookmarkStart w:id="148" w:name="_Toc296503162"/>
      <w:r/>
      <w:bookmarkStart w:id="149" w:name="_Toc296944501"/>
      <w:r/>
      <w:bookmarkStart w:id="150" w:name="_Toc292559871"/>
      <w:r/>
      <w:bookmarkStart w:id="151" w:name="_Toc297120462"/>
      <w:r>
        <w:rPr>
          <w:rFonts w:hint="eastAsia" w:ascii="宋体" w:hAnsi="宋体" w:eastAsia="宋体" w:cs="宋体"/>
          <w:b w:val="0"/>
          <w:sz w:val="21"/>
          <w:szCs w:val="21"/>
          <w:highlight w:val="none"/>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val="0"/>
          <w:sz w:val="21"/>
          <w:szCs w:val="21"/>
          <w:highlight w:val="none"/>
        </w:rPr>
        <w:t xml:space="preserve">理人</w:t>
      </w:r>
      <w:bookmarkEnd w:id="140"/>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详见监理合同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szCs w:val="21"/>
          <w:highlight w:val="none"/>
          <w:u w:val="single"/>
        </w:rPr>
        <w:t xml:space="preserve">详见监理合同</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详见监理合同。</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4.2 监理人员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4.4 商定或确定</w:t>
      </w:r>
      <w:r/>
    </w:p>
    <w:p>
      <w:pPr>
        <w:spacing w:line="400" w:lineRule="exact"/>
        <w:rPr>
          <w:rFonts w:hint="eastAsia" w:ascii="宋体" w:hAnsi="宋体" w:cs="宋体"/>
          <w:szCs w:val="21"/>
          <w:highlight w:val="none"/>
        </w:rPr>
      </w:pPr>
      <w:r/>
      <w:bookmarkStart w:id="152" w:name="_Toc267251418"/>
      <w:r>
        <w:rPr>
          <w:rFonts w:hint="eastAsia" w:ascii="宋体" w:hAnsi="宋体" w:cs="宋体"/>
          <w:szCs w:val="21"/>
          <w:highlight w:val="none"/>
        </w:rPr>
        <w:t xml:space="preserve">在发包人和承包人不能通过协商达成一致意见时，发包人授权监理人对以下事项进行确定：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53" w:name="_Toc351203637"/>
      <w:r>
        <w:rPr>
          <w:rFonts w:hint="eastAsia" w:ascii="宋体" w:hAnsi="宋体" w:eastAsia="宋体" w:cs="宋体"/>
          <w:b w:val="0"/>
          <w:sz w:val="21"/>
          <w:szCs w:val="21"/>
          <w:highlight w:val="none"/>
        </w:rPr>
        <w:t xml:space="preserve">5</w:t>
      </w:r>
      <w:bookmarkEnd w:id="152"/>
      <w:r/>
      <w:bookmarkStart w:id="154" w:name="_Toc297120463"/>
      <w:r/>
      <w:bookmarkStart w:id="155" w:name="_Toc296503163"/>
      <w:r/>
      <w:bookmarkStart w:id="156" w:name="_Toc292559367"/>
      <w:r/>
      <w:bookmarkStart w:id="157" w:name="_Toc296944502"/>
      <w:r/>
      <w:bookmarkStart w:id="158" w:name="_Toc292559872"/>
      <w:r/>
      <w:bookmarkStart w:id="159" w:name="_Toc296346664"/>
      <w:r/>
      <w:bookmarkStart w:id="160" w:name="_Toc296347162"/>
      <w:r/>
      <w:bookmarkStart w:id="161" w:name="_Toc297048349"/>
      <w:r/>
      <w:bookmarkStart w:id="162" w:name="_Toc296891203"/>
      <w:r/>
      <w:bookmarkStart w:id="163" w:name="_Toc296890991"/>
      <w:r>
        <w:rPr>
          <w:rFonts w:hint="eastAsia" w:ascii="宋体" w:hAnsi="宋体" w:eastAsia="宋体" w:cs="宋体"/>
          <w:b w:val="0"/>
          <w:sz w:val="21"/>
          <w:szCs w:val="21"/>
          <w:highlight w:val="none"/>
        </w:rPr>
        <w:t xml:space="preserve">. 工程质量</w:t>
      </w:r>
      <w:bookmarkEnd w:id="153"/>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5.1 质量要求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w:t>
      </w:r>
      <w:bookmarkStart w:id="164" w:name="_Toc297216155"/>
      <w:r/>
      <w:bookmarkStart w:id="165" w:name="_Toc300934949"/>
      <w:r/>
      <w:bookmarkStart w:id="166" w:name="_Toc304295527"/>
      <w:r/>
      <w:bookmarkStart w:id="167" w:name="_Toc312677997"/>
      <w:r/>
      <w:bookmarkStart w:id="168" w:name="_Toc318581164"/>
      <w:r/>
      <w:bookmarkStart w:id="169" w:name="_Toc297123496"/>
      <w:r/>
      <w:bookmarkStart w:id="170" w:name="_Toc303539106"/>
      <w:r>
        <w:rPr>
          <w:rFonts w:hint="eastAsia" w:ascii="宋体" w:hAnsi="宋体" w:cs="宋体"/>
          <w:szCs w:val="21"/>
          <w:highlight w:val="none"/>
        </w:rPr>
        <w:t xml:space="preserve">.1.1 特殊质量标准和要求：</w:t>
      </w:r>
      <w:r>
        <w:rPr>
          <w:rFonts w:hint="eastAsia" w:ascii="宋体" w:hAnsi="宋体" w:cs="宋体"/>
          <w:szCs w:val="21"/>
          <w:highlight w:val="none"/>
          <w:u w:val="single"/>
        </w:rPr>
        <w:t xml:space="preserve">一次性验收合格，本工程如一次验收达不到100%合格，全部由承包人承担费用返工达到100%合格。工程质量要求：为了确保工程质量，督促承包人严格按国家有关规定，精心组织施工，本工程设置了履约保证金。发包人有权对施工中出现的工程质量事故、质量缺陷或达不到发包人有关质量管理的特别要求给予一定的经济处罚，承包人承担因此给发包人造成的一切经济损失，直至追究法律责任</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5.3 隐蔽工程检查</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共同检查前48 小时书面通知。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71" w:name="_Toc351203638"/>
      <w:r>
        <w:rPr>
          <w:rFonts w:hint="eastAsia" w:ascii="宋体" w:hAnsi="宋体" w:eastAsia="宋体" w:cs="宋体"/>
          <w:b w:val="0"/>
          <w:sz w:val="21"/>
          <w:szCs w:val="21"/>
          <w:highlight w:val="none"/>
        </w:rPr>
        <w:t xml:space="preserve">6. 安全文明施工与环境保护</w:t>
      </w:r>
      <w:bookmarkEnd w:id="171"/>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6.1安全文明施工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6.1.1 项目安全生产的达标目标及相应事项的约定：</w:t>
      </w:r>
      <w:r>
        <w:rPr>
          <w:rFonts w:hint="eastAsia" w:ascii="宋体" w:hAnsi="宋体" w:cs="宋体"/>
          <w:szCs w:val="21"/>
          <w:highlight w:val="none"/>
          <w:u w:val="single"/>
        </w:rPr>
        <w:t xml:space="preserve">按建设部现行的《建设工程安全生产管理条例》的有关规定、《无锡市建设工程文明施工管理办法》（市人民政府令第120 号）的有关条款以及招标文件中技术标准和要求规定执行，由承包人负责管理，监理和发包人监督执行，安全事故由责任方承担一切后果。环境保护按苏建招</w:t>
      </w:r>
      <w:r>
        <w:rPr>
          <w:rFonts w:hint="eastAsia" w:ascii="宋体" w:hAnsi="宋体" w:cs="宋体"/>
          <w:szCs w:val="21"/>
          <w:highlight w:val="none"/>
          <w:u w:val="single"/>
          <w:lang w:eastAsia="zh-CN"/>
        </w:rPr>
        <w:t xml:space="preserve">〔2010〕10号</w:t>
      </w:r>
      <w:r>
        <w:rPr>
          <w:rFonts w:hint="eastAsia" w:ascii="宋体" w:hAnsi="宋体" w:cs="宋体"/>
          <w:szCs w:val="21"/>
          <w:highlight w:val="none"/>
          <w:u w:val="single"/>
        </w:rPr>
        <w:t xml:space="preserve">文：关于在建设工程招标文件和施工合同中增加防止扬尘等要求的通知</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安全事故由责任方承担一切后果</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6.1.5 文明施工</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安全事故由责任方承担一切后果。</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6.1.6 关于安全文明施工费支付比例和支付期限的约定：</w:t>
      </w:r>
      <w:r>
        <w:rPr>
          <w:rFonts w:hint="eastAsia" w:ascii="宋体" w:hAnsi="宋体" w:cs="宋体"/>
          <w:szCs w:val="21"/>
          <w:highlight w:val="none"/>
          <w:u w:val="single"/>
        </w:rPr>
        <w:t xml:space="preserve">  /  。</w:t>
      </w:r>
      <w:bookmarkEnd w:id="164"/>
      <w:r/>
      <w:bookmarkEnd w:id="165"/>
      <w:r/>
      <w:bookmarkEnd w:id="166"/>
      <w:r/>
      <w:bookmarkEnd w:id="167"/>
      <w:r/>
      <w:bookmarkEnd w:id="168"/>
      <w:r/>
      <w:bookmarkEnd w:id="169"/>
      <w:r/>
      <w:bookmarkEnd w:id="170"/>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72" w:name="_Toc351203639"/>
      <w:r>
        <w:rPr>
          <w:rFonts w:hint="eastAsia" w:ascii="宋体" w:hAnsi="宋体" w:eastAsia="宋体" w:cs="宋体"/>
          <w:b w:val="0"/>
          <w:sz w:val="21"/>
          <w:szCs w:val="21"/>
          <w:highlight w:val="none"/>
        </w:rPr>
        <w:t xml:space="preserve">7. 工期和进度</w:t>
      </w:r>
      <w:bookmarkEnd w:id="172"/>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7.1 施工组织设计</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7.1.1 合同当事人约定的施工组织设计应包括的其他内容：</w:t>
      </w:r>
      <w:r>
        <w:rPr>
          <w:rFonts w:hint="eastAsia" w:ascii="宋体" w:hAnsi="宋体" w:cs="宋体"/>
          <w:szCs w:val="21"/>
          <w:highlight w:val="none"/>
          <w:u w:val="single"/>
        </w:rPr>
        <w:t xml:space="preserve">按响应文件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73" w:name="_Toc297123514"/>
      <w:r/>
      <w:bookmarkStart w:id="174" w:name="_Toc297216173"/>
      <w:r/>
      <w:bookmarkStart w:id="175" w:name="_Toc304295541"/>
      <w:r/>
      <w:bookmarkStart w:id="176" w:name="_Toc312677479"/>
      <w:r/>
      <w:bookmarkStart w:id="177" w:name="_Toc312678005"/>
      <w:r/>
      <w:bookmarkStart w:id="178" w:name="_Toc303539123"/>
      <w:r/>
      <w:bookmarkStart w:id="179" w:name="_Toc300934966"/>
      <w:r>
        <w:rPr>
          <w:rFonts w:hint="eastAsia" w:ascii="宋体" w:hAnsi="宋体" w:cs="宋体"/>
          <w:szCs w:val="21"/>
          <w:highlight w:val="none"/>
        </w:rPr>
        <w:t xml:space="preserve">.2 施工进度计划</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7.2.2 施工进度计划的修订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7.3 开工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7.3.1 开工准备</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 合同签订后7天内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7.3.2开工通知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90</w:t>
      </w:r>
      <w:r>
        <w:rPr>
          <w:rFonts w:hint="eastAsia" w:ascii="宋体" w:hAnsi="宋体" w:cs="宋体"/>
          <w:szCs w:val="21"/>
          <w:highlight w:val="none"/>
        </w:rPr>
        <w:t xml:space="preserve">天内发出开工通知的，承包人有权提出价格调整要求，或者解除合同。</w:t>
      </w:r>
      <w:bookmarkEnd w:id="173"/>
      <w:r/>
      <w:bookmarkEnd w:id="174"/>
      <w:r/>
      <w:bookmarkEnd w:id="175"/>
      <w:r/>
      <w:bookmarkEnd w:id="176"/>
      <w:r/>
      <w:bookmarkEnd w:id="177"/>
      <w:r/>
      <w:bookmarkEnd w:id="178"/>
      <w:r/>
      <w:bookmarkEnd w:id="17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7.4 测量放线</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 开工前七天</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80" w:name="_Toc300934968"/>
      <w:r/>
      <w:bookmarkStart w:id="181" w:name="_Toc312677484"/>
      <w:r/>
      <w:bookmarkStart w:id="182" w:name="_Toc297216175"/>
      <w:r/>
      <w:bookmarkStart w:id="183" w:name="_Toc304295546"/>
      <w:r/>
      <w:bookmarkStart w:id="184" w:name="_Toc303539125"/>
      <w:r/>
      <w:bookmarkStart w:id="185" w:name="_Toc312678010"/>
      <w:r/>
      <w:bookmarkStart w:id="186" w:name="_Toc297123516"/>
      <w:r>
        <w:rPr>
          <w:rFonts w:hint="eastAsia" w:ascii="宋体" w:hAnsi="宋体" w:cs="宋体"/>
          <w:szCs w:val="21"/>
          <w:highlight w:val="none"/>
        </w:rPr>
        <w:t xml:space="preserve">.5 工期延误</w:t>
      </w:r>
      <w:bookmarkEnd w:id="180"/>
      <w:r/>
      <w:bookmarkEnd w:id="181"/>
      <w:r/>
      <w:bookmarkEnd w:id="182"/>
      <w:r/>
      <w:bookmarkEnd w:id="183"/>
      <w:r/>
      <w:bookmarkEnd w:id="184"/>
      <w:r/>
      <w:bookmarkEnd w:id="185"/>
      <w:r/>
      <w:bookmarkEnd w:id="186"/>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87" w:name="_Toc318581169"/>
      <w:r/>
      <w:bookmarkStart w:id="188" w:name="_Toc312677486"/>
      <w:r/>
      <w:bookmarkStart w:id="189" w:name="_Toc312678012"/>
      <w:r/>
      <w:bookmarkStart w:id="190" w:name="_Toc304295548"/>
      <w:r/>
      <w:bookmarkStart w:id="191" w:name="_Toc297123518"/>
      <w:r/>
      <w:bookmarkStart w:id="192" w:name="_Toc303539127"/>
      <w:r/>
      <w:bookmarkStart w:id="193" w:name="_Toc300934970"/>
      <w:r/>
      <w:bookmarkStart w:id="194" w:name="_Toc297216177"/>
      <w:r>
        <w:rPr>
          <w:rFonts w:hint="eastAsia" w:ascii="宋体" w:hAnsi="宋体" w:cs="宋体"/>
          <w:szCs w:val="21"/>
          <w:highlight w:val="none"/>
        </w:rPr>
        <w:t xml:space="preserve">.5.2 因承包人原因导致工期延误</w:t>
      </w:r>
      <w:bookmarkEnd w:id="187"/>
      <w:r/>
      <w:bookmarkEnd w:id="188"/>
      <w:r/>
      <w:bookmarkEnd w:id="189"/>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w:t>
      </w:r>
      <w:bookmarkStart w:id="195" w:name="_Toc312678013"/>
      <w:r/>
      <w:bookmarkStart w:id="196" w:name="_Toc318581170"/>
      <w:r/>
      <w:bookmarkStart w:id="197" w:name="_Toc312677487"/>
      <w:r>
        <w:rPr>
          <w:rFonts w:hint="eastAsia" w:ascii="宋体" w:hAnsi="宋体" w:cs="宋体"/>
          <w:szCs w:val="21"/>
          <w:highlight w:val="none"/>
        </w:rPr>
        <w:t xml:space="preserve">承包人原因造成工期延误，逾期竣工违约金的计算方法为：</w:t>
      </w:r>
      <w:r>
        <w:rPr>
          <w:rFonts w:hint="eastAsia" w:ascii="宋体" w:hAnsi="宋体" w:cs="宋体"/>
          <w:szCs w:val="21"/>
          <w:highlight w:val="none"/>
          <w:u w:val="single"/>
        </w:rPr>
        <w:t xml:space="preserve"> 扣除报价中的赶工措施费，并按每延误一天处以3000元的违约金 </w:t>
      </w:r>
      <w:r>
        <w:rPr>
          <w:rFonts w:hint="eastAsia" w:ascii="宋体" w:hAnsi="宋体" w:cs="宋体"/>
          <w:szCs w:val="21"/>
          <w:highlight w:val="none"/>
        </w:rPr>
        <w:t xml:space="preserve">。</w:t>
      </w:r>
      <w:bookmarkEnd w:id="190"/>
      <w:r/>
      <w:bookmarkEnd w:id="191"/>
      <w:r/>
      <w:bookmarkEnd w:id="192"/>
      <w:r/>
      <w:bookmarkEnd w:id="193"/>
      <w:r/>
      <w:bookmarkEnd w:id="194"/>
      <w:r/>
      <w:bookmarkEnd w:id="195"/>
      <w:r/>
      <w:bookmarkEnd w:id="196"/>
      <w:r/>
      <w:bookmarkEnd w:id="197"/>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w:t>
      </w:r>
      <w:bookmarkStart w:id="198" w:name="_Toc312678014"/>
      <w:r/>
      <w:bookmarkStart w:id="199" w:name="_Toc318581171"/>
      <w:r>
        <w:rPr>
          <w:rFonts w:hint="eastAsia" w:ascii="宋体" w:hAnsi="宋体" w:cs="宋体"/>
          <w:szCs w:val="21"/>
          <w:highlight w:val="none"/>
        </w:rPr>
        <w:t xml:space="preserve">期竣工违约金的上限：</w:t>
      </w:r>
      <w:r>
        <w:rPr>
          <w:rFonts w:hint="eastAsia" w:ascii="宋体" w:hAnsi="宋体" w:cs="宋体"/>
          <w:szCs w:val="21"/>
          <w:highlight w:val="none"/>
          <w:u w:val="single"/>
        </w:rPr>
        <w:t xml:space="preserve">合同金额的5%</w:t>
      </w:r>
      <w:r>
        <w:rPr>
          <w:rFonts w:hint="eastAsia" w:ascii="宋体" w:hAnsi="宋体" w:cs="宋体"/>
          <w:szCs w:val="21"/>
          <w:highlight w:val="none"/>
        </w:rPr>
        <w:t xml:space="preserve">。</w:t>
      </w:r>
      <w:bookmarkEnd w:id="198"/>
      <w:r/>
      <w:bookmarkEnd w:id="19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00" w:name="_Toc300934971"/>
      <w:r/>
      <w:bookmarkStart w:id="201" w:name="_Toc304295549"/>
      <w:r/>
      <w:bookmarkStart w:id="202" w:name="_Toc303539128"/>
      <w:r/>
      <w:bookmarkStart w:id="203" w:name="_Toc312678015"/>
      <w:r/>
      <w:bookmarkStart w:id="204" w:name="_Toc297216178"/>
      <w:r/>
      <w:bookmarkStart w:id="205" w:name="_Toc297123519"/>
      <w:r>
        <w:rPr>
          <w:rFonts w:hint="eastAsia" w:ascii="宋体" w:hAnsi="宋体" w:cs="宋体"/>
          <w:szCs w:val="21"/>
          <w:highlight w:val="none"/>
        </w:rPr>
        <w:t xml:space="preserve">.6 不</w:t>
      </w:r>
      <w:bookmarkEnd w:id="200"/>
      <w:r/>
      <w:bookmarkEnd w:id="201"/>
      <w:r/>
      <w:bookmarkEnd w:id="202"/>
      <w:r/>
      <w:bookmarkEnd w:id="203"/>
      <w:r/>
      <w:bookmarkEnd w:id="204"/>
      <w:r/>
      <w:bookmarkEnd w:id="205"/>
      <w:r>
        <w:rPr>
          <w:rFonts w:hint="eastAsia" w:ascii="宋体" w:hAnsi="宋体" w:cs="宋体"/>
          <w:szCs w:val="21"/>
          <w:highlight w:val="none"/>
        </w:rPr>
        <w:t xml:space="preserve">利物质条件</w:t>
      </w:r>
      <w:r/>
    </w:p>
    <w:p>
      <w:pPr>
        <w:jc w:val="left"/>
        <w:spacing w:line="400" w:lineRule="exact"/>
        <w:rPr>
          <w:rFonts w:hint="eastAsia" w:ascii="宋体" w:hAnsi="宋体" w:cs="宋体"/>
          <w:szCs w:val="21"/>
          <w:highlight w:val="none"/>
        </w:rPr>
      </w:pPr>
      <w:r/>
      <w:bookmarkStart w:id="206" w:name="_Toc304295550"/>
      <w:r/>
      <w:bookmarkStart w:id="207" w:name="_Toc297123520"/>
      <w:r/>
      <w:bookmarkStart w:id="208" w:name="_Toc300934972"/>
      <w:r/>
      <w:bookmarkStart w:id="209" w:name="_Toc318581172"/>
      <w:r/>
      <w:bookmarkStart w:id="210" w:name="_Toc303539129"/>
      <w:r/>
      <w:bookmarkStart w:id="211" w:name="_Toc297216179"/>
      <w:r/>
      <w:bookmarkStart w:id="212" w:name="_Toc312678016"/>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06"/>
      <w:r/>
      <w:bookmarkEnd w:id="207"/>
      <w:r/>
      <w:bookmarkEnd w:id="208"/>
      <w:r/>
      <w:bookmarkEnd w:id="209"/>
      <w:r/>
      <w:bookmarkEnd w:id="210"/>
      <w:r/>
      <w:bookmarkEnd w:id="211"/>
      <w:r/>
      <w:bookmarkEnd w:id="212"/>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13" w:name="_Toc300934973"/>
      <w:r/>
      <w:bookmarkStart w:id="214" w:name="_Toc304295551"/>
      <w:r/>
      <w:bookmarkStart w:id="215" w:name="_Toc297123521"/>
      <w:r/>
      <w:bookmarkStart w:id="216" w:name="_Toc297216180"/>
      <w:r/>
      <w:bookmarkStart w:id="217" w:name="_Toc303539130"/>
      <w:r/>
      <w:bookmarkStart w:id="218" w:name="_Toc312678017"/>
      <w:r>
        <w:rPr>
          <w:rFonts w:hint="eastAsia" w:ascii="宋体" w:hAnsi="宋体" w:cs="宋体"/>
          <w:szCs w:val="21"/>
          <w:highlight w:val="none"/>
        </w:rPr>
        <w:t xml:space="preserve">.7异常恶劣的气候条件</w:t>
      </w:r>
      <w:bookmarkEnd w:id="213"/>
      <w:r/>
      <w:bookmarkEnd w:id="214"/>
      <w:r/>
      <w:bookmarkEnd w:id="215"/>
      <w:r/>
      <w:bookmarkEnd w:id="216"/>
      <w:r/>
      <w:bookmarkEnd w:id="217"/>
      <w:r/>
      <w:bookmarkEnd w:id="218"/>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7.9 提前竣工的奖励</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219" w:name="_Toc351203640"/>
      <w:r>
        <w:rPr>
          <w:rFonts w:hint="eastAsia" w:ascii="宋体" w:hAnsi="宋体" w:eastAsia="宋体" w:cs="宋体"/>
          <w:b w:val="0"/>
          <w:sz w:val="21"/>
          <w:szCs w:val="21"/>
          <w:highlight w:val="none"/>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1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8</w:t>
      </w:r>
      <w:bookmarkStart w:id="220" w:name="_Toc296347166"/>
      <w:r/>
      <w:bookmarkStart w:id="221" w:name="_Toc297123527"/>
      <w:r/>
      <w:bookmarkStart w:id="222" w:name="_Toc296944506"/>
      <w:r/>
      <w:bookmarkStart w:id="223" w:name="_Toc292559372"/>
      <w:r/>
      <w:bookmarkStart w:id="224" w:name="_Toc296503167"/>
      <w:r/>
      <w:bookmarkStart w:id="225" w:name="_Toc296346668"/>
      <w:r/>
      <w:bookmarkStart w:id="226" w:name="_Toc292559877"/>
      <w:r/>
      <w:bookmarkStart w:id="227" w:name="_Toc297048353"/>
      <w:r/>
      <w:bookmarkStart w:id="228" w:name="_Toc312677493"/>
      <w:r/>
      <w:bookmarkStart w:id="229" w:name="_Toc280868654"/>
      <w:r/>
      <w:bookmarkStart w:id="230" w:name="_Toc296890995"/>
      <w:r/>
      <w:bookmarkStart w:id="231" w:name="_Toc297216186"/>
      <w:r/>
      <w:bookmarkStart w:id="232" w:name="_Toc297120467"/>
      <w:r/>
      <w:bookmarkStart w:id="233" w:name="_Toc304295556"/>
      <w:r/>
      <w:bookmarkStart w:id="234" w:name="_Toc296891207"/>
      <w:r/>
      <w:bookmarkStart w:id="235" w:name="_Toc303539136"/>
      <w:r/>
      <w:bookmarkStart w:id="236" w:name="_Toc312678019"/>
      <w:r/>
      <w:bookmarkStart w:id="237" w:name="_Toc300934979"/>
      <w:r/>
      <w:bookmarkStart w:id="238" w:name="_Toc280868656"/>
      <w:r/>
      <w:bookmarkStart w:id="239" w:name="_Toc267251424"/>
      <w:r/>
      <w:bookmarkStart w:id="240" w:name="_Toc280868655"/>
      <w:r>
        <w:rPr>
          <w:rFonts w:hint="eastAsia" w:ascii="宋体" w:hAnsi="宋体" w:cs="宋体"/>
          <w:szCs w:val="21"/>
          <w:highlight w:val="none"/>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w:t>
      </w:r>
      <w:bookmarkStart w:id="241" w:name="_Toc292559373"/>
      <w:r/>
      <w:bookmarkStart w:id="242" w:name="_Toc292559878"/>
      <w:r/>
      <w:bookmarkStart w:id="243" w:name="_Toc297048354"/>
      <w:r/>
      <w:bookmarkStart w:id="244" w:name="_Toc296944507"/>
      <w:r/>
      <w:bookmarkStart w:id="245" w:name="_Toc296890996"/>
      <w:r/>
      <w:bookmarkStart w:id="246" w:name="_Toc312677494"/>
      <w:r/>
      <w:bookmarkStart w:id="247" w:name="_Toc297216187"/>
      <w:r/>
      <w:bookmarkStart w:id="248" w:name="_Toc303539137"/>
      <w:r/>
      <w:bookmarkStart w:id="249" w:name="_Toc300934980"/>
      <w:r/>
      <w:bookmarkStart w:id="250" w:name="_Toc304295557"/>
      <w:r/>
      <w:bookmarkStart w:id="251" w:name="_Toc296346669"/>
      <w:r/>
      <w:bookmarkStart w:id="252" w:name="_Toc297120468"/>
      <w:r/>
      <w:bookmarkStart w:id="253" w:name="_Toc318581173"/>
      <w:r/>
      <w:bookmarkStart w:id="254" w:name="_Toc312678020"/>
      <w:r/>
      <w:bookmarkStart w:id="255" w:name="_Toc296503168"/>
      <w:r/>
      <w:bookmarkStart w:id="256" w:name="_Toc297123528"/>
      <w:r/>
      <w:bookmarkStart w:id="257" w:name="_Toc296891208"/>
      <w:r/>
      <w:bookmarkStart w:id="258" w:name="_Toc296347167"/>
      <w:r>
        <w:rPr>
          <w:rFonts w:hint="eastAsia" w:ascii="宋体" w:hAnsi="宋体" w:cs="宋体"/>
          <w:szCs w:val="21"/>
          <w:highlight w:val="none"/>
        </w:rPr>
        <w:t xml:space="preserve">.4.1发包人供应的材料设备的保管费用的承担：</w:t>
      </w:r>
      <w:r>
        <w:rPr>
          <w:rFonts w:hint="eastAsia" w:ascii="宋体" w:hAnsi="宋体" w:cs="宋体"/>
          <w:szCs w:val="21"/>
          <w:highlight w:val="none"/>
          <w:u w:val="single"/>
        </w:rPr>
        <w:t xml:space="preserve">到达现场前由发包人承担；到达现场并与承包人办理完移交手续后由承包人承担。</w:t>
      </w:r>
      <w:bookmarkEnd w:id="241"/>
      <w:r/>
      <w:bookmarkEnd w:id="242"/>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8.6 样品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8.6.1</w:t>
      </w:r>
      <w:r>
        <w:rPr>
          <w:rFonts w:hint="eastAsia" w:ascii="宋体" w:hAnsi="宋体" w:cs="宋体"/>
          <w:szCs w:val="21"/>
          <w:highlight w:val="none"/>
        </w:rPr>
        <w:tab/>
      </w:r>
      <w:r>
        <w:rPr>
          <w:rFonts w:hint="eastAsia" w:ascii="宋体" w:hAnsi="宋体" w:cs="宋体"/>
          <w:szCs w:val="21"/>
          <w:highlight w:val="none"/>
        </w:rPr>
        <w:t xml:space="preserve">样品的报送与封存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根据工程进展，另行约定</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8.8 施工设备和临时设施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8.8.1 承包人提供的施工设备和临时设施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 由承包人承担</w:t>
      </w:r>
      <w:r>
        <w:rPr>
          <w:rFonts w:hint="eastAsia" w:ascii="宋体" w:hAnsi="宋体" w:cs="宋体"/>
          <w:szCs w:val="21"/>
          <w:highlight w:val="none"/>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259" w:name="_Toc351203641"/>
      <w:r>
        <w:rPr>
          <w:rFonts w:hint="eastAsia" w:ascii="宋体" w:hAnsi="宋体" w:eastAsia="宋体" w:cs="宋体"/>
          <w:b w:val="0"/>
          <w:sz w:val="21"/>
          <w:szCs w:val="21"/>
          <w:highlight w:val="none"/>
        </w:rPr>
        <w:t xml:space="preserve">9</w:t>
      </w:r>
      <w:bookmarkEnd w:id="238"/>
      <w:r/>
      <w:bookmarkEnd w:id="239"/>
      <w:r/>
      <w:bookmarkEnd w:id="240"/>
      <w:r/>
      <w:bookmarkStart w:id="260" w:name="_Toc312677495"/>
      <w:r/>
      <w:bookmarkStart w:id="261" w:name="_Toc297216192"/>
      <w:r/>
      <w:bookmarkStart w:id="262" w:name="_Toc300934982"/>
      <w:r/>
      <w:bookmarkStart w:id="263" w:name="_Toc303539139"/>
      <w:r/>
      <w:bookmarkStart w:id="264" w:name="_Toc312678021"/>
      <w:r/>
      <w:bookmarkStart w:id="265" w:name="_Toc297123533"/>
      <w:r/>
      <w:bookmarkStart w:id="266" w:name="_Toc304295559"/>
      <w:r/>
      <w:bookmarkStart w:id="267" w:name="_Toc292559883"/>
      <w:r/>
      <w:bookmarkStart w:id="268" w:name="_Toc267251428"/>
      <w:r/>
      <w:bookmarkStart w:id="269" w:name="_Toc297048359"/>
      <w:r/>
      <w:bookmarkStart w:id="270" w:name="_Toc296503173"/>
      <w:r/>
      <w:bookmarkStart w:id="271" w:name="_Toc296944512"/>
      <w:r/>
      <w:bookmarkStart w:id="272" w:name="_Toc296347172"/>
      <w:r/>
      <w:bookmarkStart w:id="273" w:name="_Toc267251427"/>
      <w:r/>
      <w:bookmarkStart w:id="274" w:name="_Toc297120473"/>
      <w:r/>
      <w:bookmarkStart w:id="275" w:name="_Toc292559378"/>
      <w:r/>
      <w:bookmarkStart w:id="276" w:name="_Toc296346674"/>
      <w:r/>
      <w:bookmarkStart w:id="277" w:name="_Toc296891213"/>
      <w:r/>
      <w:bookmarkStart w:id="278" w:name="_Toc296891001"/>
      <w:r>
        <w:rPr>
          <w:rFonts w:hint="eastAsia" w:ascii="宋体" w:hAnsi="宋体" w:eastAsia="宋体" w:cs="宋体"/>
          <w:b w:val="0"/>
          <w:sz w:val="21"/>
          <w:szCs w:val="21"/>
          <w:highlight w:val="none"/>
        </w:rPr>
        <w:t xml:space="preserve">. 试验与检验</w:t>
      </w:r>
      <w:bookmarkEnd w:id="259"/>
      <w:r/>
      <w:bookmarkEnd w:id="260"/>
      <w:r/>
      <w:bookmarkEnd w:id="261"/>
      <w:r/>
      <w:bookmarkEnd w:id="262"/>
      <w:r/>
      <w:bookmarkEnd w:id="263"/>
      <w:r/>
      <w:bookmarkEnd w:id="264"/>
      <w:r/>
      <w:bookmarkEnd w:id="265"/>
      <w:r/>
      <w:bookmarkEnd w:id="266"/>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9</w:t>
      </w:r>
      <w:bookmarkStart w:id="279" w:name="_Toc304295560"/>
      <w:r/>
      <w:bookmarkStart w:id="280" w:name="_Toc312678022"/>
      <w:r/>
      <w:bookmarkStart w:id="281" w:name="_Toc303539140"/>
      <w:r/>
      <w:bookmarkStart w:id="282" w:name="_Toc312677496"/>
      <w:r/>
      <w:bookmarkStart w:id="283" w:name="_Toc297123534"/>
      <w:r/>
      <w:bookmarkStart w:id="284" w:name="_Toc297216193"/>
      <w:r/>
      <w:bookmarkStart w:id="285" w:name="_Toc300934983"/>
      <w:r>
        <w:rPr>
          <w:rFonts w:hint="eastAsia" w:ascii="宋体" w:hAnsi="宋体" w:cs="宋体"/>
          <w:szCs w:val="21"/>
          <w:highlight w:val="none"/>
        </w:rPr>
        <w:t xml:space="preserve">.1试验设备与试验人员</w:t>
      </w:r>
      <w:bookmarkEnd w:id="279"/>
      <w:r/>
      <w:bookmarkEnd w:id="280"/>
      <w:r/>
      <w:bookmarkEnd w:id="281"/>
      <w:r/>
      <w:bookmarkEnd w:id="282"/>
      <w:r/>
      <w:bookmarkEnd w:id="283"/>
      <w:r/>
      <w:bookmarkEnd w:id="284"/>
      <w:r/>
      <w:bookmarkEnd w:id="285"/>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9</w:t>
      </w:r>
      <w:bookmarkStart w:id="286" w:name="_Toc312678023"/>
      <w:r/>
      <w:bookmarkStart w:id="287" w:name="_Toc312677497"/>
      <w:r/>
      <w:bookmarkStart w:id="288" w:name="_Toc297123535"/>
      <w:r/>
      <w:bookmarkStart w:id="289" w:name="_Toc300934984"/>
      <w:r/>
      <w:bookmarkStart w:id="290" w:name="_Toc304295561"/>
      <w:r/>
      <w:bookmarkStart w:id="291" w:name="_Toc297216194"/>
      <w:r/>
      <w:bookmarkStart w:id="292" w:name="_Toc303539141"/>
      <w:r/>
      <w:bookmarkStart w:id="293" w:name="_Toc318581174"/>
      <w:r>
        <w:rPr>
          <w:rFonts w:hint="eastAsia" w:ascii="宋体" w:hAnsi="宋体" w:cs="宋体"/>
          <w:szCs w:val="21"/>
          <w:highlight w:val="none"/>
        </w:rPr>
        <w:t xml:space="preserve">.1.2 试验设备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bookmarkEnd w:id="286"/>
      <w:r/>
      <w:bookmarkEnd w:id="287"/>
      <w:r/>
      <w:bookmarkEnd w:id="288"/>
      <w:r/>
      <w:bookmarkEnd w:id="289"/>
      <w:r/>
      <w:bookmarkEnd w:id="290"/>
      <w:r/>
      <w:bookmarkEnd w:id="291"/>
      <w:r/>
      <w:bookmarkEnd w:id="292"/>
      <w:r/>
      <w:bookmarkStart w:id="294" w:name="_Toc312678024"/>
      <w:r/>
      <w:bookmarkStart w:id="295" w:name="_Toc304295562"/>
      <w:r/>
      <w:bookmarkStart w:id="296" w:name="_Toc300934985"/>
      <w:r/>
      <w:bookmarkStart w:id="297" w:name="_Toc297123536"/>
      <w:r/>
      <w:bookmarkStart w:id="298" w:name="_Toc312677498"/>
      <w:r/>
      <w:bookmarkStart w:id="299" w:name="_Toc297216195"/>
      <w:r/>
      <w:bookmarkStart w:id="300" w:name="_Toc303539142"/>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9.4 现场工艺试验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93"/>
      <w:r/>
      <w:bookmarkEnd w:id="294"/>
      <w:r/>
      <w:bookmarkEnd w:id="295"/>
      <w:r/>
      <w:bookmarkEnd w:id="296"/>
      <w:r/>
      <w:bookmarkEnd w:id="297"/>
      <w:r/>
      <w:bookmarkEnd w:id="298"/>
      <w:r/>
      <w:bookmarkEnd w:id="299"/>
      <w:r/>
      <w:bookmarkEnd w:id="300"/>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301" w:name="_Toc351203642"/>
      <w:r>
        <w:rPr>
          <w:rFonts w:hint="eastAsia" w:ascii="宋体" w:hAnsi="宋体" w:eastAsia="宋体" w:cs="宋体"/>
          <w:b w:val="0"/>
          <w:sz w:val="21"/>
          <w:szCs w:val="21"/>
          <w:highlight w:val="none"/>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297216199"/>
      <w:r/>
      <w:bookmarkStart w:id="303" w:name="_Toc297123540"/>
      <w:r/>
      <w:bookmarkStart w:id="304" w:name="_Toc296347192"/>
      <w:r/>
      <w:bookmarkStart w:id="305" w:name="_Toc300934989"/>
      <w:r/>
      <w:bookmarkStart w:id="306" w:name="_Toc296346694"/>
      <w:r/>
      <w:bookmarkStart w:id="307" w:name="_Toc296503193"/>
      <w:r/>
      <w:bookmarkStart w:id="308" w:name="_Toc297048379"/>
      <w:r/>
      <w:bookmarkStart w:id="309" w:name="_Toc296944532"/>
      <w:r/>
      <w:bookmarkStart w:id="310" w:name="_Toc303539146"/>
      <w:r/>
      <w:bookmarkStart w:id="311" w:name="_Toc312677499"/>
      <w:r/>
      <w:bookmarkStart w:id="312" w:name="_Toc304295566"/>
      <w:r/>
      <w:bookmarkStart w:id="313" w:name="_Toc312678025"/>
      <w:r/>
      <w:bookmarkStart w:id="314" w:name="_Toc292559398"/>
      <w:r/>
      <w:bookmarkStart w:id="315" w:name="_Toc296891021"/>
      <w:r/>
      <w:bookmarkStart w:id="316" w:name="_Toc292559903"/>
      <w:r/>
      <w:bookmarkStart w:id="317" w:name="_Toc296891233"/>
      <w:r/>
      <w:bookmarkStart w:id="318" w:name="_Toc297120493"/>
      <w:r/>
      <w:bookmarkStart w:id="319" w:name="_Toc267251437"/>
      <w:r/>
      <w:bookmarkStart w:id="320" w:name="_Toc267251440"/>
      <w:r/>
      <w:bookmarkStart w:id="321" w:name="_Toc267251441"/>
      <w:r/>
      <w:bookmarkStart w:id="322" w:name="_Toc267251435"/>
      <w:r/>
      <w:bookmarkStart w:id="323" w:name="_Toc267251433"/>
      <w:r/>
      <w:bookmarkStart w:id="324" w:name="_Toc267251439"/>
      <w:r/>
      <w:bookmarkStart w:id="325" w:name="_Toc267251442"/>
      <w:r>
        <w:rPr>
          <w:rFonts w:hint="eastAsia" w:ascii="宋体" w:hAnsi="宋体" w:eastAsia="宋体" w:cs="宋体"/>
          <w:b w:val="0"/>
          <w:sz w:val="21"/>
          <w:szCs w:val="21"/>
          <w:highlight w:val="none"/>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w:t>
      </w:r>
      <w:bookmarkStart w:id="326" w:name="_Toc303539147"/>
      <w:r/>
      <w:bookmarkStart w:id="327" w:name="_Toc296944533"/>
      <w:r/>
      <w:bookmarkStart w:id="328" w:name="_Toc297048380"/>
      <w:r/>
      <w:bookmarkStart w:id="329" w:name="_Toc292559904"/>
      <w:r/>
      <w:bookmarkStart w:id="330" w:name="_Toc297123541"/>
      <w:r/>
      <w:bookmarkStart w:id="331" w:name="_Toc312678026"/>
      <w:r/>
      <w:bookmarkStart w:id="332" w:name="_Toc296347193"/>
      <w:r/>
      <w:bookmarkStart w:id="333" w:name="_Toc296891234"/>
      <w:r/>
      <w:bookmarkStart w:id="334" w:name="_Toc297216200"/>
      <w:r/>
      <w:bookmarkStart w:id="335" w:name="_Toc300934990"/>
      <w:r/>
      <w:bookmarkStart w:id="336" w:name="_Toc312677500"/>
      <w:r/>
      <w:bookmarkStart w:id="337" w:name="_Toc304295567"/>
      <w:r/>
      <w:bookmarkStart w:id="338" w:name="_Toc296891022"/>
      <w:r/>
      <w:bookmarkStart w:id="339" w:name="_Toc296503194"/>
      <w:r/>
      <w:bookmarkStart w:id="340" w:name="_Toc292559399"/>
      <w:r/>
      <w:bookmarkStart w:id="341" w:name="_Toc296346695"/>
      <w:r/>
      <w:bookmarkStart w:id="342" w:name="_Toc297120494"/>
      <w:r>
        <w:rPr>
          <w:rFonts w:hint="eastAsia" w:ascii="宋体" w:hAnsi="宋体" w:cs="宋体"/>
          <w:szCs w:val="21"/>
          <w:highlight w:val="none"/>
        </w:rPr>
        <w:t xml:space="preserve">0.1变更的范围</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 在工程实施过程中，发包人</w:t>
      </w:r>
      <w:r>
        <w:rPr>
          <w:rFonts w:hint="eastAsia" w:ascii="宋体" w:hAnsi="宋体" w:cs="宋体"/>
          <w:szCs w:val="21"/>
          <w:highlight w:val="none"/>
          <w:u w:val="single"/>
        </w:rPr>
        <w:t xml:space="preserve">发出的设计变更、签证，增减或调整工作内容及施工进度、变更材料、材质的指令等，是合同的一部分，中标单位须无条件按发包人的要求实施并承担合同义务，否则视作违约。计量方法按约定。发生变更、施工条件变化等，要由监理工程师、发包人、跟踪审计同时确认，并符合本合同按 3.1 条“承包人应履行的其他义务”条款要求方生效；由于设计变更、现场签证等引起的新的工程量清单项目或清单项目工程数量的增减，其综合单价由承包人提出，变更工程量由监理、现场跟踪审计、发包人核定，变更价款在项目结算阶段统一由审计单位核定。按政府相关文件执行。</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10.4 变更估价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10.4.1 变更估价原则</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   /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7120497"/>
      <w:r/>
      <w:bookmarkStart w:id="344" w:name="_Toc292559402"/>
      <w:r/>
      <w:bookmarkStart w:id="345" w:name="_Toc296346698"/>
      <w:r/>
      <w:bookmarkStart w:id="346" w:name="_Toc297123544"/>
      <w:r/>
      <w:bookmarkStart w:id="347" w:name="_Toc297216203"/>
      <w:r/>
      <w:bookmarkStart w:id="348" w:name="_Toc296891237"/>
      <w:r/>
      <w:bookmarkStart w:id="349" w:name="_Toc300934993"/>
      <w:r/>
      <w:bookmarkStart w:id="350" w:name="_Toc303539150"/>
      <w:r/>
      <w:bookmarkStart w:id="351" w:name="_Toc296347196"/>
      <w:r/>
      <w:bookmarkStart w:id="352" w:name="_Toc292559907"/>
      <w:r/>
      <w:bookmarkStart w:id="353" w:name="_Toc297048383"/>
      <w:r/>
      <w:bookmarkStart w:id="354" w:name="_Toc296891025"/>
      <w:r/>
      <w:bookmarkStart w:id="355" w:name="_Toc296503197"/>
      <w:r/>
      <w:bookmarkStart w:id="356" w:name="_Toc296944536"/>
      <w:r/>
      <w:bookmarkStart w:id="357" w:name="_Toc312677503"/>
      <w:r/>
      <w:bookmarkStart w:id="358" w:name="_Toc304295570"/>
      <w:r/>
      <w:bookmarkStart w:id="359" w:name="_Toc312678029"/>
      <w:r>
        <w:rPr>
          <w:rFonts w:hint="eastAsia" w:ascii="宋体" w:hAnsi="宋体" w:cs="宋体"/>
          <w:szCs w:val="21"/>
          <w:highlight w:val="none"/>
        </w:rPr>
        <w:t xml:space="preserve">0.5承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944542"/>
      <w:r/>
      <w:bookmarkStart w:id="361" w:name="_Toc300934994"/>
      <w:r/>
      <w:bookmarkStart w:id="362" w:name="_Toc296347202"/>
      <w:r/>
      <w:bookmarkStart w:id="363" w:name="_Toc297048389"/>
      <w:r/>
      <w:bookmarkStart w:id="364" w:name="_Toc296891243"/>
      <w:r/>
      <w:bookmarkStart w:id="365" w:name="_Toc292559408"/>
      <w:r/>
      <w:bookmarkStart w:id="366" w:name="_Toc296346704"/>
      <w:r/>
      <w:bookmarkStart w:id="367" w:name="_Toc297120503"/>
      <w:r/>
      <w:bookmarkStart w:id="368" w:name="_Toc303539151"/>
      <w:r/>
      <w:bookmarkStart w:id="369" w:name="_Toc297216204"/>
      <w:r/>
      <w:bookmarkStart w:id="370" w:name="_Toc297123545"/>
      <w:r/>
      <w:bookmarkStart w:id="371" w:name="_Toc292559913"/>
      <w:r/>
      <w:bookmarkStart w:id="372" w:name="_Toc296891031"/>
      <w:r/>
      <w:bookmarkStart w:id="373" w:name="_Toc296503203"/>
      <w:r>
        <w:rPr>
          <w:rFonts w:hint="eastAsia" w:ascii="宋体" w:hAnsi="宋体" w:cs="宋体"/>
          <w:szCs w:val="21"/>
          <w:highlight w:val="none"/>
        </w:rPr>
        <w:t xml:space="preserve">包人的合理化建议</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收到后14天内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收到后28天内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w:t>
      </w:r>
      <w:bookmarkStart w:id="374" w:name="_Toc297120504"/>
      <w:r/>
      <w:bookmarkStart w:id="375" w:name="_Toc318581175"/>
      <w:r/>
      <w:bookmarkStart w:id="376" w:name="_Toc296891032"/>
      <w:r/>
      <w:bookmarkStart w:id="377" w:name="_Toc312678030"/>
      <w:r/>
      <w:bookmarkStart w:id="378" w:name="_Toc303539152"/>
      <w:r/>
      <w:bookmarkStart w:id="379" w:name="_Toc296503204"/>
      <w:r/>
      <w:bookmarkStart w:id="380" w:name="_Toc312677504"/>
      <w:r/>
      <w:bookmarkStart w:id="381" w:name="_Toc297123546"/>
      <w:r/>
      <w:bookmarkStart w:id="382" w:name="_Toc292559409"/>
      <w:r/>
      <w:bookmarkStart w:id="383" w:name="_Toc297216205"/>
      <w:r/>
      <w:bookmarkStart w:id="384" w:name="_Toc297048390"/>
      <w:r/>
      <w:bookmarkStart w:id="385" w:name="_Toc300934995"/>
      <w:r/>
      <w:bookmarkStart w:id="386" w:name="_Toc292559914"/>
      <w:r/>
      <w:bookmarkStart w:id="387" w:name="_Toc304295571"/>
      <w:r/>
      <w:bookmarkStart w:id="388" w:name="_Toc296346705"/>
      <w:r/>
      <w:bookmarkStart w:id="389" w:name="_Toc296891244"/>
      <w:r/>
      <w:bookmarkStart w:id="390" w:name="_Toc296347203"/>
      <w:r/>
      <w:bookmarkStart w:id="391" w:name="_Toc296944543"/>
      <w:r>
        <w:rPr>
          <w:rFonts w:hint="eastAsia" w:ascii="宋体" w:hAnsi="宋体" w:cs="宋体"/>
          <w:szCs w:val="21"/>
          <w:highlight w:val="none"/>
        </w:rPr>
        <w:t xml:space="preserve">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392" w:name="_Toc297123548"/>
      <w:r/>
      <w:bookmarkStart w:id="393" w:name="_Toc300934997"/>
      <w:r/>
      <w:bookmarkStart w:id="394" w:name="_Toc296891027"/>
      <w:r/>
      <w:bookmarkStart w:id="395" w:name="_Toc296944538"/>
      <w:r/>
      <w:bookmarkStart w:id="396" w:name="_Toc304295574"/>
      <w:r/>
      <w:bookmarkStart w:id="397" w:name="_Toc312678033"/>
      <w:r/>
      <w:bookmarkStart w:id="398" w:name="_Toc292559909"/>
      <w:r/>
      <w:bookmarkStart w:id="399" w:name="_Toc303539154"/>
      <w:r/>
      <w:bookmarkStart w:id="400" w:name="_Toc297120499"/>
      <w:r/>
      <w:bookmarkStart w:id="401" w:name="_Toc296347198"/>
      <w:r/>
      <w:bookmarkStart w:id="402" w:name="_Toc297048385"/>
      <w:r/>
      <w:bookmarkStart w:id="403" w:name="_Toc312677507"/>
      <w:r/>
      <w:bookmarkStart w:id="404" w:name="_Toc296503199"/>
      <w:r/>
      <w:bookmarkStart w:id="405" w:name="_Toc297216207"/>
      <w:r/>
      <w:bookmarkStart w:id="406" w:name="_Toc292559404"/>
      <w:r/>
      <w:bookmarkStart w:id="407" w:name="_Toc296891239"/>
      <w:r/>
      <w:bookmarkStart w:id="408" w:name="_Toc296346700"/>
      <w:r>
        <w:rPr>
          <w:rFonts w:hint="eastAsia" w:ascii="宋体" w:hAnsi="宋体" w:cs="宋体"/>
          <w:szCs w:val="21"/>
          <w:highlight w:val="none"/>
        </w:rPr>
        <w:t xml:space="preserve">0.7 暂估价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暂</w:t>
      </w:r>
      <w:bookmarkStart w:id="409" w:name="_Toc318581176"/>
      <w:r/>
      <w:bookmarkStart w:id="410" w:name="_Toc312678034"/>
      <w:r/>
      <w:bookmarkStart w:id="411" w:name="_Toc312677508"/>
      <w:r>
        <w:rPr>
          <w:rFonts w:hint="eastAsia" w:ascii="宋体" w:hAnsi="宋体" w:cs="宋体"/>
          <w:szCs w:val="21"/>
          <w:highlight w:val="none"/>
        </w:rPr>
        <w:t xml:space="preserve">估价材料和工程设备的明细详见附件11：《暂估价一览表》。</w:t>
      </w:r>
      <w:bookmarkEnd w:id="409"/>
      <w:r/>
      <w:bookmarkEnd w:id="410"/>
      <w:r/>
      <w:bookmarkEnd w:id="411"/>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Start w:id="412" w:name="_Toc312677509"/>
      <w:r/>
      <w:bookmarkStart w:id="413" w:name="_Toc312678035"/>
      <w:r/>
      <w:bookmarkStart w:id="414" w:name="_Toc318581177"/>
      <w:r>
        <w:rPr>
          <w:rFonts w:hint="eastAsia" w:ascii="宋体" w:hAnsi="宋体" w:cs="宋体"/>
          <w:szCs w:val="21"/>
          <w:highlight w:val="none"/>
        </w:rPr>
        <w:t xml:space="preserve">0.7.1 依法必须招标的暂估价项目</w:t>
      </w:r>
      <w:bookmarkEnd w:id="412"/>
      <w:r/>
      <w:bookmarkEnd w:id="413"/>
      <w:r/>
      <w:bookmarkEnd w:id="414"/>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 种方式确定。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10.8 暂列金额</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经发包人同意</w:t>
      </w:r>
      <w:bookmarkStart w:id="415" w:name="_Toc351203643"/>
      <w:r>
        <w:rPr>
          <w:rFonts w:hint="eastAsia" w:ascii="宋体" w:hAnsi="宋体" w:cs="宋体"/>
          <w:szCs w:val="21"/>
          <w:highlight w:val="none"/>
          <w:u w:val="singl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 价格调整</w:t>
      </w:r>
      <w:bookmarkEnd w:id="415"/>
      <w:r/>
      <w:r/>
    </w:p>
    <w:p>
      <w:pPr>
        <w:spacing w:after="120" w:line="400" w:lineRule="exact"/>
        <w:rPr>
          <w:rFonts w:hint="eastAsia" w:ascii="宋体" w:hAnsi="宋体" w:cs="宋体"/>
          <w:szCs w:val="21"/>
          <w:highlight w:val="none"/>
        </w:rPr>
      </w:pPr>
      <w:r/>
      <w:bookmarkStart w:id="416" w:name="_Toc296347200"/>
      <w:r/>
      <w:bookmarkStart w:id="417" w:name="_Toc296891029"/>
      <w:r/>
      <w:bookmarkStart w:id="418" w:name="_Toc297120501"/>
      <w:r/>
      <w:bookmarkStart w:id="419" w:name="_Toc312678039"/>
      <w:r/>
      <w:bookmarkStart w:id="420" w:name="_Toc292559406"/>
      <w:r/>
      <w:bookmarkStart w:id="421" w:name="_Toc296944540"/>
      <w:r/>
      <w:bookmarkStart w:id="422" w:name="_Toc297048387"/>
      <w:r/>
      <w:bookmarkStart w:id="423" w:name="_Toc296346702"/>
      <w:r/>
      <w:bookmarkStart w:id="424" w:name="_Toc304295577"/>
      <w:r/>
      <w:bookmarkStart w:id="425" w:name="_Toc303539157"/>
      <w:r/>
      <w:bookmarkStart w:id="426" w:name="_Toc296891241"/>
      <w:r/>
      <w:bookmarkStart w:id="427" w:name="_Toc297216209"/>
      <w:r/>
      <w:bookmarkStart w:id="428" w:name="_Toc297123550"/>
      <w:r/>
      <w:bookmarkStart w:id="429" w:name="_Toc296503201"/>
      <w:r/>
      <w:bookmarkStart w:id="430" w:name="_Toc300935000"/>
      <w:r/>
      <w:bookmarkStart w:id="431" w:name="_Toc292559911"/>
      <w:r>
        <w:rPr>
          <w:rFonts w:hint="eastAsia" w:ascii="宋体" w:hAnsi="宋体" w:cs="宋体"/>
          <w:szCs w:val="21"/>
          <w:highlight w:val="none"/>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可调整，详见合同条款12 条中“风险范围以外合同价格的调整方法”。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（2）关于基准价格的约定：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19"/>
      <w:r/>
      <w:bookmarkEnd w:id="320"/>
      <w:r/>
      <w:bookmarkEnd w:id="321"/>
      <w:r/>
      <w:bookmarkEnd w:id="322"/>
      <w:r/>
      <w:bookmarkEnd w:id="323"/>
      <w:r/>
      <w:bookmarkEnd w:id="324"/>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432" w:name="_Toc296347204"/>
      <w:r/>
      <w:bookmarkStart w:id="433" w:name="_Toc296891033"/>
      <w:r/>
      <w:bookmarkStart w:id="434" w:name="_Toc297048391"/>
      <w:r/>
      <w:bookmarkStart w:id="435" w:name="_Toc292559410"/>
      <w:r/>
      <w:bookmarkStart w:id="436" w:name="_Toc296503205"/>
      <w:r/>
      <w:bookmarkStart w:id="437" w:name="_Toc296944544"/>
      <w:r/>
      <w:bookmarkStart w:id="438" w:name="_Toc292559915"/>
      <w:r/>
      <w:bookmarkStart w:id="439" w:name="_Toc296891245"/>
      <w:r/>
      <w:bookmarkStart w:id="440" w:name="_Toc297120505"/>
      <w:r/>
      <w:bookmarkStart w:id="441" w:name="_Toc296346706"/>
      <w:r/>
      <w:bookmarkStart w:id="442" w:name="_Toc312678040"/>
      <w:r/>
      <w:bookmarkStart w:id="443" w:name="_Toc351203644"/>
      <w:r/>
      <w:bookmarkStart w:id="444" w:name="_Toc303539159"/>
      <w:r/>
      <w:bookmarkStart w:id="445" w:name="_Toc304295579"/>
      <w:r/>
      <w:bookmarkStart w:id="446" w:name="_Toc300935002"/>
      <w:r/>
      <w:bookmarkStart w:id="447" w:name="_Toc297216211"/>
      <w:r/>
      <w:bookmarkStart w:id="448" w:name="_Toc297123552"/>
      <w:r>
        <w:rPr>
          <w:rFonts w:hint="eastAsia" w:ascii="宋体" w:hAnsi="宋体" w:eastAsia="宋体" w:cs="宋体"/>
          <w:b w:val="0"/>
          <w:sz w:val="21"/>
          <w:szCs w:val="21"/>
          <w:highlight w:val="none"/>
        </w:rPr>
        <w:t xml:space="preserve">12. </w:t>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b w:val="0"/>
          <w:sz w:val="21"/>
          <w:szCs w:val="21"/>
          <w:highlight w:val="none"/>
        </w:rPr>
        <w:t xml:space="preserve">合同价格、计量与支付</w:t>
      </w:r>
      <w:bookmarkEnd w:id="442"/>
      <w:r/>
      <w:bookmarkEnd w:id="443"/>
      <w:r/>
      <w:bookmarkEnd w:id="444"/>
      <w:r/>
      <w:bookmarkEnd w:id="445"/>
      <w:r/>
      <w:bookmarkEnd w:id="446"/>
      <w:r/>
      <w:bookmarkEnd w:id="447"/>
      <w:r/>
      <w:bookmarkEnd w:id="448"/>
      <w:r/>
      <w:r/>
    </w:p>
    <w:p>
      <w:pPr>
        <w:spacing w:after="120" w:line="400" w:lineRule="exact"/>
        <w:rPr>
          <w:rFonts w:hint="eastAsia" w:ascii="宋体" w:hAnsi="宋体" w:cs="宋体"/>
          <w:szCs w:val="21"/>
          <w:highlight w:val="none"/>
        </w:rPr>
      </w:pPr>
      <w:r/>
      <w:bookmarkStart w:id="449" w:name="_Toc292559916"/>
      <w:r/>
      <w:bookmarkStart w:id="450" w:name="_Toc267251461"/>
      <w:r/>
      <w:bookmarkStart w:id="451" w:name="_Toc292559411"/>
      <w:r/>
      <w:bookmarkStart w:id="452" w:name="_Toc296891246"/>
      <w:r/>
      <w:bookmarkStart w:id="453" w:name="_Toc296944545"/>
      <w:r/>
      <w:bookmarkStart w:id="454" w:name="_Toc297120506"/>
      <w:r/>
      <w:bookmarkStart w:id="455" w:name="_Toc296891034"/>
      <w:r/>
      <w:bookmarkStart w:id="456" w:name="_Toc296346707"/>
      <w:r/>
      <w:bookmarkStart w:id="457" w:name="_Toc296347205"/>
      <w:r/>
      <w:bookmarkStart w:id="458" w:name="_Toc296503206"/>
      <w:r/>
      <w:bookmarkStart w:id="459" w:name="_Toc297048392"/>
      <w:r/>
      <w:bookmarkStart w:id="460" w:name="_Toc304295580"/>
      <w:r/>
      <w:bookmarkStart w:id="461" w:name="_Toc303539160"/>
      <w:r/>
      <w:bookmarkStart w:id="462" w:name="_Toc297123553"/>
      <w:r/>
      <w:bookmarkStart w:id="463" w:name="_Toc312678041"/>
      <w:r/>
      <w:bookmarkStart w:id="464" w:name="_Toc297216212"/>
      <w:r/>
      <w:bookmarkStart w:id="465" w:name="_Toc300935003"/>
      <w:r>
        <w:rPr>
          <w:rFonts w:hint="eastAsia" w:ascii="宋体" w:hAnsi="宋体" w:cs="宋体"/>
          <w:szCs w:val="21"/>
          <w:highlight w:val="none"/>
        </w:rPr>
        <w:t xml:space="preserve">12.1 合</w:t>
      </w:r>
      <w:bookmarkEnd w:id="449"/>
      <w:r/>
      <w:bookmarkEnd w:id="450"/>
      <w:r/>
      <w:bookmarkEnd w:id="451"/>
      <w:r>
        <w:rPr>
          <w:rFonts w:hint="eastAsia" w:ascii="宋体" w:hAnsi="宋体" w:cs="宋体"/>
          <w:szCs w:val="21"/>
          <w:highlight w:val="none"/>
        </w:rPr>
        <w:t xml:space="preserve">同价</w:t>
      </w:r>
      <w:bookmarkEnd w:id="452"/>
      <w:r/>
      <w:bookmarkEnd w:id="453"/>
      <w:r/>
      <w:bookmarkEnd w:id="454"/>
      <w:r/>
      <w:bookmarkEnd w:id="455"/>
      <w:r/>
      <w:bookmarkEnd w:id="456"/>
      <w:r/>
      <w:bookmarkEnd w:id="457"/>
      <w:r/>
      <w:bookmarkEnd w:id="458"/>
      <w:r/>
      <w:bookmarkEnd w:id="459"/>
      <w:r>
        <w:rPr>
          <w:rFonts w:hint="eastAsia" w:ascii="宋体" w:hAnsi="宋体" w:cs="宋体"/>
          <w:szCs w:val="21"/>
          <w:highlight w:val="none"/>
        </w:rPr>
        <w:t xml:space="preserve">格形式</w:t>
      </w:r>
      <w:bookmarkEnd w:id="460"/>
      <w:r/>
      <w:bookmarkEnd w:id="461"/>
      <w:r/>
      <w:bookmarkEnd w:id="462"/>
      <w:r/>
      <w:bookmarkEnd w:id="463"/>
      <w:r/>
      <w:bookmarkEnd w:id="464"/>
      <w:r/>
      <w:bookmarkEnd w:id="465"/>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1、单价合同。</w:t>
      </w:r>
      <w:r/>
    </w:p>
    <w:p>
      <w:pPr>
        <w:pStyle w:val="1036"/>
        <w:ind w:firstLine="420"/>
        <w:spacing w:line="360" w:lineRule="auto"/>
        <w:rPr>
          <w:rFonts w:hint="eastAsia" w:ascii="宋体" w:hAnsi="宋体" w:cs="宋体"/>
          <w:b/>
          <w:bCs/>
          <w:szCs w:val="21"/>
          <w:highlight w:val="none"/>
          <w:u w:val="single"/>
        </w:rPr>
      </w:pPr>
      <w:r>
        <w:rPr>
          <w:rFonts w:hint="eastAsia" w:ascii="宋体" w:hAnsi="宋体" w:cs="宋体"/>
          <w:szCs w:val="21"/>
          <w:highlight w:val="none"/>
        </w:rPr>
        <w:t xml:space="preserve">综合单价包含的风险范围：</w:t>
      </w:r>
      <w:r>
        <w:rPr>
          <w:rFonts w:hint="eastAsia" w:ascii="宋体" w:hAnsi="宋体" w:cs="宋体"/>
          <w:b/>
          <w:bCs/>
          <w:szCs w:val="21"/>
          <w:highlight w:val="none"/>
          <w:u w:val="single"/>
        </w:rPr>
        <w:t xml:space="preserve">除本条“风险范围以外合同价格的调整方法”约定的合同价款的调整因素外，合同价格不调整。</w:t>
      </w:r>
      <w:r/>
    </w:p>
    <w:p>
      <w:pPr>
        <w:pStyle w:val="1036"/>
        <w:spacing w:line="360" w:lineRule="auto"/>
        <w:rPr>
          <w:rFonts w:hint="eastAsia" w:ascii="宋体" w:hAnsi="宋体" w:cs="宋体"/>
          <w:b/>
          <w:szCs w:val="21"/>
          <w:highlight w:val="none"/>
          <w:u w:val="single"/>
        </w:rPr>
      </w:pPr>
      <w:r>
        <w:rPr>
          <w:rFonts w:hint="eastAsia" w:ascii="宋体" w:hAnsi="宋体" w:cs="宋体"/>
          <w:szCs w:val="21"/>
          <w:highlight w:val="none"/>
        </w:rPr>
        <w:t xml:space="preserve">风险费用的计算方法：</w:t>
      </w:r>
      <w:r>
        <w:rPr>
          <w:rFonts w:hint="eastAsia" w:ascii="宋体" w:hAnsi="宋体" w:cs="宋体"/>
          <w:b/>
          <w:bCs/>
          <w:szCs w:val="21"/>
          <w:highlight w:val="none"/>
          <w:u w:val="single"/>
        </w:rPr>
        <w:t xml:space="preserve">按无锡市建设行政主管部门的相关规定计取，承包人应充分考虑工程建设周期内市场价格等因素的波动风险，风险费用由供应商自主报价。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（2）国家的法律法规、规章和政策发生变化影响工程造价的，应按省级或行业建设部门或其授权的工程造价管理机构发布的文件调整合同价款。</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3）当出现工程变更、项目特征描述不符、工程量清单缺项时，调整方法如下：投标工程量清单中有适用的，按该适用的投标单价执行；投标工程量清单中没有适用、但有类似的，在合理范围内参照该类似的投标单价执行；投标工程量清单中没有适用也没有类似的，重新组成新的工程量清单的综合单价，并乘以折减系数（折减系数=（中标价-暂列金额-暂估价）/（最高限价-暂列金额-暂估价））。新的工程量清单的综合单价的编制原则：a.按照</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建设工程工程量清单计价标准</w:t>
      </w:r>
      <w:r>
        <w:rPr>
          <w:rFonts w:hint="eastAsia" w:ascii="宋体" w:hAnsi="宋体" w:eastAsia="宋体" w:cs="宋体"/>
          <w:b/>
          <w:bCs/>
          <w:sz w:val="21"/>
          <w:szCs w:val="21"/>
          <w:highlight w:val="none"/>
        </w:rPr>
        <w:t xml:space="preserve">》GB</w:t>
      </w:r>
      <w:r>
        <w:rPr>
          <w:rFonts w:hint="eastAsia" w:ascii="宋体" w:hAnsi="宋体" w:eastAsia="宋体" w:cs="宋体"/>
          <w:b/>
          <w:bCs/>
          <w:sz w:val="21"/>
          <w:szCs w:val="21"/>
          <w:highlight w:val="none"/>
          <w:lang w:val="en-US" w:eastAsia="zh-CN"/>
        </w:rPr>
        <w:t xml:space="preserve">/T </w:t>
      </w:r>
      <w:r>
        <w:rPr>
          <w:rFonts w:hint="eastAsia" w:ascii="宋体" w:hAnsi="宋体" w:eastAsia="宋体" w:cs="宋体"/>
          <w:b/>
          <w:bCs/>
          <w:sz w:val="21"/>
          <w:szCs w:val="21"/>
          <w:highlight w:val="none"/>
        </w:rPr>
        <w:t xml:space="preserve">50</w:t>
      </w:r>
      <w:r>
        <w:rPr>
          <w:rFonts w:hint="eastAsia" w:ascii="宋体" w:hAnsi="宋体" w:eastAsia="宋体" w:cs="宋体"/>
          <w:b/>
          <w:bCs/>
          <w:sz w:val="21"/>
          <w:szCs w:val="21"/>
          <w:highlight w:val="none"/>
          <w:lang w:val="en-US" w:eastAsia="zh-CN"/>
        </w:rPr>
        <w:t xml:space="preserve">500</w:t>
      </w:r>
      <w:r>
        <w:rPr>
          <w:rFonts w:hint="eastAsia" w:ascii="宋体" w:hAnsi="宋体" w:eastAsia="宋体" w:cs="宋体"/>
          <w:b/>
          <w:bCs/>
          <w:sz w:val="21"/>
          <w:szCs w:val="21"/>
          <w:highlight w:val="none"/>
        </w:rPr>
        <w:t xml:space="preserve">-20</w:t>
      </w:r>
      <w:r>
        <w:rPr>
          <w:rFonts w:hint="eastAsia" w:ascii="宋体" w:hAnsi="宋体" w:eastAsia="宋体" w:cs="宋体"/>
          <w:b/>
          <w:bCs/>
          <w:sz w:val="21"/>
          <w:szCs w:val="21"/>
          <w:highlight w:val="none"/>
          <w:lang w:val="en-US" w:eastAsia="zh-CN"/>
        </w:rPr>
        <w:t xml:space="preserve">24</w:t>
      </w:r>
      <w:r>
        <w:rPr>
          <w:rFonts w:hint="eastAsia" w:ascii="宋体" w:hAnsi="宋体" w:cs="宋体"/>
          <w:b/>
          <w:bCs/>
          <w:sz w:val="21"/>
          <w:szCs w:val="21"/>
          <w:highlight w:val="none"/>
          <w:u w:val="single"/>
        </w:rPr>
        <w:t xml:space="preserve">及九本各专业工程</w:t>
      </w:r>
      <w:r>
        <w:rPr>
          <w:rFonts w:hint="eastAsia" w:ascii="宋体" w:hAnsi="宋体" w:cs="宋体"/>
          <w:b/>
          <w:bCs/>
          <w:sz w:val="21"/>
          <w:szCs w:val="21"/>
          <w:highlight w:val="none"/>
          <w:u w:val="single"/>
          <w:lang w:val="en-US" w:eastAsia="zh-CN"/>
        </w:rPr>
        <w:t xml:space="preserve">计算标准</w:t>
      </w:r>
      <w:r>
        <w:rPr>
          <w:rFonts w:hint="eastAsia" w:ascii="宋体" w:hAnsi="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《江苏省建筑与装饰工程消耗量》（2026）、《江苏省通用安装工程消耗量》（2026）、</w:t>
      </w:r>
      <w:r>
        <w:rPr>
          <w:rFonts w:hint="eastAsia" w:ascii="宋体" w:hAnsi="宋体" w:cs="宋体"/>
          <w:b/>
          <w:bCs/>
          <w:sz w:val="21"/>
          <w:szCs w:val="21"/>
          <w:highlight w:val="none"/>
          <w:u w:val="single"/>
          <w:lang w:eastAsia="zh-CN"/>
        </w:rPr>
        <w:t xml:space="preserve">《江苏省房屋修缮工程计价表（</w:t>
      </w:r>
      <w:r>
        <w:rPr>
          <w:rFonts w:hint="eastAsia" w:ascii="宋体" w:hAnsi="宋体" w:cs="宋体"/>
          <w:b/>
          <w:bCs/>
          <w:sz w:val="21"/>
          <w:szCs w:val="21"/>
          <w:highlight w:val="none"/>
          <w:u w:val="single"/>
          <w:lang w:val="en-US" w:eastAsia="zh-CN"/>
        </w:rPr>
        <w:t xml:space="preserve">土建</w:t>
      </w:r>
      <w:r>
        <w:rPr>
          <w:rFonts w:hint="eastAsia" w:ascii="宋体" w:hAnsi="宋体" w:cs="宋体"/>
          <w:b/>
          <w:bCs/>
          <w:sz w:val="21"/>
          <w:szCs w:val="21"/>
          <w:highlight w:val="none"/>
          <w:u w:val="single"/>
          <w:lang w:eastAsia="zh-CN"/>
        </w:rPr>
        <w:t xml:space="preserve">）》（2009）</w:t>
      </w:r>
      <w:r>
        <w:rPr>
          <w:rFonts w:hint="eastAsia" w:ascii="宋体" w:hAnsi="宋体" w:cs="宋体"/>
          <w:b/>
          <w:bCs/>
          <w:sz w:val="21"/>
          <w:szCs w:val="21"/>
          <w:highlight w:val="none"/>
          <w:u w:val="single"/>
        </w:rPr>
        <w:t xml:space="preserve">、</w:t>
      </w:r>
      <w:r>
        <w:rPr>
          <w:rFonts w:hint="eastAsia" w:ascii="宋体" w:hAnsi="宋体" w:cs="宋体"/>
          <w:b/>
          <w:bCs/>
          <w:sz w:val="21"/>
          <w:szCs w:val="21"/>
          <w:highlight w:val="none"/>
          <w:u w:val="single"/>
          <w:lang w:eastAsia="zh-CN"/>
        </w:rPr>
        <w:t xml:space="preserve">《江苏省建设工程费用参考》</w:t>
      </w:r>
      <w:r>
        <w:rPr>
          <w:rFonts w:hint="eastAsia" w:ascii="宋体" w:hAnsi="宋体" w:cs="宋体"/>
          <w:b/>
          <w:bCs/>
          <w:sz w:val="21"/>
          <w:szCs w:val="21"/>
          <w:highlight w:val="none"/>
          <w:u w:val="single"/>
          <w:lang w:val="en-US" w:eastAsia="zh-CN"/>
        </w:rPr>
        <w:t xml:space="preserve">及</w:t>
      </w:r>
      <w:r>
        <w:rPr>
          <w:rFonts w:hint="eastAsia" w:ascii="宋体" w:hAnsi="宋体" w:cs="宋体"/>
          <w:b/>
          <w:szCs w:val="21"/>
          <w:highlight w:val="none"/>
          <w:u w:val="single"/>
        </w:rPr>
        <w:t xml:space="preserve">营改增调整相关文件</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b.材料、设备的价格</w:t>
      </w:r>
      <w:r>
        <w:rPr>
          <w:rFonts w:hint="eastAsia" w:ascii="宋体" w:hAnsi="宋体" w:cs="宋体"/>
          <w:b/>
          <w:szCs w:val="21"/>
          <w:highlight w:val="none"/>
          <w:u w:val="single"/>
          <w:lang w:val="en-US" w:eastAsia="zh-CN"/>
        </w:rPr>
        <w:t xml:space="preserve">参</w:t>
      </w:r>
      <w:r>
        <w:rPr>
          <w:rFonts w:hint="eastAsia" w:ascii="宋体" w:hAnsi="宋体" w:cs="宋体"/>
          <w:b/>
          <w:szCs w:val="21"/>
          <w:highlight w:val="none"/>
          <w:u w:val="single"/>
        </w:rPr>
        <w:t xml:space="preserve">照施工期间的无锡市工程造价管理协会公布的建材信息价</w:t>
      </w:r>
      <w:r>
        <w:rPr>
          <w:rFonts w:hint="eastAsia" w:ascii="宋体" w:hAnsi="宋体" w:cs="宋体"/>
          <w:b/>
          <w:szCs w:val="21"/>
          <w:highlight w:val="none"/>
          <w:u w:val="single"/>
          <w:lang w:val="en-US" w:eastAsia="zh-CN"/>
        </w:rPr>
        <w:t xml:space="preserve">及市场价</w:t>
      </w:r>
      <w:r>
        <w:rPr>
          <w:rFonts w:hint="eastAsia" w:ascii="宋体" w:hAnsi="宋体" w:cs="宋体"/>
          <w:b/>
          <w:szCs w:val="21"/>
          <w:highlight w:val="none"/>
          <w:u w:val="single"/>
        </w:rPr>
        <w:t xml:space="preserve">。c.人工价格</w:t>
      </w:r>
      <w:r>
        <w:rPr>
          <w:rFonts w:hint="eastAsia" w:ascii="宋体" w:hAnsi="宋体" w:cs="宋体"/>
          <w:b/>
          <w:szCs w:val="21"/>
          <w:highlight w:val="none"/>
          <w:u w:val="single"/>
          <w:lang w:val="en-US" w:eastAsia="zh-CN"/>
        </w:rPr>
        <w:t xml:space="preserve">参</w:t>
      </w:r>
      <w:r>
        <w:rPr>
          <w:rFonts w:hint="eastAsia" w:ascii="宋体" w:hAnsi="宋体" w:cs="宋体"/>
          <w:b/>
          <w:szCs w:val="21"/>
          <w:highlight w:val="none"/>
          <w:u w:val="single"/>
        </w:rPr>
        <w:t xml:space="preserve">照</w:t>
      </w:r>
      <w:r>
        <w:rPr>
          <w:rFonts w:hint="eastAsia" w:ascii="宋体" w:hAnsi="宋体" w:eastAsia="宋体" w:cs="宋体"/>
          <w:b/>
          <w:szCs w:val="21"/>
          <w:highlight w:val="none"/>
          <w:u w:val="single"/>
          <w:lang w:eastAsia="zh-CN"/>
        </w:rPr>
        <w:t xml:space="preserve">苏建价〔2025〕57</w:t>
      </w:r>
      <w:r>
        <w:rPr>
          <w:rFonts w:hint="eastAsia" w:ascii="宋体" w:hAnsi="宋体" w:eastAsia="宋体" w:cs="宋体"/>
          <w:b/>
          <w:szCs w:val="21"/>
          <w:highlight w:val="none"/>
          <w:u w:val="single"/>
          <w:lang w:val="en-US" w:eastAsia="zh-CN"/>
        </w:rPr>
        <w:t xml:space="preserve">号《</w:t>
      </w:r>
      <w:r>
        <w:rPr>
          <w:rFonts w:hint="eastAsia" w:ascii="宋体" w:hAnsi="宋体" w:eastAsia="宋体" w:cs="宋体"/>
          <w:b/>
          <w:szCs w:val="21"/>
          <w:highlight w:val="none"/>
          <w:u w:val="single"/>
          <w:lang w:eastAsia="zh-CN"/>
        </w:rPr>
        <w:t xml:space="preserve">省住房和城乡建设厅关于发布建设工程人工价格指数的通知》</w:t>
      </w:r>
      <w:r>
        <w:rPr>
          <w:rFonts w:hint="eastAsia" w:ascii="宋体" w:hAnsi="宋体" w:eastAsia="宋体" w:cs="宋体"/>
          <w:b/>
          <w:szCs w:val="21"/>
          <w:highlight w:val="none"/>
          <w:u w:val="single"/>
        </w:rPr>
        <w:t xml:space="preserve">。</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（4）有两项及以上施工内容组成的清单项目，当其中的部分项出现变更时，仅调整变更项的单价，其余不变。</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（5）若材料变更，施工工艺不变，仅调整材料单价，投标报价中有相同品种的采用投标价；没有投标价的，只调整两种材料同口径市场价的差价。</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szCs w:val="21"/>
          <w:highlight w:val="none"/>
          <w:u w:val="single"/>
        </w:rPr>
        <w:t xml:space="preserve">（6）本</w:t>
      </w:r>
      <w:r>
        <w:rPr>
          <w:rFonts w:hint="eastAsia" w:ascii="宋体" w:hAnsi="宋体" w:cs="宋体"/>
          <w:b/>
          <w:color w:val="auto"/>
          <w:szCs w:val="21"/>
          <w:highlight w:val="none"/>
          <w:u w:val="single"/>
        </w:rPr>
        <w:t xml:space="preserve">工程若发生不合理报价，则按以下方式调整：投标报价中，中标价虽已被发包人接受，但合同履行中发包人发现中标方中标报价中有故意或非故意采取了不合理报价，当中标报价的某一清单子目中的工、料、机含量、费率超过江苏省各专业工程的</w:t>
      </w:r>
      <w:r>
        <w:rPr>
          <w:rFonts w:hint="eastAsia" w:ascii="宋体" w:hAnsi="宋体" w:cs="宋体"/>
          <w:b/>
          <w:color w:val="auto"/>
          <w:szCs w:val="21"/>
          <w:highlight w:val="none"/>
          <w:u w:val="single"/>
          <w:lang w:val="en-US" w:eastAsia="zh-CN"/>
        </w:rPr>
        <w:t xml:space="preserve">消耗量</w:t>
      </w:r>
      <w:r>
        <w:rPr>
          <w:rFonts w:hint="eastAsia" w:ascii="宋体" w:hAnsi="宋体" w:cs="宋体"/>
          <w:b/>
          <w:color w:val="auto"/>
          <w:szCs w:val="21"/>
          <w:highlight w:val="none"/>
          <w:u w:val="single"/>
        </w:rPr>
        <w:t xml:space="preserve">定额、</w:t>
      </w:r>
      <w:r>
        <w:rPr>
          <w:rFonts w:hint="eastAsia" w:ascii="宋体" w:hAnsi="宋体" w:eastAsia="宋体" w:cs="宋体"/>
          <w:b/>
          <w:color w:val="auto"/>
          <w:szCs w:val="21"/>
          <w:highlight w:val="none"/>
          <w:u w:val="single"/>
          <w:lang w:eastAsia="zh-CN"/>
        </w:rPr>
        <w:t xml:space="preserve">江苏省建设工程费用参考</w:t>
      </w:r>
      <w:r>
        <w:rPr>
          <w:rFonts w:hint="eastAsia" w:ascii="宋体" w:hAnsi="宋体" w:cs="宋体"/>
          <w:b/>
          <w:color w:val="auto"/>
          <w:szCs w:val="21"/>
          <w:highlight w:val="none"/>
          <w:u w:val="single"/>
        </w:rPr>
        <w:t xml:space="preserve">的任何一项或几项及材料价格超过无锡市工程造价管理协会公布的投标同期建材信息价（无建材信息价按市场价）所组成的综合单价的5%时，视为不合理报价。若发生不合理报价，发包人有权对该清单子目进行调整，调整方法同上述工程变更的相应条款。投标报价中报价低的清单子目不作调整。 </w:t>
      </w:r>
      <w:r/>
    </w:p>
    <w:p>
      <w:pPr>
        <w:ind w:firstLine="422"/>
        <w:jc w:val="left"/>
        <w:spacing w:line="400" w:lineRule="exact"/>
        <w:rPr>
          <w:rFonts w:hint="eastAsia" w:ascii="宋体" w:hAnsi="宋体" w:cs="宋体"/>
          <w:b w:val="0"/>
          <w:bCs/>
          <w:color w:val="auto"/>
          <w:szCs w:val="21"/>
          <w:highlight w:val="none"/>
          <w:u w:val="single"/>
        </w:rPr>
      </w:pPr>
      <w:r>
        <w:rPr>
          <w:rFonts w:hint="eastAsia" w:ascii="宋体" w:hAnsi="宋体" w:cs="宋体"/>
          <w:b w:val="0"/>
          <w:bCs/>
          <w:color w:val="auto"/>
          <w:szCs w:val="21"/>
          <w:highlight w:val="none"/>
          <w:u w:val="single"/>
        </w:rPr>
        <w:t xml:space="preserve">（7）发包方验收后进行结算审计，施工方需在10个日历日内报送审计材料并积极配合完成审计工作，工程结算审计过程中，不再增加任何结算资料，送审的结算书若有遗漏项目均作为让利给发包方，不作增加调整。当结算审计核减率大于5%时，其审计费用由施工方承担;当结算审计核减率小于等于5%时，其审计费用由发包方承担。</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2、总价合同。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3、其他价格方式：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bookmarkStart w:id="466" w:name="_Toc304295581"/>
      <w:r/>
      <w:bookmarkStart w:id="467" w:name="_Toc303539161"/>
      <w:r/>
      <w:bookmarkStart w:id="468" w:name="_Toc297123554"/>
      <w:r/>
      <w:bookmarkStart w:id="469" w:name="_Toc312678042"/>
      <w:r/>
      <w:bookmarkStart w:id="470" w:name="_Toc300935004"/>
      <w:r/>
      <w:bookmarkStart w:id="471" w:name="_Toc297216213"/>
      <w:r/>
      <w:bookmarkStart w:id="472" w:name="_Toc296891035"/>
      <w:r/>
      <w:bookmarkStart w:id="473" w:name="_Toc296347206"/>
      <w:r/>
      <w:bookmarkStart w:id="474" w:name="_Toc296346708"/>
      <w:r/>
      <w:bookmarkStart w:id="475" w:name="_Toc296891247"/>
      <w:r/>
      <w:bookmarkStart w:id="476" w:name="_Toc296944546"/>
      <w:r/>
      <w:bookmarkStart w:id="477" w:name="_Toc296503207"/>
      <w:r/>
      <w:bookmarkStart w:id="478" w:name="_Toc292559412"/>
      <w:r/>
      <w:bookmarkStart w:id="479" w:name="_Toc297048393"/>
      <w:r/>
      <w:bookmarkStart w:id="480" w:name="_Toc297120507"/>
      <w:r/>
      <w:bookmarkStart w:id="481" w:name="_Toc292559917"/>
      <w:r>
        <w:rPr>
          <w:rFonts w:hint="eastAsia" w:ascii="宋体" w:hAnsi="宋体" w:cs="宋体"/>
          <w:szCs w:val="21"/>
          <w:highlight w:val="none"/>
        </w:rPr>
        <w:t xml:space="preserve">12.2 预付款</w:t>
      </w:r>
      <w:bookmarkEnd w:id="466"/>
      <w:r/>
      <w:bookmarkEnd w:id="467"/>
      <w:r/>
      <w:bookmarkEnd w:id="468"/>
      <w:r/>
      <w:bookmarkEnd w:id="469"/>
      <w:r/>
      <w:bookmarkEnd w:id="470"/>
      <w:r/>
      <w:bookmarkEnd w:id="471"/>
      <w:r/>
      <w:r/>
    </w:p>
    <w:p>
      <w:pPr>
        <w:ind w:firstLine="420"/>
        <w:spacing w:line="360" w:lineRule="auto"/>
        <w:rPr>
          <w:rFonts w:ascii="宋体" w:hAnsi="宋体"/>
          <w:color w:val="auto"/>
          <w:szCs w:val="32"/>
          <w:highlight w:val="none"/>
        </w:rPr>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spacing w:line="360" w:lineRule="auto"/>
        <w:rPr>
          <w:rFonts w:ascii="宋体" w:hAnsi="宋体"/>
          <w:color w:val="auto"/>
          <w:szCs w:val="32"/>
          <w:highlight w:val="none"/>
          <w:u w:val="single"/>
        </w:rPr>
      </w:pPr>
      <w:r>
        <w:rPr>
          <w:rFonts w:hint="eastAsia" w:ascii="宋体" w:hAnsi="宋体"/>
          <w:color w:val="auto"/>
          <w:szCs w:val="32"/>
          <w:highlight w:val="none"/>
        </w:rPr>
        <w:t xml:space="preserve">预付款支付比例或金额：</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u w:val="single"/>
        </w:rPr>
      </w:pPr>
      <w:r>
        <w:rPr>
          <w:rFonts w:hint="eastAsia" w:ascii="宋体" w:hAnsi="宋体"/>
          <w:color w:val="auto"/>
          <w:szCs w:val="32"/>
          <w:highlight w:val="none"/>
        </w:rPr>
        <w:t xml:space="preserve">预付款支付期限：</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预付款扣回的方式：/</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rPr>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承包人提交预付款担保的期限：</w:t>
      </w:r>
      <w:bookmarkStart w:id="482" w:name="EB89bc8783c2934b54918e06416fde4223"/>
      <w:r>
        <w:rPr>
          <w:rFonts w:hint="eastAsia" w:ascii="宋体" w:hAnsi="宋体"/>
          <w:color w:val="auto"/>
          <w:szCs w:val="32"/>
          <w:highlight w:val="none"/>
          <w:u w:val="single"/>
        </w:rPr>
        <w:t xml:space="preserve">无</w:t>
      </w:r>
      <w:bookmarkEnd w:id="482"/>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预付款担保的形式为：</w:t>
      </w:r>
      <w:bookmarkStart w:id="483" w:name="EB8ba876c38a0c48c28381c190661392f3"/>
      <w:r>
        <w:rPr>
          <w:rFonts w:hint="eastAsia" w:ascii="宋体" w:hAnsi="宋体"/>
          <w:color w:val="auto"/>
          <w:szCs w:val="32"/>
          <w:highlight w:val="none"/>
          <w:u w:val="single"/>
        </w:rPr>
        <w:t xml:space="preserve">无</w:t>
      </w:r>
      <w:bookmarkEnd w:id="472"/>
      <w:r/>
      <w:bookmarkEnd w:id="473"/>
      <w:r/>
      <w:bookmarkEnd w:id="474"/>
      <w:r/>
      <w:bookmarkEnd w:id="475"/>
      <w:r/>
      <w:bookmarkEnd w:id="476"/>
      <w:r/>
      <w:bookmarkEnd w:id="477"/>
      <w:r/>
      <w:bookmarkEnd w:id="478"/>
      <w:r/>
      <w:bookmarkEnd w:id="479"/>
      <w:r/>
      <w:bookmarkEnd w:id="480"/>
      <w:r/>
      <w:bookmarkEnd w:id="481"/>
      <w:r/>
      <w:bookmarkEnd w:id="483"/>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12.3 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w:t>
      </w:r>
      <w:r/>
    </w:p>
    <w:p>
      <w:pPr>
        <w:jc w:val="left"/>
        <w:spacing w:line="400" w:lineRule="exact"/>
        <w:rPr>
          <w:rFonts w:hint="eastAsia" w:ascii="宋体" w:hAnsi="宋体" w:eastAsia="宋体" w:cs="宋体"/>
          <w:szCs w:val="21"/>
          <w:highlight w:val="none"/>
        </w:rPr>
      </w:pPr>
      <w:r>
        <w:rPr>
          <w:rFonts w:hint="eastAsia" w:ascii="宋体" w:hAnsi="宋体" w:cs="宋体"/>
          <w:szCs w:val="21"/>
          <w:highlight w:val="none"/>
        </w:rPr>
        <w:t xml:space="preserve">工程量计算规则：</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val="en-US" w:eastAsia="zh-CN"/>
        </w:rPr>
        <w:t xml:space="preserve">建设工程工程量清单计价标准</w:t>
      </w:r>
      <w:r>
        <w:rPr>
          <w:rFonts w:hint="eastAsia" w:ascii="宋体" w:hAnsi="宋体" w:eastAsia="宋体" w:cs="宋体"/>
          <w:szCs w:val="21"/>
          <w:highlight w:val="none"/>
          <w:u w:val="single"/>
        </w:rPr>
        <w:t xml:space="preserve">》GB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 xml:space="preserve">50</w:t>
      </w:r>
      <w:r>
        <w:rPr>
          <w:rFonts w:hint="eastAsia" w:ascii="宋体" w:hAnsi="宋体" w:eastAsia="宋体" w:cs="宋体"/>
          <w:szCs w:val="21"/>
          <w:highlight w:val="none"/>
          <w:u w:val="single"/>
          <w:lang w:val="en-US" w:eastAsia="zh-CN"/>
        </w:rPr>
        <w:t xml:space="preserve">500</w:t>
      </w:r>
      <w:r>
        <w:rPr>
          <w:rFonts w:hint="eastAsia" w:ascii="宋体" w:hAnsi="宋体" w:eastAsia="宋体" w:cs="宋体"/>
          <w:szCs w:val="21"/>
          <w:highlight w:val="none"/>
          <w:u w:val="single"/>
        </w:rPr>
        <w:t xml:space="preserve">-20</w:t>
      </w:r>
      <w:r>
        <w:rPr>
          <w:rFonts w:hint="eastAsia" w:ascii="宋体" w:hAnsi="宋体" w:eastAsia="宋体" w:cs="宋体"/>
          <w:szCs w:val="21"/>
          <w:highlight w:val="none"/>
          <w:u w:val="single"/>
          <w:lang w:val="en-US" w:eastAsia="zh-CN"/>
        </w:rPr>
        <w:t xml:space="preserve">24、</w:t>
      </w:r>
      <w:r>
        <w:rPr>
          <w:rFonts w:hint="eastAsia" w:ascii="宋体" w:hAnsi="宋体" w:eastAsia="宋体" w:cs="宋体"/>
          <w:szCs w:val="21"/>
          <w:highlight w:val="none"/>
          <w:u w:val="single"/>
        </w:rPr>
        <w:t xml:space="preserve">《房屋建筑与装饰工程工程量计算</w:t>
      </w:r>
      <w:r>
        <w:rPr>
          <w:rFonts w:hint="eastAsia" w:ascii="宋体" w:hAnsi="宋体" w:eastAsia="宋体" w:cs="宋体"/>
          <w:szCs w:val="21"/>
          <w:highlight w:val="none"/>
          <w:u w:val="single"/>
          <w:lang w:val="en-US" w:eastAsia="zh-CN"/>
        </w:rPr>
        <w:t xml:space="preserve">标准</w:t>
      </w:r>
      <w:r>
        <w:rPr>
          <w:rFonts w:hint="eastAsia" w:ascii="宋体" w:hAnsi="宋体" w:eastAsia="宋体" w:cs="宋体"/>
          <w:szCs w:val="21"/>
          <w:highlight w:val="none"/>
          <w:u w:val="single"/>
        </w:rPr>
        <w:t xml:space="preserve">》GB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 xml:space="preserve">50854-20</w:t>
      </w:r>
      <w:r>
        <w:rPr>
          <w:rFonts w:hint="eastAsia" w:ascii="宋体" w:hAnsi="宋体" w:eastAsia="宋体" w:cs="宋体"/>
          <w:szCs w:val="21"/>
          <w:highlight w:val="none"/>
          <w:u w:val="single"/>
          <w:lang w:val="en-US" w:eastAsia="zh-CN"/>
        </w:rPr>
        <w:t xml:space="preserve">24</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《通用安装工程工程量计算标准》（GB/T50856-2024）、《江苏省建筑与装饰工程消耗量》（2026）、《江苏省通用安装工程消耗量》（2026）、</w:t>
      </w:r>
      <w:r>
        <w:rPr>
          <w:rFonts w:hint="eastAsia" w:ascii="宋体" w:hAnsi="宋体" w:eastAsia="宋体" w:cs="宋体"/>
          <w:szCs w:val="21"/>
          <w:highlight w:val="none"/>
          <w:u w:val="single"/>
          <w:lang w:eastAsia="zh-CN"/>
        </w:rPr>
        <w:t xml:space="preserve">《江苏省房屋修缮工程计价表（</w:t>
      </w:r>
      <w:r>
        <w:rPr>
          <w:rFonts w:hint="eastAsia" w:ascii="宋体" w:hAnsi="宋体" w:eastAsia="宋体" w:cs="宋体"/>
          <w:szCs w:val="21"/>
          <w:highlight w:val="none"/>
          <w:u w:val="single"/>
          <w:lang w:val="en-US" w:eastAsia="zh-CN"/>
        </w:rPr>
        <w:t xml:space="preserve">土建</w:t>
      </w:r>
      <w:r>
        <w:rPr>
          <w:rFonts w:hint="eastAsia" w:ascii="宋体" w:hAnsi="宋体" w:eastAsia="宋体" w:cs="宋体"/>
          <w:szCs w:val="21"/>
          <w:highlight w:val="none"/>
          <w:u w:val="single"/>
          <w:lang w:eastAsia="zh-CN"/>
        </w:rPr>
        <w:t xml:space="preserve">）》（2009）、《江苏省建设工程费用参考》</w:t>
      </w:r>
      <w:r>
        <w:rPr>
          <w:rFonts w:hint="eastAsia" w:ascii="宋体" w:hAnsi="宋体" w:eastAsia="宋体" w:cs="宋体"/>
          <w:szCs w:val="21"/>
          <w:highlight w:val="none"/>
          <w:u w:val="single"/>
        </w:rPr>
        <w:t xml:space="preserve">及营改增后调整内容、苏建函价</w:t>
      </w:r>
      <w:r>
        <w:rPr>
          <w:rFonts w:hint="eastAsia" w:ascii="宋体" w:hAnsi="宋体" w:eastAsia="宋体" w:cs="宋体"/>
          <w:szCs w:val="21"/>
          <w:highlight w:val="none"/>
          <w:u w:val="single"/>
          <w:lang w:eastAsia="zh-CN"/>
        </w:rPr>
        <w:t xml:space="preserve">〔2018〕298号</w:t>
      </w:r>
      <w:r>
        <w:rPr>
          <w:rFonts w:hint="eastAsia" w:ascii="宋体" w:hAnsi="宋体" w:eastAsia="宋体" w:cs="宋体"/>
          <w:szCs w:val="21"/>
          <w:highlight w:val="none"/>
          <w:u w:val="single"/>
        </w:rPr>
        <w:t xml:space="preserve">及苏建函价</w:t>
      </w:r>
      <w:r>
        <w:rPr>
          <w:rFonts w:hint="eastAsia" w:ascii="宋体" w:hAnsi="宋体" w:eastAsia="宋体" w:cs="宋体"/>
          <w:szCs w:val="21"/>
          <w:highlight w:val="none"/>
          <w:u w:val="single"/>
          <w:lang w:eastAsia="zh-CN"/>
        </w:rPr>
        <w:t xml:space="preserve">〔2019〕178号</w:t>
      </w:r>
      <w:r>
        <w:rPr>
          <w:rFonts w:hint="eastAsia" w:ascii="宋体" w:hAnsi="宋体" w:eastAsia="宋体" w:cs="宋体"/>
          <w:szCs w:val="21"/>
          <w:highlight w:val="none"/>
          <w:u w:val="single"/>
        </w:rPr>
        <w:t xml:space="preserve">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 上月的20日至本月的19日。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p>
    <w:p>
      <w:pPr>
        <w:jc w:val="left"/>
        <w:spacing w:line="400" w:lineRule="exact"/>
        <w:rPr>
          <w:rFonts w:hint="eastAsia" w:ascii="宋体" w:hAnsi="宋体" w:cs="宋体"/>
          <w:szCs w:val="21"/>
          <w:highlight w:val="none"/>
        </w:rPr>
      </w:pPr>
      <w:r/>
      <w:bookmarkStart w:id="484" w:name="_Toc292559921"/>
      <w:r/>
      <w:bookmarkStart w:id="485" w:name="_Toc297216215"/>
      <w:r/>
      <w:bookmarkStart w:id="486" w:name="_Toc300935006"/>
      <w:r/>
      <w:bookmarkStart w:id="487" w:name="_Toc296347210"/>
      <w:r/>
      <w:bookmarkStart w:id="488" w:name="_Toc303539163"/>
      <w:r/>
      <w:bookmarkStart w:id="489" w:name="_Toc292559416"/>
      <w:r/>
      <w:bookmarkStart w:id="490" w:name="_Toc296944550"/>
      <w:r/>
      <w:bookmarkStart w:id="491" w:name="_Toc297123556"/>
      <w:r/>
      <w:bookmarkStart w:id="492" w:name="_Toc296891039"/>
      <w:r/>
      <w:bookmarkStart w:id="493" w:name="_Toc296346712"/>
      <w:r/>
      <w:bookmarkStart w:id="494" w:name="_Toc297048397"/>
      <w:r/>
      <w:bookmarkStart w:id="495" w:name="_Toc296891251"/>
      <w:r/>
      <w:bookmarkStart w:id="496" w:name="_Toc296503211"/>
      <w:r/>
      <w:bookmarkStart w:id="497" w:name="_Toc297120511"/>
      <w:r>
        <w:rPr>
          <w:rFonts w:hint="eastAsia" w:ascii="宋体" w:hAnsi="宋体" w:cs="宋体"/>
          <w:szCs w:val="21"/>
          <w:highlight w:val="none"/>
        </w:rPr>
        <w:t xml:space="preserve">12.4.1 付款周期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Cs w:val="32"/>
          <w:highlight w:val="none"/>
        </w:rPr>
        <w:t xml:space="preserve">关于付款周期的约定：</w:t>
      </w:r>
      <w:r>
        <w:rPr>
          <w:rFonts w:ascii="宋体" w:hAnsi="宋体" w:eastAsia="宋体" w:cs="宋体"/>
          <w:color w:val="000000"/>
          <w:sz w:val="21"/>
          <w:u w:val="single"/>
        </w:rPr>
        <w:t xml:space="preserve">验收合格后付到60%，审计后付到审定价97%，在两年质量缺陷期满后一个月内付清余款。</w:t>
      </w:r>
      <w:r/>
    </w:p>
    <w:p>
      <w:pPr>
        <w:ind w:firstLine="420"/>
        <w:spacing w:line="360" w:lineRule="auto"/>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szCs w:val="32"/>
          <w:highlight w:val="none"/>
        </w:rPr>
        <w:t xml:space="preserve">关于进度付款申请单编制的约定：</w:t>
      </w:r>
      <w:r>
        <w:rPr>
          <w:rFonts w:ascii="宋体" w:hAnsi="宋体" w:eastAsia="宋体" w:cs="宋体"/>
          <w:color w:val="000000"/>
          <w:sz w:val="21"/>
          <w:u w:val="single"/>
        </w:rPr>
        <w:t xml:space="preserve">按通用条款执行。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cs="宋体"/>
          <w:szCs w:val="21"/>
          <w:highlight w:val="none"/>
        </w:rPr>
        <w:t xml:space="preserve">2.4.3 进度付款申请单的提交</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收到付款申请单后7天内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收到付款申请单后7天内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在进度款支付证书或临时进度款支付证书签发后14 天内完成支付</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不需要支付违约金</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p>
    <w:p>
      <w:pPr>
        <w:jc w:val="left"/>
        <w:spacing w:line="40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25"/>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498" w:name="_Toc304295593"/>
      <w:r/>
      <w:bookmarkStart w:id="499" w:name="_Toc292559424"/>
      <w:r/>
      <w:bookmarkStart w:id="500" w:name="_Toc292559929"/>
      <w:r/>
      <w:bookmarkStart w:id="501" w:name="_Toc296346720"/>
      <w:r/>
      <w:bookmarkStart w:id="502" w:name="_Toc303539172"/>
      <w:r/>
      <w:bookmarkStart w:id="503" w:name="_Toc312678053"/>
      <w:r/>
      <w:bookmarkStart w:id="504" w:name="_Toc296347218"/>
      <w:r/>
      <w:bookmarkStart w:id="505" w:name="_Toc296891047"/>
      <w:r/>
      <w:bookmarkStart w:id="506" w:name="_Toc300935015"/>
      <w:r/>
      <w:bookmarkStart w:id="507" w:name="_Toc297123564"/>
      <w:r/>
      <w:bookmarkStart w:id="508" w:name="_Toc296944558"/>
      <w:r/>
      <w:bookmarkStart w:id="509" w:name="_Toc297120519"/>
      <w:r/>
      <w:bookmarkStart w:id="510" w:name="_Toc296503219"/>
      <w:r/>
      <w:bookmarkStart w:id="511" w:name="_Toc296891259"/>
      <w:r/>
      <w:bookmarkStart w:id="512" w:name="_Toc297216223"/>
      <w:r/>
      <w:bookmarkStart w:id="513" w:name="_Toc297048405"/>
      <w:r/>
      <w:bookmarkStart w:id="514" w:name="_Toc351203645"/>
      <w:r>
        <w:rPr>
          <w:rFonts w:hint="eastAsia" w:ascii="宋体" w:hAnsi="宋体" w:eastAsia="宋体" w:cs="宋体"/>
          <w:b w:val="0"/>
          <w:sz w:val="21"/>
          <w:szCs w:val="21"/>
          <w:highlight w:val="none"/>
        </w:rPr>
        <w:t xml:space="preserve">13. 验收和工程试车</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jc w:val="left"/>
        <w:spacing w:line="40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spacing w:after="120" w:line="400" w:lineRule="exact"/>
        <w:rPr>
          <w:rFonts w:hint="eastAsia" w:ascii="宋体" w:hAnsi="宋体" w:cs="宋体"/>
          <w:szCs w:val="21"/>
          <w:highlight w:val="none"/>
        </w:rPr>
      </w:pPr>
      <w:r/>
      <w:bookmarkStart w:id="515" w:name="_Toc296944562"/>
      <w:r/>
      <w:bookmarkStart w:id="516" w:name="_Toc300935016"/>
      <w:r/>
      <w:bookmarkStart w:id="517" w:name="_Toc297216224"/>
      <w:r/>
      <w:bookmarkStart w:id="518" w:name="_Toc296891263"/>
      <w:r/>
      <w:bookmarkStart w:id="519" w:name="_Toc303539173"/>
      <w:r/>
      <w:bookmarkStart w:id="520" w:name="_Toc312678056"/>
      <w:r/>
      <w:bookmarkStart w:id="521" w:name="_Toc304295596"/>
      <w:r/>
      <w:bookmarkStart w:id="522" w:name="_Toc296347222"/>
      <w:r/>
      <w:bookmarkStart w:id="523" w:name="_Toc296891051"/>
      <w:r/>
      <w:bookmarkStart w:id="524" w:name="_Toc297048409"/>
      <w:r/>
      <w:bookmarkStart w:id="525" w:name="_Toc292559933"/>
      <w:r/>
      <w:bookmarkStart w:id="526" w:name="_Toc297120523"/>
      <w:r/>
      <w:bookmarkStart w:id="527" w:name="_Toc292559428"/>
      <w:r/>
      <w:bookmarkStart w:id="528" w:name="_Toc297123565"/>
      <w:r/>
      <w:bookmarkStart w:id="529" w:name="_Toc296346724"/>
      <w:r/>
      <w:bookmarkStart w:id="530" w:name="_Toc296503223"/>
      <w:r/>
      <w:bookmarkStart w:id="531" w:name="_Toc267251474"/>
      <w:r/>
      <w:bookmarkStart w:id="532" w:name="_Toc267251475"/>
      <w:r/>
      <w:bookmarkStart w:id="533" w:name="_Toc267251471"/>
      <w:r/>
      <w:bookmarkStart w:id="534" w:name="_Toc267251476"/>
      <w:r/>
      <w:bookmarkStart w:id="535" w:name="_Toc267251473"/>
      <w:r/>
      <w:bookmarkStart w:id="536" w:name="_Toc267251470"/>
      <w:r/>
      <w:bookmarkStart w:id="537" w:name="_Toc267251472"/>
      <w:r>
        <w:rPr>
          <w:rFonts w:hint="eastAsia" w:ascii="宋体" w:hAnsi="宋体" w:cs="宋体"/>
          <w:szCs w:val="21"/>
          <w:highlight w:val="none"/>
        </w:rPr>
        <w:t xml:space="preserve">13.2 竣工验收</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jc w:val="left"/>
        <w:spacing w:line="400" w:lineRule="exact"/>
        <w:rPr>
          <w:rFonts w:hint="eastAsia" w:ascii="宋体" w:hAnsi="宋体" w:cs="宋体"/>
          <w:szCs w:val="21"/>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cs="宋体"/>
          <w:szCs w:val="21"/>
          <w:highlight w:val="none"/>
        </w:rPr>
        <w:t xml:space="preserve">13.2.2竣工验收程序</w:t>
      </w:r>
      <w:bookmarkEnd w:id="538"/>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39"/>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bookmarkEnd w:id="540"/>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 颁发工程接收证书后7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bookmarkEnd w:id="541"/>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3000元/</w:t>
      </w:r>
      <w:r>
        <w:rPr>
          <w:rFonts w:hint="eastAsia" w:ascii="宋体" w:hAnsi="宋体" w:cs="宋体"/>
          <w:szCs w:val="21"/>
          <w:highlight w:val="none"/>
          <w:u w:val="single"/>
          <w:lang w:eastAsia="zh-CN"/>
        </w:rPr>
        <w:t xml:space="preserve">天</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13.3 工程试车</w:t>
      </w:r>
      <w:bookmarkEnd w:id="542"/>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13.6 竣工退场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 14 天内（场地清理按通用条款）</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44" w:name="_Toc351203646"/>
      <w:r>
        <w:rPr>
          <w:rFonts w:hint="eastAsia" w:ascii="宋体" w:hAnsi="宋体" w:eastAsia="宋体" w:cs="宋体"/>
          <w:b w:val="0"/>
          <w:sz w:val="21"/>
          <w:szCs w:val="21"/>
          <w:highlight w:val="none"/>
        </w:rPr>
        <w:t xml:space="preserve">14. 竣工结算</w:t>
      </w:r>
      <w:bookmarkEnd w:id="544"/>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14.1 竣工结算申请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 承包人应在通过工程交（竣）工验收60天内将完整的结算资料送交给发包人，逾期由发包人向承包人按3000 元/天的标准收取违约金。发包人在收到完成结算资料后30 天送审</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 （1）竣工结算合同价格；（2）发包人已支付承包人的款项；（3）应扣留的质量保证金；（4）发包人应支付承包人的合同价款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14.2 竣工结算审核</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 收到后28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签发竣工付款证书后的14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14.4 最终结清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6份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 按通用条款执行在缺陷责任期终止证书颁发后7 天内</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按通用条款（在收到结清申请单后14 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按通用条款（在颁发最终结清证书后7 天内）</w:t>
      </w:r>
      <w:r>
        <w:rPr>
          <w:rFonts w:hint="eastAsia" w:ascii="宋体" w:hAnsi="宋体" w:cs="宋体"/>
          <w:szCs w:val="21"/>
          <w:highlight w:val="none"/>
        </w:rPr>
        <w:t xml:space="preserve">。</w:t>
      </w:r>
      <w:bookmarkEnd w:id="531"/>
      <w:r/>
      <w:bookmarkEnd w:id="532"/>
      <w:r/>
      <w:bookmarkEnd w:id="533"/>
      <w:r/>
      <w:bookmarkEnd w:id="534"/>
      <w:r/>
      <w:bookmarkEnd w:id="535"/>
      <w:r/>
      <w:bookmarkEnd w:id="536"/>
      <w:r/>
      <w:bookmarkEnd w:id="537"/>
      <w:r/>
      <w:bookmarkEnd w:id="543"/>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45" w:name="_Toc351203647"/>
      <w:r/>
      <w:bookmarkStart w:id="546" w:name="_Toc267251483"/>
      <w:r/>
      <w:bookmarkStart w:id="547" w:name="_Toc267251484"/>
      <w:r/>
      <w:bookmarkStart w:id="548" w:name="_Toc267251482"/>
      <w:r/>
      <w:bookmarkStart w:id="549" w:name="_Toc267251485"/>
      <w:r/>
      <w:bookmarkStart w:id="550" w:name="_Toc267251488"/>
      <w:r/>
      <w:bookmarkStart w:id="551" w:name="_Toc267251486"/>
      <w:r/>
      <w:bookmarkStart w:id="552" w:name="_Toc267251490"/>
      <w:r/>
      <w:bookmarkStart w:id="553" w:name="_Toc267251489"/>
      <w:r/>
      <w:bookmarkStart w:id="554" w:name="_Toc267251492"/>
      <w:r/>
      <w:bookmarkStart w:id="555" w:name="_Toc267251497"/>
      <w:r/>
      <w:bookmarkStart w:id="556" w:name="_Toc267251493"/>
      <w:r/>
      <w:bookmarkStart w:id="557" w:name="_Toc267251501"/>
      <w:r/>
      <w:bookmarkStart w:id="558" w:name="_Toc267251503"/>
      <w:r/>
      <w:bookmarkStart w:id="559" w:name="_Toc267251502"/>
      <w:r/>
      <w:bookmarkStart w:id="560" w:name="_Toc267251494"/>
      <w:r/>
      <w:bookmarkStart w:id="561" w:name="_Toc267251495"/>
      <w:r/>
      <w:bookmarkStart w:id="562" w:name="_Toc267251498"/>
      <w:r/>
      <w:bookmarkStart w:id="563" w:name="_Toc267251496"/>
      <w:r/>
      <w:bookmarkStart w:id="564" w:name="_Toc267251499"/>
      <w:r/>
      <w:bookmarkStart w:id="565" w:name="_Toc267251491"/>
      <w:r/>
      <w:bookmarkStart w:id="566" w:name="_Toc267251506"/>
      <w:r/>
      <w:bookmarkStart w:id="567" w:name="_Toc267251504"/>
      <w:r/>
      <w:bookmarkStart w:id="568" w:name="_Toc267251507"/>
      <w:r/>
      <w:bookmarkStart w:id="569" w:name="_Toc267251508"/>
      <w:r/>
      <w:bookmarkStart w:id="570" w:name="_Toc267251513"/>
      <w:r/>
      <w:bookmarkStart w:id="571" w:name="_Toc267251511"/>
      <w:r/>
      <w:bookmarkStart w:id="572" w:name="_Toc267251509"/>
      <w:r/>
      <w:bookmarkStart w:id="573" w:name="_Toc267251514"/>
      <w:r/>
      <w:bookmarkStart w:id="574" w:name="_Toc267251515"/>
      <w:r/>
      <w:bookmarkStart w:id="575" w:name="_Toc267251510"/>
      <w:r>
        <w:rPr>
          <w:rFonts w:hint="eastAsia" w:ascii="宋体" w:hAnsi="宋体" w:eastAsia="宋体" w:cs="宋体"/>
          <w:b w:val="0"/>
          <w:sz w:val="21"/>
          <w:szCs w:val="21"/>
          <w:highlight w:val="none"/>
        </w:rPr>
        <w:t xml:space="preserve">15. 缺陷责任期与保修</w:t>
      </w:r>
      <w:bookmarkEnd w:id="545"/>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15.2缺陷责任期</w:t>
      </w:r>
      <w:bookmarkEnd w:id="546"/>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24个月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15.3 质量保证金</w:t>
      </w:r>
      <w:r/>
    </w:p>
    <w:p>
      <w:pPr>
        <w:ind w:firstLine="420"/>
        <w:jc w:val="left"/>
        <w:spacing w:line="400" w:lineRule="exact"/>
        <w:rPr>
          <w:rFonts w:hint="eastAsia" w:ascii="宋体" w:hAnsi="宋体" w:cs="宋体"/>
          <w:szCs w:val="21"/>
          <w:highlight w:val="none"/>
          <w:u w:val="single"/>
        </w:rPr>
        <w:outlineLvl w:val="0"/>
      </w:pPr>
      <w:r>
        <w:rPr>
          <w:rFonts w:hint="eastAsia" w:ascii="宋体" w:hAnsi="宋体" w:cs="宋体"/>
          <w:szCs w:val="21"/>
          <w:highlight w:val="none"/>
          <w:u w:val="single"/>
        </w:rPr>
        <w:t xml:space="preserve">关于是否扣留质量保证金的约定：扣留合同价的</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%作为质量保证金。</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15.3.1 承包人提供质量保证金的方式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 </w:t>
      </w:r>
      <w:r>
        <w:rPr>
          <w:rFonts w:hint="eastAsia" w:ascii="宋体" w:hAnsi="宋体" w:cs="宋体"/>
          <w:szCs w:val="21"/>
          <w:highlight w:val="none"/>
        </w:rPr>
        <w:t xml:space="preserve">%的工程款；</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15.3.2 质量保证金的扣留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w:t>
      </w:r>
      <w:r>
        <w:rPr>
          <w:rFonts w:hint="eastAsia" w:ascii="宋体" w:hAnsi="宋体" w:cs="宋体"/>
          <w:szCs w:val="21"/>
          <w:highlight w:val="none"/>
        </w:rPr>
        <w:t xml:space="preserve">种方式：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（2）工程竣工结算时一次性扣留质量保证金；</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47"/>
      <w:r/>
      <w:bookmarkEnd w:id="548"/>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15.4保修</w:t>
      </w:r>
      <w:bookmarkEnd w:id="549"/>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按有关规定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15.4.3 修复通知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50"/>
      <w:r/>
      <w:bookmarkEnd w:id="551"/>
      <w:r/>
      <w:bookmarkEnd w:id="552"/>
      <w:r/>
      <w:bookmarkEnd w:id="553"/>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76" w:name="_Toc351203648"/>
      <w:r/>
      <w:bookmarkStart w:id="577" w:name="_Toc280868717"/>
      <w:r/>
      <w:bookmarkStart w:id="578" w:name="_Toc280868718"/>
      <w:r>
        <w:rPr>
          <w:rFonts w:hint="eastAsia" w:ascii="宋体" w:hAnsi="宋体" w:eastAsia="宋体" w:cs="宋体"/>
          <w:b w:val="0"/>
          <w:sz w:val="21"/>
          <w:szCs w:val="21"/>
          <w:highlight w:val="none"/>
        </w:rPr>
        <w:t xml:space="preserve">16. 违约</w:t>
      </w:r>
      <w:bookmarkEnd w:id="576"/>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16.1 发包人违约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1050" w:hanging="1050"/>
        <w:jc w:val="left"/>
        <w:spacing w:line="40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  /  </w:t>
      </w:r>
      <w:r>
        <w:rPr>
          <w:rFonts w:hint="eastAsia" w:ascii="宋体" w:hAnsi="宋体" w:cs="宋体"/>
          <w:szCs w:val="21"/>
          <w:highlight w:val="none"/>
        </w:rPr>
        <w:t xml:space="preserve">天后发包人仍不纠正其违约行为并致使合同目的不能实现的，承包人有权解除合同。</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16.2 承包人违约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误期违约金：总工期及节点工期均不得延误。如承包人延误，则按3000元/天向发包人支付违约金，以延误天数累计，上限为合同金额的5%。质量违约金：若竣工验收综合工程质量达不到合格，由承包人负责对不合格工程进行整改或返工，直至验收合格，承担一切费用，并按照合同价的3%向发包方支付质量违约金。</w:t>
      </w:r>
      <w:r/>
    </w:p>
    <w:p>
      <w:pPr>
        <w:ind w:left="1050" w:hanging="1050"/>
        <w:jc w:val="left"/>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p>
    <w:p>
      <w:pPr>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79" w:name="_Toc351203649"/>
      <w:r>
        <w:rPr>
          <w:rFonts w:hint="eastAsia" w:ascii="宋体" w:hAnsi="宋体" w:eastAsia="宋体" w:cs="宋体"/>
          <w:b w:val="0"/>
          <w:sz w:val="21"/>
          <w:szCs w:val="21"/>
          <w:highlight w:val="none"/>
        </w:rPr>
        <w:t xml:space="preserve">17. 不可抗力</w:t>
      </w:r>
      <w:bookmarkEnd w:id="579"/>
      <w:r>
        <w:rPr>
          <w:rFonts w:hint="eastAsia" w:ascii="宋体" w:hAnsi="宋体" w:eastAsia="宋体" w:cs="宋体"/>
          <w:b w:val="0"/>
          <w:sz w:val="21"/>
          <w:szCs w:val="21"/>
          <w:highlight w:val="none"/>
        </w:rPr>
        <w:t xml:space="preserve"> </w:t>
      </w:r>
      <w:bookmarkEnd w:id="577"/>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zCs w:val="21"/>
          <w:highlight w:val="none"/>
          <w:u w:val="single"/>
        </w:rPr>
        <w:t xml:space="preserve"> 按保险合同解释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17.4 因不可抗力解除合同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按通用条款28 天</w:t>
      </w:r>
      <w:r>
        <w:rPr>
          <w:rFonts w:hint="eastAsia" w:ascii="宋体" w:hAnsi="宋体" w:cs="宋体"/>
          <w:szCs w:val="21"/>
          <w:highlight w:val="none"/>
        </w:rPr>
        <w:t xml:space="preserve">内完成款项的支付。</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80" w:name="_Toc351203650"/>
      <w:r>
        <w:rPr>
          <w:rFonts w:hint="eastAsia" w:ascii="宋体" w:hAnsi="宋体" w:eastAsia="宋体" w:cs="宋体"/>
          <w:b w:val="0"/>
          <w:sz w:val="21"/>
          <w:szCs w:val="21"/>
          <w:highlight w:val="none"/>
        </w:rPr>
        <w:t xml:space="preserve">18. 保险</w:t>
      </w:r>
      <w:bookmarkEnd w:id="578"/>
      <w:r/>
      <w:bookmarkEnd w:id="580"/>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18.1 工程保险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 承包人必须为从事危险作业的人员办理意外伤害保险，并为施工场地内自有人员生命财产和施工机械设备办理保险。</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18.3 其他保险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18.7 通知义务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81" w:name="_Toc351203651"/>
      <w:r>
        <w:rPr>
          <w:rFonts w:hint="eastAsia" w:ascii="宋体" w:hAnsi="宋体" w:eastAsia="宋体" w:cs="宋体"/>
          <w:b w:val="0"/>
          <w:sz w:val="21"/>
          <w:szCs w:val="21"/>
          <w:highlight w:val="none"/>
        </w:rPr>
        <w:t xml:space="preserve">20. 争议解决</w:t>
      </w:r>
      <w:bookmarkEnd w:id="566"/>
      <w:r/>
      <w:bookmarkEnd w:id="567"/>
      <w:r/>
      <w:bookmarkEnd w:id="581"/>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20.3 争</w:t>
      </w:r>
      <w:bookmarkEnd w:id="568"/>
      <w:r>
        <w:rPr>
          <w:rFonts w:hint="eastAsia" w:ascii="宋体" w:hAnsi="宋体" w:cs="宋体"/>
          <w:szCs w:val="21"/>
          <w:highlight w:val="none"/>
        </w:rPr>
        <w:t xml:space="preserve">议评审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20.3.1 争议评审小组的确定</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20.3.2 争议评审小组的决定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20.4仲裁或诉讼</w:t>
      </w:r>
      <w:bookmarkEnd w:id="56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建设行政主管部门 </w:t>
      </w:r>
      <w:r>
        <w:rPr>
          <w:rFonts w:hint="eastAsia" w:ascii="宋体" w:hAnsi="宋体" w:cs="宋体"/>
          <w:szCs w:val="21"/>
          <w:highlight w:val="none"/>
        </w:rPr>
        <w:t xml:space="preserve">仲裁委员会申请仲裁；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采购人所在地 </w:t>
      </w:r>
      <w:r>
        <w:rPr>
          <w:rFonts w:hint="eastAsia" w:ascii="宋体" w:hAnsi="宋体" w:cs="宋体"/>
          <w:szCs w:val="21"/>
          <w:highlight w:val="none"/>
        </w:rPr>
        <w:t xml:space="preserve">人民法院起诉。</w:t>
      </w:r>
      <w:bookmarkEnd w:id="570"/>
      <w:r/>
      <w:bookmarkEnd w:id="571"/>
      <w:r/>
      <w:bookmarkEnd w:id="572"/>
      <w:r/>
      <w:bookmarkEnd w:id="573"/>
      <w:r/>
      <w:bookmarkEnd w:id="574"/>
      <w:r/>
      <w:bookmarkEnd w:id="575"/>
      <w:r/>
      <w:r/>
    </w:p>
    <w:p>
      <w:pPr>
        <w:jc w:val="left"/>
        <w:spacing w:line="400" w:lineRule="exact"/>
        <w:rPr>
          <w:rFonts w:hint="eastAsia" w:ascii="宋体" w:hAnsi="宋体" w:cs="宋体"/>
          <w:szCs w:val="21"/>
          <w:highlight w:val="none"/>
        </w:rPr>
      </w:pPr>
      <w:r>
        <w:rPr>
          <w:rFonts w:hint="eastAsia" w:ascii="宋体" w:hAnsi="宋体" w:cs="宋体"/>
          <w:szCs w:val="21"/>
          <w:highlight w:val="none"/>
        </w:rPr>
      </w:r>
      <w:r/>
    </w:p>
    <w:p>
      <w:pPr>
        <w:pStyle w:val="1239"/>
        <w:spacing w:line="360" w:lineRule="auto"/>
        <w:rPr>
          <w:rFonts w:hint="eastAsia"/>
          <w:sz w:val="21"/>
          <w:szCs w:val="21"/>
          <w:highlight w:val="none"/>
        </w:rPr>
      </w:pPr>
      <w:r>
        <w:rPr>
          <w:rFonts w:hint="eastAsia"/>
          <w:sz w:val="21"/>
          <w:szCs w:val="21"/>
          <w:highlight w:val="none"/>
        </w:rPr>
      </w:r>
      <w:r/>
    </w:p>
    <w:p>
      <w:pPr>
        <w:jc w:val="left"/>
        <w:spacing w:line="360" w:lineRule="auto"/>
        <w:rPr>
          <w:rFonts w:ascii="宋体" w:hAnsi="宋体"/>
          <w:b/>
          <w:szCs w:val="21"/>
          <w:highlight w:val="none"/>
        </w:rPr>
      </w:pPr>
      <w:r>
        <w:rPr>
          <w:rFonts w:ascii="宋体" w:hAnsi="宋体"/>
          <w:b/>
          <w:szCs w:val="21"/>
          <w:highlight w:val="none"/>
        </w:rPr>
        <w:t xml:space="preserve">附件</w:t>
      </w:r>
      <w:r/>
    </w:p>
    <w:p>
      <w:pPr>
        <w:jc w:val="left"/>
        <w:spacing w:line="360" w:lineRule="auto"/>
        <w:rPr>
          <w:rFonts w:ascii="宋体" w:hAnsi="宋体"/>
          <w:szCs w:val="21"/>
          <w:highlight w:val="none"/>
        </w:rPr>
      </w:pPr>
      <w:r>
        <w:rPr>
          <w:rFonts w:hint="eastAsia" w:ascii="宋体" w:hAnsi="宋体"/>
          <w:szCs w:val="21"/>
          <w:highlight w:val="none"/>
        </w:rPr>
        <w:t xml:space="preserve">协议书附件：</w:t>
      </w:r>
      <w:r/>
    </w:p>
    <w:p>
      <w:pPr>
        <w:jc w:val="left"/>
        <w:spacing w:line="360" w:lineRule="auto"/>
        <w:rPr>
          <w:rFonts w:ascii="宋体" w:hAnsi="宋体"/>
          <w:szCs w:val="21"/>
          <w:highlight w:val="none"/>
        </w:rPr>
      </w:pPr>
      <w:r>
        <w:rPr>
          <w:rFonts w:ascii="宋体" w:hAnsi="宋体"/>
          <w:szCs w:val="21"/>
          <w:highlight w:val="none"/>
        </w:rPr>
        <w:t xml:space="preserve">附件1：承包人承揽工程项目一览表</w:t>
      </w:r>
      <w:r/>
    </w:p>
    <w:p>
      <w:pPr>
        <w:jc w:val="left"/>
        <w:spacing w:line="360" w:lineRule="auto"/>
        <w:rPr>
          <w:rFonts w:ascii="宋体" w:hAnsi="宋体"/>
          <w:szCs w:val="21"/>
          <w:highlight w:val="none"/>
        </w:rPr>
      </w:pPr>
      <w:r>
        <w:rPr>
          <w:rFonts w:hint="eastAsia" w:ascii="宋体" w:hAnsi="宋体"/>
          <w:szCs w:val="21"/>
          <w:highlight w:val="none"/>
        </w:rPr>
        <w:t xml:space="preserve">专用合同条款附件：</w:t>
      </w:r>
      <w:r/>
    </w:p>
    <w:p>
      <w:pPr>
        <w:jc w:val="left"/>
        <w:spacing w:line="360" w:lineRule="auto"/>
        <w:rPr>
          <w:rFonts w:ascii="宋体" w:hAnsi="宋体"/>
          <w:szCs w:val="21"/>
          <w:highlight w:val="none"/>
        </w:rPr>
      </w:pPr>
      <w:r>
        <w:rPr>
          <w:rFonts w:ascii="宋体" w:hAnsi="宋体"/>
          <w:szCs w:val="21"/>
          <w:highlight w:val="none"/>
        </w:rPr>
        <w:t xml:space="preserve">附件2：发包人供应材料设备一览表</w:t>
      </w:r>
      <w:r/>
    </w:p>
    <w:p>
      <w:pPr>
        <w:jc w:val="left"/>
        <w:spacing w:line="360" w:lineRule="auto"/>
        <w:rPr>
          <w:rFonts w:ascii="宋体" w:hAnsi="宋体"/>
          <w:szCs w:val="21"/>
          <w:highlight w:val="none"/>
        </w:rPr>
      </w:pPr>
      <w:r>
        <w:rPr>
          <w:rFonts w:ascii="宋体" w:hAnsi="宋体"/>
          <w:szCs w:val="21"/>
          <w:highlight w:val="none"/>
        </w:rPr>
        <w:t xml:space="preserve">附件3：工程质量保修书</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4</w:t>
      </w:r>
      <w:r>
        <w:rPr>
          <w:rFonts w:ascii="宋体" w:hAnsi="宋体"/>
          <w:szCs w:val="21"/>
          <w:highlight w:val="none"/>
        </w:rPr>
        <w:t xml:space="preserve">：主要建设工程文件目录</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5</w:t>
      </w:r>
      <w:r>
        <w:rPr>
          <w:rFonts w:ascii="宋体" w:hAnsi="宋体"/>
          <w:szCs w:val="21"/>
          <w:highlight w:val="none"/>
        </w:rPr>
        <w:t xml:space="preserve">：承包人用于本工程施工的机械设备表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6</w:t>
      </w:r>
      <w:r>
        <w:rPr>
          <w:rFonts w:ascii="宋体" w:hAnsi="宋体"/>
          <w:szCs w:val="21"/>
          <w:highlight w:val="none"/>
        </w:rPr>
        <w:t xml:space="preserve">：承包人主要施工管理人员表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7</w:t>
      </w:r>
      <w:r>
        <w:rPr>
          <w:rFonts w:ascii="宋体" w:hAnsi="宋体"/>
          <w:szCs w:val="21"/>
          <w:highlight w:val="none"/>
        </w:rPr>
        <w:t xml:space="preserve">：分包人主要施工管理人员表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8</w:t>
      </w:r>
      <w:r>
        <w:rPr>
          <w:rFonts w:ascii="宋体" w:hAnsi="宋体"/>
          <w:szCs w:val="21"/>
          <w:highlight w:val="none"/>
        </w:rPr>
        <w:t xml:space="preserve">：履约担保格式</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9</w:t>
      </w:r>
      <w:r>
        <w:rPr>
          <w:rFonts w:ascii="宋体" w:hAnsi="宋体"/>
          <w:szCs w:val="21"/>
          <w:highlight w:val="none"/>
        </w:rPr>
        <w:t xml:space="preserve">：预付款担保格式</w:t>
      </w:r>
      <w:r/>
    </w:p>
    <w:p>
      <w:pPr>
        <w:jc w:val="left"/>
        <w:spacing w:line="360" w:lineRule="auto"/>
        <w:rPr>
          <w:rFonts w:ascii="宋体" w:hAnsi="宋体"/>
          <w:szCs w:val="21"/>
          <w:highlight w:val="none"/>
        </w:rPr>
      </w:pPr>
      <w:r>
        <w:rPr>
          <w:rFonts w:ascii="宋体" w:hAnsi="宋体"/>
          <w:szCs w:val="21"/>
          <w:highlight w:val="none"/>
        </w:rPr>
        <w:t xml:space="preserve">附件1</w:t>
      </w:r>
      <w:r>
        <w:rPr>
          <w:rFonts w:hint="eastAsia" w:ascii="宋体" w:hAnsi="宋体"/>
          <w:szCs w:val="21"/>
          <w:highlight w:val="none"/>
        </w:rPr>
        <w:t xml:space="preserve">0</w:t>
      </w:r>
      <w:r>
        <w:rPr>
          <w:rFonts w:ascii="宋体" w:hAnsi="宋体"/>
          <w:szCs w:val="21"/>
          <w:highlight w:val="none"/>
        </w:rPr>
        <w:t xml:space="preserve">：支付担保格式</w:t>
      </w:r>
      <w:r/>
    </w:p>
    <w:p>
      <w:pPr>
        <w:jc w:val="left"/>
        <w:spacing w:line="360" w:lineRule="auto"/>
        <w:rPr>
          <w:rFonts w:ascii="宋体" w:hAnsi="宋体"/>
          <w:szCs w:val="21"/>
          <w:highlight w:val="none"/>
        </w:rPr>
      </w:pPr>
      <w:r>
        <w:rPr>
          <w:rFonts w:ascii="宋体" w:hAnsi="宋体"/>
          <w:szCs w:val="21"/>
          <w:highlight w:val="none"/>
        </w:rPr>
        <w:t xml:space="preserve">附件1</w:t>
      </w:r>
      <w:r>
        <w:rPr>
          <w:rFonts w:hint="eastAsia" w:ascii="宋体" w:hAnsi="宋体"/>
          <w:szCs w:val="21"/>
          <w:highlight w:val="none"/>
        </w:rPr>
        <w:t xml:space="preserve">1</w:t>
      </w:r>
      <w:r>
        <w:rPr>
          <w:rFonts w:ascii="宋体" w:hAnsi="宋体"/>
          <w:szCs w:val="21"/>
          <w:highlight w:val="none"/>
        </w:rPr>
        <w:t xml:space="preserve">：暂估价一览表</w:t>
      </w:r>
      <w:r/>
    </w:p>
    <w:p>
      <w:pPr>
        <w:pStyle w:val="867"/>
        <w:ind w:left="0" w:firstLine="0"/>
        <w:rPr>
          <w:rFonts w:hint="default" w:ascii="宋体" w:hAnsi="宋体" w:eastAsia="宋体"/>
          <w:szCs w:val="21"/>
          <w:highlight w:val="none"/>
          <w:lang w:val="en-US" w:eastAsia="zh-CN"/>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szCs w:val="21"/>
          <w:highlight w:val="none"/>
          <w:lang w:val="en-US" w:eastAsia="zh-CN"/>
        </w:rPr>
        <w:t xml:space="preserve">附件12：中标单位廉洁承诺书</w:t>
      </w:r>
      <w:r/>
    </w:p>
    <w:p>
      <w:pPr>
        <w:jc w:val="left"/>
        <w:spacing w:before="156" w:after="156" w:line="440" w:lineRule="exact"/>
        <w:rPr>
          <w:rFonts w:ascii="宋体" w:hAnsi="宋体"/>
          <w:sz w:val="24"/>
          <w:highlight w:val="none"/>
        </w:rPr>
      </w:pPr>
      <w:r>
        <w:rPr>
          <w:rFonts w:hint="eastAsia" w:ascii="宋体" w:hAnsi="宋体"/>
          <w:sz w:val="24"/>
          <w:highlight w:val="none"/>
        </w:rPr>
        <w:t xml:space="preserve">附件1：</w:t>
      </w:r>
      <w:r/>
    </w:p>
    <w:p>
      <w:pPr>
        <w:jc w:val="center"/>
        <w:spacing w:before="156" w:after="156" w:line="440" w:lineRule="exact"/>
        <w:rPr>
          <w:rFonts w:ascii="宋体" w:hAnsi="宋体"/>
          <w:sz w:val="24"/>
          <w:highlight w:val="none"/>
        </w:rPr>
      </w:pPr>
      <w:r>
        <w:rPr>
          <w:rFonts w:ascii="宋体" w:hAnsi="宋体"/>
          <w:sz w:val="24"/>
          <w:highlight w:val="none"/>
        </w:rPr>
        <w:t xml:space="preserve">承包人承揽工程项目一览表</w:t>
      </w:r>
      <w:r/>
    </w:p>
    <w:tbl>
      <w:tblPr>
        <w:tblStyle w:val="840"/>
        <w:tblW w:w="1460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jc w:val="center"/>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单位工程名称</w:t>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建设规模</w:t>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建筑面积</w:t>
            </w:r>
            <w:r>
              <w:rPr>
                <w:rFonts w:hint="eastAsia" w:ascii="宋体" w:hAnsi="宋体"/>
                <w:sz w:val="24"/>
                <w:highlight w:val="none"/>
              </w:rPr>
              <w:t xml:space="preserve">（</w:t>
            </w:r>
            <w:r>
              <w:rPr>
                <w:rFonts w:ascii="宋体" w:hAnsi="宋体"/>
                <w:sz w:val="24"/>
                <w:highlight w:val="none"/>
              </w:rPr>
              <w:t xml:space="preserve">平方米</w:t>
            </w:r>
            <w:r>
              <w:rPr>
                <w:rFonts w:hint="eastAsia" w:ascii="宋体" w:hAnsi="宋体"/>
                <w:sz w:val="24"/>
                <w:highlight w:val="none"/>
              </w:rPr>
              <w:t xml:space="preserve">）</w:t>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结构</w:t>
            </w:r>
            <w:r>
              <w:rPr>
                <w:rFonts w:hint="eastAsia" w:ascii="宋体" w:hAnsi="宋体"/>
                <w:sz w:val="24"/>
                <w:highlight w:val="none"/>
              </w:rPr>
              <w:t xml:space="preserve">形式</w:t>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层数</w:t>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生产能力</w:t>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设备安装内容</w:t>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合同价格（元）</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开工日期</w:t>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竣工日期</w:t>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bl>
    <w:p>
      <w:pPr>
        <w:spacing w:line="440" w:lineRule="exact"/>
        <w:rPr>
          <w:rFonts w:ascii="宋体" w:hAnsi="宋体"/>
          <w:b/>
          <w:sz w:val="24"/>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ascii="宋体" w:hAnsi="宋体"/>
          <w:b/>
          <w:sz w:val="24"/>
          <w:highlight w:val="none"/>
        </w:rPr>
      </w:r>
      <w:r/>
    </w:p>
    <w:p>
      <w:pPr>
        <w:spacing w:line="440" w:lineRule="exact"/>
        <w:rPr>
          <w:rFonts w:ascii="宋体" w:hAnsi="宋体"/>
          <w:sz w:val="24"/>
          <w:highlight w:val="none"/>
        </w:rPr>
      </w:pPr>
      <w:r>
        <w:rPr>
          <w:rFonts w:ascii="宋体" w:hAnsi="宋体"/>
          <w:sz w:val="24"/>
          <w:highlight w:val="none"/>
        </w:rPr>
        <w:t xml:space="preserve">附件2：</w:t>
      </w:r>
      <w:r/>
    </w:p>
    <w:p>
      <w:pPr>
        <w:jc w:val="center"/>
        <w:spacing w:before="156" w:after="156" w:line="440" w:lineRule="exact"/>
        <w:rPr>
          <w:rFonts w:ascii="宋体" w:hAnsi="宋体"/>
          <w:sz w:val="24"/>
          <w:highlight w:val="none"/>
        </w:rPr>
      </w:pPr>
      <w:r>
        <w:rPr>
          <w:rFonts w:ascii="宋体" w:hAnsi="宋体"/>
          <w:sz w:val="24"/>
          <w:highlight w:val="none"/>
        </w:rPr>
        <w:t xml:space="preserve">发包人供应材料设备一览表</w:t>
      </w:r>
      <w:r/>
    </w:p>
    <w:tbl>
      <w:tblPr>
        <w:tblStyle w:val="840"/>
        <w:tblW w:w="103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322"/>
        <w:gridCol w:w="764"/>
      </w:tblGrid>
      <w:tr>
        <w:trPr>
          <w:jc w:val="center"/>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序号</w:t>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材料、</w:t>
            </w:r>
            <w:r/>
          </w:p>
          <w:p>
            <w:pPr>
              <w:ind w:right="63"/>
              <w:keepNext/>
              <w:spacing w:line="440" w:lineRule="exact"/>
              <w:rPr>
                <w:rFonts w:ascii="宋体" w:hAnsi="宋体"/>
                <w:sz w:val="24"/>
                <w:highlight w:val="none"/>
              </w:rPr>
            </w:pPr>
            <w:r>
              <w:rPr>
                <w:rFonts w:ascii="宋体" w:hAnsi="宋体"/>
                <w:sz w:val="24"/>
                <w:highlight w:val="none"/>
              </w:rPr>
              <w:t xml:space="preserve">设备品种</w:t>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规格型号</w:t>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单位</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数量</w:t>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单价</w:t>
            </w:r>
            <w:r>
              <w:rPr>
                <w:rFonts w:hint="eastAsia" w:ascii="宋体" w:hAnsi="宋体"/>
                <w:sz w:val="24"/>
                <w:highlight w:val="none"/>
              </w:rPr>
              <w:t xml:space="preserve">（元）</w:t>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质量等级</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供应时间</w:t>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送达地点</w:t>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备注</w:t>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附件3：</w:t>
      </w:r>
      <w:r/>
    </w:p>
    <w:p>
      <w:pPr>
        <w:jc w:val="center"/>
        <w:spacing w:before="156" w:after="156" w:line="440" w:lineRule="exact"/>
        <w:rPr>
          <w:rFonts w:ascii="宋体" w:hAnsi="宋体"/>
          <w:sz w:val="24"/>
          <w:highlight w:val="none"/>
        </w:rPr>
      </w:pPr>
      <w:r>
        <w:rPr>
          <w:rFonts w:ascii="宋体" w:hAnsi="宋体"/>
          <w:sz w:val="24"/>
          <w:highlight w:val="none"/>
        </w:rPr>
        <w:t xml:space="preserve">工程质量保修书</w:t>
      </w:r>
      <w:r/>
    </w:p>
    <w:p>
      <w:pPr>
        <w:ind w:firstLine="480"/>
        <w:spacing w:line="440" w:lineRule="exact"/>
        <w:rPr>
          <w:rFonts w:ascii="宋体" w:hAnsi="宋体"/>
          <w:sz w:val="24"/>
          <w:highlight w:val="none"/>
        </w:rPr>
      </w:pPr>
      <w:r>
        <w:rPr>
          <w:rFonts w:ascii="宋体" w:hAnsi="宋体"/>
          <w:sz w:val="24"/>
          <w:highlight w:val="none"/>
        </w:rPr>
        <w:t xml:space="preserve">发包人（全称）：</w:t>
      </w:r>
      <w:r/>
    </w:p>
    <w:p>
      <w:pPr>
        <w:spacing w:line="440" w:lineRule="exact"/>
        <w:rPr>
          <w:rFonts w:ascii="宋体" w:hAnsi="宋体"/>
          <w:sz w:val="24"/>
          <w:highlight w:val="none"/>
        </w:rPr>
      </w:pPr>
      <w:r>
        <w:rPr>
          <w:rFonts w:ascii="宋体" w:hAnsi="宋体"/>
          <w:sz w:val="24"/>
          <w:highlight w:val="none"/>
        </w:rPr>
        <w:t xml:space="preserve">　　承包人（全称）：</w:t>
      </w:r>
      <w:r/>
    </w:p>
    <w:p>
      <w:pPr>
        <w:spacing w:line="440" w:lineRule="exact"/>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　　发包人和承包人根据《中华人民共和国建筑法》和《建设工程质量管理条例》，经协商一致就（工程全称）签订工程质量保修书。</w:t>
      </w:r>
      <w:r/>
    </w:p>
    <w:p>
      <w:pPr>
        <w:spacing w:line="360" w:lineRule="auto"/>
        <w:rPr>
          <w:rFonts w:ascii="宋体" w:hAnsi="宋体"/>
          <w:sz w:val="24"/>
          <w:highlight w:val="none"/>
        </w:rPr>
        <w:outlineLvl w:val="0"/>
      </w:pPr>
      <w:r>
        <w:rPr>
          <w:rFonts w:ascii="宋体" w:hAnsi="宋体"/>
          <w:sz w:val="24"/>
          <w:highlight w:val="none"/>
        </w:rPr>
        <w:t xml:space="preserve">　　一、工程质量保修范围和内容</w:t>
      </w:r>
      <w:r/>
    </w:p>
    <w:p>
      <w:pPr>
        <w:spacing w:line="360" w:lineRule="auto"/>
        <w:rPr>
          <w:rFonts w:ascii="宋体" w:hAnsi="宋体"/>
          <w:sz w:val="24"/>
          <w:highlight w:val="none"/>
        </w:rPr>
      </w:pPr>
      <w:r>
        <w:rPr>
          <w:rFonts w:ascii="宋体" w:hAnsi="宋体"/>
          <w:sz w:val="24"/>
          <w:highlight w:val="none"/>
        </w:rPr>
        <w:t xml:space="preserve">　　承包人在质量保修期内，按照有关法律规定和合同约定，承担工程质量保修责任。</w:t>
      </w:r>
      <w:r/>
    </w:p>
    <w:p>
      <w:pPr>
        <w:spacing w:line="360" w:lineRule="auto"/>
        <w:rPr>
          <w:rFonts w:ascii="宋体" w:hAnsi="宋体"/>
          <w:sz w:val="24"/>
          <w:highlight w:val="none"/>
        </w:rPr>
      </w:pPr>
      <w:r>
        <w:rPr>
          <w:rFonts w:ascii="宋体" w:hAnsi="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4"/>
          <w:highlight w:val="none"/>
        </w:rPr>
        <w:outlineLvl w:val="0"/>
      </w:pPr>
      <w:r>
        <w:rPr>
          <w:rFonts w:ascii="宋体" w:hAnsi="宋体"/>
          <w:b/>
          <w:sz w:val="24"/>
          <w:highlight w:val="none"/>
        </w:rPr>
        <w:t xml:space="preserve">　　</w:t>
      </w:r>
      <w:r>
        <w:rPr>
          <w:rFonts w:ascii="宋体" w:hAnsi="宋体"/>
          <w:sz w:val="24"/>
          <w:highlight w:val="none"/>
        </w:rPr>
        <w:t xml:space="preserve">二、质量保修期</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根据《建设工程质量管理条例》及有关规定，工程的质量保修期如下：</w:t>
      </w:r>
      <w:r/>
    </w:p>
    <w:p>
      <w:pPr>
        <w:ind w:firstLine="480"/>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地基基础工程和主体结构工程为设计文件规定的工程合理使用年限；</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ascii="宋体" w:hAnsi="宋体"/>
          <w:color w:val="auto"/>
          <w:sz w:val="24"/>
          <w:highlight w:val="none"/>
        </w:rPr>
        <w:t xml:space="preserve">屋面防水工程、有防水要求的卫生间、房间和外墙面的防渗</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    5    </w:t>
      </w:r>
      <w:r>
        <w:rPr>
          <w:rFonts w:ascii="宋体" w:hAnsi="宋体"/>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3.</w:t>
      </w:r>
      <w:r>
        <w:rPr>
          <w:rFonts w:ascii="宋体" w:hAnsi="宋体"/>
          <w:b/>
          <w:bCs/>
          <w:color w:val="auto"/>
          <w:sz w:val="24"/>
          <w:highlight w:val="none"/>
        </w:rPr>
        <w:t xml:space="preserve">装修工程为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ascii="宋体" w:hAnsi="宋体"/>
          <w:b/>
          <w:bCs/>
          <w:color w:val="auto"/>
          <w:sz w:val="24"/>
          <w:highlight w:val="none"/>
        </w:rPr>
        <w:t xml:space="preserve">电气管线、给排水管道、设备安装工程为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ascii="宋体" w:hAnsi="宋体"/>
          <w:b/>
          <w:bCs/>
          <w:color w:val="auto"/>
          <w:sz w:val="24"/>
          <w:highlight w:val="none"/>
        </w:rPr>
        <w:t xml:space="preserve">供热与供冷系统为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个采暖期、供冷期；</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6.</w:t>
      </w:r>
      <w:r>
        <w:rPr>
          <w:rFonts w:ascii="宋体" w:hAnsi="宋体"/>
          <w:b/>
          <w:bCs/>
          <w:color w:val="auto"/>
          <w:sz w:val="24"/>
          <w:highlight w:val="none"/>
        </w:rPr>
        <w:t xml:space="preserve">住宅小区内的给排水设施、道路等配套工程为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7.</w:t>
      </w:r>
      <w:r>
        <w:rPr>
          <w:rFonts w:ascii="宋体" w:hAnsi="宋体"/>
          <w:color w:val="auto"/>
          <w:sz w:val="24"/>
          <w:highlight w:val="none"/>
        </w:rPr>
        <w:t xml:space="preserve">其他项目保修期限约定如下：</w:t>
      </w:r>
      <w:r/>
    </w:p>
    <w:p>
      <w:pPr>
        <w:spacing w:line="360" w:lineRule="auto"/>
        <w:rPr>
          <w:rFonts w:ascii="宋体" w:hAnsi="宋体"/>
          <w:sz w:val="24"/>
          <w:highlight w:val="none"/>
        </w:rPr>
      </w:pPr>
      <w:r>
        <w:rPr>
          <w:rFonts w:ascii="宋体" w:hAnsi="宋体"/>
          <w:sz w:val="24"/>
          <w:highlight w:val="none"/>
        </w:rPr>
        <w:t xml:space="preserve">　　质量保修期自工程竣工验收合格之日起计算。</w:t>
      </w:r>
      <w:r/>
    </w:p>
    <w:p>
      <w:pPr>
        <w:ind w:firstLine="480"/>
        <w:spacing w:line="360" w:lineRule="auto"/>
        <w:rPr>
          <w:rFonts w:ascii="宋体" w:hAnsi="宋体"/>
          <w:sz w:val="24"/>
          <w:highlight w:val="none"/>
        </w:rPr>
        <w:outlineLvl w:val="0"/>
      </w:pPr>
      <w:r>
        <w:rPr>
          <w:rFonts w:ascii="宋体" w:hAnsi="宋体"/>
          <w:sz w:val="24"/>
          <w:highlight w:val="none"/>
        </w:rPr>
        <w:t xml:space="preserve">三、缺陷责任期</w:t>
      </w:r>
      <w:r/>
    </w:p>
    <w:p>
      <w:pPr>
        <w:ind w:firstLine="480"/>
        <w:spacing w:line="360" w:lineRule="auto"/>
        <w:rPr>
          <w:rFonts w:ascii="宋体" w:hAnsi="宋体"/>
          <w:sz w:val="24"/>
          <w:highlight w:val="none"/>
        </w:rPr>
      </w:pPr>
      <w:r>
        <w:rPr>
          <w:rFonts w:ascii="宋体" w:hAnsi="宋体"/>
          <w:sz w:val="24"/>
          <w:highlight w:val="none"/>
        </w:rPr>
        <w:t xml:space="preserve">工程缺陷责任期为</w:t>
      </w:r>
      <w:r>
        <w:rPr>
          <w:rFonts w:hint="eastAsia" w:ascii="宋体" w:hAnsi="宋体"/>
          <w:sz w:val="24"/>
          <w:highlight w:val="none"/>
          <w:u w:val="single"/>
        </w:rPr>
        <w:t xml:space="preserve">24</w:t>
      </w:r>
      <w:r>
        <w:rPr>
          <w:rFonts w:ascii="宋体" w:hAnsi="宋体"/>
          <w:sz w:val="24"/>
          <w:highlight w:val="none"/>
        </w:rPr>
        <w:t xml:space="preserve">个月，缺陷责任期自工程</w:t>
      </w:r>
      <w:r>
        <w:rPr>
          <w:rFonts w:hint="eastAsia" w:ascii="宋体" w:hAnsi="宋体"/>
          <w:sz w:val="24"/>
          <w:highlight w:val="none"/>
        </w:rPr>
        <w:t xml:space="preserve">通过竣工验收</w:t>
      </w:r>
      <w:r>
        <w:rPr>
          <w:rFonts w:ascii="宋体" w:hAnsi="宋体"/>
          <w:sz w:val="24"/>
          <w:highlight w:val="none"/>
        </w:rPr>
        <w:t xml:space="preserve">之日起计算。单位工程先于全部工程进行验收，单位工程缺陷责任期自单位工程验收合格之日起算。</w:t>
      </w:r>
      <w:r/>
    </w:p>
    <w:p>
      <w:pPr>
        <w:ind w:firstLine="480"/>
        <w:spacing w:line="360" w:lineRule="auto"/>
        <w:rPr>
          <w:rFonts w:ascii="宋体" w:hAnsi="宋体"/>
          <w:sz w:val="24"/>
          <w:highlight w:val="none"/>
        </w:rPr>
      </w:pPr>
      <w:r>
        <w:rPr>
          <w:rFonts w:ascii="宋体" w:hAnsi="宋体"/>
          <w:sz w:val="24"/>
          <w:highlight w:val="none"/>
        </w:rPr>
        <w:t xml:space="preserve">缺陷责任期终止后，发包人应退还剩余的质量保证金。</w:t>
      </w:r>
      <w:r/>
    </w:p>
    <w:p>
      <w:pPr>
        <w:ind w:firstLine="480"/>
        <w:spacing w:line="360" w:lineRule="auto"/>
        <w:rPr>
          <w:rFonts w:ascii="宋体" w:hAnsi="宋体"/>
          <w:sz w:val="24"/>
          <w:highlight w:val="none"/>
        </w:rPr>
        <w:outlineLvl w:val="0"/>
      </w:pPr>
      <w:r>
        <w:rPr>
          <w:rFonts w:ascii="宋体" w:hAnsi="宋体"/>
          <w:sz w:val="24"/>
          <w:highlight w:val="none"/>
        </w:rPr>
        <w:t xml:space="preserve">四、质量保修责任</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1.</w:t>
      </w:r>
      <w:r>
        <w:rPr>
          <w:rFonts w:ascii="宋体" w:hAnsi="宋体"/>
          <w:sz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2.</w:t>
      </w:r>
      <w:r>
        <w:rPr>
          <w:rFonts w:ascii="宋体" w:hAnsi="宋体"/>
          <w:sz w:val="24"/>
          <w:highlight w:val="none"/>
        </w:rPr>
        <w:t xml:space="preserve">发生紧急事故需抢修的，承包人在接到事故通知后，应当立即到达事故现场抢修。</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3.</w:t>
      </w:r>
      <w:r>
        <w:rPr>
          <w:rFonts w:ascii="宋体" w:hAnsi="宋体"/>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sz w:val="24"/>
          <w:highlight w:val="none"/>
          <w:lang w:eastAsia="zh-CN"/>
        </w:rPr>
        <w:t xml:space="preserve">，由</w:t>
      </w:r>
      <w:r>
        <w:rPr>
          <w:rFonts w:ascii="宋体" w:hAnsi="宋体"/>
          <w:sz w:val="24"/>
          <w:highlight w:val="none"/>
        </w:rPr>
        <w:t xml:space="preserve">承包人实施保修。</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4.</w:t>
      </w:r>
      <w:r>
        <w:rPr>
          <w:rFonts w:ascii="宋体" w:hAnsi="宋体"/>
          <w:sz w:val="24"/>
          <w:highlight w:val="none"/>
        </w:rPr>
        <w:t xml:space="preserve">质量保修完成后，由发包人组织验收。</w:t>
      </w:r>
      <w:r/>
    </w:p>
    <w:p>
      <w:pPr>
        <w:spacing w:line="360" w:lineRule="auto"/>
        <w:rPr>
          <w:rFonts w:ascii="宋体" w:hAnsi="宋体"/>
          <w:sz w:val="24"/>
          <w:highlight w:val="none"/>
        </w:rPr>
        <w:outlineLvl w:val="0"/>
      </w:pPr>
      <w:r>
        <w:rPr>
          <w:rFonts w:ascii="宋体" w:hAnsi="宋体"/>
          <w:sz w:val="24"/>
          <w:highlight w:val="none"/>
        </w:rPr>
        <w:t xml:space="preserve">　　五、保修费用</w:t>
      </w:r>
      <w:r/>
    </w:p>
    <w:p>
      <w:pPr>
        <w:spacing w:line="360" w:lineRule="auto"/>
        <w:rPr>
          <w:rFonts w:ascii="宋体" w:hAnsi="宋体"/>
          <w:sz w:val="24"/>
          <w:highlight w:val="none"/>
        </w:rPr>
      </w:pPr>
      <w:r>
        <w:rPr>
          <w:rFonts w:ascii="宋体" w:hAnsi="宋体"/>
          <w:sz w:val="24"/>
          <w:highlight w:val="none"/>
        </w:rPr>
        <w:t xml:space="preserve">　　保修费用由造成质量缺陷的责任方承担。</w:t>
      </w:r>
      <w:r/>
    </w:p>
    <w:p>
      <w:pPr>
        <w:ind w:firstLine="470"/>
        <w:jc w:val="left"/>
        <w:spacing w:line="360" w:lineRule="auto"/>
        <w:rPr>
          <w:rFonts w:ascii="宋体" w:hAnsi="宋体"/>
          <w:sz w:val="24"/>
          <w:highlight w:val="none"/>
          <w:u w:val="single"/>
        </w:rPr>
        <w:outlineLvl w:val="0"/>
      </w:pPr>
      <w:r>
        <w:rPr>
          <w:rFonts w:ascii="宋体" w:hAnsi="宋体"/>
          <w:bCs/>
          <w:sz w:val="24"/>
          <w:highlight w:val="none"/>
        </w:rPr>
        <w:t xml:space="preserve">六</w:t>
      </w:r>
      <w:r>
        <w:rPr>
          <w:rFonts w:ascii="宋体" w:hAnsi="宋体"/>
          <w:sz w:val="24"/>
          <w:highlight w:val="none"/>
        </w:rPr>
        <w:t xml:space="preserve">、双方约定的其他工程质量保修事项：</w:t>
      </w:r>
      <w:r/>
    </w:p>
    <w:p>
      <w:pPr>
        <w:ind w:firstLine="456"/>
        <w:spacing w:line="360" w:lineRule="auto"/>
        <w:rPr>
          <w:rFonts w:ascii="宋体" w:hAnsi="宋体"/>
          <w:sz w:val="24"/>
          <w:highlight w:val="none"/>
        </w:rPr>
      </w:pPr>
      <w:r>
        <w:rPr>
          <w:rFonts w:ascii="宋体" w:hAnsi="宋体"/>
          <w:sz w:val="24"/>
          <w:highlight w:val="none"/>
        </w:rPr>
        <w:t xml:space="preserve">工程质量保修书由发包人、承包人在工程竣工验收前共同签署，作为施工合同附件，其有效期限至保修期满。</w:t>
      </w:r>
      <w:r/>
    </w:p>
    <w:p>
      <w:pPr>
        <w:spacing w:line="360" w:lineRule="auto"/>
        <w:rPr>
          <w:rFonts w:ascii="宋体" w:hAnsi="宋体"/>
          <w:sz w:val="24"/>
          <w:highlight w:val="none"/>
        </w:rPr>
      </w:pP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w:t>
      </w:r>
      <w:r>
        <w:rPr>
          <w:rFonts w:hint="eastAsia" w:ascii="宋体" w:hAnsi="宋体"/>
          <w:sz w:val="24"/>
          <w:highlight w:val="none"/>
        </w:rPr>
        <w:t xml:space="preserve">承包人（</w:t>
      </w:r>
      <w:r>
        <w:rPr>
          <w:rFonts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cs="MingLiU_HKSCS"/>
          <w:sz w:val="24"/>
          <w:highlight w:val="none"/>
          <w:u w:val="single"/>
        </w:rPr>
        <w:t xml:space="preserve"></w:t>
      </w:r>
      <w:r>
        <w:rPr>
          <w:rFonts w:ascii="宋体" w:hAnsi="宋体"/>
          <w:sz w:val="24"/>
          <w:highlight w:val="none"/>
        </w:rPr>
        <w:t xml:space="preserve">            地  址：</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法定代表人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法定代表人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委托代理人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委托代理人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电  话：</w:t>
      </w:r>
      <w:r>
        <w:rPr>
          <w:rFonts w:hint="eastAsia" w:ascii="宋体" w:hAnsi="宋体" w:cs="MingLiU_HKSCS"/>
          <w:sz w:val="24"/>
          <w:highlight w:val="none"/>
          <w:u w:val="single"/>
        </w:rPr>
        <w:t xml:space="preserve"></w:t>
      </w:r>
      <w:r>
        <w:rPr>
          <w:rFonts w:ascii="宋体" w:hAnsi="宋体"/>
          <w:sz w:val="24"/>
          <w:highlight w:val="none"/>
        </w:rPr>
        <w:t xml:space="preserve">          电  话：</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传  真：</w:t>
      </w:r>
      <w:r>
        <w:rPr>
          <w:rFonts w:hint="eastAsia" w:ascii="宋体" w:hAnsi="宋体" w:cs="MingLiU_HKSCS"/>
          <w:sz w:val="24"/>
          <w:highlight w:val="none"/>
          <w:u w:val="single"/>
        </w:rPr>
        <w:t xml:space="preserve"></w:t>
      </w:r>
      <w:r>
        <w:rPr>
          <w:rFonts w:ascii="宋体" w:hAnsi="宋体"/>
          <w:sz w:val="24"/>
          <w:highlight w:val="none"/>
        </w:rPr>
        <w:t xml:space="preserve">           传  真：</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开户银行：</w:t>
      </w:r>
      <w:r>
        <w:rPr>
          <w:rFonts w:hint="eastAsia" w:ascii="宋体" w:hAnsi="宋体" w:cs="MingLiU_HKSCS"/>
          <w:sz w:val="24"/>
          <w:highlight w:val="none"/>
          <w:u w:val="single"/>
        </w:rPr>
        <w:t xml:space="preserve"></w:t>
      </w:r>
      <w:r>
        <w:rPr>
          <w:rFonts w:ascii="宋体" w:hAnsi="宋体"/>
          <w:sz w:val="24"/>
          <w:highlight w:val="none"/>
        </w:rPr>
        <w:t xml:space="preserve">           开户银行：</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账  号：</w:t>
      </w:r>
      <w:r>
        <w:rPr>
          <w:rFonts w:hint="eastAsia" w:ascii="宋体" w:hAnsi="宋体" w:cs="MingLiU_HKSCS"/>
          <w:sz w:val="24"/>
          <w:highlight w:val="none"/>
          <w:u w:val="single"/>
        </w:rPr>
        <w:t xml:space="preserve"></w:t>
      </w:r>
      <w:r>
        <w:rPr>
          <w:rFonts w:ascii="宋体" w:hAnsi="宋体"/>
          <w:sz w:val="24"/>
          <w:highlight w:val="none"/>
        </w:rPr>
        <w:t xml:space="preserve">               账 号：</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邮政编码：</w:t>
      </w:r>
      <w:r>
        <w:rPr>
          <w:rFonts w:hint="eastAsia" w:ascii="宋体" w:hAnsi="宋体" w:cs="MingLiU_HKSCS"/>
          <w:sz w:val="24"/>
          <w:highlight w:val="none"/>
          <w:u w:val="single"/>
        </w:rPr>
        <w:t xml:space="preserve"></w:t>
      </w:r>
      <w:r>
        <w:rPr>
          <w:rFonts w:ascii="宋体" w:hAnsi="宋体"/>
          <w:sz w:val="24"/>
          <w:highlight w:val="none"/>
        </w:rPr>
        <w:t xml:space="preserve">             邮政编码：</w:t>
      </w:r>
      <w:r>
        <w:rPr>
          <w:rFonts w:hint="eastAsia" w:ascii="宋体" w:hAnsi="宋体" w:cs="MingLiU_HKSCS"/>
          <w:sz w:val="24"/>
          <w:highlight w:val="none"/>
          <w:u w:val="single"/>
        </w:rPr>
        <w:t xml:space="preserve"></w:t>
      </w:r>
      <w:r/>
    </w:p>
    <w:p>
      <w:pPr>
        <w:spacing w:line="440" w:lineRule="exact"/>
        <w:rPr>
          <w:rFonts w:ascii="宋体" w:hAnsi="宋体"/>
          <w:sz w:val="24"/>
          <w:highlight w:val="none"/>
        </w:rPr>
      </w:pPr>
      <w:r>
        <w:rPr>
          <w:rFonts w:ascii="宋体" w:hAnsi="宋体"/>
          <w:sz w:val="24"/>
          <w:highlight w:val="none"/>
        </w:rPr>
      </w:r>
      <w:r/>
    </w:p>
    <w:p>
      <w:pPr>
        <w:jc w:val="left"/>
        <w:widowControl/>
        <w:rPr>
          <w:rFonts w:ascii="黑体" w:hAnsi="黑体" w:eastAsia="黑体" w:cs="黑体"/>
          <w:sz w:val="32"/>
          <w:szCs w:val="32"/>
          <w:highlight w:val="none"/>
        </w:rPr>
        <w:sectPr>
          <w:footnotePr/>
          <w:endnotePr/>
          <w:type w:val="nextPage"/>
          <w:pgSz w:w="11906" w:h="16838" w:orient="portrait"/>
          <w:pgMar w:top="567" w:right="851" w:bottom="567" w:left="1134" w:header="851" w:footer="992" w:gutter="0"/>
          <w:cols w:num="1" w:sep="0" w:space="1701" w:equalWidth="1"/>
          <w:docGrid w:linePitch="360"/>
        </w:sectPr>
      </w:pPr>
      <w:r>
        <w:rPr>
          <w:rFonts w:ascii="黑体" w:hAnsi="黑体" w:eastAsia="黑体" w:cs="黑体"/>
          <w:sz w:val="32"/>
          <w:szCs w:val="32"/>
          <w:highlight w:val="none"/>
        </w:rPr>
      </w:r>
      <w:r/>
    </w:p>
    <w:p>
      <w:pPr>
        <w:spacing w:line="440" w:lineRule="exact"/>
        <w:rPr>
          <w:rFonts w:ascii="宋体" w:hAnsi="宋体"/>
          <w:sz w:val="24"/>
          <w:highlight w:val="none"/>
        </w:rPr>
      </w:pPr>
      <w:r>
        <w:rPr>
          <w:rFonts w:ascii="宋体" w:hAnsi="宋体"/>
          <w:sz w:val="24"/>
          <w:highlight w:val="none"/>
        </w:rPr>
        <w:t xml:space="preserve">附件</w:t>
      </w:r>
      <w:r>
        <w:rPr>
          <w:rFonts w:hint="eastAsia" w:ascii="宋体" w:hAnsi="宋体"/>
          <w:sz w:val="24"/>
          <w:highlight w:val="none"/>
        </w:rPr>
        <w:t xml:space="preserve">4</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主要建设工程文件目录</w:t>
      </w:r>
      <w:r/>
    </w:p>
    <w:tbl>
      <w:tblPr>
        <w:tblStyle w:val="840"/>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文件名称</w:t>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套数</w:t>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费用</w:t>
            </w:r>
            <w:r>
              <w:rPr>
                <w:rFonts w:hint="eastAsia" w:ascii="宋体" w:hAnsi="宋体"/>
                <w:sz w:val="24"/>
                <w:highlight w:val="none"/>
              </w:rPr>
              <w:t xml:space="preserve">（元）</w:t>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质量</w:t>
            </w:r>
            <w:r/>
          </w:p>
        </w:tc>
        <w:tc>
          <w:tcPr>
            <w:tcW w:w="1450" w:type="dxa"/>
            <w:vAlign w:val="top"/>
            <w:textDirection w:val="lrTb"/>
            <w:noWrap w:val="false"/>
          </w:tcPr>
          <w:p>
            <w:pPr>
              <w:jc w:val="center"/>
              <w:spacing w:line="440" w:lineRule="exact"/>
              <w:rPr>
                <w:rFonts w:ascii="宋体" w:hAnsi="宋体"/>
                <w:sz w:val="24"/>
                <w:highlight w:val="none"/>
              </w:rPr>
            </w:pPr>
            <w:r>
              <w:rPr>
                <w:rFonts w:ascii="宋体" w:hAnsi="宋体"/>
                <w:sz w:val="24"/>
                <w:highlight w:val="none"/>
              </w:rPr>
              <w:t xml:space="preserve">移交时间</w:t>
            </w:r>
            <w:r/>
          </w:p>
        </w:tc>
        <w:tc>
          <w:tcPr>
            <w:tcW w:w="1667" w:type="dxa"/>
            <w:vAlign w:val="top"/>
            <w:textDirection w:val="lrTb"/>
            <w:noWrap w:val="false"/>
          </w:tcPr>
          <w:p>
            <w:pPr>
              <w:jc w:val="center"/>
              <w:spacing w:line="440" w:lineRule="exact"/>
              <w:rPr>
                <w:rFonts w:ascii="宋体" w:hAnsi="宋体"/>
                <w:sz w:val="24"/>
                <w:highlight w:val="none"/>
              </w:rPr>
            </w:pPr>
            <w:r>
              <w:rPr>
                <w:rFonts w:ascii="宋体" w:hAnsi="宋体"/>
                <w:sz w:val="24"/>
                <w:highlight w:val="none"/>
              </w:rPr>
              <w:t xml:space="preserve">责任人</w:t>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43"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667"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5</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承包人用于本工程施工的机械设备表</w:t>
      </w:r>
      <w:r/>
    </w:p>
    <w:tbl>
      <w:tblPr>
        <w:tblStyle w:val="8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机械或设备名称</w:t>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规格型号</w:t>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产地</w:t>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制造年份</w:t>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额定功率</w:t>
            </w:r>
            <w:r>
              <w:rPr>
                <w:rFonts w:hint="eastAsia" w:ascii="宋体" w:hAnsi="宋体" w:eastAsia="仿宋_GB2312"/>
                <w:sz w:val="24"/>
                <w:highlight w:val="none"/>
              </w:rPr>
              <w:t xml:space="preserve">（</w:t>
            </w:r>
            <w:r>
              <w:rPr>
                <w:rFonts w:ascii="宋体" w:hAnsi="宋体" w:eastAsia="仿宋_GB2312"/>
                <w:sz w:val="24"/>
                <w:highlight w:val="none"/>
              </w:rPr>
              <w:t xml:space="preserve">kW</w:t>
            </w:r>
            <w:r>
              <w:rPr>
                <w:rFonts w:hint="eastAsia" w:ascii="宋体" w:hAnsi="宋体" w:eastAsia="仿宋_GB2312"/>
                <w:sz w:val="24"/>
                <w:highlight w:val="none"/>
                <w:lang w:eastAsia="zh-CN"/>
              </w:rPr>
              <w:t xml:space="preserve">）</w:t>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生产能力</w:t>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6</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承包人主要施工管理人员表</w:t>
      </w:r>
      <w:r/>
    </w:p>
    <w:tbl>
      <w:tblPr>
        <w:tblStyle w:val="8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    称</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7</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分包人主要施工管理人员表</w:t>
      </w:r>
      <w:r/>
    </w:p>
    <w:tbl>
      <w:tblPr>
        <w:tblStyle w:val="8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    称</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履约担保</w:t>
      </w:r>
      <w:r/>
    </w:p>
    <w:p>
      <w:pPr>
        <w:spacing w:line="440" w:lineRule="exact"/>
        <w:rPr>
          <w:rFonts w:ascii="宋体" w:hAnsi="宋体"/>
          <w:sz w:val="24"/>
          <w:highlight w:val="none"/>
        </w:rPr>
      </w:pPr>
      <w:r>
        <w:rPr>
          <w:rFonts w:ascii="宋体" w:hAnsi="宋体"/>
          <w:sz w:val="24"/>
          <w:highlight w:val="none"/>
          <w:u w:val="single"/>
        </w:rPr>
        <w:tab/>
      </w:r>
      <w:r>
        <w:rPr>
          <w:rFonts w:ascii="宋体" w:hAnsi="宋体"/>
          <w:sz w:val="24"/>
          <w:highlight w:val="none"/>
        </w:rPr>
        <w:t xml:space="preserve">（发包人名称）：</w:t>
      </w:r>
      <w:r/>
    </w:p>
    <w:p>
      <w:pPr>
        <w:spacing w:line="440" w:lineRule="exact"/>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u w:val="single"/>
        </w:rPr>
      </w:pPr>
      <w:r>
        <w:rPr>
          <w:rFonts w:ascii="宋体" w:hAnsi="宋体"/>
          <w:sz w:val="24"/>
          <w:highlight w:val="none"/>
        </w:rPr>
        <w:t xml:space="preserve">鉴于（发包人名称，以下简称“发包人”）与</w:t>
      </w:r>
      <w:r/>
    </w:p>
    <w:p>
      <w:pPr>
        <w:spacing w:line="360" w:lineRule="auto"/>
        <w:rPr>
          <w:rFonts w:ascii="宋体" w:hAnsi="宋体"/>
          <w:sz w:val="24"/>
          <w:highlight w:val="none"/>
        </w:rPr>
      </w:pPr>
      <w:r>
        <w:rPr>
          <w:rFonts w:ascii="宋体" w:hAnsi="宋体"/>
          <w:sz w:val="24"/>
          <w:highlight w:val="none"/>
        </w:rPr>
        <w:t xml:space="preserve">（承包人名称）（以</w:t>
      </w:r>
      <w:r>
        <w:rPr>
          <w:rFonts w:hint="eastAsia" w:ascii="宋体" w:hAnsi="宋体"/>
          <w:sz w:val="24"/>
          <w:highlight w:val="none"/>
          <w:lang w:eastAsia="zh-CN"/>
        </w:rPr>
        <w:t xml:space="preserve">下简</w:t>
      </w:r>
      <w:r>
        <w:rPr>
          <w:rFonts w:ascii="宋体" w:hAnsi="宋体"/>
          <w:sz w:val="24"/>
          <w:highlight w:val="none"/>
        </w:rPr>
        <w:t xml:space="preserve">称“承包人”）于年月日就（工程名称）施工及有关事项协商一致共同签订《建设工程施工合同》。我方愿意无条件地、不可撤销地就承包人履行与你方签订的合同，向你方提供连带责任担保。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ascii="宋体" w:hAnsi="宋体"/>
          <w:sz w:val="24"/>
          <w:highlight w:val="none"/>
        </w:rPr>
      </w:pPr>
      <w:r>
        <w:rPr>
          <w:rFonts w:ascii="宋体" w:hAnsi="宋体"/>
          <w:sz w:val="24"/>
          <w:highlight w:val="none"/>
        </w:rPr>
        <w:t xml:space="preserve">1. 担保金额人民币（大写）元（¥）。</w:t>
      </w:r>
      <w:r/>
    </w:p>
    <w:p>
      <w:pPr>
        <w:ind w:firstLine="480"/>
        <w:spacing w:line="360" w:lineRule="auto"/>
        <w:rPr>
          <w:rFonts w:ascii="宋体" w:hAnsi="宋体"/>
          <w:sz w:val="24"/>
          <w:highlight w:val="none"/>
        </w:rPr>
      </w:pPr>
      <w:r>
        <w:rPr>
          <w:rFonts w:ascii="宋体" w:hAnsi="宋体"/>
          <w:sz w:val="24"/>
          <w:highlight w:val="none"/>
        </w:rPr>
        <w:t xml:space="preserve">2. 担保有效期自你方与承包人签订的合同生效之日起至你方签发或应签发工程接收证书之日止。</w:t>
      </w:r>
      <w:r/>
    </w:p>
    <w:p>
      <w:pPr>
        <w:ind w:firstLine="480"/>
        <w:spacing w:line="360" w:lineRule="auto"/>
        <w:rPr>
          <w:rFonts w:ascii="宋体" w:hAnsi="宋体"/>
          <w:sz w:val="24"/>
          <w:highlight w:val="none"/>
        </w:rPr>
      </w:pPr>
      <w:r>
        <w:rPr>
          <w:rFonts w:ascii="宋体" w:hAnsi="宋体"/>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ascii="宋体" w:hAnsi="宋体"/>
          <w:sz w:val="24"/>
          <w:highlight w:val="none"/>
        </w:rPr>
      </w:pPr>
      <w:r>
        <w:rPr>
          <w:rFonts w:ascii="宋体" w:hAnsi="宋体"/>
          <w:sz w:val="24"/>
          <w:highlight w:val="none"/>
        </w:rPr>
        <w:t xml:space="preserve">4. 你方和承包人按合同约定变更合同时，我方承担本担保规定的义务不变。</w:t>
      </w:r>
      <w:r/>
    </w:p>
    <w:p>
      <w:pPr>
        <w:ind w:firstLine="480"/>
        <w:spacing w:line="360" w:lineRule="auto"/>
        <w:rPr>
          <w:rFonts w:ascii="宋体" w:hAnsi="宋体"/>
          <w:sz w:val="24"/>
          <w:highlight w:val="none"/>
        </w:rPr>
      </w:pPr>
      <w:r>
        <w:rPr>
          <w:rFonts w:ascii="宋体" w:hAnsi="宋体"/>
          <w:sz w:val="24"/>
          <w:highlight w:val="none"/>
        </w:rPr>
        <w:t xml:space="preserve">5. 因本保函发生的纠纷，可由双方协商解决，协商不成的，任何一方均可提请仲裁委员会仲裁。</w:t>
      </w:r>
      <w:r/>
    </w:p>
    <w:p>
      <w:pPr>
        <w:ind w:firstLine="480"/>
        <w:spacing w:line="360" w:lineRule="auto"/>
        <w:rPr>
          <w:rFonts w:ascii="宋体" w:hAnsi="宋体"/>
          <w:sz w:val="24"/>
          <w:highlight w:val="none"/>
        </w:rPr>
      </w:pPr>
      <w:r>
        <w:rPr>
          <w:rFonts w:ascii="宋体" w:hAnsi="宋体"/>
          <w:sz w:val="24"/>
          <w:highlight w:val="none"/>
        </w:rPr>
        <w:t xml:space="preserve">6. 本保函自我方法定代表人（或其授权代理人）签字并加盖公章之日起生效。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担 保 人：（盖单位章）</w:t>
      </w:r>
      <w:r/>
    </w:p>
    <w:p>
      <w:pPr>
        <w:spacing w:line="360" w:lineRule="auto"/>
        <w:rPr>
          <w:rFonts w:ascii="宋体" w:hAnsi="宋体"/>
          <w:sz w:val="24"/>
          <w:highlight w:val="none"/>
        </w:rPr>
      </w:pPr>
      <w:r>
        <w:rPr>
          <w:rFonts w:ascii="宋体" w:hAnsi="宋体"/>
          <w:sz w:val="24"/>
          <w:highlight w:val="none"/>
        </w:rPr>
        <w:t xml:space="preserve">法定代表人或其委托代理人：（签字）</w:t>
      </w:r>
      <w:r/>
    </w:p>
    <w:p>
      <w:pPr>
        <w:spacing w:line="360" w:lineRule="auto"/>
        <w:rPr>
          <w:rFonts w:ascii="宋体" w:hAnsi="宋体"/>
          <w:sz w:val="24"/>
          <w:highlight w:val="none"/>
        </w:rPr>
      </w:pPr>
      <w:r>
        <w:rPr>
          <w:rFonts w:ascii="宋体" w:hAnsi="宋体"/>
          <w:sz w:val="24"/>
          <w:highlight w:val="none"/>
        </w:rPr>
        <w:t xml:space="preserve">地    址：</w:t>
      </w:r>
      <w:r/>
    </w:p>
    <w:p>
      <w:pPr>
        <w:spacing w:line="360" w:lineRule="auto"/>
        <w:rPr>
          <w:rFonts w:ascii="宋体" w:hAnsi="宋体"/>
          <w:sz w:val="24"/>
          <w:highlight w:val="none"/>
        </w:rPr>
      </w:pPr>
      <w:r>
        <w:rPr>
          <w:rFonts w:ascii="宋体" w:hAnsi="宋体"/>
          <w:sz w:val="24"/>
          <w:highlight w:val="none"/>
        </w:rPr>
        <w:t xml:space="preserve">邮政编码：</w:t>
      </w:r>
      <w:r/>
    </w:p>
    <w:p>
      <w:pPr>
        <w:spacing w:line="360" w:lineRule="auto"/>
        <w:rPr>
          <w:rFonts w:ascii="宋体" w:hAnsi="宋体"/>
          <w:sz w:val="24"/>
          <w:highlight w:val="none"/>
          <w:u w:val="single"/>
        </w:rPr>
      </w:pPr>
      <w:r>
        <w:rPr>
          <w:rFonts w:ascii="宋体" w:hAnsi="宋体"/>
          <w:sz w:val="24"/>
          <w:highlight w:val="none"/>
        </w:rPr>
        <w:t xml:space="preserve">电    话：</w:t>
      </w:r>
      <w:r/>
    </w:p>
    <w:p>
      <w:pPr>
        <w:spacing w:line="360" w:lineRule="auto"/>
        <w:rPr>
          <w:rFonts w:ascii="宋体" w:hAnsi="宋体"/>
          <w:sz w:val="24"/>
          <w:highlight w:val="none"/>
        </w:rPr>
      </w:pPr>
      <w:r>
        <w:rPr>
          <w:rFonts w:ascii="宋体" w:hAnsi="宋体"/>
          <w:sz w:val="24"/>
          <w:highlight w:val="none"/>
        </w:rPr>
        <w:t xml:space="preserve">传    真：</w:t>
      </w:r>
      <w:r/>
    </w:p>
    <w:p>
      <w:pPr>
        <w:jc w:val="left"/>
        <w:spacing w:line="360" w:lineRule="auto"/>
        <w:rPr>
          <w:rFonts w:ascii="宋体" w:hAnsi="宋体"/>
          <w:sz w:val="24"/>
          <w:highlight w:val="none"/>
          <w:u w:val="single"/>
        </w:rPr>
      </w:pPr>
      <w:r>
        <w:rPr>
          <w:rFonts w:ascii="宋体" w:hAnsi="宋体"/>
          <w:sz w:val="24"/>
          <w:highlight w:val="none"/>
          <w:u w:val="single"/>
        </w:rPr>
      </w:r>
      <w:r/>
    </w:p>
    <w:p>
      <w:pPr>
        <w:ind w:left="1519" w:hanging="1519"/>
        <w:spacing w:line="360" w:lineRule="auto"/>
        <w:rPr>
          <w:rFonts w:ascii="宋体" w:hAnsi="宋体"/>
          <w:sz w:val="24"/>
          <w:highlight w:val="none"/>
        </w:rPr>
      </w:pPr>
      <w:r>
        <w:rPr>
          <w:rFonts w:ascii="宋体" w:hAnsi="宋体"/>
          <w:sz w:val="24"/>
          <w:highlight w:val="none"/>
        </w:rPr>
        <w:t xml:space="preserve">年月日</w:t>
      </w:r>
      <w:r/>
    </w:p>
    <w:p>
      <w:pPr>
        <w:ind w:left="1519" w:hanging="1519"/>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t xml:space="preserve"> ：</w:t>
      </w:r>
      <w:r/>
    </w:p>
    <w:p>
      <w:pPr>
        <w:jc w:val="center"/>
        <w:spacing w:before="156" w:after="156" w:line="440" w:lineRule="exact"/>
        <w:rPr>
          <w:rFonts w:ascii="宋体" w:hAnsi="宋体"/>
          <w:sz w:val="24"/>
          <w:highlight w:val="none"/>
        </w:rPr>
      </w:pPr>
      <w:r>
        <w:rPr>
          <w:rFonts w:ascii="宋体" w:hAnsi="宋体"/>
          <w:sz w:val="24"/>
          <w:highlight w:val="none"/>
        </w:rPr>
        <w:t xml:space="preserve">预付款担保</w:t>
      </w:r>
      <w:r/>
    </w:p>
    <w:p>
      <w:pPr>
        <w:spacing w:line="360" w:lineRule="auto"/>
        <w:rPr>
          <w:rFonts w:ascii="宋体" w:hAnsi="宋体"/>
          <w:sz w:val="24"/>
          <w:highlight w:val="none"/>
        </w:rPr>
      </w:pP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 xml:space="preserve"> （发包人名称）：</w:t>
      </w:r>
      <w:r/>
    </w:p>
    <w:p>
      <w:pPr>
        <w:ind w:firstLine="480"/>
        <w:spacing w:line="360" w:lineRule="auto"/>
        <w:rPr>
          <w:rFonts w:ascii="宋体" w:hAnsi="宋体"/>
          <w:sz w:val="24"/>
          <w:highlight w:val="none"/>
          <w:u w:val="single"/>
        </w:rPr>
      </w:pPr>
      <w:r>
        <w:rPr>
          <w:rFonts w:ascii="宋体" w:hAnsi="宋体"/>
          <w:sz w:val="24"/>
          <w:highlight w:val="none"/>
        </w:rPr>
        <w:t xml:space="preserve">根据（承包人名称）（以</w:t>
      </w:r>
      <w:r>
        <w:rPr>
          <w:rFonts w:hint="eastAsia" w:ascii="宋体" w:hAnsi="宋体"/>
          <w:sz w:val="24"/>
          <w:highlight w:val="none"/>
          <w:lang w:eastAsia="zh-CN"/>
        </w:rPr>
        <w:t xml:space="preserve">下简</w:t>
      </w:r>
      <w:r>
        <w:rPr>
          <w:rFonts w:ascii="宋体" w:hAnsi="宋体"/>
          <w:sz w:val="24"/>
          <w:highlight w:val="none"/>
        </w:rPr>
        <w:t xml:space="preserve">称</w:t>
      </w:r>
      <w:r>
        <w:rPr>
          <w:rFonts w:hint="eastAsia" w:ascii="宋体" w:hAnsi="宋体"/>
          <w:sz w:val="24"/>
          <w:highlight w:val="none"/>
        </w:rPr>
        <w:t xml:space="preserve">“</w:t>
      </w:r>
      <w:r>
        <w:rPr>
          <w:rFonts w:ascii="宋体" w:hAnsi="宋体"/>
          <w:sz w:val="24"/>
          <w:highlight w:val="none"/>
        </w:rPr>
        <w:t xml:space="preserve">承包人</w:t>
      </w:r>
      <w:r>
        <w:rPr>
          <w:rFonts w:hint="eastAsia" w:ascii="宋体" w:hAnsi="宋体"/>
          <w:sz w:val="24"/>
          <w:highlight w:val="none"/>
        </w:rPr>
        <w:t xml:space="preserve">”</w:t>
      </w:r>
      <w:r>
        <w:rPr>
          <w:rFonts w:ascii="宋体" w:hAnsi="宋体"/>
          <w:sz w:val="24"/>
          <w:highlight w:val="none"/>
        </w:rPr>
        <w:t xml:space="preserve">）与</w:t>
      </w:r>
      <w:r/>
    </w:p>
    <w:p>
      <w:pPr>
        <w:spacing w:line="360" w:lineRule="auto"/>
        <w:rPr>
          <w:rFonts w:ascii="宋体" w:hAnsi="宋体"/>
          <w:sz w:val="24"/>
          <w:highlight w:val="none"/>
        </w:rPr>
        <w:outlineLvl w:val="0"/>
      </w:pPr>
      <w:r>
        <w:rPr>
          <w:rFonts w:ascii="宋体" w:hAnsi="宋体"/>
          <w:sz w:val="24"/>
          <w:highlight w:val="none"/>
        </w:rPr>
        <w:t xml:space="preserve">（发包人名称）（以下简称</w:t>
      </w:r>
      <w:r>
        <w:rPr>
          <w:rFonts w:hint="eastAsia" w:ascii="宋体" w:hAnsi="宋体"/>
          <w:sz w:val="24"/>
          <w:highlight w:val="none"/>
        </w:rPr>
        <w:t xml:space="preserve">“</w:t>
      </w: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）于年月日签订的（工程名称）《建设工程施工合同》，承包人按约定的金额向</w:t>
      </w:r>
      <w:r>
        <w:rPr>
          <w:rFonts w:hint="eastAsia" w:ascii="宋体" w:hAnsi="宋体"/>
          <w:sz w:val="24"/>
          <w:highlight w:val="none"/>
        </w:rPr>
        <w:t xml:space="preserve">你方</w:t>
      </w:r>
      <w:r>
        <w:rPr>
          <w:rFonts w:ascii="宋体" w:hAnsi="宋体"/>
          <w:sz w:val="24"/>
          <w:highlight w:val="none"/>
        </w:rPr>
        <w:t xml:space="preserve">提交一份预付款担保，即有权得到</w:t>
      </w:r>
      <w:r>
        <w:rPr>
          <w:rFonts w:hint="eastAsia" w:ascii="宋体" w:hAnsi="宋体"/>
          <w:sz w:val="24"/>
          <w:highlight w:val="none"/>
        </w:rPr>
        <w:t xml:space="preserve">你方</w:t>
      </w:r>
      <w:r>
        <w:rPr>
          <w:rFonts w:ascii="宋体" w:hAnsi="宋体"/>
          <w:sz w:val="24"/>
          <w:highlight w:val="none"/>
        </w:rPr>
        <w:t xml:space="preserve">支付相等金额的预付款。我方愿意就你方提供给承包人的预付款</w:t>
      </w:r>
      <w:r>
        <w:rPr>
          <w:rFonts w:hint="eastAsia" w:ascii="宋体" w:hAnsi="宋体"/>
          <w:sz w:val="24"/>
          <w:highlight w:val="none"/>
        </w:rPr>
        <w:t xml:space="preserve">为承包人</w:t>
      </w:r>
      <w:r>
        <w:rPr>
          <w:rFonts w:ascii="宋体" w:hAnsi="宋体"/>
          <w:sz w:val="24"/>
          <w:highlight w:val="none"/>
        </w:rPr>
        <w:t xml:space="preserve">提供连带责任担保。</w:t>
      </w:r>
      <w:r/>
    </w:p>
    <w:p>
      <w:pPr>
        <w:ind w:firstLine="480"/>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担保金额人民币（大写）</w:t>
      </w:r>
      <w:r>
        <w:rPr>
          <w:rFonts w:hint="eastAsia" w:ascii="宋体" w:hAnsi="宋体"/>
          <w:sz w:val="24"/>
          <w:highlight w:val="none"/>
        </w:rPr>
        <w:t xml:space="preserve">元</w:t>
      </w:r>
      <w:r>
        <w:rPr>
          <w:rFonts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担保有效期自预付款支付给承包人起生效，至</w:t>
      </w:r>
      <w:r>
        <w:rPr>
          <w:rFonts w:hint="eastAsia" w:ascii="宋体" w:hAnsi="宋体"/>
          <w:sz w:val="24"/>
          <w:highlight w:val="none"/>
        </w:rPr>
        <w:t xml:space="preserve">你方</w:t>
      </w:r>
      <w:r>
        <w:rPr>
          <w:rFonts w:ascii="宋体" w:hAnsi="宋体"/>
          <w:sz w:val="24"/>
          <w:highlight w:val="none"/>
        </w:rPr>
        <w:t xml:space="preserve">签发的</w:t>
      </w:r>
      <w:r>
        <w:rPr>
          <w:rFonts w:hint="eastAsia" w:ascii="宋体" w:hAnsi="宋体"/>
          <w:sz w:val="24"/>
          <w:highlight w:val="none"/>
        </w:rPr>
        <w:t xml:space="preserve">进</w:t>
      </w:r>
      <w:r>
        <w:rPr>
          <w:rFonts w:ascii="宋体" w:hAnsi="宋体"/>
          <w:sz w:val="24"/>
          <w:highlight w:val="none"/>
        </w:rPr>
        <w:t xml:space="preserve">度款支付证书说明已完全扣清止。</w:t>
      </w:r>
      <w:r/>
    </w:p>
    <w:p>
      <w:pPr>
        <w:ind w:firstLine="480"/>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在本保函有效期内，因承包人违反合同约定的义务而要求</w:t>
      </w:r>
      <w:r>
        <w:rPr>
          <w:rFonts w:hint="eastAsia" w:ascii="宋体" w:hAnsi="宋体"/>
          <w:sz w:val="24"/>
          <w:highlight w:val="none"/>
        </w:rPr>
        <w:t xml:space="preserve">收</w:t>
      </w:r>
      <w:r>
        <w:rPr>
          <w:rFonts w:ascii="宋体" w:hAnsi="宋体"/>
          <w:sz w:val="24"/>
          <w:highlight w:val="none"/>
        </w:rPr>
        <w:t xml:space="preserve">回预付款时，我方在收到你方的书面通知后，在７天内无条件支付。但本保函的担保金额，在任何时候不应超过预付款金额减去</w:t>
      </w:r>
      <w:r>
        <w:rPr>
          <w:rFonts w:hint="eastAsia" w:ascii="宋体" w:hAnsi="宋体"/>
          <w:sz w:val="24"/>
          <w:highlight w:val="none"/>
        </w:rPr>
        <w:t xml:space="preserve">你方</w:t>
      </w:r>
      <w:r>
        <w:rPr>
          <w:rFonts w:ascii="宋体" w:hAnsi="宋体"/>
          <w:sz w:val="24"/>
          <w:highlight w:val="none"/>
        </w:rPr>
        <w:t xml:space="preserve">按合同约定在向承包人签发的进度款支付证书中扣除的金额。</w:t>
      </w:r>
      <w:r/>
    </w:p>
    <w:p>
      <w:pPr>
        <w:ind w:firstLine="480"/>
        <w:spacing w:line="360" w:lineRule="auto"/>
        <w:rPr>
          <w:rFonts w:ascii="宋体" w:hAnsi="宋体"/>
          <w:sz w:val="24"/>
          <w:highlight w:val="none"/>
        </w:rPr>
      </w:pPr>
      <w:r>
        <w:rPr>
          <w:rFonts w:hint="eastAsia" w:ascii="宋体" w:hAnsi="宋体"/>
          <w:sz w:val="24"/>
          <w:highlight w:val="none"/>
        </w:rPr>
        <w:t xml:space="preserve">4. 你方</w:t>
      </w:r>
      <w:r>
        <w:rPr>
          <w:rFonts w:ascii="宋体" w:hAnsi="宋体"/>
          <w:sz w:val="24"/>
          <w:highlight w:val="none"/>
        </w:rPr>
        <w:t xml:space="preserve">和承包人按合同约定变更合同时，我方承担本保函规定的义务不变。</w:t>
      </w:r>
      <w:r/>
    </w:p>
    <w:p>
      <w:pPr>
        <w:ind w:firstLine="480"/>
        <w:jc w:val="left"/>
        <w:spacing w:line="360" w:lineRule="auto"/>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 xml:space="preserve">因本保函发生的纠纷，可由双方协商解决，协商不成的，任何一方均可提请仲裁委员会仲裁。</w:t>
      </w:r>
      <w:r/>
    </w:p>
    <w:p>
      <w:pPr>
        <w:ind w:firstLine="480"/>
        <w:jc w:val="left"/>
        <w:spacing w:line="360" w:lineRule="auto"/>
        <w:rPr>
          <w:rFonts w:ascii="宋体" w:hAnsi="宋体"/>
          <w:sz w:val="24"/>
          <w:highlight w:val="none"/>
        </w:rPr>
      </w:pPr>
      <w:r>
        <w:rPr>
          <w:rFonts w:hint="eastAsia" w:ascii="宋体" w:hAnsi="宋体"/>
          <w:sz w:val="24"/>
          <w:highlight w:val="none"/>
        </w:rPr>
        <w:t xml:space="preserve">6. </w:t>
      </w:r>
      <w:r>
        <w:rPr>
          <w:rFonts w:ascii="宋体" w:hAnsi="宋体"/>
          <w:sz w:val="24"/>
          <w:highlight w:val="none"/>
        </w:rPr>
        <w:t xml:space="preserve">本保函自我方法定代表人（或其授权代理人）签字并加盖公章之日起生效。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担保人：（盖单位章）</w:t>
      </w:r>
      <w:r/>
    </w:p>
    <w:p>
      <w:pPr>
        <w:spacing w:line="360" w:lineRule="auto"/>
        <w:rPr>
          <w:rFonts w:ascii="宋体" w:hAnsi="宋体"/>
          <w:sz w:val="24"/>
          <w:highlight w:val="none"/>
        </w:rPr>
      </w:pPr>
      <w:r>
        <w:rPr>
          <w:rFonts w:ascii="宋体" w:hAnsi="宋体"/>
          <w:sz w:val="24"/>
          <w:highlight w:val="none"/>
        </w:rPr>
        <w:t xml:space="preserve">法定代表人或其委托代理人：（签字）</w:t>
      </w:r>
      <w:r/>
    </w:p>
    <w:p>
      <w:pPr>
        <w:spacing w:line="360" w:lineRule="auto"/>
        <w:rPr>
          <w:rFonts w:ascii="宋体" w:hAnsi="宋体"/>
          <w:sz w:val="24"/>
          <w:highlight w:val="none"/>
        </w:rPr>
      </w:pPr>
      <w:r>
        <w:rPr>
          <w:rFonts w:ascii="宋体" w:hAnsi="宋体"/>
          <w:sz w:val="24"/>
          <w:highlight w:val="none"/>
        </w:rPr>
        <w:t xml:space="preserve">地    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rPr>
        <w:t xml:space="preserve">邮政编码：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rPr>
        <w:t xml:space="preserve">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rPr>
      </w:pPr>
      <w:r>
        <w:rPr>
          <w:rFonts w:ascii="宋体" w:hAnsi="宋体"/>
          <w:sz w:val="24"/>
          <w:highlight w:val="none"/>
        </w:rPr>
        <w:t xml:space="preserve">传    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u w:val="single"/>
        </w:rPr>
      </w:r>
      <w:r/>
    </w:p>
    <w:p>
      <w:pPr>
        <w:spacing w:line="360" w:lineRule="auto"/>
        <w:rPr>
          <w:rFonts w:ascii="宋体" w:hAnsi="宋体"/>
          <w:sz w:val="24"/>
          <w:highlight w:val="none"/>
        </w:rPr>
      </w:pPr>
      <w:r>
        <w:rPr>
          <w:rFonts w:ascii="宋体" w:hAnsi="宋体"/>
          <w:sz w:val="24"/>
          <w:highlight w:val="none"/>
        </w:rPr>
        <w:t xml:space="preserve">年月日</w:t>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附件1</w:t>
      </w:r>
      <w:r>
        <w:rPr>
          <w:rFonts w:hint="eastAsia" w:ascii="宋体" w:hAnsi="宋体"/>
          <w:sz w:val="24"/>
          <w:highlight w:val="none"/>
        </w:rPr>
        <w:t xml:space="preserve">0</w:t>
      </w:r>
      <w:r>
        <w:rPr>
          <w:rFonts w:ascii="宋体" w:hAnsi="宋体"/>
          <w:sz w:val="24"/>
          <w:highlight w:val="none"/>
        </w:rPr>
        <w:t xml:space="preserve">:  </w:t>
      </w:r>
      <w:r/>
    </w:p>
    <w:p>
      <w:pPr>
        <w:jc w:val="center"/>
        <w:spacing w:before="156" w:after="156" w:line="440" w:lineRule="exact"/>
        <w:rPr>
          <w:rFonts w:ascii="宋体" w:hAnsi="宋体"/>
          <w:sz w:val="24"/>
          <w:highlight w:val="none"/>
        </w:rPr>
      </w:pPr>
      <w:r>
        <w:rPr>
          <w:rFonts w:ascii="宋体" w:hAnsi="宋体"/>
          <w:sz w:val="24"/>
          <w:highlight w:val="none"/>
        </w:rPr>
        <w:t xml:space="preserve">支付担保</w:t>
      </w:r>
      <w:r/>
    </w:p>
    <w:p>
      <w:pPr>
        <w:jc w:val="left"/>
        <w:spacing w:line="440" w:lineRule="exact"/>
        <w:rPr>
          <w:rFonts w:ascii="宋体" w:hAnsi="宋体"/>
          <w:sz w:val="24"/>
          <w:highlight w:val="none"/>
        </w:rPr>
      </w:pPr>
      <w:r>
        <w:rPr>
          <w:rFonts w:ascii="宋体" w:hAnsi="宋体"/>
          <w:sz w:val="24"/>
          <w:highlight w:val="none"/>
        </w:rPr>
        <w:t xml:space="preserve">（承包人）：</w:t>
      </w:r>
      <w:r/>
    </w:p>
    <w:p>
      <w:pPr>
        <w:jc w:val="left"/>
        <w:spacing w:line="440" w:lineRule="exact"/>
        <w:rPr>
          <w:rFonts w:ascii="宋体" w:hAnsi="宋体"/>
          <w:sz w:val="24"/>
          <w:highlight w:val="none"/>
        </w:rPr>
      </w:pPr>
      <w:r>
        <w:rPr>
          <w:rFonts w:ascii="宋体" w:hAnsi="宋体"/>
          <w:sz w:val="24"/>
          <w:highlight w:val="none"/>
        </w:rPr>
      </w:r>
      <w:r/>
    </w:p>
    <w:p>
      <w:pPr>
        <w:ind w:firstLine="480"/>
        <w:jc w:val="left"/>
        <w:spacing w:line="360" w:lineRule="auto"/>
        <w:rPr>
          <w:rFonts w:ascii="宋体" w:hAnsi="宋体"/>
          <w:sz w:val="24"/>
          <w:highlight w:val="none"/>
        </w:rPr>
      </w:pPr>
      <w:r>
        <w:rPr>
          <w:rFonts w:ascii="宋体" w:hAnsi="宋体"/>
          <w:sz w:val="24"/>
          <w:highlight w:val="none"/>
        </w:rPr>
        <w:t xml:space="preserve">鉴于你方作为承包人已经与（发包人名称）（以下称</w:t>
      </w:r>
      <w:r>
        <w:rPr>
          <w:rFonts w:hint="eastAsia" w:ascii="宋体" w:hAnsi="宋体"/>
          <w:sz w:val="24"/>
          <w:highlight w:val="none"/>
        </w:rPr>
        <w:t xml:space="preserve">“</w:t>
      </w: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）于年月日签订了（工程名称）《建设工程施工合同》（以</w:t>
      </w:r>
      <w:r>
        <w:rPr>
          <w:rFonts w:hint="eastAsia" w:ascii="宋体" w:hAnsi="宋体"/>
          <w:sz w:val="24"/>
          <w:highlight w:val="none"/>
          <w:lang w:eastAsia="zh-CN"/>
        </w:rPr>
        <w:t xml:space="preserve">下简</w:t>
      </w:r>
      <w:r>
        <w:rPr>
          <w:rFonts w:ascii="宋体" w:hAnsi="宋体"/>
          <w:sz w:val="24"/>
          <w:highlight w:val="none"/>
        </w:rPr>
        <w:t xml:space="preserve">称</w:t>
      </w:r>
      <w:r>
        <w:rPr>
          <w:rFonts w:hint="eastAsia" w:ascii="宋体" w:hAnsi="宋体"/>
          <w:sz w:val="24"/>
          <w:highlight w:val="none"/>
        </w:rPr>
        <w:t xml:space="preserve">“</w:t>
      </w:r>
      <w:r>
        <w:rPr>
          <w:rFonts w:ascii="宋体" w:hAnsi="宋体"/>
          <w:sz w:val="24"/>
          <w:highlight w:val="none"/>
        </w:rPr>
        <w:t xml:space="preserve">主合同</w:t>
      </w:r>
      <w:r>
        <w:rPr>
          <w:rFonts w:hint="eastAsia" w:ascii="宋体" w:hAnsi="宋体"/>
          <w:sz w:val="24"/>
          <w:highlight w:val="none"/>
        </w:rPr>
        <w:t xml:space="preserve">”</w:t>
      </w:r>
      <w:r>
        <w:rPr>
          <w:rFonts w:ascii="宋体" w:hAnsi="宋体"/>
          <w:sz w:val="24"/>
          <w:highlight w:val="none"/>
        </w:rPr>
        <w:t xml:space="preserve">），应发包人的申请，我方愿就发包人履行主合同约定的工程款支付义务以保证的方式向你方提供如下担保：</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一、保证的范围及保证金额</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我方的保证范围是主合同约定的工程款。</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本保函所称主合同约定的工程款是指主合同约定的除工程质量保证金以外的合同价款。</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我方保证的金额是主合同约定的工程款的%，数额最高不超过人民币元（大写：）。</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二、保证的方式及保证期间</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我方保证的方式为：连带责任保证。</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我方保证的期间为：自本合同生效之日起至主合同约定的工程款支付完毕之日后</w:t>
      </w:r>
      <w:r>
        <w:rPr>
          <w:rFonts w:hint="eastAsia" w:ascii="宋体" w:hAnsi="宋体"/>
          <w:sz w:val="24"/>
          <w:highlight w:val="none"/>
          <w:u w:val="single"/>
        </w:rPr>
        <w:t xml:space="preserve">  </w:t>
      </w:r>
      <w:r>
        <w:rPr>
          <w:rFonts w:ascii="宋体" w:hAnsi="宋体"/>
          <w:sz w:val="24"/>
          <w:highlight w:val="none"/>
        </w:rPr>
        <w:t xml:space="preserve">日内。</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你方与发包人协议变更工程款支付日期的，经我方书面同意后，保证期间按照变更后的支付日期做相应调整。</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三、承担保证责任的形式</w:t>
      </w:r>
      <w:r/>
    </w:p>
    <w:p>
      <w:pPr>
        <w:ind w:firstLine="480"/>
        <w:jc w:val="left"/>
        <w:spacing w:line="360" w:lineRule="auto"/>
        <w:rPr>
          <w:rFonts w:ascii="宋体" w:hAnsi="宋体"/>
          <w:sz w:val="24"/>
          <w:highlight w:val="none"/>
        </w:rPr>
      </w:pPr>
      <w:r>
        <w:rPr>
          <w:rFonts w:ascii="宋体" w:hAnsi="宋体"/>
          <w:sz w:val="24"/>
          <w:highlight w:val="none"/>
        </w:rPr>
        <w:t xml:space="preserve">我方承担保证责任的形式是代为支付。发包人未按主合同约定向你方支付工程款的，由我方在保证金额内代为支付。</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四、代偿的安排</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我方收到你方的书面索赔通知及相应的证明材料后７天内无条件支付。</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五、保证责任的解除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在本保函承诺的保证期间内，你方未书面向我方主张保证责任的，自保证期间届满次日起，我方保证责任解除。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发包人按主合同约定履行了工程款的全部支付义务的，自本保函承诺的保证期间届满次日起，我方保证责任解除。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我方按照本保函向你方履行保证责任所支付金额达到本保函保证金额时，自我方向你方支付（支付款项从我方账户划出）之日起，保证责任即解除。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 xml:space="preserve">按照法律法规的规定或出现应解除我方保证责任的其他情形的，我方在本保函项下的保证责任亦解除。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 xml:space="preserve">我方解除保证责任后，你方应自我方保证责任解除之日起个工作日内，将本保函原件返还我方。</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六、免责条款</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因你方违约致使发包人不能履行义务的，我方不承担保证责任。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依照法律法规的规定或你方与发包人的另行约定，免除发包人部分或全部义务的，我方亦免除其相应的保证责任。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你方与发包人协议变更主合同的，如加重发包人责任致使我方保证责任加重的，</w:t>
      </w:r>
      <w:r>
        <w:rPr>
          <w:rFonts w:hint="eastAsia" w:ascii="宋体" w:hAnsi="宋体"/>
          <w:sz w:val="24"/>
          <w:highlight w:val="none"/>
          <w:lang w:eastAsia="zh-CN"/>
        </w:rPr>
        <w:t xml:space="preserve">须</w:t>
      </w:r>
      <w:r>
        <w:rPr>
          <w:rFonts w:ascii="宋体" w:hAnsi="宋体"/>
          <w:sz w:val="24"/>
          <w:highlight w:val="none"/>
        </w:rPr>
        <w:t xml:space="preserve">征得我方书面同意，否则我方不再承担因此而加重部分的保证责任，但主合同第10条</w:t>
      </w:r>
      <w:r>
        <w:rPr>
          <w:rFonts w:hint="eastAsia" w:ascii="宋体" w:hAnsi="宋体"/>
          <w:sz w:val="24"/>
          <w:highlight w:val="none"/>
        </w:rPr>
        <w:t xml:space="preserve">〔</w:t>
      </w:r>
      <w:r>
        <w:rPr>
          <w:rFonts w:ascii="宋体" w:hAnsi="宋体"/>
          <w:sz w:val="24"/>
          <w:highlight w:val="none"/>
        </w:rPr>
        <w:t xml:space="preserve">变更</w:t>
      </w:r>
      <w:r>
        <w:rPr>
          <w:rFonts w:hint="eastAsia" w:ascii="宋体" w:hAnsi="宋体"/>
          <w:sz w:val="24"/>
          <w:highlight w:val="none"/>
        </w:rPr>
        <w:t xml:space="preserve">〕</w:t>
      </w:r>
      <w:r>
        <w:rPr>
          <w:rFonts w:ascii="宋体" w:hAnsi="宋体"/>
          <w:sz w:val="24"/>
          <w:highlight w:val="none"/>
        </w:rPr>
        <w:t xml:space="preserve">约定的变更不受本款限制。</w:t>
      </w:r>
      <w:r/>
    </w:p>
    <w:p>
      <w:pPr>
        <w:ind w:firstLine="480"/>
        <w:jc w:val="left"/>
        <w:spacing w:line="360" w:lineRule="auto"/>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 xml:space="preserve">因不可抗力造成发包人不能履行义务的，我方不承担保证责任。</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七、争议解决</w:t>
      </w:r>
      <w:r/>
    </w:p>
    <w:p>
      <w:pPr>
        <w:ind w:firstLine="480"/>
        <w:spacing w:after="120" w:line="360" w:lineRule="auto"/>
        <w:rPr>
          <w:rFonts w:ascii="宋体" w:hAnsi="宋体"/>
          <w:sz w:val="24"/>
          <w:highlight w:val="none"/>
        </w:rPr>
      </w:pPr>
      <w:r>
        <w:rPr>
          <w:rFonts w:ascii="宋体" w:hAnsi="宋体"/>
          <w:sz w:val="24"/>
          <w:highlight w:val="none"/>
        </w:rPr>
        <w:t xml:space="preserve">因本保函</w:t>
      </w:r>
      <w:r>
        <w:rPr>
          <w:rFonts w:hint="eastAsia" w:ascii="宋体" w:hAnsi="宋体"/>
          <w:sz w:val="24"/>
          <w:highlight w:val="none"/>
        </w:rPr>
        <w:t xml:space="preserve">或本保函相关事项</w:t>
      </w:r>
      <w:r>
        <w:rPr>
          <w:rFonts w:ascii="宋体" w:hAnsi="宋体"/>
          <w:sz w:val="24"/>
          <w:highlight w:val="none"/>
        </w:rPr>
        <w:t xml:space="preserve">发生的纠纷，可由双方协商解决，协商不成的，按下列第（2）种方式</w:t>
      </w:r>
      <w:r>
        <w:rPr>
          <w:rFonts w:hint="eastAsia" w:ascii="宋体" w:hAnsi="宋体"/>
          <w:sz w:val="24"/>
          <w:highlight w:val="none"/>
        </w:rPr>
        <w:t xml:space="preserve">解</w:t>
      </w:r>
      <w:r>
        <w:rPr>
          <w:rFonts w:ascii="宋体" w:hAnsi="宋体"/>
          <w:sz w:val="24"/>
          <w:highlight w:val="none"/>
        </w:rPr>
        <w:t xml:space="preserve">决：</w:t>
      </w:r>
      <w:r/>
    </w:p>
    <w:p>
      <w:pPr>
        <w:ind w:firstLine="480"/>
        <w:jc w:val="left"/>
        <w:spacing w:line="360" w:lineRule="auto"/>
        <w:rPr>
          <w:rFonts w:ascii="宋体" w:hAnsi="宋体"/>
          <w:sz w:val="24"/>
          <w:highlight w:val="none"/>
        </w:rPr>
      </w:pPr>
      <w:r>
        <w:rPr>
          <w:rFonts w:ascii="宋体" w:hAnsi="宋体"/>
          <w:sz w:val="24"/>
          <w:highlight w:val="none"/>
        </w:rPr>
        <w:t xml:space="preserve">（1）向仲裁委员会申请仲裁；</w:t>
      </w:r>
      <w:r/>
    </w:p>
    <w:p>
      <w:pPr>
        <w:ind w:firstLine="480"/>
        <w:jc w:val="left"/>
        <w:spacing w:line="360" w:lineRule="auto"/>
        <w:rPr>
          <w:rFonts w:ascii="宋体" w:hAnsi="宋体"/>
          <w:sz w:val="24"/>
          <w:highlight w:val="none"/>
        </w:rPr>
      </w:pPr>
      <w:r>
        <w:rPr>
          <w:rFonts w:ascii="宋体" w:hAnsi="宋体"/>
          <w:sz w:val="24"/>
          <w:highlight w:val="none"/>
        </w:rPr>
        <w:t xml:space="preserve">（2）向人民法院起诉。</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八、保函的生效</w:t>
      </w:r>
      <w:r/>
    </w:p>
    <w:p>
      <w:pPr>
        <w:ind w:firstLine="480"/>
        <w:jc w:val="left"/>
        <w:spacing w:line="360" w:lineRule="auto"/>
        <w:rPr>
          <w:rFonts w:ascii="宋体" w:hAnsi="宋体"/>
          <w:sz w:val="24"/>
          <w:highlight w:val="none"/>
        </w:rPr>
      </w:pPr>
      <w:r>
        <w:rPr>
          <w:rFonts w:ascii="宋体" w:hAnsi="宋体"/>
          <w:sz w:val="24"/>
          <w:highlight w:val="none"/>
        </w:rPr>
        <w:t xml:space="preserve">本保函自我方法定代表人（或其授权代理人）签字并加盖公章之日起生效。</w:t>
      </w:r>
      <w:r/>
    </w:p>
    <w:p>
      <w:pPr>
        <w:ind w:right="600"/>
        <w:jc w:val="left"/>
        <w:spacing w:line="360" w:lineRule="auto"/>
        <w:rPr>
          <w:rFonts w:ascii="宋体" w:hAnsi="宋体"/>
          <w:sz w:val="24"/>
          <w:highlight w:val="none"/>
        </w:rPr>
      </w:pPr>
      <w:r>
        <w:rPr>
          <w:rFonts w:ascii="宋体" w:hAnsi="宋体"/>
          <w:sz w:val="24"/>
          <w:highlight w:val="none"/>
        </w:rPr>
        <w:t xml:space="preserve">担保人：（盖章）</w:t>
      </w:r>
      <w:r/>
    </w:p>
    <w:p>
      <w:pPr>
        <w:ind w:right="1200"/>
        <w:spacing w:line="360" w:lineRule="auto"/>
        <w:rPr>
          <w:rFonts w:ascii="宋体" w:hAnsi="宋体"/>
          <w:sz w:val="24"/>
          <w:highlight w:val="none"/>
        </w:rPr>
      </w:pPr>
      <w:r>
        <w:rPr>
          <w:rFonts w:ascii="宋体" w:hAnsi="宋体"/>
          <w:sz w:val="24"/>
          <w:highlight w:val="none"/>
        </w:rPr>
        <w:t xml:space="preserve">法定代表人或委托代理人：（签字）</w:t>
      </w:r>
      <w:r/>
    </w:p>
    <w:p>
      <w:pPr>
        <w:jc w:val="left"/>
        <w:spacing w:line="360" w:lineRule="auto"/>
        <w:rPr>
          <w:rFonts w:ascii="宋体" w:hAnsi="宋体"/>
          <w:sz w:val="24"/>
          <w:highlight w:val="none"/>
        </w:rPr>
      </w:pPr>
      <w:r>
        <w:rPr>
          <w:rFonts w:ascii="宋体" w:hAnsi="宋体"/>
          <w:sz w:val="24"/>
          <w:highlight w:val="none"/>
        </w:rPr>
        <w:t xml:space="preserve">地    址：</w:t>
      </w:r>
      <w:r/>
    </w:p>
    <w:p>
      <w:pPr>
        <w:jc w:val="left"/>
        <w:spacing w:line="360" w:lineRule="auto"/>
        <w:rPr>
          <w:rFonts w:ascii="宋体" w:hAnsi="宋体"/>
          <w:sz w:val="24"/>
          <w:highlight w:val="none"/>
        </w:rPr>
      </w:pPr>
      <w:r>
        <w:rPr>
          <w:rFonts w:ascii="宋体" w:hAnsi="宋体"/>
          <w:sz w:val="24"/>
          <w:highlight w:val="none"/>
        </w:rPr>
        <w:t xml:space="preserve">邮政编码：</w:t>
      </w:r>
      <w:r/>
    </w:p>
    <w:p>
      <w:pPr>
        <w:jc w:val="left"/>
        <w:spacing w:line="360" w:lineRule="auto"/>
        <w:rPr>
          <w:rFonts w:ascii="宋体" w:hAnsi="宋体"/>
          <w:sz w:val="24"/>
          <w:highlight w:val="none"/>
        </w:rPr>
      </w:pPr>
      <w:r>
        <w:rPr>
          <w:rFonts w:ascii="宋体" w:hAnsi="宋体"/>
          <w:sz w:val="24"/>
          <w:highlight w:val="none"/>
        </w:rPr>
        <w:t xml:space="preserve">传    真：</w:t>
      </w:r>
      <w:r>
        <w:rPr>
          <w:rFonts w:hint="eastAsia" w:ascii="宋体" w:hAnsi="宋体"/>
          <w:sz w:val="24"/>
          <w:highlight w:val="none"/>
        </w:rPr>
        <w:t xml:space="preserve">        </w:t>
      </w:r>
      <w:r>
        <w:rPr>
          <w:rFonts w:ascii="宋体" w:hAnsi="宋体"/>
          <w:sz w:val="24"/>
          <w:highlight w:val="none"/>
        </w:rPr>
        <w:t xml:space="preserve">年月日</w:t>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附件1</w:t>
      </w:r>
      <w:r>
        <w:rPr>
          <w:rFonts w:hint="eastAsia" w:ascii="宋体" w:hAnsi="宋体"/>
          <w:sz w:val="24"/>
          <w:highlight w:val="none"/>
        </w:rPr>
        <w:t xml:space="preserve">1</w:t>
      </w:r>
      <w:r>
        <w:rPr>
          <w:rFonts w:ascii="宋体" w:hAnsi="宋体"/>
          <w:sz w:val="24"/>
          <w:highlight w:val="none"/>
        </w:rPr>
        <w:t xml:space="preserve">：</w:t>
      </w:r>
      <w:r/>
    </w:p>
    <w:p>
      <w:pPr>
        <w:jc w:val="center"/>
        <w:spacing w:before="156" w:after="156" w:line="440" w:lineRule="exact"/>
        <w:rPr>
          <w:rFonts w:ascii="宋体" w:hAnsi="宋体"/>
          <w:sz w:val="24"/>
          <w:highlight w:val="none"/>
        </w:rPr>
        <w:outlineLvl w:val="0"/>
      </w:pPr>
      <w:r>
        <w:rPr>
          <w:rFonts w:ascii="宋体" w:hAnsi="宋体"/>
          <w:sz w:val="24"/>
          <w:highlight w:val="none"/>
        </w:rPr>
        <w:t xml:space="preserve">1</w:t>
      </w:r>
      <w:r>
        <w:rPr>
          <w:rFonts w:hint="eastAsia" w:ascii="宋体" w:hAnsi="宋体"/>
          <w:sz w:val="24"/>
          <w:highlight w:val="none"/>
        </w:rPr>
        <w:t xml:space="preserve">2</w:t>
      </w:r>
      <w:r>
        <w:rPr>
          <w:rFonts w:ascii="宋体" w:hAnsi="宋体"/>
          <w:sz w:val="24"/>
          <w:highlight w:val="none"/>
        </w:rPr>
        <w:t xml:space="preserve">-1：材料暂估价表</w:t>
      </w:r>
      <w:r/>
    </w:p>
    <w:tbl>
      <w:tblPr>
        <w:tblStyle w:val="84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单价</w:t>
            </w:r>
            <w:r>
              <w:rPr>
                <w:rFonts w:hint="eastAsia" w:ascii="宋体" w:hAnsi="宋体" w:eastAsia="仿宋_GB2312"/>
                <w:sz w:val="24"/>
                <w:highlight w:val="none"/>
              </w:rPr>
              <w:t xml:space="preserve">（元）</w:t>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合价</w:t>
            </w:r>
            <w:r>
              <w:rPr>
                <w:rFonts w:hint="eastAsia" w:ascii="宋体" w:hAnsi="宋体" w:eastAsia="仿宋_GB2312"/>
                <w:sz w:val="24"/>
                <w:highlight w:val="none"/>
              </w:rPr>
              <w:t xml:space="preserve">（元）</w:t>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rPr>
          <w:highlight w:val="none"/>
        </w:rPr>
      </w:pPr>
      <w:r>
        <w:rPr>
          <w:highlight w:val="none"/>
        </w:rPr>
      </w:r>
      <w:r/>
    </w:p>
    <w:p>
      <w:pPr>
        <w:jc w:val="center"/>
        <w:spacing w:before="156" w:after="156" w:line="440" w:lineRule="exact"/>
        <w:rPr>
          <w:rFonts w:ascii="宋体" w:hAnsi="宋体"/>
          <w:sz w:val="24"/>
          <w:highlight w:val="none"/>
        </w:rPr>
      </w:pPr>
      <w:r>
        <w:rPr>
          <w:highlight w:val="none"/>
        </w:rPr>
        <w:br w:type="page" w:clear="all"/>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-2：工程设备暂估价表</w:t>
      </w:r>
      <w:r/>
    </w:p>
    <w:tbl>
      <w:tblPr>
        <w:tblStyle w:val="84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单价</w:t>
            </w:r>
            <w:r>
              <w:rPr>
                <w:rFonts w:hint="eastAsia" w:ascii="宋体" w:hAnsi="宋体" w:eastAsia="仿宋_GB2312"/>
                <w:sz w:val="24"/>
                <w:highlight w:val="none"/>
              </w:rPr>
              <w:t xml:space="preserve">（元）</w:t>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合价</w:t>
            </w:r>
            <w:r>
              <w:rPr>
                <w:rFonts w:hint="eastAsia" w:ascii="宋体" w:hAnsi="宋体" w:eastAsia="仿宋_GB2312"/>
                <w:sz w:val="24"/>
                <w:highlight w:val="none"/>
              </w:rPr>
              <w:t xml:space="preserve">（元）</w:t>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r>
      <w:r/>
    </w:p>
    <w:p>
      <w:pPr>
        <w:jc w:val="center"/>
        <w:spacing w:before="156" w:after="156"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-3：专业工程暂估价表</w:t>
      </w:r>
      <w:r/>
    </w:p>
    <w:tbl>
      <w:tblPr>
        <w:tblStyle w:val="840"/>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专业工程名称</w:t>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工程内容</w:t>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金额</w:t>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gridSpan w:val="4"/>
            <w:tcW w:w="8817"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小计：</w:t>
            </w:r>
            <w:r/>
          </w:p>
        </w:tc>
      </w:tr>
    </w:tbl>
    <w:p>
      <w:pPr>
        <w:jc w:val="center"/>
        <w:spacing w:line="360" w:lineRule="auto"/>
        <w:rPr>
          <w:rFonts w:ascii="宋体" w:hAnsi="宋体" w:cs="宋体"/>
          <w:b/>
          <w:sz w:val="32"/>
          <w:szCs w:val="32"/>
          <w:highlight w:val="none"/>
        </w:rPr>
        <w:sectPr>
          <w:footnotePr/>
          <w:endnotePr/>
          <w:type w:val="nextPage"/>
          <w:pgSz w:w="11906" w:h="16838" w:orient="portrait"/>
          <w:pgMar w:top="567" w:right="851" w:bottom="567" w:left="1134" w:header="851" w:footer="992" w:gutter="0"/>
          <w:cols w:num="1" w:sep="0" w:space="1701" w:equalWidth="1"/>
          <w:docGrid w:linePitch="360"/>
        </w:sectPr>
      </w:pPr>
      <w:r>
        <w:rPr>
          <w:rFonts w:ascii="宋体" w:hAnsi="宋体" w:cs="宋体"/>
          <w:b/>
          <w:sz w:val="32"/>
          <w:szCs w:val="32"/>
          <w:highlight w:val="none"/>
        </w:rPr>
      </w:r>
      <w:r/>
    </w:p>
    <w:p>
      <w:pPr>
        <w:jc w:val="center"/>
        <w:spacing w:line="384" w:lineRule="auto"/>
        <w:widowControl/>
        <w:rPr>
          <w:rFonts w:ascii="黑体" w:hAnsi="黑体" w:eastAsia="黑体" w:cs="宋体"/>
          <w:b/>
          <w:sz w:val="36"/>
          <w:szCs w:val="36"/>
          <w:highlight w:val="none"/>
        </w:rPr>
      </w:pPr>
      <w:r>
        <w:rPr>
          <w:rFonts w:hint="eastAsia" w:ascii="黑体" w:hAnsi="黑体" w:eastAsia="黑体" w:cs="宋体"/>
          <w:b/>
          <w:spacing w:val="-4"/>
          <w:sz w:val="36"/>
          <w:szCs w:val="36"/>
          <w:highlight w:val="none"/>
        </w:rPr>
        <w:t xml:space="preserve">安全生产协议</w:t>
      </w:r>
      <w:r/>
    </w:p>
    <w:p>
      <w:pPr>
        <w:ind w:firstLine="480"/>
        <w:spacing w:line="460" w:lineRule="exact"/>
        <w:widowControl/>
        <w:rPr>
          <w:rFonts w:ascii="宋体" w:hAnsi="宋体" w:cs="宋体"/>
          <w:sz w:val="24"/>
          <w:highlight w:val="none"/>
        </w:rPr>
      </w:pPr>
      <w:r>
        <w:rPr>
          <w:rFonts w:ascii="宋体" w:hAnsi="宋体" w:cs="宋体"/>
          <w:sz w:val="24"/>
          <w:highlight w:val="none"/>
        </w:rPr>
      </w:r>
      <w:r/>
    </w:p>
    <w:p>
      <w:pPr>
        <w:ind w:firstLine="480"/>
        <w:spacing w:line="360" w:lineRule="auto"/>
        <w:widowControl/>
        <w:rPr>
          <w:rFonts w:ascii="宋体" w:hAnsi="宋体"/>
          <w:sz w:val="24"/>
          <w:highlight w:val="none"/>
          <w:u w:val="single"/>
        </w:rPr>
      </w:pPr>
      <w:r>
        <w:rPr>
          <w:rFonts w:hint="eastAsia" w:ascii="宋体" w:hAnsi="宋体" w:cs="宋体"/>
          <w:sz w:val="24"/>
          <w:highlight w:val="none"/>
        </w:rPr>
        <w:t xml:space="preserve">采购人（全称）：</w:t>
      </w:r>
      <w:r>
        <w:rPr>
          <w:rFonts w:hint="eastAsia" w:ascii="宋体" w:hAnsi="宋体"/>
          <w:sz w:val="24"/>
          <w:highlight w:val="none"/>
          <w:u w:val="single"/>
        </w:rPr>
        <w:t xml:space="preserve">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承包人（全称）：</w:t>
      </w:r>
      <w:r>
        <w:rPr>
          <w:rFonts w:hint="eastAsia" w:ascii="宋体" w:hAnsi="宋体" w:cs="宋体"/>
          <w:sz w:val="24"/>
          <w:highlight w:val="none"/>
          <w:u w:val="single"/>
        </w:rPr>
        <w:t xml:space="preserve">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为认真贯彻“安全第一，预防为主”的方针，加强建设工程施工现场安全生产管理，确保不发生伤亡事故及双方的利益不受损害，依照</w:t>
      </w:r>
      <w:r>
        <w:rPr>
          <w:rFonts w:hint="eastAsia" w:ascii="宋体" w:hAnsi="宋体" w:cs="宋体"/>
          <w:sz w:val="24"/>
          <w:highlight w:val="none"/>
          <w:lang w:eastAsia="zh-CN"/>
        </w:rPr>
        <w:t xml:space="preserve">《中华人民共和国国家安全法》</w:t>
      </w:r>
      <w:r>
        <w:rPr>
          <w:rFonts w:hint="eastAsia" w:ascii="宋体" w:hAnsi="宋体" w:cs="宋体"/>
          <w:sz w:val="24"/>
          <w:highlight w:val="none"/>
        </w:rPr>
        <w:t xml:space="preserve">《中华人民共和国劳动法》《建设工程安全生产管理条例》《江苏省建设工程施工现场管理办法》等有关规定，双方本着平等、自愿的原则，在区安全生产委员会的指导下，签订本协议。</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一、目标和任务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坚决杜绝较大以上安全事故，不发生死亡事故，有效减少一般安全事故。</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二、采购人权利义务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（一）采购人有权审查承包人施工资质、安全生产资质及安全生产信誉度。</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（三）采购人有义务对承包人进行安全生产职责告知。</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（四）采购人设立安全生产管理办公室，负责公司安全生产日常事务。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三、承包人权利义务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（四）承包人有义务在入场一周前上报该工程项目劳务人员花名册及其管理人员分工情况。</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（五）承包人指派</w:t>
      </w:r>
      <w:r>
        <w:rPr>
          <w:rFonts w:hint="eastAsia" w:ascii="宋体" w:hAnsi="宋体" w:cs="宋体"/>
          <w:sz w:val="24"/>
          <w:highlight w:val="none"/>
          <w:u w:val="single"/>
        </w:rPr>
        <w:t xml:space="preserve">        </w:t>
      </w:r>
      <w:r>
        <w:rPr>
          <w:rFonts w:hint="eastAsia" w:ascii="宋体" w:hAnsi="宋体" w:cs="宋体"/>
          <w:sz w:val="24"/>
          <w:highlight w:val="none"/>
        </w:rPr>
        <w:t xml:space="preserve">为现场安全员，负责本工程安全生产的现场管理工作。</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（八）建立应急救援体系，定期组织演练。切实加强重大危险源监测预警，进行定期检测、评估、监控。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（十一）落实安全生产工作定期履职报告制度，每季度填写《无锡市安全生产工作履职报告书》，由单位主要负责人签名后于下季度第一个月2日前报送采购人安全生产管理办公室。</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（十二）接到有关安全生产事故报告后，项目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（十二）承包人负责施工的工程项目及设施在施工</w:t>
      </w:r>
      <w:r>
        <w:rPr>
          <w:rFonts w:hint="eastAsia" w:ascii="宋体" w:hAnsi="宋体" w:cs="宋体"/>
          <w:sz w:val="24"/>
          <w:highlight w:val="none"/>
          <w:lang w:eastAsia="zh-CN"/>
        </w:rPr>
        <w:t xml:space="preserve">期间</w:t>
      </w:r>
      <w:r>
        <w:rPr>
          <w:rFonts w:hint="eastAsia" w:ascii="宋体" w:hAnsi="宋体" w:cs="宋体"/>
          <w:sz w:val="24"/>
          <w:highlight w:val="none"/>
        </w:rPr>
        <w:t xml:space="preserve">发生对第三方或采购人的人身财产损害的，由承包人承担一切赔偿责任。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（十五）承包人须建立安全生产管理台账，接受采购人及上级有关部门检查。</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（十六）做好安全生产法律法规规定的其他工作。</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四、安全施工保证金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承包人应向采购人缴纳工程投资额的4%（不少于5万元）作为施工安全保证金，由采购人在工程预付款中提取，安全施工保证金扣除办法如下：</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（一）发生人身死亡事故、设备事故，扣除全部保证金。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（二）发生人身重伤事故，扣除50%保证金。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（三）发生人身轻伤或严重未遂事故，扣除30%保证金。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（四）现场违章指挥、违章作业，或擅自调换人员，又未经安全教育的，每人次扣除1%—10%保证金。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若发生以上事故，承包人按上述条款执行后，仍追究其他责任。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五、对本协议所确定的安全生产职责双方均应严格遵守和履行，对发生在各自职责范围内的安全生产事故由责任方承担全部责任，因此而给对方造成损失的，由责任方负责赔偿。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六、本协议作为工程合同的附件，与主合同具有同等的法律效力。</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七、本协议有效期为双方签署之日起至该工程项目全部结算完毕时止。</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本协议一式叁份，甲乙方各执一份。</w:t>
      </w:r>
      <w:r/>
    </w:p>
    <w:p>
      <w:pPr>
        <w:pStyle w:val="1341"/>
        <w:ind w:firstLine="240"/>
        <w:rPr>
          <w:rFonts w:ascii="宋体" w:hAnsi="宋体" w:cs="宋体"/>
          <w:sz w:val="24"/>
          <w:highlight w:val="none"/>
        </w:rPr>
      </w:pPr>
      <w:r>
        <w:rPr>
          <w:rFonts w:ascii="宋体" w:hAnsi="宋体" w:cs="宋体"/>
          <w:sz w:val="24"/>
          <w:highlight w:val="none"/>
        </w:rPr>
      </w:r>
      <w:r/>
    </w:p>
    <w:p>
      <w:pPr>
        <w:pStyle w:val="1341"/>
        <w:ind w:firstLine="240"/>
        <w:rPr>
          <w:rFonts w:ascii="宋体" w:hAnsi="宋体" w:cs="宋体"/>
          <w:sz w:val="24"/>
          <w:highlight w:val="none"/>
        </w:rPr>
      </w:pPr>
      <w:r>
        <w:rPr>
          <w:rFonts w:ascii="宋体" w:hAnsi="宋体" w:cs="宋体"/>
          <w:sz w:val="24"/>
          <w:highlight w:val="none"/>
        </w:rPr>
      </w:r>
      <w:r/>
    </w:p>
    <w:p>
      <w:pPr>
        <w:pStyle w:val="1341"/>
        <w:ind w:firstLine="240"/>
        <w:rPr>
          <w:rFonts w:ascii="宋体" w:hAnsi="宋体" w:cs="宋体"/>
          <w:sz w:val="24"/>
          <w:highlight w:val="none"/>
        </w:rPr>
      </w:pPr>
      <w:r>
        <w:rPr>
          <w:rFonts w:ascii="宋体" w:hAnsi="宋体" w:cs="宋体"/>
          <w:sz w:val="24"/>
          <w:highlight w:val="none"/>
        </w:rPr>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采购人单位：                           承包人单位：</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（盖章）                               （盖章）</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法定代表人：                           法定代表人：</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（或授权委托人）                       （或授权委托人）</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地址：                                 地址：</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电话：                                 电话：</w:t>
      </w:r>
      <w:r/>
    </w:p>
    <w:p>
      <w:pPr>
        <w:jc w:val="center"/>
        <w:rPr>
          <w:rFonts w:ascii="宋体" w:hAnsi="宋体" w:cs="宋体"/>
          <w:b/>
          <w:sz w:val="52"/>
          <w:szCs w:val="52"/>
          <w:highlight w:val="none"/>
        </w:rPr>
      </w:pPr>
      <w:r>
        <w:rPr>
          <w:rFonts w:hint="eastAsia" w:ascii="宋体" w:hAnsi="宋体" w:cs="宋体"/>
          <w:sz w:val="24"/>
          <w:highlight w:val="none"/>
        </w:rPr>
        <w:t xml:space="preserve">年  月   日                             年   月   日</w:t>
      </w:r>
      <w:r/>
    </w:p>
    <w:p>
      <w:pPr>
        <w:rPr>
          <w:rFonts w:ascii="宋体" w:hAnsi="宋体" w:cs="宋体"/>
          <w:sz w:val="18"/>
          <w:szCs w:val="18"/>
          <w:highlight w:val="none"/>
        </w:rPr>
      </w:pPr>
      <w:r>
        <w:rPr>
          <w:rFonts w:ascii="宋体" w:hAnsi="宋体" w:cs="宋体"/>
          <w:sz w:val="18"/>
          <w:szCs w:val="18"/>
          <w:highlight w:val="none"/>
        </w:rPr>
      </w:r>
      <w:r/>
    </w:p>
    <w:p>
      <w:pPr>
        <w:ind w:firstLine="440"/>
        <w:jc w:val="center"/>
        <w:rPr>
          <w:rFonts w:ascii="宋体" w:hAnsi="宋体" w:cs="宋体"/>
          <w:bCs/>
          <w:sz w:val="44"/>
          <w:szCs w:val="44"/>
          <w:highlight w:val="none"/>
        </w:rPr>
      </w:pPr>
      <w:r>
        <w:rPr>
          <w:rFonts w:ascii="宋体" w:hAnsi="宋体" w:cs="宋体"/>
          <w:bCs/>
          <w:sz w:val="44"/>
          <w:szCs w:val="44"/>
          <w:highlight w:val="none"/>
        </w:rPr>
      </w:r>
      <w:r/>
    </w:p>
    <w:p>
      <w:pPr>
        <w:pStyle w:val="867"/>
        <w:rPr>
          <w:rFonts w:ascii="宋体" w:hAnsi="宋体" w:cs="宋体"/>
          <w:bCs/>
          <w:sz w:val="44"/>
          <w:szCs w:val="44"/>
          <w:highlight w:val="none"/>
        </w:rPr>
      </w:pPr>
      <w:r>
        <w:rPr>
          <w:rFonts w:ascii="宋体" w:hAnsi="宋体" w:cs="宋体"/>
          <w:bCs/>
          <w:sz w:val="44"/>
          <w:szCs w:val="44"/>
          <w:highlight w:val="none"/>
        </w:rPr>
      </w:r>
      <w:r/>
    </w:p>
    <w:p>
      <w:pPr>
        <w:pStyle w:val="867"/>
        <w:rPr>
          <w:rFonts w:ascii="宋体" w:hAnsi="宋体" w:cs="宋体"/>
          <w:bCs/>
          <w:sz w:val="44"/>
          <w:szCs w:val="44"/>
          <w:highlight w:val="none"/>
        </w:rPr>
      </w:pPr>
      <w:r>
        <w:rPr>
          <w:rFonts w:ascii="宋体" w:hAnsi="宋体" w:cs="宋体"/>
          <w:bCs/>
          <w:sz w:val="44"/>
          <w:szCs w:val="44"/>
          <w:highlight w:val="none"/>
        </w:rPr>
      </w:r>
      <w:r/>
    </w:p>
    <w:p>
      <w:pPr>
        <w:pStyle w:val="867"/>
        <w:rPr>
          <w:rFonts w:ascii="宋体" w:hAnsi="宋体" w:cs="宋体"/>
          <w:bCs/>
          <w:sz w:val="44"/>
          <w:szCs w:val="44"/>
          <w:highlight w:val="none"/>
        </w:rPr>
      </w:pPr>
      <w:r>
        <w:rPr>
          <w:rFonts w:ascii="宋体" w:hAnsi="宋体" w:cs="宋体"/>
          <w:bCs/>
          <w:sz w:val="44"/>
          <w:szCs w:val="44"/>
          <w:highlight w:val="none"/>
        </w:rPr>
      </w:r>
      <w:r/>
    </w:p>
    <w:p>
      <w:pPr>
        <w:pStyle w:val="86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67"/>
        <w:ind w:left="0" w:firstLine="0"/>
        <w:jc w:val="left"/>
        <w:spacing w:after="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附件12：中标单位廉洁承诺书</w:t>
      </w:r>
      <w:r/>
    </w:p>
    <w:p>
      <w:pPr>
        <w:pStyle w:val="86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1342"/>
        <w:ind w:left="0" w:right="0" w:firstLine="0"/>
        <w:jc w:val="center"/>
        <w:keepLines w:val="0"/>
        <w:keepNext w:val="0"/>
        <w:spacing w:before="0" w:line="240" w:lineRule="auto"/>
        <w:shd w:val="clear" w:color="auto" w:fill="auto"/>
        <w:widowControl w:val="off"/>
        <w:rPr>
          <w:rFonts w:hint="eastAsia" w:ascii="宋体" w:hAnsi="宋体" w:eastAsia="宋体" w:cs="宋体"/>
          <w:b/>
          <w:bCs/>
          <w:sz w:val="32"/>
          <w:szCs w:val="32"/>
          <w:highlight w:val="none"/>
        </w:rPr>
      </w:pPr>
      <w:r>
        <w:rPr>
          <w:rFonts w:hint="eastAsia" w:ascii="宋体" w:hAnsi="宋体" w:eastAsia="宋体" w:cs="宋体"/>
          <w:b/>
          <w:bCs/>
          <w:color w:val="000000"/>
          <w:spacing w:val="0"/>
          <w:position w:val="0"/>
          <w:sz w:val="32"/>
          <w:szCs w:val="32"/>
          <w:highlight w:val="none"/>
        </w:rPr>
        <w:t xml:space="preserve">中标单位廉洁承诺书</w:t>
      </w:r>
      <w:r/>
    </w:p>
    <w:p>
      <w:pPr>
        <w:pStyle w:val="1343"/>
        <w:ind w:left="0" w:right="0" w:firstLine="0"/>
        <w:jc w:val="both"/>
        <w:keepLines w:val="0"/>
        <w:keepNext w:val="0"/>
        <w:pageBreakBefore w:val="0"/>
        <w:spacing w:before="0" w:after="0" w:line="540" w:lineRule="exact"/>
        <w:shd w:val="clear" w:color="auto" w:fill="auto"/>
        <w:widowControl w:val="off"/>
        <w:tabs>
          <w:tab w:val="left" w:pos="7895" w:leader="none"/>
        </w:tabs>
        <w:rPr>
          <w:rFonts w:hint="eastAsia" w:ascii="宋体" w:hAnsi="宋体" w:eastAsia="宋体" w:cs="宋体"/>
          <w:color w:val="000000"/>
          <w:spacing w:val="0"/>
          <w:position w:val="0"/>
          <w:sz w:val="24"/>
          <w:szCs w:val="24"/>
          <w:highlight w:val="none"/>
        </w:rPr>
      </w:pPr>
      <w:r>
        <w:rPr>
          <w:rFonts w:hint="eastAsia" w:ascii="宋体" w:hAnsi="宋体" w:eastAsia="宋体" w:cs="宋体"/>
          <w:sz w:val="24"/>
          <w:szCs w:val="24"/>
          <w:highlight w:val="none"/>
          <w:lang w:eastAsia="zh-CN"/>
        </w:rPr>
        <w:t xml:space="preserve">无锡城市职业技术学院纪委：</w:t>
      </w:r>
      <w:r/>
    </w:p>
    <w:p>
      <w:pPr>
        <w:pStyle w:val="1343"/>
        <w:ind w:left="0" w:right="0" w:firstLine="580"/>
        <w:jc w:val="both"/>
        <w:keepLines w:val="0"/>
        <w:keepNext w:val="0"/>
        <w:pageBreakBefore w:val="0"/>
        <w:spacing w:before="0" w:after="0" w:line="540" w:lineRule="exact"/>
        <w:shd w:val="clear" w:color="auto" w:fill="auto"/>
        <w:widowControl w:val="off"/>
        <w:tabs>
          <w:tab w:val="left" w:pos="7895"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rPr>
        <w:t xml:space="preserve">为加强廉政建设，承诺单位就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pacing w:val="0"/>
          <w:position w:val="0"/>
          <w:sz w:val="24"/>
          <w:szCs w:val="24"/>
          <w:highlight w:val="none"/>
        </w:rPr>
        <w:t xml:space="preserve">（工程名称）中标后规范经营活动，自愿接受监督，郑重承诺如下：</w:t>
      </w:r>
      <w:r/>
    </w:p>
    <w:p>
      <w:pPr>
        <w:pStyle w:val="1343"/>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一、</w:t>
      </w:r>
      <w:r>
        <w:rPr>
          <w:rFonts w:hint="eastAsia" w:ascii="宋体" w:hAnsi="宋体" w:eastAsia="宋体" w:cs="宋体"/>
          <w:color w:val="000000"/>
          <w:spacing w:val="0"/>
          <w:position w:val="0"/>
          <w:sz w:val="24"/>
          <w:szCs w:val="24"/>
          <w:highlight w:val="none"/>
        </w:rPr>
        <w:t xml:space="preserve">严格遵守国家关于市场准入、项目招投标、工程建设、施工安装和市场活动等各项规定。</w:t>
      </w:r>
      <w:r/>
    </w:p>
    <w:p>
      <w:pPr>
        <w:pStyle w:val="1343"/>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二、</w:t>
      </w:r>
      <w:r>
        <w:rPr>
          <w:rFonts w:hint="eastAsia" w:ascii="宋体" w:hAnsi="宋体" w:eastAsia="宋体" w:cs="宋体"/>
          <w:color w:val="000000"/>
          <w:spacing w:val="0"/>
          <w:position w:val="0"/>
          <w:sz w:val="24"/>
          <w:szCs w:val="24"/>
          <w:highlight w:val="none"/>
        </w:rPr>
        <w:t xml:space="preserve">严格遵守国家法律法规及廉政建设的各项规定，并按要求 落实廉洁教育责任，自觉接受监督。</w:t>
      </w:r>
      <w:r/>
    </w:p>
    <w:p>
      <w:pPr>
        <w:pStyle w:val="1343"/>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三、</w:t>
      </w:r>
      <w:r>
        <w:rPr>
          <w:rFonts w:hint="eastAsia" w:ascii="宋体" w:hAnsi="宋体" w:eastAsia="宋体" w:cs="宋体"/>
          <w:color w:val="000000"/>
          <w:spacing w:val="0"/>
          <w:position w:val="0"/>
          <w:sz w:val="24"/>
          <w:szCs w:val="24"/>
          <w:highlight w:val="none"/>
        </w:rPr>
        <w:t xml:space="preserve">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000000"/>
          <w:spacing w:val="0"/>
          <w:position w:val="0"/>
          <w:sz w:val="24"/>
          <w:szCs w:val="24"/>
          <w:highlight w:val="none"/>
          <w:lang w:eastAsia="zh-CN"/>
        </w:rPr>
        <w:t xml:space="preserve">其他</w:t>
      </w:r>
      <w:r>
        <w:rPr>
          <w:rFonts w:hint="eastAsia" w:ascii="宋体" w:hAnsi="宋体" w:eastAsia="宋体" w:cs="宋体"/>
          <w:color w:val="000000"/>
          <w:spacing w:val="0"/>
          <w:position w:val="0"/>
          <w:sz w:val="24"/>
          <w:szCs w:val="24"/>
          <w:highlight w:val="none"/>
        </w:rPr>
        <w:t xml:space="preserve">财物。</w:t>
      </w:r>
      <w:r/>
    </w:p>
    <w:p>
      <w:pPr>
        <w:pStyle w:val="1343"/>
        <w:ind w:left="0" w:right="0" w:firstLine="640"/>
        <w:jc w:val="both"/>
        <w:keepLines w:val="0"/>
        <w:keepNext w:val="0"/>
        <w:pageBreakBefore w:val="0"/>
        <w:spacing w:before="0" w:after="0" w:line="540" w:lineRule="exact"/>
        <w:shd w:val="clear" w:color="auto" w:fill="auto"/>
        <w:widowControl w:val="off"/>
        <w:tabs>
          <w:tab w:val="left" w:pos="1218" w:leader="none"/>
        </w:tabs>
        <w:rPr>
          <w:rFonts w:hint="eastAsia" w:ascii="宋体" w:hAnsi="宋体" w:eastAsia="宋体" w:cs="宋体"/>
          <w:sz w:val="24"/>
          <w:szCs w:val="24"/>
          <w:highlight w:val="none"/>
        </w:rPr>
      </w:pPr>
      <w:r/>
      <w:bookmarkStart w:id="582" w:name="bookmark3"/>
      <w:r>
        <w:rPr>
          <w:rFonts w:hint="eastAsia" w:ascii="宋体" w:hAnsi="宋体" w:eastAsia="宋体" w:cs="宋体"/>
          <w:color w:val="000000"/>
          <w:spacing w:val="0"/>
          <w:position w:val="0"/>
          <w:sz w:val="24"/>
          <w:szCs w:val="24"/>
          <w:highlight w:val="none"/>
        </w:rPr>
        <w:t xml:space="preserve">四</w:t>
      </w:r>
      <w:bookmarkEnd w:id="582"/>
      <w:r>
        <w:rPr>
          <w:rFonts w:hint="eastAsia" w:ascii="宋体" w:hAnsi="宋体" w:eastAsia="宋体" w:cs="宋体"/>
          <w:color w:val="000000"/>
          <w:spacing w:val="0"/>
          <w:position w:val="0"/>
          <w:sz w:val="24"/>
          <w:szCs w:val="24"/>
          <w:highlight w:val="none"/>
        </w:rPr>
        <w:t xml:space="preserve">、不以任何理由为招标单位及其相关单位或个人报销非公务 费用，不违规为其培训学习、考察研讨、装修住房、婚丧嫁娶、配偶子女的工作安排以及出国（境）、旅游等提供方便。</w:t>
      </w:r>
      <w:r/>
    </w:p>
    <w:p>
      <w:pPr>
        <w:pStyle w:val="1343"/>
        <w:ind w:left="0" w:right="0" w:firstLine="640"/>
        <w:jc w:val="both"/>
        <w:keepLines w:val="0"/>
        <w:keepNext w:val="0"/>
        <w:pageBreakBefore w:val="0"/>
        <w:spacing w:before="0" w:after="0" w:line="540" w:lineRule="exact"/>
        <w:shd w:val="clear" w:color="auto" w:fill="auto"/>
        <w:widowControl w:val="off"/>
        <w:tabs>
          <w:tab w:val="left" w:pos="1304" w:leader="none"/>
        </w:tabs>
        <w:rPr>
          <w:rFonts w:hint="eastAsia" w:ascii="宋体" w:hAnsi="宋体" w:eastAsia="宋体" w:cs="宋体"/>
          <w:sz w:val="24"/>
          <w:szCs w:val="24"/>
          <w:highlight w:val="none"/>
        </w:rPr>
      </w:pPr>
      <w:r/>
      <w:bookmarkStart w:id="583" w:name="bookmark4"/>
      <w:r>
        <w:rPr>
          <w:rFonts w:hint="eastAsia" w:ascii="宋体" w:hAnsi="宋体" w:eastAsia="宋体" w:cs="宋体"/>
          <w:color w:val="000000"/>
          <w:spacing w:val="0"/>
          <w:position w:val="0"/>
          <w:sz w:val="24"/>
          <w:szCs w:val="24"/>
          <w:highlight w:val="none"/>
        </w:rPr>
        <w:t xml:space="preserve">五</w:t>
      </w:r>
      <w:bookmarkEnd w:id="583"/>
      <w:r>
        <w:rPr>
          <w:rFonts w:hint="eastAsia" w:ascii="宋体" w:hAnsi="宋体" w:eastAsia="宋体" w:cs="宋体"/>
          <w:color w:val="000000"/>
          <w:spacing w:val="0"/>
          <w:position w:val="0"/>
          <w:sz w:val="24"/>
          <w:szCs w:val="24"/>
          <w:highlight w:val="none"/>
        </w:rPr>
        <w:t xml:space="preserve">、发现招标单位在业务活动中有违法、违纪、违规行为的，及时提醒招标单位；情节严重的，向其上级主管部门或纪检监察机关举报。</w:t>
      </w:r>
      <w:r/>
    </w:p>
    <w:p>
      <w:pPr>
        <w:pStyle w:val="1344"/>
        <w:ind w:left="0" w:right="0"/>
        <w:jc w:val="both"/>
        <w:keepLines w:val="0"/>
        <w:keepNext w:val="0"/>
        <w:pageBreakBefore w:val="0"/>
        <w:spacing w:before="0" w:after="0" w:line="54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p>
      <w:pPr>
        <w:pStyle w:val="1344"/>
        <w:ind w:left="0" w:right="0"/>
        <w:jc w:val="both"/>
        <w:keepLines w:val="0"/>
        <w:keepNext w:val="0"/>
        <w:pageBreakBefore w:val="0"/>
        <w:spacing w:before="0" w:after="0" w:line="54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343"/>
        <w:ind w:left="0" w:right="1480" w:firstLine="0"/>
        <w:jc w:val="center"/>
        <w:keepLines w:val="0"/>
        <w:keepNext w:val="0"/>
        <w:pageBreakBefore w:val="0"/>
        <w:spacing w:before="0" w:after="0" w:line="540" w:lineRule="exact"/>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中标单位（公章）：</w:t>
      </w:r>
      <w:r/>
    </w:p>
    <w:p>
      <w:pPr>
        <w:pStyle w:val="1343"/>
        <w:ind w:left="0" w:right="1480" w:firstLine="0"/>
        <w:jc w:val="center"/>
        <w:keepLines w:val="0"/>
        <w:keepNext w:val="0"/>
        <w:pageBreakBefore w:val="0"/>
        <w:spacing w:before="0" w:after="0" w:line="540" w:lineRule="exact"/>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法定代表人或委托代理人：</w:t>
      </w:r>
      <w:r/>
    </w:p>
    <w:p>
      <w:pPr>
        <w:pStyle w:val="1343"/>
        <w:ind w:left="0" w:right="-94" w:firstLine="0"/>
        <w:jc w:val="center"/>
        <w:keepLines w:val="0"/>
        <w:keepNext w:val="0"/>
        <w:pageBreakBefore w:val="0"/>
        <w:spacing w:before="0" w:after="0" w:line="540" w:lineRule="exact"/>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年</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 月 </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日</w:t>
      </w:r>
      <w:r/>
    </w:p>
    <w:p>
      <w:pPr>
        <w:pStyle w:val="867"/>
        <w:rPr>
          <w:rFonts w:hint="eastAsia" w:ascii="宋体" w:hAnsi="宋体" w:eastAsia="宋体" w:cs="宋体"/>
          <w:sz w:val="24"/>
          <w:szCs w:val="24"/>
          <w:highlight w:val="none"/>
          <w:lang w:val="en-US" w:eastAsia="zh-CN" w:bidi="ar-SA"/>
        </w:rPr>
        <w:sectPr>
          <w:headerReference w:type="default" r:id="rId10"/>
          <w:footerReference w:type="default" r:id="rId14"/>
          <w:footnotePr/>
          <w:endnotePr/>
          <w:type w:val="nextPage"/>
          <w:pgSz w:w="11906" w:h="16838" w:orient="portrait"/>
          <w:pgMar w:top="600" w:right="1287" w:bottom="1440" w:left="1440" w:header="851" w:footer="992" w:gutter="0"/>
          <w:cols w:num="1" w:sep="0" w:space="1701" w:equalWidth="1"/>
          <w:docGrid w:linePitch="360"/>
        </w:sectPr>
      </w:pPr>
      <w:r>
        <w:rPr>
          <w:rFonts w:hint="eastAsia" w:ascii="宋体" w:hAnsi="宋体" w:eastAsia="宋体" w:cs="宋体"/>
          <w:sz w:val="24"/>
          <w:szCs w:val="24"/>
          <w:highlight w:val="none"/>
          <w:lang w:val="en-US" w:eastAsia="zh-CN" w:bidi="ar-SA"/>
        </w:rPr>
      </w:r>
      <w:r/>
    </w:p>
    <w:p>
      <w:pPr>
        <w:rPr>
          <w:rFonts w:hint="eastAsia" w:ascii="黑体" w:hAnsi="宋体" w:eastAsia="黑体" w:cs="黑体"/>
          <w:b/>
          <w:bCs w:val="0"/>
          <w:sz w:val="24"/>
          <w:szCs w:val="24"/>
          <w:highlight w:val="none"/>
          <w:lang w:val="en-US" w:eastAsia="zh-CN" w:bidi="ar"/>
        </w:rPr>
      </w:pPr>
      <w:r>
        <w:rPr>
          <w:rFonts w:hint="eastAsia" w:ascii="黑体" w:hAnsi="宋体" w:eastAsia="黑体" w:cs="黑体"/>
          <w:b/>
          <w:bCs w:val="0"/>
          <w:sz w:val="24"/>
          <w:szCs w:val="24"/>
          <w:highlight w:val="none"/>
          <w:lang w:val="en-US" w:eastAsia="zh-CN" w:bidi="ar"/>
        </w:rPr>
      </w:r>
      <w:r/>
    </w:p>
    <w:p>
      <w:pPr>
        <w:jc w:val="center"/>
        <w:spacing w:line="360" w:lineRule="auto"/>
        <w:rPr>
          <w:rFonts w:hint="eastAsia" w:ascii="宋体" w:hAnsi="宋体" w:eastAsia="宋体"/>
          <w:b/>
          <w:sz w:val="44"/>
          <w:szCs w:val="44"/>
          <w:highlight w:val="none"/>
        </w:rPr>
        <w:outlineLvl w:val="0"/>
      </w:pPr>
      <w:r>
        <w:rPr>
          <w:rFonts w:hint="eastAsia" w:ascii="宋体" w:hAnsi="宋体" w:eastAsia="宋体"/>
          <w:b/>
          <w:sz w:val="44"/>
          <w:szCs w:val="44"/>
          <w:highlight w:val="none"/>
        </w:rPr>
        <w:t xml:space="preserve">第五部分．附件（响应文件格式）</w:t>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一</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rPr>
        <w:t xml:space="preserve">关于资格的声明函（格式）：</w:t>
      </w:r>
      <w:r/>
    </w:p>
    <w:p>
      <w:pPr>
        <w:ind w:firstLine="244"/>
        <w:jc w:val="center"/>
        <w:spacing w:line="480" w:lineRule="auto"/>
        <w:rPr>
          <w:rFonts w:hint="eastAsia" w:ascii="宋体" w:hAnsi="宋体" w:eastAsia="宋体"/>
          <w:bCs/>
          <w:sz w:val="30"/>
          <w:highlight w:val="none"/>
        </w:rPr>
      </w:pPr>
      <w:r/>
      <w:bookmarkStart w:id="584" w:name="报价方关于资格的声明函（格式）"/>
      <w:r/>
      <w:bookmarkEnd w:id="584"/>
      <w:r>
        <w:rPr>
          <w:rFonts w:hint="eastAsia" w:ascii="宋体" w:hAnsi="宋体" w:eastAsia="宋体"/>
          <w:b/>
          <w:sz w:val="30"/>
          <w:szCs w:val="30"/>
          <w:highlight w:val="none"/>
        </w:rPr>
        <w:t xml:space="preserve">关于资格的声明函</w:t>
      </w:r>
      <w:r/>
    </w:p>
    <w:p>
      <w:pPr>
        <w:ind w:firstLine="194"/>
        <w:spacing w:line="480" w:lineRule="auto"/>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 采购项目编号</w:t>
      </w:r>
      <w:r>
        <w:rPr>
          <w:rFonts w:hint="eastAsia" w:ascii="宋体" w:hAnsi="宋体" w:eastAsia="宋体"/>
          <w:bCs/>
          <w:sz w:val="24"/>
          <w:highlight w:val="none"/>
        </w:rPr>
        <w:t xml:space="preserve">：</w:t>
      </w:r>
      <w:r>
        <w:rPr>
          <w:rFonts w:hint="eastAsia" w:ascii="宋体" w:hAnsi="宋体"/>
          <w:bCs/>
          <w:sz w:val="24"/>
          <w:highlight w:val="none"/>
          <w:lang w:eastAsia="zh-CN"/>
        </w:rPr>
        <w:t xml:space="preserve">JSZC-320200-JSBM-C2026-0002</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日期：</w:t>
      </w:r>
      <w:r/>
    </w:p>
    <w:p>
      <w:pPr>
        <w:ind w:firstLine="194"/>
        <w:jc w:val="center"/>
        <w:spacing w:line="480" w:lineRule="auto"/>
        <w:rPr>
          <w:rFonts w:hint="eastAsia" w:ascii="宋体" w:hAnsi="宋体" w:eastAsia="宋体"/>
          <w:bCs/>
          <w:sz w:val="24"/>
          <w:highlight w:val="none"/>
        </w:rPr>
      </w:pPr>
      <w:r>
        <w:rPr>
          <w:rFonts w:hint="eastAsia" w:ascii="宋体" w:hAnsi="宋体" w:eastAsia="宋体"/>
          <w:bCs/>
          <w:sz w:val="24"/>
          <w:highlight w:val="none"/>
        </w:rPr>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u w:val="single"/>
        </w:rPr>
        <w:t xml:space="preserve">    （采购人名称）          </w:t>
      </w:r>
      <w:r/>
    </w:p>
    <w:p>
      <w:pPr>
        <w:ind w:firstLine="194"/>
        <w:spacing w:line="480" w:lineRule="auto"/>
        <w:rPr>
          <w:rFonts w:hint="eastAsia" w:ascii="宋体" w:hAnsi="宋体" w:eastAsia="宋体"/>
          <w:sz w:val="24"/>
          <w:highlight w:val="none"/>
        </w:rPr>
      </w:pPr>
      <w:r>
        <w:rPr>
          <w:rFonts w:hint="eastAsia" w:ascii="宋体" w:hAnsi="宋体" w:eastAsia="宋体"/>
          <w:bCs/>
          <w:sz w:val="24"/>
          <w:highlight w:val="none"/>
        </w:rPr>
        <w:t xml:space="preserve">     我公司（单位）参加政府采购活动前三年内，在经营活动中没有重大违法记录。</w:t>
      </w:r>
      <w:r/>
    </w:p>
    <w:p>
      <w:pPr>
        <w:ind w:firstLine="480"/>
        <w:spacing w:line="480" w:lineRule="auto"/>
        <w:rPr>
          <w:rFonts w:ascii="宋体" w:hAnsi="宋体" w:cs="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lang w:val="en-US" w:eastAsia="zh-CN"/>
        </w:rPr>
        <w:t xml:space="preserve"> </w:t>
      </w:r>
      <w:r>
        <w:rPr>
          <w:rFonts w:hint="eastAsia" w:ascii="宋体" w:hAnsi="宋体" w:cs="宋体"/>
          <w:bCs/>
          <w:sz w:val="24"/>
          <w:highlight w:val="none"/>
        </w:rPr>
        <w:t xml:space="preserve">我公司承诺具有履行合同所必需的设备和专业技术能力。</w:t>
      </w:r>
      <w:r/>
    </w:p>
    <w:p>
      <w:pPr>
        <w:ind w:firstLine="907"/>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我公司（单位）愿针对本次项目</w:t>
      </w:r>
      <w:r>
        <w:rPr>
          <w:rFonts w:hint="eastAsia" w:ascii="宋体" w:hAnsi="宋体" w:eastAsia="宋体"/>
          <w:bCs/>
          <w:sz w:val="24"/>
          <w:highlight w:val="none"/>
          <w:u w:val="single"/>
        </w:rPr>
        <w:t xml:space="preserve">             （项目名称）   </w:t>
      </w:r>
      <w:r>
        <w:rPr>
          <w:rFonts w:hint="eastAsia" w:ascii="宋体" w:hAnsi="宋体" w:eastAsia="宋体"/>
          <w:bCs/>
          <w:sz w:val="24"/>
          <w:highlight w:val="none"/>
        </w:rPr>
        <w:t xml:space="preserve">进行报价，响应文件中所有关于投标资格的文件、证明、陈述均是真实的、准确的。若有违背，我公司（单位）愿意承担由此而产生的一切后果。</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供应商（盖章）：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法定代表人（签字或盖章）：</w:t>
      </w:r>
      <w:r/>
    </w:p>
    <w:p>
      <w:pPr>
        <w:pStyle w:val="1088"/>
        <w:ind w:firstLine="480"/>
        <w:spacing w:before="242" w:beforeAutospacing="0" w:after="242" w:afterAutospacing="0" w:line="360" w:lineRule="atLeast"/>
        <w:rPr>
          <w:rFonts w:hint="eastAsia" w:cs="宋体"/>
          <w:bCs/>
          <w:highlight w:val="none"/>
        </w:rPr>
      </w:pPr>
      <w:r>
        <w:rPr>
          <w:rFonts w:hint="eastAsia" w:cs="宋体"/>
          <w:bCs/>
          <w:highlight w:val="none"/>
        </w:rPr>
      </w:r>
      <w:r/>
    </w:p>
    <w:p>
      <w:pPr>
        <w:pStyle w:val="1088"/>
        <w:ind w:firstLine="480"/>
        <w:spacing w:before="242" w:beforeAutospacing="0" w:after="242" w:afterAutospacing="0" w:line="360" w:lineRule="atLeast"/>
        <w:rPr>
          <w:rFonts w:cs="宋体"/>
          <w:bCs/>
          <w:highlight w:val="none"/>
        </w:rPr>
      </w:pPr>
      <w:r>
        <w:rPr>
          <w:rFonts w:hint="eastAsia" w:cs="宋体"/>
          <w:bCs/>
          <w:highlight w:val="none"/>
        </w:rPr>
        <w:t xml:space="preserve">备注：上述所称“重大违法记录”</w:t>
      </w:r>
      <w:r>
        <w:rPr>
          <w:rFonts w:hint="eastAsia" w:cs="宋体"/>
          <w:bCs/>
          <w:highlight w:val="none"/>
          <w:lang w:eastAsia="zh-CN"/>
        </w:rPr>
        <w:t xml:space="preserve">，</w:t>
      </w:r>
      <w:r>
        <w:rPr>
          <w:rFonts w:hint="eastAsia" w:cs="宋体"/>
          <w:bCs/>
          <w:highlight w:val="none"/>
        </w:rPr>
        <w:t xml:space="preserve">是指报价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585" w:name="1"/>
      <w:r>
        <w:rPr>
          <w:rFonts w:hint="eastAsia" w:cs="宋体"/>
          <w:bCs/>
          <w:highlight w:val="none"/>
        </w:rPr>
        <w:t xml:space="preserve"> 财库〔202</w:t>
      </w:r>
      <w:bookmarkEnd w:id="585"/>
      <w:r>
        <w:rPr>
          <w:rFonts w:hint="eastAsia" w:cs="宋体"/>
          <w:bCs/>
          <w:highlight w:val="none"/>
        </w:rPr>
        <w:t xml:space="preserve">2〕3号文规定，“较大数额罚款”认定为200万元以上的罚款，法律、行政法规以及国务院有关部门明确规定相关领域“较大数额罚款”标准高于200万元的，从其规定。）</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二</w:t>
      </w:r>
      <w:r>
        <w:rPr>
          <w:rFonts w:hint="eastAsia" w:ascii="宋体" w:hAnsi="宋体" w:eastAsia="宋体"/>
          <w:b/>
          <w:sz w:val="30"/>
          <w:szCs w:val="30"/>
          <w:highlight w:val="none"/>
        </w:rPr>
        <w:t xml:space="preserve">）法定代表人授权委托书（格式）：</w:t>
      </w:r>
      <w:r/>
    </w:p>
    <w:p>
      <w:pPr>
        <w:ind w:firstLine="226"/>
        <w:jc w:val="center"/>
        <w:rPr>
          <w:rFonts w:hint="eastAsia" w:ascii="宋体" w:hAnsi="宋体" w:eastAsia="宋体"/>
          <w:bCs/>
          <w:sz w:val="28"/>
          <w:szCs w:val="28"/>
          <w:highlight w:val="none"/>
        </w:rPr>
        <w:outlineLvl w:val="0"/>
      </w:pPr>
      <w:r>
        <w:rPr>
          <w:rFonts w:hint="eastAsia" w:ascii="宋体" w:hAnsi="宋体" w:eastAsia="宋体"/>
          <w:bCs/>
          <w:sz w:val="28"/>
          <w:szCs w:val="28"/>
          <w:highlight w:val="none"/>
        </w:rPr>
        <w:t xml:space="preserve">法定代表人授权委托书</w:t>
      </w:r>
      <w:r/>
    </w:p>
    <w:p>
      <w:pPr>
        <w:ind w:firstLine="243"/>
        <w:spacing w:line="480" w:lineRule="auto"/>
        <w:rPr>
          <w:rFonts w:hint="eastAsia" w:ascii="宋体" w:hAnsi="宋体" w:eastAsia="宋体"/>
          <w:bCs/>
          <w:sz w:val="30"/>
          <w:highlight w:val="none"/>
        </w:rPr>
      </w:pPr>
      <w:r>
        <w:rPr>
          <w:rFonts w:hint="eastAsia" w:ascii="宋体" w:hAnsi="宋体" w:eastAsia="宋体"/>
          <w:bCs/>
          <w:sz w:val="30"/>
          <w:highlight w:val="none"/>
        </w:rPr>
        <w:t xml:space="preserve">                          </w:t>
      </w:r>
      <w:r/>
    </w:p>
    <w:p>
      <w:pPr>
        <w:ind w:firstLine="2160"/>
        <w:jc w:val="right"/>
        <w:spacing w:line="480" w:lineRule="auto"/>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采购项目编号</w:t>
      </w:r>
      <w:r>
        <w:rPr>
          <w:rFonts w:hint="eastAsia" w:ascii="宋体" w:hAnsi="宋体" w:eastAsia="宋体"/>
          <w:bCs/>
          <w:sz w:val="24"/>
          <w:highlight w:val="none"/>
        </w:rPr>
        <w:t xml:space="preserve">：</w:t>
      </w:r>
      <w:r>
        <w:rPr>
          <w:rFonts w:hint="eastAsia" w:ascii="宋体" w:hAnsi="宋体"/>
          <w:bCs/>
          <w:sz w:val="24"/>
          <w:highlight w:val="none"/>
          <w:lang w:eastAsia="zh-CN"/>
        </w:rPr>
        <w:t xml:space="preserve">JSZC-320200-JSBM-C2026-0002</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w:t>
      </w:r>
      <w:r>
        <w:rPr>
          <w:rFonts w:ascii="宋体" w:hAnsi="宋体" w:eastAsia="宋体"/>
          <w:bCs/>
          <w:sz w:val="24"/>
          <w:highlight w:val="none"/>
        </w:rPr>
        <w:t xml:space="preserve">   </w:t>
      </w:r>
      <w:r>
        <w:rPr>
          <w:rFonts w:hint="eastAsia" w:ascii="宋体" w:hAnsi="宋体" w:eastAsia="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highlight w:val="none"/>
        </w:rPr>
        <w:t xml:space="preserve">日期：</w:t>
      </w:r>
      <w:r/>
    </w:p>
    <w:p>
      <w:pPr>
        <w:ind w:firstLine="194"/>
        <w:spacing w:line="480" w:lineRule="auto"/>
        <w:rPr>
          <w:rFonts w:hint="eastAsia" w:ascii="宋体" w:hAnsi="宋体" w:eastAsia="宋体"/>
          <w:bCs/>
          <w:sz w:val="24"/>
          <w:highlight w:val="none"/>
        </w:rPr>
      </w:pPr>
      <w:r>
        <w:rPr>
          <w:rFonts w:hint="eastAsia" w:ascii="宋体" w:hAnsi="宋体"/>
          <w:bCs/>
          <w:sz w:val="24"/>
          <w:highlight w:val="none"/>
          <w:lang w:eastAsia="zh-CN"/>
        </w:rPr>
        <w:t xml:space="preserve">江苏比木工程项目管理有限公司</w:t>
      </w:r>
      <w:r>
        <w:rPr>
          <w:rFonts w:hint="eastAsia" w:ascii="宋体" w:hAnsi="宋体" w:eastAsia="宋体"/>
          <w:bCs/>
          <w:sz w:val="24"/>
          <w:highlight w:val="none"/>
        </w:rPr>
        <w:t xml:space="preserve">：</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u w:val="single"/>
        </w:rPr>
        <w:t xml:space="preserve">   （供应商单位名称）          </w:t>
      </w:r>
      <w:r>
        <w:rPr>
          <w:rFonts w:hint="eastAsia" w:ascii="宋体" w:hAnsi="宋体" w:eastAsia="宋体"/>
          <w:bCs/>
          <w:sz w:val="24"/>
          <w:highlight w:val="none"/>
        </w:rPr>
        <w:t xml:space="preserve">系中华人民共和国合法企业，</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法定地址：</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，特授权</w:t>
      </w:r>
      <w:r>
        <w:rPr>
          <w:rFonts w:hint="eastAsia" w:ascii="宋体" w:hAnsi="宋体" w:eastAsia="宋体"/>
          <w:bCs/>
          <w:sz w:val="24"/>
          <w:highlight w:val="none"/>
          <w:u w:val="single"/>
        </w:rPr>
        <w:t xml:space="preserve">    （姓名）   </w:t>
      </w:r>
      <w:r>
        <w:rPr>
          <w:rFonts w:hint="eastAsia" w:ascii="宋体" w:hAnsi="宋体" w:eastAsia="宋体"/>
          <w:bCs/>
          <w:sz w:val="24"/>
          <w:highlight w:val="none"/>
        </w:rPr>
        <w:t xml:space="preserve">代表我公司（单位）全权办理针对本项目</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的磋商，参与谈判、评审、签约等具体工作，并签署全部有关的文件、协议及合同。</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我公司（单位）对被授权人的签名负全部责任。</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被授权人情况：</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姓名：         性别：       年龄：       职务：</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身份证号码：                电话：</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通讯地址：</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被授权人签名：                单位名称（盖章）：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3267075</wp:posOffset>
                </wp:positionH>
                <wp:positionV relativeFrom="paragraph">
                  <wp:posOffset>476250</wp:posOffset>
                </wp:positionV>
                <wp:extent cx="2867025" cy="158496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宋体" w:hAnsi="宋体" w:eastAsia="宋体"/>
                                <w:sz w:val="32"/>
                                <w:szCs w:val="32"/>
                              </w:rPr>
                            </w:pPr>
                            <w:r>
                              <w:rPr>
                                <w:rFonts w:hint="eastAsia" w:ascii="宋体" w:hAnsi="宋体" w:eastAsia="宋体"/>
                                <w:sz w:val="32"/>
                                <w:szCs w:val="32"/>
                              </w:rPr>
                              <w:t xml:space="preserve">授权委托人身份证</w:t>
                            </w:r>
                            <w:r>
                              <w:rPr>
                                <w:rFonts w:hint="eastAsia" w:ascii="宋体" w:hAnsi="宋体"/>
                                <w:sz w:val="32"/>
                                <w:szCs w:val="32"/>
                                <w:lang w:val="en-US" w:eastAsia="zh-CN"/>
                              </w:rPr>
                              <w:t xml:space="preserve">正反面扫描件或复印件或扫描件</w:t>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宋体" w:hAnsi="宋体" w:eastAsia="宋体"/>
                          <w:sz w:val="32"/>
                          <w:szCs w:val="32"/>
                        </w:rPr>
                      </w:pPr>
                      <w:r>
                        <w:rPr>
                          <w:rFonts w:hint="eastAsia" w:ascii="宋体" w:hAnsi="宋体" w:eastAsia="宋体"/>
                          <w:sz w:val="32"/>
                          <w:szCs w:val="32"/>
                        </w:rPr>
                        <w:t xml:space="preserve">授权委托人身份证</w:t>
                      </w:r>
                      <w:r>
                        <w:rPr>
                          <w:rFonts w:hint="eastAsia" w:ascii="宋体" w:hAnsi="宋体"/>
                          <w:sz w:val="32"/>
                          <w:szCs w:val="32"/>
                          <w:lang w:val="en-US" w:eastAsia="zh-CN"/>
                        </w:rPr>
                        <w:t xml:space="preserve">正反面扫描件或复印件或扫描件</w:t>
                      </w:r>
                      <w:r/>
                    </w:p>
                    <w:p>
                      <w:r/>
                      <w:r/>
                    </w:p>
                  </w:txbxContent>
                </v:textbox>
              </v:shape>
            </w:pict>
          </mc:Fallback>
        </mc:AlternateContent>
      </w:r>
      <w:r>
        <w:rPr>
          <w:rFonts w:hint="eastAsia" w:ascii="宋体" w:hAnsi="宋体" w:eastAsia="宋体"/>
          <w:bCs/>
          <w:sz w:val="24"/>
          <w:highlight w:val="none"/>
        </w:rPr>
        <w:t xml:space="preserve">                       法定代表人（签字或盖章）：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宋体" w:hAnsi="宋体" w:eastAsia="宋体"/>
                                <w:sz w:val="32"/>
                                <w:szCs w:val="32"/>
                                <w:lang w:val="en-US" w:eastAsia="zh-CN"/>
                              </w:rPr>
                            </w:pPr>
                            <w:r>
                              <w:rPr>
                                <w:rFonts w:hint="eastAsia" w:ascii="宋体" w:hAnsi="宋体" w:eastAsia="宋体"/>
                                <w:sz w:val="32"/>
                                <w:szCs w:val="32"/>
                              </w:rPr>
                              <w:t xml:space="preserve">法定代表人身份证</w:t>
                            </w:r>
                            <w:r>
                              <w:rPr>
                                <w:rFonts w:hint="eastAsia" w:ascii="宋体" w:hAnsi="宋体"/>
                                <w:sz w:val="32"/>
                                <w:szCs w:val="32"/>
                                <w:lang w:val="en-US" w:eastAsia="zh-CN"/>
                              </w:rPr>
                              <w:t xml:space="preserve">正反面扫描件或</w:t>
                            </w:r>
                            <w:r>
                              <w:rPr>
                                <w:rFonts w:hint="eastAsia" w:ascii="宋体" w:hAnsi="宋体" w:eastAsia="宋体"/>
                                <w:sz w:val="32"/>
                                <w:szCs w:val="32"/>
                              </w:rPr>
                              <w:t xml:space="preserve">复印件</w:t>
                            </w:r>
                            <w:r>
                              <w:rPr>
                                <w:rFonts w:hint="eastAsia" w:ascii="宋体" w:hAnsi="宋体" w:eastAsia="宋体"/>
                                <w:sz w:val="32"/>
                                <w:szCs w:val="32"/>
                                <w:lang w:val="en-US" w:eastAsia="zh-CN"/>
                              </w:rPr>
                              <w:t xml:space="preserve">或扫描件</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jc w:val="center"/>
                        <w:rPr>
                          <w:rFonts w:ascii="宋体" w:hAnsi="宋体" w:eastAsia="宋体"/>
                          <w:sz w:val="32"/>
                          <w:szCs w:val="32"/>
                          <w:lang w:val="en-US" w:eastAsia="zh-CN"/>
                        </w:rPr>
                      </w:pPr>
                      <w:r>
                        <w:rPr>
                          <w:rFonts w:hint="eastAsia" w:ascii="宋体" w:hAnsi="宋体" w:eastAsia="宋体"/>
                          <w:sz w:val="32"/>
                          <w:szCs w:val="32"/>
                        </w:rPr>
                        <w:t xml:space="preserve">法定代表人身份证</w:t>
                      </w:r>
                      <w:r>
                        <w:rPr>
                          <w:rFonts w:hint="eastAsia" w:ascii="宋体" w:hAnsi="宋体"/>
                          <w:sz w:val="32"/>
                          <w:szCs w:val="32"/>
                          <w:lang w:val="en-US" w:eastAsia="zh-CN"/>
                        </w:rPr>
                        <w:t xml:space="preserve">正反面扫描件或</w:t>
                      </w:r>
                      <w:r>
                        <w:rPr>
                          <w:rFonts w:hint="eastAsia" w:ascii="宋体" w:hAnsi="宋体" w:eastAsia="宋体"/>
                          <w:sz w:val="32"/>
                          <w:szCs w:val="32"/>
                        </w:rPr>
                        <w:t xml:space="preserve">复印件</w:t>
                      </w:r>
                      <w:r>
                        <w:rPr>
                          <w:rFonts w:hint="eastAsia" w:ascii="宋体" w:hAnsi="宋体" w:eastAsia="宋体"/>
                          <w:sz w:val="32"/>
                          <w:szCs w:val="32"/>
                          <w:lang w:val="en-US" w:eastAsia="zh-CN"/>
                        </w:rPr>
                        <w:t xml:space="preserve">或扫描件</w:t>
                      </w:r>
                      <w:r/>
                    </w:p>
                    <w:p>
                      <w:r/>
                      <w:r/>
                    </w:p>
                  </w:txbxContent>
                </v:textbox>
              </v:shape>
            </w:pict>
          </mc:Fallback>
        </mc:AlternateConten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pStyle w:val="867"/>
        <w:rPr>
          <w:rFonts w:hint="eastAsia" w:ascii="宋体" w:hAnsi="宋体" w:eastAsia="宋体"/>
          <w:bCs/>
          <w:sz w:val="24"/>
          <w:highlight w:val="none"/>
        </w:rPr>
      </w:pPr>
      <w:r>
        <w:rPr>
          <w:rFonts w:hint="eastAsia" w:ascii="宋体" w:hAnsi="宋体" w:eastAsia="宋体"/>
          <w:bCs/>
          <w:sz w:val="24"/>
          <w:highlight w:val="none"/>
        </w:rPr>
      </w:r>
      <w:r/>
    </w:p>
    <w:p>
      <w:pPr>
        <w:pStyle w:val="867"/>
        <w:rPr>
          <w:rFonts w:hint="eastAsia" w:ascii="宋体" w:hAnsi="宋体" w:eastAsia="宋体"/>
          <w:bCs/>
          <w:sz w:val="24"/>
          <w:highlight w:val="none"/>
        </w:rPr>
      </w:pPr>
      <w:r>
        <w:rPr>
          <w:rFonts w:hint="eastAsia" w:ascii="宋体" w:hAnsi="宋体" w:eastAsia="宋体"/>
          <w:bCs/>
          <w:sz w:val="24"/>
          <w:highlight w:val="none"/>
        </w:rPr>
      </w:r>
      <w:r/>
    </w:p>
    <w:p>
      <w:pPr>
        <w:rPr>
          <w:rFonts w:ascii="宋体" w:hAnsi="宋体" w:eastAsia="宋体"/>
          <w:highlight w:val="none"/>
        </w:rPr>
      </w:pPr>
      <w:r>
        <w:rPr>
          <w:rFonts w:ascii="宋体" w:hAnsi="宋体" w:eastAsia="宋体"/>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三</w:t>
      </w:r>
      <w:r>
        <w:rPr>
          <w:rFonts w:hint="eastAsia" w:ascii="宋体" w:hAnsi="宋体" w:eastAsia="宋体"/>
          <w:b/>
          <w:sz w:val="30"/>
          <w:szCs w:val="30"/>
          <w:highlight w:val="none"/>
        </w:rPr>
        <w:t xml:space="preserve">）承诺书（格式）</w:t>
      </w:r>
      <w:r/>
    </w:p>
    <w:p>
      <w:pPr>
        <w:jc w:val="center"/>
        <w:rPr>
          <w:rFonts w:ascii="宋体" w:hAnsi="宋体"/>
          <w:b/>
          <w:sz w:val="30"/>
          <w:szCs w:val="30"/>
          <w:highlight w:val="none"/>
        </w:rPr>
      </w:pPr>
      <w:r>
        <w:rPr>
          <w:rFonts w:hint="eastAsia" w:ascii="宋体" w:hAnsi="宋体"/>
          <w:b/>
          <w:sz w:val="30"/>
          <w:szCs w:val="30"/>
          <w:highlight w:val="none"/>
        </w:rPr>
        <w:t xml:space="preserve">承诺书一（格式）</w:t>
      </w:r>
      <w:r/>
    </w:p>
    <w:p>
      <w:pPr>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（采购人名称）           </w:t>
      </w:r>
      <w:r/>
    </w:p>
    <w:p>
      <w:pPr>
        <w:ind w:firstLine="480"/>
        <w:spacing w:before="240" w:line="360" w:lineRule="auto"/>
        <w:rPr>
          <w:rFonts w:hint="eastAsia" w:ascii="宋体" w:hAnsi="宋体"/>
          <w:sz w:val="24"/>
          <w:highlight w:val="none"/>
        </w:rPr>
      </w:pPr>
      <w:r>
        <w:rPr>
          <w:rFonts w:hint="eastAsia" w:ascii="宋体" w:hAnsi="宋体"/>
          <w:sz w:val="24"/>
          <w:highlight w:val="none"/>
        </w:rPr>
        <w:t xml:space="preserve">我公司自愿参加贵单位（公司）</w:t>
      </w:r>
      <w:r>
        <w:rPr>
          <w:rFonts w:hint="eastAsia" w:ascii="宋体" w:hAnsi="宋体"/>
          <w:sz w:val="24"/>
          <w:highlight w:val="none"/>
          <w:u w:val="single"/>
        </w:rPr>
        <w:t xml:space="preserve">                    </w:t>
      </w:r>
      <w:r>
        <w:rPr>
          <w:rFonts w:hint="eastAsia" w:ascii="宋体" w:hAnsi="宋体"/>
          <w:sz w:val="24"/>
          <w:highlight w:val="none"/>
        </w:rPr>
        <w:t xml:space="preserve">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sz w:val="24"/>
          <w:highlight w:val="none"/>
        </w:rPr>
        <w:t xml:space="preserve">发生重大安全事故和质量事故、</w:t>
      </w:r>
      <w:r>
        <w:rPr>
          <w:rFonts w:hint="eastAsia" w:ascii="宋体" w:cs="宋体"/>
          <w:b/>
          <w:sz w:val="24"/>
          <w:highlight w:val="none"/>
          <w:lang w:val="zh-CN"/>
        </w:rPr>
        <w:t xml:space="preserve">文明施工不良记录</w:t>
      </w:r>
      <w:r>
        <w:rPr>
          <w:rFonts w:hint="eastAsia" w:ascii="宋体" w:hAnsi="宋体"/>
          <w:b/>
          <w:sz w:val="24"/>
          <w:highlight w:val="none"/>
        </w:rPr>
        <w:t xml:space="preserve">等问题，</w:t>
      </w:r>
      <w:r>
        <w:rPr>
          <w:rFonts w:hint="eastAsia" w:ascii="宋体" w:hAnsi="宋体"/>
          <w:sz w:val="24"/>
          <w:highlight w:val="none"/>
        </w:rPr>
        <w:t xml:space="preserve">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jc w:val="center"/>
        <w:spacing w:line="360" w:lineRule="auto"/>
        <w:rPr>
          <w:rFonts w:hint="eastAsia" w:ascii="黑体" w:eastAsia="黑体"/>
          <w:b/>
          <w:sz w:val="30"/>
          <w:szCs w:val="30"/>
          <w:highlight w:val="none"/>
        </w:rPr>
        <w:outlineLvl w:val="0"/>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left="0" w:firstLine="0"/>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1010"/>
        <w:jc w:val="center"/>
        <w:spacing w:line="360" w:lineRule="auto"/>
        <w:rPr>
          <w:rFonts w:ascii="宋体" w:hAnsi="宋体" w:eastAsia="宋体"/>
          <w:highlight w:val="none"/>
        </w:rPr>
      </w:pPr>
      <w:r>
        <w:rPr>
          <w:rFonts w:hint="eastAsia" w:ascii="宋体" w:hAnsi="宋体" w:eastAsia="宋体"/>
          <w:highlight w:val="none"/>
        </w:rPr>
        <w:t xml:space="preserve">承诺书二格式</w:t>
      </w:r>
      <w:r/>
    </w:p>
    <w:p>
      <w:pPr>
        <w:ind w:firstLine="480"/>
        <w:spacing w:before="240" w:line="360" w:lineRule="auto"/>
        <w:rPr>
          <w:rFonts w:hint="eastAsia" w:ascii="宋体" w:hAnsi="宋体"/>
          <w:sz w:val="24"/>
          <w:highlight w:val="none"/>
        </w:rPr>
      </w:pP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（采购人名称）      </w:t>
      </w:r>
      <w:r>
        <w:rPr>
          <w:rFonts w:hint="eastAsia" w:ascii="宋体" w:hAnsi="宋体"/>
          <w:sz w:val="24"/>
          <w:highlight w:val="none"/>
        </w:rPr>
        <w:t xml:space="preserve">：</w:t>
      </w:r>
      <w:r/>
    </w:p>
    <w:p>
      <w:pPr>
        <w:ind w:firstLine="480"/>
        <w:spacing w:before="240" w:line="360" w:lineRule="auto"/>
        <w:rPr>
          <w:rFonts w:ascii="宋体" w:hAnsi="宋体"/>
          <w:sz w:val="24"/>
          <w:highlight w:val="none"/>
        </w:rPr>
      </w:pPr>
      <w:r>
        <w:rPr>
          <w:rFonts w:hint="eastAsia" w:ascii="宋体" w:hAnsi="宋体" w:cs="宋体"/>
          <w:sz w:val="24"/>
          <w:highlight w:val="none"/>
        </w:rPr>
        <w:t xml:space="preserve">我公司保证参与</w:t>
      </w:r>
      <w:r>
        <w:rPr>
          <w:rFonts w:hint="eastAsia" w:ascii="宋体" w:hAnsi="宋体" w:cs="宋体"/>
          <w:sz w:val="24"/>
          <w:highlight w:val="none"/>
          <w:u w:val="single"/>
        </w:rPr>
        <w:t xml:space="preserve">（拟采购项目名称）</w:t>
      </w:r>
      <w:r>
        <w:rPr>
          <w:rFonts w:hint="eastAsia" w:ascii="宋体" w:hAnsi="宋体" w:cs="宋体"/>
          <w:sz w:val="24"/>
          <w:highlight w:val="none"/>
        </w:rPr>
        <w:t xml:space="preserve">磋商的拟任项目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无任何在建工程项目，提交的项目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的注册建造师注册证书原件是真实的，以上承诺如有不实，采购人可取消我方投标资格，如成交采购人可取消本公司的成交资格，我公司承担一切由此造成的法律后果</w:t>
      </w:r>
      <w:r>
        <w:rPr>
          <w:rFonts w:hint="eastAsia" w:ascii="宋体" w:hAnsi="宋体"/>
          <w:sz w:val="24"/>
          <w:highlight w:val="none"/>
        </w:rPr>
        <w:t xml:space="preserve">。</w:t>
      </w:r>
      <w:r/>
    </w:p>
    <w:p>
      <w:pPr>
        <w:ind w:right="480" w:firstLine="756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jc w:val="center"/>
        <w:rPr>
          <w:rFonts w:hint="eastAsia" w:ascii="宋体" w:hAnsi="宋体"/>
          <w:b/>
          <w:sz w:val="30"/>
          <w:szCs w:val="30"/>
          <w:highlight w:val="none"/>
        </w:rPr>
      </w:pPr>
      <w:r>
        <w:rPr>
          <w:rFonts w:hint="eastAsia" w:ascii="宋体" w:hAnsi="宋体"/>
          <w:b/>
          <w:sz w:val="30"/>
          <w:szCs w:val="30"/>
          <w:highlight w:val="none"/>
        </w:rPr>
        <w:t xml:space="preserve">承诺书三  </w:t>
      </w:r>
      <w:r>
        <w:rPr>
          <w:rFonts w:ascii="宋体" w:hAnsi="宋体"/>
          <w:b/>
          <w:sz w:val="30"/>
          <w:szCs w:val="30"/>
          <w:highlight w:val="none"/>
        </w:rPr>
        <w:t xml:space="preserve">不拖欠农民工工资承诺书</w:t>
      </w:r>
      <w:r>
        <w:rPr>
          <w:rFonts w:hint="eastAsia" w:ascii="宋体" w:hAnsi="宋体"/>
          <w:b/>
          <w:sz w:val="30"/>
          <w:szCs w:val="30"/>
          <w:highlight w:val="none"/>
        </w:rPr>
        <w:t xml:space="preserve">（格式）</w:t>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   （采购人名称）    </w:t>
      </w:r>
      <w:r/>
    </w:p>
    <w:p>
      <w:pPr>
        <w:ind w:firstLine="513"/>
        <w:spacing w:line="360" w:lineRule="auto"/>
        <w:rPr>
          <w:rFonts w:ascii="宋体" w:hAnsi="宋体"/>
          <w:sz w:val="24"/>
          <w:highlight w:val="none"/>
        </w:rPr>
      </w:pPr>
      <w:r>
        <w:rPr>
          <w:rFonts w:ascii="宋体" w:hAnsi="宋体"/>
          <w:sz w:val="24"/>
          <w:highlight w:val="none"/>
        </w:rPr>
        <w:t xml:space="preserve">为保护农民工的合法权益，不拖欠农民工工资，本</w:t>
      </w:r>
      <w:r>
        <w:rPr>
          <w:rFonts w:hint="eastAsia" w:ascii="宋体" w:hAnsi="宋体"/>
          <w:sz w:val="24"/>
          <w:highlight w:val="none"/>
        </w:rPr>
        <w:t xml:space="preserve">签名</w:t>
      </w:r>
      <w:r>
        <w:rPr>
          <w:rFonts w:ascii="宋体" w:hAnsi="宋体"/>
          <w:sz w:val="24"/>
          <w:highlight w:val="none"/>
        </w:rPr>
        <w:t xml:space="preserve">人郑重承诺：</w:t>
      </w:r>
      <w:r/>
    </w:p>
    <w:p>
      <w:pPr>
        <w:ind w:firstLine="513"/>
        <w:spacing w:line="360" w:lineRule="auto"/>
        <w:rPr>
          <w:rFonts w:ascii="宋体" w:hAnsi="宋体"/>
          <w:sz w:val="24"/>
          <w:highlight w:val="none"/>
        </w:rPr>
      </w:pPr>
      <w:r>
        <w:rPr>
          <w:rFonts w:ascii="宋体" w:hAnsi="宋体"/>
          <w:sz w:val="24"/>
          <w:highlight w:val="none"/>
        </w:rPr>
        <w:t xml:space="preserve">本企业如果中标承建</w:t>
      </w:r>
      <w:r>
        <w:rPr>
          <w:rFonts w:hint="eastAsia" w:ascii="宋体" w:hAnsi="宋体"/>
          <w:sz w:val="24"/>
          <w:highlight w:val="none"/>
          <w:u w:val="single"/>
        </w:rPr>
        <w:t xml:space="preserve">                       工程</w:t>
      </w:r>
      <w:r>
        <w:rPr>
          <w:rFonts w:ascii="宋体" w:hAnsi="宋体"/>
          <w:sz w:val="24"/>
          <w:highlight w:val="none"/>
        </w:rPr>
        <w:t xml:space="preserve">项目，需要使用农民工时，将保证做到：</w:t>
      </w:r>
      <w:r/>
    </w:p>
    <w:p>
      <w:pPr>
        <w:ind w:firstLine="513"/>
        <w:spacing w:line="360" w:lineRule="auto"/>
        <w:rPr>
          <w:rFonts w:ascii="宋体" w:hAnsi="宋体"/>
          <w:sz w:val="24"/>
          <w:highlight w:val="none"/>
        </w:rPr>
      </w:pPr>
      <w:r>
        <w:rPr>
          <w:rFonts w:ascii="宋体" w:hAnsi="宋体"/>
          <w:sz w:val="24"/>
          <w:highlight w:val="none"/>
        </w:rPr>
        <w:t xml:space="preserve">1、按照《</w:t>
      </w:r>
      <w:r>
        <w:rPr>
          <w:rFonts w:hint="eastAsia" w:ascii="宋体" w:hAnsi="宋体"/>
          <w:sz w:val="24"/>
          <w:highlight w:val="none"/>
          <w:lang w:eastAsia="zh-CN"/>
        </w:rPr>
        <w:t xml:space="preserve">中华人民共和国劳动法</w:t>
      </w:r>
      <w:r>
        <w:rPr>
          <w:rFonts w:ascii="宋体" w:hAnsi="宋体"/>
          <w:sz w:val="24"/>
          <w:highlight w:val="none"/>
        </w:rPr>
        <w:t xml:space="preserve">》规定雇佣和使用农民工，工资将直接发放给农民工本人，严禁发放给“包工头”。</w:t>
      </w:r>
      <w:r/>
    </w:p>
    <w:p>
      <w:pPr>
        <w:ind w:firstLine="513"/>
        <w:spacing w:line="360" w:lineRule="auto"/>
        <w:rPr>
          <w:rFonts w:ascii="宋体" w:hAnsi="宋体"/>
          <w:sz w:val="24"/>
          <w:highlight w:val="none"/>
        </w:rPr>
      </w:pPr>
      <w:r>
        <w:rPr>
          <w:rFonts w:ascii="宋体" w:hAnsi="宋体"/>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sz w:val="24"/>
          <w:highlight w:val="none"/>
        </w:rPr>
      </w:pPr>
      <w:r>
        <w:rPr>
          <w:rFonts w:ascii="宋体" w:hAnsi="宋体"/>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sz w:val="24"/>
          <w:highlight w:val="none"/>
        </w:rPr>
        <w:t xml:space="preserve">的其他</w:t>
      </w:r>
      <w:r>
        <w:rPr>
          <w:rFonts w:ascii="宋体" w:hAnsi="宋体"/>
          <w:sz w:val="24"/>
          <w:highlight w:val="none"/>
        </w:rPr>
        <w:t xml:space="preserve">处罚决定。</w:t>
      </w:r>
      <w:r/>
    </w:p>
    <w:p>
      <w:pPr>
        <w:ind w:firstLine="513"/>
        <w:spacing w:line="360" w:lineRule="auto"/>
        <w:rPr>
          <w:rFonts w:ascii="宋体" w:hAnsi="宋体"/>
          <w:sz w:val="24"/>
          <w:highlight w:val="none"/>
        </w:rPr>
      </w:pPr>
      <w:r>
        <w:rPr>
          <w:rFonts w:ascii="宋体" w:hAnsi="宋体"/>
          <w:sz w:val="24"/>
          <w:highlight w:val="none"/>
        </w:rPr>
        <w:t xml:space="preserve">4、本公司同意：</w:t>
      </w:r>
      <w:r>
        <w:rPr>
          <w:rFonts w:hint="eastAsia" w:ascii="宋体" w:hAnsi="宋体"/>
          <w:sz w:val="24"/>
          <w:highlight w:val="none"/>
        </w:rPr>
        <w:t xml:space="preserve">在合同执行期间由业主</w:t>
      </w:r>
      <w:r>
        <w:rPr>
          <w:rFonts w:ascii="宋体" w:hAnsi="宋体"/>
          <w:sz w:val="24"/>
          <w:highlight w:val="none"/>
        </w:rPr>
        <w:t xml:space="preserve">按</w:t>
      </w:r>
      <w:r>
        <w:rPr>
          <w:rFonts w:hint="eastAsia" w:ascii="宋体" w:hAnsi="宋体"/>
          <w:sz w:val="24"/>
          <w:highlight w:val="none"/>
        </w:rPr>
        <w:t xml:space="preserve">规定每月扣留工程计量款的1%作为农民工工资保障金：工程结束后，业主代表视承包人对农民工工资支付情况，据实结算返还剩余的保障金。</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1010"/>
        <w:jc w:val="center"/>
        <w:rPr>
          <w:rFonts w:hint="eastAsia" w:ascii="宋体" w:hAnsi="宋体" w:eastAsia="宋体" w:cs="宋体"/>
          <w:bCs w:val="0"/>
          <w:highlight w:val="none"/>
        </w:rPr>
      </w:pPr>
      <w:r>
        <w:rPr>
          <w:rFonts w:hint="eastAsia" w:ascii="宋体" w:hAnsi="宋体" w:eastAsia="宋体" w:cs="宋体"/>
          <w:bCs w:val="0"/>
          <w:highlight w:val="none"/>
        </w:rPr>
        <w:t xml:space="preserve">承诺书四 供应商廉洁承诺书（格式）</w:t>
      </w:r>
      <w:r/>
    </w:p>
    <w:p>
      <w:pPr>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highlight w:val="none"/>
          <w:lang w:eastAsia="zh-CN"/>
        </w:rPr>
        <w:t xml:space="preserve">《中华人民共和国招标投标法》</w:t>
      </w:r>
      <w:r>
        <w:rPr>
          <w:rFonts w:hint="eastAsia" w:ascii="宋体" w:hAnsi="宋体" w:cs="宋体"/>
          <w:sz w:val="24"/>
          <w:highlight w:val="none"/>
        </w:rPr>
        <w:t xml:space="preserve">等相关规定以及相关廉洁要求，特向贵单位承诺如下事项：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1、自觉遵守国家法律法规及有关廉政建设制度。</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3、不使用不正当手段妨碍、排挤其他投标单位或串通投标。</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4、按照磋商文件规定的方式进行投标，不隐瞒本单位投标资质的真实情况，投标资质符合规定。</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6、不向设计招标的单位及个人购置或提供通讯工具、交通工具和高档办公用品等。</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7、不向涉及招标的单位及个人的配偶、子女、亲属分包此次招标项目。</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8、不向涉及招标的单位及个人支付好处费、介绍费。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9、一旦发现相关人员在招标过程中有索要财物等不廉洁行为，坚决予以抵制，并及时向贵局纪检监察室举报。</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我们若违反上述承诺，愿</w:t>
      </w:r>
      <w:r>
        <w:rPr>
          <w:rFonts w:hint="eastAsia" w:ascii="宋体" w:hAnsi="宋体" w:cs="宋体"/>
          <w:sz w:val="24"/>
          <w:highlight w:val="none"/>
          <w:lang w:eastAsia="zh-CN"/>
        </w:rPr>
        <w:t xml:space="preserve">接受</w:t>
      </w:r>
      <w:r>
        <w:rPr>
          <w:rFonts w:hint="eastAsia" w:ascii="宋体" w:hAnsi="宋体" w:cs="宋体"/>
          <w:sz w:val="24"/>
          <w:highlight w:val="none"/>
        </w:rPr>
        <w:t xml:space="preserve">取消投标资格及其他任何形式的处理。</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513"/>
        <w:spacing w:line="360" w:lineRule="auto"/>
        <w:rPr>
          <w:rFonts w:hint="eastAsia" w:ascii="宋体" w:hAnsi="宋体" w:cs="宋体"/>
          <w:sz w:val="24"/>
          <w:highlight w:val="none"/>
        </w:rPr>
      </w:pPr>
      <w:r>
        <w:rPr>
          <w:rFonts w:hint="eastAsia" w:ascii="宋体" w:hAnsi="宋体" w:cs="宋体"/>
          <w:sz w:val="24"/>
          <w:highlight w:val="none"/>
        </w:rPr>
      </w:r>
      <w:r/>
    </w:p>
    <w:p>
      <w:pPr>
        <w:ind w:firstLine="5073"/>
        <w:spacing w:line="360" w:lineRule="auto"/>
        <w:rPr>
          <w:rFonts w:hint="eastAsia" w:ascii="宋体" w:hAnsi="宋体" w:cs="宋体"/>
          <w:sz w:val="24"/>
          <w:highlight w:val="none"/>
        </w:rPr>
      </w:pPr>
      <w:r>
        <w:rPr>
          <w:rFonts w:hint="eastAsia" w:ascii="宋体" w:hAnsi="宋体" w:cs="宋体"/>
          <w:sz w:val="24"/>
          <w:highlight w:val="none"/>
        </w:rPr>
        <w:t xml:space="preserve">供应商：   （盖章）         </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法定代表人签名或盖章：</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p>
    <w:p>
      <w:pPr>
        <w:jc w:val="center"/>
        <w:rPr>
          <w:rFonts w:hint="eastAsia" w:ascii="黑体" w:hAnsi="黑体" w:eastAsia="黑体" w:cs="黑体"/>
          <w:sz w:val="44"/>
          <w:szCs w:val="44"/>
          <w:highlight w:val="none"/>
        </w:rPr>
      </w:pPr>
      <w:r>
        <w:rPr>
          <w:rFonts w:hint="eastAsia" w:ascii="宋体" w:hAnsi="宋体" w:eastAsia="宋体" w:cs="宋体"/>
          <w:bCs w:val="0"/>
          <w:highlight w:val="none"/>
        </w:rPr>
        <w:br w:type="page" w:clear="all"/>
      </w:r>
      <w:r>
        <w:rPr>
          <w:rFonts w:hint="eastAsia" w:ascii="宋体" w:hAnsi="宋体" w:cs="宋体"/>
          <w:b/>
          <w:sz w:val="32"/>
          <w:szCs w:val="32"/>
          <w:highlight w:val="none"/>
        </w:rPr>
        <w:t xml:space="preserve">承诺书五  投标单位廉洁承诺书</w:t>
      </w:r>
      <w:r/>
    </w:p>
    <w:p>
      <w:pPr>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无锡城市职业技术学院纪委：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我单位办理了                       （项目名称及编号）投标报名申请。为确保该项目工程质量，有效制止招投标过程中的不正之风和腐败现象，预防和遏制招投标中的行贿受贿等违法犯罪活动，我单位特作以下承诺：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投标活动中，我们将自觉遵守《中华人民共和国招标投标法》和有关招标投标管理规章制度开展投标活动，做到不以任何形式向招标方任何人员赠送各种礼品、礼金（礼券）等好处；不邀请招标方人员参与宴请及高档娱乐活动；不串通报名投标，不弄虚作假，不以回扣等方式拉拢招评标人员；不做其他违纪违规事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我们将认真履行以上承诺，并接受纪检监察机关的监督检查，若有违反，将接受问责承担相应的行政责任和法律责任。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承诺单位（公章）：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法人代表签名：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年   月   日</w:t>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rPr>
          <w:rFonts w:ascii="宋体" w:hAnsi="宋体" w:eastAsia="宋体"/>
          <w:b/>
          <w:sz w:val="30"/>
          <w:szCs w:val="30"/>
          <w:highlight w:val="none"/>
        </w:rPr>
      </w:pP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四</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rPr>
        <w:t xml:space="preserve">中小企业声明函（格式）：</w:t>
      </w:r>
      <w:r/>
    </w:p>
    <w:p>
      <w:pPr>
        <w:ind w:firstLine="244"/>
        <w:jc w:val="center"/>
        <w:rPr>
          <w:rFonts w:ascii="宋体" w:hAnsi="宋体"/>
          <w:highlight w:val="none"/>
        </w:rPr>
      </w:pPr>
      <w:r/>
      <w:bookmarkStart w:id="586" w:name="_Toc328698995"/>
      <w:r/>
      <w:bookmarkStart w:id="587" w:name="_Toc328699063"/>
      <w:r>
        <w:rPr>
          <w:rFonts w:hint="eastAsia" w:ascii="宋体" w:hAnsi="宋体"/>
          <w:b/>
          <w:sz w:val="30"/>
          <w:szCs w:val="30"/>
          <w:highlight w:val="none"/>
        </w:rPr>
        <w:t xml:space="preserve">中小企业声明函（</w:t>
      </w:r>
      <w:r>
        <w:rPr>
          <w:rFonts w:hint="eastAsia" w:ascii="宋体" w:hAnsi="宋体"/>
          <w:b/>
          <w:sz w:val="30"/>
          <w:szCs w:val="30"/>
          <w:highlight w:val="none"/>
          <w:lang w:val="en-US" w:eastAsia="zh-CN"/>
        </w:rPr>
        <w:t xml:space="preserve">工程</w:t>
      </w:r>
      <w:r>
        <w:rPr>
          <w:rFonts w:hint="eastAsia" w:ascii="宋体" w:hAnsi="宋体"/>
          <w:b/>
          <w:sz w:val="30"/>
          <w:szCs w:val="30"/>
          <w:highlight w:val="none"/>
        </w:rPr>
        <w:t xml:space="preserve">）</w:t>
      </w:r>
      <w:r/>
    </w:p>
    <w:p>
      <w:pPr>
        <w:ind w:firstLine="480"/>
        <w:spacing w:line="580" w:lineRule="exact"/>
        <w:rPr>
          <w:rFonts w:hint="eastAsia" w:ascii="宋体" w:hAnsi="宋体"/>
          <w:sz w:val="24"/>
          <w:highlight w:val="none"/>
        </w:rPr>
      </w:pPr>
      <w:r>
        <w:rPr>
          <w:rFonts w:hint="eastAsia"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（单位名称）</w:t>
      </w:r>
      <w:r>
        <w:rPr>
          <w:rFonts w:hint="eastAsia" w:ascii="宋体" w:hAnsi="宋体"/>
          <w:sz w:val="24"/>
          <w:highlight w:val="none"/>
        </w:rPr>
        <w:t xml:space="preserve">的</w:t>
      </w:r>
      <w:r>
        <w:rPr>
          <w:rFonts w:hint="eastAsia" w:ascii="宋体" w:hAnsi="宋体"/>
          <w:sz w:val="24"/>
          <w:highlight w:val="none"/>
          <w:u w:val="single"/>
        </w:rPr>
        <w:t xml:space="preserve">（项目名称）</w:t>
      </w:r>
      <w:r>
        <w:rPr>
          <w:rFonts w:hint="eastAsia"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u w:val="single"/>
        </w:rPr>
        <w:t xml:space="preserve"> （标的名称） </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 行业；承建（承接）企业为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highlight w:val="none"/>
          <w:vertAlign w:val="superscript"/>
        </w:rPr>
        <w:t xml:space="preserve">1</w:t>
      </w:r>
      <w:r>
        <w:rPr>
          <w:rFonts w:hint="eastAsia" w:ascii="宋体" w:hAnsi="宋体"/>
          <w:sz w:val="24"/>
          <w:highlight w:val="none"/>
        </w:rPr>
        <w:t xml:space="preserve">，属于</w:t>
      </w:r>
      <w:r>
        <w:rPr>
          <w:rFonts w:hint="eastAsia" w:ascii="宋体" w:hAnsi="宋体"/>
          <w:sz w:val="24"/>
          <w:highlight w:val="none"/>
          <w:u w:val="single"/>
        </w:rPr>
        <w:t xml:space="preserve"> （中型企业、小型企业、微型企业）</w:t>
      </w:r>
      <w:r>
        <w:rPr>
          <w:rFonts w:hint="eastAsia" w:ascii="宋体" w:hAnsi="宋体"/>
          <w:sz w:val="24"/>
          <w:highlight w:val="none"/>
        </w:rPr>
        <w:t xml:space="preserve">； </w:t>
      </w:r>
      <w:r/>
    </w:p>
    <w:p>
      <w:pPr>
        <w:ind w:firstLine="480"/>
        <w:spacing w:line="5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u w:val="single"/>
        </w:rPr>
        <w:t xml:space="preserve"> （标的名称） </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行业；承建（承接）企业为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 </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（中型企业、小型企业、微型企业）</w:t>
      </w:r>
      <w:r>
        <w:rPr>
          <w:rFonts w:hint="eastAsia" w:ascii="宋体" w:hAnsi="宋体"/>
          <w:sz w:val="24"/>
          <w:highlight w:val="none"/>
        </w:rPr>
        <w:t xml:space="preserve">； </w:t>
      </w:r>
      <w:r/>
    </w:p>
    <w:p>
      <w:pPr>
        <w:ind w:firstLine="480"/>
        <w:spacing w:line="580" w:lineRule="exact"/>
        <w:rPr>
          <w:rFonts w:hint="eastAsia" w:ascii="宋体" w:hAnsi="宋体"/>
          <w:sz w:val="24"/>
          <w:highlight w:val="none"/>
        </w:rPr>
      </w:pPr>
      <w:r>
        <w:rPr>
          <w:rFonts w:hint="eastAsia" w:ascii="宋体" w:hAnsi="宋体"/>
          <w:sz w:val="24"/>
          <w:highlight w:val="none"/>
        </w:rPr>
        <w:t xml:space="preserve">……</w:t>
      </w:r>
      <w:r/>
    </w:p>
    <w:p>
      <w:pPr>
        <w:ind w:firstLine="480"/>
        <w:spacing w:line="580" w:lineRule="exact"/>
        <w:rPr>
          <w:rFonts w:hint="eastAsia"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sz w:val="24"/>
          <w:highlight w:val="none"/>
        </w:rPr>
      </w:pPr>
      <w:r>
        <w:rPr>
          <w:rFonts w:hint="eastAsia" w:ascii="宋体" w:hAnsi="宋体"/>
          <w:sz w:val="24"/>
          <w:highlight w:val="none"/>
        </w:rPr>
        <w:t xml:space="preserve">                          企业名称（盖章）： </w:t>
      </w:r>
      <w:r/>
    </w:p>
    <w:p>
      <w:pPr>
        <w:ind w:firstLine="480"/>
        <w:jc w:val="center"/>
        <w:spacing w:line="580" w:lineRule="exact"/>
        <w:rPr>
          <w:rFonts w:hint="eastAsia" w:ascii="宋体" w:hAnsi="宋体"/>
          <w:sz w:val="24"/>
          <w:highlight w:val="none"/>
        </w:rPr>
      </w:pPr>
      <w:r>
        <w:rPr>
          <w:rFonts w:hint="eastAsia" w:ascii="宋体" w:hAnsi="宋体"/>
          <w:sz w:val="24"/>
          <w:highlight w:val="none"/>
        </w:rPr>
        <w:t xml:space="preserve">               日 期：</w:t>
      </w:r>
      <w:r/>
    </w:p>
    <w:p>
      <w:pPr>
        <w:spacing w:line="580" w:lineRule="exact"/>
        <w:rPr>
          <w:rFonts w:ascii="宋体" w:hAnsi="宋体"/>
          <w:sz w:val="24"/>
          <w:highlight w:val="none"/>
        </w:rPr>
      </w:pPr>
      <w:r>
        <w:rPr>
          <w:rFonts w:ascii="宋体" w:hAnsi="宋体"/>
          <w:sz w:val="24"/>
          <w:highlight w:val="none"/>
        </w:rPr>
      </w:r>
      <w:r/>
    </w:p>
    <w:p>
      <w:pPr>
        <w:rPr>
          <w:rFonts w:ascii="宋体" w:hAnsi="宋体" w:cs="宋体"/>
          <w:b/>
          <w:bCs/>
          <w:spacing w:val="-2"/>
          <w:szCs w:val="21"/>
          <w:highlight w:val="none"/>
        </w:rPr>
      </w:pPr>
      <w:r>
        <w:rPr>
          <w:rFonts w:ascii="宋体" w:hAnsi="宋体" w:cs="宋体"/>
          <w:b/>
          <w:bCs/>
          <w:spacing w:val="-2"/>
          <w:szCs w:val="21"/>
          <w:highlight w:val="none"/>
        </w:rPr>
      </w:r>
      <w:r/>
    </w:p>
    <w:p>
      <w:pPr>
        <w:rPr>
          <w:rFonts w:hint="eastAsia" w:ascii="宋体" w:hAnsi="宋体" w:cs="宋体"/>
          <w:szCs w:val="21"/>
          <w:highlight w:val="none"/>
        </w:rPr>
      </w:pPr>
      <w:r>
        <w:rPr>
          <w:rFonts w:ascii="宋体" w:hAnsi="宋体" w:cs="宋体"/>
          <w:b/>
          <w:bCs/>
          <w:spacing w:val="-2"/>
          <w:szCs w:val="21"/>
          <w:highlight w:val="none"/>
        </w:rPr>
        <w:t xml:space="preserve">注：</w:t>
      </w:r>
      <w:r>
        <w:rPr>
          <w:rFonts w:hint="eastAsia" w:ascii="宋体" w:hAnsi="宋体" w:cs="宋体"/>
          <w:szCs w:val="21"/>
          <w:highlight w:val="none"/>
        </w:rPr>
        <w:t xml:space="preserve">1.从业人员、营业收入、资产总额填报上一年度数据，无上一年度数据的新成立企业可不填报。</w:t>
      </w:r>
      <w:r/>
    </w:p>
    <w:p>
      <w:pPr>
        <w:ind w:firstLine="420"/>
        <w:spacing w:line="580" w:lineRule="exact"/>
        <w:rPr>
          <w:rFonts w:hint="eastAsia" w:ascii="宋体" w:hAnsi="宋体"/>
          <w:b/>
          <w:bCs/>
          <w:sz w:val="32"/>
          <w:szCs w:val="32"/>
          <w:highlight w:val="none"/>
        </w:rPr>
      </w:pPr>
      <w:r>
        <w:rPr>
          <w:rFonts w:hint="eastAsia" w:ascii="宋体" w:hAnsi="宋体" w:cs="宋体"/>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color w:val="000000"/>
          <w:highlight w:val="none"/>
        </w:rPr>
      </w:pPr>
      <w:r>
        <w:rPr>
          <w:color w:val="000000"/>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五</w:t>
      </w:r>
      <w:r>
        <w:rPr>
          <w:rFonts w:hint="eastAsia" w:ascii="宋体" w:hAnsi="宋体" w:eastAsia="宋体"/>
          <w:b/>
          <w:sz w:val="30"/>
          <w:szCs w:val="30"/>
          <w:highlight w:val="none"/>
        </w:rPr>
        <w:t xml:space="preserve">）</w:t>
      </w:r>
      <w:bookmarkEnd w:id="586"/>
      <w:r/>
      <w:bookmarkEnd w:id="587"/>
      <w:r/>
      <w:bookmarkStart w:id="588" w:name="_Hlk2681693"/>
      <w:r/>
      <w:bookmarkStart w:id="589" w:name="_Hlk2683078"/>
      <w:r>
        <w:rPr>
          <w:rFonts w:hint="eastAsia" w:ascii="宋体" w:hAnsi="宋体" w:eastAsia="宋体"/>
          <w:b/>
          <w:sz w:val="30"/>
          <w:szCs w:val="30"/>
          <w:highlight w:val="none"/>
        </w:rPr>
        <w:t xml:space="preserve">残疾人福利性单位声明函</w:t>
      </w:r>
      <w:bookmarkEnd w:id="588"/>
      <w:r>
        <w:rPr>
          <w:rFonts w:hint="eastAsia" w:ascii="宋体" w:hAnsi="宋体" w:eastAsia="宋体"/>
          <w:b/>
          <w:sz w:val="30"/>
          <w:szCs w:val="30"/>
          <w:highlight w:val="none"/>
        </w:rPr>
        <w:t xml:space="preserve">（格式）</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本单位郑重声明，根据《财政部 民政部 中国残疾人联合会关于促进残疾人就业政府采购政策的通知》（财库</w:t>
      </w:r>
      <w:r>
        <w:rPr>
          <w:rFonts w:hint="eastAsia" w:ascii="宋体" w:hAnsi="宋体"/>
          <w:highlight w:val="none"/>
          <w:lang w:eastAsia="zh-CN"/>
        </w:rPr>
        <w:t xml:space="preserve">〔2017〕141号</w:t>
      </w:r>
      <w:r>
        <w:rPr>
          <w:rFonts w:hint="eastAsia" w:ascii="宋体" w:hAnsi="宋体" w:eastAsia="宋体"/>
          <w:highlight w:val="none"/>
        </w:rPr>
        <w:t xml:space="preserve">）的规定，本单位为符合条件的残疾人福利性单位，且本单位参加</w:t>
      </w:r>
      <w:r>
        <w:rPr>
          <w:rFonts w:ascii="宋体" w:hAnsi="宋体" w:eastAsia="宋体"/>
          <w:highlight w:val="none"/>
          <w:u w:val="single"/>
        </w:rPr>
        <w:t xml:space="preserve">             </w:t>
      </w:r>
      <w:r>
        <w:rPr>
          <w:rFonts w:hint="eastAsia" w:ascii="宋体" w:hAnsi="宋体" w:eastAsia="宋体"/>
          <w:highlight w:val="none"/>
        </w:rPr>
        <w:t xml:space="preserve">单位的</w:t>
      </w:r>
      <w:r>
        <w:rPr>
          <w:rFonts w:ascii="宋体" w:hAnsi="宋体" w:eastAsia="宋体"/>
          <w:highlight w:val="none"/>
          <w:u w:val="single"/>
        </w:rPr>
        <w:t xml:space="preserve">                 </w:t>
      </w:r>
      <w:r>
        <w:rPr>
          <w:rFonts w:hint="eastAsia" w:ascii="宋体" w:hAnsi="宋体" w:eastAsia="宋体"/>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单位名称（盖章）：</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日  期：</w:t>
      </w:r>
      <w:bookmarkEnd w:id="589"/>
      <w:r/>
      <w:r/>
    </w:p>
    <w:p>
      <w:pPr>
        <w:jc w:val="center"/>
        <w:spacing w:line="400" w:lineRule="exact"/>
        <w:rPr>
          <w:rFonts w:ascii="宋体" w:hAnsi="宋体" w:eastAsia="宋体"/>
          <w:bCs/>
          <w:sz w:val="28"/>
          <w:szCs w:val="28"/>
          <w:highlight w:val="none"/>
        </w:rPr>
      </w:pPr>
      <w:r>
        <w:rPr>
          <w:rFonts w:ascii="宋体" w:hAnsi="宋体" w:eastAsia="宋体"/>
          <w:bCs/>
          <w:sz w:val="28"/>
          <w:szCs w:val="28"/>
          <w:highlight w:val="none"/>
        </w:rPr>
      </w:r>
      <w:r/>
    </w:p>
    <w:p>
      <w:pPr>
        <w:jc w:val="center"/>
        <w:spacing w:line="400" w:lineRule="exact"/>
        <w:rPr>
          <w:rFonts w:ascii="宋体" w:hAnsi="宋体" w:eastAsia="宋体"/>
          <w:bCs/>
          <w:sz w:val="28"/>
          <w:szCs w:val="28"/>
          <w:highlight w:val="none"/>
        </w:rPr>
      </w:pPr>
      <w:r>
        <w:rPr>
          <w:rFonts w:ascii="宋体" w:hAnsi="宋体" w:eastAsia="宋体"/>
          <w:bCs/>
          <w:sz w:val="28"/>
          <w:szCs w:val="28"/>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pStyle w:val="1010"/>
        <w:jc w:val="center"/>
        <w:rPr>
          <w:rFonts w:ascii="宋体" w:hAnsi="宋体" w:eastAsia="宋体"/>
          <w:highlight w:val="none"/>
        </w:rPr>
      </w:pPr>
      <w:r>
        <w:rPr>
          <w:rFonts w:ascii="宋体" w:hAnsi="宋体" w:eastAsia="宋体"/>
          <w:highlight w:val="none"/>
        </w:rPr>
      </w:r>
      <w:r/>
    </w:p>
    <w:p>
      <w:pPr>
        <w:pStyle w:val="1010"/>
        <w:jc w:val="center"/>
        <w:rPr>
          <w:rFonts w:ascii="宋体" w:hAnsi="宋体" w:eastAsia="宋体"/>
          <w:highlight w:val="none"/>
        </w:rPr>
      </w:pPr>
      <w:r>
        <w:rPr>
          <w:rFonts w:ascii="宋体" w:hAnsi="宋体" w:eastAsia="宋体"/>
          <w:highlight w:val="none"/>
        </w:rPr>
      </w:r>
      <w:r/>
    </w:p>
    <w:p>
      <w:pPr>
        <w:pStyle w:val="1010"/>
        <w:jc w:val="cente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pStyle w:val="1046"/>
        <w:rPr>
          <w:highlight w:val="none"/>
        </w:rPr>
      </w:pPr>
      <w:r>
        <w:rPr>
          <w:highlight w:val="none"/>
        </w:rPr>
      </w:r>
      <w:r/>
    </w:p>
    <w:p>
      <w:pPr>
        <w:pStyle w:val="1046"/>
        <w:rPr>
          <w:highlight w:val="none"/>
        </w:rPr>
      </w:pPr>
      <w:r>
        <w:rPr>
          <w:highlight w:val="none"/>
        </w:rPr>
      </w:r>
      <w:r/>
    </w:p>
    <w:p>
      <w:pPr>
        <w:pStyle w:val="1046"/>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 （</w:t>
      </w:r>
      <w:r>
        <w:rPr>
          <w:rFonts w:hint="eastAsia" w:ascii="宋体" w:hAnsi="宋体" w:eastAsia="宋体"/>
          <w:b/>
          <w:sz w:val="30"/>
          <w:szCs w:val="30"/>
          <w:highlight w:val="none"/>
          <w:lang w:val="en-US" w:eastAsia="zh-CN"/>
        </w:rPr>
        <w:t xml:space="preserve">六</w:t>
      </w:r>
      <w:r>
        <w:rPr>
          <w:rFonts w:hint="eastAsia" w:ascii="宋体" w:hAnsi="宋体" w:eastAsia="宋体"/>
          <w:b/>
          <w:sz w:val="30"/>
          <w:szCs w:val="30"/>
          <w:highlight w:val="none"/>
        </w:rPr>
        <w:t xml:space="preserve">） 供应商基本情况声明</w:t>
      </w:r>
      <w:r/>
    </w:p>
    <w:p>
      <w:pPr>
        <w:ind w:firstLine="194"/>
        <w:jc w:val="center"/>
        <w:spacing w:line="460" w:lineRule="exact"/>
        <w:rPr>
          <w:rFonts w:hint="eastAsia" w:ascii="宋体" w:hAnsi="宋体" w:eastAsia="宋体"/>
          <w:sz w:val="24"/>
          <w:highlight w:val="none"/>
        </w:rPr>
      </w:pPr>
      <w:r>
        <w:rPr>
          <w:rFonts w:hint="eastAsia" w:ascii="宋体" w:hAnsi="宋体" w:eastAsia="宋体"/>
          <w:sz w:val="24"/>
          <w:highlight w:val="none"/>
        </w:rPr>
        <w:t xml:space="preserve">（内容写不完的栏目可相应扩展）</w:t>
      </w:r>
      <w:r/>
    </w:p>
    <w:p>
      <w:pPr>
        <w:pStyle w:val="1011"/>
        <w:ind w:firstLine="194"/>
        <w:rPr>
          <w:rFonts w:ascii="宋体" w:hAnsi="宋体" w:eastAsia="宋体"/>
          <w:sz w:val="24"/>
          <w:highlight w:val="none"/>
        </w:rPr>
      </w:pPr>
      <w:r>
        <w:rPr>
          <w:rFonts w:hint="eastAsia" w:ascii="宋体" w:hAnsi="宋体" w:eastAsia="宋体"/>
          <w:sz w:val="24"/>
          <w:highlight w:val="none"/>
        </w:rPr>
        <w:t xml:space="preserve">供应商情况表1</w:t>
      </w:r>
      <w:r/>
    </w:p>
    <w:p>
      <w:pPr>
        <w:pStyle w:val="1011"/>
        <w:ind w:firstLine="194"/>
        <w:rPr>
          <w:rFonts w:hint="eastAsia" w:ascii="宋体" w:hAnsi="宋体" w:eastAsia="宋体"/>
          <w:sz w:val="24"/>
          <w:highlight w:val="none"/>
        </w:rPr>
      </w:pPr>
      <w:r>
        <w:rPr>
          <w:rFonts w:hint="eastAsia" w:ascii="宋体" w:hAnsi="宋体" w:eastAsia="宋体"/>
          <w:sz w:val="24"/>
          <w:highlight w:val="none"/>
        </w:rPr>
        <w:t xml:space="preserve">单位名称（盖章）</w:t>
      </w:r>
      <w:r/>
    </w:p>
    <w:p>
      <w:pPr>
        <w:pStyle w:val="1011"/>
        <w:ind w:firstLine="194"/>
        <w:rPr>
          <w:rFonts w:hint="eastAsia" w:ascii="宋体" w:hAnsi="宋体" w:eastAsia="宋体"/>
          <w:sz w:val="24"/>
          <w:highlight w:val="none"/>
        </w:rPr>
      </w:pPr>
      <w:r>
        <w:rPr>
          <w:rFonts w:hint="eastAsia" w:ascii="宋体" w:hAnsi="宋体" w:eastAsia="宋体"/>
          <w:sz w:val="24"/>
          <w:highlight w:val="none"/>
        </w:rPr>
        <w:t xml:space="preserve">法定代表人或授权代表签字：</w:t>
      </w:r>
      <w:r/>
    </w:p>
    <w:tbl>
      <w:tblPr>
        <w:tblStyle w:val="840"/>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法定代表人</w:t>
            </w:r>
            <w:r/>
          </w:p>
        </w:tc>
        <w:tc>
          <w:tcPr>
            <w:gridSpan w:val="2"/>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成立日期</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企业地址</w:t>
            </w:r>
            <w:r/>
          </w:p>
        </w:tc>
        <w:tc>
          <w:tcPr>
            <w:gridSpan w:val="2"/>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注册资本</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经营范围</w:t>
            </w:r>
            <w:r/>
          </w:p>
        </w:tc>
        <w:tc>
          <w:tcPr>
            <w:gridSpan w:val="4"/>
            <w:tcBorders>
              <w:top w:val="single" w:color="auto" w:sz="4" w:space="0"/>
              <w:left w:val="single" w:color="auto" w:sz="4" w:space="0"/>
              <w:bottom w:val="single" w:color="auto" w:sz="4" w:space="0"/>
              <w:right w:val="single" w:color="auto" w:sz="4" w:space="0"/>
            </w:tcBorders>
            <w:tcW w:w="661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职工人数</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hint="eastAsia" w:ascii="宋体" w:hAnsi="宋体" w:eastAsia="宋体"/>
                <w:sz w:val="24"/>
                <w:highlight w:val="none"/>
              </w:rPr>
            </w:pPr>
            <w:r>
              <w:rPr>
                <w:rFonts w:hint="eastAsia" w:ascii="宋体" w:hAnsi="宋体" w:eastAsia="宋体"/>
                <w:sz w:val="24"/>
                <w:highlight w:val="none"/>
              </w:rPr>
              <w:t xml:space="preserve">其中：</w:t>
            </w:r>
            <w:r/>
          </w:p>
          <w:p>
            <w:pPr>
              <w:pStyle w:val="1011"/>
              <w:ind w:left="479" w:firstLine="194"/>
              <w:spacing w:line="400" w:lineRule="exact"/>
              <w:rPr>
                <w:rFonts w:hint="eastAsia" w:ascii="宋体" w:hAnsi="宋体" w:eastAsia="宋体"/>
                <w:sz w:val="24"/>
                <w:highlight w:val="none"/>
              </w:rPr>
            </w:pPr>
            <w:r>
              <w:rPr>
                <w:rFonts w:hint="eastAsia" w:ascii="宋体" w:hAnsi="宋体" w:eastAsia="宋体"/>
                <w:sz w:val="24"/>
                <w:highlight w:val="none"/>
              </w:rPr>
              <w:t xml:space="preserve">中级职称</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人数、</w:t>
            </w:r>
            <w:r/>
          </w:p>
          <w:p>
            <w:pPr>
              <w:pStyle w:val="1011"/>
              <w:ind w:left="479" w:firstLine="194"/>
              <w:spacing w:line="400" w:lineRule="exact"/>
              <w:rPr>
                <w:rFonts w:ascii="宋体" w:hAnsi="宋体" w:eastAsia="宋体"/>
                <w:sz w:val="24"/>
                <w:highlight w:val="none"/>
              </w:rPr>
            </w:pPr>
            <w:r>
              <w:rPr>
                <w:rFonts w:hint="eastAsia" w:ascii="宋体" w:hAnsi="宋体" w:eastAsia="宋体"/>
                <w:sz w:val="24"/>
                <w:highlight w:val="none"/>
              </w:rPr>
              <w:t xml:space="preserve">高级职称</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人数</w:t>
            </w:r>
            <w:r/>
          </w:p>
        </w:tc>
      </w:tr>
      <w:tr>
        <w:trPr>
          <w:trHeight w:val="566"/>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年12月资产总额</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净资产</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年12月股东权益</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年业务收入</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年实现利润</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办公面积</w:t>
            </w:r>
            <w:r/>
          </w:p>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平方米</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其中：</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自有面积</w:t>
            </w:r>
            <w:r>
              <w:rPr>
                <w:rFonts w:ascii="宋体" w:hAnsi="宋体" w:eastAsia="宋体"/>
                <w:sz w:val="24"/>
                <w:highlight w:val="none"/>
              </w:rPr>
              <w:t xml:space="preserve">    平方米</w:t>
            </w:r>
            <w:r/>
          </w:p>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承租面积</w:t>
            </w:r>
            <w:r>
              <w:rPr>
                <w:rFonts w:ascii="宋体" w:hAnsi="宋体" w:eastAsia="宋体"/>
                <w:sz w:val="24"/>
                <w:highlight w:val="none"/>
              </w:rPr>
              <w:t xml:space="preserve">    平方米</w:t>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单位简历及内设机构情况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单位优势及特长</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近三年来完成或正在履行的重大合同情况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bCs/>
                <w:sz w:val="24"/>
                <w:highlight w:val="none"/>
              </w:rPr>
              <w:t xml:space="preserve">近三年来受行业主管部门考核评价及业主评价意见</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最近</w:t>
            </w:r>
            <w:r>
              <w:rPr>
                <w:rFonts w:ascii="宋体" w:hAnsi="宋体" w:eastAsia="宋体"/>
                <w:sz w:val="24"/>
                <w:highlight w:val="none"/>
              </w:rPr>
              <w:t xml:space="preserve">3年内有无因</w:t>
            </w:r>
            <w:r>
              <w:rPr>
                <w:rFonts w:hint="eastAsia" w:ascii="宋体" w:hAnsi="宋体" w:eastAsia="宋体"/>
                <w:sz w:val="24"/>
                <w:highlight w:val="none"/>
              </w:rPr>
              <w:t xml:space="preserve">违纪</w:t>
            </w:r>
            <w:r>
              <w:rPr>
                <w:rFonts w:hint="eastAsia" w:ascii="宋体" w:hAnsi="宋体"/>
                <w:sz w:val="24"/>
                <w:highlight w:val="none"/>
                <w:lang w:eastAsia="zh-CN"/>
              </w:rPr>
              <w:t xml:space="preserve">或</w:t>
            </w:r>
            <w:r>
              <w:rPr>
                <w:rFonts w:ascii="宋体" w:hAnsi="宋体" w:eastAsia="宋体"/>
                <w:sz w:val="24"/>
                <w:highlight w:val="none"/>
              </w:rPr>
              <w:t xml:space="preserve">其他原因被投诉或起诉的情况及说明</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（包括解决方式和结果）</w:t>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最近</w:t>
            </w:r>
            <w:r>
              <w:rPr>
                <w:rFonts w:ascii="宋体" w:hAnsi="宋体" w:eastAsia="宋体"/>
                <w:sz w:val="24"/>
                <w:highlight w:val="none"/>
              </w:rPr>
              <w:t xml:space="preserve">3年内主要负责人有无因经济犯罪被司法机关追究的情况及说明</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ind w:firstLine="194"/>
              <w:spacing w:line="360" w:lineRule="auto"/>
              <w:rPr>
                <w:rFonts w:ascii="宋体" w:hAnsi="宋体" w:eastAsia="宋体"/>
                <w:sz w:val="24"/>
                <w:highlight w:val="none"/>
              </w:rPr>
            </w:pPr>
            <w:r>
              <w:rPr>
                <w:rFonts w:ascii="宋体" w:hAnsi="宋体" w:eastAsia="宋体"/>
                <w:sz w:val="24"/>
                <w:highlight w:val="none"/>
              </w:rPr>
            </w:r>
            <w:r/>
          </w:p>
        </w:tc>
      </w:tr>
      <w:tr>
        <w:trPr>
          <w:trHeight w:val="447"/>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其他需要说明的情况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bl>
    <w:p>
      <w:pPr>
        <w:pStyle w:val="1011"/>
        <w:ind w:firstLine="194"/>
        <w:rPr>
          <w:rFonts w:hint="eastAsia" w:ascii="宋体" w:hAnsi="宋体" w:eastAsia="宋体"/>
          <w:sz w:val="24"/>
          <w:highlight w:val="none"/>
        </w:rPr>
      </w:pPr>
      <w:r>
        <w:rPr>
          <w:rFonts w:hint="eastAsia" w:ascii="宋体" w:hAnsi="宋体" w:eastAsia="宋体"/>
          <w:sz w:val="24"/>
          <w:highlight w:val="none"/>
        </w:rPr>
        <w:t xml:space="preserve">注：本表可以扩展，供应商应当提供上一年度</w:t>
      </w:r>
      <w:r>
        <w:rPr>
          <w:rFonts w:hint="eastAsia" w:ascii="宋体" w:hAnsi="宋体" w:eastAsia="宋体"/>
          <w:sz w:val="24"/>
          <w:szCs w:val="24"/>
          <w:highlight w:val="none"/>
        </w:rPr>
        <w:t xml:space="preserve">财务状况审计报告</w:t>
      </w:r>
      <w:r>
        <w:rPr>
          <w:rFonts w:hint="eastAsia" w:ascii="宋体" w:hAnsi="宋体" w:eastAsia="宋体"/>
          <w:sz w:val="24"/>
          <w:highlight w:val="none"/>
        </w:rPr>
        <w:t xml:space="preserve">作为证据或支撑文件。</w:t>
      </w:r>
      <w:r/>
    </w:p>
    <w:p>
      <w:pPr>
        <w:ind w:firstLine="194"/>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jc w:val="center"/>
        <w:spacing w:line="360" w:lineRule="auto"/>
        <w:rPr>
          <w:rFonts w:ascii="宋体" w:hAnsi="宋体" w:eastAsia="宋体"/>
          <w:b/>
          <w:sz w:val="30"/>
          <w:szCs w:val="30"/>
          <w:highlight w:val="none"/>
        </w:rPr>
        <w:outlineLvl w:val="0"/>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七</w:t>
      </w:r>
      <w:r>
        <w:rPr>
          <w:rFonts w:hint="eastAsia" w:ascii="宋体" w:hAnsi="宋体" w:eastAsia="宋体"/>
          <w:b/>
          <w:sz w:val="30"/>
          <w:szCs w:val="30"/>
          <w:highlight w:val="none"/>
        </w:rPr>
        <w:t xml:space="preserve">）响应函（格式）</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bCs/>
          <w:color w:val="000000"/>
          <w:sz w:val="24"/>
          <w:highlight w:val="none"/>
          <w:lang w:eastAsia="zh-CN"/>
        </w:rPr>
        <w:t xml:space="preserve">江苏比木工程项目管理有限公司</w:t>
      </w:r>
      <w:r>
        <w:rPr>
          <w:rFonts w:hint="eastAsia" w:ascii="宋体" w:hAnsi="宋体"/>
          <w:bCs/>
          <w:color w:val="000000"/>
          <w:sz w:val="24"/>
          <w:highlight w:val="none"/>
        </w:rPr>
        <w:t xml:space="preserve">：</w:t>
      </w:r>
      <w:r/>
    </w:p>
    <w:p>
      <w:pPr>
        <w:ind w:firstLine="480"/>
        <w:spacing w:line="360" w:lineRule="auto"/>
        <w:rPr>
          <w:rFonts w:hint="eastAsia" w:ascii="宋体" w:hAnsi="宋体"/>
          <w:b/>
          <w:sz w:val="24"/>
          <w:highlight w:val="none"/>
        </w:rPr>
      </w:pPr>
      <w:r>
        <w:rPr>
          <w:rFonts w:hint="eastAsia" w:ascii="宋体" w:hAnsi="宋体"/>
          <w:sz w:val="24"/>
          <w:highlight w:val="none"/>
        </w:rPr>
        <w:t xml:space="preserve">一、根据已收到的采购编号为</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b/>
          <w:sz w:val="24"/>
          <w:highlight w:val="none"/>
          <w:u w:val="single"/>
        </w:rPr>
        <w:t xml:space="preserve">    （采购项目名称 ）   </w:t>
      </w:r>
      <w:r>
        <w:rPr>
          <w:rFonts w:hint="eastAsia" w:ascii="宋体" w:hAnsi="宋体"/>
          <w:sz w:val="24"/>
          <w:highlight w:val="none"/>
        </w:rPr>
        <w:t xml:space="preserve">的竞争性磋商文件，遵照国家法律法规和规章的有关规定，我方经过踏勘现场和对采购文件等所有文件的研究后，我方响应采购公告及采购文件的所有条款，并兹以</w:t>
      </w:r>
      <w:r>
        <w:rPr>
          <w:rFonts w:hint="eastAsia" w:ascii="宋体" w:hAnsi="宋体"/>
          <w:sz w:val="24"/>
          <w:highlight w:val="none"/>
          <w:u w:val="single"/>
        </w:rPr>
        <w:t xml:space="preserve">大写金额：        ，小写金额：￥       </w:t>
      </w:r>
      <w:r>
        <w:rPr>
          <w:rFonts w:hint="eastAsia" w:ascii="宋体" w:hAnsi="宋体"/>
          <w:sz w:val="24"/>
          <w:highlight w:val="none"/>
        </w:rPr>
        <w:t xml:space="preserve">的价格，按磋商文件中的要求、技术规范的条件完成本采购项目的工作。</w:t>
      </w:r>
      <w:r/>
    </w:p>
    <w:p>
      <w:pPr>
        <w:ind w:firstLine="480"/>
        <w:spacing w:before="4" w:line="360" w:lineRule="auto"/>
        <w:widowControl/>
        <w:rPr>
          <w:rFonts w:hint="eastAsia" w:ascii="宋体" w:hAnsi="宋体"/>
          <w:sz w:val="24"/>
          <w:highlight w:val="none"/>
        </w:rPr>
      </w:pPr>
      <w:r>
        <w:rPr>
          <w:rFonts w:hint="eastAsia" w:ascii="宋体" w:hAnsi="宋体"/>
          <w:sz w:val="24"/>
          <w:highlight w:val="none"/>
        </w:rPr>
        <w:t xml:space="preserve">二、我方愿意提供招标代理公司在磋商文件中要求的文件、资料。</w:t>
      </w:r>
      <w:r/>
    </w:p>
    <w:p>
      <w:pPr>
        <w:ind w:firstLine="480"/>
        <w:spacing w:line="360" w:lineRule="auto"/>
        <w:tabs>
          <w:tab w:val="left" w:pos="525" w:leader="none"/>
          <w:tab w:val="left" w:pos="945" w:leader="none"/>
        </w:tabs>
        <w:rPr>
          <w:rFonts w:ascii="宋体" w:hAnsi="宋体"/>
          <w:bCs/>
          <w:sz w:val="24"/>
          <w:highlight w:val="none"/>
        </w:rPr>
      </w:pPr>
      <w:r>
        <w:rPr>
          <w:rFonts w:hint="eastAsia" w:ascii="宋体" w:hAnsi="宋体"/>
          <w:sz w:val="24"/>
          <w:highlight w:val="none"/>
        </w:rPr>
        <w:t xml:space="preserve">三、我方同意按磋商文件中的规定，本响应文件报价的有效期限为磋商之日起90天</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四、如果我方的响应文件被接受，我方将履行磋商文件中规定的每一项要求，按期、按质、按量，完成交货任务。</w:t>
      </w:r>
      <w:r/>
    </w:p>
    <w:p>
      <w:pPr>
        <w:ind w:firstLine="480"/>
        <w:spacing w:line="360" w:lineRule="auto"/>
        <w:rPr>
          <w:rFonts w:ascii="宋体" w:hAnsi="宋体"/>
          <w:sz w:val="24"/>
          <w:highlight w:val="none"/>
        </w:rPr>
      </w:pPr>
      <w:r>
        <w:rPr>
          <w:rFonts w:hint="eastAsia" w:ascii="宋体" w:hAnsi="宋体"/>
          <w:sz w:val="24"/>
          <w:highlight w:val="none"/>
        </w:rPr>
        <w:t xml:space="preserve">五、我方认为你们有权决定成交供应商。</w:t>
      </w:r>
      <w:r/>
    </w:p>
    <w:p>
      <w:pPr>
        <w:ind w:firstLine="480"/>
        <w:spacing w:line="360" w:lineRule="auto"/>
        <w:rPr>
          <w:rFonts w:ascii="宋体" w:hAnsi="宋体"/>
          <w:sz w:val="24"/>
          <w:highlight w:val="none"/>
        </w:rPr>
      </w:pPr>
      <w:r>
        <w:rPr>
          <w:rFonts w:hint="eastAsia" w:ascii="宋体" w:hAnsi="宋体"/>
          <w:sz w:val="24"/>
          <w:highlight w:val="none"/>
        </w:rPr>
        <w:t xml:space="preserve">六、我方愿意遵守《中华人民共和国政府采购法》，并</w:t>
      </w:r>
      <w:r>
        <w:rPr>
          <w:rFonts w:hint="eastAsia" w:ascii="宋体" w:hAnsi="宋体"/>
          <w:sz w:val="24"/>
          <w:highlight w:val="none"/>
          <w:lang w:eastAsia="zh-CN"/>
        </w:rPr>
        <w:t xml:space="preserve">按照《中华人民共和国</w:t>
      </w:r>
      <w:r>
        <w:rPr>
          <w:rFonts w:hint="eastAsia" w:ascii="宋体" w:hAnsi="宋体"/>
          <w:sz w:val="24"/>
          <w:highlight w:val="none"/>
        </w:rPr>
        <w:t xml:space="preserve">民法典》和合同条款履行自己的全部责任。在合同履行过程中，双方如有争议，由双方协调解决。如协商不能解决，双方可向无锡仲裁委员会按其仲裁规则申请仲裁。</w:t>
      </w:r>
      <w:r/>
    </w:p>
    <w:p>
      <w:pPr>
        <w:ind w:firstLine="480"/>
        <w:spacing w:line="360" w:lineRule="auto"/>
        <w:rPr>
          <w:rFonts w:ascii="宋体" w:hAnsi="宋体"/>
          <w:sz w:val="24"/>
          <w:highlight w:val="none"/>
        </w:rPr>
      </w:pPr>
      <w:r>
        <w:rPr>
          <w:rFonts w:hint="eastAsia" w:ascii="宋体" w:hAnsi="宋体"/>
          <w:sz w:val="24"/>
          <w:highlight w:val="none"/>
        </w:rPr>
        <w:t xml:space="preserve">七、我方认可并保证遵守磋商文件的所有规定，放弃对磋商文件提出质疑的权利。</w:t>
      </w:r>
      <w:r/>
    </w:p>
    <w:p>
      <w:pPr>
        <w:ind w:firstLine="480"/>
        <w:spacing w:line="360" w:lineRule="auto"/>
        <w:rPr>
          <w:rFonts w:ascii="宋体" w:hAnsi="宋体"/>
          <w:sz w:val="24"/>
          <w:highlight w:val="none"/>
        </w:rPr>
      </w:pPr>
      <w:r>
        <w:rPr>
          <w:rFonts w:hint="eastAsia" w:ascii="宋体" w:hAnsi="宋体"/>
          <w:sz w:val="24"/>
          <w:highlight w:val="none"/>
        </w:rPr>
        <w:t xml:space="preserve">八、我方如无不可抗力，又未履行磋商文件、响应文件合同条款的，一经查实，我方愿意赔偿由此而造成的一切损失，并同意接受按磋商文件的相关要求对我方进行的处理。</w:t>
      </w:r>
      <w:r/>
    </w:p>
    <w:p>
      <w:pPr>
        <w:spacing w:before="4" w:line="360" w:lineRule="auto"/>
        <w:widowControl/>
        <w:rPr>
          <w:rFonts w:ascii="宋体" w:hAnsi="宋体"/>
          <w:sz w:val="24"/>
          <w:highlight w:val="none"/>
        </w:rPr>
      </w:pPr>
      <w:r>
        <w:rPr>
          <w:rFonts w:hint="eastAsia" w:ascii="宋体" w:hAnsi="宋体"/>
          <w:sz w:val="24"/>
          <w:highlight w:val="none"/>
        </w:rPr>
        <w:t xml:space="preserve">供应商：（盖章）</w:t>
      </w:r>
      <w:r/>
    </w:p>
    <w:p>
      <w:pPr>
        <w:spacing w:before="4" w:line="360" w:lineRule="auto"/>
        <w:widowControl/>
        <w:rPr>
          <w:rFonts w:ascii="宋体" w:hAnsi="宋体"/>
          <w:sz w:val="24"/>
          <w:highlight w:val="none"/>
        </w:rPr>
      </w:pPr>
      <w:r>
        <w:rPr>
          <w:rFonts w:hint="eastAsia" w:ascii="宋体" w:hAnsi="宋体"/>
          <w:sz w:val="24"/>
          <w:highlight w:val="none"/>
        </w:rPr>
        <w:t xml:space="preserve">法定代表人或委托代理人：（签字或盖章）</w:t>
      </w:r>
      <w:r/>
    </w:p>
    <w:p>
      <w:pPr>
        <w:spacing w:before="4" w:line="360" w:lineRule="auto"/>
        <w:widowControl/>
        <w:rPr>
          <w:rFonts w:ascii="宋体" w:hAnsi="宋体"/>
          <w:sz w:val="24"/>
          <w:highlight w:val="none"/>
        </w:rPr>
      </w:pPr>
      <w:r>
        <w:rPr>
          <w:rFonts w:hint="eastAsia" w:ascii="宋体" w:hAnsi="宋体"/>
          <w:sz w:val="24"/>
          <w:highlight w:val="none"/>
        </w:rPr>
        <w:t xml:space="preserve">电话：                   传真：               地址：                   邮编：</w:t>
      </w:r>
      <w:r/>
    </w:p>
    <w:p>
      <w:pPr>
        <w:spacing w:before="4" w:line="360" w:lineRule="auto"/>
        <w:widowControl/>
        <w:rPr>
          <w:rFonts w:ascii="宋体" w:hAnsi="宋体"/>
          <w:sz w:val="24"/>
          <w:highlight w:val="none"/>
        </w:rPr>
      </w:pPr>
      <w:r>
        <w:rPr>
          <w:rFonts w:hint="eastAsia" w:ascii="宋体" w:hAnsi="宋体"/>
          <w:sz w:val="24"/>
          <w:highlight w:val="none"/>
        </w:rPr>
        <w:t xml:space="preserve">开户名称：               开户银行：                 开户账号：</w:t>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t xml:space="preserve">（</w:t>
      </w:r>
      <w:r>
        <w:rPr>
          <w:rFonts w:hint="eastAsia" w:ascii="宋体" w:hAnsi="宋体" w:eastAsia="宋体"/>
          <w:b/>
          <w:sz w:val="32"/>
          <w:szCs w:val="32"/>
          <w:highlight w:val="none"/>
          <w:lang w:val="en-US" w:eastAsia="zh-CN"/>
        </w:rPr>
        <w:t xml:space="preserve">八</w:t>
      </w:r>
      <w:r>
        <w:rPr>
          <w:rFonts w:hint="eastAsia" w:ascii="宋体" w:hAnsi="宋体" w:eastAsia="宋体"/>
          <w:b/>
          <w:sz w:val="32"/>
          <w:szCs w:val="32"/>
          <w:highlight w:val="none"/>
        </w:rPr>
        <w:t xml:space="preserve">）报价一览表（格式）</w:t>
      </w:r>
      <w:r/>
    </w:p>
    <w:p>
      <w:pPr>
        <w:jc w:val="center"/>
        <w:spacing w:line="300" w:lineRule="auto"/>
        <w:rPr>
          <w:rFonts w:hint="eastAsia" w:ascii="宋体" w:hAnsi="宋体" w:eastAsia="宋体"/>
          <w:b/>
          <w:sz w:val="32"/>
          <w:szCs w:val="32"/>
          <w:highlight w:val="none"/>
        </w:rPr>
      </w:pPr>
      <w:r>
        <w:rPr>
          <w:rFonts w:hint="eastAsia" w:ascii="宋体" w:hAnsi="宋体" w:eastAsia="宋体"/>
          <w:b/>
          <w:sz w:val="32"/>
          <w:szCs w:val="32"/>
          <w:highlight w:val="none"/>
        </w:rPr>
        <w:t xml:space="preserve">报价一览表</w:t>
      </w:r>
      <w:r/>
    </w:p>
    <w:p>
      <w:pPr>
        <w:spacing w:line="300" w:lineRule="auto"/>
        <w:rPr>
          <w:rFonts w:hint="eastAsia" w:ascii="宋体" w:hAnsi="宋体"/>
          <w:sz w:val="24"/>
          <w:highlight w:val="none"/>
        </w:rPr>
      </w:pPr>
      <w:r>
        <w:rPr>
          <w:rFonts w:hint="eastAsia" w:ascii="宋体" w:hAnsi="宋体"/>
          <w:sz w:val="24"/>
          <w:highlight w:val="none"/>
        </w:rPr>
      </w:r>
      <w:r/>
    </w:p>
    <w:p>
      <w:pPr>
        <w:spacing w:line="300" w:lineRule="auto"/>
        <w:rPr>
          <w:rFonts w:hint="eastAsia" w:ascii="宋体" w:hAnsi="宋体"/>
          <w:highlight w:val="none"/>
        </w:rPr>
      </w:pPr>
      <w:r>
        <w:rPr>
          <w:rFonts w:hint="eastAsia" w:ascii="宋体" w:hAnsi="宋体"/>
          <w:sz w:val="24"/>
          <w:highlight w:val="none"/>
        </w:rPr>
        <w:t xml:space="preserve">供应商全称（加盖公章）：  </w:t>
      </w:r>
      <w:r>
        <w:rPr>
          <w:rFonts w:hint="eastAsia" w:ascii="宋体" w:hAnsi="宋体" w:cs="宋体"/>
          <w:sz w:val="24"/>
          <w:szCs w:val="28"/>
          <w:highlight w:val="none"/>
        </w:rPr>
        <w:t xml:space="preserve">                      </w:t>
      </w:r>
      <w:r>
        <w:rPr>
          <w:rFonts w:hint="eastAsia" w:ascii="宋体" w:hAnsi="宋体"/>
          <w:sz w:val="24"/>
          <w:highlight w:val="none"/>
        </w:rPr>
        <w:t xml:space="preserve">采购编号：</w:t>
      </w:r>
      <w:r>
        <w:rPr>
          <w:rFonts w:hint="eastAsia" w:ascii="宋体" w:hAnsi="宋体"/>
          <w:highlight w:val="none"/>
        </w:rPr>
        <w:t xml:space="preserve"> </w:t>
      </w:r>
      <w:r/>
    </w:p>
    <w:tbl>
      <w:tblPr>
        <w:tblStyle w:val="8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690"/>
      </w:tblGrid>
      <w:tr>
        <w:trPr>
          <w:cantSplit/>
          <w:trHeight w:val="993"/>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项目报价</w:t>
            </w:r>
            <w:r/>
          </w:p>
          <w:p>
            <w:pPr>
              <w:jc w:val="center"/>
              <w:widowControl/>
              <w:rPr>
                <w:rFonts w:hint="eastAsia" w:ascii="宋体" w:hAnsi="宋体" w:cs="宋体"/>
                <w:sz w:val="24"/>
                <w:highlight w:val="none"/>
              </w:rPr>
            </w:pPr>
            <w:r>
              <w:rPr>
                <w:rFonts w:hint="eastAsia" w:ascii="宋体" w:hAnsi="宋体" w:cs="宋体"/>
                <w:sz w:val="24"/>
                <w:highlight w:val="none"/>
              </w:rPr>
              <w:t xml:space="preserve">（人民币）</w:t>
            </w:r>
            <w:r>
              <w:rPr>
                <w:rFonts w:hint="eastAsia" w:ascii="宋体" w:hAnsi="宋体" w:cs="宋体"/>
                <w:sz w:val="24"/>
                <w:highlight w:val="none"/>
              </w:rPr>
              <w:tab/>
            </w:r>
            <w:r>
              <w:rPr>
                <w:rFonts w:hint="eastAsia" w:ascii="宋体" w:hAnsi="宋体" w:cs="宋体"/>
                <w:sz w:val="24"/>
                <w:highlight w:val="none"/>
              </w:rPr>
              <w:t xml:space="preserve">           </w:t>
            </w:r>
            <w:r/>
          </w:p>
        </w:tc>
        <w:tc>
          <w:tcPr>
            <w:tcW w:w="569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大写：</w:t>
            </w:r>
            <w:r/>
          </w:p>
          <w:p>
            <w:pPr>
              <w:jc w:val="left"/>
              <w:widowControl/>
              <w:rPr>
                <w:rFonts w:hint="eastAsia" w:ascii="宋体" w:hAnsi="宋体" w:cs="宋体"/>
                <w:sz w:val="24"/>
                <w:highlight w:val="none"/>
              </w:rPr>
            </w:pPr>
            <w:r>
              <w:rPr>
                <w:rFonts w:hint="eastAsia" w:ascii="宋体" w:hAnsi="宋体" w:cs="宋体"/>
                <w:sz w:val="24"/>
                <w:highlight w:val="none"/>
              </w:rPr>
              <w:t xml:space="preserve">小写：</w:t>
            </w:r>
            <w:r/>
          </w:p>
        </w:tc>
      </w:tr>
      <w:tr>
        <w:trPr>
          <w:cantSplit/>
          <w:trHeight w:val="1031"/>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工    期</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质量标准</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w:t>
            </w:r>
            <w:r>
              <w:rPr>
                <w:rFonts w:hint="eastAsia" w:ascii="宋体" w:hAnsi="宋体" w:cs="宋体"/>
                <w:sz w:val="24"/>
                <w:highlight w:val="none"/>
                <w:lang w:val="en-US" w:eastAsia="zh-CN"/>
              </w:rPr>
              <w:t xml:space="preserve">经理</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bl>
    <w:p>
      <w:pPr>
        <w:ind w:firstLine="480"/>
        <w:spacing w:line="300" w:lineRule="auto"/>
        <w:rPr>
          <w:rFonts w:hint="eastAsia" w:ascii="宋体" w:hAnsi="宋体" w:eastAsia="宋体"/>
          <w:sz w:val="24"/>
          <w:szCs w:val="28"/>
          <w:highlight w:val="none"/>
        </w:rPr>
      </w:pPr>
      <w:r>
        <w:rPr>
          <w:rFonts w:hint="eastAsia" w:ascii="宋体" w:hAnsi="宋体" w:eastAsia="宋体"/>
          <w:sz w:val="24"/>
          <w:szCs w:val="28"/>
          <w:highlight w:val="none"/>
        </w:rPr>
      </w:r>
      <w:r/>
    </w:p>
    <w:p>
      <w:pPr>
        <w:rPr>
          <w:rFonts w:hint="eastAsia" w:ascii="宋体" w:hAnsi="宋体" w:eastAsia="宋体"/>
          <w:sz w:val="24"/>
          <w:highlight w:val="none"/>
        </w:rPr>
      </w:pPr>
      <w:r>
        <w:rPr>
          <w:rFonts w:hint="eastAsia" w:ascii="宋体" w:hAnsi="宋体" w:eastAsia="宋体"/>
          <w:sz w:val="24"/>
          <w:highlight w:val="none"/>
        </w:rPr>
        <w:t xml:space="preserve">法定代表人或授权代表签字：                          日期：   年   月   日</w:t>
      </w:r>
      <w:r/>
    </w:p>
    <w:p>
      <w:pPr>
        <w:rPr>
          <w:rFonts w:hint="eastAsia" w:ascii="宋体" w:hAnsi="宋体" w:eastAsia="宋体"/>
          <w:sz w:val="24"/>
          <w:highlight w:val="none"/>
        </w:rPr>
      </w:pPr>
      <w:r>
        <w:rPr>
          <w:rFonts w:hint="eastAsia" w:ascii="宋体" w:hAnsi="宋体" w:eastAsia="宋体"/>
          <w:sz w:val="24"/>
          <w:highlight w:val="none"/>
        </w:rPr>
      </w:r>
      <w:r/>
    </w:p>
    <w:p>
      <w:pPr>
        <w:ind w:firstLine="480"/>
        <w:rPr>
          <w:rFonts w:ascii="宋体" w:hAnsi="宋体" w:eastAsia="宋体"/>
          <w:b/>
          <w:sz w:val="24"/>
          <w:highlight w:val="none"/>
        </w:rPr>
      </w:pPr>
      <w:r>
        <w:rPr>
          <w:rFonts w:hint="eastAsia" w:ascii="宋体" w:hAnsi="宋体" w:eastAsia="宋体"/>
          <w:sz w:val="24"/>
          <w:highlight w:val="none"/>
        </w:rPr>
        <w:t xml:space="preserve">填写说明：</w:t>
      </w:r>
      <w:r>
        <w:rPr>
          <w:rFonts w:hint="eastAsia" w:ascii="宋体" w:hAnsi="宋体" w:eastAsia="宋体"/>
          <w:b/>
          <w:sz w:val="24"/>
          <w:highlight w:val="none"/>
        </w:rPr>
        <w:t xml:space="preserve">报价一览表中的内容应与响应函内容一致，否则评标时一律按报价一览表中内容为准，报价一览表中必须盖章或签字。</w:t>
      </w:r>
      <w:r/>
    </w:p>
    <w:p>
      <w:pPr>
        <w:spacing w:line="500" w:lineRule="exact"/>
        <w:rPr>
          <w:rFonts w:ascii="宋体" w:hAnsi="宋体" w:eastAsia="宋体"/>
          <w:b/>
          <w:sz w:val="24"/>
          <w:highlight w:val="none"/>
        </w:rPr>
      </w:pPr>
      <w:r>
        <w:rPr>
          <w:rFonts w:ascii="宋体" w:hAnsi="宋体" w:eastAsia="宋体"/>
          <w:b/>
          <w:sz w:val="24"/>
          <w:highlight w:val="none"/>
        </w:rPr>
      </w:r>
      <w:r/>
    </w:p>
    <w:p>
      <w:pPr>
        <w:spacing w:line="500" w:lineRule="exact"/>
        <w:rPr>
          <w:rFonts w:hint="eastAsia" w:ascii="宋体" w:hAnsi="宋体" w:eastAsia="宋体"/>
          <w:b/>
          <w:sz w:val="24"/>
          <w:highlight w:val="none"/>
        </w:rPr>
      </w:pPr>
      <w:r>
        <w:rPr>
          <w:rFonts w:hint="eastAsia" w:ascii="宋体" w:hAnsi="宋体" w:eastAsia="宋体"/>
          <w:b/>
          <w:sz w:val="24"/>
          <w:highlight w:val="none"/>
        </w:rPr>
      </w:r>
      <w:r/>
    </w:p>
    <w:p>
      <w:pPr>
        <w:pStyle w:val="1046"/>
        <w:rPr>
          <w:rFonts w:hint="eastAsia" w:ascii="宋体" w:hAnsi="宋体" w:eastAsia="宋体"/>
          <w:b/>
          <w:sz w:val="24"/>
          <w:highlight w:val="none"/>
        </w:rPr>
      </w:pPr>
      <w:r>
        <w:rPr>
          <w:rFonts w:hint="eastAsia" w:ascii="宋体" w:hAnsi="宋体" w:eastAsia="宋体"/>
          <w:b/>
          <w:sz w:val="24"/>
          <w:highlight w:val="none"/>
        </w:rPr>
      </w:r>
      <w:r/>
    </w:p>
    <w:p>
      <w:pPr>
        <w:pStyle w:val="1046"/>
        <w:rPr>
          <w:rFonts w:hint="eastAsia" w:ascii="宋体" w:hAnsi="宋体" w:eastAsia="宋体"/>
          <w:b/>
          <w:sz w:val="24"/>
          <w:highlight w:val="none"/>
        </w:rPr>
      </w:pPr>
      <w:r>
        <w:rPr>
          <w:rFonts w:hint="eastAsia" w:ascii="宋体" w:hAnsi="宋体" w:eastAsia="宋体"/>
          <w:b/>
          <w:sz w:val="24"/>
          <w:highlight w:val="none"/>
        </w:rPr>
      </w:r>
      <w:r/>
    </w:p>
    <w:p>
      <w:pPr>
        <w:pStyle w:val="1046"/>
        <w:rPr>
          <w:rFonts w:hint="eastAsia" w:ascii="宋体" w:hAnsi="宋体" w:eastAsia="宋体"/>
          <w:b/>
          <w:sz w:val="24"/>
          <w:highlight w:val="none"/>
        </w:rPr>
      </w:pPr>
      <w:r>
        <w:rPr>
          <w:rFonts w:hint="eastAsia" w:ascii="宋体" w:hAnsi="宋体" w:eastAsia="宋体"/>
          <w:b/>
          <w:sz w:val="24"/>
          <w:highlight w:val="none"/>
        </w:rPr>
      </w:r>
      <w:r/>
    </w:p>
    <w:p>
      <w:pPr>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highlight w:val="none"/>
        </w:rPr>
      </w:pPr>
      <w:r>
        <w:rPr>
          <w:rFonts w:hint="eastAsia"/>
          <w:highlight w:val="none"/>
        </w:rPr>
      </w:r>
      <w:r/>
    </w:p>
    <w:p>
      <w:pPr>
        <w:rPr>
          <w:rFonts w:hint="eastAsia"/>
          <w:highlight w:val="none"/>
        </w:rPr>
      </w:pPr>
      <w:r>
        <w:rPr>
          <w:rFonts w:hint="eastAsia"/>
          <w:highlight w:val="none"/>
        </w:rPr>
      </w:r>
      <w:r/>
    </w:p>
    <w:p>
      <w:pPr>
        <w:pStyle w:val="831"/>
        <w:rPr>
          <w:rFonts w:hint="eastAsia"/>
          <w:highlight w:val="none"/>
        </w:rPr>
      </w:pPr>
      <w:r>
        <w:rPr>
          <w:rFonts w:hint="eastAsia"/>
          <w:highlight w:val="none"/>
        </w:rPr>
      </w:r>
      <w:r/>
    </w:p>
    <w:p>
      <w:pPr>
        <w:rPr>
          <w:rFonts w:hint="eastAsia"/>
          <w:highlight w:val="none"/>
        </w:rPr>
      </w:pPr>
      <w:r>
        <w:rPr>
          <w:rFonts w:hint="eastAsia"/>
          <w:highlight w:val="none"/>
        </w:rPr>
      </w:r>
      <w:r/>
    </w:p>
    <w:p>
      <w:pPr>
        <w:pStyle w:val="831"/>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bookmarkStart w:id="590" w:name="_Toc61446490"/>
      <w:r/>
      <w:r/>
    </w:p>
    <w:p>
      <w:pPr>
        <w:jc w:val="both"/>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t xml:space="preserve">（</w:t>
      </w:r>
      <w:r>
        <w:rPr>
          <w:rFonts w:hint="eastAsia" w:ascii="宋体" w:hAnsi="宋体" w:eastAsia="宋体"/>
          <w:b/>
          <w:sz w:val="32"/>
          <w:szCs w:val="32"/>
          <w:highlight w:val="none"/>
          <w:lang w:val="en-US" w:eastAsia="zh-CN"/>
        </w:rPr>
        <w:t xml:space="preserve">九</w:t>
      </w:r>
      <w:r>
        <w:rPr>
          <w:rFonts w:hint="eastAsia" w:ascii="宋体" w:hAnsi="宋体" w:eastAsia="宋体"/>
          <w:b/>
          <w:sz w:val="32"/>
          <w:szCs w:val="32"/>
          <w:highlight w:val="none"/>
        </w:rPr>
        <w:t xml:space="preserve">）</w:t>
      </w:r>
      <w:bookmarkEnd w:id="590"/>
      <w:r>
        <w:rPr>
          <w:rFonts w:hint="eastAsia" w:ascii="宋体" w:hAnsi="宋体" w:eastAsia="宋体"/>
          <w:b/>
          <w:sz w:val="32"/>
          <w:szCs w:val="32"/>
          <w:highlight w:val="none"/>
        </w:rPr>
        <w:t xml:space="preserve">报价部分（格式以工程量清单相应格式为准）</w:t>
      </w:r>
      <w:r/>
    </w:p>
    <w:p>
      <w:pPr>
        <w:pStyle w:val="1010"/>
        <w:jc w:val="both"/>
        <w:rPr>
          <w:rFonts w:hint="eastAsia" w:ascii="宋体" w:hAnsi="宋体" w:eastAsia="宋体"/>
          <w:highlight w:val="none"/>
        </w:rPr>
      </w:pPr>
      <w:r>
        <w:rPr>
          <w:rFonts w:hint="eastAsia" w:ascii="宋体" w:hAnsi="宋体" w:eastAsia="宋体"/>
          <w:highlight w:val="none"/>
        </w:rPr>
        <w:t xml:space="preserve">（十）项目管理机构配备情况（格式）</w:t>
      </w:r>
      <w:r/>
    </w:p>
    <w:p>
      <w:pPr>
        <w:ind w:right="-210"/>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（1）项目管理机构配备情况表               表1</w:t>
      </w:r>
      <w:r/>
    </w:p>
    <w:p>
      <w:p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（2）项目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简历表                     表2</w:t>
      </w:r>
      <w:r/>
    </w:p>
    <w:p>
      <w:p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（3）项目技术负责人简历表                 表3</w:t>
      </w:r>
      <w:r/>
    </w:p>
    <w:p>
      <w:pPr>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（4）项目管理机构配备情况辅助说明资料     表4</w:t>
      </w:r>
      <w:r/>
    </w:p>
    <w:p>
      <w:pPr>
        <w:pStyle w:val="1010"/>
        <w:rPr>
          <w:rFonts w:hint="eastAsia" w:ascii="宋体" w:hAnsi="宋体" w:eastAsia="宋体"/>
          <w:highlight w:val="none"/>
        </w:rPr>
      </w:pPr>
      <w:r>
        <w:rPr>
          <w:rFonts w:hint="eastAsia" w:ascii="宋体" w:hAnsi="宋体" w:eastAsia="宋体"/>
          <w:highlight w:val="none"/>
        </w:rPr>
        <w:t xml:space="preserve">（1）项目管理机构配备情况表</w:t>
      </w:r>
      <w:r/>
    </w:p>
    <w:p>
      <w:pPr>
        <w:jc w:val="right"/>
        <w:spacing w:line="360" w:lineRule="auto"/>
        <w:rPr>
          <w:rFonts w:hint="eastAsia" w:ascii="宋体" w:hAnsi="宋体" w:eastAsia="宋体"/>
          <w:highlight w:val="none"/>
        </w:rPr>
      </w:pPr>
      <w:r>
        <w:rPr>
          <w:rFonts w:hint="eastAsia" w:ascii="宋体" w:hAnsi="宋体" w:eastAsia="宋体"/>
          <w:highlight w:val="none"/>
        </w:rPr>
      </w:r>
      <w:r/>
    </w:p>
    <w:p>
      <w:pPr>
        <w:spacing w:after="120" w:line="360" w:lineRule="auto"/>
        <w:rPr>
          <w:rFonts w:hint="eastAsia" w:ascii="宋体" w:hAnsi="宋体" w:eastAsia="宋体"/>
          <w:sz w:val="24"/>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w:t>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 xml:space="preserve">                            </w:t>
      </w:r>
      <w:r>
        <w:rPr>
          <w:rFonts w:hint="eastAsia" w:ascii="宋体" w:hAnsi="宋体" w:eastAsia="宋体"/>
          <w:highlight w:val="none"/>
        </w:rPr>
        <w:t xml:space="preserve">表1</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6"/>
            <w:tcW w:w="5081"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已承担在建</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证书名称</w:t>
            </w:r>
            <w:r/>
          </w:p>
        </w:tc>
        <w:tc>
          <w:tcPr>
            <w:tcW w:w="808"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级别</w:t>
            </w:r>
            <w:r/>
          </w:p>
        </w:tc>
        <w:tc>
          <w:tcPr>
            <w:tcW w:w="738"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专业</w:t>
            </w:r>
            <w:r/>
          </w:p>
        </w:tc>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身份证号</w:t>
            </w:r>
            <w:r/>
          </w:p>
        </w:tc>
        <w:tc>
          <w:tcPr>
            <w:tcW w:w="82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原服务单位</w:t>
            </w:r>
            <w:r/>
          </w:p>
        </w:tc>
        <w:tc>
          <w:tcPr>
            <w:tcW w:w="10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cantSplit/>
          <w:trHeight w:val="979"/>
        </w:trPr>
        <w:tc>
          <w:tcPr>
            <w:gridSpan w:val="11"/>
            <w:tcW w:w="9453" w:type="dxa"/>
            <w:vAlign w:val="top"/>
            <w:textDirection w:val="lrTb"/>
            <w:noWrap w:val="false"/>
          </w:tcPr>
          <w:p>
            <w:pPr>
              <w:ind w:firstLine="360"/>
              <w:spacing w:line="360" w:lineRule="auto"/>
              <w:rPr>
                <w:rFonts w:hint="eastAsia" w:ascii="宋体" w:hAnsi="宋体" w:eastAsia="宋体"/>
                <w:sz w:val="24"/>
                <w:highlight w:val="none"/>
              </w:rPr>
            </w:pPr>
            <w:r>
              <w:rPr>
                <w:rFonts w:hint="eastAsia" w:ascii="宋体" w:hAnsi="宋体" w:eastAsia="宋体"/>
                <w:sz w:val="24"/>
                <w:highlight w:val="none"/>
              </w:rPr>
              <w:t xml:space="preserve">一旦我单位成交，将实行项目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负责制，我方保证并配备上述项目管理机构。上述填报内容真实，若不真实，愿按有关规定接受处理。项目管理班子机构设置、职责分工等情况另附资料说明。             </w:t>
            </w:r>
            <w:r/>
          </w:p>
        </w:tc>
      </w:tr>
    </w:tbl>
    <w:p>
      <w:pPr>
        <w:pStyle w:val="1010"/>
        <w:rPr>
          <w:rFonts w:hint="eastAsia" w:ascii="宋体" w:hAnsi="宋体" w:eastAsia="宋体"/>
          <w:highlight w:val="none"/>
        </w:rPr>
      </w:pPr>
      <w:r>
        <w:rPr>
          <w:rFonts w:hint="eastAsia" w:ascii="宋体" w:hAnsi="宋体" w:eastAsia="宋体"/>
          <w:highlight w:val="none"/>
        </w:rPr>
        <w:t xml:space="preserve">（2）项目</w:t>
      </w:r>
      <w:r>
        <w:rPr>
          <w:rFonts w:hint="eastAsia" w:ascii="宋体" w:hAnsi="宋体"/>
          <w:highlight w:val="none"/>
          <w:lang w:val="en-US" w:eastAsia="zh-CN"/>
        </w:rPr>
        <w:t xml:space="preserve">经理</w:t>
      </w:r>
      <w:r>
        <w:rPr>
          <w:rFonts w:hint="eastAsia" w:ascii="宋体" w:hAnsi="宋体" w:eastAsia="宋体"/>
          <w:highlight w:val="none"/>
        </w:rPr>
        <w:t xml:space="preserve">简历表</w:t>
      </w:r>
      <w:r/>
    </w:p>
    <w:p>
      <w:pPr>
        <w:pStyle w:val="1010"/>
        <w:ind w:left="420"/>
        <w:rPr>
          <w:rFonts w:hint="eastAsia" w:ascii="宋体" w:hAnsi="宋体" w:eastAsia="宋体"/>
          <w:b w:val="0"/>
          <w:bCs w:val="0"/>
          <w:sz w:val="21"/>
          <w:highlight w:val="none"/>
        </w:rPr>
      </w:pPr>
      <w:r>
        <w:rPr>
          <w:rFonts w:hint="eastAsia" w:ascii="宋体" w:hAnsi="宋体" w:eastAsia="宋体"/>
          <w:b w:val="0"/>
          <w:bCs w:val="0"/>
          <w:sz w:val="24"/>
          <w:highlight w:val="none"/>
          <w:u w:val="single"/>
        </w:rPr>
        <w:t xml:space="preserve">        </w:t>
      </w:r>
      <w:r>
        <w:rPr>
          <w:rFonts w:hint="eastAsia" w:ascii="宋体" w:hAnsi="宋体" w:eastAsia="宋体"/>
          <w:b w:val="0"/>
          <w:bCs w:val="0"/>
          <w:sz w:val="24"/>
          <w:highlight w:val="none"/>
        </w:rPr>
        <w:t xml:space="preserve">工程 </w:t>
      </w:r>
      <w:r>
        <w:rPr>
          <w:rFonts w:hint="eastAsia" w:ascii="宋体" w:hAnsi="宋体" w:eastAsia="宋体"/>
          <w:highlight w:val="none"/>
        </w:rPr>
        <w:t xml:space="preserve">                                       </w:t>
      </w:r>
      <w:r>
        <w:rPr>
          <w:rFonts w:hint="eastAsia" w:ascii="宋体" w:hAnsi="宋体" w:eastAsia="宋体"/>
          <w:b w:val="0"/>
          <w:bCs w:val="0"/>
          <w:sz w:val="21"/>
          <w:highlight w:val="none"/>
        </w:rPr>
        <w:t xml:space="preserve">表2  </w:t>
      </w:r>
      <w:r>
        <w:rPr>
          <w:rFonts w:hint="eastAsia" w:ascii="宋体" w:hAnsi="宋体" w:eastAsia="宋体"/>
          <w:highlight w:val="none"/>
        </w:rPr>
        <w:t xml:space="preserve">                                                                                      </w:t>
      </w:r>
      <w:r/>
    </w:p>
    <w:tbl>
      <w:tblPr>
        <w:tblStyle w:val="840"/>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年龄</w:t>
            </w:r>
            <w:r/>
          </w:p>
        </w:tc>
        <w:tc>
          <w:tcPr>
            <w:gridSpan w:val="2"/>
            <w:tcW w:w="18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学历</w:t>
            </w:r>
            <w:r/>
          </w:p>
        </w:tc>
        <w:tc>
          <w:tcPr>
            <w:gridSpan w:val="2"/>
            <w:tcW w:w="18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担任项目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年限</w:t>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  注册建造师注册编号</w:t>
            </w:r>
            <w:r/>
          </w:p>
        </w:tc>
        <w:tc>
          <w:tcPr>
            <w:gridSpan w:val="10"/>
            <w:tcW w:w="59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在建和已</w:t>
            </w:r>
            <w:r>
              <w:rPr>
                <w:rFonts w:hint="eastAsia" w:ascii="宋体" w:hAnsi="宋体"/>
                <w:sz w:val="24"/>
                <w:highlight w:val="none"/>
                <w:lang w:eastAsia="zh-CN"/>
              </w:rPr>
              <w:t xml:space="preserve">完成</w:t>
            </w:r>
            <w:r>
              <w:rPr>
                <w:rFonts w:hint="eastAsia" w:ascii="宋体" w:hAnsi="宋体" w:eastAsia="宋体"/>
                <w:sz w:val="24"/>
                <w:highlight w:val="none"/>
              </w:rPr>
              <w:t xml:space="preserve">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开、竣工</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日期</w:t>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在建或已 </w:t>
            </w:r>
            <w:r>
              <w:rPr>
                <w:rFonts w:hint="eastAsia" w:ascii="宋体" w:hAnsi="宋体"/>
                <w:sz w:val="24"/>
                <w:highlight w:val="none"/>
                <w:lang w:eastAsia="zh-CN"/>
              </w:rPr>
              <w:t xml:space="preserve">完成</w:t>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bl>
    <w:p>
      <w:pPr>
        <w:pStyle w:val="1010"/>
        <w:rPr>
          <w:rFonts w:hint="eastAsia" w:ascii="宋体" w:hAnsi="宋体" w:eastAsia="宋体"/>
          <w:highlight w:val="none"/>
        </w:rPr>
      </w:pPr>
      <w:r>
        <w:rPr>
          <w:rFonts w:hint="eastAsia" w:ascii="宋体" w:hAnsi="宋体" w:eastAsia="宋体"/>
          <w:highlight w:val="none"/>
        </w:rPr>
        <w:t xml:space="preserve">（3）项目技术负责人简历表</w:t>
      </w:r>
      <w:r/>
    </w:p>
    <w:p>
      <w:pPr>
        <w:jc w:val="right"/>
        <w:spacing w:line="360" w:lineRule="auto"/>
        <w:rPr>
          <w:rFonts w:hint="eastAsia" w:ascii="宋体" w:hAnsi="宋体" w:eastAsia="宋体"/>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highlight w:val="none"/>
        </w:rPr>
        <w:t xml:space="preserve">                                                                       表</w:t>
      </w:r>
      <w:r>
        <w:rPr>
          <w:rFonts w:ascii="宋体" w:hAnsi="宋体" w:eastAsia="宋体"/>
          <w:highlight w:val="none"/>
        </w:rPr>
        <w:t xml:space="preserve">3</w:t>
      </w:r>
      <w:r/>
    </w:p>
    <w:tbl>
      <w:tblPr>
        <w:tblStyle w:val="84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性别</w:t>
            </w:r>
            <w:r/>
          </w:p>
        </w:tc>
        <w:tc>
          <w:tcPr>
            <w:gridSpan w:val="3"/>
            <w:tcW w:w="20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9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年龄</w:t>
            </w:r>
            <w:r/>
          </w:p>
        </w:tc>
        <w:tc>
          <w:tcPr>
            <w:gridSpan w:val="3"/>
            <w:tcW w:w="243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3"/>
            <w:tcW w:w="20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9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学历</w:t>
            </w:r>
            <w:r/>
          </w:p>
        </w:tc>
        <w:tc>
          <w:tcPr>
            <w:gridSpan w:val="3"/>
            <w:tcW w:w="243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3"/>
            <w:tcW w:w="241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参加工作时间</w:t>
            </w:r>
            <w:r/>
          </w:p>
        </w:tc>
        <w:tc>
          <w:tcPr>
            <w:gridSpan w:val="4"/>
            <w:tcW w:w="23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0"/>
        </w:trPr>
        <w:tc>
          <w:tcPr>
            <w:gridSpan w:val="14"/>
            <w:tcW w:w="955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在建和已</w:t>
            </w:r>
            <w:r>
              <w:rPr>
                <w:rFonts w:hint="eastAsia" w:ascii="宋体" w:hAnsi="宋体"/>
                <w:sz w:val="24"/>
                <w:highlight w:val="none"/>
                <w:lang w:eastAsia="zh-CN"/>
              </w:rPr>
              <w:t xml:space="preserve">完成</w:t>
            </w:r>
            <w:r>
              <w:rPr>
                <w:rFonts w:hint="eastAsia" w:ascii="宋体" w:hAnsi="宋体" w:eastAsia="宋体"/>
                <w:sz w:val="24"/>
                <w:highlight w:val="none"/>
              </w:rPr>
              <w:t xml:space="preserve">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开、竣工</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日期</w:t>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在建或</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已 完</w:t>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工程质量</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bl>
    <w:p>
      <w:pPr>
        <w:pStyle w:val="1010"/>
        <w:rPr>
          <w:rFonts w:hint="eastAsia" w:ascii="宋体" w:hAnsi="宋体" w:eastAsia="宋体"/>
          <w:highlight w:val="none"/>
        </w:rPr>
      </w:pPr>
      <w:r>
        <w:rPr>
          <w:rFonts w:hint="eastAsia" w:ascii="宋体" w:hAnsi="宋体" w:eastAsia="宋体"/>
          <w:highlight w:val="none"/>
        </w:rPr>
        <w:t xml:space="preserve">（4） 项目管理机构配备情况辅助说明资料</w:t>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 </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szCs w:val="21"/>
          <w:highlight w:val="none"/>
        </w:rPr>
        <w:t xml:space="preserve"> 表</w:t>
      </w:r>
      <w:r>
        <w:rPr>
          <w:rFonts w:ascii="宋体" w:hAnsi="宋体" w:eastAsia="宋体"/>
          <w:szCs w:val="21"/>
          <w:highlight w:val="none"/>
        </w:rPr>
        <w:t xml:space="preserve">4</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spacing w:line="360" w:lineRule="auto"/>
              <w:tabs>
                <w:tab w:val="left" w:pos="0" w:leader="none"/>
              </w:tabs>
              <w:rPr>
                <w:rFonts w:hint="eastAsia" w:ascii="宋体" w:hAnsi="宋体" w:eastAsia="宋体"/>
                <w:highlight w:val="none"/>
              </w:rPr>
            </w:pPr>
            <w:r>
              <w:rPr>
                <w:rFonts w:hint="eastAsia" w:ascii="宋体" w:hAnsi="宋体" w:eastAsia="宋体"/>
                <w:highlight w:val="none"/>
              </w:rPr>
            </w:r>
            <w:r/>
          </w:p>
        </w:tc>
      </w:tr>
    </w:tbl>
    <w:p>
      <w:pPr>
        <w:pStyle w:val="1050"/>
        <w:ind w:left="697" w:right="34" w:hanging="697"/>
        <w:spacing w:before="120" w:line="360" w:lineRule="auto"/>
        <w:rPr>
          <w:rFonts w:hint="eastAsia" w:ascii="宋体" w:hAnsi="宋体" w:eastAsia="宋体"/>
          <w:sz w:val="21"/>
          <w:highlight w:val="none"/>
        </w:rPr>
      </w:pPr>
      <w:r>
        <w:rPr>
          <w:rFonts w:hint="eastAsia" w:ascii="宋体" w:hAnsi="宋体" w:eastAsia="宋体"/>
          <w:sz w:val="21"/>
          <w:highlight w:val="none"/>
        </w:rPr>
        <w:t xml:space="preserve">注：1.辅助说明资料主要包括管理机构的机构设置、职责分工、有关复印证明资料以及供应商认为有必要提供的资料。辅助说明资料格式</w:t>
      </w:r>
      <w:r>
        <w:rPr>
          <w:rFonts w:hint="eastAsia" w:ascii="宋体" w:hAnsi="宋体"/>
          <w:sz w:val="21"/>
          <w:highlight w:val="none"/>
          <w:lang w:eastAsia="zh-CN"/>
        </w:rPr>
        <w:t xml:space="preserve">不作</w:t>
      </w:r>
      <w:r>
        <w:rPr>
          <w:rFonts w:hint="eastAsia" w:ascii="宋体" w:hAnsi="宋体" w:eastAsia="宋体"/>
          <w:sz w:val="21"/>
          <w:highlight w:val="none"/>
        </w:rPr>
        <w:t xml:space="preserve">统一规定，由供应商自行设计。</w:t>
      </w:r>
      <w:r/>
    </w:p>
    <w:p>
      <w:pPr>
        <w:pStyle w:val="1050"/>
        <w:numPr>
          <w:ilvl w:val="3"/>
          <w:numId w:val="20"/>
        </w:numPr>
        <w:ind w:left="0" w:right="34" w:firstLine="567"/>
        <w:spacing w:line="360" w:lineRule="auto"/>
        <w:rPr>
          <w:rFonts w:hint="eastAsia" w:ascii="宋体" w:hAnsi="宋体" w:eastAsia="宋体"/>
          <w:sz w:val="21"/>
          <w:highlight w:val="none"/>
        </w:rPr>
      </w:pPr>
      <w:r>
        <w:rPr>
          <w:rFonts w:hint="eastAsia" w:ascii="宋体" w:hAnsi="宋体" w:eastAsia="宋体"/>
          <w:sz w:val="21"/>
          <w:highlight w:val="none"/>
        </w:rPr>
        <w:t xml:space="preserve">项目管理班子配备情况辅助说明资料另附。</w:t>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r>
      <w:r/>
    </w:p>
    <w:p>
      <w:pPr>
        <w:pStyle w:val="1050"/>
        <w:numPr>
          <w:ilvl w:val="0"/>
          <w:numId w:val="0"/>
        </w:numPr>
        <w:ind w:right="34"/>
        <w:jc w:val="left"/>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r>
      <w:r/>
    </w:p>
    <w:p>
      <w:pPr>
        <w:jc w:val="center"/>
        <w:spacing w:line="360" w:lineRule="auto"/>
        <w:rPr>
          <w:rFonts w:hint="eastAsia" w:ascii="宋体" w:hAnsi="宋体" w:eastAsia="宋体" w:cs="Times New Roman"/>
          <w:b/>
          <w:sz w:val="30"/>
          <w:szCs w:val="30"/>
          <w:highlight w:val="none"/>
          <w:lang w:eastAsia="zh-CN"/>
        </w:rPr>
      </w:pPr>
      <w:r>
        <w:rPr>
          <w:rFonts w:hint="eastAsia" w:ascii="宋体" w:hAnsi="宋体" w:eastAsia="宋体"/>
          <w:b/>
          <w:bCs/>
          <w:sz w:val="32"/>
          <w:szCs w:val="40"/>
          <w:highlight w:val="none"/>
        </w:rPr>
        <w:t xml:space="preserve">（十</w:t>
      </w:r>
      <w:r>
        <w:rPr>
          <w:rFonts w:hint="eastAsia" w:ascii="宋体" w:hAnsi="宋体" w:eastAsia="宋体"/>
          <w:b/>
          <w:bCs/>
          <w:sz w:val="32"/>
          <w:szCs w:val="40"/>
          <w:highlight w:val="none"/>
          <w:lang w:val="en-US" w:eastAsia="zh-CN"/>
        </w:rPr>
        <w:t xml:space="preserve">一</w:t>
      </w:r>
      <w:r>
        <w:rPr>
          <w:rFonts w:hint="eastAsia" w:ascii="宋体" w:hAnsi="宋体" w:eastAsia="宋体"/>
          <w:b/>
          <w:bCs/>
          <w:sz w:val="32"/>
          <w:szCs w:val="40"/>
          <w:highlight w:val="none"/>
        </w:rPr>
        <w:t xml:space="preserve">）</w:t>
      </w:r>
      <w:r>
        <w:rPr>
          <w:rFonts w:hint="eastAsia" w:ascii="宋体" w:hAnsi="宋体" w:eastAsia="宋体" w:cs="Times New Roman"/>
          <w:b/>
          <w:sz w:val="30"/>
          <w:szCs w:val="30"/>
          <w:highlight w:val="none"/>
        </w:rPr>
        <w:t xml:space="preserve">施工组织设计相关表格</w:t>
      </w:r>
      <w:r>
        <w:rPr>
          <w:rFonts w:hint="eastAsia" w:ascii="宋体" w:hAnsi="宋体" w:eastAsia="宋体" w:cs="Times New Roman"/>
          <w:b/>
          <w:sz w:val="30"/>
          <w:szCs w:val="30"/>
          <w:highlight w:val="none"/>
          <w:lang w:eastAsia="zh-CN"/>
        </w:rPr>
        <w:t xml:space="preserve">（</w:t>
      </w:r>
      <w:r>
        <w:rPr>
          <w:rFonts w:hint="eastAsia" w:ascii="宋体" w:hAnsi="宋体" w:eastAsia="宋体" w:cs="Times New Roman"/>
          <w:b/>
          <w:sz w:val="30"/>
          <w:szCs w:val="30"/>
          <w:highlight w:val="none"/>
        </w:rPr>
        <w:t xml:space="preserve">格式</w:t>
      </w:r>
      <w:r>
        <w:rPr>
          <w:rFonts w:hint="eastAsia" w:ascii="宋体" w:hAnsi="宋体" w:eastAsia="宋体" w:cs="Times New Roman"/>
          <w:b/>
          <w:sz w:val="30"/>
          <w:szCs w:val="30"/>
          <w:highlight w:val="none"/>
          <w:lang w:eastAsia="zh-CN"/>
        </w:rPr>
        <w:t xml:space="preserve">）：</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（1）劳动力计划表（格式）</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                                              表1                                                  单位： 人</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080"/>
        <w:gridCol w:w="1080"/>
        <w:gridCol w:w="1080"/>
        <w:gridCol w:w="1080"/>
        <w:gridCol w:w="1260"/>
        <w:gridCol w:w="1260"/>
        <w:gridCol w:w="1360"/>
      </w:tblGrid>
      <w:tr>
        <w:trPr>
          <w:cantSplit/>
          <w:trHeight w:val="400"/>
        </w:trPr>
        <w:tc>
          <w:tcPr>
            <w:tcW w:w="100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工种</w:t>
            </w:r>
            <w:r/>
          </w:p>
        </w:tc>
        <w:tc>
          <w:tcPr>
            <w:gridSpan w:val="7"/>
            <w:tcW w:w="82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按工程施工阶段投入劳动力情况</w:t>
            </w:r>
            <w:r/>
          </w:p>
        </w:tc>
      </w:tr>
      <w:tr>
        <w:trPr>
          <w:cantSplit/>
          <w:trHeight w:val="320"/>
        </w:trPr>
        <w:tc>
          <w:tcPr>
            <w:tcW w:w="100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6"/>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注：1.报价供应商应按所列格式提交包括分包人在内的估计劳动力计划表。</w:t>
      </w:r>
      <w:r/>
    </w:p>
    <w:p>
      <w:pPr>
        <w:ind w:right="-212" w:firstLine="400"/>
        <w:tabs>
          <w:tab w:val="left" w:pos="0" w:leader="none"/>
        </w:tabs>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2.本计划表是以每班八小时工作制为基础编制</w:t>
      </w:r>
      <w:r>
        <w:rPr>
          <w:rFonts w:hint="eastAsia" w:ascii="宋体" w:hAnsi="宋体" w:eastAsia="宋体" w:cs="宋体"/>
          <w:spacing w:val="-7"/>
          <w:sz w:val="24"/>
          <w:szCs w:val="24"/>
          <w:highlight w:val="none"/>
        </w:rPr>
        <w:t xml:space="preserve">的</w:t>
      </w:r>
      <w:r>
        <w:rPr>
          <w:rFonts w:hint="eastAsia" w:ascii="宋体" w:hAnsi="宋体" w:eastAsia="宋体" w:cs="宋体"/>
          <w:sz w:val="24"/>
          <w:szCs w:val="24"/>
          <w:highlight w:val="none"/>
        </w:rPr>
        <w:t xml:space="preserve">。</w:t>
      </w:r>
      <w:r/>
    </w:p>
    <w:p>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（2）施工总平面图（格式）                表2</w:t>
      </w:r>
      <w:r/>
    </w:p>
    <w:p>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报价供应商应提交一份施工总平面图，绘出现场临时设施布置图表并附文字说明，说明临时设施、加工车间、现场办公、设备及仓储、供电、供水、卫生、生活等设施的情况和布置。</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（3）临时用地表（格式）</w:t>
      </w:r>
      <w:r/>
    </w:p>
    <w:p>
      <w:pPr>
        <w:ind w:firstLine="240"/>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                                          表3</w:t>
      </w:r>
      <w:r/>
    </w:p>
    <w:tbl>
      <w:tblPr>
        <w:tblStyle w:val="840"/>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2"/>
        <w:gridCol w:w="2230"/>
        <w:gridCol w:w="2202"/>
        <w:gridCol w:w="2202"/>
      </w:tblGrid>
      <w:tr>
        <w:trPr>
          <w:trHeight w:val="687"/>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 途</w:t>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 积（平方米）</w:t>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位 置</w:t>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需用时间</w:t>
            </w:r>
            <w:r/>
          </w:p>
        </w:tc>
      </w:tr>
      <w:tr>
        <w:trPr>
          <w:trHeight w:val="600"/>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22"/>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 计</w:t>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注：1.报价供应商应逐项填写本表，指出全部临时设施用地面积以及详细用途。</w:t>
      </w:r>
      <w:r/>
    </w:p>
    <w:p>
      <w:pPr>
        <w:ind w:left="-3"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2.若本表不够，可加附页。</w:t>
      </w:r>
      <w:r/>
    </w:p>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（4）计划</w:t>
      </w:r>
      <w:r>
        <w:rPr>
          <w:rFonts w:hint="eastAsia" w:ascii="宋体" w:hAnsi="宋体" w:cs="宋体"/>
          <w:spacing w:val="1"/>
          <w:sz w:val="24"/>
          <w:szCs w:val="24"/>
          <w:highlight w:val="none"/>
          <w:lang w:eastAsia="zh-CN"/>
        </w:rPr>
        <w:t xml:space="preserve">开工</w:t>
      </w:r>
      <w:r>
        <w:rPr>
          <w:rFonts w:hint="eastAsia" w:ascii="宋体" w:hAnsi="宋体" w:eastAsia="宋体" w:cs="宋体"/>
          <w:spacing w:val="1"/>
          <w:sz w:val="24"/>
          <w:szCs w:val="24"/>
          <w:highlight w:val="none"/>
        </w:rPr>
        <w:t xml:space="preserve">、竣工日期和施工进度网络图（格式）</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表4</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1.报价供应商应提交的施工进度网络图或施工进度表，说明按磋商文件要求的工期进行施工的各个关键日期。成交的报价供应商还应按合同条</w:t>
      </w:r>
      <w:r>
        <w:rPr>
          <w:rFonts w:hint="eastAsia" w:ascii="宋体" w:hAnsi="宋体" w:cs="宋体"/>
          <w:sz w:val="24"/>
          <w:szCs w:val="24"/>
          <w:highlight w:val="none"/>
          <w:lang w:eastAsia="zh-CN"/>
        </w:rPr>
        <w:t xml:space="preserve">件和</w:t>
      </w:r>
      <w:r>
        <w:rPr>
          <w:rFonts w:hint="eastAsia" w:ascii="宋体" w:hAnsi="宋体" w:eastAsia="宋体" w:cs="宋体"/>
          <w:sz w:val="24"/>
          <w:szCs w:val="24"/>
          <w:highlight w:val="none"/>
        </w:rPr>
        <w:t xml:space="preserve">有关条款的要求提交详细的施工进度计划。</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2.施工进度表可采用网络图（或横道图）表示，说明计划开工日期和各分项工程各阶段的完工日期和分包合同签订的日期。</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3.施工进度计划应与施工组织设计相适应。</w:t>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831"/>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831"/>
        <w:rPr>
          <w:rFonts w:hint="eastAsia"/>
          <w:highlight w:val="none"/>
        </w:rPr>
      </w:pPr>
      <w:r>
        <w:rPr>
          <w:rFonts w:hint="eastAsia"/>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ind w:right="-212" w:firstLine="400"/>
        <w:jc w:val="center"/>
        <w:tabs>
          <w:tab w:val="left" w:pos="0" w:leader="none"/>
        </w:tabs>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p>
      <w:pPr>
        <w:pStyle w:val="1010"/>
        <w:jc w:val="left"/>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val="en-US" w:eastAsia="zh-CN"/>
        </w:rPr>
        <w:t xml:space="preserve">5）</w:t>
      </w:r>
      <w:bookmarkStart w:id="591" w:name="_GoBack"/>
      <w:r/>
      <w:bookmarkEnd w:id="591"/>
      <w:r>
        <w:rPr>
          <w:rFonts w:hint="eastAsia" w:ascii="宋体" w:hAnsi="宋体" w:eastAsia="宋体" w:cs="宋体"/>
          <w:b w:val="0"/>
          <w:bCs w:val="0"/>
          <w:spacing w:val="1"/>
          <w:sz w:val="24"/>
          <w:szCs w:val="24"/>
          <w:highlight w:val="none"/>
          <w:lang w:val="en-US" w:eastAsia="zh-CN" w:bidi="ar-SA"/>
        </w:rPr>
        <w:t xml:space="preserve">拟投入的主要机械设备表（格式）：</w:t>
      </w:r>
      <w:r/>
    </w:p>
    <w:p>
      <w:pPr>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拟投入的主要机械设备表</w:t>
      </w:r>
      <w:r/>
    </w:p>
    <w:tbl>
      <w:tblPr>
        <w:tblStyle w:val="8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0"/>
        <w:gridCol w:w="1200"/>
        <w:gridCol w:w="647"/>
        <w:gridCol w:w="1365"/>
        <w:gridCol w:w="1260"/>
        <w:gridCol w:w="735"/>
        <w:gridCol w:w="840"/>
        <w:gridCol w:w="735"/>
      </w:tblGrid>
      <w:tr>
        <w:trPr>
          <w:jc w:val="center"/>
          <w:trHeight w:val="968"/>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t xml:space="preserve">序</w:t>
            </w:r>
            <w:r/>
          </w:p>
          <w:p>
            <w:pPr>
              <w:jc w:val="center"/>
              <w:rPr>
                <w:rFonts w:hint="eastAsia"/>
                <w:bCs/>
                <w:color w:val="000000"/>
                <w:highlight w:val="none"/>
              </w:rPr>
            </w:pPr>
            <w:r>
              <w:rPr>
                <w:rFonts w:hint="eastAsia"/>
                <w:bCs/>
                <w:color w:val="000000"/>
                <w:highlight w:val="none"/>
              </w:rPr>
              <w:t xml:space="preserve">号</w:t>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t xml:space="preserve">机械或</w:t>
            </w:r>
            <w:r/>
          </w:p>
          <w:p>
            <w:pPr>
              <w:jc w:val="center"/>
              <w:rPr>
                <w:rFonts w:hint="eastAsia"/>
                <w:bCs/>
                <w:color w:val="000000"/>
                <w:highlight w:val="none"/>
              </w:rPr>
            </w:pPr>
            <w:r>
              <w:rPr>
                <w:rFonts w:hint="eastAsia"/>
                <w:bCs/>
                <w:color w:val="000000"/>
                <w:highlight w:val="none"/>
              </w:rPr>
              <w:t xml:space="preserve">设备名称</w:t>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t xml:space="preserve">型号规格</w:t>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t xml:space="preserve">数</w:t>
            </w:r>
            <w:r/>
          </w:p>
          <w:p>
            <w:pPr>
              <w:jc w:val="center"/>
              <w:rPr>
                <w:rFonts w:hint="eastAsia"/>
                <w:bCs/>
                <w:color w:val="000000"/>
                <w:highlight w:val="none"/>
              </w:rPr>
            </w:pPr>
            <w:r>
              <w:rPr>
                <w:rFonts w:hint="eastAsia"/>
                <w:bCs/>
                <w:color w:val="000000"/>
                <w:highlight w:val="none"/>
              </w:rPr>
              <w:t xml:space="preserve">量</w:t>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t xml:space="preserve">国别产地</w:t>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t xml:space="preserve">制造年份</w:t>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t xml:space="preserve">额定</w:t>
            </w:r>
            <w:r/>
          </w:p>
          <w:p>
            <w:pPr>
              <w:jc w:val="center"/>
              <w:rPr>
                <w:rFonts w:hint="eastAsia"/>
                <w:bCs/>
                <w:color w:val="000000"/>
                <w:highlight w:val="none"/>
              </w:rPr>
            </w:pPr>
            <w:r>
              <w:rPr>
                <w:rFonts w:hint="eastAsia"/>
                <w:bCs/>
                <w:color w:val="000000"/>
                <w:highlight w:val="none"/>
              </w:rPr>
              <w:t xml:space="preserve">功率</w:t>
            </w:r>
            <w:r/>
          </w:p>
          <w:p>
            <w:pPr>
              <w:jc w:val="center"/>
              <w:rPr>
                <w:rFonts w:hint="eastAsia"/>
                <w:bCs/>
                <w:color w:val="000000"/>
                <w:highlight w:val="none"/>
              </w:rPr>
            </w:pPr>
            <w:r>
              <w:rPr>
                <w:rFonts w:hint="eastAsia"/>
                <w:bCs/>
                <w:color w:val="000000"/>
                <w:highlight w:val="none"/>
                <w:lang w:eastAsia="zh-CN"/>
              </w:rPr>
              <w:t xml:space="preserve">kW</w:t>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t xml:space="preserve">生产能力</w:t>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t xml:space="preserve">备注</w:t>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bCs/>
                <w:color w:val="000000"/>
                <w:highlight w:val="none"/>
              </w:rPr>
            </w:pPr>
            <w:r>
              <w:rPr>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bCs/>
                <w:color w:val="000000"/>
                <w:highlight w:val="none"/>
              </w:rPr>
            </w:pPr>
            <w:r>
              <w:rPr>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bCs/>
                <w:color w:val="000000"/>
                <w:highlight w:val="none"/>
              </w:rPr>
            </w:pPr>
            <w:r>
              <w:rPr>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bl>
    <w:p>
      <w:pPr>
        <w:jc w:val="left"/>
        <w:spacing w:line="380" w:lineRule="exact"/>
        <w:rPr>
          <w:rFonts w:hint="eastAsia"/>
          <w:bCs/>
          <w:color w:val="000000"/>
          <w:sz w:val="24"/>
          <w:highlight w:val="none"/>
        </w:rPr>
      </w:pPr>
      <w:r>
        <w:rPr>
          <w:rFonts w:hint="eastAsia"/>
          <w:bCs/>
          <w:color w:val="000000"/>
          <w:sz w:val="24"/>
          <w:highlight w:val="none"/>
        </w:rPr>
      </w:r>
      <w:r/>
    </w:p>
    <w:p>
      <w:pPr>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供应商名称（盖章）　　　　　　　　　　　　</w:t>
      </w:r>
      <w:r>
        <w:rPr>
          <w:rFonts w:hint="eastAsia" w:ascii="宋体" w:hAnsi="宋体"/>
          <w:b w:val="0"/>
          <w:bCs/>
          <w:color w:val="000000"/>
          <w:sz w:val="24"/>
          <w:highlight w:val="none"/>
          <w:lang w:val="en-US" w:eastAsia="zh-CN"/>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p>
    <w:p>
      <w:pPr>
        <w:jc w:val="left"/>
        <w:spacing w:line="380" w:lineRule="exact"/>
        <w:rPr>
          <w:rFonts w:hint="eastAsia"/>
          <w:bCs/>
          <w:color w:val="000000"/>
          <w:sz w:val="24"/>
          <w:highlight w:val="none"/>
        </w:rPr>
      </w:pPr>
      <w:r>
        <w:rPr>
          <w:rFonts w:hint="eastAsia"/>
          <w:bCs/>
          <w:color w:val="000000"/>
          <w:sz w:val="24"/>
          <w:highlight w:val="none"/>
        </w:rPr>
      </w:r>
      <w:r/>
    </w:p>
    <w:p>
      <w:pPr>
        <w:jc w:val="left"/>
        <w:spacing w:line="380" w:lineRule="exact"/>
        <w:rPr>
          <w:rFonts w:hint="eastAsia"/>
          <w:bCs/>
          <w:color w:val="000000"/>
          <w:sz w:val="24"/>
          <w:highlight w:val="none"/>
        </w:rPr>
      </w:pPr>
      <w:r>
        <w:rPr>
          <w:rFonts w:hint="eastAsia"/>
          <w:bCs/>
          <w:color w:val="000000"/>
          <w:sz w:val="24"/>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831"/>
        <w:rPr>
          <w:rFonts w:hint="eastAsia"/>
          <w:highlight w:val="none"/>
        </w:rPr>
      </w:pPr>
      <w:r>
        <w:rPr>
          <w:rFonts w:hint="eastAsia"/>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lang w:eastAsia="zh-CN"/>
        </w:rPr>
        <w:t xml:space="preserve">（</w:t>
      </w:r>
      <w:r>
        <w:rPr>
          <w:rFonts w:hint="eastAsia" w:ascii="宋体" w:hAnsi="宋体" w:eastAsia="宋体" w:cs="Times New Roman"/>
          <w:b/>
          <w:sz w:val="32"/>
          <w:szCs w:val="32"/>
          <w:highlight w:val="none"/>
          <w:lang w:val="en-US" w:eastAsia="zh-CN"/>
        </w:rPr>
        <w:t xml:space="preserve">十</w:t>
      </w:r>
      <w:r>
        <w:rPr>
          <w:rFonts w:hint="eastAsia" w:ascii="宋体" w:hAnsi="宋体" w:cs="Times New Roman"/>
          <w:b/>
          <w:sz w:val="32"/>
          <w:szCs w:val="32"/>
          <w:highlight w:val="none"/>
          <w:lang w:val="en-US" w:eastAsia="zh-CN"/>
        </w:rPr>
        <w:t xml:space="preserve">四</w:t>
      </w:r>
      <w:r>
        <w:rPr>
          <w:rFonts w:hint="eastAsia" w:ascii="宋体" w:hAnsi="宋体" w:eastAsia="宋体" w:cs="Times New Roman"/>
          <w:b/>
          <w:sz w:val="32"/>
          <w:szCs w:val="32"/>
          <w:highlight w:val="none"/>
          <w:lang w:eastAsia="zh-CN"/>
        </w:rPr>
        <w:t xml:space="preserve">）</w:t>
      </w:r>
      <w:r>
        <w:rPr>
          <w:rFonts w:hint="eastAsia" w:ascii="宋体" w:hAnsi="宋体" w:eastAsia="宋体" w:cs="Times New Roman"/>
          <w:b/>
          <w:sz w:val="32"/>
          <w:szCs w:val="32"/>
          <w:highlight w:val="none"/>
        </w:rPr>
        <w:t xml:space="preserve">封面格式：</w:t>
      </w:r>
      <w:r/>
    </w:p>
    <w:p>
      <w:pPr>
        <w:pStyle w:val="1046"/>
        <w:rPr>
          <w:rFonts w:hint="eastAsia" w:ascii="宋体" w:hAnsi="宋体" w:eastAsia="宋体"/>
          <w:b/>
          <w:sz w:val="32"/>
          <w:szCs w:val="32"/>
          <w:highlight w:val="none"/>
        </w:rPr>
      </w:pPr>
      <w:r>
        <w:rPr>
          <w:rFonts w:hint="eastAsia" w:ascii="宋体" w:hAnsi="宋体" w:eastAsia="宋体"/>
          <w:b/>
          <w:sz w:val="32"/>
          <w:szCs w:val="32"/>
          <w:highlight w:val="none"/>
        </w:rPr>
      </w:r>
      <w:r/>
    </w:p>
    <w:p>
      <w:pPr>
        <w:jc w:val="center"/>
        <w:spacing w:line="360" w:lineRule="auto"/>
        <w:rPr>
          <w:rFonts w:ascii="宋体" w:hAnsi="宋体" w:cs="宋体"/>
          <w:b/>
          <w:sz w:val="44"/>
          <w:szCs w:val="44"/>
          <w:highlight w:val="none"/>
        </w:rPr>
      </w:pPr>
      <w:r>
        <w:rPr>
          <w:rFonts w:ascii="宋体" w:hAnsi="宋体" w:cs="宋体"/>
          <w:b/>
          <w:sz w:val="44"/>
          <w:szCs w:val="44"/>
          <w:highlight w:val="none"/>
        </w:rPr>
      </w:r>
      <w:r/>
    </w:p>
    <w:p>
      <w:pPr>
        <w:jc w:val="center"/>
        <w:spacing w:line="360" w:lineRule="auto"/>
        <w:rPr>
          <w:rFonts w:ascii="宋体" w:hAnsi="宋体" w:cs="宋体"/>
          <w:b/>
          <w:sz w:val="44"/>
          <w:szCs w:val="44"/>
          <w:highlight w:val="none"/>
        </w:rPr>
      </w:pPr>
      <w:r>
        <w:rPr>
          <w:rFonts w:hint="eastAsia" w:ascii="宋体" w:hAnsi="宋体" w:cs="宋体"/>
          <w:b/>
          <w:sz w:val="44"/>
          <w:szCs w:val="44"/>
          <w:highlight w:val="none"/>
          <w:lang w:val="en-US" w:eastAsia="zh-CN"/>
        </w:rPr>
        <w:t xml:space="preserve">投标</w:t>
      </w:r>
      <w:r>
        <w:rPr>
          <w:rFonts w:hint="eastAsia" w:ascii="宋体" w:hAnsi="宋体" w:cs="宋体"/>
          <w:b/>
          <w:sz w:val="44"/>
          <w:szCs w:val="44"/>
          <w:highlight w:val="none"/>
        </w:rPr>
        <w:t xml:space="preserve">文件</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u w:val="single"/>
        </w:rPr>
      </w:pPr>
      <w:r>
        <w:rPr>
          <w:rFonts w:hint="eastAsia" w:ascii="宋体" w:hAnsi="宋体" w:cs="宋体"/>
          <w:b/>
          <w:sz w:val="36"/>
          <w:szCs w:val="36"/>
          <w:highlight w:val="none"/>
        </w:rPr>
        <w:t xml:space="preserve">采购项目编号：</w:t>
      </w:r>
      <w:r>
        <w:rPr>
          <w:rFonts w:hint="eastAsia" w:ascii="宋体" w:hAnsi="宋体" w:cs="宋体"/>
          <w:b/>
          <w:sz w:val="36"/>
          <w:szCs w:val="36"/>
          <w:highlight w:val="none"/>
          <w:u w:val="single"/>
        </w:rPr>
        <w:t xml:space="preserve">                                           </w:t>
      </w:r>
      <w:r/>
    </w:p>
    <w:p>
      <w:pPr>
        <w:spacing w:line="360" w:lineRule="auto"/>
        <w:rPr>
          <w:rFonts w:ascii="宋体" w:hAnsi="宋体" w:cs="宋体"/>
          <w:b/>
          <w:sz w:val="36"/>
          <w:szCs w:val="36"/>
          <w:highlight w:val="none"/>
          <w:u w:val="single"/>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u w:val="single"/>
        </w:rPr>
        <w:t xml:space="preserve"> </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lang w:val="en-US" w:eastAsia="zh-CN"/>
        </w:rPr>
        <w:t xml:space="preserve">2026年校舍维修工程</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rPr>
        <w:t xml:space="preserve">                                         </w:t>
      </w:r>
      <w:r/>
    </w:p>
    <w:p>
      <w:pPr>
        <w:spacing w:line="360" w:lineRule="auto"/>
        <w:rPr>
          <w:rFonts w:ascii="宋体" w:hAnsi="宋体" w:cs="宋体"/>
          <w:b/>
          <w:sz w:val="32"/>
          <w:szCs w:val="32"/>
          <w:highlight w:val="none"/>
          <w:u w:val="single"/>
        </w:rPr>
      </w:pPr>
      <w:r>
        <w:rPr>
          <w:rFonts w:hint="eastAsia" w:ascii="宋体" w:hAnsi="宋体" w:cs="宋体"/>
          <w:b/>
          <w:sz w:val="36"/>
          <w:szCs w:val="36"/>
          <w:highlight w:val="none"/>
        </w:rPr>
        <w:t xml:space="preserve">报价供应商：</w:t>
      </w:r>
      <w:r>
        <w:rPr>
          <w:rFonts w:hint="eastAsia" w:ascii="宋体" w:hAnsi="宋体" w:cs="宋体"/>
          <w:b/>
          <w:sz w:val="32"/>
          <w:szCs w:val="32"/>
          <w:highlight w:val="none"/>
          <w:u w:val="single"/>
        </w:rPr>
        <w:t xml:space="preserve">     </w:t>
      </w:r>
      <w:r>
        <w:rPr>
          <w:rFonts w:hint="eastAsia" w:ascii="宋体" w:hAnsi="宋体" w:cs="宋体"/>
          <w:b/>
          <w:sz w:val="36"/>
          <w:szCs w:val="36"/>
          <w:highlight w:val="none"/>
          <w:u w:val="single"/>
        </w:rPr>
        <w:t xml:space="preserve">（加盖CA电子公章）      </w:t>
      </w:r>
      <w:r>
        <w:rPr>
          <w:rFonts w:hint="eastAsia" w:cs="宋体"/>
          <w:b/>
          <w:bCs/>
          <w:color w:val="000000"/>
          <w:sz w:val="36"/>
          <w:szCs w:val="36"/>
          <w:highlight w:val="none"/>
          <w:u w:val="single"/>
        </w:rPr>
        <w:t xml:space="preserve">     </w:t>
      </w:r>
      <w:r/>
    </w:p>
    <w:p>
      <w:pPr>
        <w:spacing w:line="360" w:lineRule="auto"/>
        <w:rPr>
          <w:rFonts w:ascii="宋体" w:hAnsi="宋体" w:cs="宋体"/>
          <w:b/>
          <w:sz w:val="32"/>
          <w:szCs w:val="32"/>
          <w:highlight w:val="none"/>
        </w:rPr>
      </w:pPr>
      <w:r>
        <w:rPr>
          <w:rFonts w:hint="eastAsia" w:ascii="宋体" w:hAnsi="宋体" w:cs="宋体"/>
          <w:b/>
          <w:sz w:val="32"/>
          <w:szCs w:val="32"/>
          <w:highlight w:val="none"/>
        </w:rPr>
        <w:t xml:space="preserve">日  期：</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年</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月</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日</w:t>
      </w:r>
      <w:r/>
    </w:p>
    <w:p>
      <w:pPr>
        <w:pStyle w:val="1337"/>
        <w:rPr>
          <w:rFonts w:hAnsi="宋体" w:cs="宋体"/>
          <w:b/>
          <w:sz w:val="24"/>
          <w:szCs w:val="24"/>
          <w:highlight w:val="none"/>
        </w:rPr>
      </w:pPr>
      <w:r>
        <w:rPr>
          <w:rFonts w:hAnsi="宋体" w:cs="宋体"/>
          <w:b/>
          <w:sz w:val="24"/>
          <w:szCs w:val="24"/>
          <w:highlight w:val="none"/>
        </w:rPr>
      </w:r>
      <w:r/>
    </w:p>
    <w:p>
      <w:pPr>
        <w:spacing w:line="360" w:lineRule="auto"/>
        <w:rPr>
          <w:rFonts w:hint="default" w:ascii="宋体" w:hAnsi="宋体" w:eastAsia="宋体"/>
          <w:b/>
          <w:sz w:val="30"/>
          <w:szCs w:val="20"/>
          <w:highlight w:val="none"/>
          <w:lang w:val="en-US" w:eastAsia="zh-CN"/>
        </w:rPr>
      </w:pPr>
      <w:r>
        <w:rPr>
          <w:rFonts w:hint="default" w:ascii="宋体" w:hAnsi="宋体" w:eastAsia="宋体"/>
          <w:b/>
          <w:sz w:val="30"/>
          <w:szCs w:val="20"/>
          <w:highlight w:val="none"/>
          <w:lang w:val="en-US" w:eastAsia="zh-CN"/>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MingLiU_HKSCS">
    <w:panose1 w:val="02020500000000000000"/>
  </w:font>
  <w:font w:name="PMingLiU">
    <w:panose1 w:val="02020500000000000000"/>
  </w:font>
  <w:font w:name="Calibri">
    <w:panose1 w:val="020F0502020204030204"/>
  </w:font>
  <w:font w:name="Symbol">
    <w:panose1 w:val="05050102010706020507"/>
  </w:font>
  <w:font w:name="新宋体">
    <w:panose1 w:val="02010609030101010101"/>
  </w:font>
  <w:font w:name="Wingdings">
    <w:panose1 w:val="05000000000000000000"/>
  </w:font>
  <w:font w:name="Courier New">
    <w:panose1 w:val="02070309020205020404"/>
  </w:font>
  <w:font w:name="MS Mincho">
    <w:panose1 w:val="02020603050405090304"/>
  </w:font>
  <w:font w:name="Tahoma">
    <w:panose1 w:val="020B060403050404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100"/>
      </w:rPr>
      <w:framePr w:wrap="around" w:vAnchor="text" w:hAnchor="margin" w:xAlign="center" w:y="1"/>
    </w:pPr>
    <w:r>
      <w:fldChar w:fldCharType="begin"/>
    </w:r>
    <w:r>
      <w:rPr>
        <w:rStyle w:val="1100"/>
      </w:rPr>
      <w:instrText xml:space="preserve">PAGE  </w:instrText>
    </w:r>
    <w:r>
      <w:fldChar w:fldCharType="end"/>
    </w:r>
    <w:r/>
  </w:p>
  <w:p>
    <w:pPr>
      <w:pStyle w:val="10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rPr>
        <w:rFonts w:hint="eastAsia" w:ascii="宋体" w:hAnsi="宋体" w:eastAsia="宋体"/>
      </w:rPr>
      <w:pBdr>
        <w:bottom w:val="none" w:color="000000" w:sz="0" w:space="0"/>
      </w:pBdr>
    </w:pPr>
    <w:r>
      <w:rPr>
        <w:rFonts w:hint="eastAsia" w:ascii="宋体" w:hAnsi="宋体" w:eastAsia="宋体"/>
        <w:bCs/>
        <w:lang w:eastAsia="zh-CN"/>
      </w:rPr>
      <w:t xml:space="preserve"> </w:t>
    </w:r>
    <w:r>
      <w:rPr>
        <w:rFonts w:ascii="宋体" w:hAnsi="宋体" w:eastAsia="宋体"/>
        <w:bCs/>
      </w:rPr>
      <w:t xml:space="preserve">  </w:t>
    </w:r>
    <w:r>
      <w:rPr>
        <w:rFonts w:hint="eastAsia" w:ascii="宋体" w:hAnsi="宋体" w:eastAsia="宋体"/>
        <w:bCs/>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hint="eastAsia" w:ascii="宋体" w:hAnsi="宋体"/>
        <w:bCs/>
        <w:lang w:val="en-US" w:eastAsia="zh-CN"/>
      </w:rPr>
      <w:t xml:space="preserve">            2026年校舍维修工程</w:t>
    </w:r>
    <w:r>
      <w:rPr>
        <w:rFonts w:hint="eastAsia" w:ascii="宋体" w:hAnsi="宋体" w:eastAsia="宋体"/>
        <w:bCs/>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5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23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51"/>
      <w:isLgl w:val="false"/>
      <w:suff w:val="tab"/>
      <w:lvlText w:val=""/>
      <w:lvlJc w:val="left"/>
      <w:pPr>
        <w:ind w:left="1200" w:hanging="360"/>
        <w:tabs>
          <w:tab w:val="left" w:pos="120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01"/>
      <w:isLgl w:val="false"/>
      <w:suff w:val="tab"/>
      <w:lvlText w:val="（%1）"/>
      <w:lvlJc w:val="left"/>
      <w:pPr>
        <w:ind w:left="988" w:hanging="420"/>
        <w:tabs>
          <w:tab w:val="left" w:pos="988" w:leader="none"/>
        </w:tabs>
      </w:pPr>
      <w:rPr>
        <w:rFonts w:hint="eastAsia"/>
        <w:lang w:val="en-US"/>
      </w:rPr>
    </w:lvl>
    <w:lvl w:ilvl="1">
      <w:start w:val="1"/>
      <w:numFmt w:val="decimal"/>
      <w:isLgl w:val="false"/>
      <w:suff w:val="tab"/>
      <w:lvlText w:val="（%2）"/>
      <w:lvlJc w:val="left"/>
      <w:pPr>
        <w:ind w:left="1554" w:hanging="420"/>
        <w:tabs>
          <w:tab w:val="left" w:pos="1554" w:leader="none"/>
        </w:tabs>
      </w:pPr>
      <w:rPr>
        <w:rFonts w:hint="eastAsia"/>
        <w:lang w:val="en-US"/>
      </w:rPr>
    </w:lvl>
    <w:lvl w:ilvl="2">
      <w:start w:val="1"/>
      <w:numFmt w:val="japaneseCounting"/>
      <w:isLgl w:val="false"/>
      <w:suff w:val="tab"/>
      <w:lvlText w:val="%3、"/>
      <w:lvlJc w:val="left"/>
      <w:pPr>
        <w:ind w:left="1344" w:hanging="504"/>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space"/>
      <w:lvlText w:val="%1."/>
      <w:lvlJc w:val="left"/>
      <w:pPr>
        <w:ind w:left="650"/>
      </w:pPr>
    </w:lvl>
    <w:lvl w:ilvl="1">
      <w:start w:val="1"/>
      <w:numFmt w:val="bullet"/>
      <w:isLgl w:val="false"/>
      <w:suff w:val="tab"/>
      <w:lvlText w:val="o"/>
      <w:lvlJc w:val="left"/>
      <w:pPr>
        <w:ind w:left="2090" w:hanging="360"/>
      </w:pPr>
      <w:rPr>
        <w:rFonts w:hint="default" w:ascii="Courier New" w:hAnsi="Courier New" w:eastAsia="Courier New" w:cs="Courier New"/>
      </w:rPr>
    </w:lvl>
    <w:lvl w:ilvl="2">
      <w:start w:val="1"/>
      <w:numFmt w:val="bullet"/>
      <w:isLgl w:val="false"/>
      <w:suff w:val="tab"/>
      <w:lvlText w:val="§"/>
      <w:lvlJc w:val="left"/>
      <w:pPr>
        <w:ind w:left="2810" w:hanging="360"/>
      </w:pPr>
      <w:rPr>
        <w:rFonts w:hint="default" w:ascii="Wingdings" w:hAnsi="Wingdings" w:eastAsia="Wingdings" w:cs="Wingdings"/>
      </w:rPr>
    </w:lvl>
    <w:lvl w:ilvl="3">
      <w:start w:val="1"/>
      <w:numFmt w:val="bullet"/>
      <w:isLgl w:val="false"/>
      <w:suff w:val="tab"/>
      <w:lvlText w:val="·"/>
      <w:lvlJc w:val="left"/>
      <w:pPr>
        <w:ind w:left="3530" w:hanging="360"/>
      </w:pPr>
      <w:rPr>
        <w:rFonts w:hint="default" w:ascii="Symbol" w:hAnsi="Symbol" w:eastAsia="Symbol" w:cs="Symbol"/>
      </w:rPr>
    </w:lvl>
    <w:lvl w:ilvl="4">
      <w:start w:val="1"/>
      <w:numFmt w:val="bullet"/>
      <w:isLgl w:val="false"/>
      <w:suff w:val="tab"/>
      <w:lvlText w:val="o"/>
      <w:lvlJc w:val="left"/>
      <w:pPr>
        <w:ind w:left="4250" w:hanging="360"/>
      </w:pPr>
      <w:rPr>
        <w:rFonts w:hint="default" w:ascii="Courier New" w:hAnsi="Courier New" w:eastAsia="Courier New" w:cs="Courier New"/>
      </w:rPr>
    </w:lvl>
    <w:lvl w:ilvl="5">
      <w:start w:val="1"/>
      <w:numFmt w:val="bullet"/>
      <w:isLgl w:val="false"/>
      <w:suff w:val="tab"/>
      <w:lvlText w:val="§"/>
      <w:lvlJc w:val="left"/>
      <w:pPr>
        <w:ind w:left="4970" w:hanging="360"/>
      </w:pPr>
      <w:rPr>
        <w:rFonts w:hint="default" w:ascii="Wingdings" w:hAnsi="Wingdings" w:eastAsia="Wingdings" w:cs="Wingdings"/>
      </w:rPr>
    </w:lvl>
    <w:lvl w:ilvl="6">
      <w:start w:val="1"/>
      <w:numFmt w:val="bullet"/>
      <w:isLgl w:val="false"/>
      <w:suff w:val="tab"/>
      <w:lvlText w:val="·"/>
      <w:lvlJc w:val="left"/>
      <w:pPr>
        <w:ind w:left="5690" w:hanging="360"/>
      </w:pPr>
      <w:rPr>
        <w:rFonts w:hint="default" w:ascii="Symbol" w:hAnsi="Symbol" w:eastAsia="Symbol" w:cs="Symbol"/>
      </w:rPr>
    </w:lvl>
    <w:lvl w:ilvl="7">
      <w:start w:val="1"/>
      <w:numFmt w:val="bullet"/>
      <w:isLgl w:val="false"/>
      <w:suff w:val="tab"/>
      <w:lvlText w:val="o"/>
      <w:lvlJc w:val="left"/>
      <w:pPr>
        <w:ind w:left="6410" w:hanging="360"/>
      </w:pPr>
      <w:rPr>
        <w:rFonts w:hint="default" w:ascii="Courier New" w:hAnsi="Courier New" w:eastAsia="Courier New" w:cs="Courier New"/>
      </w:rPr>
    </w:lvl>
    <w:lvl w:ilvl="8">
      <w:start w:val="1"/>
      <w:numFmt w:val="bullet"/>
      <w:isLgl w:val="false"/>
      <w:suff w:val="tab"/>
      <w:lvlText w:val="§"/>
      <w:lvlJc w:val="left"/>
      <w:pPr>
        <w:ind w:left="713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1"/>
      <w:numFmt w:val="chineseCountingThousand"/>
      <w:pStyle w:val="1008"/>
      <w:isLgl w:val="false"/>
      <w:suff w:val="tab"/>
      <w:lvlText w:val="第%1部分"/>
      <w:lvlJc w:val="left"/>
      <w:pPr>
        <w:ind w:left="425" w:hanging="425"/>
        <w:tabs>
          <w:tab w:val="left" w:pos="1800" w:leader="none"/>
        </w:tabs>
      </w:pPr>
      <w:rPr>
        <w:rFonts w:hint="eastAsia"/>
      </w:rPr>
    </w:lvl>
    <w:lvl w:ilvl="1">
      <w:start w:val="1"/>
      <w:numFmt w:val="decimal"/>
      <w:pStyle w:val="1009"/>
      <w:isLgl w:val="false"/>
      <w:suff w:val="tab"/>
      <w:lvlText w:val="%1.%2"/>
      <w:lvlJc w:val="left"/>
      <w:pPr>
        <w:ind w:left="567" w:hanging="567"/>
        <w:tabs>
          <w:tab w:val="left" w:pos="567" w:leader="none"/>
        </w:tabs>
      </w:pPr>
      <w:rPr>
        <w:rFonts w:hint="eastAsia"/>
      </w:rPr>
    </w:lvl>
    <w:lvl w:ilvl="2">
      <w:start w:val="1"/>
      <w:numFmt w:val="decimal"/>
      <w:pStyle w:val="128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12"/>
      <w:isLgl w:val="false"/>
      <w:suff w:val="tab"/>
      <w:lvlText w:val="%1.%2.%3.%4.%5"/>
      <w:lvlJc w:val="left"/>
      <w:pPr>
        <w:ind w:left="992" w:hanging="992"/>
        <w:tabs>
          <w:tab w:val="left" w:pos="1080" w:leader="none"/>
        </w:tabs>
      </w:pPr>
      <w:rPr>
        <w:rFonts w:hint="eastAsia"/>
      </w:rPr>
    </w:lvl>
    <w:lvl w:ilvl="5">
      <w:start w:val="1"/>
      <w:numFmt w:val="decimal"/>
      <w:pStyle w:val="101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right"/>
      <w:pPr>
        <w:ind w:left="420" w:hanging="420"/>
      </w:pPr>
      <w:rPr>
        <w:rFonts w:hint="eastAsia"/>
        <w:lang w:val="en-US"/>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0">
    <w:multiLevelType w:val="hybridMultilevel"/>
    <w:lvl w:ilvl="0">
      <w:start w:val="1"/>
      <w:numFmt w:val="decimal"/>
      <w:isLgl w:val="false"/>
      <w:suff w:val="nothing"/>
      <w:lvlText w:val="%1"/>
      <w:lvlJc w:val="left"/>
      <w:pPr>
        <w:ind w:left="0" w:firstLine="0"/>
      </w:pPr>
      <w:rPr>
        <w:rFonts w:ascii="@楷体_GB2312" w:hAnsi="@楷体_GB2312"/>
        <w:b/>
        <w:i w:val="0"/>
        <w:sz w:val="21"/>
      </w:rPr>
    </w:lvl>
    <w:lvl w:ilvl="1">
      <w:start w:val="1"/>
      <w:numFmt w:val="decimal"/>
      <w:pStyle w:val="1238"/>
      <w:isLgl w:val="false"/>
      <w:suff w:val="nothing"/>
      <w:lvlText w:val="%1%2　"/>
      <w:lvlJc w:val="left"/>
      <w:pPr>
        <w:ind w:left="0" w:firstLine="0"/>
      </w:pPr>
      <w:rPr>
        <w:rFonts w:hint="eastAsia" w:ascii="@楷体_GB2312" w:hAnsi="@楷体_GB2312" w:eastAsia="@楷体_GB2312"/>
        <w:b w:val="0"/>
        <w:i w:val="0"/>
        <w:sz w:val="21"/>
      </w:rPr>
    </w:lvl>
    <w:lvl w:ilvl="2">
      <w:start w:val="1"/>
      <w:numFmt w:val="decimal"/>
      <w:isLgl w:val="false"/>
      <w:suff w:val="nothing"/>
      <w:lvlText w:val="%1%2.%3　"/>
      <w:lvlJc w:val="left"/>
      <w:pPr>
        <w:ind w:left="0" w:firstLine="0"/>
      </w:pPr>
      <w:rPr>
        <w:rFonts w:hint="eastAsia" w:ascii="@楷体_GB2312" w:hAnsi="@楷体_GB2312" w:eastAsia="@楷体_GB2312"/>
        <w:b w:val="0"/>
        <w:i w:val="0"/>
        <w:sz w:val="21"/>
      </w:rPr>
    </w:lvl>
    <w:lvl w:ilvl="3">
      <w:start w:val="1"/>
      <w:numFmt w:val="decimal"/>
      <w:isLgl w:val="false"/>
      <w:suff w:val="nothing"/>
      <w:lvlText w:val="%1%2.%3.%4　"/>
      <w:lvlJc w:val="left"/>
      <w:pPr>
        <w:ind w:left="0" w:firstLine="0"/>
      </w:pPr>
      <w:rPr>
        <w:rFonts w:hint="eastAsia" w:ascii="@楷体_GB2312" w:hAnsi="@楷体_GB2312" w:eastAsia="@楷体_GB2312"/>
        <w:b w:val="0"/>
        <w:i w:val="0"/>
        <w:sz w:val="21"/>
      </w:rPr>
    </w:lvl>
    <w:lvl w:ilvl="4">
      <w:start w:val="1"/>
      <w:numFmt w:val="decimal"/>
      <w:isLgl w:val="false"/>
      <w:suff w:val="nothing"/>
      <w:lvlText w:val="%1%2.%3.%4.%5　"/>
      <w:lvlJc w:val="left"/>
      <w:pPr>
        <w:ind w:left="105" w:firstLine="0"/>
      </w:pPr>
      <w:rPr>
        <w:rFonts w:hint="eastAsia" w:ascii="@楷体_GB2312" w:hAnsi="@楷体_GB2312" w:eastAsia="@楷体_GB2312"/>
        <w:b w:val="0"/>
        <w:i w:val="0"/>
        <w:sz w:val="21"/>
      </w:rPr>
    </w:lvl>
    <w:lvl w:ilvl="5">
      <w:start w:val="1"/>
      <w:numFmt w:val="decimal"/>
      <w:isLgl w:val="false"/>
      <w:suff w:val="nothing"/>
      <w:lvlText w:val="%1%2.%3.%4.%5.%6　"/>
      <w:lvlJc w:val="left"/>
      <w:pPr>
        <w:ind w:left="0" w:firstLine="0"/>
      </w:pPr>
      <w:rPr>
        <w:rFonts w:hint="eastAsia" w:ascii="@楷体_GB2312" w:hAnsi="@楷体_GB2312" w:eastAsia="@楷体_GB2312"/>
        <w:b w:val="0"/>
        <w:i w:val="0"/>
        <w:sz w:val="21"/>
      </w:rPr>
    </w:lvl>
    <w:lvl w:ilvl="6">
      <w:start w:val="1"/>
      <w:numFmt w:val="decimal"/>
      <w:isLgl w:val="false"/>
      <w:suff w:val="nothing"/>
      <w:lvlText w:val="%1%2.%3.%4.%5.%6.%7　"/>
      <w:lvlJc w:val="left"/>
      <w:pPr>
        <w:ind w:left="0" w:firstLine="0"/>
      </w:pPr>
      <w:rPr>
        <w:rFonts w:hint="eastAsia" w:ascii="@楷体_GB2312" w:hAnsi="@楷体_GB2312" w:eastAsia="@楷体_GB2312"/>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1">
    <w:multiLevelType w:val="hybridMultilevel"/>
    <w:lvl w:ilvl="0">
      <w:start w:val="1"/>
      <w:numFmt w:val="lowerLetter"/>
      <w:pStyle w:val="1267"/>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2">
    <w:multiLevelType w:val="hybridMultilevel"/>
    <w:lvl w:ilvl="0">
      <w:start w:val="6"/>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57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1"/>
      <w:numFmt w:val="bullet"/>
      <w:pStyle w:val="1213"/>
      <w:isLgl w:val="false"/>
      <w:suff w:val="tab"/>
      <w:lvlText w:val=""/>
      <w:lvlJc w:val="left"/>
      <w:pPr>
        <w:ind w:left="780" w:hanging="360"/>
        <w:tabs>
          <w:tab w:val="left" w:pos="78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075"/>
      <w:isLgl w:val="false"/>
      <w:suff w:val="tab"/>
      <w:lvlText w:val=""/>
      <w:lvlJc w:val="left"/>
      <w:pPr>
        <w:ind w:left="420" w:hanging="420"/>
        <w:tabs>
          <w:tab w:val="left" w:pos="420" w:leader="none"/>
        </w:tabs>
      </w:pPr>
      <w:rPr>
        <w:rFonts w:ascii="@楷体_GB2312" w:hAnsi="@楷体_GB2312"/>
      </w:rPr>
    </w:lvl>
    <w:lvl w:ilvl="1">
      <w:start w:val="1"/>
      <w:numFmt w:val="bullet"/>
      <w:isLgl w:val="false"/>
      <w:suff w:val="tab"/>
      <w:lvlText w:val=""/>
      <w:lvlJc w:val="left"/>
      <w:pPr>
        <w:ind w:left="3165" w:hanging="420"/>
        <w:tabs>
          <w:tab w:val="left" w:pos="3165" w:leader="none"/>
        </w:tabs>
      </w:pPr>
      <w:rPr>
        <w:rFonts w:ascii="@楷体_GB2312" w:hAnsi="@楷体_GB2312"/>
      </w:rPr>
    </w:lvl>
    <w:lvl w:ilvl="2">
      <w:start w:val="1"/>
      <w:numFmt w:val="bullet"/>
      <w:isLgl w:val="false"/>
      <w:suff w:val="tab"/>
      <w:lvlText w:val=""/>
      <w:lvlJc w:val="left"/>
      <w:pPr>
        <w:ind w:left="3585" w:hanging="420"/>
        <w:tabs>
          <w:tab w:val="left" w:pos="3585" w:leader="none"/>
        </w:tabs>
      </w:pPr>
      <w:rPr>
        <w:rFonts w:ascii="@楷体_GB2312" w:hAnsi="@楷体_GB2312"/>
      </w:rPr>
    </w:lvl>
    <w:lvl w:ilvl="3">
      <w:start w:val="1"/>
      <w:numFmt w:val="bullet"/>
      <w:isLgl w:val="false"/>
      <w:suff w:val="tab"/>
      <w:lvlText w:val=""/>
      <w:lvlJc w:val="left"/>
      <w:pPr>
        <w:ind w:left="4005" w:hanging="420"/>
        <w:tabs>
          <w:tab w:val="left" w:pos="4005" w:leader="none"/>
        </w:tabs>
      </w:pPr>
      <w:rPr>
        <w:rFonts w:ascii="@楷体_GB2312" w:hAnsi="@楷体_GB2312"/>
      </w:rPr>
    </w:lvl>
    <w:lvl w:ilvl="4">
      <w:start w:val="1"/>
      <w:numFmt w:val="bullet"/>
      <w:isLgl w:val="false"/>
      <w:suff w:val="tab"/>
      <w:lvlText w:val=""/>
      <w:lvlJc w:val="left"/>
      <w:pPr>
        <w:ind w:left="4425" w:hanging="420"/>
        <w:tabs>
          <w:tab w:val="left" w:pos="4425" w:leader="none"/>
        </w:tabs>
      </w:pPr>
      <w:rPr>
        <w:rFonts w:ascii="@楷体_GB2312" w:hAnsi="@楷体_GB2312"/>
      </w:rPr>
    </w:lvl>
    <w:lvl w:ilvl="5">
      <w:start w:val="1"/>
      <w:numFmt w:val="bullet"/>
      <w:isLgl w:val="false"/>
      <w:suff w:val="tab"/>
      <w:lvlText w:val=""/>
      <w:lvlJc w:val="left"/>
      <w:pPr>
        <w:ind w:left="4845" w:hanging="420"/>
        <w:tabs>
          <w:tab w:val="left" w:pos="4845" w:leader="none"/>
        </w:tabs>
      </w:pPr>
      <w:rPr>
        <w:rFonts w:ascii="@楷体_GB2312" w:hAnsi="@楷体_GB2312"/>
      </w:rPr>
    </w:lvl>
    <w:lvl w:ilvl="6">
      <w:start w:val="1"/>
      <w:numFmt w:val="bullet"/>
      <w:isLgl w:val="false"/>
      <w:suff w:val="tab"/>
      <w:lvlText w:val=""/>
      <w:lvlJc w:val="left"/>
      <w:pPr>
        <w:ind w:left="5265" w:hanging="420"/>
        <w:tabs>
          <w:tab w:val="left" w:pos="5265" w:leader="none"/>
        </w:tabs>
      </w:pPr>
      <w:rPr>
        <w:rFonts w:ascii="@楷体_GB2312" w:hAnsi="@楷体_GB2312"/>
      </w:rPr>
    </w:lvl>
    <w:lvl w:ilvl="7">
      <w:start w:val="1"/>
      <w:numFmt w:val="bullet"/>
      <w:isLgl w:val="false"/>
      <w:suff w:val="tab"/>
      <w:lvlText w:val=""/>
      <w:lvlJc w:val="left"/>
      <w:pPr>
        <w:ind w:left="5685" w:hanging="420"/>
        <w:tabs>
          <w:tab w:val="left" w:pos="5685" w:leader="none"/>
        </w:tabs>
      </w:pPr>
      <w:rPr>
        <w:rFonts w:ascii="@楷体_GB2312" w:hAnsi="@楷体_GB2312"/>
      </w:rPr>
    </w:lvl>
    <w:lvl w:ilvl="8">
      <w:start w:val="1"/>
      <w:numFmt w:val="bullet"/>
      <w:isLgl w:val="false"/>
      <w:suff w:val="tab"/>
      <w:lvlText w:val=""/>
      <w:lvlJc w:val="left"/>
      <w:pPr>
        <w:ind w:left="6105" w:hanging="420"/>
        <w:tabs>
          <w:tab w:val="left" w:pos="6105" w:leader="none"/>
        </w:tabs>
      </w:pPr>
      <w:rPr>
        <w:rFonts w:ascii="@楷体_GB2312" w:hAnsi="@楷体_GB2312"/>
      </w:rPr>
    </w:lvl>
  </w:abstractNum>
  <w:abstractNum w:abstractNumId="1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pStyle w:val="1058"/>
      <w:isLgl w:val="false"/>
      <w:suff w:val="tab"/>
      <w:lvlText w:val=""/>
      <w:lvlJc w:val="left"/>
      <w:pPr>
        <w:ind w:left="2040" w:hanging="360"/>
        <w:tabs>
          <w:tab w:val="left" w:pos="204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57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1"/>
  </w:num>
  <w:num w:numId="4">
    <w:abstractNumId w:val="3"/>
  </w:num>
  <w:num w:numId="5">
    <w:abstractNumId w:val="18"/>
  </w:num>
  <w:num w:numId="6">
    <w:abstractNumId w:val="16"/>
  </w:num>
  <w:num w:numId="7">
    <w:abstractNumId w:val="4"/>
  </w:num>
  <w:num w:numId="8">
    <w:abstractNumId w:val="15"/>
  </w:num>
  <w:num w:numId="9">
    <w:abstractNumId w:val="2"/>
  </w:num>
  <w:num w:numId="10">
    <w:abstractNumId w:val="10"/>
  </w:num>
  <w:num w:numId="11">
    <w:abstractNumId w:val="1"/>
  </w:num>
  <w:num w:numId="12">
    <w:abstractNumId w:val="13"/>
  </w:num>
  <w:num w:numId="13">
    <w:abstractNumId w:val="19"/>
  </w:num>
  <w:num w:numId="14">
    <w:abstractNumId w:val="0"/>
  </w:num>
  <w:num w:numId="15">
    <w:abstractNumId w:val="8"/>
  </w:num>
  <w:num w:numId="16">
    <w:abstractNumId w:val="12"/>
  </w:num>
  <w:num w:numId="17">
    <w:abstractNumId w:val="6"/>
  </w:num>
  <w:num w:numId="18">
    <w:abstractNumId w:val="5"/>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13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name w:val="Heading 1"/>
    <w:basedOn w:val="829"/>
    <w:next w:val="829"/>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70"/>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2"/>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73"/>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9"/>
    <w:uiPriority w:val="0"/>
    <w:qFormat/>
    <w:pPr>
      <w:jc w:val="left"/>
    </w:pPr>
    <w:rPr>
      <w:rFonts w:ascii="Times New Roman" w:hAnsi="Times New Roman"/>
    </w:rPr>
  </w:style>
  <w:style w:type="paragraph" w:styleId="844">
    <w:name w:val="Body Text"/>
    <w:basedOn w:val="829"/>
    <w:uiPriority w:val="0"/>
    <w:qFormat/>
    <w:rPr>
      <w:rFonts w:ascii="楷体_GB2312" w:hAnsi="Arial" w:eastAsia="楷体_GB2312"/>
      <w:sz w:val="28"/>
      <w:szCs w:val="28"/>
    </w:rPr>
  </w:style>
  <w:style w:type="paragraph" w:styleId="845">
    <w:name w:val="toc 5"/>
    <w:basedOn w:val="829"/>
    <w:next w:val="829"/>
    <w:uiPriority w:val="39"/>
    <w:unhideWhenUsed/>
    <w:qFormat/>
    <w:pPr>
      <w:ind w:left="1134" w:right="0" w:firstLine="0"/>
      <w:spacing w:after="57"/>
    </w:pPr>
  </w:style>
  <w:style w:type="paragraph" w:styleId="846">
    <w:name w:val="toc 3"/>
    <w:basedOn w:val="829"/>
    <w:next w:val="829"/>
    <w:uiPriority w:val="39"/>
    <w:unhideWhenUsed/>
    <w:qFormat/>
    <w:pPr>
      <w:ind w:left="567" w:right="0" w:firstLine="0"/>
      <w:spacing w:after="57"/>
    </w:pPr>
  </w:style>
  <w:style w:type="paragraph" w:styleId="847">
    <w:name w:val="toc 8"/>
    <w:basedOn w:val="829"/>
    <w:next w:val="829"/>
    <w:uiPriority w:val="39"/>
    <w:unhideWhenUsed/>
    <w:qFormat/>
    <w:pPr>
      <w:ind w:left="1984" w:right="0" w:firstLine="0"/>
      <w:spacing w:after="57"/>
    </w:pPr>
  </w:style>
  <w:style w:type="paragraph" w:styleId="848">
    <w:name w:val="endnote text"/>
    <w:basedOn w:val="829"/>
    <w:link w:val="1006"/>
    <w:uiPriority w:val="99"/>
    <w:semiHidden/>
    <w:unhideWhenUsed/>
    <w:qFormat/>
    <w:pPr>
      <w:spacing w:after="0" w:line="240" w:lineRule="auto"/>
    </w:pPr>
    <w:rPr>
      <w:sz w:val="20"/>
    </w:rPr>
  </w:style>
  <w:style w:type="paragraph" w:styleId="849">
    <w:name w:val="Footer"/>
    <w:basedOn w:val="829"/>
    <w:link w:val="880"/>
    <w:uiPriority w:val="99"/>
    <w:unhideWhenUsed/>
    <w:qFormat/>
    <w:pPr>
      <w:spacing w:after="0" w:line="240" w:lineRule="auto"/>
      <w:tabs>
        <w:tab w:val="center" w:pos="7143" w:leader="none"/>
        <w:tab w:val="right" w:pos="14287" w:leader="none"/>
      </w:tabs>
    </w:pPr>
  </w:style>
  <w:style w:type="paragraph" w:styleId="850">
    <w:name w:val="Header"/>
    <w:basedOn w:val="829"/>
    <w:uiPriority w:val="99"/>
    <w:unhideWhenUsed/>
    <w:qFormat/>
    <w:pPr>
      <w:spacing w:after="0" w:line="240" w:lineRule="auto"/>
      <w:tabs>
        <w:tab w:val="center" w:pos="7143" w:leader="none"/>
        <w:tab w:val="right" w:pos="14287" w:leader="none"/>
      </w:tabs>
    </w:pPr>
  </w:style>
  <w:style w:type="paragraph" w:styleId="851">
    <w:name w:val="toc 1"/>
    <w:basedOn w:val="829"/>
    <w:next w:val="829"/>
    <w:uiPriority w:val="39"/>
    <w:unhideWhenUsed/>
    <w:qFormat/>
    <w:pPr>
      <w:ind w:left="0" w:right="0" w:firstLine="0"/>
      <w:spacing w:after="57"/>
    </w:pPr>
  </w:style>
  <w:style w:type="paragraph" w:styleId="852">
    <w:name w:val="toc 4"/>
    <w:basedOn w:val="829"/>
    <w:next w:val="829"/>
    <w:uiPriority w:val="39"/>
    <w:unhideWhenUsed/>
    <w:qFormat/>
    <w:pPr>
      <w:ind w:left="850" w:right="0" w:firstLine="0"/>
      <w:spacing w:after="57"/>
    </w:pPr>
  </w:style>
  <w:style w:type="paragraph" w:styleId="853">
    <w:name w:val="Subtitle"/>
    <w:basedOn w:val="829"/>
    <w:next w:val="829"/>
    <w:link w:val="875"/>
    <w:uiPriority w:val="11"/>
    <w:qFormat/>
    <w:pPr>
      <w:spacing w:before="200" w:after="200"/>
    </w:pPr>
    <w:rPr>
      <w:sz w:val="24"/>
      <w:szCs w:val="24"/>
    </w:rPr>
  </w:style>
  <w:style w:type="paragraph" w:styleId="854">
    <w:name w:val="List"/>
    <w:basedOn w:val="829"/>
    <w:uiPriority w:val="0"/>
    <w:qFormat/>
    <w:pPr>
      <w:numPr>
        <w:ilvl w:val="0"/>
        <w:numId w:val="1"/>
      </w:numPr>
      <w:spacing w:after="20" w:line="288" w:lineRule="auto"/>
    </w:pPr>
    <w:rPr>
      <w:szCs w:val="20"/>
      <w:lang w:val="en-GB"/>
    </w:rPr>
  </w:style>
  <w:style w:type="paragraph" w:styleId="855">
    <w:name w:val="footnote text"/>
    <w:basedOn w:val="829"/>
    <w:uiPriority w:val="99"/>
    <w:semiHidden/>
    <w:unhideWhenUsed/>
    <w:qFormat/>
    <w:pPr>
      <w:spacing w:after="40" w:line="240" w:lineRule="auto"/>
    </w:pPr>
    <w:rPr>
      <w:sz w:val="18"/>
    </w:rPr>
  </w:style>
  <w:style w:type="paragraph" w:styleId="856">
    <w:name w:val="toc 6"/>
    <w:basedOn w:val="829"/>
    <w:next w:val="829"/>
    <w:uiPriority w:val="39"/>
    <w:unhideWhenUsed/>
    <w:qFormat/>
    <w:pPr>
      <w:ind w:left="1417" w:right="0" w:firstLine="0"/>
      <w:spacing w:after="57"/>
    </w:pPr>
  </w:style>
  <w:style w:type="paragraph" w:styleId="857">
    <w:name w:val="table of figures"/>
    <w:basedOn w:val="829"/>
    <w:next w:val="829"/>
    <w:uiPriority w:val="99"/>
    <w:unhideWhenUsed/>
    <w:qFormat/>
    <w:pPr>
      <w:spacing w:after="0" w:afterAutospacing="0"/>
    </w:pPr>
  </w:style>
  <w:style w:type="paragraph" w:styleId="858">
    <w:name w:val="toc 2"/>
    <w:basedOn w:val="829"/>
    <w:next w:val="829"/>
    <w:uiPriority w:val="39"/>
    <w:unhideWhenUsed/>
    <w:qFormat/>
    <w:pPr>
      <w:ind w:left="283" w:right="0" w:firstLine="0"/>
      <w:spacing w:after="57"/>
    </w:pPr>
  </w:style>
  <w:style w:type="paragraph" w:styleId="859">
    <w:name w:val="toc 9"/>
    <w:basedOn w:val="829"/>
    <w:next w:val="829"/>
    <w:uiPriority w:val="39"/>
    <w:unhideWhenUsed/>
    <w:qFormat/>
    <w:pPr>
      <w:ind w:left="2268" w:right="0" w:firstLine="0"/>
      <w:spacing w:after="57"/>
    </w:pPr>
  </w:style>
  <w:style w:type="paragraph" w:styleId="860">
    <w:name w:val="Normal (Web)"/>
    <w:basedOn w:val="829"/>
    <w:uiPriority w:val="99"/>
    <w:semiHidden/>
    <w:unhideWhenUsed/>
    <w:qFormat/>
    <w:pPr>
      <w:ind w:left="0" w:right="0"/>
      <w:jc w:val="left"/>
      <w:spacing w:before="0" w:beforeAutospacing="1" w:after="0" w:afterAutospacing="1"/>
    </w:pPr>
    <w:rPr>
      <w:sz w:val="24"/>
      <w:lang w:val="en-US" w:eastAsia="zh-CN" w:bidi="ar"/>
    </w:rPr>
  </w:style>
  <w:style w:type="paragraph" w:styleId="861">
    <w:name w:val="Title"/>
    <w:basedOn w:val="829"/>
    <w:next w:val="829"/>
    <w:uiPriority w:val="10"/>
    <w:qFormat/>
    <w:pPr>
      <w:contextualSpacing/>
      <w:spacing w:before="300" w:after="200"/>
    </w:pPr>
    <w:rPr>
      <w:sz w:val="48"/>
      <w:szCs w:val="48"/>
    </w:rPr>
  </w:style>
  <w:style w:type="table" w:styleId="8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uiPriority w:val="99"/>
    <w:semiHidden/>
    <w:unhideWhenUsed/>
    <w:qFormat/>
    <w:rPr>
      <w:vertAlign w:val="superscript"/>
    </w:rPr>
  </w:style>
  <w:style w:type="character" w:styleId="864">
    <w:name w:val="page number"/>
    <w:uiPriority w:val="0"/>
    <w:qFormat/>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paragraph" w:styleId="867" w:customStyle="1">
    <w:name w:val="正文首行缩进 21"/>
    <w:basedOn w:val="868"/>
    <w:link w:val="1096"/>
    <w:uiPriority w:val="0"/>
    <w:qFormat/>
    <w:pPr>
      <w:ind w:left="420" w:firstLine="420"/>
      <w:spacing w:after="120" w:line="240" w:lineRule="auto"/>
      <w:widowControl w:val="off"/>
    </w:pPr>
    <w:rPr>
      <w:sz w:val="21"/>
    </w:rPr>
  </w:style>
  <w:style w:type="paragraph" w:styleId="868" w:customStyle="1">
    <w:name w:val="正文文本缩进1"/>
    <w:basedOn w:val="829"/>
    <w:next w:val="869"/>
    <w:link w:val="1049"/>
    <w:uiPriority w:val="0"/>
    <w:qFormat/>
    <w:pPr>
      <w:ind w:left="156"/>
      <w:spacing w:line="300" w:lineRule="auto"/>
      <w:widowControl/>
    </w:pPr>
    <w:rPr>
      <w:rFonts w:cs="Times New Roman"/>
      <w:sz w:val="28"/>
      <w:szCs w:val="20"/>
    </w:rPr>
  </w:style>
  <w:style w:type="paragraph" w:styleId="869" w:customStyle="1">
    <w:name w:val="寄信人地址1"/>
    <w:basedOn w:val="829"/>
    <w:uiPriority w:val="0"/>
    <w:qFormat/>
    <w:rPr>
      <w:rFonts w:ascii="Arial" w:hAnsi="Arial"/>
    </w:rPr>
  </w:style>
  <w:style w:type="character" w:styleId="870" w:customStyle="1">
    <w:name w:val="Heading 6 Char"/>
    <w:link w:val="835"/>
    <w:uiPriority w:val="9"/>
    <w:qFormat/>
    <w:rPr>
      <w:rFonts w:ascii="Arial" w:hAnsi="Arial" w:eastAsia="Arial" w:cs="Arial"/>
      <w:b/>
      <w:bCs/>
      <w:sz w:val="22"/>
      <w:szCs w:val="22"/>
    </w:rPr>
  </w:style>
  <w:style w:type="character" w:styleId="871" w:customStyle="1">
    <w:name w:val="Heading 7 Char"/>
    <w:link w:val="836"/>
    <w:uiPriority w:val="9"/>
    <w:qFormat/>
    <w:rPr>
      <w:rFonts w:ascii="Arial" w:hAnsi="Arial" w:eastAsia="Arial" w:cs="Arial"/>
      <w:b/>
      <w:bCs/>
      <w:i/>
      <w:iCs/>
      <w:sz w:val="22"/>
      <w:szCs w:val="22"/>
    </w:rPr>
  </w:style>
  <w:style w:type="character" w:styleId="872" w:customStyle="1">
    <w:name w:val="Heading 8 Char"/>
    <w:link w:val="837"/>
    <w:uiPriority w:val="9"/>
    <w:qFormat/>
    <w:rPr>
      <w:rFonts w:ascii="Arial" w:hAnsi="Arial" w:eastAsia="Arial" w:cs="Arial"/>
      <w:i/>
      <w:iCs/>
      <w:sz w:val="22"/>
      <w:szCs w:val="22"/>
    </w:rPr>
  </w:style>
  <w:style w:type="character" w:styleId="873" w:customStyle="1">
    <w:name w:val="Heading 9 Char"/>
    <w:link w:val="838"/>
    <w:uiPriority w:val="9"/>
    <w:qFormat/>
    <w:rPr>
      <w:rFonts w:ascii="Arial" w:hAnsi="Arial" w:eastAsia="Arial" w:cs="Arial"/>
      <w:i/>
      <w:iCs/>
      <w:sz w:val="21"/>
      <w:szCs w:val="21"/>
    </w:rPr>
  </w:style>
  <w:style w:type="paragraph" w:styleId="874">
    <w:name w:val="No Spacing"/>
    <w:uiPriority w:val="1"/>
    <w:qFormat/>
    <w:pPr>
      <w:spacing w:before="0" w:after="0" w:line="240" w:lineRule="auto"/>
    </w:pPr>
    <w:rPr>
      <w:rFonts w:hint="default" w:ascii="Times New Roman" w:hAnsi="Times New Roman" w:eastAsia="宋体" w:cs="Times New Roman"/>
    </w:rPr>
  </w:style>
  <w:style w:type="character" w:styleId="875" w:customStyle="1">
    <w:name w:val="Subtitle Char"/>
    <w:link w:val="853"/>
    <w:uiPriority w:val="11"/>
    <w:qFormat/>
    <w:rPr>
      <w:sz w:val="24"/>
      <w:szCs w:val="24"/>
    </w:rPr>
  </w:style>
  <w:style w:type="paragraph" w:styleId="876">
    <w:name w:val="Quote"/>
    <w:basedOn w:val="829"/>
    <w:next w:val="829"/>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829"/>
    <w:next w:val="829"/>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Caption Char"/>
    <w:link w:val="849"/>
    <w:uiPriority w:val="99"/>
    <w:qFormat/>
  </w:style>
  <w:style w:type="table" w:styleId="8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Endnote Text Char"/>
    <w:link w:val="848"/>
    <w:uiPriority w:val="99"/>
    <w:qFormat/>
    <w:rPr>
      <w:sz w:val="20"/>
    </w:rPr>
  </w:style>
  <w:style w:type="paragraph" w:styleId="1007" w:customStyle="1">
    <w:name w:val="TOC Heading"/>
    <w:uiPriority w:val="39"/>
    <w:unhideWhenUsed/>
    <w:qFormat/>
    <w:rPr>
      <w:rFonts w:hint="default" w:ascii="Times New Roman" w:hAnsi="Times New Roman" w:eastAsia="宋体" w:cs="Times New Roman"/>
    </w:rPr>
  </w:style>
  <w:style w:type="paragraph" w:styleId="1008" w:customStyle="1">
    <w:name w:val="标题 11"/>
    <w:basedOn w:val="829"/>
    <w:next w:val="829"/>
    <w:link w:val="1020"/>
    <w:uiPriority w:val="0"/>
    <w:qFormat/>
    <w:pPr>
      <w:numPr>
        <w:ilvl w:val="0"/>
        <w:numId w:val="2"/>
      </w:numPr>
      <w:jc w:val="center"/>
      <w:keepLines/>
      <w:keepNext/>
      <w:spacing w:before="340" w:after="330" w:line="578" w:lineRule="auto"/>
      <w:outlineLvl w:val="0"/>
    </w:pPr>
    <w:rPr>
      <w:rFonts w:cs="Times New Roman"/>
      <w:b/>
      <w:bCs/>
      <w:sz w:val="44"/>
      <w:szCs w:val="44"/>
    </w:rPr>
  </w:style>
  <w:style w:type="paragraph" w:styleId="1009" w:customStyle="1">
    <w:name w:val="标题 21"/>
    <w:basedOn w:val="829"/>
    <w:next w:val="829"/>
    <w:link w:val="1021"/>
    <w:uiPriority w:val="0"/>
    <w:qFormat/>
    <w:pPr>
      <w:numPr>
        <w:ilvl w:val="1"/>
        <w:numId w:val="2"/>
      </w:numPr>
      <w:keepLines/>
      <w:keepNext/>
      <w:spacing w:before="260" w:after="260" w:line="416" w:lineRule="auto"/>
      <w:outlineLvl w:val="1"/>
    </w:pPr>
    <w:rPr>
      <w:rFonts w:cs="Times New Roman"/>
      <w:b/>
      <w:bCs/>
      <w:sz w:val="32"/>
      <w:szCs w:val="32"/>
    </w:rPr>
  </w:style>
  <w:style w:type="paragraph" w:styleId="1010" w:customStyle="1">
    <w:name w:val="标题 31"/>
    <w:basedOn w:val="829"/>
    <w:next w:val="1011"/>
    <w:link w:val="1022"/>
    <w:uiPriority w:val="0"/>
    <w:qFormat/>
    <w:pPr>
      <w:keepLines/>
      <w:keepNext/>
      <w:spacing w:before="260" w:after="260" w:line="416" w:lineRule="auto"/>
      <w:outlineLvl w:val="2"/>
    </w:pPr>
    <w:rPr>
      <w:rFonts w:cs="Times New Roman"/>
      <w:b/>
      <w:bCs/>
      <w:sz w:val="32"/>
      <w:szCs w:val="32"/>
    </w:rPr>
  </w:style>
  <w:style w:type="paragraph" w:styleId="1011" w:customStyle="1">
    <w:name w:val="正文缩进1"/>
    <w:basedOn w:val="829"/>
    <w:link w:val="1031"/>
    <w:uiPriority w:val="0"/>
    <w:qFormat/>
    <w:pPr>
      <w:ind w:firstLine="420"/>
      <w:jc w:val="left"/>
      <w:widowControl/>
    </w:pPr>
    <w:rPr>
      <w:sz w:val="20"/>
      <w:szCs w:val="20"/>
    </w:rPr>
  </w:style>
  <w:style w:type="paragraph" w:styleId="1012" w:customStyle="1">
    <w:name w:val="标题 41"/>
    <w:basedOn w:val="829"/>
    <w:next w:val="829"/>
    <w:link w:val="1023"/>
    <w:uiPriority w:val="0"/>
    <w:qFormat/>
    <w:pPr>
      <w:numPr>
        <w:ilvl w:val="4"/>
        <w:numId w:val="2"/>
      </w:numPr>
      <w:keepLines/>
      <w:keepNext/>
      <w:spacing w:before="280" w:after="290" w:line="376" w:lineRule="auto"/>
      <w:outlineLvl w:val="3"/>
    </w:pPr>
    <w:rPr>
      <w:rFonts w:cs="Times New Roman"/>
      <w:b/>
      <w:bCs/>
      <w:sz w:val="28"/>
      <w:szCs w:val="28"/>
    </w:rPr>
  </w:style>
  <w:style w:type="paragraph" w:styleId="1013" w:customStyle="1">
    <w:name w:val="标题 51"/>
    <w:basedOn w:val="829"/>
    <w:next w:val="829"/>
    <w:link w:val="1024"/>
    <w:uiPriority w:val="0"/>
    <w:qFormat/>
    <w:pPr>
      <w:numPr>
        <w:ilvl w:val="5"/>
        <w:numId w:val="2"/>
      </w:numPr>
      <w:keepLines/>
      <w:keepNext/>
      <w:spacing w:before="280" w:after="290" w:line="376" w:lineRule="auto"/>
      <w:outlineLvl w:val="4"/>
    </w:pPr>
    <w:rPr>
      <w:rFonts w:cs="Times New Roman"/>
      <w:b/>
      <w:bCs/>
      <w:sz w:val="28"/>
      <w:szCs w:val="28"/>
    </w:rPr>
  </w:style>
  <w:style w:type="paragraph" w:styleId="1014" w:customStyle="1">
    <w:name w:val="标题 61"/>
    <w:basedOn w:val="829"/>
    <w:next w:val="829"/>
    <w:link w:val="1025"/>
    <w:uiPriority w:val="0"/>
    <w:qFormat/>
    <w:pPr>
      <w:ind w:left="1152" w:hanging="1152"/>
      <w:keepLines/>
      <w:keepNext/>
      <w:spacing w:before="240" w:after="64" w:line="320" w:lineRule="atLeast"/>
      <w:tabs>
        <w:tab w:val="left" w:pos="1152" w:leader="none"/>
      </w:tabs>
      <w:outlineLvl w:val="5"/>
    </w:pPr>
    <w:rPr>
      <w:rFonts w:cs="Times New Roman"/>
      <w:b/>
      <w:sz w:val="24"/>
    </w:rPr>
  </w:style>
  <w:style w:type="paragraph" w:styleId="1015" w:customStyle="1">
    <w:name w:val="标题 71"/>
    <w:basedOn w:val="829"/>
    <w:next w:val="829"/>
    <w:link w:val="1026"/>
    <w:uiPriority w:val="0"/>
    <w:qFormat/>
    <w:pPr>
      <w:ind w:left="1296" w:hanging="1296"/>
      <w:keepLines/>
      <w:keepNext/>
      <w:spacing w:before="240" w:after="64" w:line="320" w:lineRule="atLeast"/>
      <w:tabs>
        <w:tab w:val="left" w:pos="1296" w:leader="none"/>
      </w:tabs>
      <w:outlineLvl w:val="6"/>
    </w:pPr>
    <w:rPr>
      <w:rFonts w:cs="Times New Roman"/>
      <w:b/>
      <w:sz w:val="24"/>
    </w:rPr>
  </w:style>
  <w:style w:type="paragraph" w:styleId="1016" w:customStyle="1">
    <w:name w:val="标题 81"/>
    <w:basedOn w:val="829"/>
    <w:next w:val="829"/>
    <w:link w:val="1027"/>
    <w:uiPriority w:val="0"/>
    <w:qFormat/>
    <w:pPr>
      <w:ind w:left="1440" w:hanging="1440"/>
      <w:keepLines/>
      <w:keepNext/>
      <w:spacing w:before="240" w:after="64" w:line="320" w:lineRule="atLeast"/>
      <w:tabs>
        <w:tab w:val="left" w:pos="1440" w:leader="none"/>
      </w:tabs>
      <w:outlineLvl w:val="7"/>
    </w:pPr>
    <w:rPr>
      <w:rFonts w:cs="Times New Roman"/>
      <w:sz w:val="24"/>
    </w:rPr>
  </w:style>
  <w:style w:type="paragraph" w:styleId="1017" w:customStyle="1">
    <w:name w:val="标题 91"/>
    <w:basedOn w:val="829"/>
    <w:next w:val="829"/>
    <w:link w:val="1028"/>
    <w:uiPriority w:val="0"/>
    <w:qFormat/>
    <w:pPr>
      <w:ind w:left="1584" w:hanging="1584"/>
      <w:keepLines/>
      <w:keepNext/>
      <w:spacing w:before="240" w:after="64" w:line="320" w:lineRule="atLeast"/>
      <w:tabs>
        <w:tab w:val="left" w:pos="1584" w:leader="none"/>
      </w:tabs>
      <w:outlineLvl w:val="8"/>
    </w:pPr>
    <w:rPr>
      <w:rFonts w:cs="Times New Roman"/>
    </w:rPr>
  </w:style>
  <w:style w:type="character" w:styleId="1018" w:customStyle="1">
    <w:name w:val="默认段落字体1"/>
    <w:link w:val="829"/>
    <w:uiPriority w:val="1"/>
    <w:unhideWhenUsed/>
    <w:qFormat/>
  </w:style>
  <w:style w:type="table" w:styleId="1019" w:customStyle="1">
    <w:name w:val="普通表格1"/>
    <w:uiPriority w:val="99"/>
    <w:unhideWhenUsed/>
    <w:qFormat/>
    <w:tblPr/>
  </w:style>
  <w:style w:type="character" w:styleId="1020" w:customStyle="1">
    <w:name w:val="标题 1 字符"/>
    <w:link w:val="1008"/>
    <w:uiPriority w:val="0"/>
    <w:qFormat/>
    <w:rPr>
      <w:rFonts w:ascii="@楷体_GB2312" w:eastAsia="@楷体_GB2312"/>
      <w:b/>
      <w:bCs/>
      <w:sz w:val="44"/>
      <w:szCs w:val="44"/>
    </w:rPr>
  </w:style>
  <w:style w:type="character" w:styleId="1021" w:customStyle="1">
    <w:name w:val="标题 2 字符"/>
    <w:link w:val="1009"/>
    <w:uiPriority w:val="0"/>
    <w:qFormat/>
    <w:rPr>
      <w:rFonts w:ascii="@楷体_GB2312" w:hAnsi="@楷体_GB2312" w:eastAsia="@楷体_GB2312"/>
      <w:b/>
      <w:bCs/>
      <w:sz w:val="32"/>
      <w:szCs w:val="32"/>
    </w:rPr>
  </w:style>
  <w:style w:type="character" w:styleId="1022" w:customStyle="1">
    <w:name w:val="标题 3 字符"/>
    <w:link w:val="1010"/>
    <w:uiPriority w:val="0"/>
    <w:qFormat/>
    <w:rPr>
      <w:rFonts w:ascii="@楷体_GB2312" w:eastAsia="@楷体_GB2312"/>
      <w:b/>
      <w:bCs/>
      <w:sz w:val="32"/>
      <w:szCs w:val="32"/>
    </w:rPr>
  </w:style>
  <w:style w:type="character" w:styleId="1023" w:customStyle="1">
    <w:name w:val="标题 4 字符"/>
    <w:link w:val="1012"/>
    <w:uiPriority w:val="0"/>
    <w:qFormat/>
    <w:rPr>
      <w:rFonts w:ascii="@楷体_GB2312" w:hAnsi="@楷体_GB2312" w:eastAsia="@楷体_GB2312"/>
      <w:b/>
      <w:bCs/>
      <w:sz w:val="28"/>
      <w:szCs w:val="28"/>
    </w:rPr>
  </w:style>
  <w:style w:type="character" w:styleId="1024" w:customStyle="1">
    <w:name w:val="标题 5 字符"/>
    <w:link w:val="1013"/>
    <w:uiPriority w:val="0"/>
    <w:qFormat/>
    <w:rPr>
      <w:rFonts w:ascii="@楷体_GB2312" w:eastAsia="@楷体_GB2312"/>
      <w:b/>
      <w:bCs/>
      <w:sz w:val="28"/>
      <w:szCs w:val="28"/>
    </w:rPr>
  </w:style>
  <w:style w:type="character" w:styleId="1025" w:customStyle="1">
    <w:name w:val="标题 6 字符"/>
    <w:link w:val="1014"/>
    <w:uiPriority w:val="0"/>
    <w:qFormat/>
    <w:rPr>
      <w:rFonts w:ascii="@楷体_GB2312" w:hAnsi="@楷体_GB2312" w:eastAsia="@楷体_GB2312"/>
      <w:b/>
      <w:sz w:val="24"/>
      <w:szCs w:val="24"/>
    </w:rPr>
  </w:style>
  <w:style w:type="character" w:styleId="1026" w:customStyle="1">
    <w:name w:val="标题 7 字符"/>
    <w:link w:val="1015"/>
    <w:uiPriority w:val="0"/>
    <w:qFormat/>
    <w:rPr>
      <w:b/>
      <w:sz w:val="24"/>
      <w:szCs w:val="24"/>
    </w:rPr>
  </w:style>
  <w:style w:type="character" w:styleId="1027" w:customStyle="1">
    <w:name w:val="标题 8 字符"/>
    <w:link w:val="1016"/>
    <w:uiPriority w:val="0"/>
    <w:qFormat/>
    <w:rPr>
      <w:rFonts w:ascii="@楷体_GB2312" w:hAnsi="@楷体_GB2312" w:eastAsia="@楷体_GB2312"/>
      <w:sz w:val="24"/>
      <w:szCs w:val="24"/>
    </w:rPr>
  </w:style>
  <w:style w:type="character" w:styleId="1028" w:customStyle="1">
    <w:name w:val="标题 9 字符"/>
    <w:link w:val="1017"/>
    <w:uiPriority w:val="0"/>
    <w:qFormat/>
    <w:rPr>
      <w:rFonts w:ascii="@楷体_GB2312" w:hAnsi="@楷体_GB2312" w:eastAsia="@楷体_GB2312"/>
      <w:sz w:val="21"/>
      <w:szCs w:val="24"/>
    </w:rPr>
  </w:style>
  <w:style w:type="paragraph" w:styleId="1029" w:customStyle="1">
    <w:name w:val="目录 71"/>
    <w:basedOn w:val="829"/>
    <w:next w:val="829"/>
    <w:uiPriority w:val="0"/>
    <w:qFormat/>
    <w:pPr>
      <w:ind w:left="1260" w:firstLine="420"/>
      <w:jc w:val="left"/>
      <w:spacing w:line="288" w:lineRule="auto"/>
    </w:pPr>
    <w:rPr>
      <w:sz w:val="18"/>
      <w:szCs w:val="18"/>
    </w:rPr>
  </w:style>
  <w:style w:type="paragraph" w:styleId="1030" w:customStyle="1">
    <w:name w:val="索引 81"/>
    <w:basedOn w:val="829"/>
    <w:next w:val="829"/>
    <w:uiPriority w:val="0"/>
    <w:qFormat/>
    <w:pPr>
      <w:ind w:left="1400"/>
    </w:pPr>
    <w:rPr>
      <w:szCs w:val="20"/>
    </w:rPr>
  </w:style>
  <w:style w:type="character" w:styleId="1031" w:customStyle="1">
    <w:name w:val="正文缩进 字符"/>
    <w:link w:val="1011"/>
    <w:uiPriority w:val="0"/>
    <w:qFormat/>
  </w:style>
  <w:style w:type="paragraph" w:styleId="1032" w:customStyle="1">
    <w:name w:val="题注1"/>
    <w:basedOn w:val="829"/>
    <w:next w:val="829"/>
    <w:uiPriority w:val="0"/>
    <w:qFormat/>
    <w:rPr>
      <w:rFonts w:ascii="@楷体_GB2312" w:hAnsi="@楷体_GB2312" w:eastAsia="@楷体_GB2312" w:cs="@楷体_GB2312"/>
      <w:sz w:val="20"/>
      <w:szCs w:val="20"/>
    </w:rPr>
  </w:style>
  <w:style w:type="paragraph" w:styleId="1033" w:customStyle="1">
    <w:name w:val="索引 51"/>
    <w:basedOn w:val="829"/>
    <w:next w:val="829"/>
    <w:uiPriority w:val="0"/>
    <w:qFormat/>
    <w:pPr>
      <w:ind w:left="800"/>
    </w:pPr>
    <w:rPr>
      <w:szCs w:val="20"/>
    </w:rPr>
  </w:style>
  <w:style w:type="paragraph" w:styleId="1034" w:customStyle="1">
    <w:name w:val="文档结构图1"/>
    <w:basedOn w:val="829"/>
    <w:link w:val="1035"/>
    <w:uiPriority w:val="0"/>
    <w:qFormat/>
    <w:pPr>
      <w:shd w:val="clear" w:color="auto" w:fill="000080"/>
    </w:pPr>
    <w:rPr>
      <w:rFonts w:cs="Times New Roman"/>
    </w:rPr>
  </w:style>
  <w:style w:type="character" w:styleId="1035" w:customStyle="1">
    <w:name w:val="文档结构图 字符"/>
    <w:link w:val="1034"/>
    <w:uiPriority w:val="0"/>
    <w:qFormat/>
    <w:rPr>
      <w:sz w:val="21"/>
      <w:szCs w:val="24"/>
      <w:shd w:val="clear" w:color="auto" w:fill="000080"/>
    </w:rPr>
  </w:style>
  <w:style w:type="paragraph" w:styleId="1036" w:customStyle="1">
    <w:name w:val="批注文字1"/>
    <w:basedOn w:val="829"/>
    <w:link w:val="1037"/>
    <w:uiPriority w:val="0"/>
    <w:qFormat/>
    <w:pPr>
      <w:jc w:val="left"/>
    </w:pPr>
    <w:rPr>
      <w:rFonts w:cs="Times New Roman"/>
    </w:rPr>
  </w:style>
  <w:style w:type="character" w:styleId="1037" w:customStyle="1">
    <w:name w:val="批注文字 字符"/>
    <w:link w:val="1036"/>
    <w:uiPriority w:val="0"/>
    <w:qFormat/>
    <w:rPr>
      <w:sz w:val="21"/>
      <w:szCs w:val="24"/>
    </w:rPr>
  </w:style>
  <w:style w:type="paragraph" w:styleId="1038" w:customStyle="1">
    <w:name w:val="索引 61"/>
    <w:basedOn w:val="829"/>
    <w:next w:val="829"/>
    <w:uiPriority w:val="0"/>
    <w:qFormat/>
    <w:pPr>
      <w:ind w:left="1000"/>
    </w:pPr>
    <w:rPr>
      <w:szCs w:val="20"/>
    </w:rPr>
  </w:style>
  <w:style w:type="paragraph" w:styleId="1039" w:customStyle="1">
    <w:name w:val="称呼1"/>
    <w:basedOn w:val="829"/>
    <w:next w:val="829"/>
    <w:link w:val="1040"/>
    <w:uiPriority w:val="0"/>
    <w:qFormat/>
    <w:pPr>
      <w:ind w:firstLine="420"/>
      <w:spacing w:after="20" w:line="288" w:lineRule="auto"/>
    </w:pPr>
    <w:rPr>
      <w:rFonts w:cs="Times New Roman"/>
      <w:sz w:val="28"/>
    </w:rPr>
  </w:style>
  <w:style w:type="character" w:styleId="1040" w:customStyle="1">
    <w:name w:val="称呼 字符"/>
    <w:link w:val="1039"/>
    <w:uiPriority w:val="0"/>
    <w:qFormat/>
    <w:rPr>
      <w:sz w:val="28"/>
      <w:szCs w:val="24"/>
    </w:rPr>
  </w:style>
  <w:style w:type="paragraph" w:styleId="1041" w:customStyle="1">
    <w:name w:val="正文文本 31"/>
    <w:basedOn w:val="829"/>
    <w:link w:val="1042"/>
    <w:uiPriority w:val="0"/>
    <w:qFormat/>
    <w:pPr>
      <w:jc w:val="center"/>
      <w:spacing w:after="20" w:line="288" w:lineRule="auto"/>
    </w:pPr>
    <w:rPr>
      <w:rFonts w:cs="Times New Roman"/>
      <w:b/>
      <w:bCs/>
      <w:sz w:val="24"/>
    </w:rPr>
  </w:style>
  <w:style w:type="character" w:styleId="1042" w:customStyle="1">
    <w:name w:val="正文文本 3 字符"/>
    <w:link w:val="1041"/>
    <w:uiPriority w:val="0"/>
    <w:qFormat/>
    <w:rPr>
      <w:b/>
      <w:bCs/>
      <w:sz w:val="24"/>
      <w:szCs w:val="24"/>
    </w:rPr>
  </w:style>
  <w:style w:type="paragraph" w:styleId="1043" w:customStyle="1">
    <w:name w:val="结束语1"/>
    <w:basedOn w:val="829"/>
    <w:link w:val="1044"/>
    <w:uiPriority w:val="0"/>
    <w:qFormat/>
    <w:pPr>
      <w:ind w:left="100" w:firstLine="420"/>
      <w:spacing w:after="20" w:line="288" w:lineRule="auto"/>
    </w:pPr>
    <w:rPr>
      <w:rFonts w:cs="Times New Roman"/>
      <w:sz w:val="28"/>
    </w:rPr>
  </w:style>
  <w:style w:type="character" w:styleId="1044" w:customStyle="1">
    <w:name w:val="结束语 字符"/>
    <w:link w:val="1043"/>
    <w:uiPriority w:val="0"/>
    <w:qFormat/>
    <w:rPr>
      <w:sz w:val="28"/>
      <w:szCs w:val="24"/>
    </w:rPr>
  </w:style>
  <w:style w:type="paragraph" w:styleId="1045" w:customStyle="1">
    <w:name w:val="列表项目符号 31"/>
    <w:basedOn w:val="829"/>
    <w:uiPriority w:val="0"/>
    <w:qFormat/>
    <w:pPr>
      <w:numPr>
        <w:ilvl w:val="0"/>
        <w:numId w:val="3"/>
      </w:numPr>
    </w:pPr>
  </w:style>
  <w:style w:type="paragraph" w:styleId="1046" w:customStyle="1">
    <w:name w:val="正文文本1"/>
    <w:basedOn w:val="829"/>
    <w:next w:val="1047"/>
    <w:link w:val="1048"/>
    <w:uiPriority w:val="0"/>
    <w:qFormat/>
    <w:rPr>
      <w:rFonts w:cs="Times New Roman"/>
      <w:sz w:val="28"/>
      <w:szCs w:val="20"/>
    </w:rPr>
  </w:style>
  <w:style w:type="paragraph" w:styleId="1047" w:customStyle="1">
    <w:name w:val="正文文本 21"/>
    <w:basedOn w:val="829"/>
    <w:link w:val="1085"/>
    <w:uiPriority w:val="0"/>
    <w:qFormat/>
    <w:pPr>
      <w:ind w:firstLine="420"/>
      <w:spacing w:after="20" w:line="720" w:lineRule="auto"/>
    </w:pPr>
    <w:rPr>
      <w:rFonts w:cs="Times New Roman"/>
      <w:sz w:val="30"/>
    </w:rPr>
  </w:style>
  <w:style w:type="character" w:styleId="1048" w:customStyle="1">
    <w:name w:val="正文文本 字符"/>
    <w:link w:val="1046"/>
    <w:uiPriority w:val="0"/>
    <w:qFormat/>
    <w:rPr>
      <w:rFonts w:ascii="@楷体_GB2312" w:eastAsia="@楷体_GB2312"/>
      <w:sz w:val="28"/>
    </w:rPr>
  </w:style>
  <w:style w:type="character" w:styleId="1049" w:customStyle="1">
    <w:name w:val="正文文本缩进 字符"/>
    <w:link w:val="868"/>
    <w:uiPriority w:val="0"/>
    <w:qFormat/>
    <w:rPr>
      <w:rFonts w:ascii="@楷体_GB2312" w:eastAsia="@楷体_GB2312"/>
      <w:sz w:val="28"/>
    </w:rPr>
  </w:style>
  <w:style w:type="paragraph" w:styleId="1050" w:customStyle="1">
    <w:name w:val="文本块1"/>
    <w:basedOn w:val="829"/>
    <w:uiPriority w:val="0"/>
    <w:qFormat/>
    <w:pPr>
      <w:ind w:left="420" w:right="33"/>
      <w:jc w:val="left"/>
    </w:pPr>
    <w:rPr>
      <w:sz w:val="24"/>
      <w:szCs w:val="20"/>
    </w:rPr>
  </w:style>
  <w:style w:type="paragraph" w:styleId="1051" w:customStyle="1">
    <w:name w:val="列表项目符号 21"/>
    <w:basedOn w:val="829"/>
    <w:uiPriority w:val="0"/>
    <w:qFormat/>
    <w:pPr>
      <w:numPr>
        <w:ilvl w:val="0"/>
        <w:numId w:val="4"/>
      </w:numPr>
      <w:ind w:left="780"/>
      <w:tabs>
        <w:tab w:val="left" w:pos="780" w:leader="none"/>
      </w:tabs>
    </w:pPr>
  </w:style>
  <w:style w:type="paragraph" w:styleId="1052" w:customStyle="1">
    <w:name w:val="索引 41"/>
    <w:basedOn w:val="829"/>
    <w:next w:val="829"/>
    <w:uiPriority w:val="0"/>
    <w:qFormat/>
    <w:pPr>
      <w:ind w:left="600"/>
    </w:pPr>
    <w:rPr>
      <w:szCs w:val="20"/>
    </w:rPr>
  </w:style>
  <w:style w:type="paragraph" w:styleId="1053" w:customStyle="1">
    <w:name w:val="目录 51"/>
    <w:basedOn w:val="829"/>
    <w:next w:val="829"/>
    <w:uiPriority w:val="0"/>
    <w:qFormat/>
    <w:pPr>
      <w:ind w:left="840" w:firstLine="420"/>
      <w:jc w:val="left"/>
      <w:spacing w:line="288" w:lineRule="auto"/>
    </w:pPr>
    <w:rPr>
      <w:sz w:val="18"/>
      <w:szCs w:val="18"/>
    </w:rPr>
  </w:style>
  <w:style w:type="paragraph" w:styleId="1054" w:customStyle="1">
    <w:name w:val="目录 31"/>
    <w:basedOn w:val="829"/>
    <w:next w:val="829"/>
    <w:uiPriority w:val="39"/>
    <w:qFormat/>
    <w:pPr>
      <w:ind w:left="420" w:firstLine="420"/>
      <w:jc w:val="left"/>
      <w:spacing w:line="288" w:lineRule="auto"/>
    </w:pPr>
    <w:rPr>
      <w:iCs/>
      <w:sz w:val="20"/>
      <w:szCs w:val="20"/>
    </w:rPr>
  </w:style>
  <w:style w:type="paragraph" w:styleId="1055" w:customStyle="1">
    <w:name w:val="纯文本1"/>
    <w:basedOn w:val="829"/>
    <w:next w:val="1056"/>
    <w:link w:val="1057"/>
    <w:uiPriority w:val="0"/>
    <w:qFormat/>
    <w:rPr>
      <w:rFonts w:cs="Times New Roman"/>
      <w:szCs w:val="21"/>
    </w:rPr>
  </w:style>
  <w:style w:type="paragraph" w:styleId="1056" w:customStyle="1">
    <w:name w:val="列表编号 51"/>
    <w:basedOn w:val="829"/>
    <w:uiPriority w:val="0"/>
    <w:qFormat/>
    <w:pPr>
      <w:numPr>
        <w:ilvl w:val="0"/>
        <w:numId w:val="2"/>
      </w:numPr>
    </w:pPr>
  </w:style>
  <w:style w:type="character" w:styleId="1057" w:customStyle="1">
    <w:name w:val="纯文本 字符"/>
    <w:link w:val="1055"/>
    <w:uiPriority w:val="0"/>
    <w:qFormat/>
    <w:rPr>
      <w:rFonts w:ascii="@楷体_GB2312" w:hAnsi="@楷体_GB2312"/>
      <w:sz w:val="21"/>
      <w:szCs w:val="21"/>
    </w:rPr>
  </w:style>
  <w:style w:type="paragraph" w:styleId="1058" w:customStyle="1">
    <w:name w:val="列表项目符号 51"/>
    <w:basedOn w:val="829"/>
    <w:uiPriority w:val="0"/>
    <w:qFormat/>
    <w:pPr>
      <w:numPr>
        <w:ilvl w:val="0"/>
        <w:numId w:val="5"/>
      </w:numPr>
      <w:spacing w:line="360" w:lineRule="exact"/>
      <w:widowControl/>
    </w:pPr>
    <w:rPr>
      <w:rFonts w:eastAsia="@楷体_GB2312"/>
      <w:sz w:val="24"/>
      <w:szCs w:val="20"/>
    </w:rPr>
  </w:style>
  <w:style w:type="paragraph" w:styleId="1059" w:customStyle="1">
    <w:name w:val="目录 81"/>
    <w:basedOn w:val="829"/>
    <w:next w:val="829"/>
    <w:uiPriority w:val="0"/>
    <w:qFormat/>
    <w:pPr>
      <w:ind w:left="1470" w:firstLine="420"/>
      <w:jc w:val="left"/>
      <w:spacing w:line="288" w:lineRule="auto"/>
    </w:pPr>
    <w:rPr>
      <w:sz w:val="18"/>
      <w:szCs w:val="18"/>
    </w:rPr>
  </w:style>
  <w:style w:type="paragraph" w:styleId="1060" w:customStyle="1">
    <w:name w:val="索引 31"/>
    <w:basedOn w:val="829"/>
    <w:next w:val="829"/>
    <w:uiPriority w:val="0"/>
    <w:qFormat/>
    <w:pPr>
      <w:ind w:left="400"/>
    </w:pPr>
    <w:rPr>
      <w:szCs w:val="20"/>
    </w:rPr>
  </w:style>
  <w:style w:type="paragraph" w:styleId="1061" w:customStyle="1">
    <w:name w:val="日期1"/>
    <w:basedOn w:val="829"/>
    <w:next w:val="829"/>
    <w:link w:val="1062"/>
    <w:uiPriority w:val="0"/>
    <w:qFormat/>
    <w:pPr>
      <w:ind w:left="100"/>
    </w:pPr>
    <w:rPr>
      <w:rFonts w:cs="Times New Roman"/>
      <w:b/>
      <w:sz w:val="28"/>
    </w:rPr>
  </w:style>
  <w:style w:type="character" w:styleId="1062" w:customStyle="1">
    <w:name w:val="日期 字符"/>
    <w:link w:val="1061"/>
    <w:uiPriority w:val="0"/>
    <w:qFormat/>
    <w:rPr>
      <w:rFonts w:ascii="@楷体_GB2312" w:eastAsia="@楷体_GB2312"/>
      <w:b/>
      <w:sz w:val="28"/>
      <w:szCs w:val="24"/>
    </w:rPr>
  </w:style>
  <w:style w:type="paragraph" w:styleId="1063" w:customStyle="1">
    <w:name w:val="正文文本缩进 21"/>
    <w:basedOn w:val="829"/>
    <w:link w:val="1064"/>
    <w:uiPriority w:val="0"/>
    <w:qFormat/>
    <w:pPr>
      <w:ind w:firstLine="559"/>
      <w:spacing w:line="400" w:lineRule="exact"/>
      <w:tabs>
        <w:tab w:val="left" w:pos="0" w:leader="none"/>
        <w:tab w:val="left" w:pos="1134" w:leader="none"/>
      </w:tabs>
    </w:pPr>
    <w:rPr>
      <w:rFonts w:cs="Times New Roman"/>
      <w:sz w:val="24"/>
    </w:rPr>
  </w:style>
  <w:style w:type="character" w:styleId="1064" w:customStyle="1">
    <w:name w:val="正文文本缩进 2 字符"/>
    <w:link w:val="1063"/>
    <w:uiPriority w:val="0"/>
    <w:qFormat/>
    <w:rPr>
      <w:rFonts w:ascii="@楷体_GB2312" w:eastAsia="@楷体_GB2312"/>
      <w:sz w:val="24"/>
      <w:szCs w:val="24"/>
    </w:rPr>
  </w:style>
  <w:style w:type="paragraph" w:styleId="1065" w:customStyle="1">
    <w:name w:val="批注框文本1"/>
    <w:basedOn w:val="829"/>
    <w:link w:val="1066"/>
    <w:uiPriority w:val="0"/>
    <w:qFormat/>
    <w:rPr>
      <w:rFonts w:cs="Times New Roman"/>
      <w:sz w:val="18"/>
      <w:szCs w:val="18"/>
    </w:rPr>
  </w:style>
  <w:style w:type="character" w:styleId="1066" w:customStyle="1">
    <w:name w:val="批注框文本 字符"/>
    <w:link w:val="1065"/>
    <w:uiPriority w:val="0"/>
    <w:qFormat/>
    <w:rPr>
      <w:sz w:val="18"/>
      <w:szCs w:val="18"/>
    </w:rPr>
  </w:style>
  <w:style w:type="paragraph" w:styleId="1067" w:customStyle="1">
    <w:name w:val="页脚1"/>
    <w:basedOn w:val="829"/>
    <w:link w:val="1068"/>
    <w:uiPriority w:val="0"/>
    <w:qFormat/>
    <w:pPr>
      <w:jc w:val="left"/>
      <w:tabs>
        <w:tab w:val="center" w:pos="4153" w:leader="none"/>
        <w:tab w:val="right" w:pos="8306" w:leader="none"/>
      </w:tabs>
    </w:pPr>
    <w:rPr>
      <w:rFonts w:cs="Times New Roman"/>
      <w:sz w:val="18"/>
      <w:szCs w:val="18"/>
    </w:rPr>
  </w:style>
  <w:style w:type="character" w:styleId="1068" w:customStyle="1">
    <w:name w:val="页脚 字符"/>
    <w:link w:val="1067"/>
    <w:uiPriority w:val="0"/>
    <w:qFormat/>
    <w:rPr>
      <w:sz w:val="18"/>
      <w:szCs w:val="18"/>
    </w:rPr>
  </w:style>
  <w:style w:type="paragraph" w:styleId="1069" w:customStyle="1">
    <w:name w:val="页眉11"/>
    <w:basedOn w:val="829"/>
    <w:link w:val="1070"/>
    <w:uiPriority w:val="0"/>
    <w:qFormat/>
    <w:pPr>
      <w:jc w:val="center"/>
      <w:tabs>
        <w:tab w:val="center" w:pos="4153" w:leader="none"/>
        <w:tab w:val="right" w:pos="8306" w:leader="none"/>
      </w:tabs>
      <w:pBdr>
        <w:bottom w:val="single" w:color="000000" w:sz="6" w:space="1"/>
      </w:pBdr>
    </w:pPr>
    <w:rPr>
      <w:rFonts w:cs="Times New Roman"/>
      <w:sz w:val="18"/>
      <w:szCs w:val="18"/>
    </w:rPr>
  </w:style>
  <w:style w:type="character" w:styleId="1070" w:customStyle="1">
    <w:name w:val="页眉 字符"/>
    <w:link w:val="1069"/>
    <w:uiPriority w:val="0"/>
    <w:qFormat/>
    <w:rPr>
      <w:sz w:val="18"/>
      <w:szCs w:val="18"/>
    </w:rPr>
  </w:style>
  <w:style w:type="paragraph" w:styleId="1071" w:customStyle="1">
    <w:name w:val="目录 11"/>
    <w:basedOn w:val="829"/>
    <w:next w:val="829"/>
    <w:uiPriority w:val="0"/>
    <w:qFormat/>
    <w:pPr>
      <w:spacing w:before="120" w:after="120" w:line="288" w:lineRule="auto"/>
      <w:tabs>
        <w:tab w:val="right" w:pos="8296" w:leader="dot"/>
      </w:tabs>
    </w:pPr>
    <w:rPr>
      <w:rFonts w:ascii="@楷体_GB2312" w:hAnsi="@楷体_GB2312" w:eastAsia="@楷体_GB2312"/>
      <w:caps/>
      <w:sz w:val="30"/>
      <w:szCs w:val="30"/>
    </w:rPr>
  </w:style>
  <w:style w:type="paragraph" w:styleId="1072" w:customStyle="1">
    <w:name w:val="目录 41"/>
    <w:basedOn w:val="829"/>
    <w:next w:val="829"/>
    <w:uiPriority w:val="39"/>
    <w:qFormat/>
    <w:pPr>
      <w:ind w:left="630" w:firstLine="420"/>
      <w:jc w:val="left"/>
      <w:spacing w:line="288" w:lineRule="auto"/>
    </w:pPr>
    <w:rPr>
      <w:sz w:val="18"/>
      <w:szCs w:val="18"/>
    </w:rPr>
  </w:style>
  <w:style w:type="paragraph" w:styleId="1073" w:customStyle="1">
    <w:name w:val="副标题1"/>
    <w:basedOn w:val="829"/>
    <w:next w:val="829"/>
    <w:link w:val="1074"/>
    <w:uiPriority w:val="0"/>
    <w:qFormat/>
    <w:pPr>
      <w:jc w:val="center"/>
      <w:spacing w:before="240" w:after="60" w:line="312" w:lineRule="auto"/>
      <w:outlineLvl w:val="1"/>
    </w:pPr>
    <w:rPr>
      <w:rFonts w:cs="Times New Roman"/>
      <w:b/>
      <w:bCs/>
      <w:sz w:val="32"/>
      <w:szCs w:val="32"/>
    </w:rPr>
  </w:style>
  <w:style w:type="character" w:styleId="1074" w:customStyle="1">
    <w:name w:val="副标题 字符"/>
    <w:link w:val="1073"/>
    <w:uiPriority w:val="0"/>
    <w:qFormat/>
    <w:rPr>
      <w:rFonts w:ascii="@楷体_GB2312" w:hAnsi="@楷体_GB2312"/>
      <w:b/>
      <w:bCs/>
      <w:sz w:val="32"/>
      <w:szCs w:val="32"/>
    </w:rPr>
  </w:style>
  <w:style w:type="paragraph" w:styleId="1075" w:customStyle="1">
    <w:name w:val="列表1"/>
    <w:basedOn w:val="829"/>
    <w:uiPriority w:val="0"/>
    <w:qFormat/>
    <w:pPr>
      <w:numPr>
        <w:ilvl w:val="0"/>
        <w:numId w:val="6"/>
      </w:numPr>
      <w:spacing w:after="20" w:line="288" w:lineRule="auto"/>
    </w:pPr>
    <w:rPr>
      <w:szCs w:val="20"/>
      <w:lang w:val="en-GB"/>
    </w:rPr>
  </w:style>
  <w:style w:type="paragraph" w:styleId="1076" w:customStyle="1">
    <w:name w:val="脚注文本1"/>
    <w:basedOn w:val="829"/>
    <w:link w:val="1077"/>
    <w:uiPriority w:val="0"/>
    <w:qFormat/>
    <w:pPr>
      <w:ind w:firstLine="425"/>
      <w:jc w:val="left"/>
      <w:spacing w:after="60" w:line="360" w:lineRule="exact"/>
    </w:pPr>
    <w:rPr>
      <w:rFonts w:cs="Times New Roman"/>
      <w:sz w:val="18"/>
      <w:szCs w:val="18"/>
    </w:rPr>
  </w:style>
  <w:style w:type="character" w:styleId="1077" w:customStyle="1">
    <w:name w:val="脚注文本 字符"/>
    <w:link w:val="1076"/>
    <w:uiPriority w:val="0"/>
    <w:qFormat/>
    <w:rPr>
      <w:sz w:val="18"/>
      <w:szCs w:val="18"/>
    </w:rPr>
  </w:style>
  <w:style w:type="paragraph" w:styleId="1078" w:customStyle="1">
    <w:name w:val="目录 61"/>
    <w:basedOn w:val="829"/>
    <w:next w:val="829"/>
    <w:uiPriority w:val="0"/>
    <w:qFormat/>
    <w:pPr>
      <w:ind w:left="1050" w:firstLine="420"/>
      <w:jc w:val="left"/>
      <w:spacing w:line="288" w:lineRule="auto"/>
    </w:pPr>
    <w:rPr>
      <w:sz w:val="18"/>
      <w:szCs w:val="18"/>
    </w:rPr>
  </w:style>
  <w:style w:type="paragraph" w:styleId="1079" w:customStyle="1">
    <w:name w:val="正文文本缩进 31"/>
    <w:basedOn w:val="829"/>
    <w:link w:val="1080"/>
    <w:uiPriority w:val="0"/>
    <w:qFormat/>
    <w:pPr>
      <w:ind w:firstLine="698"/>
      <w:jc w:val="left"/>
      <w:spacing w:line="360" w:lineRule="auto"/>
    </w:pPr>
    <w:rPr>
      <w:rFonts w:cs="Times New Roman"/>
      <w:sz w:val="32"/>
      <w:szCs w:val="20"/>
    </w:rPr>
  </w:style>
  <w:style w:type="character" w:styleId="1080" w:customStyle="1">
    <w:name w:val="正文文本缩进 3 字符"/>
    <w:link w:val="1079"/>
    <w:uiPriority w:val="0"/>
    <w:qFormat/>
    <w:rPr>
      <w:rFonts w:ascii="@楷体_GB2312" w:eastAsia="@楷体_GB2312"/>
      <w:sz w:val="32"/>
    </w:rPr>
  </w:style>
  <w:style w:type="paragraph" w:styleId="1081" w:customStyle="1">
    <w:name w:val="索引 71"/>
    <w:basedOn w:val="829"/>
    <w:next w:val="829"/>
    <w:uiPriority w:val="0"/>
    <w:qFormat/>
    <w:pPr>
      <w:ind w:left="1200"/>
    </w:pPr>
    <w:rPr>
      <w:szCs w:val="20"/>
    </w:rPr>
  </w:style>
  <w:style w:type="paragraph" w:styleId="1082" w:customStyle="1">
    <w:name w:val="索引 91"/>
    <w:basedOn w:val="829"/>
    <w:next w:val="829"/>
    <w:uiPriority w:val="0"/>
    <w:qFormat/>
    <w:pPr>
      <w:ind w:left="1600"/>
    </w:pPr>
    <w:rPr>
      <w:szCs w:val="20"/>
    </w:rPr>
  </w:style>
  <w:style w:type="paragraph" w:styleId="1083" w:customStyle="1">
    <w:name w:val="目录 21"/>
    <w:basedOn w:val="829"/>
    <w:next w:val="829"/>
    <w:uiPriority w:val="0"/>
    <w:qFormat/>
    <w:pPr>
      <w:ind w:left="210" w:firstLine="420"/>
      <w:jc w:val="left"/>
      <w:spacing w:line="288" w:lineRule="auto"/>
    </w:pPr>
    <w:rPr>
      <w:smallCaps/>
      <w:sz w:val="20"/>
      <w:szCs w:val="20"/>
    </w:rPr>
  </w:style>
  <w:style w:type="paragraph" w:styleId="1084" w:customStyle="1">
    <w:name w:val="目录 91"/>
    <w:basedOn w:val="829"/>
    <w:next w:val="829"/>
    <w:uiPriority w:val="0"/>
    <w:qFormat/>
    <w:pPr>
      <w:ind w:left="1680" w:firstLine="420"/>
      <w:jc w:val="left"/>
      <w:spacing w:line="288" w:lineRule="auto"/>
    </w:pPr>
    <w:rPr>
      <w:sz w:val="18"/>
      <w:szCs w:val="18"/>
    </w:rPr>
  </w:style>
  <w:style w:type="character" w:styleId="1085" w:customStyle="1">
    <w:name w:val="正文文本 2 字符"/>
    <w:link w:val="1047"/>
    <w:uiPriority w:val="0"/>
    <w:qFormat/>
    <w:rPr>
      <w:sz w:val="30"/>
      <w:szCs w:val="24"/>
    </w:rPr>
  </w:style>
  <w:style w:type="paragraph" w:styleId="1086" w:customStyle="1">
    <w:name w:val="HTML 预设格式1"/>
    <w:basedOn w:val="829"/>
    <w:link w:val="108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Times New Roman"/>
      <w:sz w:val="20"/>
      <w:szCs w:val="20"/>
    </w:rPr>
  </w:style>
  <w:style w:type="character" w:styleId="1087" w:customStyle="1">
    <w:name w:val="HTML 预设格式 字符"/>
    <w:link w:val="1086"/>
    <w:uiPriority w:val="0"/>
    <w:qFormat/>
    <w:rPr>
      <w:rFonts w:ascii="@楷体_GB2312" w:hAnsi="@楷体_GB2312" w:eastAsia="@楷体_GB2312"/>
    </w:rPr>
  </w:style>
  <w:style w:type="paragraph" w:styleId="1088" w:customStyle="1">
    <w:name w:val="普通(网站)1"/>
    <w:basedOn w:val="829"/>
    <w:link w:val="1089"/>
    <w:uiPriority w:val="0"/>
    <w:qFormat/>
    <w:pPr>
      <w:ind w:firstLine="420"/>
      <w:jc w:val="left"/>
      <w:spacing w:before="100" w:beforeAutospacing="1" w:after="100" w:afterAutospacing="1" w:line="288" w:lineRule="auto"/>
      <w:widowControl/>
    </w:pPr>
    <w:rPr>
      <w:rFonts w:cs="Times New Roman"/>
      <w:sz w:val="24"/>
    </w:rPr>
  </w:style>
  <w:style w:type="character" w:styleId="1089" w:customStyle="1">
    <w:name w:val="普通(网站) 字符"/>
    <w:link w:val="1088"/>
    <w:uiPriority w:val="99"/>
    <w:qFormat/>
    <w:rPr>
      <w:rFonts w:ascii="@楷体_GB2312" w:hAnsi="@楷体_GB2312"/>
      <w:sz w:val="24"/>
      <w:szCs w:val="24"/>
    </w:rPr>
  </w:style>
  <w:style w:type="paragraph" w:styleId="1090" w:customStyle="1">
    <w:name w:val="索引 11"/>
    <w:basedOn w:val="829"/>
    <w:next w:val="829"/>
    <w:uiPriority w:val="0"/>
    <w:qFormat/>
    <w:rPr>
      <w:szCs w:val="20"/>
    </w:rPr>
  </w:style>
  <w:style w:type="paragraph" w:styleId="1091" w:customStyle="1">
    <w:name w:val="索引 21"/>
    <w:basedOn w:val="829"/>
    <w:next w:val="829"/>
    <w:uiPriority w:val="0"/>
    <w:qFormat/>
    <w:pPr>
      <w:ind w:left="200"/>
    </w:pPr>
    <w:rPr>
      <w:szCs w:val="20"/>
    </w:rPr>
  </w:style>
  <w:style w:type="paragraph" w:styleId="1092" w:customStyle="1">
    <w:name w:val="标题1"/>
    <w:basedOn w:val="829"/>
    <w:link w:val="1093"/>
    <w:uiPriority w:val="0"/>
    <w:qFormat/>
    <w:pPr>
      <w:ind w:firstLine="420"/>
      <w:jc w:val="center"/>
      <w:spacing w:before="240" w:after="60" w:line="288" w:lineRule="auto"/>
      <w:outlineLvl w:val="0"/>
    </w:pPr>
    <w:rPr>
      <w:rFonts w:cs="Times New Roman"/>
      <w:b/>
      <w:bCs/>
      <w:sz w:val="32"/>
      <w:szCs w:val="32"/>
    </w:rPr>
  </w:style>
  <w:style w:type="character" w:styleId="1093" w:customStyle="1">
    <w:name w:val="标题 字符"/>
    <w:link w:val="1092"/>
    <w:uiPriority w:val="0"/>
    <w:qFormat/>
    <w:rPr>
      <w:rFonts w:ascii="@楷体_GB2312" w:hAnsi="@楷体_GB2312" w:cs="@楷体_GB2312"/>
      <w:b/>
      <w:bCs/>
      <w:sz w:val="32"/>
      <w:szCs w:val="32"/>
    </w:rPr>
  </w:style>
  <w:style w:type="paragraph" w:styleId="1094" w:customStyle="1">
    <w:name w:val="批注主题1"/>
    <w:basedOn w:val="1036"/>
    <w:next w:val="1036"/>
    <w:link w:val="1095"/>
    <w:uiPriority w:val="0"/>
    <w:qFormat/>
    <w:rPr>
      <w:b/>
      <w:bCs/>
    </w:rPr>
  </w:style>
  <w:style w:type="character" w:styleId="1095" w:customStyle="1">
    <w:name w:val="批注主题 字符"/>
    <w:link w:val="1094"/>
    <w:uiPriority w:val="0"/>
    <w:qFormat/>
    <w:rPr>
      <w:b/>
      <w:bCs/>
      <w:sz w:val="21"/>
      <w:szCs w:val="24"/>
    </w:rPr>
  </w:style>
  <w:style w:type="character" w:styleId="1096" w:customStyle="1">
    <w:name w:val="正文文本首行缩进 2 字符"/>
    <w:link w:val="867"/>
    <w:uiPriority w:val="0"/>
    <w:qFormat/>
    <w:rPr>
      <w:rFonts w:ascii="@楷体_GB2312" w:hAnsi="@楷体_GB2312" w:eastAsia="@楷体_GB2312" w:cs="@楷体_GB2312"/>
      <w:sz w:val="21"/>
    </w:rPr>
  </w:style>
  <w:style w:type="table" w:styleId="1097" w:customStyle="1">
    <w:name w:val="网格型11"/>
    <w:basedOn w:val="1019"/>
    <w:uiPriority w:val="0"/>
    <w:qFormat/>
    <w:pPr>
      <w:jc w:val="both"/>
      <w:widowControl w:val="off"/>
    </w:pPr>
    <w:tblPr/>
  </w:style>
  <w:style w:type="table" w:styleId="1098" w:customStyle="1">
    <w:name w:val="网格型 211"/>
    <w:basedOn w:val="1019"/>
    <w:uiPriority w:val="0"/>
    <w:qFormat/>
    <w:pPr>
      <w:jc w:val="both"/>
      <w:widowControl w:val="off"/>
    </w:pPr>
    <w:tblPr/>
  </w:style>
  <w:style w:type="character" w:styleId="1099" w:customStyle="1">
    <w:name w:val="要点1"/>
    <w:link w:val="829"/>
    <w:uiPriority w:val="22"/>
    <w:qFormat/>
    <w:rPr>
      <w:b/>
      <w:bCs/>
    </w:rPr>
  </w:style>
  <w:style w:type="character" w:styleId="1100" w:customStyle="1">
    <w:name w:val="页码1"/>
    <w:basedOn w:val="1018"/>
    <w:link w:val="829"/>
    <w:uiPriority w:val="0"/>
    <w:qFormat/>
  </w:style>
  <w:style w:type="character" w:styleId="1101" w:customStyle="1">
    <w:name w:val="已访问的超链接1"/>
    <w:link w:val="829"/>
    <w:uiPriority w:val="0"/>
    <w:qFormat/>
    <w:rPr>
      <w:color w:val="800080"/>
      <w:u w:val="single"/>
    </w:rPr>
  </w:style>
  <w:style w:type="character" w:styleId="1102" w:customStyle="1">
    <w:name w:val="强调1"/>
    <w:link w:val="829"/>
    <w:uiPriority w:val="0"/>
    <w:qFormat/>
    <w:rPr>
      <w:i/>
    </w:rPr>
  </w:style>
  <w:style w:type="character" w:styleId="1103" w:customStyle="1">
    <w:name w:val="HTML 打字机1"/>
    <w:link w:val="829"/>
    <w:uiPriority w:val="0"/>
    <w:unhideWhenUsed/>
    <w:qFormat/>
    <w:rPr>
      <w:rFonts w:ascii="@楷体_GB2312" w:hAnsi="@楷体_GB2312" w:eastAsia="@楷体_GB2312" w:cs="@楷体_GB2312"/>
      <w:sz w:val="24"/>
      <w:szCs w:val="24"/>
    </w:rPr>
  </w:style>
  <w:style w:type="character" w:styleId="1104" w:customStyle="1">
    <w:name w:val="超链接1"/>
    <w:link w:val="829"/>
    <w:uiPriority w:val="99"/>
    <w:qFormat/>
    <w:rPr>
      <w:color w:val="0000ff"/>
      <w:u w:val="single"/>
    </w:rPr>
  </w:style>
  <w:style w:type="character" w:styleId="1105" w:customStyle="1">
    <w:name w:val="批注引用1"/>
    <w:link w:val="829"/>
    <w:uiPriority w:val="0"/>
    <w:qFormat/>
    <w:rPr>
      <w:sz w:val="21"/>
      <w:szCs w:val="21"/>
    </w:rPr>
  </w:style>
  <w:style w:type="character" w:styleId="1106" w:customStyle="1">
    <w:name w:val="脚注引用1"/>
    <w:link w:val="829"/>
    <w:uiPriority w:val="0"/>
    <w:qFormat/>
    <w:rPr>
      <w:rFonts w:ascii="@楷体_GB2312" w:hAnsi="@楷体_GB2312" w:eastAsia="@楷体_GB2312"/>
      <w:vertAlign w:val="superscript"/>
    </w:rPr>
  </w:style>
  <w:style w:type="character" w:styleId="1107" w:customStyle="1">
    <w:name w:val="Footer Char"/>
    <w:link w:val="829"/>
    <w:uiPriority w:val="0"/>
    <w:qFormat/>
    <w:rPr>
      <w:rFonts w:eastAsia="@楷体_GB2312"/>
      <w:sz w:val="18"/>
      <w:szCs w:val="18"/>
      <w:lang w:val="en-US" w:eastAsia="zh-CN" w:bidi="ar-SA"/>
    </w:rPr>
  </w:style>
  <w:style w:type="character" w:styleId="1108" w:customStyle="1">
    <w:name w:val="Char Char9"/>
    <w:link w:val="829"/>
    <w:uiPriority w:val="0"/>
    <w:qFormat/>
    <w:rPr>
      <w:rFonts w:eastAsia="@楷体_GB2312"/>
      <w:b/>
      <w:bCs/>
      <w:sz w:val="32"/>
      <w:szCs w:val="44"/>
      <w:lang w:val="en-US" w:eastAsia="zh-CN" w:bidi="ar-SA"/>
    </w:rPr>
  </w:style>
  <w:style w:type="character" w:styleId="1109" w:customStyle="1">
    <w:name w:val="明显引用 Char1"/>
    <w:link w:val="829"/>
    <w:uiPriority w:val="30"/>
    <w:qFormat/>
    <w:rPr>
      <w:b/>
      <w:bCs/>
      <w:i/>
      <w:iCs/>
      <w:color w:val="4f81bd"/>
      <w:sz w:val="21"/>
      <w:szCs w:val="24"/>
    </w:rPr>
  </w:style>
  <w:style w:type="character" w:styleId="1110" w:customStyle="1">
    <w:name w:val="称呼 Char1"/>
    <w:link w:val="829"/>
    <w:uiPriority w:val="0"/>
    <w:qFormat/>
    <w:rPr>
      <w:sz w:val="21"/>
      <w:szCs w:val="24"/>
    </w:rPr>
  </w:style>
  <w:style w:type="character" w:styleId="1111" w:customStyle="1">
    <w:name w:val="页脚 Char1"/>
    <w:link w:val="829"/>
    <w:uiPriority w:val="99"/>
    <w:qFormat/>
    <w:rPr>
      <w:rFonts w:ascii="@楷体_GB2312" w:hAnsi="@楷体_GB2312"/>
      <w:sz w:val="18"/>
      <w:szCs w:val="18"/>
    </w:rPr>
  </w:style>
  <w:style w:type="character" w:styleId="1112" w:customStyle="1">
    <w:name w:val="Document Map Char"/>
    <w:link w:val="829"/>
    <w:uiPriority w:val="0"/>
    <w:qFormat/>
    <w:rPr>
      <w:rFonts w:eastAsia="@楷体_GB2312"/>
      <w:sz w:val="21"/>
      <w:szCs w:val="24"/>
      <w:lang w:val="en-US" w:eastAsia="zh-CN" w:bidi="ar-SA"/>
    </w:rPr>
  </w:style>
  <w:style w:type="character" w:styleId="1113" w:customStyle="1">
    <w:name w:val="明显引用 字符"/>
    <w:link w:val="1114"/>
    <w:uiPriority w:val="0"/>
    <w:qFormat/>
    <w:rPr>
      <w:b/>
      <w:bCs/>
      <w:i/>
      <w:iCs/>
      <w:color w:val="4f81bd"/>
      <w:sz w:val="21"/>
      <w:szCs w:val="22"/>
    </w:rPr>
  </w:style>
  <w:style w:type="paragraph" w:styleId="1114" w:customStyle="1">
    <w:name w:val="明显引用"/>
    <w:basedOn w:val="829"/>
    <w:next w:val="829"/>
    <w:link w:val="1113"/>
    <w:uiPriority w:val="0"/>
    <w:qFormat/>
    <w:pPr>
      <w:ind w:left="936" w:right="936"/>
      <w:spacing w:before="200" w:after="280"/>
      <w:pBdr>
        <w:bottom w:val="single" w:color="4F81BD" w:sz="4" w:space="4"/>
      </w:pBdr>
    </w:pPr>
    <w:rPr>
      <w:rFonts w:cs="Times New Roman"/>
      <w:b/>
      <w:bCs/>
      <w:i/>
      <w:iCs/>
      <w:color w:val="4f81bd"/>
      <w:szCs w:val="22"/>
    </w:rPr>
  </w:style>
  <w:style w:type="character" w:styleId="1115" w:customStyle="1">
    <w:name w:val="标题4 Char Char"/>
    <w:link w:val="829"/>
    <w:uiPriority w:val="0"/>
    <w:qFormat/>
    <w:rPr>
      <w:rFonts w:ascii="@楷体_GB2312" w:hAnsi="@楷体_GB2312"/>
      <w:b/>
      <w:bCs/>
      <w:sz w:val="24"/>
      <w:szCs w:val="32"/>
      <w:lang w:bidi="ar-SA"/>
    </w:rPr>
  </w:style>
  <w:style w:type="character" w:styleId="1116" w:customStyle="1">
    <w:name w:val=" Char Char"/>
    <w:link w:val="829"/>
    <w:uiPriority w:val="0"/>
    <w:qFormat/>
    <w:rPr>
      <w:rFonts w:eastAsia="@楷体_GB2312"/>
      <w:b/>
      <w:bCs/>
      <w:sz w:val="21"/>
      <w:szCs w:val="24"/>
      <w:lang w:val="en-US" w:eastAsia="zh-CN" w:bidi="ar-SA"/>
    </w:rPr>
  </w:style>
  <w:style w:type="character" w:styleId="1117" w:customStyle="1">
    <w:name w:val="超链接_0"/>
    <w:link w:val="829"/>
    <w:uiPriority w:val="99"/>
    <w:qFormat/>
    <w:rPr>
      <w:rFonts w:ascii="@楷体_GB2312" w:hAnsi="@楷体_GB2312" w:cs="@楷体_GB2312"/>
      <w:color w:val="0000ff"/>
      <w:u w:val="single"/>
    </w:rPr>
  </w:style>
  <w:style w:type="character" w:styleId="1118" w:customStyle="1">
    <w:name w:val="Footnote Text Char"/>
    <w:link w:val="829"/>
    <w:uiPriority w:val="0"/>
    <w:qFormat/>
    <w:rPr>
      <w:rFonts w:eastAsia="@楷体_GB2312"/>
      <w:sz w:val="18"/>
      <w:lang w:val="en-US" w:eastAsia="zh-CN" w:bidi="ar-SA"/>
    </w:rPr>
  </w:style>
  <w:style w:type="character" w:styleId="1119" w:customStyle="1">
    <w:name w:val="Body Text Indent 2 Char"/>
    <w:link w:val="829"/>
    <w:uiPriority w:val="0"/>
    <w:qFormat/>
    <w:rPr>
      <w:rFonts w:eastAsia="@楷体_GB2312"/>
      <w:sz w:val="21"/>
      <w:szCs w:val="24"/>
      <w:lang w:val="en-US" w:eastAsia="zh-CN" w:bidi="ar-SA"/>
    </w:rPr>
  </w:style>
  <w:style w:type="character" w:styleId="1120" w:customStyle="1">
    <w:name w:val="Plain Text Char"/>
    <w:link w:val="829"/>
    <w:uiPriority w:val="0"/>
    <w:qFormat/>
    <w:rPr>
      <w:rFonts w:ascii="@楷体_GB2312" w:hAnsi="@楷体_GB2312" w:eastAsia="@楷体_GB2312"/>
      <w:sz w:val="24"/>
      <w:lang w:bidi="ar-SA"/>
    </w:rPr>
  </w:style>
  <w:style w:type="character" w:styleId="1121" w:customStyle="1">
    <w:name w:val="明显参考"/>
    <w:link w:val="829"/>
    <w:uiPriority w:val="0"/>
    <w:qFormat/>
    <w:rPr>
      <w:b/>
      <w:bCs/>
      <w:smallCaps/>
      <w:color w:val="c0504d"/>
      <w:spacing w:val="5"/>
      <w:u w:val="single"/>
    </w:rPr>
  </w:style>
  <w:style w:type="character" w:styleId="1122" w:customStyle="1">
    <w:name w:val="标题 311"/>
    <w:link w:val="829"/>
    <w:uiPriority w:val="0"/>
    <w:qFormat/>
    <w:rPr>
      <w:rFonts w:hint="eastAsia" w:ascii="@楷体_GB2312" w:hAnsi="@楷体_GB2312" w:eastAsia="@楷体_GB2312"/>
      <w:sz w:val="28"/>
    </w:rPr>
  </w:style>
  <w:style w:type="character" w:styleId="1123" w:customStyle="1">
    <w:name w:val="CODE"/>
    <w:link w:val="829"/>
    <w:uiPriority w:val="0"/>
    <w:qFormat/>
    <w:rPr>
      <w:rFonts w:ascii="@楷体_GB2312" w:hAnsi="@楷体_GB2312"/>
      <w:sz w:val="20"/>
    </w:rPr>
  </w:style>
  <w:style w:type="character" w:styleId="1124" w:customStyle="1">
    <w:name w:val="CITE"/>
    <w:link w:val="829"/>
    <w:uiPriority w:val="0"/>
    <w:qFormat/>
    <w:rPr>
      <w:i/>
    </w:rPr>
  </w:style>
  <w:style w:type="character" w:styleId="1125" w:customStyle="1">
    <w:name w:val="日期 Char1"/>
    <w:link w:val="829"/>
    <w:uiPriority w:val="0"/>
    <w:qFormat/>
    <w:rPr>
      <w:sz w:val="21"/>
      <w:szCs w:val="22"/>
    </w:rPr>
  </w:style>
  <w:style w:type="character" w:styleId="1126" w:customStyle="1">
    <w:name w:val="Definition"/>
    <w:link w:val="829"/>
    <w:uiPriority w:val="0"/>
    <w:qFormat/>
    <w:rPr>
      <w:i/>
    </w:rPr>
  </w:style>
  <w:style w:type="character" w:styleId="1127" w:customStyle="1">
    <w:name w:val="Char Char19"/>
    <w:link w:val="829"/>
    <w:uiPriority w:val="0"/>
    <w:qFormat/>
    <w:rPr>
      <w:rFonts w:ascii="@楷体_GB2312" w:hAnsi="@楷体_GB2312" w:eastAsia="@楷体_GB2312" w:cs="@楷体_GB2312"/>
      <w:b/>
      <w:bCs/>
      <w:szCs w:val="28"/>
    </w:rPr>
  </w:style>
  <w:style w:type="character" w:styleId="1128" w:customStyle="1">
    <w:name w:val="标题5 Char Char"/>
    <w:link w:val="1129"/>
    <w:uiPriority w:val="0"/>
    <w:qFormat/>
    <w:rPr>
      <w:rFonts w:ascii="@楷体_GB2312" w:hAnsi="@楷体_GB2312"/>
      <w:b/>
      <w:bCs/>
      <w:sz w:val="24"/>
      <w:szCs w:val="32"/>
    </w:rPr>
  </w:style>
  <w:style w:type="paragraph" w:styleId="1129" w:customStyle="1">
    <w:name w:val="标题5"/>
    <w:basedOn w:val="1010"/>
    <w:link w:val="1128"/>
    <w:uiPriority w:val="0"/>
    <w:qFormat/>
    <w:pPr>
      <w:spacing w:line="413" w:lineRule="auto"/>
    </w:pPr>
    <w:rPr>
      <w:sz w:val="24"/>
    </w:rPr>
  </w:style>
  <w:style w:type="character" w:styleId="1130" w:customStyle="1">
    <w:name w:val="引用 字符"/>
    <w:link w:val="1131"/>
    <w:uiPriority w:val="0"/>
    <w:qFormat/>
    <w:rPr>
      <w:i/>
      <w:iCs/>
      <w:color w:val="000000"/>
      <w:sz w:val="21"/>
      <w:szCs w:val="22"/>
    </w:rPr>
  </w:style>
  <w:style w:type="paragraph" w:styleId="1131" w:customStyle="1">
    <w:name w:val="引用"/>
    <w:basedOn w:val="829"/>
    <w:next w:val="829"/>
    <w:link w:val="1130"/>
    <w:uiPriority w:val="0"/>
    <w:qFormat/>
    <w:rPr>
      <w:rFonts w:cs="Times New Roman"/>
      <w:i/>
      <w:iCs/>
      <w:color w:val="000000"/>
      <w:szCs w:val="22"/>
    </w:rPr>
  </w:style>
  <w:style w:type="character" w:styleId="1132" w:customStyle="1">
    <w:name w:val="Heading 4 Char"/>
    <w:link w:val="829"/>
    <w:uiPriority w:val="0"/>
    <w:qFormat/>
    <w:rPr>
      <w:rFonts w:ascii="@楷体_GB2312" w:hAnsi="@楷体_GB2312" w:eastAsia="@楷体_GB2312"/>
      <w:b/>
      <w:bCs/>
      <w:sz w:val="21"/>
      <w:szCs w:val="28"/>
      <w:lang w:val="en-US" w:eastAsia="zh-CN" w:bidi="ar-SA"/>
    </w:rPr>
  </w:style>
  <w:style w:type="character" w:styleId="1133" w:customStyle="1">
    <w:name w:val="副标题 Char1"/>
    <w:link w:val="829"/>
    <w:uiPriority w:val="0"/>
    <w:qFormat/>
    <w:rPr>
      <w:rFonts w:ascii="@楷体_GB2312" w:hAnsi="@楷体_GB2312" w:cs="@楷体_GB2312"/>
      <w:b/>
      <w:bCs/>
      <w:sz w:val="32"/>
      <w:szCs w:val="32"/>
    </w:rPr>
  </w:style>
  <w:style w:type="character" w:styleId="1134" w:customStyle="1">
    <w:name w:val="标题 3 Char1"/>
    <w:link w:val="829"/>
    <w:uiPriority w:val="0"/>
    <w:qFormat/>
    <w:rPr>
      <w:rFonts w:ascii="@楷体_GB2312" w:hAnsi="@楷体_GB2312" w:eastAsia="@楷体_GB2312" w:cs="@楷体_GB2312"/>
      <w:b/>
      <w:sz w:val="32"/>
      <w:szCs w:val="20"/>
    </w:rPr>
  </w:style>
  <w:style w:type="character" w:styleId="1135" w:customStyle="1">
    <w:name w:val="批注文字 Char2"/>
    <w:link w:val="829"/>
    <w:uiPriority w:val="0"/>
    <w:qFormat/>
    <w:rPr>
      <w:rFonts w:eastAsia="@楷体_GB2312"/>
      <w:sz w:val="21"/>
      <w:szCs w:val="24"/>
      <w:lang w:val="en-US" w:eastAsia="zh-CN" w:bidi="ar-SA"/>
    </w:rPr>
  </w:style>
  <w:style w:type="character" w:styleId="1136" w:customStyle="1">
    <w:name w:val="不明显参考"/>
    <w:link w:val="829"/>
    <w:uiPriority w:val="0"/>
    <w:qFormat/>
    <w:rPr>
      <w:smallCaps/>
      <w:color w:val="c0504d"/>
      <w:u w:val="single"/>
    </w:rPr>
  </w:style>
  <w:style w:type="character" w:styleId="1137" w:customStyle="1">
    <w:name w:val="脚注文本 Char1"/>
    <w:link w:val="829"/>
    <w:uiPriority w:val="0"/>
    <w:qFormat/>
    <w:rPr>
      <w:sz w:val="18"/>
      <w:szCs w:val="18"/>
    </w:rPr>
  </w:style>
  <w:style w:type="character" w:styleId="1138" w:customStyle="1">
    <w:name w:val="HTML Markup"/>
    <w:link w:val="829"/>
    <w:uiPriority w:val="0"/>
    <w:qFormat/>
    <w:rPr>
      <w:vanish/>
      <w:color w:val="ff0000"/>
    </w:rPr>
  </w:style>
  <w:style w:type="character" w:styleId="1139" w:customStyle="1">
    <w:name w:val=" Char Char3"/>
    <w:link w:val="829"/>
    <w:uiPriority w:val="0"/>
    <w:qFormat/>
    <w:rPr>
      <w:rFonts w:ascii="@楷体_GB2312" w:hAnsi="@楷体_GB2312" w:eastAsia="@楷体_GB2312" w:cs="@楷体_GB2312"/>
      <w:b/>
      <w:bCs/>
      <w:sz w:val="24"/>
      <w:szCs w:val="24"/>
      <w:lang w:val="en-US" w:eastAsia="zh-CN" w:bidi="ar-SA"/>
    </w:rPr>
  </w:style>
  <w:style w:type="character" w:styleId="1140" w:customStyle="1">
    <w:name w:val="Char Char20"/>
    <w:link w:val="829"/>
    <w:uiPriority w:val="0"/>
    <w:qFormat/>
    <w:rPr>
      <w:rFonts w:ascii="@楷体_GB2312" w:hAnsi="@楷体_GB2312" w:eastAsia="@楷体_GB2312" w:cs="@楷体_GB2312"/>
      <w:b/>
      <w:bCs/>
      <w:sz w:val="24"/>
      <w:szCs w:val="32"/>
    </w:rPr>
  </w:style>
  <w:style w:type="character" w:styleId="1141" w:customStyle="1">
    <w:name w:val="正文文本缩进 Char"/>
    <w:link w:val="829"/>
    <w:uiPriority w:val="0"/>
    <w:qFormat/>
    <w:rPr>
      <w:rFonts w:ascii="@楷体_GB2312" w:hAnsi="@楷体_GB2312" w:eastAsia="@楷体_GB2312" w:cs="@楷体_GB2312"/>
      <w:sz w:val="21"/>
      <w:szCs w:val="24"/>
    </w:rPr>
  </w:style>
  <w:style w:type="character" w:styleId="1142" w:customStyle="1">
    <w:name w:val="Para head"/>
    <w:link w:val="829"/>
    <w:uiPriority w:val="0"/>
    <w:qFormat/>
    <w:rPr>
      <w:rFonts w:ascii="@楷体_GB2312" w:hAnsi="@楷体_GB2312" w:eastAsia="@楷体_GB2312"/>
      <w:sz w:val="20"/>
    </w:rPr>
  </w:style>
  <w:style w:type="character" w:styleId="1143" w:customStyle="1">
    <w:name w:val="批注框文本 Char1"/>
    <w:link w:val="829"/>
    <w:uiPriority w:val="0"/>
    <w:qFormat/>
    <w:rPr>
      <w:sz w:val="18"/>
      <w:szCs w:val="18"/>
    </w:rPr>
  </w:style>
  <w:style w:type="character" w:styleId="1144" w:customStyle="1">
    <w:name w:val="正文文本 Char1"/>
    <w:link w:val="829"/>
    <w:uiPriority w:val="0"/>
    <w:qFormat/>
    <w:rPr>
      <w:sz w:val="21"/>
      <w:szCs w:val="22"/>
    </w:rPr>
  </w:style>
  <w:style w:type="character" w:styleId="1145" w:customStyle="1">
    <w:name w:val="itm1"/>
    <w:link w:val="829"/>
    <w:uiPriority w:val="0"/>
    <w:qFormat/>
    <w:rPr>
      <w:rFonts w:hint="eastAsia" w:ascii="@楷体_GB2312" w:hAnsi="@楷体_GB2312" w:eastAsia="@楷体_GB2312"/>
      <w:sz w:val="21"/>
      <w:szCs w:val="21"/>
    </w:rPr>
  </w:style>
  <w:style w:type="character" w:styleId="1146" w:customStyle="1">
    <w:name w:val="标题 1 Char1"/>
    <w:link w:val="829"/>
    <w:uiPriority w:val="0"/>
    <w:qFormat/>
    <w:rPr>
      <w:rFonts w:ascii="@楷体_GB2312" w:hAnsi="@楷体_GB2312" w:eastAsia="@楷体_GB2312" w:cs="@楷体_GB2312"/>
      <w:b/>
      <w:sz w:val="44"/>
      <w:szCs w:val="20"/>
    </w:rPr>
  </w:style>
  <w:style w:type="character" w:styleId="1147" w:customStyle="1">
    <w:name w:val="Char Char21"/>
    <w:link w:val="829"/>
    <w:uiPriority w:val="0"/>
    <w:qFormat/>
    <w:rPr>
      <w:rFonts w:ascii="@楷体_GB2312" w:hAnsi="@楷体_GB2312" w:eastAsia="@楷体_GB2312" w:cs="@楷体_GB2312"/>
      <w:b/>
      <w:bCs/>
      <w:sz w:val="32"/>
      <w:szCs w:val="32"/>
    </w:rPr>
  </w:style>
  <w:style w:type="character" w:styleId="1148" w:customStyle="1">
    <w:name w:val="Char Char22"/>
    <w:link w:val="829"/>
    <w:uiPriority w:val="0"/>
    <w:qFormat/>
    <w:rPr>
      <w:rFonts w:ascii="@楷体_GB2312" w:hAnsi="@楷体_GB2312" w:eastAsia="@楷体_GB2312" w:cs="@楷体_GB2312"/>
      <w:b/>
      <w:bCs/>
      <w:sz w:val="32"/>
      <w:szCs w:val="44"/>
    </w:rPr>
  </w:style>
  <w:style w:type="character" w:styleId="1149" w:customStyle="1">
    <w:name w:val="文档结构图 Char1"/>
    <w:link w:val="829"/>
    <w:uiPriority w:val="0"/>
    <w:qFormat/>
    <w:rPr>
      <w:rFonts w:ascii="@楷体_GB2312"/>
      <w:sz w:val="18"/>
      <w:szCs w:val="18"/>
    </w:rPr>
  </w:style>
  <w:style w:type="character" w:styleId="1150" w:customStyle="1">
    <w:name w:val="Sample"/>
    <w:link w:val="829"/>
    <w:uiPriority w:val="0"/>
    <w:qFormat/>
    <w:rPr>
      <w:rFonts w:ascii="@楷体_GB2312" w:hAnsi="@楷体_GB2312"/>
    </w:rPr>
  </w:style>
  <w:style w:type="character" w:styleId="1151" w:customStyle="1">
    <w:name w:val=" Char Char Char"/>
    <w:link w:val="829"/>
    <w:uiPriority w:val="0"/>
    <w:qFormat/>
    <w:rPr>
      <w:rFonts w:ascii="@楷体_GB2312" w:hAnsi="@楷体_GB2312" w:eastAsia="@楷体_GB2312"/>
      <w:b/>
      <w:sz w:val="24"/>
      <w:lang w:val="en-US" w:eastAsia="zh-CN" w:bidi="ar-SA"/>
    </w:rPr>
  </w:style>
  <w:style w:type="character" w:styleId="1152" w:customStyle="1">
    <w:name w:val="Date Char"/>
    <w:link w:val="829"/>
    <w:uiPriority w:val="0"/>
    <w:qFormat/>
    <w:rPr>
      <w:rFonts w:eastAsia="@楷体_GB2312"/>
      <w:sz w:val="21"/>
      <w:szCs w:val="24"/>
      <w:lang w:val="en-US" w:eastAsia="zh-CN" w:bidi="ar-SA"/>
    </w:rPr>
  </w:style>
  <w:style w:type="character" w:styleId="1153" w:customStyle="1">
    <w:name w:val="Title Char"/>
    <w:link w:val="829"/>
    <w:uiPriority w:val="0"/>
    <w:qFormat/>
    <w:rPr>
      <w:rFonts w:ascii="@楷体_GB2312" w:hAnsi="@楷体_GB2312"/>
      <w:b/>
      <w:sz w:val="32"/>
      <w:lang w:bidi="ar-SA"/>
    </w:rPr>
  </w:style>
  <w:style w:type="character" w:styleId="1154" w:customStyle="1">
    <w:name w:val="Comment Subject Char"/>
    <w:link w:val="829"/>
    <w:uiPriority w:val="0"/>
    <w:qFormat/>
    <w:rPr>
      <w:b/>
      <w:sz w:val="24"/>
      <w:lang w:bidi="ar-SA"/>
    </w:rPr>
  </w:style>
  <w:style w:type="character" w:styleId="1155" w:customStyle="1">
    <w:name w:val="Body Text Indent Char"/>
    <w:link w:val="829"/>
    <w:uiPriority w:val="0"/>
    <w:qFormat/>
    <w:rPr>
      <w:rFonts w:ascii="@楷体_GB2312" w:hAnsi="@楷体_GB2312" w:eastAsia="@楷体_GB2312"/>
      <w:sz w:val="21"/>
      <w:lang w:val="en-US" w:eastAsia="zh-CN" w:bidi="ar-SA"/>
    </w:rPr>
  </w:style>
  <w:style w:type="character" w:styleId="1156" w:customStyle="1">
    <w:name w:val="纯文本 Char1"/>
    <w:link w:val="829"/>
    <w:uiPriority w:val="0"/>
    <w:qFormat/>
    <w:rPr>
      <w:rFonts w:ascii="@楷体_GB2312" w:hAnsi="@楷体_GB2312" w:eastAsia="@楷体_GB2312" w:cs="@楷体_GB2312"/>
      <w:szCs w:val="21"/>
    </w:rPr>
  </w:style>
  <w:style w:type="character" w:styleId="1157" w:customStyle="1">
    <w:name w:val="HTML 预设格式 Char1"/>
    <w:link w:val="829"/>
    <w:uiPriority w:val="0"/>
    <w:qFormat/>
    <w:rPr>
      <w:rFonts w:ascii="@楷体_GB2312" w:hAnsi="@楷体_GB2312" w:cs="@楷体_GB2312"/>
    </w:rPr>
  </w:style>
  <w:style w:type="character" w:styleId="1158" w:customStyle="1">
    <w:name w:val="明显强调"/>
    <w:link w:val="829"/>
    <w:uiPriority w:val="0"/>
    <w:qFormat/>
    <w:rPr>
      <w:b/>
      <w:bCs/>
      <w:i/>
      <w:iCs/>
      <w:color w:val="4f81bd"/>
    </w:rPr>
  </w:style>
  <w:style w:type="character" w:styleId="1159" w:customStyle="1">
    <w:name w:val="正文缩进 Char1"/>
    <w:link w:val="829"/>
    <w:uiPriority w:val="0"/>
    <w:qFormat/>
  </w:style>
  <w:style w:type="character" w:styleId="1160" w:customStyle="1">
    <w:name w:val="Char Char"/>
    <w:link w:val="829"/>
    <w:uiPriority w:val="0"/>
    <w:qFormat/>
    <w:rPr>
      <w:rFonts w:eastAsia="@楷体_GB2312"/>
      <w:b/>
      <w:bCs/>
      <w:sz w:val="32"/>
      <w:szCs w:val="44"/>
      <w:lang w:val="en-US" w:eastAsia="zh-CN" w:bidi="ar-SA"/>
    </w:rPr>
  </w:style>
  <w:style w:type="character" w:styleId="1161" w:customStyle="1">
    <w:name w:val="样式 标题 3 + (中文) 黑体 小四 非加粗 段前: 7.8 磅 段后: 0 磅 行距: 固定值 20 磅 Char"/>
    <w:link w:val="829"/>
    <w:uiPriority w:val="0"/>
    <w:qFormat/>
    <w:rPr>
      <w:rFonts w:ascii="@楷体_GB2312" w:hAnsi="@楷体_GB2312" w:eastAsia="@楷体_GB2312" w:cs="@楷体_GB2312"/>
      <w:b/>
      <w:bCs/>
      <w:sz w:val="24"/>
      <w:lang w:val="en-US" w:eastAsia="zh-CN" w:bidi="ar-SA"/>
    </w:rPr>
  </w:style>
  <w:style w:type="character" w:styleId="1162" w:customStyle="1">
    <w:name w:val="Comment"/>
    <w:link w:val="829"/>
    <w:uiPriority w:val="0"/>
    <w:qFormat/>
    <w:rPr>
      <w:vanish/>
    </w:rPr>
  </w:style>
  <w:style w:type="character" w:styleId="1163" w:customStyle="1">
    <w:name w:val="Balloon Text Char"/>
    <w:link w:val="829"/>
    <w:uiPriority w:val="0"/>
    <w:qFormat/>
    <w:rPr>
      <w:sz w:val="18"/>
      <w:lang w:bidi="ar-SA"/>
    </w:rPr>
  </w:style>
  <w:style w:type="character" w:styleId="1164" w:customStyle="1">
    <w:name w:val="样式 Char"/>
    <w:link w:val="1165"/>
    <w:uiPriority w:val="0"/>
    <w:qFormat/>
    <w:rPr>
      <w:sz w:val="24"/>
      <w:szCs w:val="24"/>
      <w:lang w:val="en-US" w:eastAsia="zh-CN" w:bidi="ar-SA"/>
    </w:rPr>
  </w:style>
  <w:style w:type="paragraph" w:styleId="1165" w:customStyle="1">
    <w:name w:val="样式"/>
    <w:link w:val="1164"/>
    <w:uiPriority w:val="0"/>
    <w:qFormat/>
    <w:pPr>
      <w:widowControl w:val="off"/>
    </w:pPr>
    <w:rPr>
      <w:rFonts w:hint="default" w:ascii="Times New Roman" w:hAnsi="Times New Roman" w:eastAsia="宋体" w:cs="Times New Roman"/>
      <w:sz w:val="24"/>
      <w:szCs w:val="24"/>
      <w:lang w:val="en-US" w:eastAsia="zh-CN" w:bidi="ar-SA"/>
    </w:rPr>
  </w:style>
  <w:style w:type="character" w:styleId="1166" w:customStyle="1">
    <w:name w:val="Comment Text Char"/>
    <w:link w:val="829"/>
    <w:uiPriority w:val="0"/>
    <w:qFormat/>
    <w:rPr>
      <w:rFonts w:cs="@楷体_GB2312"/>
      <w:sz w:val="24"/>
      <w:szCs w:val="24"/>
    </w:rPr>
  </w:style>
  <w:style w:type="character" w:styleId="1167" w:customStyle="1">
    <w:name w:val="Char Char18"/>
    <w:link w:val="829"/>
    <w:uiPriority w:val="0"/>
    <w:qFormat/>
    <w:rPr>
      <w:rFonts w:ascii="@楷体_GB2312" w:hAnsi="@楷体_GB2312" w:eastAsia="@楷体_GB2312" w:cs="@楷体_GB2312"/>
      <w:b/>
      <w:bCs/>
      <w:sz w:val="28"/>
      <w:szCs w:val="28"/>
    </w:rPr>
  </w:style>
  <w:style w:type="character" w:styleId="1168" w:customStyle="1">
    <w:name w:val="批注文字 Char1"/>
    <w:link w:val="829"/>
    <w:uiPriority w:val="0"/>
    <w:qFormat/>
    <w:rPr>
      <w:rFonts w:ascii="@楷体_GB2312" w:hAnsi="@楷体_GB2312" w:eastAsia="@楷体_GB2312" w:cs="@楷体_GB2312"/>
      <w:szCs w:val="24"/>
    </w:rPr>
  </w:style>
  <w:style w:type="character" w:styleId="1169" w:customStyle="1">
    <w:name w:val="text_list1"/>
    <w:link w:val="829"/>
    <w:uiPriority w:val="0"/>
    <w:qFormat/>
    <w:rPr>
      <w:rFonts w:ascii="@楷体_GB2312" w:hAnsi="@楷体_GB2312" w:cs="@楷体_GB2312"/>
      <w:color w:val="000000"/>
      <w:spacing w:val="272"/>
      <w:sz w:val="16"/>
      <w:szCs w:val="16"/>
    </w:rPr>
  </w:style>
  <w:style w:type="character" w:styleId="1170" w:customStyle="1">
    <w:name w:val="Header Char"/>
    <w:link w:val="829"/>
    <w:uiPriority w:val="0"/>
    <w:qFormat/>
    <w:rPr>
      <w:rFonts w:eastAsia="@楷体_GB2312"/>
      <w:sz w:val="18"/>
      <w:szCs w:val="18"/>
      <w:lang w:val="en-US" w:eastAsia="zh-CN" w:bidi="ar-SA"/>
    </w:rPr>
  </w:style>
  <w:style w:type="character" w:styleId="1171" w:customStyle="1">
    <w:name w:val="表格正文 Char"/>
    <w:link w:val="1172"/>
    <w:uiPriority w:val="0"/>
    <w:qFormat/>
    <w:rPr>
      <w:sz w:val="21"/>
      <w:szCs w:val="24"/>
    </w:rPr>
  </w:style>
  <w:style w:type="paragraph" w:styleId="1172" w:customStyle="1">
    <w:name w:val="表格正文"/>
    <w:basedOn w:val="829"/>
    <w:link w:val="1171"/>
    <w:uiPriority w:val="0"/>
    <w:qFormat/>
    <w:rPr>
      <w:rFonts w:cs="Times New Roman"/>
    </w:rPr>
  </w:style>
  <w:style w:type="character" w:styleId="1173" w:customStyle="1">
    <w:name w:val="结束语 Char1"/>
    <w:link w:val="829"/>
    <w:uiPriority w:val="0"/>
    <w:qFormat/>
    <w:rPr>
      <w:sz w:val="21"/>
      <w:szCs w:val="24"/>
    </w:rPr>
  </w:style>
  <w:style w:type="character" w:styleId="1174" w:customStyle="1">
    <w:name w:val="chword"/>
    <w:link w:val="829"/>
    <w:uiPriority w:val="0"/>
    <w:qFormat/>
  </w:style>
  <w:style w:type="character" w:styleId="1175" w:customStyle="1">
    <w:name w:val="Heading 2 Char"/>
    <w:link w:val="829"/>
    <w:uiPriority w:val="0"/>
    <w:qFormat/>
    <w:rPr>
      <w:rFonts w:ascii="@楷体_GB2312" w:hAnsi="@楷体_GB2312" w:eastAsia="@楷体_GB2312"/>
      <w:b/>
      <w:bCs/>
      <w:sz w:val="32"/>
      <w:szCs w:val="32"/>
      <w:lang w:val="en-US" w:eastAsia="zh-CN" w:bidi="ar-SA"/>
    </w:rPr>
  </w:style>
  <w:style w:type="character" w:styleId="1176" w:customStyle="1">
    <w:name w:val="Char Char24"/>
    <w:link w:val="829"/>
    <w:uiPriority w:val="0"/>
    <w:qFormat/>
    <w:rPr>
      <w:rFonts w:eastAsia="@楷体_GB2312"/>
      <w:b/>
      <w:bCs/>
      <w:sz w:val="32"/>
      <w:szCs w:val="44"/>
      <w:lang w:val="en-US" w:eastAsia="zh-CN" w:bidi="ar-SA"/>
    </w:rPr>
  </w:style>
  <w:style w:type="character" w:styleId="1177" w:customStyle="1">
    <w:name w:val="Heading 1 Char"/>
    <w:link w:val="829"/>
    <w:uiPriority w:val="0"/>
    <w:qFormat/>
    <w:rPr>
      <w:rFonts w:eastAsia="@楷体_GB2312"/>
      <w:b/>
      <w:bCs/>
      <w:sz w:val="32"/>
      <w:szCs w:val="44"/>
      <w:lang w:val="en-US" w:eastAsia="zh-CN" w:bidi="ar-SA"/>
    </w:rPr>
  </w:style>
  <w:style w:type="character" w:styleId="1178" w:customStyle="1">
    <w:name w:val="Keyboard"/>
    <w:link w:val="829"/>
    <w:uiPriority w:val="0"/>
    <w:qFormat/>
    <w:rPr>
      <w:rFonts w:ascii="@楷体_GB2312" w:hAnsi="@楷体_GB2312"/>
      <w:b/>
      <w:sz w:val="20"/>
    </w:rPr>
  </w:style>
  <w:style w:type="character" w:styleId="1179" w:customStyle="1">
    <w:name w:val="Char Char91"/>
    <w:link w:val="829"/>
    <w:uiPriority w:val="0"/>
    <w:qFormat/>
    <w:rPr>
      <w:rFonts w:eastAsia="@楷体_GB2312"/>
      <w:b/>
      <w:bCs/>
      <w:sz w:val="32"/>
      <w:szCs w:val="44"/>
      <w:lang w:val="en-US" w:eastAsia="zh-CN" w:bidi="ar-SA"/>
    </w:rPr>
  </w:style>
  <w:style w:type="character" w:styleId="1180" w:customStyle="1">
    <w:name w:val="textcontents"/>
    <w:link w:val="829"/>
    <w:uiPriority w:val="0"/>
    <w:qFormat/>
    <w:rPr>
      <w:rFonts w:cs="@楷体_GB2312"/>
    </w:rPr>
  </w:style>
  <w:style w:type="character" w:styleId="1181" w:customStyle="1">
    <w:name w:val="批注主题 Char1"/>
    <w:link w:val="829"/>
    <w:uiPriority w:val="0"/>
    <w:qFormat/>
    <w:rPr>
      <w:b/>
      <w:bCs/>
      <w:sz w:val="21"/>
      <w:szCs w:val="22"/>
    </w:rPr>
  </w:style>
  <w:style w:type="character" w:styleId="1182" w:customStyle="1">
    <w:name w:val="标题 Char1"/>
    <w:link w:val="829"/>
    <w:uiPriority w:val="10"/>
    <w:qFormat/>
    <w:rPr>
      <w:rFonts w:ascii="@楷体_GB2312" w:hAnsi="@楷体_GB2312" w:eastAsia="@楷体_GB2312" w:cs="@楷体_GB2312"/>
      <w:b/>
      <w:bCs/>
      <w:sz w:val="32"/>
      <w:szCs w:val="32"/>
    </w:rPr>
  </w:style>
  <w:style w:type="character" w:styleId="1183" w:customStyle="1">
    <w:name w:val=" Char Char2"/>
    <w:link w:val="829"/>
    <w:uiPriority w:val="0"/>
    <w:semiHidden/>
    <w:qFormat/>
    <w:rPr>
      <w:rFonts w:eastAsia="@楷体_GB2312"/>
      <w:sz w:val="21"/>
      <w:szCs w:val="24"/>
      <w:lang w:val="en-US" w:eastAsia="zh-CN" w:bidi="ar-SA"/>
    </w:rPr>
  </w:style>
  <w:style w:type="character" w:styleId="1184" w:customStyle="1">
    <w:name w:val="书籍标题"/>
    <w:link w:val="829"/>
    <w:uiPriority w:val="0"/>
    <w:qFormat/>
    <w:rPr>
      <w:b/>
      <w:bCs/>
      <w:smallCaps/>
      <w:spacing w:val="5"/>
    </w:rPr>
  </w:style>
  <w:style w:type="character" w:styleId="1185" w:customStyle="1">
    <w:name w:val=" Char Char1"/>
    <w:link w:val="829"/>
    <w:uiPriority w:val="0"/>
    <w:qFormat/>
    <w:rPr>
      <w:rFonts w:ascii="@楷体_GB2312" w:hAnsi="@楷体_GB2312" w:eastAsia="@楷体_GB2312" w:cs="@楷体_GB2312"/>
      <w:b/>
      <w:bCs/>
      <w:sz w:val="32"/>
      <w:szCs w:val="32"/>
      <w:lang w:val="en-US" w:eastAsia="zh-CN" w:bidi="ar-SA"/>
    </w:rPr>
  </w:style>
  <w:style w:type="character" w:styleId="1186" w:customStyle="1">
    <w:name w:val="不明显强调"/>
    <w:link w:val="829"/>
    <w:uiPriority w:val="0"/>
    <w:qFormat/>
    <w:rPr>
      <w:i/>
      <w:iCs/>
      <w:color w:val="808080"/>
    </w:rPr>
  </w:style>
  <w:style w:type="character" w:styleId="1187" w:customStyle="1">
    <w:name w:val="引用 Char1"/>
    <w:link w:val="829"/>
    <w:uiPriority w:val="29"/>
    <w:qFormat/>
    <w:rPr>
      <w:i/>
      <w:iCs/>
      <w:color w:val="000000"/>
      <w:sz w:val="21"/>
      <w:szCs w:val="24"/>
    </w:rPr>
  </w:style>
  <w:style w:type="character" w:styleId="1188" w:customStyle="1">
    <w:name w:val="Char Char23"/>
    <w:link w:val="829"/>
    <w:uiPriority w:val="0"/>
    <w:qFormat/>
    <w:rPr>
      <w:rFonts w:eastAsia="@楷体_GB2312"/>
      <w:b/>
      <w:bCs/>
      <w:sz w:val="32"/>
      <w:szCs w:val="44"/>
      <w:lang w:val="en-US" w:eastAsia="zh-CN" w:bidi="ar-SA"/>
    </w:rPr>
  </w:style>
  <w:style w:type="character" w:styleId="1189" w:customStyle="1">
    <w:name w:val=" Char Char4"/>
    <w:link w:val="829"/>
    <w:uiPriority w:val="0"/>
    <w:qFormat/>
    <w:rPr>
      <w:rFonts w:ascii="@楷体_GB2312" w:hAnsi="@楷体_GB2312" w:eastAsia="@楷体_GB2312" w:cs="@楷体_GB2312"/>
      <w:b/>
      <w:sz w:val="28"/>
      <w:szCs w:val="32"/>
      <w:lang w:val="en-US" w:eastAsia="zh-CN" w:bidi="ar-SA"/>
    </w:rPr>
  </w:style>
  <w:style w:type="character" w:styleId="1190" w:customStyle="1">
    <w:name w:val="Char Char6"/>
    <w:link w:val="829"/>
    <w:uiPriority w:val="0"/>
    <w:qFormat/>
    <w:rPr>
      <w:rFonts w:eastAsia="@楷体_GB2312"/>
      <w:b/>
      <w:bCs/>
      <w:sz w:val="32"/>
      <w:szCs w:val="44"/>
      <w:lang w:val="en-US" w:eastAsia="zh-CN" w:bidi="ar-SA"/>
    </w:rPr>
  </w:style>
  <w:style w:type="character" w:styleId="1191" w:customStyle="1">
    <w:name w:val="标题 2 Char1"/>
    <w:link w:val="829"/>
    <w:uiPriority w:val="0"/>
    <w:qFormat/>
    <w:rPr>
      <w:rFonts w:ascii="@楷体_GB2312" w:hAnsi="@楷体_GB2312" w:eastAsia="@楷体_GB2312" w:cs="@楷体_GB2312"/>
      <w:b/>
      <w:sz w:val="32"/>
      <w:szCs w:val="20"/>
    </w:rPr>
  </w:style>
  <w:style w:type="character" w:styleId="1192" w:customStyle="1">
    <w:name w:val="标题 Char2"/>
    <w:link w:val="829"/>
    <w:uiPriority w:val="0"/>
    <w:qFormat/>
    <w:rPr>
      <w:rFonts w:ascii="@楷体_GB2312" w:hAnsi="@楷体_GB2312" w:eastAsia="@楷体_GB2312" w:cs="@楷体_GB2312"/>
      <w:b/>
      <w:bCs/>
      <w:sz w:val="32"/>
      <w:szCs w:val="32"/>
    </w:rPr>
  </w:style>
  <w:style w:type="character" w:styleId="1193" w:customStyle="1">
    <w:name w:val="Heading 3 Char1"/>
    <w:link w:val="829"/>
    <w:uiPriority w:val="0"/>
    <w:qFormat/>
    <w:rPr>
      <w:rFonts w:eastAsia="@楷体_GB2312"/>
      <w:b/>
      <w:bCs/>
      <w:sz w:val="24"/>
      <w:szCs w:val="32"/>
      <w:lang w:val="en-US" w:eastAsia="zh-CN" w:bidi="ar-SA"/>
    </w:rPr>
  </w:style>
  <w:style w:type="character" w:styleId="1194" w:customStyle="1">
    <w:name w:val="Typewriter"/>
    <w:link w:val="829"/>
    <w:uiPriority w:val="0"/>
    <w:qFormat/>
    <w:rPr>
      <w:rFonts w:ascii="@楷体_GB2312" w:hAnsi="@楷体_GB2312"/>
      <w:sz w:val="20"/>
    </w:rPr>
  </w:style>
  <w:style w:type="character" w:styleId="1195" w:customStyle="1">
    <w:name w:val="批注文字 Char Char"/>
    <w:link w:val="829"/>
    <w:uiPriority w:val="0"/>
    <w:qFormat/>
    <w:rPr>
      <w:rFonts w:ascii="@楷体_GB2312" w:hAnsi="@楷体_GB2312" w:eastAsia="@楷体_GB2312" w:cs="@楷体_GB2312"/>
      <w:sz w:val="28"/>
      <w:szCs w:val="20"/>
    </w:rPr>
  </w:style>
  <w:style w:type="character" w:styleId="1196" w:customStyle="1">
    <w:name w:val="Comment Text Char1"/>
    <w:link w:val="829"/>
    <w:uiPriority w:val="0"/>
    <w:qFormat/>
    <w:rPr>
      <w:sz w:val="24"/>
      <w:lang w:bidi="ar-SA"/>
    </w:rPr>
  </w:style>
  <w:style w:type="character" w:styleId="1197" w:customStyle="1">
    <w:name w:val="Variable"/>
    <w:link w:val="829"/>
    <w:uiPriority w:val="0"/>
    <w:qFormat/>
    <w:rPr>
      <w:i/>
    </w:rPr>
  </w:style>
  <w:style w:type="character" w:styleId="1198" w:customStyle="1">
    <w:name w:val="Heading 3 Char"/>
    <w:link w:val="829"/>
    <w:uiPriority w:val="0"/>
    <w:qFormat/>
    <w:rPr>
      <w:rFonts w:cs="@楷体_GB2312"/>
      <w:b/>
      <w:bCs/>
      <w:sz w:val="32"/>
      <w:szCs w:val="32"/>
    </w:rPr>
  </w:style>
  <w:style w:type="character" w:styleId="1199" w:customStyle="1">
    <w:name w:val="Heading 5 Char"/>
    <w:link w:val="829"/>
    <w:uiPriority w:val="0"/>
    <w:qFormat/>
    <w:rPr>
      <w:rFonts w:eastAsia="@楷体_GB2312"/>
      <w:b/>
      <w:bCs/>
      <w:sz w:val="28"/>
      <w:szCs w:val="28"/>
      <w:lang w:val="en-US" w:eastAsia="zh-CN" w:bidi="ar-SA"/>
    </w:rPr>
  </w:style>
  <w:style w:type="character" w:styleId="1200" w:customStyle="1">
    <w:name w:val="Char Char181"/>
    <w:link w:val="829"/>
    <w:uiPriority w:val="0"/>
    <w:qFormat/>
    <w:rPr>
      <w:b/>
      <w:bCs/>
      <w:sz w:val="44"/>
      <w:szCs w:val="44"/>
    </w:rPr>
  </w:style>
  <w:style w:type="paragraph" w:styleId="1201" w:customStyle="1">
    <w:name w:val="TOC 标题1"/>
    <w:basedOn w:val="1008"/>
    <w:next w:val="829"/>
    <w:uiPriority w:val="39"/>
    <w:unhideWhenUsed/>
    <w:qFormat/>
    <w:pPr>
      <w:numPr>
        <w:ilvl w:val="0"/>
        <w:numId w:val="7"/>
      </w:numPr>
      <w:ind w:left="0" w:firstLine="0"/>
      <w:jc w:val="left"/>
      <w:spacing w:before="240" w:after="0" w:line="259" w:lineRule="auto"/>
      <w:widowControl/>
      <w:outlineLvl w:val="9"/>
    </w:pPr>
    <w:rPr>
      <w:rFonts w:ascii="@楷体_GB2312" w:hAnsi="@楷体_GB2312" w:eastAsia="@楷体_GB2312"/>
      <w:b w:val="0"/>
      <w:bCs w:val="0"/>
      <w:color w:val="365f90"/>
      <w:sz w:val="32"/>
      <w:szCs w:val="32"/>
    </w:rPr>
  </w:style>
  <w:style w:type="paragraph" w:styleId="1202" w:customStyle="1">
    <w:name w:val="并列项-点"/>
    <w:basedOn w:val="829"/>
    <w:uiPriority w:val="0"/>
    <w:qFormat/>
    <w:pPr>
      <w:ind w:left="851" w:hanging="284"/>
      <w:spacing w:before="120" w:line="360" w:lineRule="auto"/>
      <w:widowControl/>
      <w:tabs>
        <w:tab w:val="left" w:pos="851" w:leader="none"/>
        <w:tab w:val="left" w:pos="927" w:leader="none"/>
      </w:tabs>
    </w:pPr>
    <w:rPr>
      <w:sz w:val="24"/>
      <w:szCs w:val="20"/>
    </w:rPr>
  </w:style>
  <w:style w:type="paragraph" w:styleId="1203" w:customStyle="1">
    <w:name w:val="xl29"/>
    <w:basedOn w:val="829"/>
    <w:uiPriority w:val="0"/>
    <w:qFormat/>
    <w:pPr>
      <w:jc w:val="righ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04" w:customStyle="1">
    <w:name w:val="默认段落字体 Para Char Char Char"/>
    <w:basedOn w:val="829"/>
    <w:uiPriority w:val="0"/>
    <w:qFormat/>
  </w:style>
  <w:style w:type="paragraph" w:styleId="1205" w:customStyle="1">
    <w:name w:val="列表2"/>
    <w:basedOn w:val="829"/>
    <w:uiPriority w:val="0"/>
    <w:qFormat/>
    <w:pPr>
      <w:ind w:left="1469" w:hanging="420"/>
      <w:spacing w:after="20" w:line="288" w:lineRule="auto"/>
      <w:tabs>
        <w:tab w:val="left" w:pos="1470" w:leader="none"/>
      </w:tabs>
    </w:pPr>
  </w:style>
  <w:style w:type="paragraph" w:styleId="1206" w:customStyle="1">
    <w:name w:val="表头"/>
    <w:basedOn w:val="829"/>
    <w:uiPriority w:val="0"/>
    <w:qFormat/>
    <w:pPr>
      <w:jc w:val="center"/>
      <w:spacing w:line="320" w:lineRule="atLeast"/>
    </w:pPr>
    <w:rPr>
      <w:rFonts w:eastAsia="@楷体_GB2312"/>
      <w:spacing w:val="-10"/>
      <w:szCs w:val="20"/>
    </w:rPr>
  </w:style>
  <w:style w:type="paragraph" w:styleId="1207" w:customStyle="1">
    <w:name w:val="Char Char Char Char Char Char Char Char Char Char Char Char Char Char Char Char"/>
    <w:basedOn w:val="829"/>
    <w:uiPriority w:val="0"/>
    <w:qFormat/>
    <w:pPr>
      <w:tabs>
        <w:tab w:val="left" w:pos="360" w:leader="none"/>
      </w:tabs>
    </w:pPr>
    <w:rPr>
      <w:sz w:val="24"/>
    </w:rPr>
  </w:style>
  <w:style w:type="paragraph" w:styleId="1208" w:customStyle="1">
    <w:name w:val="ZDY正文"/>
    <w:basedOn w:val="829"/>
    <w:uiPriority w:val="0"/>
    <w:qFormat/>
    <w:pPr>
      <w:ind w:firstLine="200"/>
      <w:jc w:val="left"/>
      <w:spacing w:line="360" w:lineRule="auto"/>
    </w:pPr>
    <w:rPr>
      <w:rFonts w:ascii="@楷体_GB2312" w:hAnsi="@楷体_GB2312"/>
      <w:sz w:val="24"/>
    </w:rPr>
  </w:style>
  <w:style w:type="paragraph" w:styleId="1209" w:customStyle="1">
    <w:name w:val="CM41"/>
    <w:basedOn w:val="1210"/>
    <w:next w:val="1210"/>
    <w:uiPriority w:val="99"/>
    <w:qFormat/>
    <w:pPr>
      <w:spacing w:after="478"/>
    </w:pPr>
    <w:rPr>
      <w:rFonts w:ascii="@楷体_GB2312" w:hAnsi="@楷体_GB2312" w:eastAsia="@楷体_GB2312" w:cs="@楷体_GB2312"/>
      <w:color w:val="000000"/>
    </w:rPr>
  </w:style>
  <w:style w:type="paragraph" w:styleId="121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11" w:customStyle="1">
    <w:name w:val="目录"/>
    <w:basedOn w:val="829"/>
    <w:next w:val="829"/>
    <w:uiPriority w:val="0"/>
    <w:qFormat/>
    <w:pPr>
      <w:ind w:firstLine="420"/>
      <w:jc w:val="center"/>
      <w:spacing w:before="360" w:after="360" w:line="360" w:lineRule="auto"/>
    </w:pPr>
    <w:rPr>
      <w:b/>
      <w:spacing w:val="200"/>
      <w:sz w:val="36"/>
      <w:szCs w:val="20"/>
    </w:rPr>
  </w:style>
  <w:style w:type="paragraph" w:styleId="1212" w:customStyle="1">
    <w:name w:val="表蕊"/>
    <w:basedOn w:val="829"/>
    <w:uiPriority w:val="0"/>
    <w:qFormat/>
    <w:pPr>
      <w:jc w:val="left"/>
      <w:spacing w:line="320" w:lineRule="atLeast"/>
    </w:pPr>
    <w:rPr>
      <w:rFonts w:eastAsia="@楷体_GB2312"/>
      <w:spacing w:val="-10"/>
      <w:szCs w:val="20"/>
    </w:rPr>
  </w:style>
  <w:style w:type="paragraph" w:styleId="1213" w:customStyle="1">
    <w:name w:val=" Char Char Char Char"/>
    <w:basedOn w:val="829"/>
    <w:uiPriority w:val="0"/>
    <w:qFormat/>
    <w:pPr>
      <w:numPr>
        <w:ilvl w:val="0"/>
        <w:numId w:val="8"/>
      </w:numPr>
      <w:ind w:left="560" w:firstLine="480"/>
      <w:jc w:val="left"/>
      <w:spacing w:after="120" w:line="360" w:lineRule="auto"/>
      <w:widowControl/>
      <w:tabs>
        <w:tab w:val="clear" w:pos="780" w:leader="none"/>
      </w:tabs>
    </w:pPr>
    <w:rPr>
      <w:rFonts w:ascii="@楷体_GB2312" w:hAnsi="@楷体_GB2312"/>
      <w:sz w:val="24"/>
    </w:rPr>
  </w:style>
  <w:style w:type="paragraph" w:styleId="1214" w:customStyle="1">
    <w:name w:val="font7"/>
    <w:basedOn w:val="829"/>
    <w:uiPriority w:val="0"/>
    <w:qFormat/>
    <w:pPr>
      <w:ind w:firstLine="420"/>
      <w:jc w:val="left"/>
      <w:spacing w:before="100" w:beforeAutospacing="1" w:after="100" w:afterAutospacing="1" w:line="288" w:lineRule="auto"/>
      <w:widowControl/>
    </w:pPr>
    <w:rPr>
      <w:b/>
      <w:bCs/>
      <w:sz w:val="24"/>
    </w:rPr>
  </w:style>
  <w:style w:type="paragraph" w:styleId="1215" w:customStyle="1">
    <w:name w:val="xl38"/>
    <w:basedOn w:val="829"/>
    <w:uiPriority w:val="0"/>
    <w:qFormat/>
    <w:pPr>
      <w:jc w:val="center"/>
      <w:spacing w:before="100" w:beforeAutospacing="1" w:after="100" w:afterAutospacing="1"/>
      <w:widowControl/>
    </w:pPr>
    <w:rPr>
      <w:rFonts w:hint="eastAsia" w:ascii="@楷体_GB2312" w:hAnsi="@楷体_GB2312" w:eastAsia="@楷体_GB2312"/>
      <w:b/>
      <w:bCs/>
      <w:sz w:val="48"/>
      <w:szCs w:val="48"/>
    </w:rPr>
  </w:style>
  <w:style w:type="paragraph" w:styleId="1216" w:customStyle="1">
    <w:name w:val="标准式样"/>
    <w:basedOn w:val="1083"/>
    <w:uiPriority w:val="0"/>
    <w:qFormat/>
  </w:style>
  <w:style w:type="paragraph" w:styleId="1217" w:customStyle="1">
    <w:name w:val="xl23"/>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color w:val="000000"/>
      <w:sz w:val="24"/>
    </w:rPr>
  </w:style>
  <w:style w:type="paragraph" w:styleId="1218" w:customStyle="1">
    <w:name w:val="xl31"/>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19" w:customStyle="1">
    <w:name w:val="Char Char Char Char Char Char Char"/>
    <w:basedOn w:val="829"/>
    <w:uiPriority w:val="0"/>
    <w:qFormat/>
    <w:pPr>
      <w:jc w:val="left"/>
      <w:spacing w:after="160" w:line="240" w:lineRule="exact"/>
      <w:widowControl/>
    </w:pPr>
    <w:rPr>
      <w:rFonts w:ascii="@楷体_GB2312" w:hAnsi="@楷体_GB2312" w:eastAsia="@楷体_GB2312" w:cs="@楷体_GB2312"/>
      <w:b/>
      <w:sz w:val="24"/>
      <w:lang w:eastAsia="en-US"/>
    </w:rPr>
  </w:style>
  <w:style w:type="paragraph" w:styleId="1220" w:customStyle="1">
    <w:name w:val="菲页(卷)"/>
    <w:basedOn w:val="1008"/>
    <w:next w:val="1221"/>
    <w:uiPriority w:val="0"/>
    <w:qFormat/>
    <w:pPr>
      <w:ind w:left="780" w:hanging="360"/>
      <w:keepLines w:val="0"/>
      <w:spacing w:before="0" w:after="0" w:line="240" w:lineRule="auto"/>
      <w:widowControl/>
      <w:outlineLvl w:val="1"/>
    </w:pPr>
    <w:rPr>
      <w:b w:val="0"/>
      <w:bCs w:val="0"/>
      <w:sz w:val="52"/>
      <w:szCs w:val="20"/>
    </w:rPr>
  </w:style>
  <w:style w:type="paragraph" w:styleId="1221" w:customStyle="1">
    <w:name w:val="Normal1"/>
    <w:uiPriority w:val="0"/>
    <w:qFormat/>
    <w:pPr>
      <w:jc w:val="both"/>
      <w:spacing w:line="312" w:lineRule="atLeast"/>
      <w:widowControl w:val="off"/>
    </w:pPr>
    <w:rPr>
      <w:rFonts w:hint="default" w:ascii="Times New Roman" w:hAnsi="Times New Roman" w:eastAsia="宋体" w:cs="Times New Roman"/>
      <w:sz w:val="34"/>
      <w:lang w:val="en-US" w:eastAsia="zh-CN" w:bidi="ar-SA"/>
    </w:rPr>
  </w:style>
  <w:style w:type="paragraph" w:styleId="1222" w:customStyle="1">
    <w:name w:val="菲页1"/>
    <w:basedOn w:val="1009"/>
    <w:uiPriority w:val="0"/>
    <w:qFormat/>
    <w:pPr>
      <w:numPr>
        <w:ilvl w:val="0"/>
        <w:numId w:val="0"/>
      </w:numPr>
      <w:jc w:val="center"/>
      <w:widowControl/>
    </w:pPr>
    <w:rPr>
      <w:rFonts w:ascii="@楷体_GB2312" w:hAnsi="@楷体_GB2312"/>
      <w:b w:val="0"/>
      <w:bCs w:val="0"/>
      <w:sz w:val="52"/>
      <w:szCs w:val="20"/>
    </w:rPr>
  </w:style>
  <w:style w:type="paragraph" w:styleId="1223" w:customStyle="1">
    <w:name w:val="xl32"/>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24" w:customStyle="1">
    <w:name w:val="函数注释2"/>
    <w:basedOn w:val="829"/>
    <w:uiPriority w:val="0"/>
    <w:qFormat/>
    <w:pPr>
      <w:ind w:left="1680" w:firstLine="420"/>
      <w:spacing w:after="20" w:line="288" w:lineRule="auto"/>
    </w:pPr>
  </w:style>
  <w:style w:type="paragraph" w:styleId="1225" w:customStyle="1">
    <w:name w:val="z-Bottom of Form"/>
    <w:next w:val="829"/>
    <w:uiPriority w:val="0"/>
    <w:qFormat/>
    <w:pPr>
      <w:jc w:val="center"/>
      <w:widowControl w:val="off"/>
      <w:pBdr>
        <w:top w:val="single" w:color="000000" w:sz="2" w:space="0"/>
      </w:pBdr>
    </w:pPr>
    <w:rPr>
      <w:rFonts w:hint="default" w:ascii="Times New Roman" w:hAnsi="Times New Roman" w:eastAsia="宋体" w:cs="Times New Roman"/>
      <w:vanish/>
      <w:sz w:val="16"/>
      <w:lang w:val="en-US" w:eastAsia="zh-CN" w:bidi="ar-SA"/>
    </w:rPr>
  </w:style>
  <w:style w:type="paragraph" w:styleId="1226" w:customStyle="1">
    <w:name w:val="Javis"/>
    <w:basedOn w:val="829"/>
    <w:uiPriority w:val="0"/>
    <w:qFormat/>
    <w:pPr>
      <w:ind w:right="210"/>
    </w:pPr>
    <w:rPr>
      <w:rFonts w:cs="@楷体_GB2312"/>
      <w:sz w:val="24"/>
      <w:szCs w:val="20"/>
    </w:rPr>
  </w:style>
  <w:style w:type="paragraph" w:styleId="1227" w:customStyle="1">
    <w:name w:val="font6"/>
    <w:basedOn w:val="829"/>
    <w:uiPriority w:val="0"/>
    <w:qFormat/>
    <w:pPr>
      <w:ind w:firstLine="420"/>
      <w:jc w:val="left"/>
      <w:spacing w:before="100" w:beforeAutospacing="1" w:after="100" w:afterAutospacing="1" w:line="288" w:lineRule="auto"/>
      <w:widowControl/>
    </w:pPr>
    <w:rPr>
      <w:sz w:val="24"/>
    </w:rPr>
  </w:style>
  <w:style w:type="paragraph" w:styleId="1228" w:customStyle="1">
    <w:name w:val="p0"/>
    <w:basedOn w:val="829"/>
    <w:uiPriority w:val="0"/>
    <w:qFormat/>
    <w:pPr>
      <w:widowControl/>
    </w:pPr>
    <w:rPr>
      <w:szCs w:val="21"/>
    </w:rPr>
  </w:style>
  <w:style w:type="paragraph" w:styleId="1229" w:customStyle="1">
    <w:name w:val="xl26"/>
    <w:basedOn w:val="829"/>
    <w:uiPriority w:val="0"/>
    <w:qFormat/>
    <w:pPr>
      <w:jc w:val="center"/>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30" w:customStyle="1">
    <w:name w:val="xl43"/>
    <w:basedOn w:val="829"/>
    <w:uiPriority w:val="0"/>
    <w:qFormat/>
    <w:pPr>
      <w:jc w:val="center"/>
      <w:spacing w:before="100" w:beforeAutospacing="1" w:after="100" w:afterAutospacing="1"/>
      <w:widowControl/>
      <w:pBdr>
        <w:left w:val="single" w:color="000000" w:sz="4" w:space="0"/>
        <w:bottom w:val="single" w:color="000000" w:sz="4" w:space="0"/>
      </w:pBdr>
    </w:pPr>
    <w:rPr>
      <w:rFonts w:ascii="@楷体_GB2312" w:hAnsi="@楷体_GB2312"/>
      <w:b/>
      <w:bCs/>
      <w:sz w:val="20"/>
      <w:szCs w:val="20"/>
    </w:rPr>
  </w:style>
  <w:style w:type="paragraph" w:styleId="1231" w:customStyle="1">
    <w:name w:val="TOC 标题"/>
    <w:basedOn w:val="1008"/>
    <w:next w:val="829"/>
    <w:uiPriority w:val="0"/>
    <w:qFormat/>
    <w:pPr>
      <w:numPr>
        <w:ilvl w:val="0"/>
        <w:numId w:val="0"/>
      </w:numPr>
      <w:jc w:val="both"/>
      <w:outlineLvl w:val="9"/>
    </w:pPr>
    <w:rPr>
      <w:rFonts w:ascii="@楷体_GB2312" w:hAnsi="@楷体_GB2312" w:eastAsia="@楷体_GB2312" w:cs="@楷体_GB2312"/>
    </w:rPr>
  </w:style>
  <w:style w:type="paragraph" w:styleId="1232" w:customStyle="1">
    <w:name w:val="xl40"/>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楷体_GB2312" w:hAnsi="@楷体_GB2312"/>
      <w:b/>
      <w:bCs/>
      <w:sz w:val="20"/>
      <w:szCs w:val="20"/>
    </w:rPr>
  </w:style>
  <w:style w:type="paragraph" w:styleId="1233" w:customStyle="1">
    <w:name w:val="项目符号1"/>
    <w:basedOn w:val="829"/>
    <w:uiPriority w:val="0"/>
    <w:qFormat/>
    <w:pPr>
      <w:numPr>
        <w:ilvl w:val="1"/>
        <w:numId w:val="9"/>
      </w:numPr>
      <w:tabs>
        <w:tab w:val="left" w:pos="570" w:leader="none"/>
      </w:tabs>
    </w:pPr>
    <w:rPr>
      <w:szCs w:val="20"/>
    </w:rPr>
  </w:style>
  <w:style w:type="paragraph" w:styleId="1234" w:customStyle="1">
    <w:name w:val="默认段落字体 Para Char Char Char1 Char"/>
    <w:basedOn w:val="829"/>
    <w:uiPriority w:val="0"/>
    <w:qFormat/>
    <w:pPr>
      <w:ind w:left="420" w:firstLine="420"/>
      <w:spacing w:line="360" w:lineRule="auto"/>
    </w:pPr>
    <w:rPr>
      <w:sz w:val="24"/>
      <w:szCs w:val="21"/>
    </w:rPr>
  </w:style>
  <w:style w:type="paragraph" w:styleId="1235" w:customStyle="1">
    <w:name w:val="xl48"/>
    <w:basedOn w:val="8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_GB2312" w:hAnsi="@楷体_GB2312"/>
      <w:color w:val="000000"/>
      <w:sz w:val="24"/>
    </w:rPr>
  </w:style>
  <w:style w:type="paragraph" w:styleId="1236" w:customStyle="1">
    <w:name w:val="flNote"/>
    <w:basedOn w:val="829"/>
    <w:uiPriority w:val="0"/>
    <w:qFormat/>
    <w:pPr>
      <w:jc w:val="center"/>
      <w:spacing w:before="320" w:after="160" w:line="360" w:lineRule="atLeast"/>
    </w:pPr>
    <w:rPr>
      <w:rFonts w:ascii="@楷体_GB2312" w:hAnsi="@楷体_GB2312" w:eastAsia="@楷体_GB2312" w:cs="@楷体_GB2312"/>
      <w:sz w:val="30"/>
      <w:szCs w:val="20"/>
    </w:rPr>
  </w:style>
  <w:style w:type="paragraph" w:styleId="1237" w:customStyle="1">
    <w:name w:val="a2"/>
    <w:basedOn w:val="829"/>
    <w:uiPriority w:val="0"/>
    <w:qFormat/>
    <w:pPr>
      <w:jc w:val="left"/>
      <w:spacing w:before="100" w:beforeAutospacing="1" w:after="100" w:afterAutospacing="1"/>
      <w:widowControl/>
    </w:pPr>
    <w:rPr>
      <w:rFonts w:ascii="@楷体_GB2312" w:hAnsi="@楷体_GB2312" w:cs="@楷体_GB2312"/>
      <w:sz w:val="24"/>
    </w:rPr>
  </w:style>
  <w:style w:type="paragraph" w:styleId="1238" w:customStyle="1">
    <w:name w:val="章标题"/>
    <w:next w:val="829"/>
    <w:uiPriority w:val="0"/>
    <w:qFormat/>
    <w:pPr>
      <w:numPr>
        <w:ilvl w:val="1"/>
        <w:numId w:val="10"/>
      </w:numPr>
      <w:jc w:val="both"/>
      <w:outlineLvl w:val="1"/>
    </w:pPr>
    <w:rPr>
      <w:rFonts w:hint="default" w:ascii="Times New Roman" w:hAnsi="Times New Roman" w:eastAsia="宋体" w:cs="Times New Roman"/>
      <w:sz w:val="21"/>
      <w:lang w:val="en-US" w:eastAsia="zh-CN" w:bidi="ar-SA"/>
    </w:rPr>
  </w:style>
  <w:style w:type="paragraph" w:styleId="1239" w:customStyle="1">
    <w:name w:val="目录文字"/>
    <w:basedOn w:val="829"/>
    <w:uiPriority w:val="0"/>
    <w:qFormat/>
    <w:pPr>
      <w:jc w:val="left"/>
      <w:spacing w:line="480" w:lineRule="auto"/>
      <w:widowControl/>
    </w:pPr>
    <w:rPr>
      <w:rFonts w:ascii="@楷体_GB2312" w:hAnsi="@楷体_GB2312"/>
      <w:sz w:val="24"/>
      <w:szCs w:val="20"/>
    </w:rPr>
  </w:style>
  <w:style w:type="paragraph" w:styleId="1240">
    <w:name w:val="List Paragraph"/>
    <w:basedOn w:val="829"/>
    <w:uiPriority w:val="34"/>
    <w:qFormat/>
    <w:pPr>
      <w:ind w:firstLine="420"/>
    </w:pPr>
    <w:rPr>
      <w:rFonts w:ascii="@楷体_GB2312" w:hAnsi="@楷体_GB2312"/>
      <w:szCs w:val="22"/>
    </w:rPr>
  </w:style>
  <w:style w:type="paragraph" w:styleId="1241" w:customStyle="1">
    <w:name w:val="表格"/>
    <w:basedOn w:val="829"/>
    <w:uiPriority w:val="0"/>
    <w:qFormat/>
    <w:pPr>
      <w:jc w:val="center"/>
    </w:pPr>
    <w:rPr>
      <w:szCs w:val="21"/>
    </w:rPr>
  </w:style>
  <w:style w:type="paragraph" w:styleId="1242" w:customStyle="1">
    <w:name w:val="xl39"/>
    <w:basedOn w:val="8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_GB2312" w:hAnsi="@楷体_GB2312"/>
      <w:b/>
      <w:bCs/>
      <w:sz w:val="20"/>
      <w:szCs w:val="20"/>
    </w:rPr>
  </w:style>
  <w:style w:type="paragraph" w:styleId="1243" w:customStyle="1">
    <w:name w:val="Char Char Char1 Char Char Char"/>
    <w:basedOn w:val="829"/>
    <w:uiPriority w:val="0"/>
    <w:qFormat/>
    <w:pPr>
      <w:ind w:firstLine="200"/>
    </w:pPr>
    <w:rPr>
      <w:rFonts w:ascii="@楷体_GB2312" w:hAnsi="@楷体_GB2312"/>
      <w:sz w:val="24"/>
      <w:szCs w:val="20"/>
    </w:rPr>
  </w:style>
  <w:style w:type="paragraph" w:styleId="1244" w:customStyle="1">
    <w:name w:val="函数注释1"/>
    <w:basedOn w:val="829"/>
    <w:uiPriority w:val="0"/>
    <w:qFormat/>
    <w:pPr>
      <w:ind w:left="1678" w:right="210" w:hanging="1049"/>
      <w:jc w:val="left"/>
      <w:spacing w:after="20" w:line="320" w:lineRule="exact"/>
    </w:pPr>
    <w:rPr>
      <w:szCs w:val="20"/>
    </w:rPr>
  </w:style>
  <w:style w:type="paragraph" w:styleId="1245" w:customStyle="1">
    <w:name w:val="xl25"/>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楷体_GB2312"/>
      <w:b/>
      <w:bCs/>
      <w:sz w:val="20"/>
      <w:szCs w:val="20"/>
    </w:rPr>
  </w:style>
  <w:style w:type="paragraph" w:styleId="1246" w:customStyle="1">
    <w:name w:val="xl47"/>
    <w:basedOn w:val="82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color w:val="0000ff"/>
      <w:sz w:val="24"/>
    </w:rPr>
  </w:style>
  <w:style w:type="paragraph" w:styleId="1247" w:customStyle="1">
    <w:name w:val="重点"/>
    <w:basedOn w:val="829"/>
    <w:uiPriority w:val="0"/>
    <w:qFormat/>
    <w:pPr>
      <w:ind w:firstLine="420"/>
      <w:spacing w:after="20" w:line="288" w:lineRule="auto"/>
      <w:shd w:val="pct10" w:color="auto" w:fill="auto"/>
    </w:pPr>
    <w:rPr>
      <w:rFonts w:eastAsia="@楷体_GB2312"/>
      <w:b/>
    </w:rPr>
  </w:style>
  <w:style w:type="paragraph" w:styleId="1248" w:customStyle="1">
    <w:name w:val="Definition Term"/>
    <w:basedOn w:val="829"/>
    <w:next w:val="1249"/>
    <w:uiPriority w:val="0"/>
    <w:qFormat/>
    <w:pPr>
      <w:jc w:val="left"/>
    </w:pPr>
    <w:rPr>
      <w:rFonts w:ascii="@楷体_GB2312" w:hAnsi="@楷体_GB2312" w:eastAsia="@楷体_GB2312" w:cs="@楷体_GB2312"/>
      <w:sz w:val="24"/>
      <w:szCs w:val="20"/>
    </w:rPr>
  </w:style>
  <w:style w:type="paragraph" w:styleId="1249" w:customStyle="1">
    <w:name w:val="Definition List"/>
    <w:basedOn w:val="829"/>
    <w:next w:val="1248"/>
    <w:uiPriority w:val="0"/>
    <w:qFormat/>
    <w:pPr>
      <w:ind w:left="360"/>
      <w:jc w:val="left"/>
    </w:pPr>
    <w:rPr>
      <w:rFonts w:ascii="@楷体_GB2312" w:hAnsi="@楷体_GB2312" w:eastAsia="@楷体_GB2312" w:cs="@楷体_GB2312"/>
      <w:sz w:val="24"/>
      <w:szCs w:val="20"/>
    </w:rPr>
  </w:style>
  <w:style w:type="paragraph" w:styleId="1250" w:customStyle="1">
    <w:name w:val="图形"/>
    <w:basedOn w:val="829"/>
    <w:uiPriority w:val="0"/>
    <w:qFormat/>
    <w:pPr>
      <w:ind w:firstLine="420"/>
      <w:jc w:val="center"/>
      <w:spacing w:after="20" w:line="288" w:lineRule="auto"/>
    </w:pPr>
  </w:style>
  <w:style w:type="paragraph" w:styleId="1251" w:customStyle="1">
    <w:name w:val="回信地址"/>
    <w:basedOn w:val="829"/>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52" w:customStyle="1">
    <w:name w:val="简介正文"/>
    <w:basedOn w:val="829"/>
    <w:uiPriority w:val="0"/>
    <w:qFormat/>
    <w:pPr>
      <w:numPr>
        <w:ilvl w:val="0"/>
        <w:numId w:val="11"/>
      </w:numPr>
      <w:ind w:left="1701" w:hanging="1701"/>
      <w:spacing w:after="20" w:line="520" w:lineRule="exact"/>
      <w:tabs>
        <w:tab w:val="clear" w:pos="425" w:leader="none"/>
      </w:tabs>
    </w:pPr>
    <w:rPr>
      <w:sz w:val="24"/>
      <w:szCs w:val="20"/>
    </w:rPr>
  </w:style>
  <w:style w:type="paragraph" w:styleId="1253" w:customStyle="1">
    <w:name w:val="xl30"/>
    <w:basedOn w:val="82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b/>
      <w:bCs/>
      <w:sz w:val="20"/>
      <w:szCs w:val="20"/>
    </w:rPr>
  </w:style>
  <w:style w:type="paragraph" w:styleId="1254" w:customStyle="1">
    <w:name w:val="标准文字"/>
    <w:basedOn w:val="829"/>
    <w:uiPriority w:val="0"/>
    <w:qFormat/>
    <w:pPr>
      <w:ind w:firstLine="420"/>
      <w:spacing w:after="20" w:line="360" w:lineRule="auto"/>
    </w:pPr>
  </w:style>
  <w:style w:type="paragraph" w:styleId="1255" w:customStyle="1">
    <w:name w:val="z-Top of Form"/>
    <w:next w:val="829"/>
    <w:uiPriority w:val="0"/>
    <w:qFormat/>
    <w:pPr>
      <w:jc w:val="center"/>
      <w:widowControl w:val="off"/>
      <w:pBdr>
        <w:bottom w:val="single" w:color="000000" w:sz="2" w:space="0"/>
      </w:pBdr>
    </w:pPr>
    <w:rPr>
      <w:rFonts w:hint="default" w:ascii="Times New Roman" w:hAnsi="Times New Roman" w:eastAsia="宋体" w:cs="Times New Roman"/>
      <w:vanish/>
      <w:sz w:val="16"/>
      <w:lang w:val="en-US" w:eastAsia="zh-CN" w:bidi="ar-SA"/>
    </w:rPr>
  </w:style>
  <w:style w:type="paragraph" w:styleId="1256" w:customStyle="1">
    <w:name w:val="正文1)"/>
    <w:basedOn w:val="82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楷体_GB2312" w:hAnsi="@楷体_GB2312"/>
      <w:smallCaps/>
      <w:spacing w:val="-20"/>
      <w:sz w:val="24"/>
      <w:szCs w:val="20"/>
    </w:rPr>
  </w:style>
  <w:style w:type="paragraph" w:styleId="1257" w:customStyle="1">
    <w:name w:val="修订"/>
    <w:uiPriority w:val="0"/>
    <w:qFormat/>
    <w:rPr>
      <w:rFonts w:hint="default" w:ascii="Times New Roman" w:hAnsi="Times New Roman" w:eastAsia="宋体" w:cs="Times New Roman"/>
      <w:sz w:val="21"/>
      <w:szCs w:val="24"/>
      <w:lang w:val="en-US" w:eastAsia="zh-CN" w:bidi="ar-SA"/>
    </w:rPr>
  </w:style>
  <w:style w:type="paragraph" w:styleId="1258" w:customStyle="1">
    <w:name w:val="yyn"/>
    <w:basedOn w:val="829"/>
    <w:uiPriority w:val="0"/>
    <w:qFormat/>
    <w:pPr>
      <w:ind w:right="562" w:firstLine="576"/>
      <w:keepNext/>
      <w:spacing w:line="360" w:lineRule="auto"/>
      <w:widowControl/>
    </w:pPr>
    <w:rPr>
      <w:rFonts w:ascii="@楷体_GB2312"/>
      <w:sz w:val="28"/>
      <w:szCs w:val="20"/>
    </w:rPr>
  </w:style>
  <w:style w:type="paragraph" w:styleId="1259" w:customStyle="1">
    <w:name w:val="xl24"/>
    <w:basedOn w:val="829"/>
    <w:uiPriority w:val="0"/>
    <w:qFormat/>
    <w:pPr>
      <w:jc w:val="center"/>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60" w:customStyle="1">
    <w:name w:val="xl50"/>
    <w:basedOn w:val="829"/>
    <w:uiPriority w:val="0"/>
    <w:qFormat/>
    <w:pPr>
      <w:jc w:val="center"/>
      <w:spacing w:before="100" w:beforeAutospacing="1" w:after="100" w:afterAutospacing="1"/>
      <w:widowControl/>
    </w:pPr>
    <w:rPr>
      <w:rFonts w:ascii="@楷体_GB2312" w:hAnsi="@楷体_GB2312"/>
      <w:b/>
      <w:bCs/>
      <w:sz w:val="40"/>
      <w:szCs w:val="40"/>
    </w:rPr>
  </w:style>
  <w:style w:type="paragraph" w:styleId="1261" w:customStyle="1">
    <w:name w:val="xl28"/>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62" w:customStyle="1">
    <w:name w:val="Char1"/>
    <w:basedOn w:val="829"/>
    <w:uiPriority w:val="0"/>
    <w:qFormat/>
    <w:rPr>
      <w:rFonts w:ascii="@楷体_GB2312" w:eastAsia="@楷体_GB2312"/>
      <w:b/>
      <w:sz w:val="32"/>
      <w:szCs w:val="32"/>
    </w:rPr>
  </w:style>
  <w:style w:type="paragraph" w:styleId="1263" w:customStyle="1">
    <w:name w:val="表格标题"/>
    <w:basedOn w:val="829"/>
    <w:uiPriority w:val="0"/>
    <w:qFormat/>
    <w:pPr>
      <w:jc w:val="center"/>
      <w:spacing w:before="120" w:line="400" w:lineRule="exact"/>
    </w:pPr>
    <w:rPr>
      <w:rFonts w:eastAsia="@楷体_GB2312"/>
      <w:spacing w:val="8"/>
      <w:sz w:val="24"/>
      <w:szCs w:val="20"/>
    </w:rPr>
  </w:style>
  <w:style w:type="paragraph" w:styleId="1264" w:customStyle="1">
    <w:name w:val="xl33"/>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65" w:customStyle="1">
    <w:name w:val="正文2"/>
    <w:basedOn w:val="829"/>
    <w:uiPriority w:val="0"/>
    <w:qFormat/>
    <w:pPr>
      <w:ind w:firstLine="200"/>
      <w:jc w:val="left"/>
      <w:spacing w:after="160" w:line="360" w:lineRule="auto"/>
      <w:widowControl/>
    </w:pPr>
    <w:rPr>
      <w:rFonts w:ascii="@楷体_GB2312" w:hAnsi="@楷体_GB2312" w:eastAsia="@楷体_GB2312"/>
      <w:szCs w:val="20"/>
      <w:lang w:eastAsia="en-US"/>
    </w:rPr>
  </w:style>
  <w:style w:type="paragraph" w:styleId="1266" w:customStyle="1">
    <w:name w:val="xl46"/>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color w:val="000000"/>
      <w:sz w:val="24"/>
    </w:rPr>
  </w:style>
  <w:style w:type="paragraph" w:styleId="1267" w:customStyle="1">
    <w:name w:val=" Char Char Char Char Char Char Char Char Char Char"/>
    <w:basedOn w:val="829"/>
    <w:uiPriority w:val="0"/>
    <w:qFormat/>
    <w:pPr>
      <w:numPr>
        <w:ilvl w:val="0"/>
        <w:numId w:val="3"/>
      </w:numPr>
    </w:pPr>
    <w:rPr>
      <w:sz w:val="24"/>
    </w:rPr>
  </w:style>
  <w:style w:type="paragraph" w:styleId="1268" w:customStyle="1">
    <w:name w:val="Char"/>
    <w:basedOn w:val="829"/>
    <w:uiPriority w:val="0"/>
    <w:qFormat/>
    <w:pPr>
      <w:ind w:left="420" w:firstLine="420"/>
      <w:spacing w:line="240" w:lineRule="atLeast"/>
    </w:pPr>
    <w:rPr>
      <w:szCs w:val="21"/>
    </w:rPr>
  </w:style>
  <w:style w:type="paragraph" w:styleId="1269" w:customStyle="1">
    <w:name w:val="xl45"/>
    <w:basedOn w:val="8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b/>
      <w:bCs/>
      <w:sz w:val="20"/>
      <w:szCs w:val="20"/>
    </w:rPr>
  </w:style>
  <w:style w:type="paragraph" w:styleId="1270" w:customStyle="1">
    <w:name w:val="样式 (西文) 仿宋_GB2312 居中 行距: 1.5 倍行距"/>
    <w:basedOn w:val="829"/>
    <w:uiPriority w:val="0"/>
    <w:qFormat/>
    <w:pPr>
      <w:jc w:val="center"/>
      <w:spacing w:line="360" w:lineRule="auto"/>
    </w:pPr>
    <w:rPr>
      <w:rFonts w:ascii="@楷体_GB2312" w:hAnsi="@楷体_GB2312" w:eastAsia="@楷体_GB2312" w:cs="@楷体_GB2312"/>
      <w:szCs w:val="20"/>
    </w:rPr>
  </w:style>
  <w:style w:type="paragraph" w:styleId="1271" w:customStyle="1">
    <w:name w:val="表格文字"/>
    <w:basedOn w:val="829"/>
    <w:uiPriority w:val="0"/>
    <w:qFormat/>
    <w:pPr>
      <w:jc w:val="left"/>
      <w:spacing w:line="288" w:lineRule="auto"/>
    </w:pPr>
    <w:rPr>
      <w:szCs w:val="20"/>
    </w:rPr>
  </w:style>
  <w:style w:type="paragraph" w:styleId="1272" w:customStyle="1">
    <w:name w:val="标题_0"/>
    <w:basedOn w:val="1273"/>
    <w:uiPriority w:val="0"/>
    <w:qFormat/>
    <w:pPr>
      <w:jc w:val="center"/>
      <w:spacing w:before="120" w:after="120" w:line="360" w:lineRule="auto"/>
      <w:outlineLvl w:val="0"/>
    </w:pPr>
    <w:rPr>
      <w:rFonts w:ascii="@楷体_GB2312" w:hAnsi="@楷体_GB2312" w:eastAsia="@楷体_GB2312"/>
      <w:b/>
      <w:bCs/>
      <w:sz w:val="32"/>
      <w:szCs w:val="32"/>
    </w:rPr>
  </w:style>
  <w:style w:type="paragraph" w:styleId="1273" w:customStyle="1">
    <w:name w:val="正文_1"/>
    <w:uiPriority w:val="0"/>
    <w:qFormat/>
    <w:rPr>
      <w:rFonts w:hint="default" w:ascii="Times New Roman" w:hAnsi="Times New Roman" w:eastAsia="宋体" w:cs="Times New Roman"/>
      <w:sz w:val="21"/>
      <w:szCs w:val="22"/>
      <w:lang w:val="en-US" w:eastAsia="zh-CN" w:bidi="ar-SA"/>
    </w:rPr>
  </w:style>
  <w:style w:type="paragraph" w:styleId="1274" w:customStyle="1">
    <w:name w:val="Char Char Char Char Char Char Char Char Char Char"/>
    <w:basedOn w:val="829"/>
    <w:uiPriority w:val="0"/>
    <w:qFormat/>
    <w:pPr>
      <w:tabs>
        <w:tab w:val="left" w:pos="360" w:leader="none"/>
      </w:tabs>
    </w:pPr>
  </w:style>
  <w:style w:type="paragraph" w:styleId="1275" w:customStyle="1">
    <w:name w:val="列出段落1"/>
    <w:basedOn w:val="829"/>
    <w:uiPriority w:val="34"/>
    <w:qFormat/>
    <w:pPr>
      <w:ind w:firstLine="420"/>
      <w:spacing w:before="120" w:after="120" w:line="360" w:lineRule="auto"/>
    </w:pPr>
    <w:rPr>
      <w:rFonts w:ascii="@楷体_GB2312" w:hAnsi="@楷体_GB2312"/>
      <w:sz w:val="24"/>
      <w:szCs w:val="22"/>
    </w:rPr>
  </w:style>
  <w:style w:type="paragraph" w:styleId="1276" w:customStyle="1">
    <w:name w:val="列表_名词"/>
    <w:basedOn w:val="1277"/>
    <w:uiPriority w:val="0"/>
    <w:qFormat/>
    <w:pPr>
      <w:ind w:left="2745" w:hanging="420"/>
      <w:tabs>
        <w:tab w:val="left" w:pos="2745" w:leader="none"/>
      </w:tabs>
    </w:pPr>
  </w:style>
  <w:style w:type="paragraph" w:styleId="1277" w:customStyle="1">
    <w:name w:val="名词解释11"/>
    <w:basedOn w:val="1278"/>
    <w:uiPriority w:val="0"/>
    <w:qFormat/>
    <w:pPr>
      <w:ind w:firstLine="0"/>
      <w:spacing w:after="0"/>
    </w:pPr>
  </w:style>
  <w:style w:type="paragraph" w:styleId="1278" w:customStyle="1">
    <w:name w:val="名词解释"/>
    <w:basedOn w:val="829"/>
    <w:uiPriority w:val="0"/>
    <w:qFormat/>
    <w:pPr>
      <w:ind w:left="2325" w:hanging="2325"/>
      <w:spacing w:after="20" w:line="288" w:lineRule="auto"/>
    </w:pPr>
    <w:rPr>
      <w:szCs w:val="20"/>
    </w:rPr>
  </w:style>
  <w:style w:type="paragraph" w:styleId="1279" w:customStyle="1">
    <w:name w:val="xl44"/>
    <w:basedOn w:val="829"/>
    <w:uiPriority w:val="0"/>
    <w:qFormat/>
    <w:pPr>
      <w:jc w:val="center"/>
      <w:spacing w:before="100" w:beforeAutospacing="1" w:after="100" w:afterAutospacing="1"/>
      <w:widowControl/>
      <w:pBdr>
        <w:bottom w:val="single" w:color="000000" w:sz="4" w:space="0"/>
        <w:right w:val="single" w:color="000000" w:sz="4" w:space="0"/>
      </w:pBdr>
    </w:pPr>
    <w:rPr>
      <w:rFonts w:ascii="@楷体_GB2312" w:hAnsi="@楷体_GB2312"/>
      <w:sz w:val="24"/>
    </w:rPr>
  </w:style>
  <w:style w:type="paragraph" w:styleId="1280" w:customStyle="1">
    <w:name w:val="xl34"/>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81" w:customStyle="1">
    <w:name w:val="样式一"/>
    <w:basedOn w:val="829"/>
    <w:uiPriority w:val="0"/>
    <w:qFormat/>
    <w:pPr>
      <w:numPr>
        <w:ilvl w:val="2"/>
        <w:numId w:val="2"/>
      </w:numPr>
      <w:spacing w:before="100" w:after="100" w:line="360" w:lineRule="exact"/>
    </w:pPr>
    <w:rPr>
      <w:rFonts w:ascii="@楷体_GB2312" w:hAnsi="@楷体_GB2312" w:eastAsia="@楷体_GB2312"/>
      <w:sz w:val="24"/>
      <w:szCs w:val="20"/>
      <w:lang w:val="en-GB"/>
    </w:rPr>
  </w:style>
  <w:style w:type="paragraph" w:styleId="1282" w:customStyle="1">
    <w:name w:val="Char Char Char Char Char Char"/>
    <w:basedOn w:val="829"/>
    <w:uiPriority w:val="0"/>
    <w:qFormat/>
    <w:pPr>
      <w:jc w:val="left"/>
      <w:spacing w:after="160" w:line="240" w:lineRule="exact"/>
      <w:widowControl/>
    </w:pPr>
    <w:rPr>
      <w:rFonts w:ascii="@楷体_GB2312" w:hAnsi="@楷体_GB2312" w:eastAsia="@楷体_GB2312"/>
      <w:sz w:val="32"/>
      <w:szCs w:val="32"/>
    </w:rPr>
  </w:style>
  <w:style w:type="paragraph" w:styleId="1283" w:customStyle="1">
    <w:name w:val=" Char Char Char Char Char Char Char Char Char Char1"/>
    <w:basedOn w:val="829"/>
    <w:uiPriority w:val="0"/>
    <w:qFormat/>
    <w:pPr>
      <w:ind w:left="425" w:hanging="425"/>
      <w:tabs>
        <w:tab w:val="left" w:pos="425" w:leader="none"/>
      </w:tabs>
    </w:pPr>
    <w:rPr>
      <w:sz w:val="28"/>
      <w:szCs w:val="20"/>
    </w:rPr>
  </w:style>
  <w:style w:type="paragraph" w:styleId="1284" w:customStyle="1">
    <w:name w:val="1"/>
    <w:basedOn w:val="829"/>
    <w:uiPriority w:val="0"/>
    <w:qFormat/>
    <w:pPr>
      <w:ind w:firstLine="200"/>
      <w:spacing w:line="360" w:lineRule="auto"/>
    </w:pPr>
    <w:rPr>
      <w:rFonts w:ascii="@楷体_GB2312" w:hAnsi="@楷体_GB2312" w:eastAsia="@楷体_GB2312" w:cs="@楷体_GB2312"/>
      <w:sz w:val="24"/>
    </w:rPr>
  </w:style>
  <w:style w:type="paragraph" w:styleId="1285" w:customStyle="1">
    <w:name w:val="Char11"/>
    <w:basedOn w:val="829"/>
    <w:uiPriority w:val="0"/>
    <w:qFormat/>
    <w:rPr>
      <w:rFonts w:ascii="@楷体_GB2312" w:eastAsia="@楷体_GB2312"/>
      <w:b/>
      <w:sz w:val="32"/>
      <w:szCs w:val="32"/>
    </w:rPr>
  </w:style>
  <w:style w:type="paragraph" w:styleId="1286" w:customStyle="1">
    <w:name w:val="xl52"/>
    <w:basedOn w:val="829"/>
    <w:uiPriority w:val="0"/>
    <w:qFormat/>
    <w:pPr>
      <w:jc w:val="left"/>
      <w:spacing w:before="100" w:beforeAutospacing="1" w:after="100" w:afterAutospacing="1"/>
      <w:widowControl/>
      <w:pBdr>
        <w:bottom w:val="single" w:color="000000" w:sz="4" w:space="0"/>
      </w:pBdr>
    </w:pPr>
    <w:rPr>
      <w:rFonts w:hint="eastAsia" w:ascii="@楷体_GB2312" w:hAnsi="@楷体_GB2312" w:eastAsia="@楷体_GB2312"/>
      <w:b/>
      <w:bCs/>
      <w:sz w:val="24"/>
    </w:rPr>
  </w:style>
  <w:style w:type="paragraph" w:styleId="1287" w:customStyle="1">
    <w:name w:val="样式 纯文本 + 楷体_GB2312 小四 行距: 固定值 20 磅1"/>
    <w:basedOn w:val="1055"/>
    <w:uiPriority w:val="0"/>
    <w:qFormat/>
    <w:pPr>
      <w:ind w:firstLine="200"/>
      <w:spacing w:line="400" w:lineRule="exact"/>
    </w:pPr>
    <w:rPr>
      <w:rFonts w:ascii="@楷体_GB2312" w:eastAsia="@楷体_GB2312"/>
      <w:sz w:val="24"/>
      <w:szCs w:val="20"/>
    </w:rPr>
  </w:style>
  <w:style w:type="paragraph" w:styleId="1288" w:customStyle="1">
    <w:name w:val="Char Char Char Char"/>
    <w:basedOn w:val="829"/>
    <w:uiPriority w:val="0"/>
    <w:qFormat/>
    <w:rPr>
      <w:rFonts w:ascii="@楷体_GB2312" w:hAnsi="@楷体_GB2312"/>
      <w:sz w:val="24"/>
      <w:szCs w:val="20"/>
    </w:rPr>
  </w:style>
  <w:style w:type="paragraph" w:styleId="1289" w:customStyle="1">
    <w:name w:val="TOC 标题_0"/>
    <w:basedOn w:val="1290"/>
    <w:next w:val="1291"/>
    <w:uiPriority w:val="0"/>
    <w:qFormat/>
    <w:pPr>
      <w:outlineLvl w:val="9"/>
    </w:pPr>
    <w:rPr>
      <w:rFonts w:ascii="@楷体_GB2312" w:hAnsi="@楷体_GB2312"/>
    </w:rPr>
  </w:style>
  <w:style w:type="paragraph" w:styleId="1290" w:customStyle="1">
    <w:name w:val="标题 1_0"/>
    <w:basedOn w:val="1291"/>
    <w:next w:val="1291"/>
    <w:uiPriority w:val="0"/>
    <w:qFormat/>
    <w:pPr>
      <w:keepLines/>
      <w:keepNext/>
      <w:spacing w:before="340" w:after="330" w:line="576" w:lineRule="auto"/>
      <w:outlineLvl w:val="0"/>
    </w:pPr>
    <w:rPr>
      <w:rFonts w:ascii="@楷体_GB2312" w:hAnsi="@楷体_GB2312"/>
      <w:b/>
      <w:bCs/>
      <w:sz w:val="44"/>
      <w:szCs w:val="44"/>
    </w:rPr>
  </w:style>
  <w:style w:type="paragraph" w:styleId="129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Preformatted"/>
    <w:basedOn w:val="82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楷体_GB2312" w:hAnsi="@楷体_GB2312"/>
      <w:sz w:val="20"/>
      <w:szCs w:val="20"/>
    </w:rPr>
  </w:style>
  <w:style w:type="paragraph" w:styleId="1293" w:customStyle="1">
    <w:name w:val="菲页2"/>
    <w:basedOn w:val="1010"/>
    <w:uiPriority w:val="0"/>
    <w:qFormat/>
    <w:pPr>
      <w:ind w:left="6233" w:hanging="420"/>
      <w:jc w:val="center"/>
      <w:spacing w:before="120" w:after="120" w:line="360" w:lineRule="auto"/>
      <w:widowControl/>
    </w:pPr>
    <w:rPr>
      <w:rFonts w:hAnsi="@楷体_GB2312"/>
      <w:b w:val="0"/>
      <w:bCs w:val="0"/>
      <w:sz w:val="44"/>
      <w:szCs w:val="20"/>
      <w:lang w:val="en-US" w:eastAsia="zh-CN"/>
    </w:rPr>
  </w:style>
  <w:style w:type="paragraph" w:styleId="1294" w:customStyle="1">
    <w:name w:val="样式 标题 3 + (中文) 黑体 小四 非加粗 段前: 7.8 磅 段后: 0 磅 行距: 固定值 20 磅"/>
    <w:basedOn w:val="1010"/>
    <w:uiPriority w:val="0"/>
    <w:qFormat/>
    <w:pPr>
      <w:jc w:val="left"/>
      <w:spacing w:before="0" w:after="0" w:line="400" w:lineRule="exact"/>
      <w:tabs>
        <w:tab w:val="left" w:pos="7200" w:leader="none"/>
      </w:tabs>
    </w:pPr>
    <w:rPr>
      <w:rFonts w:ascii="@楷体_GB2312" w:hAnsi="@楷体_GB2312" w:eastAsia="@楷体_GB2312" w:cs="@楷体_GB2312"/>
      <w:bCs w:val="0"/>
      <w:sz w:val="30"/>
      <w:szCs w:val="20"/>
    </w:rPr>
  </w:style>
  <w:style w:type="paragraph" w:styleId="1295" w:customStyle="1">
    <w:name w:val="程序代码"/>
    <w:basedOn w:val="829"/>
    <w:uiPriority w:val="0"/>
    <w:qFormat/>
    <w:pPr>
      <w:ind w:left="839" w:firstLine="420"/>
      <w:spacing w:after="20" w:line="288" w:lineRule="auto"/>
    </w:pPr>
    <w:rPr>
      <w:rFonts w:eastAsia="@楷体_GB2312"/>
    </w:rPr>
  </w:style>
  <w:style w:type="paragraph" w:styleId="1296" w:customStyle="1">
    <w:name w:val="xl22"/>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color w:val="000000"/>
      <w:sz w:val="24"/>
    </w:rPr>
  </w:style>
  <w:style w:type="paragraph" w:styleId="1297"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98" w:customStyle="1">
    <w:name w:val="font5"/>
    <w:basedOn w:val="829"/>
    <w:uiPriority w:val="0"/>
    <w:qFormat/>
    <w:pPr>
      <w:jc w:val="left"/>
      <w:spacing w:before="100" w:beforeAutospacing="1" w:after="100" w:afterAutospacing="1"/>
      <w:widowControl/>
    </w:pPr>
    <w:rPr>
      <w:rFonts w:hint="eastAsia" w:ascii="@楷体_GB2312" w:hAnsi="@楷体_GB2312"/>
      <w:sz w:val="18"/>
      <w:szCs w:val="18"/>
    </w:rPr>
  </w:style>
  <w:style w:type="paragraph" w:styleId="1299" w:customStyle="1">
    <w:name w:val="Address"/>
    <w:basedOn w:val="829"/>
    <w:next w:val="829"/>
    <w:uiPriority w:val="0"/>
    <w:qFormat/>
    <w:pPr>
      <w:jc w:val="left"/>
    </w:pPr>
    <w:rPr>
      <w:rFonts w:ascii="@楷体_GB2312" w:hAnsi="@楷体_GB2312" w:eastAsia="@楷体_GB2312" w:cs="@楷体_GB2312"/>
      <w:i/>
      <w:sz w:val="24"/>
      <w:szCs w:val="20"/>
    </w:rPr>
  </w:style>
  <w:style w:type="paragraph" w:styleId="1300" w:customStyle="1">
    <w:name w:val="xl27"/>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301" w:customStyle="1">
    <w:name w:val="样式 标题 2 + Times New Roman 四号 非加粗 段前: 5 磅 段后: 0 磅 行距: 固定值 20..."/>
    <w:basedOn w:val="1009"/>
    <w:uiPriority w:val="0"/>
    <w:qFormat/>
    <w:pPr>
      <w:numPr>
        <w:ilvl w:val="0"/>
        <w:numId w:val="0"/>
      </w:numPr>
      <w:spacing w:before="100" w:after="0" w:line="400" w:lineRule="exact"/>
    </w:pPr>
    <w:rPr>
      <w:rFonts w:ascii="@楷体_GB2312" w:hAnsi="@楷体_GB2312" w:eastAsia="@楷体_GB2312" w:cs="@楷体_GB2312"/>
      <w:b w:val="0"/>
      <w:bCs w:val="0"/>
      <w:color w:val="ff0000"/>
      <w:sz w:val="30"/>
      <w:szCs w:val="20"/>
    </w:rPr>
  </w:style>
  <w:style w:type="paragraph" w:styleId="1302"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3" w:customStyle="1">
    <w:name w:val="Default Paragraph Font Para Char"/>
    <w:basedOn w:val="829"/>
    <w:uiPriority w:val="0"/>
    <w:qFormat/>
    <w:pPr>
      <w:jc w:val="left"/>
      <w:spacing w:after="160" w:line="240" w:lineRule="exact"/>
      <w:widowControl/>
    </w:pPr>
  </w:style>
  <w:style w:type="paragraph" w:styleId="1304" w:customStyle="1">
    <w:name w:val=" Char"/>
    <w:basedOn w:val="829"/>
    <w:uiPriority w:val="0"/>
    <w:qFormat/>
    <w:pPr>
      <w:ind w:firstLine="200"/>
      <w:spacing w:line="360" w:lineRule="auto"/>
    </w:pPr>
    <w:rPr>
      <w:rFonts w:ascii="@楷体_GB2312" w:hAnsi="@楷体_GB2312" w:cs="@楷体_GB2312"/>
      <w:sz w:val="24"/>
    </w:rPr>
  </w:style>
  <w:style w:type="paragraph" w:styleId="1305" w:customStyle="1">
    <w:name w:val="默认段落字体 Para Char Char Char Char Char Char Char"/>
    <w:basedOn w:val="829"/>
    <w:uiPriority w:val="0"/>
    <w:qFormat/>
    <w:rPr>
      <w:rFonts w:eastAsia="@楷体_GB2312" w:cs="@楷体_GB2312"/>
      <w:sz w:val="24"/>
      <w:szCs w:val="20"/>
    </w:rPr>
  </w:style>
  <w:style w:type="paragraph" w:styleId="1306" w:customStyle="1">
    <w:name w:val="font0"/>
    <w:basedOn w:val="829"/>
    <w:uiPriority w:val="0"/>
    <w:qFormat/>
    <w:pPr>
      <w:jc w:val="left"/>
      <w:spacing w:before="100" w:beforeAutospacing="1" w:after="100" w:afterAutospacing="1"/>
      <w:widowControl/>
    </w:pPr>
    <w:rPr>
      <w:rFonts w:hint="eastAsia" w:ascii="@楷体_GB2312" w:hAnsi="@楷体_GB2312"/>
      <w:sz w:val="18"/>
      <w:szCs w:val="18"/>
    </w:rPr>
  </w:style>
  <w:style w:type="paragraph" w:styleId="1307" w:customStyle="1">
    <w:name w:val="xl36"/>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楷体_GB2312"/>
      <w:b/>
      <w:bCs/>
      <w:sz w:val="20"/>
      <w:szCs w:val="20"/>
    </w:rPr>
  </w:style>
  <w:style w:type="paragraph" w:styleId="1308" w:customStyle="1">
    <w:name w:val="正文(缩进)"/>
    <w:basedOn w:val="829"/>
    <w:uiPriority w:val="0"/>
    <w:qFormat/>
    <w:pPr>
      <w:ind w:firstLine="200"/>
      <w:spacing w:line="360" w:lineRule="auto"/>
      <w:widowControl/>
    </w:pPr>
    <w:rPr>
      <w:rFonts w:eastAsia="@楷体_GB2312"/>
      <w:sz w:val="24"/>
      <w:szCs w:val="20"/>
    </w:rPr>
  </w:style>
  <w:style w:type="paragraph" w:styleId="1309" w:customStyle="1">
    <w:name w:val="正文缩进_0"/>
    <w:basedOn w:val="1273"/>
    <w:uiPriority w:val="0"/>
    <w:qFormat/>
    <w:pPr>
      <w:ind w:firstLine="420"/>
      <w:jc w:val="both"/>
      <w:widowControl w:val="off"/>
    </w:pPr>
    <w:rPr>
      <w:u w:val="single"/>
    </w:rPr>
  </w:style>
  <w:style w:type="paragraph" w:styleId="1310" w:customStyle="1">
    <w:name w:val="xl51"/>
    <w:basedOn w:val="829"/>
    <w:uiPriority w:val="0"/>
    <w:qFormat/>
    <w:pPr>
      <w:jc w:val="left"/>
      <w:spacing w:before="100" w:beforeAutospacing="1" w:after="100" w:afterAutospacing="1"/>
      <w:widowControl/>
      <w:pBdr>
        <w:bottom w:val="single" w:color="000000" w:sz="4" w:space="0"/>
      </w:pBdr>
    </w:pPr>
    <w:rPr>
      <w:rFonts w:hint="eastAsia" w:ascii="@楷体_GB2312" w:hAnsi="@楷体_GB2312" w:eastAsia="@楷体_GB2312"/>
      <w:b/>
      <w:bCs/>
      <w:color w:val="000000"/>
      <w:sz w:val="24"/>
    </w:rPr>
  </w:style>
  <w:style w:type="paragraph" w:styleId="1311" w:customStyle="1">
    <w:name w:val="标题 4_0"/>
    <w:basedOn w:val="1291"/>
    <w:next w:val="1291"/>
    <w:uiPriority w:val="0"/>
    <w:qFormat/>
    <w:pPr>
      <w:keepLines/>
      <w:keepNext/>
      <w:spacing w:before="280" w:after="290" w:line="372" w:lineRule="auto"/>
      <w:outlineLvl w:val="3"/>
    </w:pPr>
    <w:rPr>
      <w:rFonts w:ascii="@楷体_GB2312" w:hAnsi="@楷体_GB2312"/>
      <w:b/>
      <w:bCs/>
      <w:sz w:val="28"/>
      <w:szCs w:val="28"/>
    </w:rPr>
  </w:style>
  <w:style w:type="paragraph" w:styleId="1312" w:customStyle="1">
    <w:name w:val="xl35"/>
    <w:basedOn w:val="82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313" w:customStyle="1">
    <w:name w:val="产品型号"/>
    <w:basedOn w:val="82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楷体_GB2312" w:hAnsi="@楷体_GB2312"/>
      <w:b/>
      <w:sz w:val="30"/>
      <w:szCs w:val="20"/>
    </w:rPr>
  </w:style>
  <w:style w:type="paragraph" w:styleId="1314" w:customStyle="1">
    <w:name w:val="默认段落字体 Para Char"/>
    <w:basedOn w:val="829"/>
    <w:uiPriority w:val="0"/>
    <w:qFormat/>
    <w:pPr>
      <w:ind w:firstLine="200"/>
      <w:spacing w:line="360" w:lineRule="auto"/>
    </w:pPr>
    <w:rPr>
      <w:rFonts w:ascii="@楷体_GB2312" w:hAnsi="@楷体_GB2312" w:eastAsia="@楷体_GB2312" w:cs="@楷体_GB2312"/>
      <w:sz w:val="24"/>
    </w:rPr>
  </w:style>
  <w:style w:type="paragraph" w:styleId="1315" w:customStyle="1">
    <w:name w:val="页眉1"/>
    <w:basedOn w:val="82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楷体_GB2312"/>
      <w:sz w:val="18"/>
      <w:szCs w:val="20"/>
    </w:rPr>
  </w:style>
  <w:style w:type="paragraph" w:styleId="1316" w:customStyle="1">
    <w:name w:val="_Style 37"/>
    <w:basedOn w:val="829"/>
    <w:next w:val="829"/>
    <w:uiPriority w:val="0"/>
    <w:qFormat/>
  </w:style>
  <w:style w:type="paragraph" w:styleId="1317" w:customStyle="1">
    <w:name w:val="CM4"/>
    <w:basedOn w:val="1210"/>
    <w:next w:val="1210"/>
    <w:uiPriority w:val="99"/>
    <w:qFormat/>
    <w:pPr>
      <w:spacing w:line="468" w:lineRule="atLeast"/>
    </w:pPr>
    <w:rPr>
      <w:rFonts w:ascii="@楷体_GB2312" w:hAnsi="@楷体_GB2312" w:eastAsia="@楷体_GB2312" w:cs="@楷体_GB2312"/>
      <w:color w:val="000000"/>
    </w:rPr>
  </w:style>
  <w:style w:type="paragraph" w:styleId="1318" w:customStyle="1">
    <w:name w:val="xl41"/>
    <w:basedOn w:val="829"/>
    <w:uiPriority w:val="0"/>
    <w:qFormat/>
    <w:pPr>
      <w:jc w:val="center"/>
      <w:spacing w:before="100" w:beforeAutospacing="1" w:after="100" w:afterAutospacing="1"/>
      <w:widowControl/>
      <w:pBdr>
        <w:top w:val="single" w:color="000000" w:sz="4" w:space="0"/>
        <w:left w:val="single" w:color="000000" w:sz="4" w:space="0"/>
      </w:pBdr>
    </w:pPr>
    <w:rPr>
      <w:rFonts w:ascii="@楷体_GB2312" w:hAnsi="@楷体_GB2312"/>
      <w:b/>
      <w:bCs/>
      <w:sz w:val="20"/>
      <w:szCs w:val="20"/>
    </w:rPr>
  </w:style>
  <w:style w:type="paragraph" w:styleId="1319" w:customStyle="1">
    <w:name w:val="xl37"/>
    <w:basedOn w:val="8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sz w:val="24"/>
    </w:rPr>
  </w:style>
  <w:style w:type="paragraph" w:styleId="1320" w:customStyle="1">
    <w:name w:val="样式1"/>
    <w:basedOn w:val="829"/>
    <w:uiPriority w:val="0"/>
    <w:qFormat/>
    <w:pPr>
      <w:spacing w:before="120" w:after="120" w:line="300" w:lineRule="auto"/>
    </w:pPr>
    <w:rPr>
      <w:rFonts w:ascii="@楷体_GB2312" w:hAnsi="@楷体_GB2312"/>
      <w:b/>
      <w:sz w:val="24"/>
      <w:szCs w:val="20"/>
    </w:rPr>
  </w:style>
  <w:style w:type="paragraph" w:styleId="1321" w:customStyle="1">
    <w:name w:val="样式 标题 1 + 黑体 三号 非加粗 居中 段前: 6 磅 段后: 6 磅 行距: 固定值 20 磅"/>
    <w:basedOn w:val="1008"/>
    <w:uiPriority w:val="0"/>
    <w:qFormat/>
    <w:pPr>
      <w:numPr>
        <w:ilvl w:val="0"/>
        <w:numId w:val="0"/>
      </w:numPr>
      <w:spacing w:before="120" w:after="120" w:line="400" w:lineRule="exact"/>
    </w:pPr>
    <w:rPr>
      <w:rFonts w:ascii="@楷体_GB2312" w:hAnsi="@楷体_GB2312" w:eastAsia="@楷体_GB2312" w:cs="@楷体_GB2312"/>
      <w:b w:val="0"/>
      <w:bCs w:val="0"/>
      <w:sz w:val="32"/>
      <w:szCs w:val="20"/>
    </w:rPr>
  </w:style>
  <w:style w:type="paragraph" w:styleId="1322" w:customStyle="1">
    <w:name w:val="xl42"/>
    <w:basedOn w:val="829"/>
    <w:uiPriority w:val="0"/>
    <w:qFormat/>
    <w:pPr>
      <w:jc w:val="center"/>
      <w:spacing w:before="100" w:beforeAutospacing="1" w:after="100" w:afterAutospacing="1"/>
      <w:widowControl/>
      <w:pBdr>
        <w:top w:val="single" w:color="000000" w:sz="4" w:space="0"/>
        <w:right w:val="single" w:color="000000" w:sz="4" w:space="0"/>
      </w:pBdr>
    </w:pPr>
    <w:rPr>
      <w:rFonts w:ascii="@楷体_GB2312" w:hAnsi="@楷体_GB2312"/>
      <w:sz w:val="24"/>
    </w:rPr>
  </w:style>
  <w:style w:type="paragraph" w:styleId="1323" w:customStyle="1">
    <w:name w:val="Blockquote"/>
    <w:basedOn w:val="829"/>
    <w:uiPriority w:val="0"/>
    <w:qFormat/>
    <w:pPr>
      <w:ind w:left="360" w:right="360"/>
      <w:jc w:val="left"/>
      <w:spacing w:before="100" w:after="100"/>
    </w:pPr>
    <w:rPr>
      <w:rFonts w:ascii="@楷体_GB2312" w:hAnsi="@楷体_GB2312" w:eastAsia="@楷体_GB2312" w:cs="@楷体_GB2312"/>
      <w:sz w:val="24"/>
      <w:szCs w:val="20"/>
    </w:rPr>
  </w:style>
  <w:style w:type="paragraph" w:styleId="1324" w:customStyle="1">
    <w:name w:val="xl49"/>
    <w:basedOn w:val="829"/>
    <w:uiPriority w:val="0"/>
    <w:qFormat/>
    <w:pPr>
      <w:jc w:val="center"/>
      <w:spacing w:before="100" w:beforeAutospacing="1" w:after="100" w:afterAutospacing="1"/>
      <w:widowControl/>
    </w:pPr>
    <w:rPr>
      <w:rFonts w:ascii="@楷体_GB2312" w:hAnsi="@楷体_GB2312"/>
      <w:b/>
      <w:bCs/>
      <w:color w:val="000000"/>
      <w:sz w:val="40"/>
      <w:szCs w:val="40"/>
    </w:rPr>
  </w:style>
  <w:style w:type="paragraph" w:styleId="1325" w:customStyle="1">
    <w:name w:val="空半行"/>
    <w:basedOn w:val="829"/>
    <w:uiPriority w:val="0"/>
    <w:qFormat/>
    <w:pPr>
      <w:spacing w:line="120" w:lineRule="exact"/>
    </w:pPr>
    <w:rPr>
      <w:rFonts w:ascii="@楷体_GB2312" w:hAnsi="@楷体_GB2312" w:eastAsia="@楷体_GB2312" w:cs="@楷体_GB2312"/>
      <w:color w:val="ffffff"/>
      <w:sz w:val="30"/>
      <w:szCs w:val="20"/>
    </w:rPr>
  </w:style>
  <w:style w:type="paragraph" w:styleId="1326" w:customStyle="1">
    <w:name w:val="标题0"/>
    <w:basedOn w:val="1092"/>
    <w:next w:val="1092"/>
    <w:uiPriority w:val="0"/>
    <w:qFormat/>
    <w:rPr>
      <w:sz w:val="52"/>
    </w:rPr>
  </w:style>
  <w:style w:type="paragraph" w:styleId="1327" w:customStyle="1">
    <w:name w:val="列表段落"/>
    <w:basedOn w:val="829"/>
    <w:uiPriority w:val="34"/>
    <w:qFormat/>
    <w:pPr>
      <w:ind w:firstLine="420"/>
    </w:pPr>
    <w:rPr>
      <w:rFonts w:ascii="@楷体_GB2312" w:hAnsi="@楷体_GB2312"/>
      <w:szCs w:val="22"/>
    </w:rPr>
  </w:style>
  <w:style w:type="paragraph" w:styleId="1328" w:customStyle="1">
    <w:name w:val="_Style 180"/>
    <w:next w:val="82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标题 3_0"/>
    <w:basedOn w:val="1291"/>
    <w:next w:val="1291"/>
    <w:uiPriority w:val="0"/>
    <w:qFormat/>
    <w:pPr>
      <w:keepLines/>
      <w:keepNext/>
      <w:spacing w:before="260" w:after="260" w:line="413" w:lineRule="auto"/>
      <w:outlineLvl w:val="2"/>
    </w:pPr>
    <w:rPr>
      <w:rFonts w:ascii="@楷体_GB2312" w:hAnsi="@楷体_GB2312"/>
      <w:b/>
      <w:bCs/>
      <w:sz w:val="32"/>
      <w:szCs w:val="32"/>
    </w:rPr>
  </w:style>
  <w:style w:type="paragraph" w:styleId="1330" w:customStyle="1">
    <w:name w:val="reader-word-layer"/>
    <w:basedOn w:val="829"/>
    <w:uiPriority w:val="0"/>
    <w:qFormat/>
    <w:pPr>
      <w:jc w:val="left"/>
      <w:spacing w:before="100" w:beforeAutospacing="1" w:after="100" w:afterAutospacing="1"/>
      <w:widowControl/>
    </w:pPr>
    <w:rPr>
      <w:rFonts w:ascii="@楷体_GB2312" w:hAnsi="@楷体_GB2312" w:cs="@楷体_GB2312"/>
      <w:sz w:val="24"/>
    </w:rPr>
  </w:style>
  <w:style w:type="paragraph" w:styleId="1331" w:customStyle="1">
    <w:name w:val="正文文本_0"/>
    <w:basedOn w:val="1291"/>
    <w:uiPriority w:val="0"/>
    <w:qFormat/>
    <w:pPr>
      <w:ind w:left="72" w:right="30"/>
      <w:jc w:val="center"/>
      <w:spacing w:after="60" w:line="360" w:lineRule="atLeast"/>
    </w:pPr>
    <w:rPr>
      <w:rFonts w:ascii="@楷体_GB2312" w:hAnsi="@楷体_GB2312"/>
      <w:sz w:val="20"/>
      <w:szCs w:val="20"/>
    </w:rPr>
  </w:style>
  <w:style w:type="paragraph" w:styleId="1332" w:customStyle="1">
    <w:name w:val="2-2ji"/>
    <w:basedOn w:val="1009"/>
    <w:uiPriority w:val="0"/>
    <w:qFormat/>
    <w:pPr>
      <w:numPr>
        <w:ilvl w:val="0"/>
        <w:numId w:val="0"/>
      </w:numPr>
      <w:jc w:val="center"/>
      <w:spacing w:before="0" w:after="0" w:line="360" w:lineRule="auto"/>
      <w:tabs>
        <w:tab w:val="clear" w:pos="567" w:leader="none"/>
      </w:tabs>
    </w:pPr>
    <w:rPr>
      <w:rFonts w:ascii="@楷体_GB2312" w:hAnsi="@楷体_GB2312" w:eastAsia="@楷体_GB2312"/>
      <w:sz w:val="36"/>
      <w:szCs w:val="24"/>
    </w:rPr>
  </w:style>
  <w:style w:type="table" w:styleId="1333" w:customStyle="1">
    <w:name w:val="网格型 21"/>
    <w:basedOn w:val="1019"/>
    <w:uiPriority w:val="0"/>
    <w:qFormat/>
    <w:pPr>
      <w:jc w:val="both"/>
      <w:widowControl w:val="off"/>
    </w:pPr>
    <w:tblPr/>
  </w:style>
  <w:style w:type="table" w:styleId="1334" w:customStyle="1">
    <w:name w:val="网格型1"/>
    <w:basedOn w:val="1019"/>
    <w:uiPriority w:val="0"/>
    <w:qFormat/>
    <w:pPr>
      <w:jc w:val="both"/>
      <w:widowControl w:val="off"/>
    </w:pPr>
    <w:rPr>
      <w:rFonts w:ascii="@楷体_GB2312" w:hAnsi="@楷体_GB2312" w:eastAsia="@楷体_GB2312" w:cs="@楷体_GB2312"/>
    </w:rPr>
    <w:tblPr/>
  </w:style>
  <w:style w:type="paragraph" w:styleId="1335" w:customStyle="1">
    <w:name w:val="_Style 332"/>
    <w:basedOn w:val="829"/>
    <w:next w:val="1327"/>
    <w:uiPriority w:val="34"/>
    <w:qFormat/>
    <w:pPr>
      <w:ind w:firstLine="420"/>
    </w:pPr>
    <w:rPr>
      <w:szCs w:val="22"/>
    </w:rPr>
  </w:style>
  <w:style w:type="character" w:styleId="1336" w:customStyle="1">
    <w:name w:val="普通(网站) 字符1"/>
    <w:link w:val="829"/>
    <w:uiPriority w:val="0"/>
    <w:qFormat/>
    <w:rPr>
      <w:rFonts w:ascii="宋体" w:hAnsi="宋体"/>
      <w:sz w:val="24"/>
      <w:szCs w:val="24"/>
    </w:rPr>
  </w:style>
  <w:style w:type="paragraph" w:styleId="1337" w:customStyle="1">
    <w:name w:val="段"/>
    <w:next w:val="829"/>
    <w:uiPriority w:val="0"/>
    <w:qFormat/>
    <w:pPr>
      <w:ind w:firstLine="200"/>
      <w:jc w:val="both"/>
    </w:pPr>
    <w:rPr>
      <w:rFonts w:hint="default" w:ascii="宋体" w:hAnsi="Times New Roman" w:eastAsia="宋体" w:cs="Times New Roman"/>
      <w:sz w:val="21"/>
      <w:lang w:val="en-US" w:eastAsia="zh-CN" w:bidi="ar-SA"/>
    </w:rPr>
  </w:style>
  <w:style w:type="paragraph" w:styleId="1338" w:customStyle="1">
    <w:name w:val="首行缩进"/>
    <w:basedOn w:val="829"/>
    <w:uiPriority w:val="0"/>
    <w:qFormat/>
    <w:pPr>
      <w:ind w:firstLine="420"/>
      <w:spacing w:line="360" w:lineRule="auto"/>
    </w:pPr>
  </w:style>
  <w:style w:type="character" w:styleId="1339" w:customStyle="1">
    <w:name w:val="正文文本 + MS Mincho14"/>
    <w:link w:val="829"/>
    <w:uiPriority w:val="0"/>
    <w:qFormat/>
    <w:rPr>
      <w:rFonts w:ascii="MS Mincho" w:eastAsia="MS Mincho" w:cs="MS Mincho"/>
      <w:sz w:val="20"/>
      <w:szCs w:val="20"/>
      <w:u w:val="none"/>
      <w:lang w:val="en-US" w:eastAsia="en-US" w:bidi="ar-SA"/>
    </w:rPr>
  </w:style>
  <w:style w:type="character" w:styleId="1340" w:customStyle="1">
    <w:name w:val="正文文本 + 间距 0 pt Exact"/>
    <w:link w:val="829"/>
    <w:uiPriority w:val="0"/>
    <w:qFormat/>
    <w:rPr>
      <w:rFonts w:ascii="Arial Unicode MS" w:eastAsia="Times New Roman" w:cs="Arial Unicode MS"/>
      <w:spacing w:val="2"/>
      <w:sz w:val="19"/>
      <w:szCs w:val="19"/>
      <w:u w:val="none"/>
      <w:lang w:val="en-US" w:eastAsia="zh-CN" w:bidi="ar-SA"/>
    </w:rPr>
  </w:style>
  <w:style w:type="paragraph" w:styleId="1341" w:customStyle="1">
    <w:name w:val="正文首行缩进1"/>
    <w:basedOn w:val="1046"/>
    <w:uiPriority w:val="0"/>
    <w:qFormat/>
    <w:pPr>
      <w:ind w:firstLine="420"/>
      <w:spacing w:after="120"/>
    </w:pPr>
    <w:rPr>
      <w:rFonts w:ascii="Times New Roman" w:eastAsia="宋体"/>
      <w:sz w:val="21"/>
    </w:rPr>
  </w:style>
  <w:style w:type="paragraph" w:styleId="1342" w:customStyle="1">
    <w:name w:val="Body text|3"/>
    <w:basedOn w:val="829"/>
    <w:uiPriority w:val="0"/>
    <w:qFormat/>
    <w:pPr>
      <w:jc w:val="center"/>
      <w:spacing w:after="160"/>
      <w:shd w:val="clear" w:color="auto" w:fill="auto"/>
      <w:widowControl w:val="off"/>
    </w:pPr>
    <w:rPr>
      <w:rFonts w:ascii="宋体" w:hAnsi="宋体" w:eastAsia="宋体" w:cs="宋体"/>
      <w:sz w:val="44"/>
      <w:szCs w:val="44"/>
      <w:u w:val="none"/>
      <w:shd w:val="clear" w:color="auto" w:fill="auto"/>
      <w:lang w:val="zh-TW" w:eastAsia="zh-TW" w:bidi="zh-TW"/>
    </w:rPr>
  </w:style>
  <w:style w:type="paragraph" w:styleId="1343" w:customStyle="1">
    <w:name w:val="Body text|1"/>
    <w:basedOn w:val="829"/>
    <w:uiPriority w:val="0"/>
    <w:qFormat/>
    <w:pPr>
      <w:ind w:firstLine="400"/>
      <w:spacing w:line="473"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344" w:customStyle="1">
    <w:name w:val="Body text|2"/>
    <w:basedOn w:val="829"/>
    <w:uiPriority w:val="0"/>
    <w:qFormat/>
    <w:pPr>
      <w:ind w:firstLine="580"/>
      <w:spacing w:after="160"/>
      <w:shd w:val="clear" w:color="auto" w:fill="auto"/>
      <w:widowControl w:val="off"/>
    </w:pPr>
    <w:rPr>
      <w:rFonts w:ascii="宋体" w:hAnsi="宋体" w:eastAsia="宋体" w:cs="宋体"/>
      <w:u w:val="none"/>
      <w:shd w:val="clear" w:color="auto" w:fill="auto"/>
      <w:lang w:val="zh-TW" w:eastAsia="zh-TW" w:bidi="zh-TW"/>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48d711a7-2113-4b98-b57b-4386591c0d1e</errorID>
      <errorWord>.</errorWord>
      <group>L1_Format</group>
      <groupName>格式问题</groupName>
      <ability>L2_HalfPunc_CN</ability>
      <abilityName/>
      <candidateList>
        <item>。</item>
      </candidateList>
      <explain>文本全半角错误。</explain>
      <paraID>3C016FB8</paraID>
      <start>5</start>
      <end>6</end>
      <status>ignored</status>
      <modifiedWord/>
      <trackRevisions>false</trackRevisions>
    </reviewItem>
    <reviewItem>
      <errorID>59dfd583-8477-43da-a052-a07893b1f44f</errorID>
      <errorWord>号规定</errorWord>
      <group>L1_Grammar</group>
      <groupName>语法问题</groupName>
      <ability>L2_Redundancy</ability>
      <abilityName>成分冗余</abilityName>
      <candidateList>
        <item>号</item>
      </candidateList>
      <explain>句子中可能存在主语、谓语、定语等成分的赘余或重复。</explain>
      <paraID>3AF8813A</paraID>
      <start>52</start>
      <end>53</end>
      <status>modified</status>
      <modifiedWord>号</modifiedWord>
      <trackRevisions>false</trackRevisions>
    </reviewItem>
    <reviewItem>
      <errorID>3cff8b45-6df7-431b-a78b-66ed47278139</errorID>
      <errorWord>;</errorWord>
      <group>L1_Format</group>
      <groupName>格式问题</groupName>
      <ability>L2_HalfPunc_CN</ability>
      <abilityName/>
      <candidateList>
        <item>；</item>
      </candidateList>
      <explain>文本全半角错误。</explain>
      <paraID>3AF8813A</paraID>
      <start>131</start>
      <end>132</end>
      <status>modified</status>
      <modifiedWord>；</modifiedWord>
      <trackRevisions>false</trackRevisions>
    </reviewItem>
    <reviewItem>
      <errorID>dbb9c3d2-ecb3-48fc-98df-55d5307477df</errorID>
      <errorWord>;</errorWord>
      <group>L1_Format</group>
      <groupName>格式问题</groupName>
      <ability>L2_HalfPunc_CN</ability>
      <abilityName/>
      <candidateList>
        <item>；</item>
      </candidateList>
      <explain>文本全半角错误。</explain>
      <paraID>3AF8813A</paraID>
      <start>164</start>
      <end>165</end>
      <status>modified</status>
      <modifiedWord>；</modifiedWord>
      <trackRevisions>false</trackRevisions>
    </reviewItem>
    <reviewItem>
      <errorID>0e57e7e2-1494-46c0-9498-8d829eb19765</errorID>
      <errorWord>“.</errorWord>
      <group>L1_Punc</group>
      <groupName>标点问题</groupName>
      <ability>L2_Punc_CN</ability>
      <abilityName/>
      <candidateList>
        <item>“</item>
      </candidateList>
      <explain/>
      <paraID>2E6747B6</paraID>
      <start>75</start>
      <end>76</end>
      <status>modified</status>
      <modifiedWord>“</modifiedWord>
      <trackRevisions>false</trackRevisions>
    </reviewItem>
    <reviewItem>
      <errorID>f7933c78-4398-4fe4-b893-8dea65fa43e5</errorID>
      <errorWord>“.</errorWord>
      <group>L1_Punc</group>
      <groupName>标点问题</groupName>
      <ability>L2_Punc_CN</ability>
      <abilityName/>
      <candidateList>
        <item>“</item>
      </candidateList>
      <explain/>
      <paraID>2E6747B6</paraID>
      <start>88</start>
      <end>89</end>
      <status>modified</status>
      <modifiedWord>“</modifiedWord>
      <trackRevisions>false</trackRevisions>
    </reviewItem>
    <reviewItem>
      <errorID>0f2b8351-4028-49db-a8b9-fb382288437b</errorID>
      <errorWord>“.</errorWord>
      <group>L1_Punc</group>
      <groupName>标点问题</groupName>
      <ability>L2_Punc_CN</ability>
      <abilityName/>
      <candidateList>
        <item>“</item>
      </candidateList>
      <explain/>
      <paraID>502B6C93</paraID>
      <start>12</start>
      <end>13</end>
      <status>modified</status>
      <modifiedWord>“</modifiedWord>
      <trackRevisions>false</trackRevisions>
    </reviewItem>
    <reviewItem>
      <errorID>c00f2dc1-8c9f-440d-8d98-617b70f89ecd</errorID>
      <errorWord>保持通讯畅通</errorWord>
      <group>L1_Word</group>
      <groupName>字词问题</groupName>
      <ability>L2_Typo</ability>
      <abilityName>字词错误</abilityName>
      <candidateList>
        <item>保持通信畅通</item>
      </candidateList>
      <explain/>
      <paraID>55500B5F</paraID>
      <start>14</start>
      <end>20</end>
      <status>unmodified</status>
      <modifiedWord/>
      <trackRevisions>false</trackRevisions>
    </reviewItem>
    <reviewItem>
      <errorID>41e75550-fc7e-44c2-a2da-51f49bd7734e</errorID>
      <errorWord>.</errorWord>
      <group>L1_Format</group>
      <groupName>格式问题</groupName>
      <ability>L2_HalfPunc_CN</ability>
      <abilityName/>
      <candidateList>
        <item>。</item>
      </candidateList>
      <explain>文本全半角错误。</explain>
      <paraID> D4CFC50</paraID>
      <start>5</start>
      <end>6</end>
      <status>ignored</status>
      <modifiedWord/>
      <trackRevisions>false</trackRevisions>
    </reviewItem>
    <reviewItem>
      <errorID>9145b52b-58f9-4546-ba94-cd3849e36ebb</errorID>
      <errorWord>作</errorWord>
      <group>L1_Word</group>
      <groupName>字词问题</groupName>
      <ability>L2_Typo</ability>
      <abilityName>字词错误</abilityName>
      <candidateList>
        <item>做</item>
      </candidateList>
      <explain>存在发音相同字词的误用。</explain>
      <paraID>66EAB764</paraID>
      <start>123</start>
      <end>124</end>
      <status>modified</status>
      <modifiedWord>做</modifiedWord>
      <trackRevisions>false</trackRevisions>
    </reviewItem>
    <reviewItem>
      <errorID>d060836d-4933-4ce7-98e7-a630995a7349</errorID>
      <errorWord>作</errorWord>
      <group>L1_Word</group>
      <groupName>字词问题</groupName>
      <ability>L2_Typo</ability>
      <abilityName>字词错误</abilityName>
      <candidateList>
        <item>做</item>
      </candidateList>
      <explain>存在发音相同字词的误用。</explain>
      <paraID>5268AADB</paraID>
      <start>22</start>
      <end>23</end>
      <status>modified</status>
      <modifiedWord>做</modifiedWord>
      <trackRevisions>false</trackRevisions>
    </reviewItem>
    <reviewItem>
      <errorID>6d6c157b-fe5e-48cb-82ec-c3dfd26cd526</errorID>
      <errorWord>&lt;</errorWord>
      <group>L1_Format</group>
      <groupName>格式问题</groupName>
      <ability>L2_HalfPunc_CN</ability>
      <abilityName/>
      <candidateList>
        <item>〈</item>
      </candidateList>
      <explain>文本全半角错误。</explain>
      <paraID>7A7F04C5</paraID>
      <start>49</start>
      <end>50</end>
      <status>modified</status>
      <modifiedWord>〈</modifiedWord>
      <trackRevisions>false</trackRevisions>
    </reviewItem>
    <reviewItem>
      <errorID>c63d8ee2-174d-4382-8c40-0f1662c42b22</errorID>
      <errorWord>&lt;</errorWord>
      <group>L1_Format</group>
      <groupName>格式问题</groupName>
      <ability>L2_HalfPunc_CN</ability>
      <abilityName/>
      <candidateList>
        <item>〈</item>
      </candidateList>
      <explain>文本全半角错误。</explain>
      <paraID>77323064</paraID>
      <start>50</start>
      <end>51</end>
      <status>modified</status>
      <modifiedWord>〈</modifiedWord>
      <trackRevisions>false</trackRevisions>
    </reviewItem>
    <reviewItem>
      <errorID>a25b3001-9d94-41fc-ad3e-b689205f919b</errorID>
      <errorWord>&lt;</errorWord>
      <group>L1_Format</group>
      <groupName>格式问题</groupName>
      <ability>L2_HalfPunc_CN</ability>
      <abilityName/>
      <candidateList>
        <item>〈</item>
      </candidateList>
      <explain>文本全半角错误。</explain>
      <paraID>60449ABB</paraID>
      <start>34</start>
      <end>35</end>
      <status>modified</status>
      <modifiedWord>〈</modifiedWord>
      <trackRevisions>false</trackRevisions>
    </reviewItem>
    <reviewItem>
      <errorID>513c0c2c-c547-43ff-870b-836153dc6b5b</errorID>
      <errorWord>-</errorWord>
      <group>L1_Format</group>
      <groupName>格式问题</groupName>
      <ability>L2_HalfPunc_CN</ability>
      <abilityName/>
      <candidateList>
        <item>－</item>
      </candidateList>
      <explain>文本全半角错误。</explain>
      <paraID>77C01693</paraID>
      <start>20</start>
      <end>21</end>
      <status>modified</status>
      <modifiedWord>－</modifiedWord>
      <trackRevisions>false</trackRevisions>
    </reviewItem>
    <reviewItem>
      <errorID>a1684106-68eb-4fce-b46e-429e4a06d7b6</errorID>
      <errorWord>做出</errorWord>
      <group>L1_Word</group>
      <groupName>字词问题</groupName>
      <ability>L2_Typo</ability>
      <abilityName>字词错误</abilityName>
      <candidateList>
        <item>作出</item>
      </candidateList>
      <explain/>
      <paraID>59A8DFDB</paraID>
      <start>21</start>
      <end>23</end>
      <status>modified</status>
      <modifiedWord>作出</modifiedWord>
      <trackRevisions>false</trackRevisions>
    </reviewItem>
    <reviewItem>
      <errorID>b6f1ed1d-34a1-4f17-b6ea-f71e9b374887</errorID>
      <errorWord>（</errorWord>
      <group>L1_Punc</group>
      <groupName>标点问题</groupName>
      <ability>L2_Punc_CN</ability>
      <abilityName/>
      <candidateList/>
      <explain>同一形式括号套用。</explain>
      <paraID> 6F02853</paraID>
      <start>48</start>
      <end>49</end>
      <status>unmodified</status>
      <modifiedWord/>
      <trackRevisions>false</trackRevisions>
    </reviewItem>
    <reviewItem>
      <errorID>838a77d6-5e66-43a7-b1a2-cf83ec559e4c</errorID>
      <errorWord>）</errorWord>
      <group>L1_Punc</group>
      <groupName>标点问题</groupName>
      <ability>L2_Punc_CN</ability>
      <abilityName/>
      <candidateList/>
      <explain>同一形式括号套用。</explain>
      <paraID> 6F02853</paraID>
      <start>51</start>
      <end>52</end>
      <status>unmodified</status>
      <modifiedWord/>
      <trackRevisions>false</trackRevisions>
    </reviewItem>
    <reviewItem>
      <errorID>8a8a7f3c-ae69-4e17-8d04-d19355a945e6</errorID>
      <errorWord>（</errorWord>
      <group>L1_Punc</group>
      <groupName>标点问题</groupName>
      <ability>L2_Punc_CN</ability>
      <abilityName/>
      <candidateList/>
      <explain>同一形式括号套用。</explain>
      <paraID>39BC96B1</paraID>
      <start>106</start>
      <end>107</end>
      <status>unmodified</status>
      <modifiedWord/>
      <trackRevisions>false</trackRevisions>
    </reviewItem>
    <reviewItem>
      <errorID>b8b2e50d-b478-4738-bcc3-715ef5bae87a</errorID>
      <errorWord>）</errorWord>
      <group>L1_Punc</group>
      <groupName>标点问题</groupName>
      <ability>L2_Punc_CN</ability>
      <abilityName/>
      <candidateList/>
      <explain>同一形式括号套用。</explain>
      <paraID>39BC96B1</paraID>
      <start>113</start>
      <end>114</end>
      <status>unmodified</status>
      <modifiedWord/>
      <trackRevisions>false</trackRevisions>
    </reviewItem>
    <reviewItem>
      <errorID>486439a1-797f-4ae6-bf8c-a77bc1912c4f</errorID>
      <errorWord>(</errorWord>
      <group>L1_Format</group>
      <groupName>格式问题</groupName>
      <ability>L2_HalfPunc_CN</ability>
      <abilityName/>
      <candidateList>
        <item>（</item>
      </candidateList>
      <explain>文本全半角错误。</explain>
      <paraID>51A3A65C</paraID>
      <start>0</start>
      <end>1</end>
      <status>unmodified</status>
      <modifiedWord/>
      <trackRevisions>false</trackRevisions>
    </reviewItem>
    <reviewItem>
      <errorID>95fd35fc-4826-4e82-9c39-799677dcbb1a</errorID>
      <errorWord>)</errorWord>
      <group>L1_Format</group>
      <groupName>格式问题</groupName>
      <ability>L2_HalfPunc_CN</ability>
      <abilityName/>
      <candidateList>
        <item>）</item>
      </candidateList>
      <explain>文本全半角错误。</explain>
      <paraID>51A3A65C</paraID>
      <start>4</start>
      <end>5</end>
      <status>modified</status>
      <modifiedWord>）</modifiedWord>
      <trackRevisions>false</trackRevisions>
    </reviewItem>
    <reviewItem>
      <errorID>4b747e48-8e93-498c-a134-56a449b263a3</errorID>
      <errorWord>详实</errorWord>
      <group>L1_Word</group>
      <groupName>字词问题</groupName>
      <ability>L2_Typo</ability>
      <abilityName>字词错误</abilityName>
      <candidateList>
        <item>翔实</item>
      </candidateList>
      <explain>存在发音相同字词的误用。</explain>
      <paraID>6A92700F</paraID>
      <start>10</start>
      <end>12</end>
      <status>unmodified</status>
      <modifiedWord/>
      <trackRevisions>false</trackRevisions>
    </reviewItem>
    <reviewItem>
      <errorID>0de91b5c-7186-4cfb-bb9d-1d2a9bb6173d</errorID>
      <errorWord>详实</errorWord>
      <group>L1_Word</group>
      <groupName>字词问题</groupName>
      <ability>L2_Typo</ability>
      <abilityName>字词错误</abilityName>
      <candidateList>
        <item>翔实</item>
      </candidateList>
      <explain>存在发音相同字词的误用。</explain>
      <paraID>64753264</paraID>
      <start>8</start>
      <end>10</end>
      <status>unmodified</status>
      <modifiedWord/>
      <trackRevisions>false</trackRevisions>
    </reviewItem>
    <reviewItem>
      <errorID>db1f5b62-a1cf-4cd7-85b1-44ea61bc4e17</errorID>
      <errorWord>．</errorWord>
      <group>L1_Format</group>
      <groupName>格式问题</groupName>
      <ability>L2_HalfPunc_CN</ability>
      <abilityName/>
      <candidateList>
        <item>。</item>
      </candidateList>
      <explain>文本全半角错误。</explain>
      <paraID>23E3CA05</paraID>
      <start>4</start>
      <end>5</end>
      <status>unmodified</status>
      <modifiedWord/>
      <trackRevisions>false</trackRevisions>
    </reviewItem>
    <reviewItem>
      <errorID>3af69bb3-05f5-4222-bd99-634fbd69905b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7B71CC97</paraID>
      <start>0</start>
      <end>2</end>
      <status>modified</status>
      <modifiedWord>1.</modifiedWord>
      <trackRevisions>false</trackRevisions>
    </reviewItem>
    <reviewItem>
      <errorID>32e12a8c-9990-418c-972e-2b794010d5ff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20B1104</paraID>
      <start>0</start>
      <end>2</end>
      <status>modified</status>
      <modifiedWord>2.</modifiedWord>
      <trackRevisions>false</trackRevisions>
    </reviewItem>
    <reviewItem>
      <errorID>5151aa02-6f0d-46e3-a97b-e4304da94622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306EE95D</paraID>
      <start>0</start>
      <end>2</end>
      <status>modified</status>
      <modifiedWord>3.</modifiedWord>
      <trackRevisions>false</trackRevisions>
    </reviewItem>
    <reviewItem>
      <errorID>073fbe6e-09f7-4c21-8423-8183b9f96e4b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4CAD1052</paraID>
      <start>0</start>
      <end>2</end>
      <status>modified</status>
      <modifiedWord>4.</modifiedWord>
      <trackRevisions>false</trackRevisions>
    </reviewItem>
    <reviewItem>
      <errorID>ec6a174d-f517-4eea-803e-384827a0c5eb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C383FEA</paraID>
      <start>0</start>
      <end>2</end>
      <status>modified</status>
      <modifiedWord>5.</modifiedWord>
      <trackRevisions>false</trackRevisions>
    </reviewItem>
    <reviewItem>
      <errorID>dd2fadf2-3b1f-4f80-ad3e-cf360a652555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691EE42A</paraID>
      <start>0</start>
      <end>2</end>
      <status>modified</status>
      <modifiedWord>6.</modifiedWord>
      <trackRevisions>false</trackRevisions>
    </reviewItem>
    <reviewItem>
      <errorID>f4a9a6bd-6600-41fd-a80e-7c1ff49736a6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5067F291</paraID>
      <start>0</start>
      <end>2</end>
      <status>modified</status>
      <modifiedWord>7.</modifiedWord>
      <trackRevisions>false</trackRevisions>
    </reviewItem>
    <reviewItem>
      <errorID>c3dab699-9511-493b-92d2-8402145c4306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5067F291</paraID>
      <start>2</start>
      <end>6</end>
      <status>modified</status>
      <modifiedWord>勘查现场</modifiedWord>
      <trackRevisions>false</trackRevisions>
    </reviewItem>
    <reviewItem>
      <errorID>74012a42-82db-4651-aecb-ce7c80eb6b21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72575DA1</paraID>
      <start>0</start>
      <end>2</end>
      <status>modified</status>
      <modifiedWord>8.</modifiedWord>
      <trackRevisions>false</trackRevisions>
    </reviewItem>
    <reviewItem>
      <errorID>34a0c9ef-4cf7-4bee-b449-b9bdcf071c39</errorID>
      <errorWord>方</errorWord>
      <group>L1_Word</group>
      <groupName>字词问题</groupName>
      <ability>L2_Typo</ability>
      <abilityName>字词错误</abilityName>
      <candidateList>
        <item>方性</item>
      </candidateList>
      <explain/>
      <paraID>165C14B3</paraID>
      <start>8</start>
      <end>10</end>
      <status>modified</status>
      <modifiedWord>方性</modifiedWord>
      <trackRevisions>false</trackRevisions>
    </reviewItem>
    <reviewItem>
      <errorID>dbb8546b-c375-41f5-9d31-3b39381f9874</errorID>
      <errorWord>警告标示</errorWord>
      <group>L1_Knowledge</group>
      <groupName>知识性问题</groupName>
      <ability>L2_Term</ability>
      <abilityName>专业术语</abilityName>
      <candidateList>
        <item>警告标志</item>
      </candidateList>
      <explain/>
      <paraID>18FA912E</paraID>
      <start>43</start>
      <end>47</end>
      <status>unmodified</status>
      <modifiedWord/>
      <trackRevisions>false</trackRevisions>
    </reviewItem>
    <reviewItem>
      <errorID>60f94623-d35c-405d-8881-21088746666c</errorID>
      <errorWord>挂</errorWord>
      <group>L1_Word</group>
      <groupName>字词问题</groupName>
      <ability>L2_Typo</ability>
      <abilityName>字词错误</abilityName>
      <candidateList>
        <item>挂有</item>
      </candidateList>
      <explain/>
      <paraID>6BFF4A3D</paraID>
      <start>24</start>
      <end>25</end>
      <status>unmodified</status>
      <modifiedWord/>
      <trackRevisions>false</trackRevisions>
    </reviewItem>
    <reviewItem>
      <errorID>694cb57c-e0ce-49af-8d8b-994a4a1ebffd</errorID>
      <errorWord>是否是</errorWord>
      <group>L1_Word</group>
      <groupName>字词问题</groupName>
      <ability>L2_Typo</ability>
      <abilityName>字词错误</abilityName>
      <candidateList>
        <item>是不是</item>
      </candidateList>
      <explain/>
      <paraID>6BFF4A3D</paraID>
      <start>82</start>
      <end>85</end>
      <status>unmodified</status>
      <modifiedWord/>
      <trackRevisions>false</trackRevisions>
    </reviewItem>
    <reviewItem>
      <errorID>00e8540d-a333-4547-a768-85e271aa84e7</errorID>
      <errorWord>．</errorWord>
      <group>L1_Format</group>
      <groupName>格式问题</groupName>
      <ability>L2_HalfPunc_CN</ability>
      <abilityName/>
      <candidateList>
        <item>。</item>
      </candidateList>
      <explain>文本全半角错误。</explain>
      <paraID>3B9205FB</paraID>
      <start>4</start>
      <end>5</end>
      <status>unmodified</status>
      <modifiedWord/>
      <trackRevisions>false</trackRevisions>
    </reviewItem>
    <reviewItem>
      <errorID>b9fcae0d-3c2e-4bb0-917b-478e51aa27da</errorID>
      <errorWord>（</errorWord>
      <group>L1_Format</group>
      <groupName>格式问题</groupName>
      <ability>L2_HalfPunc_CN</ability>
      <abilityName/>
      <candidateList>
        <item>(</item>
      </candidateList>
      <explain>文本全半角错误。</explain>
      <paraID>4488D066</paraID>
      <start>2</start>
      <end>3</end>
      <status>modified</status>
      <modifiedWord>(</modifiedWord>
      <trackRevisions>false</trackRevisions>
    </reviewItem>
    <reviewItem>
      <errorID>d7467d01-5270-4093-ab63-85bd81504c12</errorID>
      <errorWord>）</errorWord>
      <group>L1_Format</group>
      <groupName>格式问题</groupName>
      <ability>L2_HalfPunc_CN</ability>
      <abilityName/>
      <candidateList>
        <item>)</item>
      </candidateList>
      <explain>文本全半角错误。</explain>
      <paraID>4488D066</paraID>
      <start>15</start>
      <end>16</end>
      <status>modified</status>
      <modifiedWord>)</modifiedWord>
      <trackRevisions>false</trackRevisions>
    </reviewItem>
    <reviewItem>
      <errorID>36cb8e04-515e-4eee-a769-67ab0630c350</errorID>
      <errorWord>(</errorWord>
      <group>L1_Format</group>
      <groupName>格式问题</groupName>
      <ability>L2_HalfPunc_CN</ability>
      <abilityName/>
      <candidateList>
        <item>（</item>
      </candidateList>
      <explain>文本全半角错误。</explain>
      <paraID>5B27C1D3</paraID>
      <start>24</start>
      <end>25</end>
      <status>modified</status>
      <modifiedWord>（</modifiedWord>
      <trackRevisions>false</trackRevisions>
    </reviewItem>
    <reviewItem>
      <errorID>c7820a92-9e2b-4df9-8fe7-e67702b1d1c5</errorID>
      <errorWord>(</errorWord>
      <group>L1_Format</group>
      <groupName>格式问题</groupName>
      <ability>L2_HalfPunc_CN</ability>
      <abilityName/>
      <candidateList>
        <item>（</item>
      </candidateList>
      <explain>文本全半角错误。</explain>
      <paraID> 513248B</paraID>
      <start>22</start>
      <end>23</end>
      <status>modified</status>
      <modifiedWord>（</modifiedWord>
      <trackRevisions>false</trackRevisions>
    </reviewItem>
    <reviewItem>
      <errorID>c69cb468-fa11-48fe-b723-28e2fb7939d2</errorID>
      <errorWord>(</errorWord>
      <group>L1_Format</group>
      <groupName>格式问题</groupName>
      <ability>L2_HalfPunc_CN</ability>
      <abilityName/>
      <candidateList>
        <item>（</item>
      </candidateList>
      <explain>文本全半角错误。</explain>
      <paraID>46FDA7A5</paraID>
      <start>22</start>
      <end>23</end>
      <status>modified</status>
      <modifiedWord>（</modifiedWord>
      <trackRevisions>false</trackRevisions>
    </reviewItem>
    <reviewItem>
      <errorID>88ba374d-25bf-4f5e-8239-5891a4c2104c</errorID>
      <errorWord>(</errorWord>
      <group>L1_Format</group>
      <groupName>格式问题</groupName>
      <ability>L2_HalfPunc_CN</ability>
      <abilityName/>
      <candidateList>
        <item>（</item>
      </candidateList>
      <explain>文本全半角错误。</explain>
      <paraID>125281E2</paraID>
      <start>22</start>
      <end>23</end>
      <status>modified</status>
      <modifiedWord>（</modifiedWord>
      <trackRevisions>false</trackRevisions>
    </reviewItem>
    <reviewItem>
      <errorID>51471659-a170-4869-b821-413418485923</errorID>
      <errorWord>(</errorWord>
      <group>L1_Format</group>
      <groupName>格式问题</groupName>
      <ability>L2_HalfPunc_CN</ability>
      <abilityName/>
      <candidateList>
        <item>（</item>
      </candidateList>
      <explain>文本全半角错误。</explain>
      <paraID>4F7602A9</paraID>
      <start>22</start>
      <end>23</end>
      <status>modified</status>
      <modifiedWord>（</modifiedWord>
      <trackRevisions>false</trackRevisions>
    </reviewItem>
    <reviewItem>
      <errorID>54009077-f93f-4c3f-8fb8-e35dc77c25ff</errorID>
      <errorWord>：/。</errorWord>
      <group>L1_Punc</group>
      <groupName>标点问题</groupName>
      <ability>L2_Punc_CN</ability>
      <abilityName/>
      <candidateList>
        <item>：</item>
      </candidateList>
      <explain/>
      <paraID> 4A18C90</paraID>
      <start>232</start>
      <end>235</end>
      <status>unmodified</status>
      <modifiedWord/>
      <trackRevisions>false</trackRevisions>
    </reviewItem>
    <reviewItem>
      <errorID>1c718033-208b-4c37-aca6-94f39541cb06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4A18C90</paraID>
      <start>321</start>
      <end>328</end>
      <status>unmodified</status>
      <modifiedWord/>
      <trackRevisions>false</trackRevisions>
    </reviewItem>
    <reviewItem>
      <errorID>401fbd3e-d014-4462-82ab-0a4a6d362da6</errorID>
      <errorWord>涉及到</errorWord>
      <group>L1_Grammar</group>
      <groupName>语法问题</groupName>
      <ability>L2_Grammar</ability>
      <abilityName>语法错误</abilityName>
      <candidateList>
        <item>涉及</item>
      </candidateList>
      <explain>〈动〉牵涉到；关联到：案子～好几个人｜这个问题～面很广。</explain>
      <paraID>5020B0AA</paraID>
      <start>2</start>
      <end>4</end>
      <status>modified</status>
      <modifiedWord>涉及</modifiedWord>
      <trackRevisions>false</trackRevisions>
    </reviewItem>
    <reviewItem>
      <errorID>eafb2146-798a-487c-b6e4-d7f663cac582</errorID>
      <errorWord>另要</errorWord>
      <group>L1_Word</group>
      <groupName>字词问题</groupName>
      <ability>L2_Typo</ability>
      <abilityName>字词错误</abilityName>
      <candidateList>
        <item>另</item>
      </candidateList>
      <explain/>
      <paraID>61686E7C</paraID>
      <start>16</start>
      <end>17</end>
      <status>modified</status>
      <modifiedWord>另</modifiedWord>
      <trackRevisions>false</trackRevisions>
    </reviewItem>
    <reviewItem>
      <errorID>4d71633a-3d8a-4ebf-af69-53c50ce2db83</errorID>
      <errorWord>定货</errorWord>
      <group>L1_Word</group>
      <groupName>字词问题</groupName>
      <ability>L2_Variant</ability>
      <abilityName>异形词</abilityName>
      <candidateList>
        <item>订货</item>
      </candidateList>
      <explain>词汇[定货]的规范词形写作[订货]。</explain>
      <paraID>7C4158B5</paraID>
      <start>34</start>
      <end>36</end>
      <status>unmodified</status>
      <modifiedWord/>
      <trackRevisions>false</trackRevisions>
    </reviewItem>
    <reviewItem>
      <errorID>e30154cd-264d-4f56-b17a-4a3a2de700d4</errorID>
      <errorWord>,</errorWord>
      <group>L1_Format</group>
      <groupName>格式问题</groupName>
      <ability>L2_HalfPunc_CN</ability>
      <abilityName/>
      <candidateList>
        <item>，</item>
      </candidateList>
      <explain>文本全半角错误。</explain>
      <paraID>7C4158B5</paraID>
      <start>36</start>
      <end>37</end>
      <status>unmodified</status>
      <modifiedWord/>
      <trackRevisions>false</trackRevisions>
    </reviewItem>
    <reviewItem>
      <errorID>1489879a-d7ff-4592-bfbe-f294c76dac84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7E2064AE</paraID>
      <start>7</start>
      <end>10</end>
      <status>unmodified</status>
      <modifiedWord/>
      <trackRevisions>false</trackRevisions>
    </reviewItem>
    <reviewItem>
      <errorID>a7205cbe-de62-4254-8514-e25518bc0d5c</errorID>
      <errorWord>（</errorWord>
      <group>L1_Format</group>
      <groupName>格式问题</groupName>
      <ability>L2_HalfPunc_CN</ability>
      <abilityName/>
      <candidateList>
        <item>(</item>
      </candidateList>
      <explain>文本全半角错误。</explain>
      <paraID>30EB7FD7</paraID>
      <start>0</start>
      <end>1</end>
      <status>unmodified</status>
      <modifiedWord/>
      <trackRevisions>false</trackRevisions>
    </reviewItem>
    <reviewItem>
      <errorID>508e2cf8-2b7a-429f-b3ae-fd5661d4261e</errorID>
      <errorWord>）</errorWord>
      <group>L1_Format</group>
      <groupName>格式问题</groupName>
      <ability>L2_HalfPunc_CN</ability>
      <abilityName/>
      <candidateList>
        <item>)</item>
      </candidateList>
      <explain>文本全半角错误。</explain>
      <paraID>30EB7FD7</paraID>
      <start>2</start>
      <end>3</end>
      <status>unmodified</status>
      <modifiedWord/>
      <trackRevisions>false</trackRevisions>
    </reviewItem>
    <reviewItem>
      <errorID>180e7546-9a2c-4503-ad07-9e7869086cd8</errorID>
      <errorWord>；</errorWord>
      <group>L1_Format</group>
      <groupName>格式问题</groupName>
      <ability>L2_HalfPunc_CN</ability>
      <abilityName/>
      <candidateList>
        <item>;</item>
      </candidateList>
      <explain>文本全半角错误。</explain>
      <paraID>30EB7FD7</paraID>
      <start>8</start>
      <end>9</end>
      <status>unmodified</status>
      <modifiedWord/>
      <trackRevisions>false</trackRevisions>
    </reviewItem>
    <reviewItem>
      <errorID>cfcd9500-f67d-4b71-a7d1-50435df9c720</errorID>
      <errorWord>（</errorWord>
      <group>L1_Format</group>
      <groupName>格式问题</groupName>
      <ability>L2_HalfPunc_CN</ability>
      <abilityName/>
      <candidateList>
        <item>(</item>
      </candidateList>
      <explain>文本全半角错误。</explain>
      <paraID>68AB4BD3</paraID>
      <start>0</start>
      <end>1</end>
      <status>unmodified</status>
      <modifiedWord/>
      <trackRevisions>false</trackRevisions>
    </reviewItem>
    <reviewItem>
      <errorID>bcafad87-042f-4c9e-a96a-a4ea4fa5003f</errorID>
      <errorWord>）</errorWord>
      <group>L1_Format</group>
      <groupName>格式问题</groupName>
      <ability>L2_HalfPunc_CN</ability>
      <abilityName/>
      <candidateList>
        <item>)</item>
      </candidateList>
      <explain>文本全半角错误。</explain>
      <paraID>68AB4BD3</paraID>
      <start>2</start>
      <end>3</end>
      <status>unmodified</status>
      <modifiedWord/>
      <trackRevisions>false</trackRevisions>
    </reviewItem>
    <reviewItem>
      <errorID>6a79718d-328d-4859-8a2f-478750264ebd</errorID>
      <errorWord>；</errorWord>
      <group>L1_Format</group>
      <groupName>格式问题</groupName>
      <ability>L2_HalfPunc_CN</ability>
      <abilityName/>
      <candidateList>
        <item>;</item>
      </candidateList>
      <explain>文本全半角错误。</explain>
      <paraID>68AB4BD3</paraID>
      <start>7</start>
      <end>8</end>
      <status>unmodified</status>
      <modifiedWord/>
      <trackRevisions>false</trackRevisions>
    </reviewItem>
    <reviewItem>
      <errorID>86adcd54-ce51-41b7-86d6-50a25ee165ea</errorID>
      <errorWord>（</errorWord>
      <group>L1_Format</group>
      <groupName>格式问题</groupName>
      <ability>L2_HalfPunc_CN</ability>
      <abilityName/>
      <candidateList>
        <item>(</item>
      </candidateList>
      <explain>文本全半角错误。</explain>
      <paraID>4AD15B72</paraID>
      <start>0</start>
      <end>1</end>
      <status>unmodified</status>
      <modifiedWord/>
      <trackRevisions>false</trackRevisions>
    </reviewItem>
    <reviewItem>
      <errorID>1972ec48-c976-43e7-adc3-410b8dfccb97</errorID>
      <errorWord>）</errorWord>
      <group>L1_Format</group>
      <groupName>格式问题</groupName>
      <ability>L2_HalfPunc_CN</ability>
      <abilityName/>
      <candidateList>
        <item>)</item>
      </candidateList>
      <explain>文本全半角错误。</explain>
      <paraID>4AD15B72</paraID>
      <start>2</start>
      <end>3</end>
      <status>unmodified</status>
      <modifiedWord/>
      <trackRevisions>false</trackRevisions>
    </reviewItem>
    <reviewItem>
      <errorID>9b714359-2fbc-4953-a1fa-5fd34bd8c290</errorID>
      <errorWord>。</errorWord>
      <group>L1_Format</group>
      <groupName>格式问题</groupName>
      <ability>L2_HalfPunc_CN</ability>
      <abilityName/>
      <candidateList>
        <item>.</item>
      </candidateList>
      <explain>文本全半角错误。</explain>
      <paraID>4AD15B72</paraID>
      <start>8</start>
      <end>9</end>
      <status>unmodified</status>
      <modifiedWord/>
      <trackRevisions>false</trackRevisions>
    </reviewItem>
    <reviewItem>
      <errorID>6285cfdf-f600-4a70-96ea-e4ce3d5ead5b</errorID>
      <errorWord>[2010]10号</errorWord>
      <group>L1_Knowledge</group>
      <groupName>知识性问题</groupName>
      <ability>L2_Knowledge</ability>
      <abilityName>其他知识</abilityName>
      <candidateList>
        <item>〔2010〕10号</item>
      </candidateList>
      <explain>发文字号格式错误。</explain>
      <paraID>7B1D87FB</paraID>
      <start>151</start>
      <end>160</end>
      <status>modified</status>
      <modifiedWord>〔2010〕10号</modifiedWord>
      <trackRevisions>false</trackRevisions>
    </reviewItem>
    <reviewItem>
      <errorID>b5e1fcd9-ef21-4fef-af52-c2276674f3d3</errorID>
      <errorWord>（</errorWord>
      <group>L1_Format</group>
      <groupName>格式问题</groupName>
      <ability>L2_HalfPunc_CN</ability>
      <abilityName/>
      <candidateList>
        <item>(</item>
      </candidateList>
      <explain>文本全半角错误。</explain>
      <paraID>2948E6F6</paraID>
      <start>0</start>
      <end>1</end>
      <status>unmodified</status>
      <modifiedWord/>
      <trackRevisions>false</trackRevisions>
    </reviewItem>
    <reviewItem>
      <errorID>dbce3bd1-afda-4f3c-a5a7-5f144ecca20b</errorID>
      <errorWord>）</errorWord>
      <group>L1_Format</group>
      <groupName>格式问题</groupName>
      <ability>L2_HalfPunc_CN</ability>
      <abilityName/>
      <candidateList>
        <item>)</item>
      </candidateList>
      <explain>文本全半角错误。</explain>
      <paraID>2948E6F6</paraID>
      <start>2</start>
      <end>3</end>
      <status>unmodified</status>
      <modifiedWord/>
      <trackRevisions>false</trackRevisions>
    </reviewItem>
    <reviewItem>
      <errorID>67afaa7e-eda7-4011-b11c-f5239ff0326d</errorID>
      <errorWord>；</errorWord>
      <group>L1_Format</group>
      <groupName>格式问题</groupName>
      <ability>L2_HalfPunc_CN</ability>
      <abilityName/>
      <candidateList>
        <item>;</item>
      </candidateList>
      <explain>文本全半角错误。</explain>
      <paraID>2948E6F6</paraID>
      <start>9</start>
      <end>10</end>
      <status>unmodified</status>
      <modifiedWord/>
      <trackRevisions>false</trackRevisions>
    </reviewItem>
    <reviewItem>
      <errorID>f1cff8ab-19bc-4de0-a13f-cc8252df908c</errorID>
      <errorWord>（</errorWord>
      <group>L1_Format</group>
      <groupName>格式问题</groupName>
      <ability>L2_HalfPunc_CN</ability>
      <abilityName/>
      <candidateList>
        <item>(</item>
      </candidateList>
      <explain>文本全半角错误。</explain>
      <paraID>3CE36E86</paraID>
      <start>0</start>
      <end>1</end>
      <status>unmodified</status>
      <modifiedWord/>
      <trackRevisions>false</trackRevisions>
    </reviewItem>
    <reviewItem>
      <errorID>2d4000a0-6b86-47dd-9cc3-6ad3656c34c8</errorID>
      <errorWord>）</errorWord>
      <group>L1_Format</group>
      <groupName>格式问题</groupName>
      <ability>L2_HalfPunc_CN</ability>
      <abilityName/>
      <candidateList>
        <item>)</item>
      </candidateList>
      <explain>文本全半角错误。</explain>
      <paraID>3CE36E86</paraID>
      <start>2</start>
      <end>3</end>
      <status>unmodified</status>
      <modifiedWord/>
      <trackRevisions>false</trackRevisions>
    </reviewItem>
    <reviewItem>
      <errorID>57c658cb-bf01-45f7-9c05-5fc0bc2cfce1</errorID>
      <errorWord>；</errorWord>
      <group>L1_Format</group>
      <groupName>格式问题</groupName>
      <ability>L2_HalfPunc_CN</ability>
      <abilityName/>
      <candidateList>
        <item>;</item>
      </candidateList>
      <explain>文本全半角错误。</explain>
      <paraID>3CE36E86</paraID>
      <start>9</start>
      <end>10</end>
      <status>unmodified</status>
      <modifiedWord/>
      <trackRevisions>false</trackRevisions>
    </reviewItem>
    <reviewItem>
      <errorID>5c89ad19-a27a-4bea-a351-119ffeecb83e</errorID>
      <errorWord>（</errorWord>
      <group>L1_Format</group>
      <groupName>格式问题</groupName>
      <ability>L2_HalfPunc_CN</ability>
      <abilityName/>
      <candidateList>
        <item>(</item>
      </candidateList>
      <explain>文本全半角错误。</explain>
      <paraID>4C21E912</paraID>
      <start>0</start>
      <end>1</end>
      <status>unmodified</status>
      <modifiedWord/>
      <trackRevisions>false</trackRevisions>
    </reviewItem>
    <reviewItem>
      <errorID>9cf18592-3ba5-4c19-bbc0-291b6d1d8b9b</errorID>
      <errorWord>）</errorWord>
      <group>L1_Format</group>
      <groupName>格式问题</groupName>
      <ability>L2_HalfPunc_CN</ability>
      <abilityName/>
      <candidateList>
        <item>)</item>
      </candidateList>
      <explain>文本全半角错误。</explain>
      <paraID>4C21E912</paraID>
      <start>2</start>
      <end>3</end>
      <status>unmodified</status>
      <modifiedWord/>
      <trackRevisions>false</trackRevisions>
    </reviewItem>
    <reviewItem>
      <errorID>1b0df99a-ced9-4966-a960-e9c5cee3992c</errorID>
      <errorWord>。</errorWord>
      <group>L1_Format</group>
      <groupName>格式问题</groupName>
      <ability>L2_HalfPunc_CN</ability>
      <abilityName/>
      <candidateList>
        <item>.</item>
      </candidateList>
      <explain>文本全半角错误。</explain>
      <paraID>4C21E912</paraID>
      <start>9</start>
      <end>10</end>
      <status>unmodified</status>
      <modifiedWord/>
      <trackRevisions>false</trackRevisions>
    </reviewItem>
    <reviewItem>
      <errorID>8d7bd559-ff55-4909-bf0f-48af3dd8a0e8</errorID>
      <errorWord>款</errorWord>
      <group>L1_Word</group>
      <groupName>字词问题</groupName>
      <ability>L2_Typo</ability>
      <abilityName>字词错误</abilityName>
      <candidateList>
        <item>款第</item>
      </candidateList>
      <explain/>
      <paraID>7F48E6A5</paraID>
      <start>27</start>
      <end>28</end>
      <status>unmodified</status>
      <modifiedWord/>
      <trackRevisions>false</trackRevisions>
    </reviewItem>
    <reviewItem>
      <errorID>2b4aae4d-78ae-4992-98a7-3edb730b9b46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6906D1C5</paraID>
      <start>0</start>
      <end>2</end>
      <status>unmodified</status>
      <modifiedWord/>
      <trackRevisions>false</trackRevisions>
    </reviewItem>
    <reviewItem>
      <errorID>b0a29244-53eb-4d13-b83d-abf31436d74a</errorID>
      <errorWord>（</errorWord>
      <group>L1_Punc</group>
      <groupName>标点问题</groupName>
      <ability>L2_Punc_CN</ability>
      <abilityName/>
      <candidateList/>
      <explain>同一形式括号套用。</explain>
      <paraID>17742504</paraID>
      <start>148</start>
      <end>149</end>
      <status>unmodified</status>
      <modifiedWord/>
      <trackRevisions>false</trackRevisions>
    </reviewItem>
    <reviewItem>
      <errorID>a3f3d7d1-bf69-4011-9408-56b3a02367ef</errorID>
      <errorWord>）</errorWord>
      <group>L1_Punc</group>
      <groupName>标点问题</groupName>
      <ability>L2_Punc_CN</ability>
      <abilityName/>
      <candidateList/>
      <explain>同一形式括号套用。</explain>
      <paraID>17742504</paraID>
      <start>161</start>
      <end>162</end>
      <status>unmodified</status>
      <modifiedWord/>
      <trackRevisions>false</trackRevisions>
    </reviewItem>
    <reviewItem>
      <errorID>3ae8be8b-f14b-4361-abfb-f491d23384a3</errorID>
      <errorWord>（</errorWord>
      <group>L1_Punc</group>
      <groupName>标点问题</groupName>
      <ability>L2_Punc_CN</ability>
      <abilityName/>
      <candidateList/>
      <explain>同一形式括号套用。</explain>
      <paraID>17742504</paraID>
      <start>163</start>
      <end>164</end>
      <status>unmodified</status>
      <modifiedWord/>
      <trackRevisions>false</trackRevisions>
    </reviewItem>
    <reviewItem>
      <errorID>0d286e1c-6cd8-46f6-8844-037c436fa371</errorID>
      <errorWord>）</errorWord>
      <group>L1_Punc</group>
      <groupName>标点问题</groupName>
      <ability>L2_Punc_CN</ability>
      <abilityName/>
      <candidateList/>
      <explain>同一形式括号套用。</explain>
      <paraID>17742504</paraID>
      <start>177</start>
      <end>178</end>
      <status>unmodified</status>
      <modifiedWord/>
      <trackRevisions>false</trackRevisions>
    </reviewItem>
    <reviewItem>
      <errorID>4930a460-c135-4125-b477-7e2115c52f82</errorID>
      <errorWord>关</errorWord>
      <group>L1_Word</group>
      <groupName>字词问题</groupName>
      <ability>L2_Typo</ability>
      <abilityName>字词错误</abilityName>
      <candidateList>
        <item>关于</item>
      </candidateList>
      <explain>〈介〉❶引进某种行为的关系者，组成介词结构做状语：～扶贫工作，上级已经做了指示。❷引进某种事物的关系者，组成介词结构做定语（后面要加“的”），或在“是…的”式中做谓语：他读了几本～政治经济学的书｜今天在厂里开了一个会，是～环境保护方面的。‖注意a）表示关涉，用“关于”不用“对于”，如：～织女星，民间有个美丽的传说。</explain>
      <paraID>17742504</paraID>
      <start>398</start>
      <end>399</end>
      <status>unmodified</status>
      <modifiedWord/>
      <trackRevisions>false</trackRevisions>
    </reviewItem>
    <reviewItem>
      <errorID>5e729a75-2d53-4917-b479-e6a150e39734</errorID>
      <errorWord>方</errorWord>
      <group>L1_Word</group>
      <groupName>字词问题</groupName>
      <ability>L2_Typo</ability>
      <abilityName>字词错误</abilityName>
      <candidateList>
        <item>方在</item>
      </candidateList>
      <explain/>
      <paraID>51EC6CA3</paraID>
      <start>55</start>
      <end>56</end>
      <status>unmodified</status>
      <modifiedWord/>
      <trackRevisions>false</trackRevisions>
    </reviewItem>
    <reviewItem>
      <errorID>d2da6511-f8b8-4edf-aa76-1a416e5e5ce1</errorID>
      <errorWord>取定</errorWord>
      <group>L1_Word</group>
      <groupName>字词问题</groupName>
      <ability>L2_Typo</ability>
      <abilityName>字词错误</abilityName>
      <candidateList>
        <item>确定</item>
      </candidateList>
      <explain/>
      <paraID>5A46763E</paraID>
      <start>105</start>
      <end>107</end>
      <status>unmodified</status>
      <modifiedWord/>
      <trackRevisions>false</trackRevisions>
    </reviewItem>
    <reviewItem>
      <errorID>8777de78-bda0-47d9-bdcb-1baf4a67b33e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521BABB7</paraID>
      <start>0</start>
      <end>2</end>
      <status>unmodified</status>
      <modifiedWord/>
      <trackRevisions>false</trackRevisions>
    </reviewItem>
    <reviewItem>
      <errorID>167e114a-d7c1-4375-a725-1794d9f993b6</errorID>
      <errorWord>：/。</errorWord>
      <group>L1_Punc</group>
      <groupName>标点问题</groupName>
      <ability>L2_Punc_CN</ability>
      <abilityName/>
      <candidateList>
        <item>：</item>
      </candidateList>
      <explain/>
      <paraID>616DC7E4</paraID>
      <start>9</start>
      <end>12</end>
      <status>unmodified</status>
      <modifiedWord/>
      <trackRevisions>false</trackRevisions>
    </reviewItem>
    <reviewItem>
      <errorID>ed0d0ec1-fa86-493d-9cd7-8b9a804c4b62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1A14396B</paraID>
      <start>0</start>
      <end>2</end>
      <status>unmodified</status>
      <modifiedWord/>
      <trackRevisions>false</trackRevisions>
    </reviewItem>
    <reviewItem>
      <errorID>8b08c33f-c203-4298-bbc0-326b282a3398</errorID>
      <errorWord>[2016]154号</errorWord>
      <group>L1_Knowledge</group>
      <groupName>知识性问题</groupName>
      <ability>L2_Knowledge</ability>
      <abilityName>其他知识</abilityName>
      <candidateList>
        <item>〔2016〕154号</item>
      </candidateList>
      <explain>发文字号格式错误。</explain>
      <paraID>4F86E19D</paraID>
      <start>72</start>
      <end>82</end>
      <status>modified</status>
      <modifiedWord>〔2016〕154号</modifiedWord>
      <trackRevisions>false</trackRevisions>
    </reviewItem>
    <reviewItem>
      <errorID>90c53a58-712f-45d2-90dd-3a330dbeccf1</errorID>
      <errorWord>【2018】298号</errorWord>
      <group>L1_Knowledge</group>
      <groupName>知识性问题</groupName>
      <ability>L2_Knowledge</ability>
      <abilityName>其他知识</abilityName>
      <candidateList>
        <item>〔2018〕298号</item>
      </candidateList>
      <explain>发文字号格式错误。</explain>
      <paraID>4F86E19D</paraID>
      <start>92</start>
      <end>102</end>
      <status>modified</status>
      <modifiedWord>〔2018〕298号</modifiedWord>
      <trackRevisions>false</trackRevisions>
    </reviewItem>
    <reviewItem>
      <errorID>39852d87-0b9e-4b93-8a60-f1ff0253cc56</errorID>
      <errorWord>【2018】17号</errorWord>
      <group>L1_Knowledge</group>
      <groupName>知识性问题</groupName>
      <ability>L2_Knowledge</ability>
      <abilityName>其他知识</abilityName>
      <candidateList>
        <item>〔2018〕17号</item>
      </candidateList>
      <explain>发文字号格式错误。</explain>
      <paraID>4F86E19D</paraID>
      <start>107</start>
      <end>116</end>
      <status>modified</status>
      <modifiedWord>〔2018〕17号</modifiedWord>
      <trackRevisions>false</trackRevisions>
    </reviewItem>
    <reviewItem>
      <errorID>ffd15a84-a92b-4246-b61d-68bd4cd02a3d</errorID>
      <errorWord>【2019】178号</errorWord>
      <group>L1_Knowledge</group>
      <groupName>知识性问题</groupName>
      <ability>L2_Knowledge</ability>
      <abilityName>其他知识</abilityName>
      <candidateList>
        <item>〔2019〕178号</item>
      </candidateList>
      <explain>发文字号格式错误。</explain>
      <paraID>4F86E19D</paraID>
      <start>122</start>
      <end>132</end>
      <status>modified</status>
      <modifiedWord>〔2019〕178号</modifiedWord>
      <trackRevisions>false</trackRevisions>
    </reviewItem>
    <reviewItem>
      <errorID>5bcacaa9-a584-406f-a7b2-82396f7f71d0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3FDCF4F0</paraID>
      <start>0</start>
      <end>2</end>
      <status>modified</status>
      <modifiedWord>2.</modifiedWord>
      <trackRevisions>false</trackRevisions>
    </reviewItem>
    <reviewItem>
      <errorID>7c839581-044b-4182-be08-d09749a83dcc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FD48A37</paraID>
      <start>0</start>
      <end>2</end>
      <status>modified</status>
      <modifiedWord>3.</modifiedWord>
      <trackRevisions>false</trackRevisions>
    </reviewItem>
    <reviewItem>
      <errorID>caed2c21-05f3-4840-86d7-555b76932211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7A78E8A2</paraID>
      <start>0</start>
      <end>2</end>
      <status>modified</status>
      <modifiedWord>1.</modifiedWord>
      <trackRevisions>false</trackRevisions>
    </reviewItem>
    <reviewItem>
      <errorID>9bd7229f-f488-432f-8a96-88cf3c3532c3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562D05C9</paraID>
      <start>0</start>
      <end>2</end>
      <status>modified</status>
      <modifiedWord>2.</modifiedWord>
      <trackRevisions>false</trackRevisions>
    </reviewItem>
    <reviewItem>
      <errorID>689db9cd-c304-41d9-b287-f88049243c9e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582C68AC</paraID>
      <start>0</start>
      <end>2</end>
      <status>modified</status>
      <modifiedWord>3.</modifiedWord>
      <trackRevisions>false</trackRevisions>
    </reviewItem>
    <reviewItem>
      <errorID>28afb75d-96c7-4839-9128-1efcda0291c9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2BBADE36</paraID>
      <start>0</start>
      <end>2</end>
      <status>modified</status>
      <modifiedWord>4.</modifiedWord>
      <trackRevisions>false</trackRevisions>
    </reviewItem>
    <reviewItem>
      <errorID>c0c57831-ba04-4a65-b281-bb212a7dd026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18EBAACB</paraID>
      <start>0</start>
      <end>2</end>
      <status>modified</status>
      <modifiedWord>5.</modifiedWord>
      <trackRevisions>false</trackRevisions>
    </reviewItem>
    <reviewItem>
      <errorID>72f3077e-8c09-486d-aafb-658c6c1f7909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2A16BAE0</paraID>
      <start>0</start>
      <end>2</end>
      <status>modified</status>
      <modifiedWord>6.</modifiedWord>
      <trackRevisions>false</trackRevisions>
    </reviewItem>
    <reviewItem>
      <errorID>b33073e2-7c90-486c-8cf1-4769aafb41a3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5BA66A08</paraID>
      <start>0</start>
      <end>2</end>
      <status>modified</status>
      <modifiedWord>7.</modifiedWord>
      <trackRevisions>false</trackRevisions>
    </reviewItem>
    <reviewItem>
      <errorID>f1ce3046-af53-4e65-9b9d-5e68296d9f28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2B98425B</paraID>
      <start>0</start>
      <end>2</end>
      <status>modified</status>
      <modifiedWord>1.</modifiedWord>
      <trackRevisions>false</trackRevisions>
    </reviewItem>
    <reviewItem>
      <errorID>f2f28532-474c-46a2-918e-d8f9ecc14c05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75294217</paraID>
      <start>0</start>
      <end>2</end>
      <status>modified</status>
      <modifiedWord>2.</modifiedWord>
      <trackRevisions>false</trackRevisions>
    </reviewItem>
    <reviewItem>
      <errorID>ee4a788f-afc2-4fa6-83fe-e1f529d32c7c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3F38F68D</paraID>
      <start>0</start>
      <end>2</end>
      <status>modified</status>
      <modifiedWord>3.</modifiedWord>
      <trackRevisions>false</trackRevisions>
    </reviewItem>
    <reviewItem>
      <errorID>8638b92d-ff5b-4d0b-b19a-90042c127ed2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7BCC0688</paraID>
      <start>0</start>
      <end>2</end>
      <status>modified</status>
      <modifiedWord>4.</modifiedWord>
      <trackRevisions>false</trackRevisions>
    </reviewItem>
    <reviewItem>
      <errorID>0293a975-86e5-4d83-9f33-d781e280874f</errorID>
      <errorWord>)</errorWord>
      <group>L1_Format</group>
      <groupName>格式问题</groupName>
      <ability>L2_HalfPunc_CN</ability>
      <abilityName/>
      <candidateList>
        <item>）</item>
      </candidateList>
      <explain>文本全半角错误。</explain>
      <paraID>7995AFC5</paraID>
      <start>7</start>
      <end>8</end>
      <status>modified</status>
      <modifiedWord>）</modifiedWord>
      <trackRevisions>false</trackRevisions>
    </reviewItem>
    <reviewItem>
      <errorID>001113bd-5e56-4710-b6af-1731f7f61871</errorID>
      <errorWord>下</errorWord>
      <group>L1_Word</group>
      <groupName>字词问题</groupName>
      <ability>L2_Typo</ability>
      <abilityName>字词错误</abilityName>
      <candidateList>
        <item>下简</item>
      </candidateList>
      <explain/>
      <paraID>3869D34A</paraID>
      <start>9</start>
      <end>11</end>
      <status>modified</status>
      <modifiedWord>下简</modifiedWord>
      <trackRevisions>false</trackRevisions>
    </reviewItem>
    <reviewItem>
      <errorID>ee992a63-9051-4e42-ab25-8d0ac0189d9b</errorID>
      <errorWord>，</errorWord>
      <group>L1_Word</group>
      <groupName>字词问题</groupName>
      <ability>L2_Typo</ability>
      <abilityName>字词错误</abilityName>
      <candidateList>
        <item>，并</item>
      </candidateList>
      <explain/>
      <paraID>3869D34A</paraID>
      <start>83</start>
      <end>84</end>
      <status>unmodified</status>
      <modifiedWord/>
      <trackRevisions>false</trackRevisions>
    </reviewItem>
    <reviewItem>
      <errorID>373d9649-5e09-42d1-aec4-a8d46cde3116</errorID>
      <errorWord>下</errorWord>
      <group>L1_Word</group>
      <groupName>字词问题</groupName>
      <ability>L2_Typo</ability>
      <abilityName>字词错误</abilityName>
      <candidateList>
        <item>下简</item>
      </candidateList>
      <explain/>
      <paraID>4F012F1C</paraID>
      <start>11</start>
      <end>13</end>
      <status>modified</status>
      <modifiedWord>下简</modifiedWord>
      <trackRevisions>false</trackRevisions>
    </reviewItem>
    <reviewItem>
      <errorID>e7c1792c-d9af-4a22-a82a-6ec1601fbc86</errorID>
      <errorWord>７</errorWord>
      <group>L1_Format</group>
      <groupName>格式问题</groupName>
      <ability>L2_HalfPunc_CN</ability>
      <abilityName/>
      <candidateList>
        <item>7</item>
      </candidateList>
      <explain>文本全半角错误。</explain>
      <paraID>1E84A240</paraID>
      <start>50</start>
      <end>51</end>
      <status>unmodified</status>
      <modifiedWord/>
      <trackRevisions>false</trackRevisions>
    </reviewItem>
    <reviewItem>
      <errorID>e4ebd5db-0208-4fe9-82e0-e4c130bc9244</errorID>
      <errorWord>下</errorWord>
      <group>L1_Word</group>
      <groupName>字词问题</groupName>
      <ability>L2_Typo</ability>
      <abilityName>字词错误</abilityName>
      <candidateList>
        <item>下简</item>
      </candidateList>
      <explain/>
      <paraID>1B70EB3D</paraID>
      <start>54</start>
      <end>55</end>
      <status>unmodified</status>
      <modifiedWord/>
      <trackRevisions>false</trackRevisions>
    </reviewItem>
    <reviewItem>
      <errorID>0dbec224-de98-48a0-8e88-1406b11eb651</errorID>
      <errorWord>：）</errorWord>
      <group>L1_Punc</group>
      <groupName>标点问题</groupName>
      <ability>L2_Punc_CN</ability>
      <abilityName/>
      <candidateList>
        <item>）</item>
      </candidateList>
      <explain/>
      <paraID>43CD0D42</paraID>
      <start>37</start>
      <end>39</end>
      <status>unmodified</status>
      <modifiedWord/>
      <trackRevisions>false</trackRevisions>
    </reviewItem>
    <reviewItem>
      <errorID>8e9f1624-f957-4268-bd4c-8ac327a70236</errorID>
      <errorWord>７</errorWord>
      <group>L1_Format</group>
      <groupName>格式问题</groupName>
      <ability>L2_HalfPunc_CN</ability>
      <abilityName/>
      <candidateList>
        <item>7</item>
      </candidateList>
      <explain>文本全半角错误。</explain>
      <paraID>35FF0780</paraID>
      <start>25</start>
      <end>26</end>
      <status>unmodified</status>
      <modifiedWord/>
      <trackRevisions>false</trackRevisions>
    </reviewItem>
    <reviewItem>
      <errorID>bdbd8f13-0d45-4511-b8a4-8290ebf2b921</errorID>
      <errorWord>《中华人民共和国安全法》</errorWord>
      <group>L1_Political</group>
      <groupName>政治性问题</groupName>
      <ability>L2_Unpolitical</ability>
      <abilityName>政治敏感错误</abilityName>
      <candidateList>
        <item>《中华人民共和国国家安全法》</item>
      </candidateList>
      <explain/>
      <paraID>4EA97705</paraID>
      <start>59</start>
      <end>73</end>
      <status>modified</status>
      <modifiedWord>《中华人民共和国国家安全法》</modifiedWord>
      <trackRevisions>false</trackRevisions>
    </reviewItem>
    <reviewItem>
      <errorID>985102b9-6115-4018-9c1e-153b383fe74f</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 AB57F97</paraID>
      <start>115</start>
      <end>116</end>
      <status>unmodified</status>
      <modifiedWord/>
      <trackRevisions>false</trackRevisions>
    </reviewItem>
    <reviewItem>
      <errorID>9a140bfc-03dd-4b5d-8b1d-15c3375dcf20</errorID>
      <errorWord>．</errorWord>
      <group>L1_Format</group>
      <groupName>格式问题</groupName>
      <ability>L2_HalfPunc_CN</ability>
      <abilityName/>
      <candidateList>
        <item>。</item>
      </candidateList>
      <explain>文本全半角错误。</explain>
      <paraID>649523CC</paraID>
      <start>4</start>
      <end>5</end>
      <status>unmodified</status>
      <modifiedWord/>
      <trackRevisions>false</trackRevisions>
    </reviewItem>
    <reviewItem>
      <errorID>21b0cce8-bf51-4699-9465-a2bc6fd7b346</errorID>
      <errorWord>做出</errorWord>
      <group>L1_Word</group>
      <groupName>字词问题</groupName>
      <ability>L2_Typo</ability>
      <abilityName>字词错误</abilityName>
      <candidateList>
        <item>作出</item>
      </candidateList>
      <explain/>
      <paraID>55ED9DD3</paraID>
      <start>277</start>
      <end>279</end>
      <status>unmodified</status>
      <modifiedWord/>
      <trackRevisions>false</trackRevisions>
    </reviewItem>
    <reviewItem>
      <errorID>4a532c7c-bd19-459b-910f-130979d9a12d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39FC1AC5</paraID>
      <start>0</start>
      <end>2</end>
      <status>unmodified</status>
      <modifiedWord/>
      <trackRevisions>false</trackRevisions>
    </reviewItem>
    <reviewItem>
      <errorID>0d883009-f6ad-4744-a546-9dcd5bdcd502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39FC1AC5</paraID>
      <start>5</start>
      <end>15</end>
      <status>modified</status>
      <modifiedWord>中华人民共和国劳动法</modifiedWord>
      <trackRevisions>false</trackRevisions>
    </reviewItem>
    <reviewItem>
      <errorID>8815801f-6766-4894-895f-390ff0d34ec5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25B7820B</paraID>
      <start>0</start>
      <end>2</end>
      <status>unmodified</status>
      <modifiedWord/>
      <trackRevisions>false</trackRevisions>
    </reviewItem>
    <reviewItem>
      <errorID>09a6a724-eab5-47ac-96e4-0c52897f5104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3E1BC394</paraID>
      <start>0</start>
      <end>2</end>
      <status>unmodified</status>
      <modifiedWord/>
      <trackRevisions>false</trackRevisions>
    </reviewItem>
    <reviewItem>
      <errorID>ee3bc8d5-fc0f-4023-bf30-1fdce7a702ef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2D36C9C9</paraID>
      <start>0</start>
      <end>2</end>
      <status>unmodified</status>
      <modifiedWord/>
      <trackRevisions>false</trackRevisions>
    </reviewItem>
    <reviewItem>
      <errorID>ccda02d4-7716-4bbc-9cd5-19b5e25f2604</errorID>
      <errorWord>《招投标法》</errorWord>
      <group>L1_Knowledge</group>
      <groupName>知识性问题</groupName>
      <ability>L2_Knowledge</ability>
      <abilityName>其他知识</abilityName>
      <candidateList>
        <item>《中华人民共和国招标投标法》</item>
      </candidateList>
      <explain/>
      <paraID>18EECB21</paraID>
      <start>62</start>
      <end>76</end>
      <status>modified</status>
      <modifiedWord>《中华人民共和国招标投标法》</modifiedWord>
      <trackRevisions>false</trackRevisions>
    </reviewItem>
    <reviewItem>
      <errorID>2db091f6-c934-4170-9fda-56fdfe11d233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5B8038F2</paraID>
      <start>0</start>
      <end>2</end>
      <status>unmodified</status>
      <modifiedWord/>
      <trackRevisions>false</trackRevisions>
    </reviewItem>
    <reviewItem>
      <errorID>7fb35ab9-111a-4cf1-b6b3-3202debfdc3d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484532F5</paraID>
      <start>0</start>
      <end>2</end>
      <status>unmodified</status>
      <modifiedWord/>
      <trackRevisions>false</trackRevisions>
    </reviewItem>
    <reviewItem>
      <errorID>aaa38e5c-24ee-4c2a-aa3d-8d889927d67a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26D6CAE9</paraID>
      <start>0</start>
      <end>2</end>
      <status>unmodified</status>
      <modifiedWord/>
      <trackRevisions>false</trackRevisions>
    </reviewItem>
    <reviewItem>
      <errorID>85347fc2-56a3-48b5-ba66-203afe135268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66D3CA7</paraID>
      <start>0</start>
      <end>2</end>
      <status>unmodified</status>
      <modifiedWord/>
      <trackRevisions>false</trackRevisions>
    </reviewItem>
    <reviewItem>
      <errorID>32776a58-7440-40d0-8b31-ed6a413d7f6b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5F802D70</paraID>
      <start>0</start>
      <end>2</end>
      <status>unmodified</status>
      <modifiedWord/>
      <trackRevisions>false</trackRevisions>
    </reviewItem>
    <reviewItem>
      <errorID>5a3db4b7-a8d9-42ee-ab8b-913318de6cab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5D77510E</paraID>
      <start>0</start>
      <end>2</end>
      <status>unmodified</status>
      <modifiedWord/>
      <trackRevisions>false</trackRevisions>
    </reviewItem>
    <reviewItem>
      <errorID>2cbd6540-fdc8-44cb-9433-e0f87a0e70a7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1BEDB69E</paraID>
      <start>0</start>
      <end>2</end>
      <status>unmodified</status>
      <modifiedWord/>
      <trackRevisions>false</trackRevisions>
    </reviewItem>
    <reviewItem>
      <errorID>0b2dd552-67c6-4364-85ef-0b3eca3a5b51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6FC251ED</paraID>
      <start>0</start>
      <end>2</end>
      <status>unmodified</status>
      <modifiedWord/>
      <trackRevisions>false</trackRevisions>
    </reviewItem>
    <reviewItem>
      <errorID>c1044828-3a26-4811-9843-328e79e70aa1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347F8F81</paraID>
      <start>0</start>
      <end>2</end>
      <status>unmodified</status>
      <modifiedWord/>
      <trackRevisions>false</trackRevisions>
    </reviewItem>
    <reviewItem>
      <errorID>ff00278a-d0c9-4485-a896-1c6bd8e93e40</errorID>
      <errorWord>，</errorWord>
      <group>L1_Word</group>
      <groupName>字词问题</groupName>
      <ability>L2_Typo</ability>
      <abilityName>字词错误</abilityName>
      <candidateList>
        <item>，自</item>
      </candidateList>
      <explain/>
      <paraID>7637E2A8</paraID>
      <start>9</start>
      <end>10</end>
      <status>unmodified</status>
      <modifiedWord/>
      <trackRevisions>false</trackRevisions>
    </reviewItem>
    <reviewItem>
      <errorID>2d6279da-96e4-41b1-bc8c-94c9c1d0a2d5</errorID>
      <errorWord>接收</errorWord>
      <group>L1_Word</group>
      <groupName>字词问题</groupName>
      <ability>L2_Typo</ability>
      <abilityName>字词错误</abilityName>
      <candidateList>
        <item>接受</item>
      </candidateList>
      <explain>存在发音相同字词的误用。</explain>
      <paraID>7637E2A8</paraID>
      <start>11</start>
      <end>13</end>
      <status>modified</status>
      <modifiedWord>接受</modifiedWord>
      <trackRevisions>false</trackRevisions>
    </reviewItem>
    <reviewItem>
      <errorID>bbd188ed-e07b-47d6-a249-001ba8a12a86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3208E69C</paraID>
      <start>143</start>
      <end>144</end>
      <status>modified</status>
      <modifiedWord>作</modifiedWord>
      <trackRevisions>false</trackRevisions>
    </reviewItem>
    <reviewItem>
      <errorID>50e7f1aa-86e0-407d-9d87-1b099d31f56d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57570BE3</paraID>
      <start>0</start>
      <end>2</end>
      <status>unmodified</status>
      <modifiedWord/>
      <trackRevisions>false</trackRevisions>
    </reviewItem>
    <reviewItem>
      <errorID>e1704e4c-c91d-49f2-9720-d08ebce4bfe0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2DB0B1F8</paraID>
      <start>0</start>
      <end>2</end>
      <status>unmodified</status>
      <modifiedWord/>
      <trackRevisions>false</trackRevisions>
    </reviewItem>
    <reviewItem>
      <errorID>8a058ea5-a103-4a74-b166-6d355d47562f</errorID>
      <errorWord>按《中华人民共和国</errorWord>
      <group>L1_Word</group>
      <groupName>字词问题</groupName>
      <ability>L2_Typo</ability>
      <abilityName>字词错误</abilityName>
      <candidateList>
        <item>按照《中华人民共和国</item>
      </candidateList>
      <explain/>
      <paraID>7EC0C33D</paraID>
      <start>24</start>
      <end>34</end>
      <status>modified</status>
      <modifiedWord>按照《中华人民共和国</modifiedWord>
      <trackRevisions>false</trackRevisions>
    </reviewItem>
    <reviewItem>
      <errorID>1490fc8b-96e1-48af-a49a-9e65192d487d</errorID>
      <errorWord>表</errorWord>
      <group>L1_Word</group>
      <groupName>字词问题</groupName>
      <ability>L2_Typo</ability>
      <abilityName>字词错误</abilityName>
      <candidateList>
        <item/>
      </candidateList>
      <explain/>
      <paraID> F284CB5</paraID>
      <start>32</start>
      <end>33</end>
      <status>unmodified</status>
      <modifiedWord/>
      <trackRevisions>false</trackRevisions>
    </reviewItem>
    <reviewItem>
      <errorID>64c8dade-50de-48db-911f-f1cdf06326de</errorID>
      <errorWord>表</errorWord>
      <group>L1_Word</group>
      <groupName>字词问题</groupName>
      <ability>L2_Typo</ability>
      <abilityName>字词错误</abilityName>
      <candidateList>
        <item/>
      </candidateList>
      <explain/>
      <paraID>2359BF3A</paraID>
      <start>30</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D27B57-61A6-4C2B-B74A-20F8B27130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陈霞</cp:lastModifiedBy>
  <cp:revision>10</cp:revision>
  <dcterms:created xsi:type="dcterms:W3CDTF">2021-01-18T02:19:00Z</dcterms:created>
  <dcterms:modified xsi:type="dcterms:W3CDTF">2026-07-03T04:31:23Z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80CF731759CC4193827EDF05E5F23F3C_13</vt:lpwstr>
  </property>
  <property fmtid="{D5CDD505-2E9C-101B-9397-08002B2CF9AE}" pid="4" name="KSOTemplateDocerSaveRecord">
    <vt:lpwstr>eyJoZGlkIjoiMDc4ZWExNTkxOGIyZWJkYTMxZjIwZmI1OTBiMDNlMzkiLCJ1c2VySWQiOiI1NjQ1OTAwMTcifQ==</vt:lpwstr>
  </property>
</Properties>
</file>