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keepLines w:val="0"/>
        <w:keepNext w:val="0"/>
        <w:pageBreakBefore w:val="0"/>
        <w:spacing w:after="0"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747"/>
        <w:numPr>
          <w:ilvl w:val="0"/>
          <w:numId w:val="0"/>
        </w:numPr>
        <w:jc w:val="left"/>
        <w:keepLines w:val="0"/>
        <w:keepNext w:val="0"/>
        <w:pageBreakBefore w:val="0"/>
        <w:spacing w:after="20" w:line="288" w:lineRule="auto"/>
        <w:widowControl/>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747"/>
        <w:numPr>
          <w:ilvl w:val="0"/>
          <w:numId w:val="0"/>
        </w:numPr>
        <w:jc w:val="left"/>
        <w:keepLines w:val="0"/>
        <w:keepNext w:val="0"/>
        <w:pageBreakBefore w:val="0"/>
        <w:spacing w:after="20" w:line="288" w:lineRule="auto"/>
        <w:widowControl/>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keepLines w:val="0"/>
        <w:keepNext w:val="0"/>
        <w:pageBreakBefore w:val="0"/>
        <w:spacing w:after="0"/>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无锡市政府采购项目</w:t>
      </w:r>
      <w:r/>
    </w:p>
    <w:p>
      <w:pPr>
        <w:jc w:val="center"/>
        <w:keepLines w:val="0"/>
        <w:keepNext w:val="0"/>
        <w:pageBreakBefore w:val="0"/>
        <w:spacing w:after="0"/>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keepLines w:val="0"/>
        <w:keepNext w:val="0"/>
        <w:pageBreakBefore w:val="0"/>
        <w:spacing w:after="0"/>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t xml:space="preserve">公开招标文件</w:t>
      </w:r>
      <w:r/>
    </w:p>
    <w:p>
      <w:pPr>
        <w:jc w:val="center"/>
        <w:keepLines w:val="0"/>
        <w:keepNext w:val="0"/>
        <w:pageBreakBefore w:val="0"/>
        <w:spacing w:after="0"/>
        <w:tabs>
          <w:tab w:val="left" w:pos="9921" w:leader="none"/>
        </w:tabs>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921"/>
        <w:keepLines w:val="0"/>
        <w:keepNext w:val="0"/>
        <w:pageBreakBefore w:val="0"/>
        <w:spacing w:after="0"/>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after="0"/>
        <w:rPr>
          <w:rFonts w:hint="eastAsia"/>
          <w:color w:val="auto"/>
          <w:highlight w:val="none"/>
        </w:rPr>
      </w:pPr>
      <w:r>
        <w:rPr>
          <w:rFonts w:hint="eastAsia"/>
          <w:color w:val="auto"/>
          <w:highlight w:val="none"/>
        </w:rPr>
      </w:r>
      <w:r/>
    </w:p>
    <w:p>
      <w:pPr>
        <w:keepLines w:val="0"/>
        <w:keepNext w:val="0"/>
        <w:pageBreakBefore w:val="0"/>
        <w:spacing w:before="721" w:after="721" w:line="360" w:lineRule="auto"/>
        <w:widowControl/>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采购项目</w:t>
      </w:r>
      <w:r>
        <w:rPr>
          <w:rFonts w:hint="eastAsia" w:ascii="宋体" w:hAnsi="宋体" w:cs="宋体"/>
          <w:bCs/>
          <w:color w:val="auto"/>
          <w:sz w:val="30"/>
          <w:szCs w:val="30"/>
          <w:highlight w:val="none"/>
          <w:lang w:val="en-US" w:eastAsia="zh-CN"/>
        </w:rPr>
        <w:t xml:space="preserve">编号</w:t>
      </w:r>
      <w:r>
        <w:rPr>
          <w:rFonts w:hint="eastAsia" w:ascii="宋体" w:hAnsi="宋体" w:eastAsia="宋体" w:cs="宋体"/>
          <w:bCs/>
          <w:color w:val="auto"/>
          <w:sz w:val="30"/>
          <w:szCs w:val="30"/>
          <w:highlight w:val="none"/>
        </w:rPr>
        <w:t xml:space="preserve">：</w:t>
      </w:r>
      <w:r>
        <w:rPr>
          <w:rFonts w:hint="eastAsia" w:ascii="宋体" w:hAnsi="宋体" w:cs="宋体"/>
          <w:bCs/>
          <w:color w:val="auto"/>
          <w:sz w:val="30"/>
          <w:szCs w:val="30"/>
          <w:highlight w:val="none"/>
          <w:lang w:eastAsia="zh-CN"/>
        </w:rPr>
        <w:t xml:space="preserve">JSZC-320200-RHZH-G2026-0034</w:t>
      </w:r>
      <w:r/>
    </w:p>
    <w:p>
      <w:pPr>
        <w:keepLines w:val="0"/>
        <w:keepNext w:val="0"/>
        <w:pageBreakBefore w:val="0"/>
        <w:spacing w:before="721" w:after="721" w:line="360" w:lineRule="auto"/>
        <w:widowControl/>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采购项目名称：</w:t>
      </w:r>
      <w:r>
        <w:rPr>
          <w:rFonts w:hint="eastAsia" w:ascii="宋体" w:hAnsi="宋体" w:cs="宋体"/>
          <w:bCs/>
          <w:color w:val="auto"/>
          <w:sz w:val="30"/>
          <w:szCs w:val="30"/>
          <w:highlight w:val="none"/>
          <w:lang w:eastAsia="zh-CN"/>
        </w:rPr>
        <w:t xml:space="preserve">工管中心2026年水利工程机电设备养护</w:t>
      </w:r>
      <w:r/>
    </w:p>
    <w:p>
      <w:pPr>
        <w:keepLines w:val="0"/>
        <w:keepNext w:val="0"/>
        <w:pageBreakBefore w:val="0"/>
        <w:spacing w:before="721" w:after="721" w:line="360" w:lineRule="auto"/>
        <w:widowControl/>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   购   人：</w:t>
      </w:r>
      <w:r>
        <w:rPr>
          <w:rFonts w:hint="eastAsia" w:ascii="宋体" w:hAnsi="宋体" w:eastAsia="宋体" w:cs="宋体"/>
          <w:bCs/>
          <w:color w:val="auto"/>
          <w:sz w:val="30"/>
          <w:szCs w:val="30"/>
          <w:highlight w:val="none"/>
          <w:lang w:eastAsia="zh-CN"/>
        </w:rPr>
        <w:t xml:space="preserve">无锡市水利工程管理中心</w:t>
      </w:r>
      <w:r/>
    </w:p>
    <w:p>
      <w:pPr>
        <w:keepLines w:val="0"/>
        <w:keepNext w:val="0"/>
        <w:pageBreakBefore w:val="0"/>
        <w:spacing w:before="721" w:after="721" w:line="360" w:lineRule="auto"/>
        <w:widowControl/>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采购代理机构</w:t>
      </w:r>
      <w:r>
        <w:rPr>
          <w:rFonts w:hint="eastAsia" w:ascii="宋体" w:hAnsi="宋体" w:cs="宋体"/>
          <w:bCs/>
          <w:color w:val="auto"/>
          <w:sz w:val="30"/>
          <w:szCs w:val="30"/>
          <w:highlight w:val="none"/>
          <w:lang w:eastAsia="zh-CN"/>
        </w:rPr>
        <w:t xml:space="preserve">：</w:t>
      </w:r>
      <w:r>
        <w:rPr>
          <w:rFonts w:hint="eastAsia" w:ascii="宋体" w:hAnsi="宋体" w:eastAsia="宋体" w:cs="宋体"/>
          <w:bCs/>
          <w:color w:val="auto"/>
          <w:sz w:val="30"/>
          <w:szCs w:val="30"/>
          <w:highlight w:val="none"/>
        </w:rPr>
        <w:t xml:space="preserve">江苏仁合中惠工程咨询有限公司</w:t>
      </w:r>
      <w:r/>
    </w:p>
    <w:p>
      <w:pPr>
        <w:jc w:val="center"/>
        <w:keepLines w:val="0"/>
        <w:keepNext w:val="0"/>
        <w:pageBreakBefore w:val="0"/>
        <w:spacing w:before="721" w:after="721" w:line="360" w:lineRule="auto"/>
        <w:widowControl/>
        <w:rPr>
          <w:rFonts w:hint="eastAsia" w:ascii="宋体" w:hAnsi="宋体" w:eastAsia="宋体" w:cs="宋体"/>
          <w:bCs/>
          <w:color w:val="auto"/>
          <w:sz w:val="44"/>
          <w:highlight w:val="none"/>
        </w:rPr>
      </w:pPr>
      <w:r>
        <w:rPr>
          <w:rFonts w:hint="eastAsia" w:ascii="宋体" w:hAnsi="宋体" w:cs="宋体"/>
          <w:bCs/>
          <w:color w:val="auto"/>
          <w:sz w:val="32"/>
          <w:szCs w:val="32"/>
          <w:highlight w:val="none"/>
          <w:lang w:eastAsia="zh-CN"/>
        </w:rPr>
        <w:t xml:space="preserve">二〇二六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月</w:t>
      </w:r>
      <w:r/>
    </w:p>
    <w:p>
      <w:pPr>
        <w:keepLines w:val="0"/>
        <w:keepNext w:val="0"/>
        <w:pageBreakBefore w:val="0"/>
        <w:spacing w:after="0"/>
        <w:rPr>
          <w:rFonts w:hint="eastAsia" w:ascii="宋体" w:hAnsi="宋体"/>
          <w:bCs/>
          <w:color w:val="auto"/>
          <w:sz w:val="30"/>
          <w:highlight w:val="none"/>
        </w:rPr>
      </w:pPr>
      <w:r>
        <w:rPr>
          <w:rFonts w:hint="eastAsia" w:ascii="宋体" w:hAnsi="宋体"/>
          <w:bCs/>
          <w:color w:val="auto"/>
          <w:sz w:val="30"/>
          <w:highlight w:val="none"/>
        </w:rPr>
      </w:r>
      <w:r/>
    </w:p>
    <w:p>
      <w:pPr>
        <w:pStyle w:val="746"/>
        <w:keepLines w:val="0"/>
        <w:keepNext w:val="0"/>
        <w:pageBreakBefore w:val="0"/>
        <w:rPr>
          <w:rFonts w:hint="eastAsia"/>
          <w:color w:val="auto"/>
          <w:highlight w:val="none"/>
        </w:rPr>
      </w:pPr>
      <w:r>
        <w:rPr>
          <w:rFonts w:hint="eastAsia"/>
          <w:color w:val="auto"/>
          <w:highlight w:val="none"/>
        </w:rPr>
      </w:r>
      <w:r/>
    </w:p>
    <w:p>
      <w:pPr>
        <w:jc w:val="center"/>
        <w:keepLines w:val="0"/>
        <w:keepNext w:val="0"/>
        <w:pageBreakBefore w:val="0"/>
        <w:spacing w:after="0"/>
        <w:rPr>
          <w:rStyle w:val="984"/>
          <w:rFonts w:hint="eastAsia" w:eastAsia="黑体"/>
          <w:bCs/>
          <w:color w:val="auto"/>
          <w:sz w:val="48"/>
          <w:highlight w:val="none"/>
        </w:rPr>
      </w:pPr>
      <w:r>
        <w:rPr>
          <w:rStyle w:val="984"/>
          <w:rFonts w:hint="eastAsia" w:eastAsia="黑体"/>
          <w:bCs/>
          <w:color w:val="auto"/>
          <w:sz w:val="48"/>
          <w:highlight w:val="none"/>
        </w:rPr>
        <w:t xml:space="preserve">目     录</w:t>
      </w:r>
      <w:r/>
    </w:p>
    <w:p>
      <w:pPr>
        <w:jc w:val="center"/>
        <w:keepLines w:val="0"/>
        <w:keepNext w:val="0"/>
        <w:pageBreakBefore w:val="0"/>
        <w:spacing w:after="0"/>
        <w:rPr>
          <w:rFonts w:hint="eastAsia" w:ascii="宋体" w:hAnsi="宋体"/>
          <w:bCs/>
          <w:color w:val="auto"/>
          <w:sz w:val="30"/>
          <w:highlight w:val="none"/>
        </w:rPr>
      </w:pPr>
      <w:r>
        <w:rPr>
          <w:rFonts w:hint="eastAsia" w:ascii="宋体" w:hAnsi="宋体"/>
          <w:bCs/>
          <w:color w:val="auto"/>
          <w:sz w:val="30"/>
          <w:highlight w:val="none"/>
        </w:rPr>
      </w:r>
      <w:r/>
    </w:p>
    <w:p>
      <w:pPr>
        <w:pStyle w:val="938"/>
        <w:keepLines w:val="0"/>
        <w:keepNext w:val="0"/>
        <w:pageBreakBefore w:val="0"/>
        <w:spacing w:after="0"/>
        <w:rPr>
          <w:rFonts w:hint="eastAsia"/>
          <w:color w:val="auto"/>
          <w:highlight w:val="none"/>
        </w:rPr>
      </w:pPr>
      <w:r>
        <w:rPr>
          <w:rFonts w:hint="eastAsia"/>
          <w:color w:val="auto"/>
          <w:highlight w:val="none"/>
        </w:rPr>
      </w:r>
      <w:r/>
    </w:p>
    <w:p>
      <w:pPr>
        <w:ind w:firstLine="540"/>
        <w:keepLines w:val="0"/>
        <w:keepNext w:val="0"/>
        <w:pageBreakBefore w:val="0"/>
        <w:spacing w:after="0" w:line="720" w:lineRule="auto"/>
        <w:rPr>
          <w:rFonts w:hint="eastAsia" w:ascii="宋体" w:hAnsi="宋体"/>
          <w:bCs/>
          <w:color w:val="auto"/>
          <w:sz w:val="36"/>
          <w:szCs w:val="36"/>
          <w:highlight w:val="none"/>
        </w:rPr>
      </w:pPr>
      <w:r>
        <w:rPr>
          <w:rFonts w:hint="eastAsia" w:ascii="宋体" w:hAnsi="宋体"/>
          <w:bCs/>
          <w:color w:val="auto"/>
          <w:sz w:val="36"/>
          <w:szCs w:val="36"/>
          <w:highlight w:val="none"/>
          <w:lang w:eastAsia="zh-CN"/>
        </w:rPr>
        <w:t xml:space="preserve">一、</w:t>
      </w:r>
      <w:r>
        <w:rPr>
          <w:rFonts w:hint="eastAsia" w:ascii="宋体" w:hAnsi="宋体"/>
          <w:bCs/>
          <w:color w:val="auto"/>
          <w:sz w:val="36"/>
          <w:szCs w:val="36"/>
          <w:highlight w:val="none"/>
        </w:rPr>
        <w:t xml:space="preserve">投标邀请</w:t>
      </w:r>
      <w:r/>
    </w:p>
    <w:p>
      <w:pPr>
        <w:ind w:firstLine="540"/>
        <w:keepLines w:val="0"/>
        <w:keepNext w:val="0"/>
        <w:pageBreakBefore w:val="0"/>
        <w:spacing w:after="0" w:line="720" w:lineRule="auto"/>
        <w:rPr>
          <w:rFonts w:hint="eastAsia" w:ascii="宋体" w:hAnsi="宋体"/>
          <w:bCs/>
          <w:color w:val="auto"/>
          <w:sz w:val="36"/>
          <w:szCs w:val="36"/>
          <w:highlight w:val="none"/>
        </w:rPr>
      </w:pPr>
      <w:r>
        <w:rPr>
          <w:rFonts w:hint="eastAsia" w:ascii="宋体" w:hAnsi="宋体"/>
          <w:bCs/>
          <w:color w:val="auto"/>
          <w:sz w:val="36"/>
          <w:szCs w:val="36"/>
          <w:highlight w:val="none"/>
          <w:lang w:eastAsia="zh-CN"/>
        </w:rPr>
        <w:t xml:space="preserve">二、投标供应商</w:t>
      </w:r>
      <w:r>
        <w:rPr>
          <w:rFonts w:hint="eastAsia" w:ascii="宋体" w:hAnsi="宋体"/>
          <w:bCs/>
          <w:color w:val="auto"/>
          <w:sz w:val="36"/>
          <w:szCs w:val="36"/>
          <w:highlight w:val="none"/>
        </w:rPr>
        <w:t xml:space="preserve">须知</w:t>
      </w:r>
      <w:r/>
    </w:p>
    <w:p>
      <w:pPr>
        <w:ind w:firstLine="540"/>
        <w:keepLines w:val="0"/>
        <w:keepNext w:val="0"/>
        <w:pageBreakBefore w:val="0"/>
        <w:spacing w:after="0" w:line="720" w:lineRule="auto"/>
        <w:rPr>
          <w:rFonts w:hint="eastAsia" w:ascii="宋体" w:hAnsi="宋体"/>
          <w:bCs/>
          <w:color w:val="auto"/>
          <w:sz w:val="36"/>
          <w:szCs w:val="36"/>
          <w:highlight w:val="none"/>
        </w:rPr>
      </w:pPr>
      <w:r>
        <w:rPr>
          <w:rFonts w:hint="eastAsia" w:ascii="宋体" w:hAnsi="宋体"/>
          <w:bCs/>
          <w:color w:val="auto"/>
          <w:sz w:val="36"/>
          <w:szCs w:val="36"/>
          <w:highlight w:val="none"/>
          <w:lang w:eastAsia="zh-CN"/>
        </w:rPr>
        <w:t xml:space="preserve">三、</w:t>
      </w:r>
      <w:r>
        <w:rPr>
          <w:rFonts w:hint="eastAsia" w:ascii="宋体" w:hAnsi="宋体"/>
          <w:bCs/>
          <w:color w:val="auto"/>
          <w:sz w:val="36"/>
          <w:szCs w:val="36"/>
          <w:highlight w:val="none"/>
        </w:rPr>
        <w:t xml:space="preserve">采购需求</w:t>
      </w:r>
      <w:r/>
    </w:p>
    <w:p>
      <w:pPr>
        <w:ind w:firstLine="540"/>
        <w:keepLines w:val="0"/>
        <w:keepNext w:val="0"/>
        <w:pageBreakBefore w:val="0"/>
        <w:spacing w:after="0" w:line="720" w:lineRule="auto"/>
        <w:rPr>
          <w:rFonts w:hint="eastAsia" w:ascii="宋体" w:hAnsi="宋体"/>
          <w:bCs/>
          <w:color w:val="auto"/>
          <w:sz w:val="36"/>
          <w:szCs w:val="36"/>
          <w:highlight w:val="none"/>
        </w:rPr>
      </w:pPr>
      <w:r>
        <w:rPr>
          <w:rFonts w:hint="eastAsia" w:ascii="宋体" w:hAnsi="宋体"/>
          <w:bCs/>
          <w:color w:val="auto"/>
          <w:sz w:val="36"/>
          <w:szCs w:val="36"/>
          <w:highlight w:val="none"/>
          <w:lang w:eastAsia="zh-CN"/>
        </w:rPr>
        <w:t xml:space="preserve">四、</w:t>
      </w:r>
      <w:r>
        <w:rPr>
          <w:rFonts w:hint="eastAsia" w:ascii="宋体" w:hAnsi="宋体"/>
          <w:bCs/>
          <w:color w:val="auto"/>
          <w:sz w:val="36"/>
          <w:szCs w:val="36"/>
          <w:highlight w:val="none"/>
        </w:rPr>
        <w:t xml:space="preserve">合同书（格式文本）</w:t>
      </w:r>
      <w:r/>
    </w:p>
    <w:p>
      <w:pPr>
        <w:ind w:firstLine="540"/>
        <w:keepLines w:val="0"/>
        <w:keepNext w:val="0"/>
        <w:pageBreakBefore w:val="0"/>
        <w:spacing w:after="0" w:line="720" w:lineRule="auto"/>
        <w:rPr>
          <w:rFonts w:hint="eastAsia" w:ascii="宋体" w:hAnsi="宋体"/>
          <w:bCs/>
          <w:color w:val="auto"/>
          <w:sz w:val="36"/>
          <w:szCs w:val="36"/>
          <w:highlight w:val="none"/>
        </w:rPr>
      </w:pPr>
      <w:r>
        <w:rPr>
          <w:rFonts w:hint="eastAsia" w:ascii="宋体" w:hAnsi="宋体"/>
          <w:bCs/>
          <w:color w:val="auto"/>
          <w:sz w:val="36"/>
          <w:szCs w:val="36"/>
          <w:highlight w:val="none"/>
          <w:lang w:eastAsia="zh-CN"/>
        </w:rPr>
        <w:t xml:space="preserve">五、</w:t>
      </w:r>
      <w:r>
        <w:rPr>
          <w:rFonts w:hint="eastAsia" w:ascii="宋体" w:hAnsi="宋体"/>
          <w:bCs/>
          <w:color w:val="auto"/>
          <w:sz w:val="36"/>
          <w:szCs w:val="36"/>
          <w:highlight w:val="none"/>
        </w:rPr>
        <w:t xml:space="preserve">附件（投标文件格式）</w:t>
      </w:r>
      <w:r/>
    </w:p>
    <w:p>
      <w:pPr>
        <w:ind w:firstLine="450"/>
        <w:keepLines w:val="0"/>
        <w:keepNext w:val="0"/>
        <w:pageBreakBefore w:val="0"/>
        <w:spacing w:after="0" w:line="720" w:lineRule="auto"/>
        <w:rPr>
          <w:rFonts w:hint="eastAsia" w:ascii="宋体" w:hAnsi="宋体"/>
          <w:bCs/>
          <w:color w:val="auto"/>
          <w:sz w:val="30"/>
          <w:szCs w:val="30"/>
          <w:highlight w:val="none"/>
        </w:rPr>
      </w:pPr>
      <w:r>
        <w:rPr>
          <w:rFonts w:hint="eastAsia" w:ascii="宋体" w:hAnsi="宋体"/>
          <w:bCs/>
          <w:color w:val="auto"/>
          <w:sz w:val="30"/>
          <w:szCs w:val="30"/>
          <w:highlight w:val="none"/>
        </w:rPr>
      </w:r>
      <w:r/>
    </w:p>
    <w:p>
      <w:pPr>
        <w:pStyle w:val="746"/>
        <w:keepLines w:val="0"/>
        <w:keepNext w:val="0"/>
        <w:pageBreakBefore w:val="0"/>
        <w:rPr>
          <w:rFonts w:hint="eastAsia" w:ascii="宋体" w:hAnsi="宋体"/>
          <w:bCs/>
          <w:color w:val="auto"/>
          <w:sz w:val="30"/>
          <w:szCs w:val="30"/>
          <w:highlight w:val="none"/>
        </w:rPr>
      </w:pPr>
      <w:r>
        <w:rPr>
          <w:rFonts w:hint="eastAsia" w:ascii="宋体" w:hAnsi="宋体"/>
          <w:bCs/>
          <w:color w:val="auto"/>
          <w:sz w:val="30"/>
          <w:szCs w:val="30"/>
          <w:highlight w:val="none"/>
        </w:rPr>
      </w:r>
      <w:r/>
    </w:p>
    <w:p>
      <w:pPr>
        <w:pStyle w:val="747"/>
        <w:numPr>
          <w:ilvl w:val="0"/>
          <w:numId w:val="0"/>
        </w:numPr>
        <w:jc w:val="left"/>
        <w:keepLines w:val="0"/>
        <w:keepNext w:val="0"/>
        <w:pageBreakBefore w:val="0"/>
        <w:spacing w:after="20" w:line="288" w:lineRule="auto"/>
        <w:widowControl/>
        <w:rPr>
          <w:rFonts w:hint="eastAsia" w:ascii="宋体" w:hAnsi="宋体"/>
          <w:bCs/>
          <w:color w:val="auto"/>
          <w:sz w:val="30"/>
          <w:szCs w:val="30"/>
          <w:highlight w:val="none"/>
        </w:rPr>
      </w:pPr>
      <w:r>
        <w:rPr>
          <w:rFonts w:hint="eastAsia" w:ascii="宋体" w:hAnsi="宋体"/>
          <w:bCs/>
          <w:color w:val="auto"/>
          <w:sz w:val="30"/>
          <w:szCs w:val="30"/>
          <w:highlight w:val="none"/>
        </w:rPr>
      </w:r>
      <w:r/>
    </w:p>
    <w:p>
      <w:pPr>
        <w:pStyle w:val="747"/>
        <w:numPr>
          <w:ilvl w:val="0"/>
          <w:numId w:val="0"/>
        </w:numPr>
        <w:jc w:val="left"/>
        <w:keepLines w:val="0"/>
        <w:keepNext w:val="0"/>
        <w:pageBreakBefore w:val="0"/>
        <w:spacing w:after="20" w:line="288" w:lineRule="auto"/>
        <w:widowControl/>
        <w:rPr>
          <w:rFonts w:hint="eastAsia" w:ascii="宋体" w:hAnsi="宋体"/>
          <w:bCs/>
          <w:color w:val="auto"/>
          <w:sz w:val="30"/>
          <w:szCs w:val="30"/>
          <w:highlight w:val="none"/>
        </w:rPr>
      </w:pPr>
      <w:r>
        <w:rPr>
          <w:rFonts w:hint="eastAsia" w:ascii="宋体" w:hAnsi="宋体"/>
          <w:bCs/>
          <w:color w:val="auto"/>
          <w:sz w:val="30"/>
          <w:szCs w:val="30"/>
          <w:highlight w:val="none"/>
        </w:rPr>
      </w:r>
      <w:r/>
    </w:p>
    <w:p>
      <w:pPr>
        <w:pStyle w:val="747"/>
        <w:numPr>
          <w:ilvl w:val="0"/>
          <w:numId w:val="0"/>
        </w:numPr>
        <w:jc w:val="left"/>
        <w:keepLines w:val="0"/>
        <w:keepNext w:val="0"/>
        <w:pageBreakBefore w:val="0"/>
        <w:spacing w:after="20" w:line="288" w:lineRule="auto"/>
        <w:widowControl/>
        <w:rPr>
          <w:rFonts w:hint="eastAsia" w:ascii="宋体" w:hAnsi="宋体"/>
          <w:bCs/>
          <w:color w:val="auto"/>
          <w:sz w:val="30"/>
          <w:szCs w:val="30"/>
          <w:highlight w:val="none"/>
        </w:rPr>
      </w:pPr>
      <w:r>
        <w:rPr>
          <w:rFonts w:hint="eastAsia" w:ascii="宋体" w:hAnsi="宋体"/>
          <w:bCs/>
          <w:color w:val="auto"/>
          <w:sz w:val="30"/>
          <w:szCs w:val="30"/>
          <w:highlight w:val="none"/>
        </w:rPr>
      </w:r>
      <w:r/>
    </w:p>
    <w:p>
      <w:pPr>
        <w:ind w:firstLine="450"/>
        <w:keepLines w:val="0"/>
        <w:keepNext w:val="0"/>
        <w:pageBreakBefore w:val="0"/>
        <w:spacing w:after="0"/>
        <w:rPr>
          <w:rFonts w:hint="eastAsia" w:ascii="宋体" w:hAnsi="宋体"/>
          <w:bCs/>
          <w:color w:val="auto"/>
          <w:sz w:val="30"/>
          <w:szCs w:val="30"/>
          <w:highlight w:val="none"/>
        </w:rPr>
      </w:pPr>
      <w:r>
        <w:rPr>
          <w:rFonts w:hint="eastAsia" w:ascii="宋体" w:hAnsi="宋体"/>
          <w:bCs/>
          <w:color w:val="auto"/>
          <w:sz w:val="30"/>
          <w:szCs w:val="30"/>
          <w:highlight w:val="none"/>
        </w:rPr>
      </w:r>
      <w:r/>
    </w:p>
    <w:p>
      <w:pPr>
        <w:ind w:firstLine="450"/>
        <w:keepLines w:val="0"/>
        <w:keepNext w:val="0"/>
        <w:pageBreakBefore w:val="0"/>
        <w:spacing w:after="0" w:line="720" w:lineRule="auto"/>
        <w:rPr>
          <w:rFonts w:hint="eastAsia" w:ascii="宋体" w:hAnsi="宋体"/>
          <w:bCs/>
          <w:color w:val="auto"/>
          <w:sz w:val="30"/>
          <w:szCs w:val="30"/>
          <w:highlight w:val="none"/>
        </w:rPr>
      </w:pPr>
      <w:r>
        <w:rPr>
          <w:rFonts w:hint="eastAsia" w:ascii="宋体" w:hAnsi="宋体"/>
          <w:bCs/>
          <w:color w:val="auto"/>
          <w:sz w:val="30"/>
          <w:szCs w:val="30"/>
          <w:highlight w:val="none"/>
        </w:rPr>
      </w:r>
      <w:r/>
    </w:p>
    <w:p>
      <w:pPr>
        <w:jc w:val="center"/>
        <w:keepLines w:val="0"/>
        <w:keepNext w:val="0"/>
        <w:pageBreakBefore w:val="0"/>
        <w:spacing w:after="0" w:line="360" w:lineRule="auto"/>
        <w:widowControl w:val="off"/>
        <w:rPr>
          <w:rFonts w:ascii="黑体" w:eastAsia="黑体"/>
          <w:b/>
          <w:bCs w:val="0"/>
          <w:color w:val="auto"/>
          <w:sz w:val="28"/>
          <w:szCs w:val="28"/>
          <w:highlight w:val="none"/>
        </w:rPr>
      </w:pPr>
      <w:r>
        <w:rPr>
          <w:rFonts w:hint="eastAsia" w:ascii="黑体" w:eastAsia="黑体"/>
          <w:b/>
          <w:bCs w:val="0"/>
          <w:color w:val="auto"/>
          <w:sz w:val="28"/>
          <w:szCs w:val="28"/>
          <w:highlight w:val="none"/>
          <w:lang w:eastAsia="zh-CN"/>
        </w:rPr>
        <w:t xml:space="preserve">一、</w:t>
      </w:r>
      <w:r>
        <w:rPr>
          <w:rFonts w:hint="eastAsia" w:ascii="黑体" w:eastAsia="黑体"/>
          <w:b/>
          <w:bCs w:val="0"/>
          <w:color w:val="auto"/>
          <w:sz w:val="28"/>
          <w:szCs w:val="28"/>
          <w:highlight w:val="none"/>
        </w:rPr>
        <w:t xml:space="preserve">投标邀请</w:t>
      </w:r>
      <w:r/>
    </w:p>
    <w:p>
      <w:pPr>
        <w:pStyle w:val="941"/>
        <w:ind w:left="0" w:firstLine="480"/>
        <w:keepLines w:val="0"/>
        <w:keepNext w:val="0"/>
        <w:pageBreakBefore w:val="0"/>
        <w:spacing w:after="0" w:line="360" w:lineRule="auto"/>
        <w:rPr>
          <w:rFonts w:hint="eastAsia" w:ascii="宋体" w:hAnsi="宋体"/>
          <w:b w:val="0"/>
          <w:bCs/>
          <w:color w:val="auto"/>
          <w:sz w:val="24"/>
          <w:szCs w:val="24"/>
          <w:highlight w:val="none"/>
        </w:rPr>
      </w:pPr>
      <w:r>
        <w:rPr>
          <w:rFonts w:hint="eastAsia" w:ascii="宋体" w:hAnsi="宋体"/>
          <w:b w:val="0"/>
          <w:bCs/>
          <w:color w:val="auto"/>
          <w:sz w:val="24"/>
          <w:szCs w:val="24"/>
          <w:highlight w:val="none"/>
          <w:lang w:eastAsia="zh-CN"/>
        </w:rPr>
        <w:t xml:space="preserve">江苏仁合中惠工程咨询有限公司</w:t>
      </w:r>
      <w:r>
        <w:rPr>
          <w:rFonts w:hint="eastAsia" w:ascii="宋体" w:hAnsi="宋体"/>
          <w:b w:val="0"/>
          <w:bCs/>
          <w:color w:val="auto"/>
          <w:sz w:val="24"/>
          <w:szCs w:val="24"/>
          <w:highlight w:val="none"/>
        </w:rPr>
        <w:t xml:space="preserve">受</w:t>
      </w:r>
      <w:r>
        <w:rPr>
          <w:rFonts w:hint="eastAsia" w:ascii="宋体" w:hAnsi="宋体"/>
          <w:b w:val="0"/>
          <w:bCs/>
          <w:color w:val="auto"/>
          <w:sz w:val="24"/>
          <w:szCs w:val="24"/>
          <w:highlight w:val="none"/>
          <w:lang w:eastAsia="zh-CN"/>
        </w:rPr>
        <w:t xml:space="preserve">无锡市水利工程管理中心</w:t>
      </w:r>
      <w:r>
        <w:rPr>
          <w:rFonts w:hint="eastAsia" w:ascii="宋体" w:hAnsi="宋体"/>
          <w:b w:val="0"/>
          <w:bCs/>
          <w:color w:val="auto"/>
          <w:sz w:val="24"/>
          <w:szCs w:val="24"/>
          <w:highlight w:val="none"/>
        </w:rPr>
        <w:t xml:space="preserve">委托，就其</w:t>
      </w:r>
      <w:r>
        <w:rPr>
          <w:rFonts w:hint="eastAsia" w:ascii="宋体" w:hAnsi="宋体"/>
          <w:b w:val="0"/>
          <w:bCs/>
          <w:color w:val="auto"/>
          <w:sz w:val="24"/>
          <w:szCs w:val="24"/>
          <w:highlight w:val="none"/>
          <w:lang w:eastAsia="zh-CN"/>
        </w:rPr>
        <w:t xml:space="preserve">工管中心2026年水利工程机电设备养护</w:t>
      </w:r>
      <w:r>
        <w:rPr>
          <w:rFonts w:hint="eastAsia" w:ascii="宋体" w:hAnsi="宋体"/>
          <w:b w:val="0"/>
          <w:bCs/>
          <w:color w:val="auto"/>
          <w:sz w:val="24"/>
          <w:szCs w:val="24"/>
          <w:highlight w:val="none"/>
        </w:rPr>
        <w:t xml:space="preserve">进行</w:t>
      </w:r>
      <w:r>
        <w:rPr>
          <w:rFonts w:hint="eastAsia" w:ascii="宋体" w:hAnsi="宋体"/>
          <w:b w:val="0"/>
          <w:bCs/>
          <w:color w:val="auto"/>
          <w:sz w:val="24"/>
          <w:szCs w:val="24"/>
          <w:highlight w:val="none"/>
          <w:lang w:eastAsia="zh-CN"/>
        </w:rPr>
        <w:t xml:space="preserve">公开招标</w:t>
      </w:r>
      <w:r>
        <w:rPr>
          <w:rFonts w:hint="eastAsia" w:ascii="宋体" w:hAnsi="宋体"/>
          <w:b w:val="0"/>
          <w:bCs/>
          <w:color w:val="auto"/>
          <w:sz w:val="24"/>
          <w:szCs w:val="24"/>
          <w:highlight w:val="none"/>
        </w:rPr>
        <w:t xml:space="preserve">，欢迎符合相关条件的供应商参加投标并提请注意下列相关事项：</w:t>
      </w:r>
      <w:r/>
    </w:p>
    <w:tbl>
      <w:tblPr>
        <w:tblStyle w:val="743"/>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9391"/>
      </w:tblGrid>
      <w:tr>
        <w:trPr>
          <w:jc w:val="center"/>
          <w:trHeight w:val="70"/>
        </w:trPr>
        <w:tc>
          <w:tcPr>
            <w:tcW w:w="584" w:type="dxa"/>
            <w:vAlign w:val="top"/>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序号</w:t>
            </w:r>
            <w:r/>
          </w:p>
        </w:tc>
        <w:tc>
          <w:tcPr>
            <w:tcW w:w="9391" w:type="dxa"/>
            <w:vAlign w:val="top"/>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内    容</w:t>
            </w:r>
            <w:r/>
          </w:p>
        </w:tc>
      </w:tr>
      <w:tr>
        <w:trPr>
          <w:jc w:val="center"/>
          <w:trHeight w:val="1524"/>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w:t>
            </w:r>
            <w:r/>
          </w:p>
        </w:tc>
        <w:tc>
          <w:tcPr>
            <w:tcW w:w="9391" w:type="dxa"/>
            <w:vAlign w:val="top"/>
            <w:textDirection w:val="lrTb"/>
            <w:noWrap w:val="false"/>
          </w:tcPr>
          <w:p>
            <w:pPr>
              <w:keepLines w:val="0"/>
              <w:keepNext w:val="0"/>
              <w:pageBreakBefore w:val="0"/>
              <w:spacing w:after="0" w:line="360" w:lineRule="auto"/>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rPr>
              <w:t xml:space="preserve">采购项目名称：</w:t>
            </w:r>
            <w:r>
              <w:rPr>
                <w:rFonts w:hint="eastAsia" w:ascii="宋体" w:hAnsi="宋体"/>
                <w:bCs/>
                <w:color w:val="auto"/>
                <w:sz w:val="24"/>
                <w:szCs w:val="24"/>
                <w:highlight w:val="none"/>
                <w:lang w:eastAsia="zh-CN"/>
              </w:rPr>
              <w:t xml:space="preserve">工管中心2026年水利工程机电设备养护</w:t>
            </w:r>
            <w:r/>
          </w:p>
          <w:p>
            <w:pPr>
              <w:keepLines w:val="0"/>
              <w:keepNext w:val="0"/>
              <w:pageBreakBefore w:val="0"/>
              <w:spacing w:after="0" w:line="360" w:lineRule="auto"/>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rPr>
              <w:t xml:space="preserve">采购编号：</w:t>
            </w:r>
            <w:r>
              <w:rPr>
                <w:rFonts w:hint="eastAsia" w:ascii="宋体" w:hAnsi="宋体"/>
                <w:bCs/>
                <w:color w:val="auto"/>
                <w:sz w:val="24"/>
                <w:szCs w:val="24"/>
                <w:highlight w:val="none"/>
                <w:lang w:eastAsia="zh-CN"/>
              </w:rPr>
              <w:t xml:space="preserve">JSZC-320200-RHZH-G2026-0034</w:t>
            </w:r>
            <w:r/>
          </w:p>
          <w:p>
            <w:pPr>
              <w:keepLines w:val="0"/>
              <w:keepNext w:val="0"/>
              <w:pageBreakBefore w:val="0"/>
              <w:spacing w:after="0" w:line="360" w:lineRule="auto"/>
              <w:rPr>
                <w:rFonts w:hint="eastAsia" w:ascii="宋体" w:hAnsi="宋体" w:eastAsia="宋体"/>
                <w:color w:val="auto"/>
                <w:sz w:val="24"/>
                <w:szCs w:val="24"/>
                <w:highlight w:val="none"/>
                <w:lang w:eastAsia="zh-CN"/>
              </w:rPr>
            </w:pPr>
            <w:r>
              <w:rPr>
                <w:rFonts w:hint="eastAsia" w:ascii="宋体" w:hAnsi="宋体" w:eastAsia="宋体"/>
                <w:bCs/>
                <w:color w:val="auto"/>
                <w:sz w:val="24"/>
                <w:szCs w:val="24"/>
                <w:highlight w:val="none"/>
              </w:rPr>
              <w:t xml:space="preserve">采购方式：公开招标</w:t>
            </w:r>
            <w:r/>
          </w:p>
        </w:tc>
      </w:tr>
      <w:tr>
        <w:trPr>
          <w:jc w:val="center"/>
          <w:trHeight w:val="70"/>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w:t>
            </w:r>
            <w:r/>
          </w:p>
        </w:tc>
        <w:tc>
          <w:tcPr>
            <w:tcW w:w="9391" w:type="dxa"/>
            <w:vAlign w:val="top"/>
            <w:textDirection w:val="lrTb"/>
            <w:noWrap w:val="false"/>
          </w:tcPr>
          <w:p>
            <w:pPr>
              <w:keepLines w:val="0"/>
              <w:keepNext w:val="0"/>
              <w:pageBreakBefore w:val="0"/>
              <w:spacing w:after="0" w:line="360" w:lineRule="auto"/>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rPr>
              <w:t xml:space="preserve">采购人：</w:t>
            </w:r>
            <w:r>
              <w:rPr>
                <w:rFonts w:hint="eastAsia" w:ascii="宋体" w:hAnsi="宋体" w:eastAsia="宋体"/>
                <w:bCs/>
                <w:color w:val="auto"/>
                <w:sz w:val="24"/>
                <w:szCs w:val="24"/>
                <w:highlight w:val="none"/>
                <w:lang w:eastAsia="zh-CN"/>
              </w:rPr>
              <w:t xml:space="preserve">无锡市水利工程管理中心</w:t>
            </w:r>
            <w:r/>
          </w:p>
          <w:p>
            <w:pPr>
              <w:keepLines w:val="0"/>
              <w:keepNext w:val="0"/>
              <w:pageBreakBefore w:val="0"/>
              <w:spacing w:after="0"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采购人地址：</w:t>
            </w:r>
            <w:r>
              <w:rPr>
                <w:rFonts w:hint="eastAsia" w:ascii="宋体" w:hAnsi="宋体" w:eastAsia="宋体"/>
                <w:bCs/>
                <w:color w:val="auto"/>
                <w:sz w:val="24"/>
                <w:szCs w:val="24"/>
                <w:highlight w:val="none"/>
                <w:lang w:eastAsia="zh-CN"/>
              </w:rPr>
              <w:t xml:space="preserve">无锡市滨湖区无锡（国家）工业设计园创意园三期 2 号楼6层</w:t>
            </w:r>
            <w:r/>
          </w:p>
          <w:p>
            <w:pPr>
              <w:keepLines w:val="0"/>
              <w:keepNext w:val="0"/>
              <w:pageBreakBefore w:val="0"/>
              <w:spacing w:after="0" w:line="360" w:lineRule="auto"/>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rPr>
              <w:t xml:space="preserve">采购代理机构：</w:t>
            </w:r>
            <w:r>
              <w:rPr>
                <w:rFonts w:hint="eastAsia" w:ascii="宋体" w:hAnsi="宋体" w:eastAsia="宋体"/>
                <w:bCs/>
                <w:color w:val="auto"/>
                <w:sz w:val="24"/>
                <w:szCs w:val="24"/>
                <w:highlight w:val="none"/>
                <w:lang w:eastAsia="zh-CN"/>
              </w:rPr>
              <w:t xml:space="preserve">江苏仁合中惠工程咨询有限公司</w:t>
            </w:r>
            <w:r/>
          </w:p>
          <w:p>
            <w:pPr>
              <w:keepLines w:val="0"/>
              <w:keepNext w:val="0"/>
              <w:pageBreakBefore w:val="0"/>
              <w:spacing w:after="0"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采购机构地址：</w:t>
            </w:r>
            <w:r>
              <w:rPr>
                <w:rFonts w:hint="eastAsia" w:ascii="宋体" w:hAnsi="宋体" w:eastAsia="宋体"/>
                <w:bCs/>
                <w:color w:val="auto"/>
                <w:sz w:val="24"/>
                <w:szCs w:val="24"/>
                <w:highlight w:val="none"/>
                <w:lang w:val="zh-CN"/>
              </w:rPr>
              <w:t xml:space="preserve">无锡市滨湖区蓝庭公寓1号楼2402室</w:t>
            </w:r>
            <w:r/>
          </w:p>
        </w:tc>
      </w:tr>
      <w:tr>
        <w:trPr>
          <w:jc w:val="center"/>
          <w:trHeight w:val="1055"/>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w:t>
            </w:r>
            <w:r/>
          </w:p>
        </w:tc>
        <w:tc>
          <w:tcPr>
            <w:tcW w:w="9391" w:type="dxa"/>
            <w:vAlign w:val="top"/>
            <w:textDirection w:val="lrTb"/>
            <w:noWrap w:val="false"/>
          </w:tcPr>
          <w:p>
            <w:pPr>
              <w:keepLines w:val="0"/>
              <w:keepNext w:val="0"/>
              <w:pageBreakBefore w:val="0"/>
              <w:spacing w:after="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采购项目简要说明：</w:t>
            </w:r>
            <w:r/>
          </w:p>
          <w:p>
            <w:pPr>
              <w:pStyle w:val="941"/>
              <w:ind w:firstLine="482"/>
              <w:keepLines w:val="0"/>
              <w:keepNext w:val="0"/>
              <w:pageBreakBefore w:val="0"/>
              <w:spacing w:after="0" w:line="360" w:lineRule="auto"/>
              <w:widowControl/>
              <w:rPr>
                <w:rFonts w:hint="eastAsia" w:ascii="宋体" w:hAnsi="宋体" w:eastAsia="宋体" w:cs="Times New Roman"/>
                <w:b w:val="0"/>
                <w:bCs/>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1.</w:t>
            </w:r>
            <w:r>
              <w:rPr>
                <w:rFonts w:hint="eastAsia" w:ascii="宋体" w:hAnsi="宋体" w:eastAsia="宋体" w:cs="Times New Roman"/>
                <w:b/>
                <w:bCs w:val="0"/>
                <w:color w:val="auto"/>
                <w:sz w:val="24"/>
                <w:szCs w:val="24"/>
                <w:highlight w:val="none"/>
                <w:lang w:val="en-US" w:eastAsia="zh-CN"/>
              </w:rPr>
              <w:t xml:space="preserve">采购内容：</w:t>
            </w:r>
            <w:bookmarkStart w:id="0" w:name="_Hlk67242583"/>
            <w:r>
              <w:rPr>
                <w:rFonts w:hint="eastAsia" w:ascii="宋体" w:hAnsi="宋体" w:eastAsia="宋体" w:cs="Times New Roman"/>
                <w:b/>
                <w:bCs w:val="0"/>
                <w:color w:val="auto"/>
                <w:sz w:val="24"/>
                <w:szCs w:val="24"/>
                <w:highlight w:val="none"/>
                <w:lang w:val="en-US" w:eastAsia="zh-CN"/>
              </w:rPr>
              <w:t xml:space="preserve">工管中心2026年水利工程机电设备养护，具体内容详见清单及采购需求</w:t>
            </w:r>
            <w:r>
              <w:rPr>
                <w:rFonts w:hint="eastAsia" w:ascii="宋体" w:hAnsi="宋体" w:cs="Times New Roman"/>
                <w:b/>
                <w:bCs w:val="0"/>
                <w:color w:val="auto"/>
                <w:sz w:val="24"/>
                <w:szCs w:val="24"/>
                <w:highlight w:val="none"/>
                <w:lang w:val="en-US" w:eastAsia="zh-CN"/>
              </w:rPr>
              <w:t xml:space="preserve">。</w:t>
            </w:r>
            <w:bookmarkEnd w:id="0"/>
            <w:r/>
          </w:p>
          <w:p>
            <w:pPr>
              <w:pStyle w:val="941"/>
              <w:ind w:firstLine="482"/>
              <w:keepLines w:val="0"/>
              <w:keepNext w:val="0"/>
              <w:pageBreakBefore w:val="0"/>
              <w:spacing w:after="0" w:line="360" w:lineRule="auto"/>
              <w:widowControl/>
              <w:rPr>
                <w:rFonts w:hint="eastAsia" w:ascii="宋体" w:hAnsi="宋体" w:eastAsia="宋体"/>
                <w:b w:val="0"/>
                <w:color w:val="auto"/>
                <w:sz w:val="24"/>
                <w:szCs w:val="24"/>
                <w:highlight w:val="none"/>
                <w:lang w:val="en-US" w:eastAsia="zh-CN"/>
              </w:rPr>
            </w:pPr>
            <w:r>
              <w:rPr>
                <w:rFonts w:hint="eastAsia" w:ascii="宋体" w:hAnsi="宋体"/>
                <w:b/>
                <w:bCs/>
                <w:color w:val="auto"/>
                <w:sz w:val="24"/>
                <w:szCs w:val="24"/>
                <w:highlight w:val="none"/>
                <w:lang w:val="en-US" w:eastAsia="zh-CN"/>
              </w:rPr>
              <w:t xml:space="preserve">2.</w:t>
            </w:r>
            <w:r>
              <w:rPr>
                <w:rFonts w:hint="eastAsia" w:ascii="宋体" w:hAnsi="宋体" w:eastAsia="宋体"/>
                <w:b/>
                <w:bCs/>
                <w:color w:val="auto"/>
                <w:sz w:val="24"/>
                <w:szCs w:val="24"/>
                <w:highlight w:val="none"/>
                <w:lang w:val="en-US" w:eastAsia="zh-CN"/>
              </w:rPr>
              <w:t xml:space="preserve">服务期：365天（具体服务日期以甲方要求为准）</w:t>
            </w:r>
            <w:r>
              <w:rPr>
                <w:rFonts w:hint="eastAsia" w:ascii="宋体" w:hAnsi="宋体"/>
                <w:b/>
                <w:bCs/>
                <w:color w:val="auto"/>
                <w:sz w:val="24"/>
                <w:szCs w:val="24"/>
                <w:highlight w:val="none"/>
                <w:lang w:val="en-US" w:eastAsia="zh-CN"/>
              </w:rPr>
              <w:t xml:space="preserve">。</w:t>
            </w:r>
            <w:r/>
          </w:p>
          <w:p>
            <w:pPr>
              <w:pStyle w:val="941"/>
              <w:ind w:firstLine="482"/>
              <w:keepLines w:val="0"/>
              <w:keepNext w:val="0"/>
              <w:pageBreakBefore w:val="0"/>
              <w:spacing w:after="0" w:line="360" w:lineRule="auto"/>
              <w:rPr>
                <w:rFonts w:hint="eastAsia"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3.服务要求</w:t>
            </w:r>
            <w:r>
              <w:rPr>
                <w:rFonts w:hint="eastAsia" w:ascii="宋体" w:hAnsi="宋体" w:eastAsia="宋体"/>
                <w:b/>
                <w:bCs/>
                <w:color w:val="auto"/>
                <w:sz w:val="24"/>
                <w:szCs w:val="24"/>
                <w:highlight w:val="none"/>
                <w:lang w:val="en-US" w:eastAsia="zh-CN"/>
              </w:rPr>
              <w:t xml:space="preserve">：合格，符合采购人的使用需求。</w:t>
            </w:r>
            <w:r/>
          </w:p>
          <w:p>
            <w:pPr>
              <w:pStyle w:val="941"/>
              <w:ind w:firstLine="482"/>
              <w:keepLines w:val="0"/>
              <w:keepNext w:val="0"/>
              <w:pageBreakBefore w:val="0"/>
              <w:spacing w:after="0" w:line="360" w:lineRule="auto"/>
              <w:rPr>
                <w:rFonts w:hint="eastAsia" w:ascii="宋体" w:hAnsi="宋体" w:eastAsia="宋体"/>
                <w:b w:val="0"/>
                <w:color w:val="auto"/>
                <w:sz w:val="24"/>
                <w:szCs w:val="24"/>
                <w:highlight w:val="none"/>
                <w:lang w:val="en-US" w:eastAsia="zh-CN"/>
              </w:rPr>
            </w:pPr>
            <w:r>
              <w:rPr>
                <w:rFonts w:hint="eastAsia" w:ascii="宋体" w:hAnsi="宋体"/>
                <w:b/>
                <w:bCs/>
                <w:color w:val="auto"/>
                <w:sz w:val="24"/>
                <w:szCs w:val="24"/>
                <w:highlight w:val="none"/>
                <w:lang w:val="en-US" w:eastAsia="zh-CN"/>
              </w:rPr>
              <w:t xml:space="preserve">4.</w:t>
            </w:r>
            <w:r>
              <w:rPr>
                <w:rFonts w:hint="eastAsia" w:ascii="宋体" w:hAnsi="宋体" w:eastAsia="宋体"/>
                <w:b/>
                <w:bCs/>
                <w:color w:val="auto"/>
                <w:sz w:val="24"/>
                <w:szCs w:val="24"/>
                <w:highlight w:val="none"/>
                <w:lang w:val="en-US" w:eastAsia="zh-CN"/>
              </w:rPr>
              <w:t xml:space="preserve">本项目采购预算：</w:t>
            </w:r>
            <w:r>
              <w:rPr>
                <w:rFonts w:hint="eastAsia" w:ascii="宋体" w:hAnsi="宋体"/>
                <w:b/>
                <w:bCs/>
                <w:color w:val="auto"/>
                <w:sz w:val="24"/>
                <w:szCs w:val="24"/>
                <w:highlight w:val="none"/>
                <w:lang w:val="en-US" w:eastAsia="zh-CN"/>
              </w:rPr>
              <w:t xml:space="preserve">175.3万元；</w:t>
            </w:r>
            <w:r/>
          </w:p>
          <w:p>
            <w:pPr>
              <w:pStyle w:val="941"/>
              <w:ind w:firstLine="482"/>
              <w:keepLines w:val="0"/>
              <w:keepNext w:val="0"/>
              <w:pageBreakBefore w:val="0"/>
              <w:spacing w:after="0" w:line="360" w:lineRule="auto"/>
              <w:rPr>
                <w:rFonts w:hint="eastAsia" w:ascii="宋体" w:hAnsi="宋体" w:eastAsia="宋体"/>
                <w:b w:val="0"/>
                <w:color w:val="auto"/>
                <w:sz w:val="24"/>
                <w:szCs w:val="24"/>
                <w:highlight w:val="none"/>
                <w:lang w:val="en-US" w:eastAsia="zh-CN"/>
              </w:rPr>
            </w:pPr>
            <w:r>
              <w:rPr>
                <w:rFonts w:hint="eastAsia" w:ascii="宋体" w:hAnsi="宋体"/>
                <w:b/>
                <w:bCs/>
                <w:color w:val="auto"/>
                <w:sz w:val="24"/>
                <w:szCs w:val="24"/>
                <w:highlight w:val="none"/>
                <w:lang w:val="en-US" w:eastAsia="zh-CN"/>
              </w:rPr>
              <w:t xml:space="preserve">5.</w:t>
            </w:r>
            <w:r>
              <w:rPr>
                <w:rFonts w:hint="eastAsia" w:ascii="宋体" w:hAnsi="宋体" w:eastAsia="宋体"/>
                <w:b/>
                <w:bCs/>
                <w:color w:val="auto"/>
                <w:sz w:val="24"/>
                <w:szCs w:val="24"/>
                <w:highlight w:val="none"/>
                <w:lang w:val="en-US" w:eastAsia="zh-CN"/>
              </w:rPr>
              <w:t xml:space="preserve">本项目最高限价：</w:t>
            </w:r>
            <w:r>
              <w:rPr>
                <w:rFonts w:hint="eastAsia" w:ascii="宋体" w:hAnsi="宋体"/>
                <w:b/>
                <w:bCs/>
                <w:color w:val="auto"/>
                <w:sz w:val="24"/>
                <w:szCs w:val="24"/>
                <w:highlight w:val="none"/>
                <w:lang w:val="en-US" w:eastAsia="zh-CN"/>
              </w:rPr>
              <w:t xml:space="preserve">175.3万元，</w:t>
            </w:r>
            <w:r>
              <w:rPr>
                <w:rFonts w:hint="eastAsia" w:ascii="宋体" w:hAnsi="宋体"/>
                <w:b w:val="0"/>
                <w:color w:val="auto"/>
                <w:sz w:val="24"/>
                <w:szCs w:val="24"/>
                <w:highlight w:val="none"/>
                <w:lang w:val="en-US" w:eastAsia="zh-CN"/>
              </w:rPr>
              <w:t xml:space="preserve">超过最高限价的投标文件按无效文件处理。</w:t>
            </w:r>
            <w:r/>
          </w:p>
          <w:p>
            <w:pPr>
              <w:pStyle w:val="941"/>
              <w:ind w:firstLine="480"/>
              <w:keepLines w:val="0"/>
              <w:keepNext w:val="0"/>
              <w:pageBreakBefore w:val="0"/>
              <w:spacing w:after="0" w:line="360" w:lineRule="auto"/>
              <w:rPr>
                <w:rFonts w:hint="eastAsia" w:ascii="宋体" w:hAnsi="宋体" w:eastAsia="宋体"/>
                <w:b w:val="0"/>
                <w:color w:val="auto"/>
                <w:sz w:val="24"/>
                <w:szCs w:val="24"/>
                <w:highlight w:val="none"/>
                <w:lang w:val="en-US" w:eastAsia="zh-CN"/>
              </w:rPr>
            </w:pPr>
            <w:r>
              <w:rPr>
                <w:rFonts w:hint="eastAsia" w:ascii="宋体" w:hAnsi="宋体"/>
                <w:b w:val="0"/>
                <w:color w:val="auto"/>
                <w:sz w:val="24"/>
                <w:szCs w:val="24"/>
                <w:highlight w:val="none"/>
                <w:lang w:val="en-US" w:eastAsia="zh-CN"/>
              </w:rPr>
              <w:t xml:space="preserve">6.</w:t>
            </w:r>
            <w:r>
              <w:rPr>
                <w:rFonts w:hint="eastAsia" w:ascii="宋体" w:hAnsi="宋体" w:eastAsia="宋体"/>
                <w:b w:val="0"/>
                <w:color w:val="auto"/>
                <w:sz w:val="24"/>
                <w:szCs w:val="24"/>
                <w:highlight w:val="none"/>
                <w:lang w:val="en-US" w:eastAsia="zh-CN"/>
              </w:rPr>
              <w:t xml:space="preserve">本项目是否专门面向中小企业：否；</w:t>
            </w:r>
            <w:r/>
          </w:p>
          <w:p>
            <w:pPr>
              <w:pStyle w:val="941"/>
              <w:ind w:firstLine="480"/>
              <w:keepLines w:val="0"/>
              <w:keepNext w:val="0"/>
              <w:pageBreakBefore w:val="0"/>
              <w:spacing w:after="0" w:line="360" w:lineRule="auto"/>
              <w:rPr>
                <w:rFonts w:hint="eastAsia" w:ascii="宋体" w:hAnsi="宋体" w:eastAsia="宋体"/>
                <w:b w:val="0"/>
                <w:color w:val="auto"/>
                <w:sz w:val="24"/>
                <w:szCs w:val="24"/>
                <w:highlight w:val="none"/>
                <w:lang w:val="en-US" w:eastAsia="zh-CN"/>
              </w:rPr>
            </w:pPr>
            <w:r>
              <w:rPr>
                <w:rFonts w:hint="eastAsia" w:ascii="宋体" w:hAnsi="宋体"/>
                <w:b w:val="0"/>
                <w:color w:val="auto"/>
                <w:sz w:val="24"/>
                <w:szCs w:val="24"/>
                <w:highlight w:val="none"/>
                <w:lang w:val="en-US" w:eastAsia="zh-CN"/>
              </w:rPr>
              <w:t xml:space="preserve">7.</w:t>
            </w:r>
            <w:r>
              <w:rPr>
                <w:rFonts w:hint="eastAsia" w:ascii="宋体" w:hAnsi="宋体" w:eastAsia="宋体"/>
                <w:b w:val="0"/>
                <w:color w:val="auto"/>
                <w:sz w:val="24"/>
                <w:szCs w:val="24"/>
                <w:highlight w:val="none"/>
                <w:lang w:val="en-US" w:eastAsia="zh-CN"/>
              </w:rPr>
              <w:t xml:space="preserve">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tc>
      </w:tr>
      <w:tr>
        <w:trPr>
          <w:jc w:val="center"/>
          <w:trHeight w:val="729"/>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w:t>
            </w:r>
            <w:r/>
          </w:p>
        </w:tc>
        <w:tc>
          <w:tcPr>
            <w:tcW w:w="9391" w:type="dxa"/>
            <w:vAlign w:val="top"/>
            <w:textDirection w:val="lrTb"/>
            <w:noWrap w:val="false"/>
          </w:tcPr>
          <w:p>
            <w:pPr>
              <w:keepLines w:val="0"/>
              <w:keepNext w:val="0"/>
              <w:pageBreakBefore w:val="0"/>
              <w:spacing w:after="0" w:line="360" w:lineRule="auto"/>
              <w:widowControl w:val="off"/>
              <w:rPr>
                <w:rFonts w:hint="eastAsia" w:ascii="宋体" w:hAnsi="宋体" w:eastAsia="宋体" w:cs="宋体"/>
                <w:bCs/>
                <w:color w:val="auto"/>
                <w:sz w:val="24"/>
                <w:szCs w:val="24"/>
                <w:highlight w:val="none"/>
              </w:rPr>
            </w:pPr>
            <w:r/>
            <w:bookmarkStart w:id="1" w:name="_Hlk67242628"/>
            <w:r>
              <w:rPr>
                <w:rFonts w:hint="eastAsia" w:ascii="宋体" w:hAnsi="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投标供应商参加本次政府采购活动除应当符合《中华人民共和国政府采购法》第二十二条的规定外，还必须具备以下条件：</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（1）关于资格的声明函（格式见附件）；</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具有独立承担民事责任能力的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营业执照或相关部门的登记证明文件</w:t>
            </w:r>
            <w:r>
              <w:rPr>
                <w:rFonts w:hint="eastAsia" w:ascii="宋体" w:hAnsi="宋体" w:eastAsia="宋体" w:cs="宋体"/>
                <w:bCs/>
                <w:color w:val="auto"/>
                <w:sz w:val="24"/>
                <w:szCs w:val="24"/>
                <w:highlight w:val="none"/>
                <w:lang w:val="en-US" w:eastAsia="zh-CN"/>
              </w:rPr>
              <w:t xml:space="preserve">扫描件</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投标供应商</w:t>
            </w:r>
            <w:r>
              <w:rPr>
                <w:rFonts w:hint="eastAsia" w:ascii="宋体" w:hAnsi="宋体" w:eastAsia="宋体" w:cs="宋体"/>
                <w:b/>
                <w:bCs w:val="0"/>
                <w:color w:val="auto"/>
                <w:sz w:val="24"/>
                <w:szCs w:val="24"/>
                <w:highlight w:val="none"/>
              </w:rPr>
              <w:t xml:space="preserve">如是允许以分支机构身份参加投标的，提供</w:t>
            </w:r>
            <w:r>
              <w:rPr>
                <w:rFonts w:hint="eastAsia" w:ascii="宋体" w:hAnsi="宋体" w:eastAsia="宋体" w:cs="宋体"/>
                <w:b/>
                <w:bCs w:val="0"/>
                <w:color w:val="auto"/>
                <w:sz w:val="24"/>
                <w:szCs w:val="24"/>
                <w:highlight w:val="none"/>
                <w:lang w:eastAsia="zh-CN"/>
              </w:rPr>
              <w:t xml:space="preserve">投标供应商</w:t>
            </w:r>
            <w:r>
              <w:rPr>
                <w:rFonts w:hint="eastAsia" w:ascii="宋体" w:hAnsi="宋体" w:eastAsia="宋体" w:cs="宋体"/>
                <w:b/>
                <w:bCs w:val="0"/>
                <w:color w:val="auto"/>
                <w:sz w:val="24"/>
                <w:szCs w:val="24"/>
                <w:highlight w:val="none"/>
              </w:rPr>
              <w:t xml:space="preserve">分支机构的营业执照</w:t>
            </w:r>
            <w:r>
              <w:rPr>
                <w:rFonts w:hint="eastAsia" w:ascii="宋体" w:hAnsi="宋体" w:eastAsia="宋体" w:cs="宋体"/>
                <w:b/>
                <w:bCs w:val="0"/>
                <w:color w:val="auto"/>
                <w:sz w:val="24"/>
                <w:szCs w:val="24"/>
                <w:highlight w:val="none"/>
                <w:lang w:val="en-US" w:eastAsia="zh-CN"/>
              </w:rPr>
              <w:t xml:space="preserve">扫描</w:t>
            </w:r>
            <w:r>
              <w:rPr>
                <w:rFonts w:hint="eastAsia" w:ascii="宋体" w:hAnsi="宋体" w:eastAsia="宋体" w:cs="宋体"/>
                <w:b/>
                <w:bCs w:val="0"/>
                <w:color w:val="auto"/>
                <w:sz w:val="24"/>
                <w:szCs w:val="24"/>
                <w:highlight w:val="none"/>
              </w:rPr>
              <w:t xml:space="preserve">件）；</w:t>
            </w:r>
            <w:r/>
          </w:p>
          <w:p>
            <w:pPr>
              <w:ind w:firstLine="480"/>
              <w:keepLines w:val="0"/>
              <w:keepNext w:val="0"/>
              <w:pageBreakBefore w:val="0"/>
              <w:spacing w:after="0" w:line="360" w:lineRule="auto"/>
              <w:widowControl w:val="off"/>
              <w:tabs>
                <w:tab w:val="left" w:pos="426" w:leader="none"/>
                <w:tab w:val="left" w:pos="945" w:leader="none"/>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须具备</w:t>
            </w:r>
            <w:r>
              <w:rPr>
                <w:rFonts w:hint="eastAsia" w:ascii="宋体" w:hAnsi="宋体" w:eastAsia="宋体" w:cs="宋体"/>
                <w:bCs/>
                <w:color w:val="auto"/>
                <w:sz w:val="24"/>
                <w:szCs w:val="24"/>
                <w:highlight w:val="none"/>
                <w:lang w:val="en-US" w:eastAsia="zh-CN"/>
              </w:rPr>
              <w:t xml:space="preserve">水利水电工程施工总承包二级及以上资质或水利水电机电安装工程专业承包二级及以上资质；</w:t>
            </w:r>
            <w:r/>
          </w:p>
          <w:p>
            <w:pPr>
              <w:ind w:firstLine="480"/>
              <w:keepLines w:val="0"/>
              <w:keepNext w:val="0"/>
              <w:pageBreakBefore w:val="0"/>
              <w:spacing w:after="0" w:line="360" w:lineRule="auto"/>
              <w:widowControl w:val="off"/>
              <w:tabs>
                <w:tab w:val="left" w:pos="426" w:leader="none"/>
                <w:tab w:val="left" w:pos="945" w:leader="none"/>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供应商</w:t>
            </w:r>
            <w:r>
              <w:rPr>
                <w:rFonts w:hint="eastAsia" w:ascii="宋体" w:hAnsi="宋体" w:cs="宋体"/>
                <w:color w:val="auto"/>
                <w:sz w:val="24"/>
                <w:highlight w:val="none"/>
                <w:lang w:eastAsia="zh-CN"/>
              </w:rPr>
              <w:t xml:space="preserve">须具备</w:t>
            </w:r>
            <w:r>
              <w:rPr>
                <w:rFonts w:hint="eastAsia" w:ascii="宋体" w:hAnsi="宋体" w:eastAsia="宋体" w:cs="宋体"/>
                <w:color w:val="auto"/>
                <w:sz w:val="24"/>
                <w:highlight w:val="none"/>
              </w:rPr>
              <w:t xml:space="preserve">有效期内的安全生产许可证；</w:t>
            </w:r>
            <w:r/>
          </w:p>
          <w:p>
            <w:pPr>
              <w:ind w:firstLine="480"/>
              <w:keepLines w:val="0"/>
              <w:keepNext w:val="0"/>
              <w:pageBreakBefore w:val="0"/>
              <w:spacing w:after="0" w:line="360" w:lineRule="auto"/>
              <w:widowControl w:val="off"/>
              <w:tabs>
                <w:tab w:val="left" w:pos="426" w:leader="none"/>
                <w:tab w:val="left" w:pos="945" w:leader="none"/>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lang w:val="en-US" w:eastAsia="zh-CN"/>
              </w:rPr>
              <w:t xml:space="preserve">供应商拟派项目负责人须具备（水利水电专业或机电安装专业）注册建造师二级及以上资格和有效的《建筑施工企业项目负责人安全生产考核合格证书》；</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如是</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采购文件“法定代表人”要求的部分，其具体要求视同本条规定）</w:t>
            </w:r>
            <w:r>
              <w:rPr>
                <w:rFonts w:hint="eastAsia" w:ascii="宋体" w:hAnsi="宋体" w:eastAsia="宋体" w:cs="宋体"/>
                <w:color w:val="auto"/>
                <w:sz w:val="24"/>
                <w:highlight w:val="none"/>
              </w:rPr>
              <w:t xml:space="preserve">；</w:t>
            </w:r>
            <w:r/>
          </w:p>
          <w:p>
            <w:pPr>
              <w:ind w:firstLine="480"/>
              <w:keepLines w:val="0"/>
              <w:keepNext w:val="0"/>
              <w:pageBreakBefore w:val="0"/>
              <w:spacing w:after="0" w:line="360" w:lineRule="auto"/>
              <w:widowControl w:val="off"/>
              <w:tabs>
                <w:tab w:val="left" w:pos="426" w:leader="none"/>
                <w:tab w:val="left" w:pos="945" w:leader="none"/>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法定代表人身份证及投标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8</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被</w:t>
            </w:r>
            <w:r>
              <w:rPr>
                <w:rFonts w:hint="eastAsia" w:ascii="宋体" w:hAnsi="宋体" w:eastAsia="宋体" w:cs="宋体"/>
                <w:bCs/>
                <w:color w:val="auto"/>
                <w:sz w:val="24"/>
                <w:highlight w:val="none"/>
                <w:lang w:val="zh-CN"/>
              </w:rPr>
              <w:t xml:space="preserve">授权委托人</w:t>
            </w:r>
            <w:r>
              <w:rPr>
                <w:rFonts w:hint="eastAsia" w:ascii="宋体" w:hAnsi="宋体" w:cs="宋体"/>
                <w:bCs/>
                <w:color w:val="auto"/>
                <w:sz w:val="24"/>
                <w:highlight w:val="none"/>
                <w:lang w:val="zh-CN"/>
              </w:rPr>
              <w:t xml:space="preserve">、</w:t>
            </w:r>
            <w:r>
              <w:rPr>
                <w:rFonts w:hint="eastAsia" w:ascii="宋体" w:hAnsi="宋体" w:cs="宋体"/>
                <w:bCs/>
                <w:color w:val="auto"/>
                <w:sz w:val="24"/>
                <w:highlight w:val="none"/>
                <w:lang w:val="en-US" w:eastAsia="zh-CN"/>
              </w:rPr>
              <w:t xml:space="preserve">项目负责人</w:t>
            </w:r>
            <w:r>
              <w:rPr>
                <w:rFonts w:hint="eastAsia" w:ascii="宋体" w:hAnsi="宋体" w:eastAsia="宋体" w:cs="宋体"/>
                <w:bCs/>
                <w:color w:val="auto"/>
                <w:sz w:val="24"/>
                <w:highlight w:val="none"/>
                <w:lang w:val="zh-CN"/>
              </w:rPr>
              <w:t xml:space="preserve">应具备与本企业签订的劳动合同和由社保机构出具的近一年内任意一个月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不含投标当月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的社保缴费证明；</w:t>
            </w: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由相关主管部门出具，新成立公司除外、法定代表人亲自参加投标的除外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供应商近一年内任意一个月</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不含投标当月</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财务状况报告（资产负债表和利润表）或由会计师事务所出具的202</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年度的审计报告和所附已审财务报告（新成立企业只需提供从成立之年份起经审计的财务报告）；</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highlight w:val="none"/>
                <w:lang w:val="zh-CN"/>
              </w:rPr>
              <w:t xml:space="preserve">近一年内任意一个月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不含投标当月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的</w:t>
            </w:r>
            <w:r>
              <w:rPr>
                <w:rFonts w:hint="eastAsia" w:ascii="宋体" w:hAnsi="宋体" w:eastAsia="宋体" w:cs="宋体"/>
                <w:bCs/>
                <w:color w:val="auto"/>
                <w:sz w:val="24"/>
                <w:szCs w:val="24"/>
                <w:highlight w:val="none"/>
              </w:rPr>
              <w:t xml:space="preserve">依法缴纳税收的相关材料（提供相关主管部门证明或银行代扣证明）；</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highlight w:val="none"/>
                <w:lang w:val="zh-CN"/>
              </w:rPr>
              <w:t xml:space="preserve">近一年内任意一个月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不含投标当月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的</w:t>
            </w:r>
            <w:r>
              <w:rPr>
                <w:rFonts w:hint="eastAsia" w:ascii="宋体" w:hAnsi="宋体" w:eastAsia="宋体" w:cs="宋体"/>
                <w:bCs/>
                <w:color w:val="auto"/>
                <w:sz w:val="24"/>
                <w:szCs w:val="24"/>
                <w:highlight w:val="none"/>
              </w:rPr>
              <w:t xml:space="preserve">依法缴纳社会保障资金的相关材料（提供相关主管部门证明或银行代扣证明）；</w:t>
            </w:r>
            <w:r/>
          </w:p>
          <w:p>
            <w:pPr>
              <w:ind w:firstLine="480"/>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）承诺书（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keepLines w:val="0"/>
              <w:keepNext w:val="0"/>
              <w:pageBreakBefore w:val="0"/>
              <w:spacing w:after="0" w:line="36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eastAsia="zh-CN"/>
              </w:rPr>
              <w:t xml:space="preserve">2.</w:t>
            </w:r>
            <w:r>
              <w:rPr>
                <w:rFonts w:hint="eastAsia" w:ascii="宋体" w:hAnsi="宋体" w:eastAsia="宋体"/>
                <w:bCs/>
                <w:color w:val="auto"/>
                <w:sz w:val="24"/>
                <w:szCs w:val="24"/>
                <w:highlight w:val="none"/>
              </w:rPr>
              <w:t xml:space="preserve">落实政府采购政策需满足的资格要求：</w:t>
            </w:r>
            <w:r>
              <w:rPr>
                <w:rFonts w:hint="eastAsia" w:ascii="宋体" w:hAnsi="宋体" w:eastAsia="宋体"/>
                <w:bCs/>
                <w:color w:val="auto"/>
                <w:sz w:val="24"/>
                <w:szCs w:val="24"/>
                <w:highlight w:val="none"/>
                <w:lang w:val="en-US" w:eastAsia="zh-CN"/>
              </w:rPr>
              <w:t xml:space="preserve">无</w:t>
            </w:r>
            <w:r>
              <w:rPr>
                <w:rFonts w:hint="eastAsia" w:ascii="宋体" w:hAnsi="宋体"/>
                <w:bCs/>
                <w:color w:val="auto"/>
                <w:sz w:val="24"/>
                <w:szCs w:val="24"/>
                <w:highlight w:val="none"/>
                <w:lang w:val="en-US" w:eastAsia="zh-CN"/>
              </w:rPr>
              <w:t xml:space="preserve">。</w:t>
            </w:r>
            <w:r/>
          </w:p>
          <w:p>
            <w:pPr>
              <w:numPr>
                <w:ilvl w:val="1"/>
                <w:numId w:val="0"/>
              </w:numPr>
              <w:keepLines w:val="0"/>
              <w:keepNext w:val="0"/>
              <w:pageBreakBefore w:val="0"/>
              <w:spacing w:after="0"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本项目的特定资格要求：</w:t>
            </w:r>
            <w:bookmarkEnd w:id="1"/>
            <w:r/>
          </w:p>
          <w:p>
            <w:pPr>
              <w:numPr>
                <w:ilvl w:val="1"/>
                <w:numId w:val="0"/>
              </w:numPr>
              <w:keepLines w:val="0"/>
              <w:keepNext w:val="0"/>
              <w:pageBreakBefore w:val="0"/>
              <w:spacing w:after="0"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（1）未被“信用中国”网站（www.creditchina.gov.cn）、中国政府采购网</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列入失信被执行人、重大税收违法失信主体、政府采购严重违法失信行为记录名单；</w:t>
            </w:r>
            <w:r/>
          </w:p>
          <w:p>
            <w:pPr>
              <w:pStyle w:val="996"/>
              <w:ind w:left="0" w:firstLine="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（2）本次采购不接受联合体投标。</w:t>
            </w:r>
            <w:r/>
          </w:p>
          <w:p>
            <w:pPr>
              <w:pStyle w:val="1033"/>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1033"/>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采购人有权对以上资格条件进行核查，如供应商有弄虚作假行为或不具备以上条件的将取消其投标资格。</w:t>
            </w:r>
            <w:r/>
          </w:p>
          <w:p>
            <w:pPr>
              <w:pStyle w:val="1033"/>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8"/>
                <w:highlight w:val="none"/>
                <w:lang w:eastAsia="zh-CN"/>
              </w:rPr>
              <w:t xml:space="preserve">3.</w:t>
            </w:r>
            <w:r>
              <w:rPr>
                <w:rFonts w:hint="eastAsia" w:ascii="宋体" w:hAnsi="宋体" w:eastAsia="宋体" w:cs="宋体"/>
                <w:bCs/>
                <w:color w:val="auto"/>
                <w:sz w:val="24"/>
                <w:szCs w:val="28"/>
                <w:highlight w:val="none"/>
              </w:rPr>
              <w:t xml:space="preserve">请各投标单位按照上述要求提前做好投标准备，未按上述要求而影响投标的，责任由投标单位自行承</w:t>
            </w:r>
            <w:r>
              <w:rPr>
                <w:rFonts w:hint="eastAsia"/>
                <w:bCs/>
                <w:color w:val="auto"/>
                <w:sz w:val="24"/>
                <w:szCs w:val="28"/>
                <w:highlight w:val="none"/>
              </w:rPr>
              <w:t xml:space="preserve">担。</w:t>
            </w:r>
            <w:r/>
          </w:p>
        </w:tc>
      </w:tr>
      <w:tr>
        <w:trPr>
          <w:jc w:val="center"/>
          <w:trHeight w:val="729"/>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5</w:t>
            </w:r>
            <w:r/>
          </w:p>
        </w:tc>
        <w:tc>
          <w:tcPr>
            <w:tcW w:w="9391" w:type="dxa"/>
            <w:vAlign w:val="top"/>
            <w:textDirection w:val="lrTb"/>
            <w:noWrap w:val="false"/>
          </w:tcPr>
          <w:p>
            <w:pPr>
              <w:keepLines w:val="0"/>
              <w:keepNext w:val="0"/>
              <w:pageBreakBefore w:val="0"/>
              <w:spacing w:after="0"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招标文件获取信息：</w:t>
            </w:r>
            <w:r/>
          </w:p>
          <w:p>
            <w:pPr>
              <w:keepLines w:val="0"/>
              <w:keepNext w:val="0"/>
              <w:pageBreakBefore w:val="0"/>
              <w:spacing w:after="0"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（1）招标文件获取时间：自本公告发布之日起五个工作日内。五个工作日后仍可下载招标文件，但不作为供应商权益受到损害的证明材料和依据。</w:t>
            </w:r>
            <w:r/>
          </w:p>
          <w:p>
            <w:pPr>
              <w:keepLines w:val="0"/>
              <w:keepNext w:val="0"/>
              <w:pageBreakBefore w:val="0"/>
              <w:spacing w:after="0"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（2）获取招标文件地点</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rPr>
              <w:t xml:space="preserve">“江苏省政府采购（苏采云）平台”（</w:t>
            </w:r>
            <w:r>
              <w:rPr>
                <w:rFonts w:hint="eastAsia" w:ascii="宋体" w:hAnsi="宋体"/>
                <w:color w:val="auto"/>
                <w:sz w:val="24"/>
                <w:szCs w:val="24"/>
                <w:highlight w:val="none"/>
                <w:lang w:eastAsia="zh-CN"/>
              </w:rPr>
              <w:t xml:space="preserve">http://jszfcg.jsczt.cn/</w:t>
            </w:r>
            <w:r>
              <w:rPr>
                <w:rFonts w:hint="eastAsia" w:ascii="宋体" w:hAnsi="宋体" w:eastAsia="宋体"/>
                <w:color w:val="auto"/>
                <w:sz w:val="24"/>
                <w:szCs w:val="24"/>
                <w:highlight w:val="none"/>
              </w:rPr>
              <w:t xml:space="preserve">）</w:t>
            </w:r>
            <w:r/>
          </w:p>
          <w:p>
            <w:pPr>
              <w:keepLines w:val="0"/>
              <w:keepNext w:val="0"/>
              <w:pageBreakBefore w:val="0"/>
              <w:spacing w:after="0"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获取招标文件的方式：本请有投标意向的供应商在采购文件有效获取期内及时至“江苏省政府采购（苏采云）平台”获取。在采购文件有效获取期限内，从“江苏省政府采购（苏采云）平台”获取的采购文件，视为依法获取的采购文件。</w:t>
            </w:r>
            <w:r/>
          </w:p>
          <w:p>
            <w:pPr>
              <w:pStyle w:val="938"/>
              <w:keepLines w:val="0"/>
              <w:keepNext w:val="0"/>
              <w:pageBreakBefore w:val="0"/>
              <w:spacing w:after="0" w:line="360" w:lineRule="auto"/>
              <w:rPr>
                <w:rFonts w:hint="eastAsia"/>
                <w:color w:val="auto"/>
                <w:sz w:val="24"/>
                <w:szCs w:val="24"/>
                <w:highlight w:val="none"/>
                <w:lang w:eastAsia="zh-CN"/>
              </w:rPr>
            </w:pPr>
            <w:r>
              <w:rPr>
                <w:rFonts w:hint="eastAsia" w:ascii="宋体" w:hAnsi="宋体" w:eastAsia="宋体"/>
                <w:color w:val="auto"/>
                <w:sz w:val="24"/>
                <w:szCs w:val="24"/>
                <w:highlight w:val="none"/>
              </w:rPr>
              <w:t xml:space="preserve">按采购文件要求提交全部资料并对采购文件各项内容做出实质性响应，否则其投标文件无效。供应商应承担其编制投标文件以及递交投标文件所涉及的一切费用。无论投标结果如何，采购人对上述费用不负任何责任。</w:t>
            </w:r>
            <w:r/>
          </w:p>
        </w:tc>
      </w:tr>
      <w:tr>
        <w:trPr>
          <w:jc w:val="center"/>
          <w:trHeight w:val="70"/>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6</w:t>
            </w:r>
            <w:r/>
          </w:p>
        </w:tc>
        <w:tc>
          <w:tcPr>
            <w:tcW w:w="9391" w:type="dxa"/>
            <w:vAlign w:val="top"/>
            <w:textDirection w:val="lrTb"/>
            <w:noWrap w:val="false"/>
          </w:tcPr>
          <w:p>
            <w:pPr>
              <w:keepLines w:val="0"/>
              <w:keepNext w:val="0"/>
              <w:pageBreakBefore w:val="0"/>
              <w:spacing w:after="0" w:line="360"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供应商要求澄清招标文件的截止时间：202</w:t>
            </w:r>
            <w:r>
              <w:rPr>
                <w:rFonts w:hint="eastAsia" w:ascii="宋体" w:hAnsi="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年</w:t>
            </w:r>
            <w:r>
              <w:rPr>
                <w:rFonts w:hint="eastAsia" w:ascii="宋体" w:hAnsi="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月</w:t>
            </w:r>
            <w:r>
              <w:rPr>
                <w:rFonts w:hint="eastAsia" w:ascii="宋体" w:hAnsi="宋体"/>
                <w:color w:val="auto"/>
                <w:sz w:val="24"/>
                <w:szCs w:val="24"/>
                <w:highlight w:val="none"/>
                <w:lang w:val="en-US" w:eastAsia="zh-CN"/>
              </w:rPr>
              <w:t xml:space="preserve">26</w:t>
            </w:r>
            <w:r>
              <w:rPr>
                <w:rFonts w:hint="eastAsia" w:ascii="宋体" w:hAnsi="宋体" w:eastAsia="宋体"/>
                <w:color w:val="auto"/>
                <w:sz w:val="24"/>
                <w:szCs w:val="24"/>
                <w:highlight w:val="none"/>
              </w:rPr>
              <w:t xml:space="preserve">日</w:t>
            </w:r>
            <w:r>
              <w:rPr>
                <w:rFonts w:hint="eastAsia" w:ascii="宋体" w:hAnsi="宋体" w:eastAsia="宋体"/>
                <w:color w:val="auto"/>
                <w:sz w:val="24"/>
                <w:szCs w:val="24"/>
                <w:highlight w:val="none"/>
                <w:lang w:val="en-US" w:eastAsia="zh-CN"/>
              </w:rPr>
              <w:t xml:space="preserve">10</w:t>
            </w:r>
            <w:r>
              <w:rPr>
                <w:rFonts w:hint="eastAsia" w:ascii="宋体" w:hAnsi="宋体"/>
                <w:color w:val="auto"/>
                <w:sz w:val="24"/>
                <w:szCs w:val="24"/>
                <w:highlight w:val="none"/>
                <w:lang w:val="en-US" w:eastAsia="zh-CN"/>
              </w:rPr>
              <w:t xml:space="preserve">:</w:t>
            </w:r>
            <w:r>
              <w:rPr>
                <w:rFonts w:hint="eastAsia" w:ascii="宋体" w:hAnsi="宋体" w:eastAsia="宋体"/>
                <w:color w:val="auto"/>
                <w:sz w:val="24"/>
                <w:szCs w:val="24"/>
                <w:highlight w:val="none"/>
              </w:rPr>
              <w:t xml:space="preserve">00时，以书面形式和</w:t>
            </w:r>
            <w:bookmarkStart w:id="2" w:name="_Hlk169676457"/>
            <w:r>
              <w:rPr>
                <w:rFonts w:hint="eastAsia" w:ascii="宋体" w:hAnsi="宋体" w:eastAsia="宋体"/>
                <w:color w:val="auto"/>
                <w:sz w:val="24"/>
                <w:szCs w:val="24"/>
                <w:highlight w:val="none"/>
              </w:rPr>
              <w:t xml:space="preserve">电子邮件形式</w:t>
            </w:r>
            <w:bookmarkEnd w:id="2"/>
            <w:r>
              <w:rPr>
                <w:rFonts w:hint="eastAsia" w:ascii="宋体" w:hAnsi="宋体" w:eastAsia="宋体"/>
                <w:color w:val="auto"/>
                <w:sz w:val="24"/>
                <w:szCs w:val="24"/>
                <w:highlight w:val="none"/>
              </w:rPr>
              <w:t xml:space="preserve">发送给采购代理机构。</w:t>
            </w:r>
            <w:r/>
          </w:p>
          <w:p>
            <w:pPr>
              <w:ind w:left="-59"/>
              <w:keepLines w:val="0"/>
              <w:keepNext w:val="0"/>
              <w:pageBreakBefore w:val="0"/>
              <w:spacing w:after="0" w:line="360" w:lineRule="auto"/>
              <w:rPr>
                <w:rFonts w:hint="eastAsia" w:ascii="宋体" w:hAnsi="宋体" w:eastAsia="宋体"/>
                <w:bCs/>
                <w:color w:val="auto"/>
                <w:sz w:val="24"/>
                <w:szCs w:val="24"/>
                <w:highlight w:val="none"/>
              </w:rPr>
            </w:pPr>
            <w:r>
              <w:rPr>
                <w:rFonts w:hint="eastAsia" w:ascii="宋体" w:hAnsi="宋体" w:eastAsia="宋体"/>
                <w:color w:val="auto"/>
                <w:sz w:val="24"/>
                <w:szCs w:val="24"/>
                <w:highlight w:val="none"/>
              </w:rPr>
              <w:t xml:space="preserve">采购人对招标文件澄清、修改的时间：提交投标文件截止时间前15天，以发布更正公告为准。</w:t>
            </w:r>
            <w:r/>
          </w:p>
        </w:tc>
      </w:tr>
      <w:tr>
        <w:trPr>
          <w:jc w:val="center"/>
          <w:trHeight w:val="70"/>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7</w:t>
            </w:r>
            <w:r/>
          </w:p>
        </w:tc>
        <w:tc>
          <w:tcPr>
            <w:tcW w:w="9391" w:type="dxa"/>
            <w:vAlign w:val="top"/>
            <w:textDirection w:val="lrTb"/>
            <w:noWrap w:val="false"/>
          </w:tcPr>
          <w:p>
            <w:pPr>
              <w:jc w:val="left"/>
              <w:keepLines w:val="0"/>
              <w:keepNext w:val="0"/>
              <w:pageBreakBefore w:val="0"/>
              <w:spacing w:after="0"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本项目无需缴纳投标保证金。</w:t>
            </w:r>
            <w:r/>
          </w:p>
        </w:tc>
      </w:tr>
      <w:tr>
        <w:trPr>
          <w:jc w:val="center"/>
          <w:trHeight w:val="447"/>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8</w:t>
            </w:r>
            <w:r/>
          </w:p>
        </w:tc>
        <w:tc>
          <w:tcPr>
            <w:tcW w:w="9391" w:type="dxa"/>
            <w:vAlign w:val="top"/>
            <w:textDirection w:val="lrTb"/>
            <w:noWrap w:val="false"/>
          </w:tcPr>
          <w:p>
            <w:pPr>
              <w:keepLines w:val="0"/>
              <w:keepNext w:val="0"/>
              <w:pageBreakBefore w:val="0"/>
              <w:spacing w:after="0" w:line="360" w:lineRule="auto"/>
              <w:rPr>
                <w:rFonts w:hint="eastAsia" w:ascii="宋体" w:hAnsi="宋体" w:eastAsia="宋体"/>
                <w:bCs/>
                <w:color w:val="auto"/>
                <w:sz w:val="24"/>
                <w:szCs w:val="24"/>
                <w:highlight w:val="none"/>
              </w:rPr>
            </w:pPr>
            <w:r>
              <w:rPr>
                <w:rFonts w:hint="eastAsia" w:ascii="宋体" w:hAnsi="宋体" w:eastAsia="宋体"/>
                <w:color w:val="auto"/>
                <w:sz w:val="24"/>
                <w:szCs w:val="24"/>
                <w:highlight w:val="none"/>
              </w:rPr>
              <w:t xml:space="preserve">投标有效期：投标截止之日起90天</w:t>
            </w:r>
            <w:r/>
          </w:p>
        </w:tc>
      </w:tr>
      <w:tr>
        <w:trPr>
          <w:jc w:val="center"/>
          <w:trHeight w:val="679"/>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9</w:t>
            </w:r>
            <w:r/>
          </w:p>
        </w:tc>
        <w:tc>
          <w:tcPr>
            <w:tcW w:w="9391" w:type="dxa"/>
            <w:vAlign w:val="top"/>
            <w:textDirection w:val="lrTb"/>
            <w:noWrap w:val="false"/>
          </w:tcPr>
          <w:p>
            <w:pPr>
              <w:keepLines w:val="0"/>
              <w:keepNext w:val="0"/>
              <w:pageBreakBefore w:val="0"/>
              <w:spacing w:after="0"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lang w:eastAsia="zh-CN"/>
              </w:rPr>
              <w:t xml:space="preserve">1.</w:t>
            </w:r>
            <w:r>
              <w:rPr>
                <w:rFonts w:hint="eastAsia" w:ascii="宋体" w:hAnsi="宋体" w:eastAsia="宋体"/>
                <w:color w:val="auto"/>
                <w:sz w:val="24"/>
                <w:szCs w:val="24"/>
                <w:highlight w:val="none"/>
              </w:rPr>
              <w:t xml:space="preserve">网上投标截止时间：202</w:t>
            </w:r>
            <w:r>
              <w:rPr>
                <w:rFonts w:hint="eastAsia" w:ascii="宋体" w:hAnsi="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年</w:t>
            </w:r>
            <w:r>
              <w:rPr>
                <w:rFonts w:hint="eastAsia" w:ascii="宋体" w:hAnsi="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月</w:t>
            </w:r>
            <w:r>
              <w:rPr>
                <w:rFonts w:hint="eastAsia" w:ascii="宋体" w:hAnsi="宋体"/>
                <w:color w:val="auto"/>
                <w:sz w:val="24"/>
                <w:szCs w:val="24"/>
                <w:highlight w:val="none"/>
                <w:lang w:val="en-US" w:eastAsia="zh-CN"/>
              </w:rPr>
              <w:t xml:space="preserve">14</w:t>
            </w:r>
            <w:r>
              <w:rPr>
                <w:rFonts w:hint="eastAsia" w:ascii="宋体" w:hAnsi="宋体" w:eastAsia="宋体"/>
                <w:color w:val="auto"/>
                <w:sz w:val="24"/>
                <w:szCs w:val="24"/>
                <w:highlight w:val="none"/>
              </w:rPr>
              <w:t xml:space="preserve">日</w:t>
            </w:r>
            <w:r>
              <w:rPr>
                <w:rFonts w:hint="eastAsia" w:ascii="宋体" w:hAnsi="宋体" w:eastAsia="宋体"/>
                <w:color w:val="auto"/>
                <w:sz w:val="24"/>
                <w:szCs w:val="24"/>
                <w:highlight w:val="none"/>
                <w:lang w:val="en-US" w:eastAsia="zh-CN"/>
              </w:rPr>
              <w:t xml:space="preserve">09</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0，投标截止时间后的投标文件恕不接受。</w:t>
            </w:r>
            <w:r/>
          </w:p>
          <w:p>
            <w:pPr>
              <w:keepLines w:val="0"/>
              <w:keepNext w:val="0"/>
              <w:pageBreakBefore w:val="0"/>
              <w:spacing w:after="0"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eastAsia="zh-CN"/>
              </w:rPr>
              <w:t xml:space="preserve">2.</w:t>
            </w:r>
            <w:r>
              <w:rPr>
                <w:rFonts w:hint="eastAsia" w:ascii="宋体" w:hAnsi="宋体" w:eastAsia="宋体"/>
                <w:color w:val="auto"/>
                <w:sz w:val="24"/>
                <w:szCs w:val="24"/>
                <w:highlight w:val="none"/>
              </w:rPr>
              <w:t xml:space="preserve">投标文件提交方式和地点：投标供应商通过江苏省政府采购（苏采云）平台提交数据电文形式的投标文件。</w:t>
            </w:r>
            <w:r/>
          </w:p>
          <w:p>
            <w:pPr>
              <w:keepLines w:val="0"/>
              <w:keepNext w:val="0"/>
              <w:pageBreakBefore w:val="0"/>
              <w:spacing w:after="0"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lang w:eastAsia="zh-CN"/>
              </w:rPr>
              <w:t xml:space="preserve">3.</w:t>
            </w:r>
            <w:r>
              <w:rPr>
                <w:rFonts w:hint="eastAsia" w:ascii="宋体" w:hAnsi="宋体" w:eastAsia="宋体"/>
                <w:color w:val="auto"/>
                <w:sz w:val="24"/>
                <w:szCs w:val="24"/>
                <w:highlight w:val="none"/>
              </w:rPr>
              <w:t xml:space="preserve">投标文件网上开启时间：202</w:t>
            </w:r>
            <w:r>
              <w:rPr>
                <w:rFonts w:hint="eastAsia" w:ascii="宋体" w:hAnsi="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年</w:t>
            </w:r>
            <w:r>
              <w:rPr>
                <w:rFonts w:hint="eastAsia" w:ascii="宋体" w:hAnsi="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月</w:t>
            </w:r>
            <w:r>
              <w:rPr>
                <w:rFonts w:hint="eastAsia" w:ascii="宋体" w:hAnsi="宋体"/>
                <w:color w:val="auto"/>
                <w:sz w:val="24"/>
                <w:szCs w:val="24"/>
                <w:highlight w:val="none"/>
                <w:lang w:val="en-US" w:eastAsia="zh-CN"/>
              </w:rPr>
              <w:t xml:space="preserve">14</w:t>
            </w:r>
            <w:r>
              <w:rPr>
                <w:rFonts w:hint="eastAsia" w:ascii="宋体" w:hAnsi="宋体" w:eastAsia="宋体"/>
                <w:color w:val="auto"/>
                <w:sz w:val="24"/>
                <w:szCs w:val="24"/>
                <w:highlight w:val="none"/>
              </w:rPr>
              <w:t xml:space="preserve">日</w:t>
            </w:r>
            <w:r>
              <w:rPr>
                <w:rFonts w:hint="eastAsia" w:ascii="宋体" w:hAnsi="宋体" w:eastAsia="宋体"/>
                <w:color w:val="auto"/>
                <w:sz w:val="24"/>
                <w:szCs w:val="24"/>
                <w:highlight w:val="none"/>
                <w:lang w:val="en-US" w:eastAsia="zh-CN"/>
              </w:rPr>
              <w:t xml:space="preserve">09</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0，网上解密时限：开启解密后30分钟内。</w:t>
            </w:r>
            <w:r/>
          </w:p>
          <w:p>
            <w:pPr>
              <w:keepLines w:val="0"/>
              <w:keepNext w:val="0"/>
              <w:pageBreakBefore w:val="0"/>
              <w:spacing w:after="0"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lang w:eastAsia="zh-CN"/>
              </w:rPr>
              <w:t xml:space="preserve">4.</w:t>
            </w:r>
            <w:r>
              <w:rPr>
                <w:rFonts w:hint="eastAsia" w:ascii="宋体" w:hAnsi="宋体" w:eastAsia="宋体"/>
                <w:color w:val="auto"/>
                <w:sz w:val="24"/>
                <w:szCs w:val="24"/>
                <w:highlight w:val="none"/>
              </w:rPr>
              <w:t xml:space="preserve">投标文件的开启方式和地点：投标供应商通过江苏省政府采购（苏采云）平台进入“开标大厅”开启（解密）投标文件。</w:t>
            </w:r>
            <w:r/>
          </w:p>
          <w:p>
            <w:pPr>
              <w:keepLines w:val="0"/>
              <w:keepNext w:val="0"/>
              <w:pageBreakBefore w:val="0"/>
              <w:spacing w:after="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特别提醒：</w:t>
            </w:r>
            <w:r/>
          </w:p>
          <w:p>
            <w:pPr>
              <w:keepLines w:val="0"/>
              <w:keepNext w:val="0"/>
              <w:pageBreakBefore w:val="0"/>
              <w:spacing w:after="0" w:line="360" w:lineRule="auto"/>
              <w:tabs>
                <w:tab w:val="left" w:pos="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答疑澄清等提示。具体操作流程详见《“苏采云”系统供应商操作手册》。</w:t>
            </w:r>
            <w:r/>
          </w:p>
        </w:tc>
      </w:tr>
      <w:tr>
        <w:trPr>
          <w:jc w:val="center"/>
          <w:trHeight w:val="413"/>
        </w:trPr>
        <w:tc>
          <w:tcPr>
            <w:tcW w:w="584" w:type="dxa"/>
            <w:vAlign w:val="center"/>
            <w:textDirection w:val="lrTb"/>
            <w:noWrap w:val="false"/>
          </w:tcPr>
          <w:p>
            <w:pPr>
              <w:ind w:firstLine="120"/>
              <w:keepLines w:val="0"/>
              <w:keepNext w:val="0"/>
              <w:pageBreakBefore w:val="0"/>
              <w:spacing w:after="0" w:line="46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10</w:t>
            </w:r>
            <w:r/>
          </w:p>
        </w:tc>
        <w:tc>
          <w:tcPr>
            <w:tcW w:w="9391" w:type="dxa"/>
            <w:vAlign w:val="center"/>
            <w:textDirection w:val="lrTb"/>
            <w:noWrap w:val="false"/>
          </w:tcPr>
          <w:p>
            <w:pPr>
              <w:pStyle w:val="975"/>
              <w:keepLines w:val="0"/>
              <w:keepNext w:val="0"/>
              <w:pageBreakBefore w:val="0"/>
              <w:spacing w:before="0" w:beforeAutospacing="0" w:after="0" w:afterAutospacing="0" w:line="360" w:lineRule="auto"/>
              <w:rPr>
                <w:rFonts w:eastAsia="宋体"/>
                <w:color w:val="auto"/>
                <w:highlight w:val="none"/>
                <w:lang w:val="en-US" w:eastAsia="zh-CN"/>
              </w:rPr>
            </w:pPr>
            <w:r>
              <w:rPr>
                <w:rFonts w:hint="eastAsia" w:eastAsia="宋体"/>
                <w:color w:val="auto"/>
                <w:highlight w:val="none"/>
                <w:lang w:val="en-US" w:eastAsia="zh-CN"/>
              </w:rPr>
              <w:t xml:space="preserve">评审时间：</w:t>
            </w:r>
            <w:r>
              <w:rPr>
                <w:rFonts w:hint="eastAsia" w:ascii="宋体" w:hAnsi="宋体" w:eastAsia="宋体"/>
                <w:color w:val="auto"/>
                <w:sz w:val="24"/>
                <w:szCs w:val="24"/>
                <w:highlight w:val="none"/>
              </w:rPr>
              <w:t xml:space="preserve">202</w:t>
            </w:r>
            <w:r>
              <w:rPr>
                <w:rFonts w:hint="eastAsia" w:ascii="宋体" w:hAnsi="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年</w:t>
            </w:r>
            <w:r>
              <w:rPr>
                <w:rFonts w:hint="eastAsia"/>
                <w:color w:val="auto"/>
                <w:sz w:val="24"/>
                <w:szCs w:val="24"/>
                <w:highlight w:val="none"/>
                <w:lang w:val="en-US" w:eastAsia="zh-CN"/>
              </w:rPr>
              <w:t xml:space="preserve">7</w:t>
            </w:r>
            <w:r>
              <w:rPr>
                <w:rFonts w:hint="eastAsia" w:ascii="宋体" w:hAnsi="宋体" w:eastAsia="宋体"/>
                <w:color w:val="auto"/>
                <w:sz w:val="24"/>
                <w:szCs w:val="24"/>
                <w:highlight w:val="none"/>
              </w:rPr>
              <w:t xml:space="preserve">月</w:t>
            </w:r>
            <w:r>
              <w:rPr>
                <w:rFonts w:hint="eastAsia"/>
                <w:color w:val="auto"/>
                <w:sz w:val="24"/>
                <w:szCs w:val="24"/>
                <w:highlight w:val="none"/>
                <w:lang w:val="en-US" w:eastAsia="zh-CN"/>
              </w:rPr>
              <w:t xml:space="preserve">14</w:t>
            </w:r>
            <w:r>
              <w:rPr>
                <w:rFonts w:hint="eastAsia" w:ascii="宋体" w:hAnsi="宋体" w:eastAsia="宋体"/>
                <w:color w:val="auto"/>
                <w:sz w:val="24"/>
                <w:szCs w:val="24"/>
                <w:highlight w:val="none"/>
              </w:rPr>
              <w:t xml:space="preserve">日</w:t>
            </w:r>
            <w:r>
              <w:rPr>
                <w:rFonts w:hint="eastAsia" w:eastAsia="宋体"/>
                <w:color w:val="auto"/>
                <w:highlight w:val="none"/>
                <w:lang w:eastAsia="zh-CN"/>
              </w:rPr>
              <w:t xml:space="preserve">开标结束后</w:t>
            </w:r>
            <w:r/>
          </w:p>
          <w:p>
            <w:pPr>
              <w:pStyle w:val="975"/>
              <w:keepLines w:val="0"/>
              <w:keepNext w:val="0"/>
              <w:pageBreakBefore w:val="0"/>
              <w:spacing w:before="0" w:beforeAutospacing="0" w:after="0" w:afterAutospacing="0" w:line="360" w:lineRule="auto"/>
              <w:rPr>
                <w:rFonts w:hint="eastAsia" w:eastAsia="宋体"/>
                <w:color w:val="auto"/>
                <w:highlight w:val="none"/>
                <w:lang w:val="en-US" w:eastAsia="zh-CN"/>
              </w:rPr>
            </w:pPr>
            <w:r>
              <w:rPr>
                <w:rFonts w:hint="eastAsia" w:eastAsia="宋体"/>
                <w:color w:val="auto"/>
                <w:highlight w:val="none"/>
                <w:lang w:val="en-US" w:eastAsia="zh-CN"/>
              </w:rPr>
              <w:t xml:space="preserve">评标地点：</w:t>
            </w:r>
            <w:r>
              <w:rPr>
                <w:rFonts w:hint="eastAsia"/>
                <w:color w:val="auto"/>
                <w:highlight w:val="none"/>
                <w:lang w:val="en-US" w:eastAsia="zh-CN"/>
              </w:rPr>
              <w:t xml:space="preserve">无锡市滨湖区蓝庭公寓1号楼2402室</w:t>
            </w:r>
            <w:r/>
          </w:p>
        </w:tc>
      </w:tr>
      <w:tr>
        <w:trPr>
          <w:jc w:val="center"/>
          <w:trHeight w:val="693"/>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11</w:t>
            </w:r>
            <w:r/>
          </w:p>
        </w:tc>
        <w:tc>
          <w:tcPr>
            <w:tcW w:w="9391" w:type="dxa"/>
            <w:vAlign w:val="top"/>
            <w:textDirection w:val="lrTb"/>
            <w:noWrap w:val="false"/>
          </w:tcPr>
          <w:p>
            <w:pPr>
              <w:pStyle w:val="975"/>
              <w:keepLines w:val="0"/>
              <w:keepNext w:val="0"/>
              <w:pageBreakBefore w:val="0"/>
              <w:spacing w:before="0" w:beforeAutospacing="0" w:after="0" w:afterAutospacing="0" w:line="360" w:lineRule="auto"/>
              <w:rPr>
                <w:rFonts w:eastAsia="宋体"/>
                <w:color w:val="auto"/>
                <w:highlight w:val="none"/>
                <w:lang w:val="en-US" w:eastAsia="zh-CN"/>
              </w:rPr>
            </w:pPr>
            <w:r>
              <w:rPr>
                <w:rFonts w:hint="eastAsia" w:eastAsia="宋体"/>
                <w:color w:val="auto"/>
                <w:highlight w:val="none"/>
                <w:lang w:val="en-US" w:eastAsia="zh-CN"/>
              </w:rPr>
              <w:t xml:space="preserve">确定中标单位时间：评审结束后</w:t>
            </w:r>
            <w:r/>
          </w:p>
          <w:p>
            <w:pPr>
              <w:pStyle w:val="975"/>
              <w:keepLines w:val="0"/>
              <w:keepNext w:val="0"/>
              <w:pageBreakBefore w:val="0"/>
              <w:spacing w:before="0" w:beforeAutospacing="0" w:after="0" w:afterAutospacing="0" w:line="360" w:lineRule="auto"/>
              <w:tabs>
                <w:tab w:val="left" w:pos="360" w:leader="none"/>
                <w:tab w:val="left" w:pos="426" w:leader="none"/>
              </w:tabs>
              <w:rPr>
                <w:rFonts w:hint="eastAsia" w:eastAsia="宋体" w:cs="宋体"/>
                <w:color w:val="auto"/>
                <w:highlight w:val="none"/>
                <w:lang w:val="en-US" w:eastAsia="zh-CN"/>
              </w:rPr>
            </w:pPr>
            <w:r>
              <w:rPr>
                <w:rFonts w:hint="eastAsia" w:eastAsia="宋体"/>
                <w:color w:val="auto"/>
                <w:highlight w:val="none"/>
                <w:lang w:val="en-US" w:eastAsia="zh-CN"/>
              </w:rPr>
              <w:t xml:space="preserve">确定中标单位地点：</w:t>
            </w:r>
            <w:r>
              <w:rPr>
                <w:rFonts w:hint="eastAsia"/>
                <w:color w:val="auto"/>
                <w:highlight w:val="none"/>
                <w:lang w:val="en-US" w:eastAsia="zh-CN"/>
              </w:rPr>
              <w:t xml:space="preserve">无锡市滨湖区蓝庭公寓1号楼2402室</w:t>
            </w:r>
            <w:r/>
          </w:p>
        </w:tc>
      </w:tr>
      <w:tr>
        <w:trPr>
          <w:jc w:val="center"/>
          <w:trHeight w:val="635"/>
        </w:trPr>
        <w:tc>
          <w:tcPr>
            <w:tcW w:w="584" w:type="dxa"/>
            <w:vAlign w:val="center"/>
            <w:textDirection w:val="lrTb"/>
            <w:noWrap w:val="false"/>
          </w:tcPr>
          <w:p>
            <w:pPr>
              <w:jc w:val="center"/>
              <w:keepLines w:val="0"/>
              <w:keepNext w:val="0"/>
              <w:pageBreakBefore w:val="0"/>
              <w:spacing w:after="0" w:line="30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12</w:t>
            </w:r>
            <w:r/>
          </w:p>
        </w:tc>
        <w:tc>
          <w:tcPr>
            <w:tcW w:w="9391" w:type="dxa"/>
            <w:vAlign w:val="center"/>
            <w:textDirection w:val="lrTb"/>
            <w:noWrap w:val="false"/>
          </w:tcPr>
          <w:p>
            <w:pPr>
              <w:keepLines w:val="0"/>
              <w:keepNext w:val="0"/>
              <w:pageBreakBefore w:val="0"/>
              <w:spacing w:after="0"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本次采购采用江苏省政府采购（苏采云）平台进行招标投标活动，招标、投标、评标和中标结果发布全程电子化。</w:t>
            </w:r>
            <w:r/>
          </w:p>
          <w:p>
            <w:pPr>
              <w:keepLines w:val="0"/>
              <w:keepNext w:val="0"/>
              <w:pageBreakBefore w:val="0"/>
              <w:spacing w:after="0"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本项目为线上不见面采购，投标供应商无需到开标现场及递交纸质文件。中标供应商在收到中标通知书后与采购人签订合同前，必须提供与系统中电子投标文件一致的纸质投标文件正本一份，副本</w:t>
            </w:r>
            <w:r>
              <w:rPr>
                <w:rFonts w:hint="eastAsia" w:ascii="宋体" w:hAnsi="宋体"/>
                <w:bCs/>
                <w:color w:val="auto"/>
                <w:sz w:val="24"/>
                <w:szCs w:val="24"/>
                <w:highlight w:val="none"/>
                <w:lang w:val="en-US" w:eastAsia="zh-CN"/>
              </w:rPr>
              <w:t xml:space="preserve">二</w:t>
            </w:r>
            <w:r>
              <w:rPr>
                <w:rFonts w:hint="eastAsia" w:ascii="宋体" w:hAnsi="宋体" w:eastAsia="宋体"/>
                <w:bCs/>
                <w:color w:val="auto"/>
                <w:sz w:val="24"/>
                <w:szCs w:val="24"/>
                <w:highlight w:val="none"/>
              </w:rPr>
              <w:t xml:space="preserve">份。</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13</w:t>
            </w:r>
            <w:r/>
          </w:p>
        </w:tc>
        <w:tc>
          <w:tcPr>
            <w:tcW w:w="9391" w:type="dxa"/>
            <w:vAlign w:val="center"/>
            <w:textDirection w:val="lrTb"/>
            <w:noWrap w:val="false"/>
          </w:tcPr>
          <w:p>
            <w:pPr>
              <w:jc w:val="left"/>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olor w:val="auto"/>
                <w:sz w:val="24"/>
                <w:szCs w:val="24"/>
                <w:highlight w:val="none"/>
              </w:rPr>
              <w:t xml:space="preserve">采购单位名称：</w:t>
            </w:r>
            <w:r>
              <w:rPr>
                <w:rFonts w:hint="eastAsia" w:ascii="宋体" w:hAnsi="宋体" w:eastAsia="宋体"/>
                <w:color w:val="auto"/>
                <w:sz w:val="24"/>
                <w:szCs w:val="24"/>
                <w:highlight w:val="none"/>
                <w:lang w:eastAsia="zh-CN"/>
              </w:rPr>
              <w:t xml:space="preserve">无锡市水利工程管理中心</w:t>
            </w:r>
            <w:r/>
          </w:p>
          <w:p>
            <w:pPr>
              <w:jc w:val="left"/>
              <w:keepLines w:val="0"/>
              <w:keepNext w:val="0"/>
              <w:pageBreakBefore w:val="0"/>
              <w:spacing w:after="0"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联系地址：</w:t>
            </w:r>
            <w:r>
              <w:rPr>
                <w:rFonts w:hint="eastAsia" w:ascii="宋体" w:hAnsi="宋体" w:eastAsia="宋体"/>
                <w:color w:val="auto"/>
                <w:sz w:val="24"/>
                <w:szCs w:val="24"/>
                <w:highlight w:val="none"/>
                <w:lang w:eastAsia="zh-CN"/>
              </w:rPr>
              <w:t xml:space="preserve">无锡市滨湖区无锡（国家）工业设计园创意园三期 2 号楼6层</w:t>
            </w:r>
            <w:r/>
          </w:p>
          <w:p>
            <w:pPr>
              <w:jc w:val="left"/>
              <w:keepLines w:val="0"/>
              <w:keepNext w:val="0"/>
              <w:pageBreakBefore w:val="0"/>
              <w:spacing w:after="0" w:line="360" w:lineRule="auto"/>
              <w:rPr>
                <w:rFonts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采购单位联系人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周令杰</w:t>
            </w:r>
            <w:r/>
          </w:p>
          <w:p>
            <w:pPr>
              <w:jc w:val="left"/>
              <w:keepLines w:val="0"/>
              <w:keepNext w:val="0"/>
              <w:pageBreakBefore w:val="0"/>
              <w:spacing w:after="0"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联系电话：0510-80109316</w:t>
            </w:r>
            <w:r>
              <w:rPr>
                <w:rFonts w:hint="eastAsia" w:ascii="宋体" w:hAnsi="宋体" w:eastAsia="宋体" w:cs="宋体"/>
                <w:color w:val="auto"/>
                <w:sz w:val="24"/>
                <w:szCs w:val="24"/>
                <w:highlight w:val="none"/>
                <w:lang w:val="en-US" w:eastAsia="zh-CN"/>
              </w:rPr>
              <w:t xml:space="preserve"> </w:t>
            </w:r>
            <w:r/>
          </w:p>
          <w:p>
            <w:pPr>
              <w:jc w:val="left"/>
              <w:keepLines w:val="0"/>
              <w:keepNext w:val="0"/>
              <w:pageBreakBefore w:val="0"/>
              <w:spacing w:after="0"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代理机构名称</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lang w:eastAsia="zh-CN"/>
              </w:rPr>
              <w:t xml:space="preserve">江苏仁合中惠工程咨询有限公司</w:t>
            </w:r>
            <w:r/>
          </w:p>
          <w:p>
            <w:pPr>
              <w:jc w:val="left"/>
              <w:keepLines w:val="0"/>
              <w:keepNext w:val="0"/>
              <w:pageBreakBefore w:val="0"/>
              <w:spacing w:after="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联系人：</w:t>
            </w:r>
            <w:r>
              <w:rPr>
                <w:rFonts w:hint="eastAsia" w:ascii="宋体" w:hAnsi="宋体" w:eastAsia="宋体"/>
                <w:color w:val="auto"/>
                <w:sz w:val="24"/>
                <w:szCs w:val="24"/>
                <w:highlight w:val="none"/>
                <w:lang w:val="en-US" w:eastAsia="zh-CN"/>
              </w:rPr>
              <w:t xml:space="preserve">缑慧芳</w:t>
            </w:r>
            <w:r/>
          </w:p>
          <w:p>
            <w:pPr>
              <w:jc w:val="left"/>
              <w:keepLines w:val="0"/>
              <w:keepNext w:val="0"/>
              <w:pageBreakBefore w:val="0"/>
              <w:spacing w:after="0" w:line="360" w:lineRule="auto"/>
              <w:rPr>
                <w:rFonts w:hint="default" w:ascii="宋体" w:hAnsi="宋体" w:eastAsia="宋体"/>
                <w:color w:val="auto"/>
                <w:sz w:val="24"/>
                <w:szCs w:val="24"/>
                <w:highlight w:val="none"/>
                <w:lang w:val="en-US"/>
              </w:rPr>
            </w:pPr>
            <w:r>
              <w:rPr>
                <w:rFonts w:hint="eastAsia" w:ascii="宋体" w:hAnsi="宋体" w:eastAsia="宋体"/>
                <w:color w:val="auto"/>
                <w:sz w:val="24"/>
                <w:szCs w:val="24"/>
                <w:highlight w:val="none"/>
              </w:rPr>
              <w:t xml:space="preserve">联系电话：</w:t>
            </w:r>
            <w:r>
              <w:rPr>
                <w:rFonts w:hint="eastAsia" w:ascii="宋体" w:hAnsi="宋体"/>
                <w:color w:val="auto"/>
                <w:sz w:val="24"/>
                <w:szCs w:val="24"/>
                <w:highlight w:val="none"/>
                <w:lang w:val="en-US" w:eastAsia="zh-CN"/>
              </w:rPr>
              <w:t xml:space="preserve">18994629159</w:t>
            </w:r>
            <w:r/>
          </w:p>
          <w:p>
            <w:pPr>
              <w:jc w:val="left"/>
              <w:keepLines w:val="0"/>
              <w:keepNext w:val="0"/>
              <w:pageBreakBefore w:val="0"/>
              <w:spacing w:after="0"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联系地址：</w:t>
            </w:r>
            <w:r>
              <w:rPr>
                <w:rFonts w:hint="eastAsia" w:ascii="宋体" w:hAnsi="宋体" w:eastAsia="宋体"/>
                <w:color w:val="auto"/>
                <w:sz w:val="24"/>
                <w:szCs w:val="24"/>
                <w:highlight w:val="none"/>
                <w:lang w:eastAsia="zh-CN"/>
              </w:rPr>
              <w:t xml:space="preserve">无锡市滨湖区蓝庭公寓1号楼2402室</w:t>
            </w:r>
            <w:r/>
          </w:p>
          <w:p>
            <w:pPr>
              <w:jc w:val="left"/>
              <w:keepLines w:val="0"/>
              <w:keepNext w:val="0"/>
              <w:pageBreakBefore w:val="0"/>
              <w:spacing w:after="0"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邮政编码：214000</w:t>
            </w:r>
            <w:r/>
          </w:p>
          <w:p>
            <w:pPr>
              <w:jc w:val="left"/>
              <w:keepLines w:val="0"/>
              <w:keepNext w:val="0"/>
              <w:pageBreakBefore w:val="0"/>
              <w:spacing w:after="0"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电子邮件地址：</w:t>
            </w:r>
            <w:r>
              <w:rPr>
                <w:rFonts w:hint="eastAsia" w:ascii="宋体" w:hAnsi="宋体" w:eastAsia="宋体"/>
                <w:color w:val="auto"/>
                <w:sz w:val="24"/>
                <w:szCs w:val="24"/>
                <w:highlight w:val="none"/>
                <w:lang w:eastAsia="zh-CN"/>
              </w:rPr>
              <w:t xml:space="preserve">644820794@qq.com</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等线"/>
                <w:bCs/>
                <w:color w:val="auto"/>
                <w:sz w:val="24"/>
                <w:szCs w:val="24"/>
                <w:highlight w:val="none"/>
              </w:rPr>
            </w:pPr>
            <w:r>
              <w:rPr>
                <w:rFonts w:hint="eastAsia" w:ascii="宋体" w:hAnsi="宋体" w:eastAsia="等线"/>
                <w:bCs/>
                <w:color w:val="auto"/>
                <w:sz w:val="24"/>
                <w:szCs w:val="24"/>
                <w:highlight w:val="none"/>
              </w:rPr>
              <w:t xml:space="preserve">14</w:t>
            </w:r>
            <w:r/>
          </w:p>
        </w:tc>
        <w:tc>
          <w:tcPr>
            <w:tcW w:w="9391" w:type="dxa"/>
            <w:vAlign w:val="center"/>
            <w:textDirection w:val="lrTb"/>
            <w:noWrap w:val="false"/>
          </w:tcPr>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1.请有意参加本项目投标的供应商按以下流程进行操作：</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（3）咨询电话：供应商注册：0519-86722801、0519-86722806，CA及电子加盖公章或签电子公章：0510-81827781，其他事项：0510-81827730。</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（4）潜在供应商访问“苏采云”系统的网络地址和方法：“苏采云”系统的网址：http://jszfcg.jsczt.cn/</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（5）采购文件（后缀名为“kedt”）、供应商操作手册及政府采购客户端工具也可通过“苏采云”系统——已报名项目——报名详情页面内相应链接进行下载。</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（6）招标代理机构（采购代理机构）将数据电文形式的采购文件加载至“苏采云”系统，供潜在供应商下载或者查阅。</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（7）苏采云系统使用谷歌浏览器参与不见面开标。</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2.如供应商未按上述要求操作，由此所产生的损失及风险供应商自行承担。</w:t>
            </w:r>
            <w:r/>
          </w:p>
          <w:p>
            <w:pPr>
              <w:jc w:val="left"/>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3.有关本次招标的事项若存在变动或修改，敬请及时关注江苏政府采购网发布的信息更正公告。如潜在投标供应商未按上述要求操作，由此所产生的损失及风险由潜在投标供应商自行承担。</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ascii="宋体" w:hAnsi="宋体" w:eastAsia="等线"/>
                <w:bCs/>
                <w:color w:val="auto"/>
                <w:sz w:val="24"/>
                <w:szCs w:val="24"/>
                <w:highlight w:val="none"/>
                <w:lang w:val="en-US" w:eastAsia="zh-CN"/>
              </w:rPr>
            </w:pPr>
            <w:r>
              <w:rPr>
                <w:rFonts w:hint="eastAsia" w:ascii="宋体" w:hAnsi="宋体" w:eastAsia="等线"/>
                <w:bCs/>
                <w:color w:val="auto"/>
                <w:sz w:val="24"/>
                <w:szCs w:val="24"/>
                <w:highlight w:val="none"/>
                <w:lang w:val="en-US" w:eastAsia="zh-CN"/>
              </w:rPr>
              <w:t xml:space="preserve">15</w:t>
            </w:r>
            <w:r/>
          </w:p>
        </w:tc>
        <w:tc>
          <w:tcPr>
            <w:tcW w:w="9391" w:type="dxa"/>
            <w:vAlign w:val="center"/>
            <w:textDirection w:val="lrTb"/>
            <w:noWrap w:val="false"/>
          </w:tcPr>
          <w:p>
            <w:pPr>
              <w:jc w:val="left"/>
              <w:keepLines w:val="0"/>
              <w:keepNext w:val="0"/>
              <w:pageBreakBefore w:val="0"/>
              <w:spacing w:after="0"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投标文件制作要求：</w:t>
            </w:r>
            <w:r/>
          </w:p>
          <w:p>
            <w:pPr>
              <w:jc w:val="left"/>
              <w:keepLines w:val="0"/>
              <w:keepNext w:val="0"/>
              <w:pageBreakBefore w:val="0"/>
              <w:spacing w:after="0"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1.本项目采用全流程不见面开标形式进行采购。供应商无需委派授权代表到场，无需递交纸质投标文件。</w:t>
            </w:r>
            <w:r/>
          </w:p>
          <w:p>
            <w:pPr>
              <w:jc w:val="left"/>
              <w:keepLines w:val="0"/>
              <w:keepNext w:val="0"/>
              <w:pageBreakBefore w:val="0"/>
              <w:spacing w:after="0"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2.中标供应商在收到中标通知书后与采购人签订合同前，必须提供与系统中电子投标文件一致的纸质投标文件一式三份。</w:t>
            </w:r>
            <w:r/>
          </w:p>
          <w:p>
            <w:pPr>
              <w:jc w:val="left"/>
              <w:keepLines w:val="0"/>
              <w:keepNext w:val="0"/>
              <w:pageBreakBefore w:val="0"/>
              <w:spacing w:after="0"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3.供应商请仔细阅读供应商注册流程和公开招标文件中关于电子开评标等相关事项，如有问题可发送邮件或移动电话咨询。</w:t>
            </w:r>
            <w:r/>
          </w:p>
          <w:p>
            <w:pPr>
              <w:jc w:val="left"/>
              <w:keepLines w:val="0"/>
              <w:keepNext w:val="0"/>
              <w:pageBreakBefore w:val="0"/>
              <w:spacing w:after="0"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4.本项目采用“苏采云”系统进行采购活动，采购文件发布、报价、评审和中标结果发布全程电子化。</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ascii="宋体" w:hAnsi="宋体" w:eastAsia="等线"/>
                <w:bCs/>
                <w:color w:val="auto"/>
                <w:sz w:val="24"/>
                <w:szCs w:val="24"/>
                <w:highlight w:val="none"/>
                <w:lang w:val="en-US" w:eastAsia="zh-CN"/>
              </w:rPr>
            </w:pPr>
            <w:r>
              <w:rPr>
                <w:rFonts w:hint="eastAsia" w:ascii="宋体" w:hAnsi="宋体" w:eastAsia="等线"/>
                <w:bCs/>
                <w:color w:val="auto"/>
                <w:sz w:val="24"/>
                <w:szCs w:val="24"/>
                <w:highlight w:val="none"/>
                <w:lang w:val="en-US" w:eastAsia="zh-CN"/>
              </w:rPr>
              <w:t xml:space="preserve">16</w:t>
            </w:r>
            <w:r/>
          </w:p>
        </w:tc>
        <w:tc>
          <w:tcPr>
            <w:tcW w:w="9391" w:type="dxa"/>
            <w:vAlign w:val="center"/>
            <w:textDirection w:val="lrTb"/>
            <w:noWrap w:val="false"/>
          </w:tcPr>
          <w:p>
            <w:pPr>
              <w:jc w:val="left"/>
              <w:keepLines w:val="0"/>
              <w:keepNext w:val="0"/>
              <w:pageBreakBefore w:val="0"/>
              <w:spacing w:after="0"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评标委员会组成：评标委员会成员人数为5人（含）以上单数，由采购人依法组建。</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ascii="宋体" w:hAnsi="宋体" w:eastAsia="等线"/>
                <w:bCs/>
                <w:color w:val="auto"/>
                <w:sz w:val="24"/>
                <w:szCs w:val="24"/>
                <w:highlight w:val="none"/>
                <w:lang w:val="en-US" w:eastAsia="zh-CN"/>
              </w:rPr>
            </w:pPr>
            <w:r>
              <w:rPr>
                <w:rFonts w:hint="eastAsia" w:ascii="宋体" w:hAnsi="宋体" w:eastAsia="等线"/>
                <w:bCs/>
                <w:color w:val="auto"/>
                <w:sz w:val="24"/>
                <w:szCs w:val="24"/>
                <w:highlight w:val="none"/>
                <w:lang w:val="en-US" w:eastAsia="zh-CN"/>
              </w:rPr>
              <w:t xml:space="preserve">17</w:t>
            </w:r>
            <w:r/>
          </w:p>
        </w:tc>
        <w:tc>
          <w:tcPr>
            <w:tcW w:w="9391" w:type="dxa"/>
            <w:vAlign w:val="center"/>
            <w:textDirection w:val="lrTb"/>
            <w:noWrap w:val="false"/>
          </w:tcPr>
          <w:p>
            <w:pPr>
              <w:jc w:val="left"/>
              <w:keepLines w:val="0"/>
              <w:keepNext w:val="0"/>
              <w:pageBreakBefore w:val="0"/>
              <w:spacing w:after="0" w:line="360" w:lineRule="auto"/>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中标候选供应商的确定原则及标准：在最大限度满足招标文件实质性要求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ascii="宋体" w:hAnsi="宋体" w:eastAsia="等线"/>
                <w:bCs/>
                <w:color w:val="auto"/>
                <w:sz w:val="24"/>
                <w:szCs w:val="24"/>
                <w:highlight w:val="none"/>
                <w:lang w:val="en-US" w:eastAsia="zh-CN"/>
              </w:rPr>
            </w:pPr>
            <w:r>
              <w:rPr>
                <w:rFonts w:hint="eastAsia" w:ascii="宋体" w:hAnsi="宋体" w:eastAsia="等线"/>
                <w:bCs/>
                <w:color w:val="auto"/>
                <w:sz w:val="24"/>
                <w:szCs w:val="24"/>
                <w:highlight w:val="none"/>
                <w:lang w:val="en-US" w:eastAsia="zh-CN"/>
              </w:rPr>
              <w:t xml:space="preserve">18</w:t>
            </w:r>
            <w:r/>
          </w:p>
        </w:tc>
        <w:tc>
          <w:tcPr>
            <w:tcW w:w="9391" w:type="dxa"/>
            <w:vAlign w:val="center"/>
            <w:textDirection w:val="lrTb"/>
            <w:noWrap w:val="false"/>
          </w:tcPr>
          <w:p>
            <w:pPr>
              <w:jc w:val="left"/>
              <w:keepLines w:val="0"/>
              <w:keepNext w:val="0"/>
              <w:pageBreakBefore w:val="0"/>
              <w:spacing w:after="0"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本项目监督管理部门：无锡市财政局。</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ascii="宋体" w:hAnsi="宋体" w:eastAsia="等线"/>
                <w:bCs/>
                <w:color w:val="auto"/>
                <w:sz w:val="24"/>
                <w:szCs w:val="24"/>
                <w:highlight w:val="none"/>
                <w:lang w:val="en-US" w:eastAsia="zh-CN"/>
              </w:rPr>
            </w:pPr>
            <w:r>
              <w:rPr>
                <w:rFonts w:hint="eastAsia" w:ascii="宋体" w:hAnsi="宋体" w:eastAsia="等线"/>
                <w:bCs/>
                <w:color w:val="auto"/>
                <w:sz w:val="24"/>
                <w:szCs w:val="24"/>
                <w:highlight w:val="none"/>
                <w:lang w:val="en-US" w:eastAsia="zh-CN"/>
              </w:rPr>
              <w:t xml:space="preserve">19</w:t>
            </w:r>
            <w:r/>
          </w:p>
        </w:tc>
        <w:tc>
          <w:tcPr>
            <w:tcW w:w="9391"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根据采购项目特点或政策需要补充的其他新增内容：</w:t>
            </w:r>
            <w:r/>
          </w:p>
          <w:p>
            <w:pPr>
              <w:jc w:val="left"/>
              <w:keepLines w:val="0"/>
              <w:keepNext w:val="0"/>
              <w:pageBreakBefore w:val="0"/>
              <w:spacing w:after="0" w:line="360" w:lineRule="auto"/>
              <w:widowControl/>
              <w:rPr>
                <w:rFonts w:hint="eastAsia" w:ascii="宋体" w:hAnsi="宋体" w:eastAsia="宋体" w:cs="Times New Roman"/>
                <w:color w:val="auto"/>
                <w:sz w:val="24"/>
                <w:szCs w:val="24"/>
                <w:highlight w:val="none"/>
                <w:lang w:val="zh-CN" w:eastAsia="zh-CN"/>
              </w:rPr>
            </w:pP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val="zh-CN" w:eastAsia="zh-CN"/>
              </w:rPr>
              <w:t xml:space="preserve">除招标文件中有特殊要求外：投标文件中所使用的计量单位，应采用中华人民共和国法定计量单位及通用图形符号；投标语言：中文（有关产品型号、专用名词等可除外）；投标币种：人民币。</w:t>
            </w:r>
            <w:r/>
          </w:p>
          <w:p>
            <w:pPr>
              <w:jc w:val="left"/>
              <w:keepLines w:val="0"/>
              <w:keepNext w:val="0"/>
              <w:pageBreakBefore w:val="0"/>
              <w:spacing w:after="0" w:line="360" w:lineRule="auto"/>
              <w:widowControl/>
              <w:rPr>
                <w:rFonts w:hint="eastAsia" w:ascii="宋体" w:hAnsi="宋体"/>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zh-CN" w:eastAsia="zh-CN"/>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tc>
      </w:tr>
    </w:tbl>
    <w:p>
      <w:pPr>
        <w:jc w:val="center"/>
        <w:keepLines w:val="0"/>
        <w:keepNext w:val="0"/>
        <w:pageBreakBefore/>
        <w:spacing w:after="0" w:line="360" w:lineRule="auto"/>
        <w:widowControl/>
        <w:rPr>
          <w:rFonts w:hint="eastAsia" w:ascii="宋体" w:hAnsi="宋体"/>
          <w:bCs/>
          <w:color w:val="auto"/>
          <w:sz w:val="28"/>
          <w:szCs w:val="28"/>
          <w:highlight w:val="none"/>
        </w:rPr>
      </w:pPr>
      <w:r>
        <w:rPr>
          <w:rFonts w:hint="eastAsia" w:ascii="宋体" w:hAnsi="宋体"/>
          <w:b/>
          <w:bCs w:val="0"/>
          <w:color w:val="auto"/>
          <w:sz w:val="44"/>
          <w:szCs w:val="44"/>
          <w:highlight w:val="none"/>
          <w:lang w:eastAsia="zh-CN"/>
        </w:rPr>
        <w:t xml:space="preserve">二、投标供应商</w:t>
      </w:r>
      <w:r>
        <w:rPr>
          <w:rFonts w:hint="eastAsia" w:ascii="宋体" w:hAnsi="宋体"/>
          <w:b/>
          <w:bCs w:val="0"/>
          <w:color w:val="auto"/>
          <w:sz w:val="44"/>
          <w:szCs w:val="44"/>
          <w:highlight w:val="none"/>
        </w:rPr>
        <w:t xml:space="preserve">须知</w:t>
      </w:r>
      <w:r/>
    </w:p>
    <w:p>
      <w:pPr>
        <w:numPr>
          <w:ilvl w:val="0"/>
          <w:numId w:val="0"/>
        </w:numPr>
        <w:ind w:left="0" w:firstLine="420"/>
        <w:keepLines w:val="0"/>
        <w:keepNext w:val="0"/>
        <w:pageBreakBefore w:val="0"/>
        <w:spacing w:after="0" w:line="360" w:lineRule="auto"/>
        <w:tabs>
          <w:tab w:val="left" w:pos="735" w:leader="none"/>
        </w:tabs>
        <w:rPr>
          <w:rFonts w:hint="eastAsia" w:ascii="宋体" w:hAnsi="宋体"/>
          <w:bCs/>
          <w:color w:val="auto"/>
          <w:sz w:val="24"/>
          <w:szCs w:val="24"/>
          <w:highlight w:val="none"/>
        </w:rPr>
      </w:pPr>
      <w:r>
        <w:rPr>
          <w:rFonts w:hint="eastAsia" w:ascii="宋体" w:hAnsi="宋体" w:eastAsia="宋体" w:cs="宋体"/>
          <w:bCs/>
          <w:color w:val="auto"/>
          <w:sz w:val="24"/>
          <w:szCs w:val="24"/>
          <w:highlight w:val="none"/>
        </w:rPr>
        <w:t xml:space="preserve">（一）</w:t>
      </w:r>
      <w:r>
        <w:rPr>
          <w:rFonts w:hint="eastAsia" w:ascii="宋体" w:hAnsi="宋体"/>
          <w:bCs/>
          <w:color w:val="auto"/>
          <w:sz w:val="24"/>
          <w:szCs w:val="24"/>
          <w:highlight w:val="none"/>
        </w:rPr>
        <w:t xml:space="preserve">遵循原则：</w:t>
      </w:r>
      <w:r/>
    </w:p>
    <w:p>
      <w:pPr>
        <w:ind w:firstLine="523"/>
        <w:keepLines w:val="0"/>
        <w:keepNext w:val="0"/>
        <w:pageBreakBefore w:val="0"/>
        <w:spacing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numPr>
          <w:ilvl w:val="0"/>
          <w:numId w:val="0"/>
        </w:numPr>
        <w:ind w:left="0" w:firstLine="420"/>
        <w:keepLines w:val="0"/>
        <w:keepNext w:val="0"/>
        <w:pageBreakBefore w:val="0"/>
        <w:spacing w:after="0" w:line="360" w:lineRule="auto"/>
        <w:tabs>
          <w:tab w:val="left" w:pos="735" w:leader="none"/>
        </w:tabs>
        <w:rPr>
          <w:rFonts w:hint="eastAsia" w:ascii="宋体" w:hAnsi="宋体"/>
          <w:bCs/>
          <w:color w:val="auto"/>
          <w:sz w:val="24"/>
          <w:szCs w:val="24"/>
          <w:highlight w:val="none"/>
        </w:rPr>
      </w:pPr>
      <w:r>
        <w:rPr>
          <w:rFonts w:hint="eastAsia" w:ascii="宋体" w:hAnsi="宋体" w:eastAsia="宋体" w:cs="宋体"/>
          <w:bCs/>
          <w:color w:val="auto"/>
          <w:sz w:val="24"/>
          <w:szCs w:val="24"/>
          <w:highlight w:val="none"/>
        </w:rPr>
        <w:t xml:space="preserve">（二）</w:t>
      </w:r>
      <w:r>
        <w:rPr>
          <w:rFonts w:hint="eastAsia" w:ascii="宋体" w:hAnsi="宋体"/>
          <w:bCs/>
          <w:color w:val="auto"/>
          <w:sz w:val="24"/>
          <w:szCs w:val="24"/>
          <w:highlight w:val="none"/>
        </w:rPr>
        <w:t xml:space="preserve">招标文件：</w:t>
      </w:r>
      <w:r/>
    </w:p>
    <w:p>
      <w:pPr>
        <w:ind w:firstLine="600"/>
        <w:keepLines w:val="0"/>
        <w:keepNext w:val="0"/>
        <w:pageBreakBefore w:val="0"/>
        <w:spacing w:after="0"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1.</w:t>
      </w:r>
      <w:r>
        <w:rPr>
          <w:rFonts w:hint="eastAsia" w:ascii="宋体" w:hAnsi="宋体"/>
          <w:bCs/>
          <w:color w:val="auto"/>
          <w:sz w:val="24"/>
          <w:szCs w:val="24"/>
          <w:highlight w:val="none"/>
        </w:rPr>
        <w:t xml:space="preserve">招标文件包括文件目录所列全部内容，</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供应商应仔细阅读，并在投标文件中充分响应招标文件的所有要求。</w:t>
      </w:r>
      <w:r/>
    </w:p>
    <w:p>
      <w:pPr>
        <w:ind w:firstLine="600"/>
        <w:keepLines w:val="0"/>
        <w:keepNext w:val="0"/>
        <w:pageBreakBefore w:val="0"/>
        <w:spacing w:after="0"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2.</w:t>
      </w:r>
      <w:r>
        <w:rPr>
          <w:rFonts w:hint="eastAsia" w:ascii="宋体" w:hAnsi="宋体"/>
          <w:bCs/>
          <w:color w:val="auto"/>
          <w:sz w:val="24"/>
          <w:szCs w:val="24"/>
          <w:highlight w:val="none"/>
        </w:rPr>
        <w:t xml:space="preserve">投标供应商登录江苏省政府采购（苏采云）平台 </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http://jszfcg.jsczt.cn/</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在线申请获取招标文件及有关资料，供应商应按招标文件要求提交全部资料并对招标文件各项内容做出实质性响应，否则投标无效。</w:t>
      </w:r>
      <w:r/>
    </w:p>
    <w:p>
      <w:pPr>
        <w:ind w:firstLine="600"/>
        <w:keepLines w:val="0"/>
        <w:keepNext w:val="0"/>
        <w:pageBreakBefore w:val="0"/>
        <w:spacing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供应商一旦参加本项目投标，即表明承诺接受了本招标文件中所有条件和规定。</w:t>
      </w:r>
      <w:r/>
    </w:p>
    <w:p>
      <w:pPr>
        <w:ind w:firstLine="600"/>
        <w:keepLines w:val="0"/>
        <w:keepNext w:val="0"/>
        <w:pageBreakBefore w:val="0"/>
        <w:spacing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szCs w:val="24"/>
          <w:highlight w:val="none"/>
        </w:rPr>
        <w:t xml:space="preserve">招标文件仅作为本次采购投标使用。</w:t>
      </w:r>
      <w:r/>
    </w:p>
    <w:p>
      <w:pPr>
        <w:ind w:left="-2" w:firstLine="420"/>
        <w:keepLines w:val="0"/>
        <w:keepNext w:val="0"/>
        <w:pageBreakBefore w:val="0"/>
        <w:spacing w:after="0" w:line="360" w:lineRule="auto"/>
        <w:tabs>
          <w:tab w:val="left" w:pos="63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（三）招标文件的解释：</w:t>
      </w:r>
      <w:r/>
    </w:p>
    <w:p>
      <w:pPr>
        <w:numPr>
          <w:ilvl w:val="2"/>
          <w:numId w:val="0"/>
        </w:numPr>
        <w:ind w:left="0" w:firstLine="628"/>
        <w:keepLines w:val="0"/>
        <w:keepNext w:val="0"/>
        <w:pageBreakBefore w:val="0"/>
        <w:spacing w:after="0" w:line="360" w:lineRule="auto"/>
        <w:tabs>
          <w:tab w:val="left" w:pos="525" w:leader="none"/>
          <w:tab w:val="left" w:pos="1050" w:leader="none"/>
        </w:tabs>
        <w:rPr>
          <w:rFonts w:hint="eastAsia" w:ascii="宋体" w:hAnsi="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如有需要对招标文件要求澄清的问题，并按“投标邀请”规定的时间将书面形式和电子邮件形式送至</w:t>
      </w:r>
      <w:r>
        <w:rPr>
          <w:rFonts w:hint="eastAsia" w:ascii="宋体" w:hAnsi="宋体"/>
          <w:bCs/>
          <w:color w:val="auto"/>
          <w:sz w:val="24"/>
          <w:szCs w:val="24"/>
          <w:highlight w:val="none"/>
          <w:lang w:eastAsia="zh-CN"/>
        </w:rPr>
        <w:t xml:space="preserve">江苏仁合中惠工程咨询有限公司</w:t>
      </w:r>
      <w:r>
        <w:rPr>
          <w:rFonts w:hint="eastAsia" w:ascii="宋体" w:hAnsi="宋体"/>
          <w:bCs/>
          <w:color w:val="auto"/>
          <w:sz w:val="24"/>
          <w:szCs w:val="24"/>
          <w:highlight w:val="none"/>
        </w:rPr>
        <w:t xml:space="preserve">，联系方式详见投标邀请第13项。</w:t>
      </w:r>
      <w:r/>
    </w:p>
    <w:p>
      <w:pPr>
        <w:numPr>
          <w:ilvl w:val="2"/>
          <w:numId w:val="0"/>
        </w:numPr>
        <w:ind w:left="0" w:firstLine="628"/>
        <w:keepLines w:val="0"/>
        <w:keepNext w:val="0"/>
        <w:pageBreakBefore w:val="0"/>
        <w:spacing w:after="0" w:line="360" w:lineRule="auto"/>
        <w:tabs>
          <w:tab w:val="left" w:pos="525" w:leader="none"/>
          <w:tab w:val="left" w:pos="1050" w:leader="none"/>
        </w:tabs>
        <w:rPr>
          <w:rFonts w:hint="eastAsia" w:ascii="宋体" w:hAnsi="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江苏仁合中惠工程咨询有限公司</w:t>
      </w:r>
      <w:r>
        <w:rPr>
          <w:rFonts w:hint="eastAsia" w:ascii="宋体" w:hAnsi="宋体"/>
          <w:bCs/>
          <w:color w:val="auto"/>
          <w:sz w:val="24"/>
          <w:szCs w:val="24"/>
          <w:highlight w:val="none"/>
        </w:rPr>
        <w:t xml:space="preserve">将按“投标邀请”规定的时间对供应商针对招标文件书面提出的要求澄清的问题进行书面答疑。</w:t>
      </w:r>
      <w:r/>
    </w:p>
    <w:p>
      <w:pPr>
        <w:numPr>
          <w:ilvl w:val="2"/>
          <w:numId w:val="0"/>
        </w:numPr>
        <w:ind w:left="0" w:firstLine="628"/>
        <w:keepLines w:val="0"/>
        <w:keepNext w:val="0"/>
        <w:pageBreakBefore w:val="0"/>
        <w:spacing w:after="0" w:line="360" w:lineRule="auto"/>
        <w:tabs>
          <w:tab w:val="left" w:pos="525" w:leader="none"/>
          <w:tab w:val="left" w:pos="1050" w:leader="none"/>
        </w:tabs>
        <w:rPr>
          <w:rFonts w:hint="eastAsia" w:ascii="宋体" w:hAnsi="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bCs/>
          <w:color w:val="auto"/>
          <w:sz w:val="24"/>
          <w:szCs w:val="24"/>
          <w:highlight w:val="none"/>
        </w:rPr>
        <w:t xml:space="preserve">本文件的最终解释权归采购人。</w:t>
      </w:r>
      <w:r/>
    </w:p>
    <w:p>
      <w:pPr>
        <w:ind w:left="-2" w:firstLine="420"/>
        <w:keepLines w:val="0"/>
        <w:keepNext w:val="0"/>
        <w:pageBreakBefore w:val="0"/>
        <w:spacing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（四）招标文件的补充或修正： </w:t>
      </w:r>
      <w:r/>
    </w:p>
    <w:p>
      <w:pPr>
        <w:ind w:firstLine="480"/>
        <w:keepLines w:val="0"/>
        <w:keepNext w:val="0"/>
        <w:pageBreakBefore w:val="0"/>
        <w:spacing w:after="0" w:line="360" w:lineRule="auto"/>
        <w:tabs>
          <w:tab w:val="left" w:pos="525" w:leader="none"/>
          <w:tab w:val="left" w:pos="945" w:leader="none"/>
        </w:tabs>
        <w:rPr>
          <w:rStyle w:val="986"/>
          <w:rFonts w:cs="Times New Roman"/>
          <w:color w:val="auto"/>
          <w:highlight w:val="none"/>
        </w:rPr>
      </w:pPr>
      <w:r>
        <w:rPr>
          <w:rStyle w:val="986"/>
          <w:rFonts w:hint="eastAsia" w:cs="Times New Roman"/>
          <w:color w:val="auto"/>
          <w:highlight w:val="none"/>
        </w:rPr>
        <w:t xml:space="preserve">1.采购人或者采购代理机构可以对已发出的招标文件进行必要的澄清或者修改，但不得改变采购标的和资格条件。澄清或者修改应当在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 xml:space="preserve">江苏政府采购网、无锡政府采购网</w:t>
      </w:r>
      <w:r>
        <w:rPr>
          <w:rStyle w:val="986"/>
          <w:rFonts w:hint="eastAsia" w:cs="Times New Roman"/>
          <w:color w:val="auto"/>
          <w:highlight w:val="none"/>
        </w:rPr>
        <w:t xml:space="preserve">上发布澄清公告。澄清或者修改的内容为招标文件的组成部分。</w:t>
      </w:r>
      <w:r/>
    </w:p>
    <w:p>
      <w:pPr>
        <w:ind w:firstLine="480"/>
        <w:keepLines w:val="0"/>
        <w:keepNext w:val="0"/>
        <w:pageBreakBefore w:val="0"/>
        <w:spacing w:after="0" w:line="360" w:lineRule="auto"/>
        <w:tabs>
          <w:tab w:val="left" w:pos="525" w:leader="none"/>
          <w:tab w:val="left" w:pos="945" w:leader="none"/>
        </w:tabs>
        <w:rPr>
          <w:rStyle w:val="986"/>
          <w:rFonts w:hint="eastAsia" w:cs="Times New Roman"/>
          <w:color w:val="auto"/>
          <w:highlight w:val="none"/>
        </w:rPr>
      </w:pPr>
      <w:r>
        <w:rPr>
          <w:rStyle w:val="986"/>
          <w:rFonts w:hint="eastAsia" w:cs="Times New Roman"/>
          <w:color w:val="auto"/>
          <w:highlight w:val="none"/>
        </w:rPr>
        <w:t xml:space="preserve">2.澄清或者修改的内容可能影响投标文件编制的，采购人或者采购代理机构应当在投标截止时间至少15日前在</w:t>
      </w:r>
      <w:r>
        <w:rPr>
          <w:rFonts w:hint="eastAsia" w:ascii="宋体" w:hAnsi="宋体"/>
          <w:color w:val="auto"/>
          <w:sz w:val="24"/>
          <w:highlight w:val="none"/>
        </w:rPr>
        <w:t xml:space="preserve">江苏政府采购网、无锡政府采购网</w:t>
      </w:r>
      <w:r>
        <w:rPr>
          <w:rStyle w:val="986"/>
          <w:rFonts w:hint="eastAsia" w:cs="Times New Roman"/>
          <w:color w:val="auto"/>
          <w:highlight w:val="none"/>
        </w:rPr>
        <w:t xml:space="preserve">上发布澄清或修改内容；不足15日的，采购人或者采购代理机构应当顺延提交投标文件的截止时间。</w:t>
      </w:r>
      <w:r/>
    </w:p>
    <w:p>
      <w:pPr>
        <w:ind w:firstLine="480"/>
        <w:keepLines w:val="0"/>
        <w:keepNext w:val="0"/>
        <w:pageBreakBefore w:val="0"/>
        <w:spacing w:after="0" w:line="360" w:lineRule="auto"/>
        <w:tabs>
          <w:tab w:val="left" w:pos="525" w:leader="none"/>
          <w:tab w:val="left" w:pos="945" w:leader="none"/>
        </w:tabs>
        <w:rPr>
          <w:rStyle w:val="986"/>
          <w:rFonts w:hint="eastAsia" w:cs="Times New Roman"/>
          <w:color w:val="auto"/>
          <w:highlight w:val="none"/>
        </w:rPr>
      </w:pPr>
      <w:r>
        <w:rPr>
          <w:rStyle w:val="986"/>
          <w:rFonts w:hint="eastAsia" w:cs="Times New Roman"/>
          <w:color w:val="auto"/>
          <w:highlight w:val="none"/>
        </w:rPr>
        <w:t xml:space="preserve">3.供应商应于投标截止之日前</w:t>
      </w:r>
      <w:r>
        <w:rPr>
          <w:rStyle w:val="986"/>
          <w:rFonts w:hint="eastAsia" w:cs="Times New Roman"/>
          <w:bCs/>
          <w:color w:val="auto"/>
          <w:highlight w:val="none"/>
        </w:rPr>
        <w:t xml:space="preserve">以书面回函</w:t>
      </w:r>
      <w:r>
        <w:rPr>
          <w:rStyle w:val="986"/>
          <w:rFonts w:hint="eastAsia" w:eastAsia="宋体" w:cs="Times New Roman"/>
          <w:bCs/>
          <w:color w:val="auto"/>
          <w:highlight w:val="none"/>
          <w:lang w:eastAsia="zh-CN"/>
        </w:rPr>
        <w:t xml:space="preserve">江苏仁合中惠工程咨询有限公司</w:t>
      </w:r>
      <w:r>
        <w:rPr>
          <w:rStyle w:val="986"/>
          <w:rFonts w:hint="eastAsia" w:cs="Times New Roman"/>
          <w:bCs/>
          <w:color w:val="auto"/>
          <w:highlight w:val="none"/>
        </w:rPr>
        <w:t xml:space="preserve">，确认已收到修改文件或延期开标通知，</w:t>
      </w:r>
      <w:r>
        <w:rPr>
          <w:rStyle w:val="986"/>
          <w:rFonts w:hint="eastAsia" w:cs="Times New Roman"/>
          <w:color w:val="auto"/>
          <w:highlight w:val="none"/>
        </w:rPr>
        <w:t xml:space="preserve">逾期不回视同收到此公告。因供应商未及时全面地关注更正公告导致其提交的响应材料不符合采购人要求，而造成的损失及风险（包括但不限于未中标）由供应商自行承担。</w:t>
      </w:r>
      <w:r/>
    </w:p>
    <w:p>
      <w:pPr>
        <w:ind w:firstLine="420"/>
        <w:keepLines w:val="0"/>
        <w:keepNext w:val="0"/>
        <w:pageBreakBefore w:val="0"/>
        <w:spacing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（五） 投标文件的组成：</w:t>
      </w:r>
      <w:r/>
    </w:p>
    <w:p>
      <w:pPr>
        <w:ind w:firstLine="482"/>
        <w:keepLines w:val="0"/>
        <w:keepNext w:val="0"/>
        <w:pageBreakBefore w:val="0"/>
        <w:spacing w:after="0" w:line="360" w:lineRule="auto"/>
        <w:widowControl/>
        <w:tabs>
          <w:tab w:val="left" w:pos="525" w:leader="none"/>
          <w:tab w:val="left" w:pos="945" w:leader="none"/>
        </w:tabs>
        <w:rPr>
          <w:rStyle w:val="986"/>
          <w:rFonts w:cs="Times New Roman"/>
          <w:b/>
          <w:bCs/>
          <w:color w:val="auto"/>
          <w:sz w:val="24"/>
          <w:szCs w:val="24"/>
          <w:highlight w:val="none"/>
        </w:rPr>
      </w:pPr>
      <w:r/>
      <w:bookmarkStart w:id="3" w:name="_Hlk166832977"/>
      <w:r/>
      <w:bookmarkStart w:id="4" w:name="_Hlk62654261"/>
      <w:r>
        <w:rPr>
          <w:rStyle w:val="986"/>
          <w:rFonts w:hint="eastAsia" w:cs="Times New Roman"/>
          <w:b/>
          <w:bCs/>
          <w:color w:val="auto"/>
          <w:sz w:val="24"/>
          <w:szCs w:val="24"/>
          <w:highlight w:val="none"/>
        </w:rPr>
        <w:t xml:space="preserve">投标文件包括：证明文件、报价部分</w:t>
      </w:r>
      <w:r>
        <w:rPr>
          <w:rStyle w:val="986"/>
          <w:rFonts w:hint="eastAsia" w:cs="Times New Roman"/>
          <w:b/>
          <w:bCs/>
          <w:color w:val="auto"/>
          <w:sz w:val="24"/>
          <w:szCs w:val="24"/>
          <w:highlight w:val="none"/>
          <w:lang w:eastAsia="zh-CN"/>
        </w:rPr>
        <w:t xml:space="preserve">、</w:t>
      </w:r>
      <w:r>
        <w:rPr>
          <w:rStyle w:val="986"/>
          <w:rFonts w:hint="eastAsia" w:cs="Times New Roman"/>
          <w:b/>
          <w:bCs/>
          <w:color w:val="auto"/>
          <w:sz w:val="24"/>
          <w:szCs w:val="24"/>
          <w:highlight w:val="none"/>
        </w:rPr>
        <w:t xml:space="preserve">技术文件部分。（相应内容上传至投标客户端）</w:t>
      </w:r>
      <w:bookmarkEnd w:id="3"/>
      <w:r/>
    </w:p>
    <w:p>
      <w:pPr>
        <w:ind w:left="630"/>
        <w:keepLines w:val="0"/>
        <w:keepNext w:val="0"/>
        <w:pageBreakBefore w:val="0"/>
        <w:spacing w:after="0" w:line="360" w:lineRule="auto"/>
        <w:tabs>
          <w:tab w:val="left" w:pos="0" w:leader="none"/>
          <w:tab w:val="left" w:pos="315" w:leader="none"/>
          <w:tab w:val="left" w:pos="945" w:leader="none"/>
          <w:tab w:val="left" w:pos="1155" w:leader="none"/>
        </w:tabs>
        <w:rPr>
          <w:rFonts w:hint="eastAsia" w:ascii="宋体" w:hAnsi="宋体"/>
          <w:b/>
          <w:bCs w:val="0"/>
          <w:color w:val="auto"/>
          <w:sz w:val="24"/>
          <w:szCs w:val="24"/>
          <w:highlight w:val="none"/>
        </w:rPr>
      </w:pPr>
      <w:r>
        <w:rPr>
          <w:rStyle w:val="986"/>
          <w:b/>
          <w:bCs w:val="0"/>
          <w:color w:val="auto"/>
          <w:highlight w:val="none"/>
        </w:rPr>
        <w:t xml:space="preserve">1</w:t>
      </w:r>
      <w:r>
        <w:rPr>
          <w:rStyle w:val="986"/>
          <w:rFonts w:hint="eastAsia"/>
          <w:b/>
          <w:bCs w:val="0"/>
          <w:color w:val="auto"/>
          <w:highlight w:val="none"/>
        </w:rPr>
        <w:t xml:space="preserve">.</w:t>
      </w:r>
      <w:r>
        <w:rPr>
          <w:rFonts w:hint="eastAsia" w:ascii="宋体" w:hAnsi="宋体"/>
          <w:b/>
          <w:bCs w:val="0"/>
          <w:color w:val="auto"/>
          <w:sz w:val="24"/>
          <w:szCs w:val="24"/>
          <w:highlight w:val="none"/>
        </w:rPr>
        <w:t xml:space="preserve">证明文件部分：</w:t>
      </w:r>
      <w:r/>
    </w:p>
    <w:p>
      <w:pPr>
        <w:ind w:left="1" w:firstLine="523"/>
        <w:keepLines w:val="0"/>
        <w:keepNext w:val="0"/>
        <w:pageBreakBefore w:val="0"/>
        <w:spacing w:after="0" w:line="360" w:lineRule="auto"/>
        <w:tabs>
          <w:tab w:val="left" w:pos="525" w:leader="none"/>
          <w:tab w:val="left" w:pos="945" w:leader="none"/>
        </w:tabs>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rPr>
        <w:t xml:space="preserve">第一部分：资格、资信证明文件（</w:t>
      </w:r>
      <w:r>
        <w:rPr>
          <w:rFonts w:hint="eastAsia" w:ascii="宋体" w:hAnsi="宋体" w:eastAsia="宋体" w:cs="宋体"/>
          <w:b/>
          <w:bCs/>
          <w:color w:val="auto"/>
          <w:sz w:val="24"/>
          <w:szCs w:val="24"/>
          <w:highlight w:val="none"/>
        </w:rPr>
        <w:t xml:space="preserve">扫描后上传，身份证应为正、反面</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（1）关于资格的声明函（格式见附件）；</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具有独立承担民事责任能力的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营业执照或相关部门的登记证明文件</w:t>
      </w:r>
      <w:r>
        <w:rPr>
          <w:rFonts w:hint="eastAsia" w:ascii="宋体" w:hAnsi="宋体" w:eastAsia="宋体" w:cs="宋体"/>
          <w:bCs/>
          <w:color w:val="auto"/>
          <w:sz w:val="24"/>
          <w:szCs w:val="24"/>
          <w:highlight w:val="none"/>
          <w:lang w:val="en-US" w:eastAsia="zh-CN"/>
        </w:rPr>
        <w:t xml:space="preserve">扫描件</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投标供应商</w:t>
      </w:r>
      <w:r>
        <w:rPr>
          <w:rFonts w:hint="eastAsia" w:ascii="宋体" w:hAnsi="宋体" w:eastAsia="宋体" w:cs="宋体"/>
          <w:b/>
          <w:bCs w:val="0"/>
          <w:color w:val="auto"/>
          <w:sz w:val="24"/>
          <w:szCs w:val="24"/>
          <w:highlight w:val="none"/>
        </w:rPr>
        <w:t xml:space="preserve">如是允许以分支机构身份参加投标的，提供</w:t>
      </w:r>
      <w:r>
        <w:rPr>
          <w:rFonts w:hint="eastAsia" w:ascii="宋体" w:hAnsi="宋体" w:eastAsia="宋体" w:cs="宋体"/>
          <w:b/>
          <w:bCs w:val="0"/>
          <w:color w:val="auto"/>
          <w:sz w:val="24"/>
          <w:szCs w:val="24"/>
          <w:highlight w:val="none"/>
          <w:lang w:eastAsia="zh-CN"/>
        </w:rPr>
        <w:t xml:space="preserve">投标供应商</w:t>
      </w:r>
      <w:r>
        <w:rPr>
          <w:rFonts w:hint="eastAsia" w:ascii="宋体" w:hAnsi="宋体" w:eastAsia="宋体" w:cs="宋体"/>
          <w:b/>
          <w:bCs w:val="0"/>
          <w:color w:val="auto"/>
          <w:sz w:val="24"/>
          <w:szCs w:val="24"/>
          <w:highlight w:val="none"/>
        </w:rPr>
        <w:t xml:space="preserve">分支机构的营业执照</w:t>
      </w:r>
      <w:r>
        <w:rPr>
          <w:rFonts w:hint="eastAsia" w:ascii="宋体" w:hAnsi="宋体" w:eastAsia="宋体" w:cs="宋体"/>
          <w:b/>
          <w:bCs w:val="0"/>
          <w:color w:val="auto"/>
          <w:sz w:val="24"/>
          <w:szCs w:val="24"/>
          <w:highlight w:val="none"/>
          <w:lang w:val="en-US" w:eastAsia="zh-CN"/>
        </w:rPr>
        <w:t xml:space="preserve">扫描</w:t>
      </w:r>
      <w:r>
        <w:rPr>
          <w:rFonts w:hint="eastAsia" w:ascii="宋体" w:hAnsi="宋体" w:eastAsia="宋体" w:cs="宋体"/>
          <w:b/>
          <w:bCs w:val="0"/>
          <w:color w:val="auto"/>
          <w:sz w:val="24"/>
          <w:szCs w:val="24"/>
          <w:highlight w:val="none"/>
        </w:rPr>
        <w:t xml:space="preserve">件）</w:t>
      </w:r>
      <w:r>
        <w:rPr>
          <w:rFonts w:hint="eastAsia" w:ascii="宋体" w:hAnsi="宋体" w:cs="宋体"/>
          <w:b/>
          <w:bCs w:val="0"/>
          <w:color w:val="auto"/>
          <w:sz w:val="24"/>
          <w:szCs w:val="24"/>
          <w:highlight w:val="none"/>
          <w:lang w:val="en-US" w:eastAsia="zh-CN"/>
        </w:rPr>
        <w:t xml:space="preserve">；</w:t>
      </w:r>
      <w:r/>
    </w:p>
    <w:p>
      <w:pPr>
        <w:ind w:firstLine="480"/>
        <w:keepLines w:val="0"/>
        <w:keepNext w:val="0"/>
        <w:pageBreakBefore w:val="0"/>
        <w:spacing w:after="0" w:line="360" w:lineRule="auto"/>
        <w:widowControl w:val="off"/>
        <w:tabs>
          <w:tab w:val="left" w:pos="426" w:leader="none"/>
          <w:tab w:val="left" w:pos="945" w:leader="none"/>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须具备</w:t>
      </w:r>
      <w:r>
        <w:rPr>
          <w:rFonts w:hint="eastAsia" w:ascii="宋体" w:hAnsi="宋体" w:eastAsia="宋体" w:cs="宋体"/>
          <w:bCs/>
          <w:color w:val="auto"/>
          <w:sz w:val="24"/>
          <w:szCs w:val="24"/>
          <w:highlight w:val="none"/>
          <w:lang w:val="en-US" w:eastAsia="zh-CN"/>
        </w:rPr>
        <w:t xml:space="preserve">水利水电工程施工总承包二级及以上资质或水利水电机电安装工程专业承包二级及以上资质</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提供</w:t>
      </w:r>
      <w:r>
        <w:rPr>
          <w:rFonts w:hint="eastAsia" w:ascii="宋体" w:hAnsi="宋体" w:cs="宋体"/>
          <w:b/>
          <w:bCs w:val="0"/>
          <w:color w:val="auto"/>
          <w:sz w:val="24"/>
          <w:szCs w:val="24"/>
          <w:highlight w:val="none"/>
          <w:lang w:val="en-US" w:eastAsia="zh-CN"/>
        </w:rPr>
        <w:t xml:space="preserve">资质证书</w:t>
      </w:r>
      <w:r>
        <w:rPr>
          <w:rFonts w:hint="eastAsia" w:ascii="宋体" w:hAnsi="宋体" w:eastAsia="宋体" w:cs="宋体"/>
          <w:b/>
          <w:bCs w:val="0"/>
          <w:color w:val="auto"/>
          <w:sz w:val="24"/>
          <w:szCs w:val="24"/>
          <w:highlight w:val="none"/>
          <w:lang w:val="en-US" w:eastAsia="zh-CN"/>
        </w:rPr>
        <w:t xml:space="preserve">原件扫描件或提供带清晰可扫描认证二维码的复印件加盖公章</w:t>
      </w:r>
      <w:r>
        <w:rPr>
          <w:rFonts w:hint="eastAsia" w:ascii="宋体" w:hAnsi="宋体" w:cs="宋体"/>
          <w:b/>
          <w:bCs w:val="0"/>
          <w:color w:val="auto"/>
          <w:sz w:val="24"/>
          <w:szCs w:val="24"/>
          <w:highlight w:val="none"/>
          <w:lang w:val="en-US" w:eastAsia="zh-CN"/>
        </w:rPr>
        <w:t xml:space="preserve">上传至</w:t>
      </w:r>
      <w:r>
        <w:rPr>
          <w:rFonts w:hint="eastAsia" w:ascii="宋体" w:hAnsi="宋体" w:eastAsia="宋体" w:cs="宋体"/>
          <w:b/>
          <w:bCs w:val="0"/>
          <w:color w:val="auto"/>
          <w:sz w:val="24"/>
          <w:szCs w:val="24"/>
          <w:highlight w:val="none"/>
          <w:lang w:val="en-US" w:eastAsia="zh-CN"/>
        </w:rPr>
        <w:t xml:space="preserve">投标文件</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w:t>
      </w:r>
      <w:r/>
    </w:p>
    <w:p>
      <w:pPr>
        <w:ind w:firstLine="480"/>
        <w:keepLines w:val="0"/>
        <w:keepNext w:val="0"/>
        <w:pageBreakBefore w:val="0"/>
        <w:spacing w:after="0" w:line="360" w:lineRule="auto"/>
        <w:widowControl w:val="off"/>
        <w:tabs>
          <w:tab w:val="left" w:pos="426" w:leader="none"/>
          <w:tab w:val="left" w:pos="945" w:leader="none"/>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供应商</w:t>
      </w:r>
      <w:r>
        <w:rPr>
          <w:rFonts w:hint="eastAsia" w:ascii="宋体" w:hAnsi="宋体" w:cs="宋体"/>
          <w:color w:val="auto"/>
          <w:sz w:val="24"/>
          <w:highlight w:val="none"/>
          <w:lang w:eastAsia="zh-CN"/>
        </w:rPr>
        <w:t xml:space="preserve">须具备</w:t>
      </w:r>
      <w:r>
        <w:rPr>
          <w:rFonts w:hint="eastAsia" w:ascii="宋体" w:hAnsi="宋体" w:eastAsia="宋体" w:cs="宋体"/>
          <w:color w:val="auto"/>
          <w:sz w:val="24"/>
          <w:highlight w:val="none"/>
        </w:rPr>
        <w:t xml:space="preserve">有效期内的安全生产许可证</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提供</w:t>
      </w:r>
      <w:r>
        <w:rPr>
          <w:rFonts w:hint="eastAsia" w:ascii="宋体" w:hAnsi="宋体" w:cs="宋体"/>
          <w:b/>
          <w:bCs w:val="0"/>
          <w:color w:val="auto"/>
          <w:sz w:val="24"/>
          <w:szCs w:val="24"/>
          <w:highlight w:val="none"/>
          <w:lang w:val="en-US" w:eastAsia="zh-CN"/>
        </w:rPr>
        <w:t xml:space="preserve">证书</w:t>
      </w:r>
      <w:r>
        <w:rPr>
          <w:rFonts w:hint="eastAsia" w:ascii="宋体" w:hAnsi="宋体" w:eastAsia="宋体" w:cs="宋体"/>
          <w:b/>
          <w:bCs w:val="0"/>
          <w:color w:val="auto"/>
          <w:sz w:val="24"/>
          <w:szCs w:val="24"/>
          <w:highlight w:val="none"/>
          <w:lang w:val="en-US" w:eastAsia="zh-CN"/>
        </w:rPr>
        <w:t xml:space="preserve">原件扫描件或提供带清晰可扫描认证二维码的复印件加盖公章</w:t>
      </w:r>
      <w:r>
        <w:rPr>
          <w:rFonts w:hint="eastAsia" w:ascii="宋体" w:hAnsi="宋体" w:cs="宋体"/>
          <w:b/>
          <w:bCs w:val="0"/>
          <w:color w:val="auto"/>
          <w:sz w:val="24"/>
          <w:szCs w:val="24"/>
          <w:highlight w:val="none"/>
          <w:lang w:val="en-US" w:eastAsia="zh-CN"/>
        </w:rPr>
        <w:t xml:space="preserve">上传至</w:t>
      </w:r>
      <w:r>
        <w:rPr>
          <w:rFonts w:hint="eastAsia" w:ascii="宋体" w:hAnsi="宋体" w:eastAsia="宋体" w:cs="宋体"/>
          <w:b/>
          <w:bCs w:val="0"/>
          <w:color w:val="auto"/>
          <w:sz w:val="24"/>
          <w:szCs w:val="24"/>
          <w:highlight w:val="none"/>
          <w:lang w:val="en-US" w:eastAsia="zh-CN"/>
        </w:rPr>
        <w:t xml:space="preserve">投标文件</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color w:val="auto"/>
          <w:sz w:val="24"/>
          <w:highlight w:val="none"/>
        </w:rPr>
        <w:t xml:space="preserve">；</w:t>
      </w:r>
      <w:r/>
    </w:p>
    <w:p>
      <w:pPr>
        <w:ind w:firstLine="480"/>
        <w:keepLines w:val="0"/>
        <w:keepNext w:val="0"/>
        <w:pageBreakBefore w:val="0"/>
        <w:spacing w:after="0" w:line="360" w:lineRule="auto"/>
        <w:widowControl w:val="off"/>
        <w:tabs>
          <w:tab w:val="left" w:pos="426" w:leader="none"/>
          <w:tab w:val="left" w:pos="945" w:leader="none"/>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lang w:val="en-US" w:eastAsia="zh-CN"/>
        </w:rPr>
        <w:t xml:space="preserve">供应商拟派项目负责人须具备（水利水电专业或机电安装专业）注册建造师二级及以上资格和有效的《建筑施工企业项目负责人安全生产考核合格证书》</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提供</w:t>
      </w:r>
      <w:r>
        <w:rPr>
          <w:rFonts w:hint="eastAsia" w:ascii="宋体" w:hAnsi="宋体" w:cs="宋体"/>
          <w:b/>
          <w:bCs w:val="0"/>
          <w:color w:val="auto"/>
          <w:sz w:val="24"/>
          <w:szCs w:val="24"/>
          <w:highlight w:val="none"/>
          <w:lang w:val="en-US" w:eastAsia="zh-CN"/>
        </w:rPr>
        <w:t xml:space="preserve">证书</w:t>
      </w:r>
      <w:r>
        <w:rPr>
          <w:rFonts w:hint="eastAsia" w:ascii="宋体" w:hAnsi="宋体" w:eastAsia="宋体" w:cs="宋体"/>
          <w:b/>
          <w:bCs w:val="0"/>
          <w:color w:val="auto"/>
          <w:sz w:val="24"/>
          <w:szCs w:val="24"/>
          <w:highlight w:val="none"/>
          <w:lang w:val="en-US" w:eastAsia="zh-CN"/>
        </w:rPr>
        <w:t xml:space="preserve">原件扫描件或提供带清晰可扫描认证二维码的复印件加盖公章</w:t>
      </w:r>
      <w:r>
        <w:rPr>
          <w:rFonts w:hint="eastAsia" w:ascii="宋体" w:hAnsi="宋体" w:cs="宋体"/>
          <w:b/>
          <w:bCs w:val="0"/>
          <w:color w:val="auto"/>
          <w:sz w:val="24"/>
          <w:szCs w:val="24"/>
          <w:highlight w:val="none"/>
          <w:lang w:val="en-US" w:eastAsia="zh-CN"/>
        </w:rPr>
        <w:t xml:space="preserve">上传至</w:t>
      </w:r>
      <w:r>
        <w:rPr>
          <w:rFonts w:hint="eastAsia" w:ascii="宋体" w:hAnsi="宋体" w:eastAsia="宋体" w:cs="宋体"/>
          <w:b/>
          <w:bCs w:val="0"/>
          <w:color w:val="auto"/>
          <w:sz w:val="24"/>
          <w:szCs w:val="24"/>
          <w:highlight w:val="none"/>
          <w:lang w:val="en-US" w:eastAsia="zh-CN"/>
        </w:rPr>
        <w:t xml:space="preserve">投标文件</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color w:val="auto"/>
          <w:sz w:val="24"/>
          <w:highlight w:val="none"/>
          <w:lang w:val="en-US" w:eastAsia="zh-CN"/>
        </w:rPr>
        <w:t xml:space="preserve">；</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如是</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采购文件“法定代表人”要求的部分，其具体要求视同本条规定）</w:t>
      </w:r>
      <w:r>
        <w:rPr>
          <w:rFonts w:hint="eastAsia" w:ascii="宋体" w:hAnsi="宋体" w:eastAsia="宋体" w:cs="宋体"/>
          <w:color w:val="auto"/>
          <w:sz w:val="24"/>
          <w:highlight w:val="none"/>
        </w:rPr>
        <w:t xml:space="preserve">；</w:t>
      </w:r>
      <w:r/>
    </w:p>
    <w:p>
      <w:pPr>
        <w:ind w:firstLine="480"/>
        <w:keepLines w:val="0"/>
        <w:keepNext w:val="0"/>
        <w:pageBreakBefore w:val="0"/>
        <w:spacing w:after="0" w:line="360" w:lineRule="auto"/>
        <w:widowControl w:val="off"/>
        <w:tabs>
          <w:tab w:val="left" w:pos="426" w:leader="none"/>
          <w:tab w:val="left" w:pos="945" w:leader="none"/>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法定代表人身份证及投标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8</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被</w:t>
      </w:r>
      <w:r>
        <w:rPr>
          <w:rFonts w:hint="eastAsia" w:ascii="宋体" w:hAnsi="宋体" w:eastAsia="宋体" w:cs="宋体"/>
          <w:bCs/>
          <w:color w:val="auto"/>
          <w:sz w:val="24"/>
          <w:highlight w:val="none"/>
          <w:lang w:val="zh-CN"/>
        </w:rPr>
        <w:t xml:space="preserve">授权委托人</w:t>
      </w:r>
      <w:r>
        <w:rPr>
          <w:rFonts w:hint="eastAsia" w:ascii="宋体" w:hAnsi="宋体" w:cs="宋体"/>
          <w:bCs/>
          <w:color w:val="auto"/>
          <w:sz w:val="24"/>
          <w:highlight w:val="none"/>
          <w:lang w:val="zh-CN"/>
        </w:rPr>
        <w:t xml:space="preserve">、</w:t>
      </w:r>
      <w:r>
        <w:rPr>
          <w:rFonts w:hint="eastAsia" w:ascii="宋体" w:hAnsi="宋体" w:cs="宋体"/>
          <w:bCs/>
          <w:color w:val="auto"/>
          <w:sz w:val="24"/>
          <w:highlight w:val="none"/>
          <w:lang w:val="en-US" w:eastAsia="zh-CN"/>
        </w:rPr>
        <w:t xml:space="preserve">项目负责人</w:t>
      </w:r>
      <w:r>
        <w:rPr>
          <w:rFonts w:hint="eastAsia" w:ascii="宋体" w:hAnsi="宋体" w:eastAsia="宋体" w:cs="宋体"/>
          <w:bCs/>
          <w:color w:val="auto"/>
          <w:sz w:val="24"/>
          <w:highlight w:val="none"/>
          <w:lang w:val="zh-CN"/>
        </w:rPr>
        <w:t xml:space="preserve">应具备与本企业签订的劳动合同和由社保机构出具的近一年内任意一个月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不含投标当月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的社保缴费证明；</w:t>
      </w: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由相关主管部门出具，新成立公司除外、法定代表人亲自参加投标的除外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供应商近一年内任意一个月</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不含投标当月</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财务状况报告（资产负债表和利润表）或由会计师事务所出具的202</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年度的审计报告和所附已审财务报告（新成立企业只需提供从成立之年份起经审计的财务报告）；</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highlight w:val="none"/>
          <w:lang w:val="zh-CN"/>
        </w:rPr>
        <w:t xml:space="preserve">近一年内任意一个月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不含投标当月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的</w:t>
      </w:r>
      <w:r>
        <w:rPr>
          <w:rFonts w:hint="eastAsia" w:ascii="宋体" w:hAnsi="宋体" w:eastAsia="宋体" w:cs="宋体"/>
          <w:bCs/>
          <w:color w:val="auto"/>
          <w:sz w:val="24"/>
          <w:szCs w:val="24"/>
          <w:highlight w:val="none"/>
        </w:rPr>
        <w:t xml:space="preserve">依法缴纳税收的相关材料（提供相关主管部门证明或银行代扣证明）；</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highlight w:val="none"/>
          <w:lang w:val="zh-CN"/>
        </w:rPr>
        <w:t xml:space="preserve">近一年内任意一个月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不含投标当月</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的</w:t>
      </w:r>
      <w:r>
        <w:rPr>
          <w:rFonts w:hint="eastAsia" w:ascii="宋体" w:hAnsi="宋体" w:eastAsia="宋体" w:cs="宋体"/>
          <w:bCs/>
          <w:color w:val="auto"/>
          <w:sz w:val="24"/>
          <w:szCs w:val="24"/>
          <w:highlight w:val="none"/>
        </w:rPr>
        <w:t xml:space="preserve">依法缴纳社会保障资金的相关材料（提供相关主管部门证明或银行代扣证明）；</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）承诺书（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360" w:lineRule="auto"/>
        <w:widowControl/>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72"/>
        <w:keepLines w:val="0"/>
        <w:keepNext w:val="0"/>
        <w:pageBreakBefore w:val="0"/>
        <w:spacing w:after="0" w:line="360" w:lineRule="auto"/>
        <w:widowControl/>
        <w:rPr>
          <w:rFonts w:hint="eastAsia" w:ascii="宋体" w:hAnsi="宋体"/>
          <w:b/>
          <w:color w:val="auto"/>
          <w:sz w:val="24"/>
          <w:szCs w:val="24"/>
          <w:highlight w:val="none"/>
        </w:rPr>
      </w:pPr>
      <w:r>
        <w:rPr>
          <w:rFonts w:hint="eastAsia" w:ascii="宋体" w:hAnsi="宋体"/>
          <w:b/>
          <w:bCs/>
          <w:color w:val="auto"/>
          <w:sz w:val="24"/>
          <w:szCs w:val="24"/>
          <w:highlight w:val="none"/>
        </w:rPr>
        <w:t xml:space="preserve">上述资格、资信证明文件</w:t>
      </w:r>
      <w:r>
        <w:rPr>
          <w:rFonts w:hint="eastAsia" w:ascii="宋体" w:hAnsi="宋体"/>
          <w:b/>
          <w:bCs/>
          <w:color w:val="auto"/>
          <w:sz w:val="24"/>
          <w:szCs w:val="24"/>
          <w:highlight w:val="none"/>
          <w:lang w:eastAsia="zh-CN"/>
        </w:rPr>
        <w:t xml:space="preserve">投标供应商</w:t>
      </w:r>
      <w:r>
        <w:rPr>
          <w:rFonts w:hint="eastAsia" w:ascii="宋体" w:hAnsi="宋体"/>
          <w:b/>
          <w:bCs/>
          <w:color w:val="auto"/>
          <w:sz w:val="24"/>
          <w:szCs w:val="24"/>
          <w:highlight w:val="none"/>
        </w:rPr>
        <w:t xml:space="preserve">必须按要求全部提供，如果相关资料正在年检（或换证），则必须提供法定年检（或换证）单位出具的有效证明文件扫描件并加盖电子公章，否则投标文件无效。如上述资格、资信证明文件遇有国家相关政策规定可不具备的，必须提供相关政策规定或相关单位出具的有效证明扫描件并加盖电子公章。</w:t>
      </w:r>
      <w:r>
        <w:rPr>
          <w:rFonts w:hint="eastAsia" w:ascii="宋体" w:hAnsi="宋体"/>
          <w:b/>
          <w:bCs/>
          <w:color w:val="auto"/>
          <w:sz w:val="24"/>
          <w:szCs w:val="24"/>
          <w:highlight w:val="none"/>
          <w:lang w:eastAsia="zh-CN"/>
        </w:rPr>
        <w:t xml:space="preserve">投标供应商</w:t>
      </w:r>
      <w:r>
        <w:rPr>
          <w:rFonts w:hint="eastAsia" w:ascii="宋体" w:hAnsi="宋体"/>
          <w:b/>
          <w:bCs/>
          <w:color w:val="auto"/>
          <w:sz w:val="24"/>
          <w:szCs w:val="24"/>
          <w:highlight w:val="none"/>
        </w:rPr>
        <w:t xml:space="preserve">法定代表人或法定代表人授权代表为外籍、港、澳、台地区人士的，其身份证明须提供有效的护照或港澳同胞来往内地通行证、台湾同胞来往大陆通行证，或其</w:t>
      </w:r>
      <w:r>
        <w:rPr>
          <w:rFonts w:hint="eastAsia" w:ascii="宋体" w:hAnsi="宋体"/>
          <w:b/>
          <w:bCs/>
          <w:color w:val="auto"/>
          <w:sz w:val="24"/>
          <w:szCs w:val="24"/>
          <w:highlight w:val="none"/>
          <w:lang w:eastAsia="zh-CN"/>
        </w:rPr>
        <w:t xml:space="preserve">他</w:t>
      </w:r>
      <w:r>
        <w:rPr>
          <w:rFonts w:hint="eastAsia" w:ascii="宋体" w:hAnsi="宋体"/>
          <w:b/>
          <w:bCs/>
          <w:color w:val="auto"/>
          <w:sz w:val="24"/>
          <w:szCs w:val="24"/>
          <w:highlight w:val="none"/>
        </w:rPr>
        <w:t xml:space="preserve">可在中国大陆有效居留的资</w:t>
      </w:r>
      <w:r>
        <w:rPr>
          <w:rFonts w:hint="eastAsia" w:ascii="宋体" w:hAnsi="宋体"/>
          <w:b/>
          <w:color w:val="auto"/>
          <w:sz w:val="24"/>
          <w:szCs w:val="24"/>
          <w:highlight w:val="none"/>
        </w:rPr>
        <w:t xml:space="preserve">信证明文件的完整与否，将直接影响其投标文件的审核结果。</w:t>
      </w:r>
      <w:r/>
    </w:p>
    <w:p>
      <w:pPr>
        <w:ind w:firstLine="424"/>
        <w:jc w:val="left"/>
        <w:keepLines w:val="0"/>
        <w:keepNext w:val="0"/>
        <w:pageBreakBefore w:val="0"/>
        <w:spacing w:after="0" w:line="360" w:lineRule="auto"/>
        <w:widowControl/>
        <w:tabs>
          <w:tab w:val="left" w:pos="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第二部分：补充</w:t>
      </w:r>
      <w:r>
        <w:rPr>
          <w:rFonts w:hint="eastAsia" w:ascii="宋体" w:hAnsi="宋体" w:cs="宋体"/>
          <w:color w:val="auto"/>
          <w:sz w:val="24"/>
          <w:szCs w:val="21"/>
          <w:highlight w:val="none"/>
          <w:lang w:val="en-US" w:eastAsia="zh-CN"/>
        </w:rPr>
        <w:t xml:space="preserve">证明</w:t>
      </w:r>
      <w:r>
        <w:rPr>
          <w:rFonts w:hint="eastAsia" w:ascii="宋体" w:hAnsi="宋体" w:eastAsia="宋体" w:cs="宋体"/>
          <w:color w:val="auto"/>
          <w:sz w:val="24"/>
          <w:szCs w:val="21"/>
          <w:highlight w:val="none"/>
        </w:rPr>
        <w:t xml:space="preserve">文件：</w:t>
      </w:r>
      <w:r/>
    </w:p>
    <w:p>
      <w:pPr>
        <w:ind w:firstLine="424"/>
        <w:jc w:val="left"/>
        <w:keepLines w:val="0"/>
        <w:keepNext w:val="0"/>
        <w:pageBreakBefore w:val="0"/>
        <w:spacing w:after="0" w:line="360" w:lineRule="auto"/>
        <w:widowControl/>
        <w:tabs>
          <w:tab w:val="left" w:pos="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1.投标供应商简介和经营情况说明；</w:t>
      </w:r>
      <w:r/>
    </w:p>
    <w:p>
      <w:pPr>
        <w:ind w:firstLine="424"/>
        <w:jc w:val="left"/>
        <w:keepLines w:val="0"/>
        <w:keepNext w:val="0"/>
        <w:pageBreakBefore w:val="0"/>
        <w:spacing w:after="0" w:line="360" w:lineRule="auto"/>
        <w:widowControl/>
        <w:tabs>
          <w:tab w:val="left" w:pos="0" w:leader="none"/>
        </w:tabs>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2.投标供应商认为必须提供的其他证明材料</w:t>
      </w:r>
      <w:r>
        <w:rPr>
          <w:rFonts w:hint="eastAsia" w:ascii="宋体" w:hAnsi="宋体" w:eastAsia="宋体" w:cs="宋体"/>
          <w:color w:val="auto"/>
          <w:sz w:val="24"/>
          <w:szCs w:val="21"/>
          <w:highlight w:val="none"/>
          <w:lang w:eastAsia="zh-CN"/>
        </w:rPr>
        <w:t xml:space="preserve">。</w:t>
      </w:r>
      <w:r/>
    </w:p>
    <w:p>
      <w:pPr>
        <w:pStyle w:val="993"/>
        <w:keepLines w:val="0"/>
        <w:keepNext w:val="0"/>
        <w:pageBreakBefore w:val="0"/>
        <w:spacing w:after="0" w:line="360"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3.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pStyle w:val="993"/>
        <w:keepLines w:val="0"/>
        <w:keepNext w:val="0"/>
        <w:pageBreakBefore w:val="0"/>
        <w:spacing w:after="0" w:line="360" w:lineRule="auto"/>
        <w:rPr>
          <w:rFonts w:hint="default" w:ascii="宋体" w:hAnsi="宋体" w:eastAsia="宋体" w:cs="宋体"/>
          <w:color w:val="auto"/>
          <w:sz w:val="24"/>
          <w:szCs w:val="21"/>
          <w:highlight w:val="none"/>
          <w:lang w:val="en-US" w:eastAsia="zh-CN"/>
        </w:rPr>
      </w:pPr>
      <w:r>
        <w:rPr>
          <w:rFonts w:hint="eastAsia" w:ascii="宋体" w:hAnsi="宋体" w:cs="宋体"/>
          <w:color w:val="auto"/>
          <w:sz w:val="24"/>
          <w:szCs w:val="21"/>
          <w:highlight w:val="none"/>
          <w:lang w:val="en-US" w:eastAsia="zh-CN"/>
        </w:rPr>
        <w:t xml:space="preserve">4.关于符合本国产品标准的声明函；</w:t>
      </w:r>
      <w:r/>
    </w:p>
    <w:p>
      <w:pPr>
        <w:ind w:left="480"/>
        <w:keepLines w:val="0"/>
        <w:keepNext w:val="0"/>
        <w:pageBreakBefore w:val="0"/>
        <w:spacing w:after="0"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2.投标函</w:t>
      </w:r>
      <w:r>
        <w:rPr>
          <w:rFonts w:hint="eastAsia" w:ascii="宋体" w:hAnsi="宋体" w:eastAsia="宋体" w:cs="宋体"/>
          <w:b/>
          <w:color w:val="auto"/>
          <w:sz w:val="24"/>
          <w:highlight w:val="none"/>
        </w:rPr>
        <w:t xml:space="preserve">部分（格式见附件）：</w:t>
      </w:r>
      <w:r/>
    </w:p>
    <w:p>
      <w:pPr>
        <w:ind w:firstLine="480"/>
        <w:jc w:val="left"/>
        <w:keepLines w:val="0"/>
        <w:keepNext w:val="0"/>
        <w:pageBreakBefore w:val="0"/>
        <w:spacing w:after="0"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（1）投标函（格式见附件）</w:t>
      </w:r>
      <w:r/>
    </w:p>
    <w:p>
      <w:pPr>
        <w:ind w:firstLine="480"/>
        <w:jc w:val="left"/>
        <w:keepLines w:val="0"/>
        <w:keepNext w:val="0"/>
        <w:pageBreakBefore w:val="0"/>
        <w:spacing w:after="0"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（2）开标一览表（格式见附件）</w:t>
      </w:r>
      <w:r/>
    </w:p>
    <w:p>
      <w:pPr>
        <w:ind w:firstLine="480"/>
        <w:keepLines w:val="0"/>
        <w:keepNext w:val="0"/>
        <w:pageBreakBefore w:val="0"/>
        <w:spacing w:after="0" w:line="360" w:lineRule="auto"/>
        <w:widowControl/>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lang w:eastAsia="zh-CN"/>
        </w:rPr>
        <w:t xml:space="preserve">（</w:t>
      </w:r>
      <w:r>
        <w:rPr>
          <w:rFonts w:hint="eastAsia" w:ascii="宋体" w:hAnsi="宋体" w:eastAsia="宋体" w:cs="宋体"/>
          <w:b w:val="0"/>
          <w:bCs/>
          <w:color w:val="auto"/>
          <w:sz w:val="24"/>
          <w:szCs w:val="21"/>
          <w:highlight w:val="none"/>
          <w:lang w:val="en-US" w:eastAsia="zh-CN"/>
        </w:rPr>
        <w:t xml:space="preserve">3</w:t>
      </w:r>
      <w:r>
        <w:rPr>
          <w:rFonts w:hint="eastAsia" w:ascii="宋体" w:hAnsi="宋体" w:eastAsia="宋体" w:cs="宋体"/>
          <w:b w:val="0"/>
          <w:bCs/>
          <w:color w:val="auto"/>
          <w:sz w:val="24"/>
          <w:szCs w:val="21"/>
          <w:highlight w:val="none"/>
          <w:lang w:eastAsia="zh-CN"/>
        </w:rPr>
        <w:t xml:space="preserve">）</w:t>
      </w:r>
      <w:r>
        <w:rPr>
          <w:rFonts w:hint="eastAsia" w:ascii="宋体" w:hAnsi="宋体" w:eastAsia="宋体" w:cs="宋体"/>
          <w:b w:val="0"/>
          <w:bCs/>
          <w:color w:val="auto"/>
          <w:sz w:val="24"/>
          <w:szCs w:val="21"/>
          <w:highlight w:val="none"/>
        </w:rPr>
        <w:t xml:space="preserve">报价明细表（格式见附件）</w:t>
      </w:r>
      <w:r/>
    </w:p>
    <w:p>
      <w:pPr>
        <w:ind w:firstLine="482"/>
        <w:keepLines w:val="0"/>
        <w:keepNext w:val="0"/>
        <w:pageBreakBefore w:val="0"/>
        <w:spacing w:after="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根据财政部《关于推动解决政府采购异常低价问题的通知》（财库〔2026〕2号）中相关内容：</w:t>
      </w:r>
      <w:r/>
    </w:p>
    <w:p>
      <w:pPr>
        <w:ind w:firstLine="482"/>
        <w:keepLines w:val="0"/>
        <w:keepNext w:val="0"/>
        <w:pageBreakBefore w:val="0"/>
        <w:spacing w:after="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（1）评审过程中出现下列情形之一的，评审委员会应当启动异常低价投标（响应）审查程序：</w:t>
      </w:r>
      <w:r/>
    </w:p>
    <w:p>
      <w:pPr>
        <w:ind w:firstLine="482"/>
        <w:keepLines w:val="0"/>
        <w:keepNext w:val="0"/>
        <w:pageBreakBefore w:val="0"/>
        <w:spacing w:after="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①投标（响应）报价低于全部通过符合性审查供应商投标（响应）报价平均值50%的，即投标（响应）报价</w:t>
      </w:r>
      <w:r>
        <w:rPr>
          <w:rFonts w:hint="eastAsia" w:ascii="宋体" w:hAnsi="宋体" w:eastAsia="宋体" w:cs="宋体"/>
          <w:b/>
          <w:color w:val="auto"/>
          <w:sz w:val="24"/>
          <w:szCs w:val="21"/>
          <w:highlight w:val="none"/>
          <w:lang w:eastAsia="zh-CN"/>
        </w:rPr>
        <w:t xml:space="preserve">〈</w:t>
      </w:r>
      <w:r>
        <w:rPr>
          <w:rFonts w:hint="eastAsia" w:ascii="宋体" w:hAnsi="宋体" w:eastAsia="宋体" w:cs="宋体"/>
          <w:b/>
          <w:color w:val="auto"/>
          <w:sz w:val="24"/>
          <w:szCs w:val="21"/>
          <w:highlight w:val="none"/>
        </w:rPr>
        <w:t xml:space="preserve">全部通过符合性审查供应商投标（响应）报价平均值×50%；</w:t>
      </w:r>
      <w:r/>
    </w:p>
    <w:p>
      <w:pPr>
        <w:ind w:firstLine="482"/>
        <w:keepLines w:val="0"/>
        <w:keepNext w:val="0"/>
        <w:pageBreakBefore w:val="0"/>
        <w:spacing w:after="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②投标（响应）报价低于通过符合性审查的次低报价供应商投标（响应）报价50%的，即投标（响应）报价</w:t>
      </w:r>
      <w:r>
        <w:rPr>
          <w:rFonts w:hint="eastAsia" w:ascii="宋体" w:hAnsi="宋体" w:eastAsia="宋体" w:cs="宋体"/>
          <w:b/>
          <w:color w:val="auto"/>
          <w:sz w:val="24"/>
          <w:szCs w:val="21"/>
          <w:highlight w:val="none"/>
          <w:lang w:eastAsia="zh-CN"/>
        </w:rPr>
        <w:t xml:space="preserve">〈</w:t>
      </w:r>
      <w:r>
        <w:rPr>
          <w:rFonts w:hint="eastAsia" w:ascii="宋体" w:hAnsi="宋体" w:eastAsia="宋体" w:cs="宋体"/>
          <w:b/>
          <w:color w:val="auto"/>
          <w:sz w:val="24"/>
          <w:szCs w:val="21"/>
          <w:highlight w:val="none"/>
        </w:rPr>
        <w:t xml:space="preserve">通过符合性审查的次低报价供应商投标（响应）报价×50%；</w:t>
      </w:r>
      <w:r/>
    </w:p>
    <w:p>
      <w:pPr>
        <w:ind w:firstLine="482"/>
        <w:keepLines w:val="0"/>
        <w:keepNext w:val="0"/>
        <w:pageBreakBefore w:val="0"/>
        <w:spacing w:after="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③投标（响应）报价低于采购项目最高限价45%的，即投标（响应）报价</w:t>
      </w:r>
      <w:r>
        <w:rPr>
          <w:rFonts w:hint="eastAsia" w:ascii="宋体" w:hAnsi="宋体" w:eastAsia="宋体" w:cs="宋体"/>
          <w:b/>
          <w:color w:val="auto"/>
          <w:sz w:val="24"/>
          <w:szCs w:val="21"/>
          <w:highlight w:val="none"/>
          <w:lang w:eastAsia="zh-CN"/>
        </w:rPr>
        <w:t xml:space="preserve">〈</w:t>
      </w:r>
      <w:r>
        <w:rPr>
          <w:rFonts w:hint="eastAsia" w:ascii="宋体" w:hAnsi="宋体" w:eastAsia="宋体" w:cs="宋体"/>
          <w:b/>
          <w:color w:val="auto"/>
          <w:sz w:val="24"/>
          <w:szCs w:val="21"/>
          <w:highlight w:val="none"/>
        </w:rPr>
        <w:t xml:space="preserve">采购项目最高限价×45%；</w:t>
      </w:r>
      <w:r/>
    </w:p>
    <w:p>
      <w:pPr>
        <w:ind w:firstLine="482"/>
        <w:keepLines w:val="0"/>
        <w:keepNext w:val="0"/>
        <w:pageBreakBefore w:val="0"/>
        <w:spacing w:after="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lang w:val="en-US" w:eastAsia="zh-CN"/>
        </w:rPr>
        <w:t xml:space="preserve">④</w:t>
      </w:r>
      <w:r>
        <w:rPr>
          <w:rFonts w:hint="eastAsia" w:ascii="宋体" w:hAnsi="宋体" w:eastAsia="宋体" w:cs="宋体"/>
          <w:b/>
          <w:color w:val="auto"/>
          <w:sz w:val="24"/>
          <w:szCs w:val="21"/>
          <w:highlight w:val="none"/>
        </w:rPr>
        <w:t xml:space="preserve">评审委员会基于专业判断，认为供应商报价过低，有可能影响产品质量或者不能诚信履约的其他情形。</w:t>
      </w:r>
      <w:r/>
    </w:p>
    <w:p>
      <w:pPr>
        <w:ind w:firstLine="482"/>
        <w:keepLines w:val="0"/>
        <w:keepNext w:val="0"/>
        <w:pageBreakBefore w:val="0"/>
        <w:spacing w:after="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keepLines w:val="0"/>
        <w:keepNext w:val="0"/>
        <w:pageBreakBefore w:val="0"/>
        <w:spacing w:after="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480"/>
        <w:keepLines w:val="0"/>
        <w:keepNext w:val="0"/>
        <w:pageBreakBefore w:val="0"/>
        <w:spacing w:after="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）人员配置表及拟派项目负责人简历表（格式见附件）</w:t>
      </w:r>
      <w:r/>
    </w:p>
    <w:p>
      <w:pPr>
        <w:ind w:left="480"/>
        <w:keepLines w:val="0"/>
        <w:keepNext w:val="0"/>
        <w:pageBreakBefore w:val="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rPr>
        <w:t xml:space="preserve">）投标</w:t>
      </w:r>
      <w:r>
        <w:rPr>
          <w:rFonts w:hint="eastAsia" w:ascii="宋体" w:hAnsi="宋体" w:eastAsia="宋体" w:cs="宋体"/>
          <w:b/>
          <w:bCs/>
          <w:color w:val="auto"/>
          <w:sz w:val="24"/>
          <w:szCs w:val="24"/>
          <w:highlight w:val="none"/>
        </w:rPr>
        <w:t xml:space="preserve">偏离表（格式）</w:t>
      </w:r>
      <w:r/>
    </w:p>
    <w:p>
      <w:pPr>
        <w:ind w:left="480"/>
        <w:keepLines w:val="0"/>
        <w:keepNext w:val="0"/>
        <w:pageBreakBefore w:val="0"/>
        <w:spacing w:after="0" w:line="360" w:lineRule="auto"/>
        <w:rPr>
          <w:rFonts w:hint="eastAsia" w:ascii="宋体" w:hAnsi="宋体" w:eastAsia="宋体" w:cs="宋体"/>
          <w:b/>
          <w:color w:val="auto"/>
          <w:sz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）其他及补充性文件</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投标供应商</w:t>
      </w:r>
      <w:r>
        <w:rPr>
          <w:rFonts w:hint="eastAsia" w:ascii="宋体" w:hAnsi="宋体" w:eastAsia="宋体" w:cs="宋体"/>
          <w:b/>
          <w:bCs/>
          <w:color w:val="auto"/>
          <w:sz w:val="24"/>
          <w:szCs w:val="24"/>
          <w:highlight w:val="none"/>
        </w:rPr>
        <w:t xml:space="preserve">认为有必要提供的声明和文件及评分标准中对应的所需证明材料，如有自拟并自行添加至投标文件中</w:t>
      </w:r>
      <w:r>
        <w:rPr>
          <w:rFonts w:hint="eastAsia" w:ascii="宋体" w:hAnsi="宋体" w:cs="宋体"/>
          <w:b/>
          <w:bCs/>
          <w:color w:val="auto"/>
          <w:sz w:val="24"/>
          <w:szCs w:val="24"/>
          <w:highlight w:val="none"/>
          <w:lang w:eastAsia="zh-CN"/>
        </w:rPr>
        <w:t xml:space="preserve">）</w:t>
      </w:r>
      <w:r/>
    </w:p>
    <w:p>
      <w:pPr>
        <w:ind w:firstLine="482"/>
        <w:keepLines w:val="0"/>
        <w:keepNext w:val="0"/>
        <w:pageBreakBefore w:val="0"/>
        <w:spacing w:after="0" w:line="360" w:lineRule="auto"/>
        <w:widowControl w:val="off"/>
        <w:rPr>
          <w:rFonts w:hint="default" w:ascii="宋体" w:hAnsi="宋体" w:eastAsia="宋体"/>
          <w:b/>
          <w:color w:val="auto"/>
          <w:sz w:val="24"/>
          <w:highlight w:val="none"/>
          <w:lang w:val="en-US" w:eastAsia="zh-CN"/>
        </w:rPr>
      </w:pPr>
      <w:r>
        <w:rPr>
          <w:rFonts w:hint="eastAsia" w:ascii="宋体" w:hAnsi="宋体" w:cs="宋体"/>
          <w:b/>
          <w:color w:val="auto"/>
          <w:sz w:val="24"/>
          <w:highlight w:val="none"/>
          <w:lang w:val="en-US" w:eastAsia="zh-CN"/>
        </w:rPr>
        <w:t xml:space="preserve">3.</w:t>
      </w:r>
      <w:r>
        <w:rPr>
          <w:rFonts w:hint="eastAsia" w:ascii="宋体" w:hAnsi="宋体" w:eastAsia="宋体" w:cs="宋体"/>
          <w:b/>
          <w:bCs/>
          <w:color w:val="auto"/>
          <w:sz w:val="24"/>
          <w:szCs w:val="22"/>
          <w:highlight w:val="none"/>
        </w:rPr>
        <w:t xml:space="preserve">技术文件部</w:t>
      </w:r>
      <w:r>
        <w:rPr>
          <w:rFonts w:hint="eastAsia" w:ascii="宋体" w:hAnsi="宋体"/>
          <w:b/>
          <w:bCs/>
          <w:color w:val="auto"/>
          <w:sz w:val="24"/>
          <w:szCs w:val="22"/>
          <w:highlight w:val="none"/>
        </w:rPr>
        <w:t xml:space="preserve">分</w:t>
      </w:r>
      <w:bookmarkEnd w:id="4"/>
      <w:r/>
    </w:p>
    <w:p>
      <w:pPr>
        <w:keepLines w:val="0"/>
        <w:keepNext w:val="0"/>
        <w:pageBreakBefore w:val="0"/>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（六）投标报价说明：</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eastAsia="宋体" w:cs="宋体"/>
          <w:color w:val="auto"/>
          <w:sz w:val="24"/>
          <w:szCs w:val="21"/>
          <w:highlight w:val="none"/>
        </w:rPr>
        <w:t xml:space="preserve">1.投标报价应包括人员工资、</w:t>
      </w:r>
      <w:r>
        <w:rPr>
          <w:rFonts w:hint="eastAsia" w:ascii="宋体" w:hAnsi="宋体" w:eastAsia="宋体" w:cs="宋体"/>
          <w:color w:val="auto"/>
          <w:sz w:val="24"/>
          <w:szCs w:val="21"/>
          <w:highlight w:val="none"/>
          <w:lang w:val="zh-CN"/>
        </w:rPr>
        <w:t xml:space="preserve">差旅食宿费、文印费、资料搜集、综合整理、文本编制、图件编制、资料费、</w:t>
      </w:r>
      <w:r>
        <w:rPr>
          <w:rFonts w:hint="eastAsia" w:ascii="宋体" w:hAnsi="宋体" w:eastAsia="宋体" w:cs="宋体"/>
          <w:color w:val="auto"/>
          <w:sz w:val="24"/>
          <w:szCs w:val="21"/>
          <w:highlight w:val="none"/>
        </w:rPr>
        <w:t xml:space="preserve">保险、利润、税金等服务期内满足采购人要求的全部费用。投标供应</w:t>
      </w:r>
      <w:r>
        <w:rPr>
          <w:rFonts w:hint="eastAsia" w:ascii="宋体" w:hAnsi="宋体"/>
          <w:bCs/>
          <w:color w:val="auto"/>
          <w:sz w:val="24"/>
          <w:szCs w:val="24"/>
          <w:highlight w:val="none"/>
        </w:rPr>
        <w:t xml:space="preserve">商应充分考虑服务期内所有可能影响到报价的因素（包括最低工资标准和社保基数的政策性调整），一旦投标结束最终中标，不予调整。</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2.投标供应商可先到现场踏勘以充分了解项目位置、情况、道路及任何其他足以影响承包价的情况，任何因忽视或误解项目情况而导致的索赔申请将不被批准。</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投标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经评标委员会认定投标供应商的投标报价明显低于其他通过符合性审查投标供应商的报价，有可能影响产品质量或者不能诚信履约的，投标供应商必须在</w:t>
      </w:r>
      <w:r>
        <w:rPr>
          <w:rFonts w:hint="eastAsia" w:ascii="宋体" w:hAnsi="宋体"/>
          <w:bCs/>
          <w:color w:val="auto"/>
          <w:sz w:val="24"/>
          <w:szCs w:val="24"/>
          <w:highlight w:val="none"/>
          <w:lang w:val="en-US" w:eastAsia="zh-CN"/>
        </w:rPr>
        <w:t xml:space="preserve">30分钟</w:t>
      </w:r>
      <w:r>
        <w:rPr>
          <w:rFonts w:hint="eastAsia" w:ascii="宋体" w:hAnsi="宋体"/>
          <w:bCs/>
          <w:color w:val="auto"/>
          <w:sz w:val="24"/>
          <w:szCs w:val="24"/>
          <w:highlight w:val="none"/>
        </w:rPr>
        <w:t xml:space="preserve">内提供说明或相关证明材料以证明其报价合理性。投标供应商不能证明其报价合理性的，评标委员会应当将其作为无效投标处理。</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投标供应商应结合本企业的技术水平，管理水平和拟定的方案自主报价。</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（七）投标文件的要求：</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1.所有文件、往来函件均应使用简体中文（规格、型号辅助符号除外）。</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2.投标文件由投标人按给定格式如实填写（编写），须有法人（盖章）、法定代表人或法定代表人授权代表签字或盖章，方为有效，未尽事宜可自行补充。</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3.投标人报价一律以人民币为报价结算货币，结算单位为“元”。</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4.投标文件格式部分，应由投标人按给定格式提供，不得更改。</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投标文件不应有涂改、增删和潦草之处，如有必须修改时，修改处必须有法人、法定代表人或法定代表人授权代表的签章。</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6.投标费用自理。</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7.投标人应由其法定代表人或法定代表人授权代表在规定的网上投标时间内，凭CA数字证书登录江苏省政府采购（苏采云）平台获取招标文件，在投标客户端制作投标文件（电子数据），并在投标截止时间之前上传投标文件。</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8.投标人应对CA数字证书妥善保管，如被他人盗用投标，后果自负。</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9.投标人按招标文件规定的网上解密时间进行解密，如未按时解密后果自负。</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10.投标人应当对招标文件提出的要求和条件作出实质性响应，并在电子投标系统逐条应答。</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11.投标人应对要求提供的资格证明文件（如资质证书、资格证书）、技术资料（如白皮书、彩页、手册、检测报告等）扫描上传至投标系统。</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12.投标人进行网上投标请参照《政府采购项目电子交易管理操作指南</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供应商》。</w:t>
      </w:r>
      <w:r/>
    </w:p>
    <w:p>
      <w:pPr>
        <w:ind w:firstLine="482"/>
        <w:keepLines w:val="0"/>
        <w:keepNext w:val="0"/>
        <w:pageBreakBefore w:val="0"/>
        <w:spacing w:after="0" w:line="360" w:lineRule="auto"/>
        <w:rPr>
          <w:rFonts w:ascii="宋体" w:hAnsi="宋体" w:cs="宋体"/>
          <w:b/>
          <w:bCs w:val="0"/>
          <w:color w:val="auto"/>
          <w:sz w:val="24"/>
          <w:highlight w:val="none"/>
        </w:rPr>
      </w:pPr>
      <w:r>
        <w:rPr>
          <w:rFonts w:hint="eastAsia" w:ascii="宋体" w:hAnsi="宋体" w:cs="宋体"/>
          <w:b/>
          <w:bCs w:val="0"/>
          <w:color w:val="auto"/>
          <w:sz w:val="24"/>
          <w:highlight w:val="none"/>
        </w:rPr>
        <w:t xml:space="preserve">（八）无效投标文件的确认：</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投标供应商有下列情况之一者，其投标文件无效：</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1.电子投标文件未按规定期限投标的，纸质投标文件（如要求）未按规定的期限、地点送达的；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2.电子投标文件未按招标文件要求签章的；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3.投标供应商的被授权代表无法定代表人授权委托书的；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4.不具备采购文件中规定的资格要求及未按采购文件规定的要求提供资格、资信证明文件的；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5.投标文件未按采购文件规定的格式、内容和要求填写、制作的；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6.投标文件书写潦草、字迹模糊不清、无法辨认的；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7.投标文件中有采购文件未允许提供的选择性内容的；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8.未按采购文件要求解密电子投标文件的；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9.提供虚假材料的（包括工商营业执照、财务报表、资格、资信证明文件等）；</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10.投标文件未按要求制作、递交的；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11.投标文件未加盖投标供应商公章及法定代表人或授权代表签字和盖章的；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12.投标供应商未遵循公平竞争的原则，恶意串通，妨碍其他供应商的竞争行为，损害采购人或者其他供应商的合法权益；</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13.不同投标供应商的投标文件的装订形式、纸张情况、目录序号、排版格式、文字风格等存在明显的相似性或一致性，特征显示由同一单位或者同一个人编制的；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14.不同投标供应商委托同一单位或者个人办理投标事宜；</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15.不同投标供应商的投标文件载明的项目管理成员或者联系人员为同一人；</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16.不同投标供应商投标文件内容存在非正常一致、项目组成员出现同一人、投标文件中错误（或异常）一致或雷同、电子文档信息一致或雷同的；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17.不同投标供应商报价细目呈明显规律性变化，或恶意串通其他投标供应商，故意哄抬价格或压价的；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18.不同投标供应商投标文件相互混装的；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19.不同投标供应商投标文件中的项目相关人员出现同一人的；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20.不同投标供应商聘请同一人为其投标提供技术或经济咨询服务的；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21.不同投标供应商的单位负责人为同一人或者存在直接控股、管理关系的；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22.投标文件中同一方案有选择性报价且未声明以哪一个为准的；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23.投标文件被本项目评委确认为无效投标文件的；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24.未通过初步资格性审查、投标文件资格性检查、投标文件符合性检查的；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25.未按要求提供技术文件的；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26.投标报价超过采购文件中规定的最高限价或者采购预算或者单项最高限价的；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27.投标供应商的投标报价畸高或畸低，投标总报价与各分项报价不能相互对应，在询标时没有合理的解释或者不能提供计算依据和报价依据的；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28.投标报价明显低于其他通过符合性审查供应商的报价，且供应商不能证明其报价合理性，不能在合理的时间内提供书面说明及提交相关证明材料，有可能影响产品及服务质量或者不能诚信履约的；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29.不同供应商的委托代理人、项目负责人以及其他相关人员有在同一个单位缴纳社会保险的；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30.同一投标文件中单位名称落款与公章不是同一单位的；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31.投标文件内容不全或不符合法律法规和招标文件中规定的其他实质性要求的</w:t>
      </w:r>
      <w:r>
        <w:rPr>
          <w:rFonts w:hint="eastAsia" w:ascii="宋体" w:hAnsi="宋体" w:eastAsia="宋体" w:cs="宋体"/>
          <w:bCs/>
          <w:color w:val="auto"/>
          <w:sz w:val="24"/>
          <w:highlight w:val="none"/>
          <w:lang w:eastAsia="zh-CN"/>
        </w:rPr>
        <w:t xml:space="preserve">；</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32.不同投标供应商的投标文件由同一台电脑编制或者同一把数字证书加密锁加密或者同一台附属设备打印的；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33.各投标供应商的投标文件上传使用的 MAC 地址和 IP 地址一致的，不同投标文件留有相同标记标识、存在两处以上一致性错误或雷同等情况，视为投标供应商相互围标、串标</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其投标无效；</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34.列入失信被执行人、重大税收违法案件当事人名单、政府采购严重违法失信行为记录名单及其他不符合《中华人民共和国政府采购法》第二十二条规定条件的；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35.投标文件内容不全或不符合招标文件中规定的</w:t>
      </w:r>
      <w:r>
        <w:rPr>
          <w:rFonts w:hint="eastAsia" w:ascii="宋体" w:hAnsi="宋体" w:eastAsia="宋体" w:cs="宋体"/>
          <w:bCs/>
          <w:color w:val="auto"/>
          <w:sz w:val="24"/>
          <w:highlight w:val="none"/>
          <w:lang w:eastAsia="zh-CN"/>
        </w:rPr>
        <w:t xml:space="preserve">其他</w:t>
      </w:r>
      <w:r>
        <w:rPr>
          <w:rFonts w:hint="eastAsia" w:ascii="宋体" w:hAnsi="宋体" w:eastAsia="宋体" w:cs="宋体"/>
          <w:bCs/>
          <w:color w:val="auto"/>
          <w:sz w:val="24"/>
          <w:highlight w:val="none"/>
        </w:rPr>
        <w:t xml:space="preserve">实质性要求的；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eastAsia="宋体" w:cs="宋体"/>
          <w:b/>
          <w:bCs w:val="0"/>
          <w:color w:val="auto"/>
          <w:sz w:val="24"/>
          <w:highlight w:val="none"/>
          <w:lang w:val="en-US" w:eastAsia="zh-CN"/>
        </w:rPr>
        <w:t xml:space="preserve">3</w:t>
      </w:r>
      <w:r>
        <w:rPr>
          <w:rFonts w:hint="eastAsia" w:ascii="宋体" w:hAnsi="宋体" w:cs="宋体"/>
          <w:b/>
          <w:bCs w:val="0"/>
          <w:color w:val="auto"/>
          <w:sz w:val="24"/>
          <w:highlight w:val="none"/>
          <w:lang w:val="en-US" w:eastAsia="zh-CN"/>
        </w:rPr>
        <w:t xml:space="preserve">6</w:t>
      </w:r>
      <w:r>
        <w:rPr>
          <w:rFonts w:hint="eastAsia" w:ascii="宋体" w:hAnsi="宋体" w:eastAsia="宋体" w:cs="宋体"/>
          <w:b/>
          <w:bCs w:val="0"/>
          <w:color w:val="auto"/>
          <w:sz w:val="24"/>
          <w:highlight w:val="none"/>
          <w:lang w:val="en-US" w:eastAsia="zh-CN"/>
        </w:rPr>
        <w:t xml:space="preserve">.评标委员会认为投标人的报价为异常低价，启动异常低价投标（响应）审查后，投标（响应）供应商在评标现场合理的时间（30分钟）内，不提供书面说明、证明材料，或者提供的书面说明、证明材料不能证明其报价合理性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3</w:t>
      </w: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投标供应商未响应采购人提供的采购清单；</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.法律法规和招标文件规定的</w:t>
      </w:r>
      <w:r>
        <w:rPr>
          <w:rFonts w:hint="eastAsia" w:ascii="宋体" w:hAnsi="宋体" w:eastAsia="宋体" w:cs="宋体"/>
          <w:bCs/>
          <w:color w:val="auto"/>
          <w:sz w:val="24"/>
          <w:highlight w:val="none"/>
          <w:lang w:eastAsia="zh-CN"/>
        </w:rPr>
        <w:t xml:space="preserve">其他</w:t>
      </w:r>
      <w:r>
        <w:rPr>
          <w:rFonts w:hint="eastAsia" w:ascii="宋体" w:hAnsi="宋体" w:eastAsia="宋体" w:cs="宋体"/>
          <w:bCs/>
          <w:color w:val="auto"/>
          <w:sz w:val="24"/>
          <w:highlight w:val="none"/>
        </w:rPr>
        <w:t xml:space="preserve">无效情形</w:t>
      </w:r>
      <w:r>
        <w:rPr>
          <w:rFonts w:hint="eastAsia" w:ascii="宋体" w:hAnsi="宋体" w:eastAsia="宋体" w:cs="宋体"/>
          <w:bCs/>
          <w:color w:val="auto"/>
          <w:sz w:val="24"/>
          <w:highlight w:val="none"/>
          <w:lang w:eastAsia="zh-CN"/>
        </w:rPr>
        <w:t xml:space="preserve">。</w:t>
      </w:r>
      <w:r/>
    </w:p>
    <w:p>
      <w:pPr>
        <w:ind w:firstLine="480"/>
        <w:keepLines w:val="0"/>
        <w:keepNext w:val="0"/>
        <w:pageBreakBefore w:val="0"/>
        <w:spacing w:after="0"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（九）开标、评标：</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所有投标单位在招标文件规定的时间内解密各自投标文件。</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解密时，供应商须自行准备设备（包括但不限于笔记本电脑、</w:t>
      </w:r>
      <w:r>
        <w:rPr>
          <w:rStyle w:val="1110"/>
          <w:rFonts w:hint="eastAsia" w:ascii="宋体" w:hAnsi="宋体" w:cs="宋体"/>
          <w:color w:val="auto"/>
          <w:sz w:val="24"/>
          <w:highlight w:val="none"/>
        </w:rPr>
        <w:t xml:space="preserve">CA锁、</w:t>
      </w:r>
      <w:r>
        <w:rPr>
          <w:rFonts w:hint="eastAsia" w:ascii="宋体" w:hAnsi="宋体"/>
          <w:color w:val="auto"/>
          <w:sz w:val="24"/>
          <w:highlight w:val="none"/>
        </w:rPr>
        <w:t xml:space="preserve">无线网络）登录“江苏省政府采购（苏采云）平台”，按招标文件规定时间解密后，在评审过程中保持在线，等待评标委员会的询问，并等待评审结果，中途不得离开。如未按要求应答，由此所产生的损失及风险由供应商自行承担。</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rPr>
        <w:t xml:space="preserve">3.投标人如果对开标过程和开标记录有疑义，应当根据《操作手册》规定提出，如“苏采云”系统中《开标记录表》宣布后5分钟内未提出的，视同认可开标结果。</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rPr>
        <w:t xml:space="preserve">4.投标截止时间后参加投标的供应商或解密投标文件的供应商不足三家的，不开标；开标后，所有投标供应商可在线上开标大厅中看到所有投标供应商的投标报价。</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rPr>
        <w:t xml:space="preserve">5.投标文件的审查</w:t>
      </w:r>
      <w:r/>
    </w:p>
    <w:p>
      <w:pPr>
        <w:pStyle w:val="1112"/>
        <w:ind w:firstLine="482"/>
        <w:keepLines w:val="0"/>
        <w:keepNext w:val="0"/>
        <w:pageBreakBefore w:val="0"/>
        <w:spacing w:after="0" w:line="360" w:lineRule="auto"/>
        <w:widowControl/>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（1）投标文件报价出现前后不一致的，按照下列规定修正：</w:t>
      </w:r>
      <w:r/>
    </w:p>
    <w:p>
      <w:pPr>
        <w:pStyle w:val="1112"/>
        <w:ind w:firstLine="482"/>
        <w:keepLines w:val="0"/>
        <w:keepNext w:val="0"/>
        <w:pageBreakBefore w:val="0"/>
        <w:spacing w:after="0" w:line="360" w:lineRule="auto"/>
        <w:widowControl/>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①投标文件中开标一览表（报价表）内容与投标文件中相应内容不一致的，以开标一览表（报价表）为准；</w:t>
      </w:r>
      <w:r/>
    </w:p>
    <w:p>
      <w:pPr>
        <w:pStyle w:val="1112"/>
        <w:ind w:firstLine="482"/>
        <w:keepLines w:val="0"/>
        <w:keepNext w:val="0"/>
        <w:pageBreakBefore w:val="0"/>
        <w:spacing w:after="0" w:line="360" w:lineRule="auto"/>
        <w:widowControl/>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②大写金额和小写金额不一致的，以大写金额为准；</w:t>
      </w:r>
      <w:r/>
    </w:p>
    <w:p>
      <w:pPr>
        <w:pStyle w:val="1112"/>
        <w:ind w:firstLine="482"/>
        <w:keepLines w:val="0"/>
        <w:keepNext w:val="0"/>
        <w:pageBreakBefore w:val="0"/>
        <w:spacing w:after="0" w:line="360" w:lineRule="auto"/>
        <w:widowControl/>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③单价金额小数点或者百分比有明显错位的，以开标一览表的总价为准，并修改单价；</w:t>
      </w:r>
      <w:r/>
    </w:p>
    <w:p>
      <w:pPr>
        <w:pStyle w:val="1112"/>
        <w:ind w:firstLine="482"/>
        <w:keepLines w:val="0"/>
        <w:keepNext w:val="0"/>
        <w:pageBreakBefore w:val="0"/>
        <w:spacing w:after="0" w:line="360" w:lineRule="auto"/>
        <w:widowControl/>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④总价金额与按单价汇总金额不一致的，以单价金额计算结果为准。</w:t>
      </w:r>
      <w:r/>
    </w:p>
    <w:p>
      <w:pPr>
        <w:pStyle w:val="1112"/>
        <w:ind w:firstLine="482"/>
        <w:keepLines w:val="0"/>
        <w:keepNext w:val="0"/>
        <w:pageBreakBefore w:val="0"/>
        <w:spacing w:after="0" w:line="360" w:lineRule="auto"/>
        <w:widowControl/>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⑤同时出现两种以上不一致的，按照上述①-④款规定的顺序修正。修正后的报价经供应商书面澄清、说明或者补正，并加盖供应商公章，或者由法定代表人或其授权的代表签字作为确认后产生约束力，供应商不确认的，其投标无效。</w:t>
      </w:r>
      <w:r/>
    </w:p>
    <w:p>
      <w:pPr>
        <w:pStyle w:val="1112"/>
        <w:ind w:firstLine="482"/>
        <w:keepLines w:val="0"/>
        <w:keepNext w:val="0"/>
        <w:pageBreakBefore w:val="0"/>
        <w:spacing w:after="0" w:line="360" w:lineRule="auto"/>
        <w:widowControl/>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（2）电子投标文件与纸质投标文件（如有）不符的，以电子投标文件为准。</w:t>
      </w:r>
      <w:r/>
    </w:p>
    <w:p>
      <w:pPr>
        <w:pStyle w:val="1112"/>
        <w:ind w:firstLine="480"/>
        <w:keepLines w:val="0"/>
        <w:keepNext w:val="0"/>
        <w:pageBreakBefore w:val="0"/>
        <w:spacing w:after="0" w:line="36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（3）投标人未参加开标的，视同认可开标结果。</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rPr>
        <w:t xml:space="preserve">6.评标程序</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rPr>
        <w:t xml:space="preserve">评标工作由</w:t>
      </w:r>
      <w:r>
        <w:rPr>
          <w:rFonts w:hint="eastAsia" w:ascii="宋体" w:hAnsi="宋体"/>
          <w:color w:val="auto"/>
          <w:sz w:val="24"/>
          <w:highlight w:val="none"/>
          <w:lang w:eastAsia="zh-CN"/>
        </w:rPr>
        <w:t xml:space="preserve">江苏仁合中惠工程咨询有限公司</w:t>
      </w:r>
      <w:r>
        <w:rPr>
          <w:rFonts w:hint="eastAsia" w:ascii="宋体" w:hAnsi="宋体"/>
          <w:color w:val="auto"/>
          <w:sz w:val="24"/>
          <w:highlight w:val="none"/>
        </w:rPr>
        <w:t xml:space="preserve">负责组织，具体评标事务由依法组建的评标委员会负责。</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投标文件初审。初审分为资格性检查和符合性检查。</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rPr>
        <w:t xml:space="preserve">A．资格性检查。采购人依据法律法规和招标文件的规定，对投标文件中的资格证明、投标（报价）承诺函等进行审查；通过“信用中国”网站</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www.creditchina.gov.cn</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、中国政府采购网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www.ccgp.gov.cn</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rPr>
          <w:rFonts w:hint="eastAsia" w:ascii="宋体" w:hAnsi="宋体" w:cs="宋体"/>
          <w:color w:val="auto"/>
          <w:sz w:val="24"/>
          <w:highlight w:val="none"/>
        </w:rPr>
        <w:t xml:space="preserve"> </w:t>
      </w:r>
      <w:r>
        <w:rPr>
          <w:rFonts w:hint="eastAsia" w:ascii="宋体" w:hAnsi="宋体"/>
          <w:color w:val="auto"/>
          <w:sz w:val="24"/>
          <w:highlight w:val="none"/>
        </w:rPr>
        <w:t xml:space="preserve">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rPr>
        <w:t xml:space="preserve">C.未通过资格审查或符合性审查的投标人，将在“苏采云”系统中告知未通过资格审查或符合性审查的原因，评标结束后，将不再告知未通过资格审查和符合性审查的原因。</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rPr>
        <w:t xml:space="preserve">D.在详细评标之前，评委会将首先审查每份投标文件是否实质性响应了招标文件的要求。实质性响应的投标应该是与招标文件要求的全部条款、条件和规格相符，没有重大偏离或保留的投标。</w:t>
      </w:r>
      <w:r/>
    </w:p>
    <w:p>
      <w:pPr>
        <w:ind w:firstLine="482"/>
        <w:keepLines w:val="0"/>
        <w:keepNext w:val="0"/>
        <w:pageBreakBefore w:val="0"/>
        <w:spacing w:after="0" w:line="360" w:lineRule="auto"/>
        <w:widowControl/>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keepLines w:val="0"/>
        <w:keepNext w:val="0"/>
        <w:pageBreakBefore w:val="0"/>
        <w:spacing w:after="0" w:line="360" w:lineRule="auto"/>
        <w:widowControl/>
        <w:rPr>
          <w:rFonts w:ascii="宋体" w:hAnsi="宋体"/>
          <w:color w:val="auto"/>
          <w:sz w:val="24"/>
          <w:highlight w:val="none"/>
        </w:rPr>
      </w:pPr>
      <w:r>
        <w:rPr>
          <w:rFonts w:hint="eastAsia" w:ascii="宋体" w:hAnsi="宋体"/>
          <w:color w:val="auto"/>
          <w:sz w:val="24"/>
          <w:highlight w:val="none"/>
        </w:rPr>
        <w:t xml:space="preserve">E.如果投标文件实质上没有响应招标文件的要求，评委会将予以拒绝，其投标文件无效，投标人不得通过修改或撤销</w:t>
      </w:r>
      <w:r>
        <w:rPr>
          <w:rFonts w:hint="eastAsia" w:ascii="宋体" w:hAnsi="宋体"/>
          <w:color w:val="auto"/>
          <w:sz w:val="24"/>
          <w:highlight w:val="none"/>
          <w:lang w:eastAsia="zh-CN"/>
        </w:rPr>
        <w:t xml:space="preserve">不符</w:t>
      </w:r>
      <w:r>
        <w:rPr>
          <w:rFonts w:hint="eastAsia" w:ascii="宋体" w:hAnsi="宋体"/>
          <w:color w:val="auto"/>
          <w:sz w:val="24"/>
          <w:highlight w:val="none"/>
        </w:rPr>
        <w:t xml:space="preserve">合要求的偏离或保留而使其投标成为实质性响应的投标。</w:t>
      </w:r>
      <w:r/>
    </w:p>
    <w:p>
      <w:pPr>
        <w:ind w:firstLine="482"/>
        <w:keepLines w:val="0"/>
        <w:keepNext w:val="0"/>
        <w:pageBreakBefore w:val="0"/>
        <w:spacing w:after="0" w:line="360" w:lineRule="auto"/>
        <w:widowControl/>
        <w:rPr>
          <w:rFonts w:ascii="宋体" w:hAnsi="宋体"/>
          <w:color w:val="auto"/>
          <w:sz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澄清有关问题。对投标文件中含义不明确、同类问题表述不一致或者有</w:t>
      </w:r>
      <w:r>
        <w:rPr>
          <w:rFonts w:hint="eastAsia" w:ascii="宋体" w:hAnsi="宋体"/>
          <w:color w:val="auto"/>
          <w:sz w:val="24"/>
          <w:highlight w:val="none"/>
        </w:rPr>
        <w:t xml:space="preserve">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作出澄清、说明和补正，其风险由投标人自行承担。</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lang w:eastAsia="zh-CN"/>
        </w:rPr>
        <w:t xml:space="preserve">（3）</w:t>
      </w:r>
      <w:r>
        <w:rPr>
          <w:rFonts w:hint="eastAsia" w:ascii="宋体" w:hAnsi="宋体"/>
          <w:color w:val="auto"/>
          <w:sz w:val="24"/>
          <w:highlight w:val="none"/>
        </w:rPr>
        <w:t xml:space="preserve">比较与评价。评标委员会按招标文件中规定的评标方法和标准，对资格性检查和符合性检查合格的投标文件进行商务和技术评估，综合比较与评价。</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rPr>
        <w:t xml:space="preserve">7.评标方法</w:t>
      </w:r>
      <w:r/>
    </w:p>
    <w:p>
      <w:pPr>
        <w:ind w:firstLine="480"/>
        <w:keepLines w:val="0"/>
        <w:keepNext w:val="0"/>
        <w:pageBreakBefore w:val="0"/>
        <w:spacing w:after="0" w:line="360" w:lineRule="auto"/>
        <w:tabs>
          <w:tab w:val="left" w:pos="525" w:leader="none"/>
          <w:tab w:val="left" w:pos="1050" w:leader="none"/>
        </w:tabs>
        <w:rPr>
          <w:color w:val="auto"/>
          <w:sz w:val="24"/>
          <w:highlight w:val="none"/>
        </w:rPr>
      </w:pPr>
      <w:r>
        <w:rPr>
          <w:rFonts w:hint="eastAsia" w:ascii="宋体" w:hAnsi="宋体"/>
          <w:color w:val="auto"/>
          <w:sz w:val="24"/>
          <w:highlight w:val="none"/>
        </w:rPr>
        <w:t xml:space="preserve">投标供应商通过初审的，方可进入比较与评价程序。</w:t>
      </w:r>
      <w:r/>
    </w:p>
    <w:p>
      <w:pPr>
        <w:ind w:firstLine="523"/>
        <w:keepLines w:val="0"/>
        <w:keepNext w:val="0"/>
        <w:pageBreakBefore w:val="0"/>
        <w:spacing w:after="0" w:line="360" w:lineRule="auto"/>
        <w:rPr>
          <w:color w:val="auto"/>
          <w:sz w:val="24"/>
          <w:highlight w:val="none"/>
        </w:rPr>
      </w:pPr>
      <w:r>
        <w:rPr>
          <w:rFonts w:hint="eastAsia" w:ascii="宋体" w:hAnsi="宋体"/>
          <w:color w:val="auto"/>
          <w:sz w:val="24"/>
          <w:highlight w:val="none"/>
        </w:rPr>
        <w:t xml:space="preserve">比较与评价采用综合评分法（计分均保留2位小数）。评审委员会遵循公平、公正、择优原则，独立按照评分标准分别评定投标供应商的分值；各投标供应商的最终得分为各评委所评定分值的平均值，</w:t>
      </w:r>
      <w:r>
        <w:rPr>
          <w:rFonts w:hint="eastAsia" w:ascii="宋体" w:hAnsi="宋体" w:cs="宋体"/>
          <w:color w:val="auto"/>
          <w:sz w:val="24"/>
          <w:highlight w:val="none"/>
        </w:rPr>
        <w:t xml:space="preserve">评标结果按评审后得分由高到低顺序排列</w:t>
      </w:r>
      <w:r>
        <w:rPr>
          <w:rFonts w:hint="eastAsia" w:ascii="宋体" w:hAnsi="宋体"/>
          <w:color w:val="auto"/>
          <w:sz w:val="24"/>
          <w:highlight w:val="none"/>
        </w:rPr>
        <w:t xml:space="preserve">。得分相同的，</w:t>
      </w:r>
      <w:r>
        <w:rPr>
          <w:rFonts w:hint="eastAsia" w:ascii="宋体" w:hAnsi="宋体" w:cs="宋体"/>
          <w:color w:val="auto"/>
          <w:sz w:val="24"/>
          <w:highlight w:val="none"/>
        </w:rPr>
        <w:t xml:space="preserve">按投标报价由低到高顺序排列。得分且投标报价相同的并列。并列的</w:t>
      </w:r>
      <w:r>
        <w:rPr>
          <w:rFonts w:ascii="宋体" w:hAnsi="宋体"/>
          <w:bCs/>
          <w:color w:val="auto"/>
          <w:sz w:val="24"/>
          <w:szCs w:val="20"/>
          <w:highlight w:val="none"/>
        </w:rPr>
        <w:t xml:space="preserve">按</w:t>
      </w:r>
      <w:r>
        <w:rPr>
          <w:rFonts w:hint="eastAsia" w:ascii="宋体" w:hAnsi="宋体"/>
          <w:bCs/>
          <w:color w:val="auto"/>
          <w:sz w:val="24"/>
          <w:szCs w:val="20"/>
          <w:highlight w:val="none"/>
        </w:rPr>
        <w:t xml:space="preserve">技术标</w:t>
      </w:r>
      <w:r>
        <w:rPr>
          <w:rFonts w:ascii="宋体" w:hAnsi="宋体"/>
          <w:bCs/>
          <w:color w:val="auto"/>
          <w:sz w:val="24"/>
          <w:szCs w:val="20"/>
          <w:highlight w:val="none"/>
        </w:rPr>
        <w:t xml:space="preserve">指标优劣顺序排列</w:t>
      </w:r>
      <w:r>
        <w:rPr>
          <w:rFonts w:hint="eastAsia" w:ascii="宋体" w:hAnsi="宋体"/>
          <w:bCs/>
          <w:color w:val="auto"/>
          <w:sz w:val="24"/>
          <w:szCs w:val="20"/>
          <w:highlight w:val="none"/>
        </w:rPr>
        <w:t xml:space="preserve">。</w:t>
      </w:r>
      <w:r>
        <w:rPr>
          <w:rFonts w:hint="eastAsia" w:ascii="宋体" w:hAnsi="宋体" w:cs="宋体"/>
          <w:color w:val="auto"/>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p>
    <w:p>
      <w:pPr>
        <w:ind w:firstLine="480"/>
        <w:keepLines w:val="0"/>
        <w:keepNext w:val="0"/>
        <w:pageBreakBefore w:val="0"/>
        <w:spacing w:after="0" w:line="360" w:lineRule="auto"/>
        <w:rPr>
          <w:rFonts w:ascii="宋体"/>
          <w:b/>
          <w:bCs/>
          <w:color w:val="auto"/>
          <w:sz w:val="24"/>
          <w:highlight w:val="none"/>
        </w:rPr>
      </w:pP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.评分标准</w:t>
      </w:r>
      <w:r/>
    </w:p>
    <w:p>
      <w:pPr>
        <w:ind w:firstLine="480"/>
        <w:keepLines w:val="0"/>
        <w:keepNext w:val="0"/>
        <w:pageBreakBefore w:val="0"/>
        <w:spacing w:after="0" w:line="360" w:lineRule="auto"/>
        <w:rPr>
          <w:rFonts w:ascii="宋体" w:hAnsi="宋体"/>
          <w:color w:val="auto"/>
          <w:sz w:val="24"/>
          <w:highlight w:val="none"/>
        </w:rPr>
      </w:pPr>
      <w:r>
        <w:rPr>
          <w:rFonts w:hint="eastAsia" w:ascii="宋体" w:hAnsi="宋体"/>
          <w:color w:val="auto"/>
          <w:sz w:val="24"/>
          <w:highlight w:val="none"/>
        </w:rPr>
        <w:t xml:space="preserve">（一</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评分项目及总分（总分100分）</w:t>
      </w:r>
      <w:r/>
    </w:p>
    <w:p>
      <w:pPr>
        <w:ind w:firstLine="482"/>
        <w:keepLines w:val="0"/>
        <w:keepNext w:val="0"/>
        <w:pageBreakBefore w:val="0"/>
        <w:spacing w:after="0"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1</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价格                                   </w:t>
      </w:r>
      <w:r>
        <w:rPr>
          <w:rFonts w:hint="eastAsia" w:ascii="宋体" w:hAnsi="宋体" w:cs="宋体"/>
          <w:b/>
          <w:color w:val="auto"/>
          <w:sz w:val="24"/>
          <w:highlight w:val="none"/>
          <w:lang w:val="en-US" w:eastAsia="zh-CN"/>
        </w:rPr>
        <w:t xml:space="preserve">30</w:t>
      </w:r>
      <w:r>
        <w:rPr>
          <w:rFonts w:hint="eastAsia" w:ascii="宋体" w:hAnsi="宋体" w:cs="宋体"/>
          <w:b/>
          <w:color w:val="auto"/>
          <w:sz w:val="24"/>
          <w:highlight w:val="none"/>
        </w:rPr>
        <w:t xml:space="preserve">分</w:t>
      </w:r>
      <w:r/>
    </w:p>
    <w:p>
      <w:pPr>
        <w:ind w:firstLine="482"/>
        <w:keepLines w:val="0"/>
        <w:keepNext w:val="0"/>
        <w:pageBreakBefore w:val="0"/>
        <w:spacing w:after="0" w:line="360" w:lineRule="auto"/>
        <w:rPr>
          <w:rFonts w:hint="eastAsia" w:ascii="宋体" w:hAnsi="宋体" w:cs="宋体"/>
          <w:b/>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w:t>
      </w:r>
      <w:r>
        <w:rPr>
          <w:rFonts w:hint="eastAsia" w:ascii="宋体" w:hAnsi="宋体" w:cs="宋体"/>
          <w:b/>
          <w:color w:val="auto"/>
          <w:sz w:val="24"/>
          <w:highlight w:val="none"/>
        </w:rPr>
        <w:t xml:space="preserve">投标供应商评价                         </w:t>
      </w:r>
      <w:r>
        <w:rPr>
          <w:rFonts w:hint="eastAsia" w:ascii="宋体" w:hAnsi="宋体" w:cs="宋体"/>
          <w:b/>
          <w:color w:val="auto"/>
          <w:sz w:val="24"/>
          <w:highlight w:val="none"/>
          <w:lang w:val="en-US" w:eastAsia="zh-CN"/>
        </w:rPr>
        <w:t xml:space="preserve">11</w:t>
      </w:r>
      <w:r>
        <w:rPr>
          <w:rFonts w:hint="eastAsia" w:ascii="宋体" w:hAnsi="宋体" w:cs="宋体"/>
          <w:b/>
          <w:color w:val="auto"/>
          <w:sz w:val="24"/>
          <w:highlight w:val="none"/>
        </w:rPr>
        <w:t xml:space="preserve">分</w:t>
      </w:r>
      <w:r/>
    </w:p>
    <w:p>
      <w:pPr>
        <w:ind w:firstLine="482"/>
        <w:keepLines w:val="0"/>
        <w:keepNext w:val="0"/>
        <w:pageBreakBefore w:val="0"/>
        <w:spacing w:after="0"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技术文件                               </w:t>
      </w:r>
      <w:r>
        <w:rPr>
          <w:rFonts w:hint="eastAsia" w:ascii="宋体" w:hAnsi="宋体" w:cs="宋体"/>
          <w:b/>
          <w:color w:val="auto"/>
          <w:sz w:val="24"/>
          <w:highlight w:val="none"/>
          <w:lang w:val="en-US" w:eastAsia="zh-CN"/>
        </w:rPr>
        <w:t xml:space="preserve">59</w:t>
      </w:r>
      <w:r>
        <w:rPr>
          <w:rFonts w:hint="eastAsia" w:ascii="宋体" w:hAnsi="宋体" w:cs="宋体"/>
          <w:b/>
          <w:color w:val="auto"/>
          <w:sz w:val="24"/>
          <w:highlight w:val="none"/>
        </w:rPr>
        <w:t xml:space="preserve">分</w:t>
      </w:r>
      <w:r/>
    </w:p>
    <w:p>
      <w:pPr>
        <w:ind w:firstLine="482"/>
        <w:keepLines w:val="0"/>
        <w:keepNext w:val="0"/>
        <w:pageBreakBefore w:val="0"/>
        <w:spacing w:after="0" w:line="470" w:lineRule="exact"/>
        <w:rPr>
          <w:rFonts w:hint="eastAsia" w:hAnsi="宋体"/>
          <w:b/>
          <w:bCs/>
          <w:color w:val="auto"/>
          <w:sz w:val="24"/>
          <w:szCs w:val="24"/>
          <w:highlight w:val="none"/>
        </w:rPr>
      </w:pPr>
      <w:r>
        <w:rPr>
          <w:rFonts w:hint="eastAsia" w:hAnsi="宋体"/>
          <w:b/>
          <w:bCs/>
          <w:color w:val="auto"/>
          <w:sz w:val="24"/>
          <w:szCs w:val="24"/>
          <w:highlight w:val="none"/>
        </w:rPr>
        <w:t xml:space="preserve">（二</w:t>
      </w:r>
      <w:r>
        <w:rPr>
          <w:rFonts w:hint="eastAsia" w:hAnsi="宋体"/>
          <w:b/>
          <w:bCs/>
          <w:color w:val="auto"/>
          <w:sz w:val="24"/>
          <w:szCs w:val="24"/>
          <w:highlight w:val="none"/>
          <w:lang w:eastAsia="zh-CN"/>
        </w:rPr>
        <w:t xml:space="preserve">）</w:t>
      </w:r>
      <w:r>
        <w:rPr>
          <w:rFonts w:hint="eastAsia" w:hAnsi="宋体"/>
          <w:b/>
          <w:bCs/>
          <w:color w:val="auto"/>
          <w:sz w:val="24"/>
          <w:szCs w:val="24"/>
          <w:highlight w:val="none"/>
        </w:rPr>
        <w:t xml:space="preserve">各项目评分标准</w:t>
      </w:r>
      <w:r/>
    </w:p>
    <w:p>
      <w:pPr>
        <w:ind w:firstLine="482"/>
        <w:keepLines w:val="0"/>
        <w:keepNext w:val="0"/>
        <w:pageBreakBefore w:val="0"/>
        <w:spacing w:after="0" w:line="360" w:lineRule="auto"/>
        <w:widowControl/>
        <w:rPr>
          <w:rFonts w:hint="eastAsia" w:ascii="宋体" w:hAnsi="宋体" w:eastAsia="宋体" w:cs="宋体"/>
          <w:bCs/>
          <w:color w:val="auto"/>
          <w:sz w:val="24"/>
          <w:szCs w:val="24"/>
          <w:highlight w:val="none"/>
        </w:rPr>
      </w:pPr>
      <w:r>
        <w:rPr>
          <w:rFonts w:hint="eastAsia" w:ascii="宋体" w:hAnsi="宋体" w:cs="宋体"/>
          <w:b/>
          <w:color w:val="auto"/>
          <w:sz w:val="24"/>
          <w:szCs w:val="24"/>
          <w:highlight w:val="none"/>
          <w:lang w:eastAsia="zh-CN"/>
        </w:rPr>
        <w:t xml:space="preserve">1.</w:t>
      </w:r>
      <w:r>
        <w:rPr>
          <w:rFonts w:hint="eastAsia" w:ascii="宋体" w:hAnsi="宋体" w:eastAsia="宋体" w:cs="宋体"/>
          <w:b/>
          <w:color w:val="auto"/>
          <w:sz w:val="24"/>
          <w:szCs w:val="24"/>
          <w:highlight w:val="none"/>
        </w:rPr>
        <w:t xml:space="preserve">报价（</w:t>
      </w:r>
      <w:r>
        <w:rPr>
          <w:rFonts w:hint="eastAsia" w:ascii="宋体" w:hAnsi="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p>
      <w:pPr>
        <w:ind w:firstLine="480"/>
        <w:keepLines w:val="0"/>
        <w:keepNext w:val="0"/>
        <w:pageBreakBefore w:val="0"/>
        <w:spacing w:after="0" w:line="360" w:lineRule="auto"/>
        <w:widowControl/>
        <w:rPr>
          <w:rFonts w:hint="eastAsia" w:ascii="宋体" w:hAnsi="宋体" w:cs="宋体"/>
          <w:b w:val="0"/>
          <w:bCs w:val="0"/>
          <w:color w:val="auto"/>
          <w:sz w:val="24"/>
          <w:highlight w:val="none"/>
          <w:lang w:val="en-US" w:eastAsia="zh-CN" w:bidi="ar"/>
        </w:rPr>
      </w:pPr>
      <w:r>
        <w:rPr>
          <w:rFonts w:hint="eastAsia" w:ascii="宋体" w:hAnsi="宋体" w:cs="宋体"/>
          <w:b w:val="0"/>
          <w:bCs w:val="0"/>
          <w:color w:val="auto"/>
          <w:sz w:val="24"/>
          <w:highlight w:val="none"/>
          <w:lang w:val="en-US" w:eastAsia="zh-CN" w:bidi="ar"/>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after="0" w:line="360" w:lineRule="auto"/>
        <w:widowControl/>
        <w:rPr>
          <w:rFonts w:hint="eastAsia" w:ascii="宋体" w:hAnsi="宋体" w:cs="宋体"/>
          <w:b w:val="0"/>
          <w:bCs w:val="0"/>
          <w:color w:val="auto"/>
          <w:sz w:val="24"/>
          <w:highlight w:val="none"/>
          <w:lang w:val="en-US" w:eastAsia="zh-CN" w:bidi="ar"/>
        </w:rPr>
      </w:pPr>
      <w:r>
        <w:rPr>
          <w:rFonts w:hint="eastAsia" w:ascii="宋体" w:hAnsi="宋体" w:cs="宋体"/>
          <w:b w:val="0"/>
          <w:bCs w:val="0"/>
          <w:color w:val="auto"/>
          <w:sz w:val="24"/>
          <w:highlight w:val="none"/>
          <w:lang w:val="en-US" w:eastAsia="zh-CN" w:bidi="ar"/>
        </w:rPr>
        <w:t xml:space="preserve">投标报价得分=（评标基准价/投标报价）×价格权重（结果保留两位小数）</w:t>
      </w:r>
      <w:r/>
    </w:p>
    <w:p>
      <w:pPr>
        <w:ind w:firstLine="482"/>
        <w:keepLines w:val="0"/>
        <w:keepNext w:val="0"/>
        <w:pageBreakBefore w:val="0"/>
        <w:spacing w:after="0" w:line="360" w:lineRule="auto"/>
        <w:widowControl/>
        <w:rPr>
          <w:rFonts w:hint="eastAsia" w:ascii="宋体" w:hAnsi="宋体"/>
          <w:b/>
          <w:bCs/>
          <w:color w:val="auto"/>
          <w:sz w:val="24"/>
          <w:highlight w:val="none"/>
        </w:rPr>
      </w:pPr>
      <w:r>
        <w:rPr>
          <w:rFonts w:hint="eastAsia" w:ascii="宋体" w:hAnsi="宋体"/>
          <w:b/>
          <w:bCs/>
          <w:color w:val="auto"/>
          <w:sz w:val="24"/>
          <w:highlight w:val="none"/>
        </w:rPr>
        <w:t xml:space="preserve">采购项目需要落实的政府采购政策及注意事项如下：</w:t>
      </w:r>
      <w:r/>
    </w:p>
    <w:p>
      <w:pPr>
        <w:ind w:firstLine="600"/>
        <w:keepLines w:val="0"/>
        <w:keepNext w:val="0"/>
        <w:pageBreakBefore w:val="0"/>
        <w:spacing w:after="0" w:line="360" w:lineRule="auto"/>
        <w:widowControl/>
        <w:rPr>
          <w:rFonts w:hint="eastAsia" w:ascii="宋体" w:hAnsi="宋体"/>
          <w:b w:val="0"/>
          <w:bCs w:val="0"/>
          <w:color w:val="auto"/>
          <w:sz w:val="24"/>
          <w:highlight w:val="none"/>
        </w:rPr>
      </w:pPr>
      <w:r>
        <w:rPr>
          <w:rFonts w:hint="eastAsia" w:ascii="宋体" w:hAnsi="宋体"/>
          <w:b w:val="0"/>
          <w:bCs w:val="0"/>
          <w:color w:val="auto"/>
          <w:sz w:val="24"/>
          <w:highlight w:val="none"/>
        </w:rPr>
        <w:t xml:space="preserve">①对小型和微型企业产品、残疾人福利性单位产品、监狱和戒毒企业产品的价格给予10%的扣除，用扣除后的价格计算评标基准价和投标报价。</w:t>
      </w:r>
      <w:r/>
    </w:p>
    <w:p>
      <w:pPr>
        <w:ind w:firstLine="600"/>
        <w:keepLines w:val="0"/>
        <w:keepNext w:val="0"/>
        <w:pageBreakBefore w:val="0"/>
        <w:spacing w:after="0" w:line="360" w:lineRule="auto"/>
        <w:widowControl/>
        <w:rPr>
          <w:rFonts w:hint="eastAsia" w:ascii="宋体" w:hAnsi="宋体"/>
          <w:b w:val="0"/>
          <w:bCs w:val="0"/>
          <w:color w:val="auto"/>
          <w:sz w:val="24"/>
          <w:highlight w:val="none"/>
        </w:rPr>
      </w:pPr>
      <w:r>
        <w:rPr>
          <w:rFonts w:hint="eastAsia" w:ascii="宋体" w:hAnsi="宋体"/>
          <w:b w:val="0"/>
          <w:bCs w:val="0"/>
          <w:color w:val="auto"/>
          <w:sz w:val="24"/>
          <w:highlight w:val="none"/>
        </w:rPr>
        <w:t xml:space="preserve">②参加投标（报价）的中小企业，应当按照《政府采购促进中小企业发展管理办法》（财库〔2020〕46号）的规定提供《中小企业声明函》（格式见附件）（中小企业划型标准详见《关于印发中小企业划型标准规定的通知》工信部联企业〔2011〕300号）。</w:t>
      </w:r>
      <w:r/>
    </w:p>
    <w:p>
      <w:pPr>
        <w:ind w:firstLine="600"/>
        <w:keepLines w:val="0"/>
        <w:keepNext w:val="0"/>
        <w:pageBreakBefore w:val="0"/>
        <w:spacing w:after="0" w:line="360" w:lineRule="auto"/>
        <w:widowControl/>
        <w:rPr>
          <w:rFonts w:hint="eastAsia" w:ascii="宋体" w:hAnsi="宋体"/>
          <w:b w:val="0"/>
          <w:bCs w:val="0"/>
          <w:color w:val="auto"/>
          <w:sz w:val="24"/>
          <w:highlight w:val="none"/>
        </w:rPr>
      </w:pPr>
      <w:r>
        <w:rPr>
          <w:rFonts w:hint="eastAsia" w:ascii="宋体" w:hAnsi="宋体"/>
          <w:b w:val="0"/>
          <w:bCs w:val="0"/>
          <w:color w:val="auto"/>
          <w:sz w:val="24"/>
          <w:highlight w:val="none"/>
        </w:rPr>
        <w:t xml:space="preserve">③参加投标（报价）的残疾人福利性单位应当按照《关于促进残疾人就业政府采购政策的通知》（财库</w:t>
      </w:r>
      <w:r>
        <w:rPr>
          <w:rFonts w:hint="eastAsia" w:ascii="宋体" w:hAnsi="宋体"/>
          <w:b w:val="0"/>
          <w:bCs w:val="0"/>
          <w:color w:val="auto"/>
          <w:sz w:val="24"/>
          <w:highlight w:val="none"/>
          <w:lang w:eastAsia="zh-CN"/>
        </w:rPr>
        <w:t xml:space="preserve">〔2017〕141号</w:t>
      </w:r>
      <w:r>
        <w:rPr>
          <w:rFonts w:hint="eastAsia" w:ascii="宋体" w:hAnsi="宋体"/>
          <w:b w:val="0"/>
          <w:bCs w:val="0"/>
          <w:color w:val="auto"/>
          <w:sz w:val="24"/>
          <w:highlight w:val="none"/>
        </w:rPr>
        <w:t xml:space="preserve">）的规定，提供《残疾人福利性单位声明函》（格式见附件），并对声明的真实性负责。残疾人福利性单位属于小微企业的，不重复享受政策支持。</w:t>
      </w:r>
      <w:r/>
    </w:p>
    <w:p>
      <w:pPr>
        <w:ind w:firstLine="600"/>
        <w:keepLines w:val="0"/>
        <w:keepNext w:val="0"/>
        <w:pageBreakBefore w:val="0"/>
        <w:spacing w:after="0" w:line="360" w:lineRule="auto"/>
        <w:widowControl/>
        <w:rPr>
          <w:rFonts w:hint="eastAsia" w:ascii="宋体" w:hAnsi="宋体"/>
          <w:b w:val="0"/>
          <w:bCs w:val="0"/>
          <w:color w:val="auto"/>
          <w:sz w:val="24"/>
          <w:highlight w:val="none"/>
        </w:rPr>
      </w:pPr>
      <w:r>
        <w:rPr>
          <w:rFonts w:hint="eastAsia" w:ascii="宋体" w:hAnsi="宋体"/>
          <w:b w:val="0"/>
          <w:bCs w:val="0"/>
          <w:color w:val="auto"/>
          <w:sz w:val="24"/>
          <w:highlight w:val="none"/>
        </w:rPr>
        <w:t xml:space="preserve">④参加投标（报价）的监狱和戒毒企业应当按照《财政部司法部关于政府采购支持监狱企业发展有关问题的通知》（财库</w:t>
      </w:r>
      <w:r>
        <w:rPr>
          <w:rFonts w:hint="eastAsia" w:ascii="宋体" w:hAnsi="宋体"/>
          <w:b w:val="0"/>
          <w:bCs w:val="0"/>
          <w:color w:val="auto"/>
          <w:sz w:val="24"/>
          <w:highlight w:val="none"/>
          <w:lang w:eastAsia="zh-CN"/>
        </w:rPr>
        <w:t xml:space="preserve">〔2014〕68号</w:t>
      </w:r>
      <w:r>
        <w:rPr>
          <w:rFonts w:hint="eastAsia" w:ascii="宋体" w:hAnsi="宋体"/>
          <w:b w:val="0"/>
          <w:bCs w:val="0"/>
          <w:color w:val="auto"/>
          <w:sz w:val="24"/>
          <w:highlight w:val="none"/>
        </w:rPr>
        <w:t xml:space="preserve">）的规定，提供由省级以上监狱管理局、戒毒管理局（含新疆生产建设兵团）出具的属于监狱企业的证明文件。</w:t>
      </w:r>
      <w:r/>
    </w:p>
    <w:p>
      <w:pPr>
        <w:ind w:firstLine="482"/>
        <w:keepLines w:val="0"/>
        <w:keepNext w:val="0"/>
        <w:pageBreakBefore w:val="0"/>
        <w:spacing w:after="0" w:line="360" w:lineRule="auto"/>
        <w:widowControl/>
        <w:rPr>
          <w:rFonts w:hint="eastAsia" w:ascii="宋体" w:hAnsi="宋体"/>
          <w:color w:val="auto"/>
          <w:sz w:val="24"/>
          <w:highlight w:val="none"/>
        </w:rPr>
      </w:pPr>
      <w:r>
        <w:rPr>
          <w:rFonts w:hint="eastAsia" w:ascii="宋体" w:hAnsi="宋体"/>
          <w:b w:val="0"/>
          <w:bCs w:val="0"/>
          <w:color w:val="auto"/>
          <w:sz w:val="24"/>
          <w:highlight w:val="none"/>
        </w:rPr>
        <w:t xml:space="preserve">⑤如未按前述要求填写和提供有效证明或相关内容表述不清的，不得享受价格扣除。</w:t>
      </w:r>
      <w:r>
        <w:rPr>
          <w:rFonts w:hint="eastAsia" w:ascii="宋体" w:hAnsi="宋体"/>
          <w:b/>
          <w:bCs/>
          <w:color w:val="auto"/>
          <w:sz w:val="24"/>
          <w:highlight w:val="none"/>
        </w:rPr>
        <w:t xml:space="preserve">同一供应商，上述价格扣除优惠不得重复享受。</w:t>
      </w:r>
      <w:r/>
    </w:p>
    <w:p>
      <w:pPr>
        <w:ind w:firstLine="482"/>
        <w:keepLines w:val="0"/>
        <w:keepNext w:val="0"/>
        <w:pageBreakBefore w:val="0"/>
        <w:spacing w:after="0" w:line="360" w:lineRule="auto"/>
        <w:widowControl/>
        <w:rPr>
          <w:rFonts w:hint="eastAsia" w:ascii="宋体" w:hAnsi="宋体"/>
          <w:color w:val="auto"/>
          <w:sz w:val="24"/>
          <w:highlight w:val="none"/>
        </w:rPr>
      </w:pPr>
      <w:r>
        <w:rPr>
          <w:rFonts w:hint="eastAsia" w:ascii="宋体" w:hAnsi="宋体"/>
          <w:color w:val="auto"/>
          <w:sz w:val="24"/>
          <w:highlight w:val="none"/>
          <w:lang w:val="en-US" w:eastAsia="zh-CN"/>
        </w:rPr>
        <w:t xml:space="preserve">⑥</w:t>
      </w:r>
      <w:r>
        <w:rPr>
          <w:rFonts w:hint="eastAsia" w:ascii="宋体" w:hAnsi="宋体"/>
          <w:color w:val="auto"/>
          <w:sz w:val="24"/>
          <w:highlight w:val="none"/>
        </w:rPr>
        <w:t xml:space="preserve">对本国产品的支持政策：根据《国务院办公厅关于在政府采购中实施本国产品标准及相关政策的通知》（国办发〔2025〕34号）要求，本项目对采购本国产品</w:t>
      </w:r>
      <w:r>
        <w:rPr>
          <w:rFonts w:hint="eastAsia" w:ascii="宋体" w:hAnsi="宋体"/>
          <w:color w:val="auto"/>
          <w:sz w:val="24"/>
          <w:highlight w:val="none"/>
          <w:lang w:val="en-US" w:eastAsia="zh-CN"/>
        </w:rPr>
        <w:t xml:space="preserve">给予</w:t>
      </w:r>
      <w:r>
        <w:rPr>
          <w:rFonts w:hint="eastAsia" w:ascii="宋体" w:hAnsi="宋体"/>
          <w:color w:val="auto"/>
          <w:sz w:val="24"/>
          <w:highlight w:val="none"/>
        </w:rPr>
        <w:t xml:space="preserve">政策支持。关于本国产品标准和本国产品标准的适用范围详见《国务院办公厅关于在政府采购中实施本国产品标准及相关政策的通知》（国办发〔2025〕34号）。</w:t>
      </w:r>
      <w:r/>
    </w:p>
    <w:p>
      <w:pPr>
        <w:ind w:firstLine="482"/>
        <w:keepLines w:val="0"/>
        <w:keepNext w:val="0"/>
        <w:pageBreakBefore w:val="0"/>
        <w:spacing w:after="0" w:line="360" w:lineRule="auto"/>
        <w:widowControl/>
        <w:rPr>
          <w:rFonts w:hint="eastAsia" w:ascii="宋体" w:hAnsi="宋体"/>
          <w:color w:val="auto"/>
          <w:sz w:val="24"/>
          <w:highlight w:val="none"/>
          <w:lang w:eastAsia="zh-CN"/>
        </w:rPr>
      </w:pPr>
      <w:r>
        <w:rPr>
          <w:rFonts w:hint="eastAsia" w:ascii="宋体" w:hAnsi="宋体"/>
          <w:color w:val="auto"/>
          <w:sz w:val="24"/>
          <w:highlight w:val="none"/>
        </w:rPr>
        <w:t xml:space="preserve">注意事项</w:t>
      </w:r>
      <w:r>
        <w:rPr>
          <w:rFonts w:hint="eastAsia" w:ascii="宋体" w:hAnsi="宋体"/>
          <w:color w:val="auto"/>
          <w:sz w:val="24"/>
          <w:highlight w:val="none"/>
          <w:lang w:eastAsia="zh-CN"/>
        </w:rPr>
        <w:t xml:space="preserve">：</w:t>
      </w:r>
      <w:r/>
    </w:p>
    <w:p>
      <w:pPr>
        <w:ind w:firstLine="482"/>
        <w:keepLines w:val="0"/>
        <w:keepNext w:val="0"/>
        <w:pageBreakBefore w:val="0"/>
        <w:spacing w:after="0" w:line="360" w:lineRule="auto"/>
        <w:widowControl/>
        <w:rPr>
          <w:rFonts w:hint="eastAsia" w:ascii="宋体" w:hAnsi="宋体"/>
          <w:color w:val="auto"/>
          <w:sz w:val="24"/>
          <w:highlight w:val="none"/>
        </w:rPr>
      </w:pPr>
      <w:r>
        <w:rPr>
          <w:rFonts w:hint="eastAsia" w:ascii="宋体" w:hAnsi="宋体"/>
          <w:color w:val="auto"/>
          <w:sz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2"/>
        <w:keepLines w:val="0"/>
        <w:keepNext w:val="0"/>
        <w:pageBreakBefore w:val="0"/>
        <w:spacing w:after="0" w:line="360" w:lineRule="auto"/>
        <w:widowControl/>
        <w:rPr>
          <w:rFonts w:hint="eastAsia" w:ascii="宋体" w:hAnsi="宋体"/>
          <w:color w:val="auto"/>
          <w:sz w:val="24"/>
          <w:highlight w:val="none"/>
        </w:rPr>
      </w:pPr>
      <w:r>
        <w:rPr>
          <w:rFonts w:hint="eastAsia" w:ascii="宋体" w:hAnsi="宋体"/>
          <w:color w:val="auto"/>
          <w:sz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keepLines w:val="0"/>
        <w:keepNext w:val="0"/>
        <w:pageBreakBefore w:val="0"/>
        <w:spacing w:after="0" w:line="360" w:lineRule="auto"/>
        <w:widowControl/>
        <w:rPr>
          <w:rFonts w:hint="eastAsia" w:ascii="宋体" w:hAnsi="宋体"/>
          <w:b/>
          <w:bCs/>
          <w:color w:val="auto"/>
          <w:sz w:val="24"/>
          <w:highlight w:val="none"/>
          <w:u w:val="single"/>
        </w:rPr>
      </w:pPr>
      <w:r>
        <w:rPr>
          <w:rFonts w:hint="eastAsia" w:ascii="宋体" w:hAnsi="宋体"/>
          <w:b/>
          <w:bCs/>
          <w:color w:val="auto"/>
          <w:sz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highlight w:val="none"/>
          <w:u w:val="single"/>
        </w:rPr>
        <w:t xml:space="preserve">对于仅有本国产品参与竞争的政府采购项目或采购包，本国产品不享受价格扣除评审优惠。</w:t>
      </w:r>
      <w:r/>
    </w:p>
    <w:p>
      <w:pPr>
        <w:ind w:firstLine="482"/>
        <w:keepLines w:val="0"/>
        <w:keepNext w:val="0"/>
        <w:pageBreakBefore w:val="0"/>
        <w:spacing w:after="0" w:line="360" w:lineRule="auto"/>
        <w:widowControl/>
        <w:rPr>
          <w:rFonts w:hint="eastAsia" w:ascii="宋体" w:hAnsi="宋体"/>
          <w:color w:val="auto"/>
          <w:sz w:val="24"/>
          <w:highlight w:val="none"/>
        </w:rPr>
      </w:pPr>
      <w:r>
        <w:rPr>
          <w:rFonts w:hint="eastAsia" w:ascii="宋体" w:hAnsi="宋体"/>
          <w:color w:val="auto"/>
          <w:sz w:val="24"/>
          <w:highlight w:val="none"/>
        </w:rPr>
        <w:t xml:space="preserve">1）提供本国产品进行投标（报价）的供应商需在其投标（响应）文件中提供《关于符合本国产品标准的声明函》（格式见</w:t>
      </w:r>
      <w:r>
        <w:rPr>
          <w:rFonts w:hint="eastAsia" w:ascii="宋体" w:hAnsi="宋体"/>
          <w:color w:val="auto"/>
          <w:sz w:val="24"/>
          <w:highlight w:val="none"/>
          <w:lang w:val="en-US" w:eastAsia="zh-CN"/>
        </w:rPr>
        <w:t xml:space="preserve">附件</w:t>
      </w:r>
      <w:r>
        <w:rPr>
          <w:rFonts w:hint="eastAsia" w:ascii="宋体" w:hAnsi="宋体"/>
          <w:color w:val="auto"/>
          <w:sz w:val="24"/>
          <w:highlight w:val="none"/>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2"/>
        <w:keepLines w:val="0"/>
        <w:keepNext w:val="0"/>
        <w:pageBreakBefore w:val="0"/>
        <w:spacing w:after="0" w:line="360" w:lineRule="auto"/>
        <w:widowControl/>
        <w:rPr>
          <w:rFonts w:hint="eastAsia" w:ascii="宋体" w:hAnsi="宋体"/>
          <w:color w:val="auto"/>
          <w:sz w:val="24"/>
          <w:highlight w:val="none"/>
        </w:rPr>
      </w:pPr>
      <w:r>
        <w:rPr>
          <w:rFonts w:hint="eastAsia" w:ascii="宋体" w:hAnsi="宋体"/>
          <w:color w:val="auto"/>
          <w:sz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2"/>
        <w:keepLines w:val="0"/>
        <w:keepNext w:val="0"/>
        <w:pageBreakBefore w:val="0"/>
        <w:spacing w:after="0" w:line="360" w:lineRule="auto"/>
        <w:widowControl/>
        <w:rPr>
          <w:rFonts w:hint="eastAsia" w:ascii="宋体" w:hAnsi="宋体"/>
          <w:color w:val="auto"/>
          <w:sz w:val="24"/>
          <w:highlight w:val="none"/>
        </w:rPr>
      </w:pPr>
      <w:r>
        <w:rPr>
          <w:rFonts w:hint="eastAsia" w:ascii="宋体" w:hAnsi="宋体"/>
          <w:color w:val="auto"/>
          <w:sz w:val="24"/>
          <w:highlight w:val="none"/>
        </w:rPr>
        <w:t xml:space="preserve">2）当采购项目或者采购包中含有多种产品，除按上述要求提供《关于符合本国产品标准的声明函》外，供应商还应在《分项报价表》中进行承诺（格式见</w:t>
      </w:r>
      <w:r>
        <w:rPr>
          <w:rFonts w:hint="eastAsia" w:ascii="宋体" w:hAnsi="宋体"/>
          <w:color w:val="auto"/>
          <w:sz w:val="24"/>
          <w:highlight w:val="none"/>
          <w:lang w:val="en-US" w:eastAsia="zh-CN"/>
        </w:rPr>
        <w:t xml:space="preserve">附件</w:t>
      </w:r>
      <w:r>
        <w:rPr>
          <w:rFonts w:hint="eastAsia" w:ascii="宋体" w:hAnsi="宋体"/>
          <w:color w:val="auto"/>
          <w:sz w:val="24"/>
          <w:highlight w:val="none"/>
        </w:rPr>
        <w:t xml:space="preserve">），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2"/>
        <w:keepLines w:val="0"/>
        <w:keepNext w:val="0"/>
        <w:pageBreakBefore w:val="0"/>
        <w:spacing w:after="0" w:line="360" w:lineRule="auto"/>
        <w:widowControl/>
        <w:rPr>
          <w:rFonts w:hint="eastAsia" w:ascii="宋体" w:hAnsi="宋体"/>
          <w:color w:val="auto"/>
          <w:sz w:val="24"/>
          <w:highlight w:val="none"/>
        </w:rPr>
      </w:pPr>
      <w:r>
        <w:rPr>
          <w:rFonts w:hint="eastAsia" w:ascii="宋体" w:hAnsi="宋体"/>
          <w:color w:val="auto"/>
          <w:sz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2"/>
        <w:keepLines w:val="0"/>
        <w:keepNext w:val="0"/>
        <w:pageBreakBefore w:val="0"/>
        <w:spacing w:after="0" w:line="360" w:lineRule="auto"/>
        <w:widowControl/>
        <w:rPr>
          <w:rFonts w:hint="eastAsia" w:ascii="宋体" w:hAnsi="宋体"/>
          <w:color w:val="auto"/>
          <w:sz w:val="24"/>
          <w:highlight w:val="none"/>
        </w:rPr>
      </w:pPr>
      <w:r>
        <w:rPr>
          <w:rFonts w:hint="eastAsia" w:ascii="宋体" w:hAnsi="宋体"/>
          <w:color w:val="auto"/>
          <w:sz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2"/>
        <w:keepLines w:val="0"/>
        <w:keepNext w:val="0"/>
        <w:pageBreakBefore w:val="0"/>
        <w:spacing w:after="0" w:line="360" w:lineRule="auto"/>
        <w:widowControl/>
        <w:rPr>
          <w:rFonts w:hint="eastAsia" w:ascii="宋体" w:hAnsi="宋体"/>
          <w:color w:val="auto"/>
          <w:sz w:val="24"/>
          <w:highlight w:val="none"/>
        </w:rPr>
      </w:pPr>
      <w:r>
        <w:rPr>
          <w:rFonts w:hint="eastAsia" w:ascii="宋体" w:hAnsi="宋体"/>
          <w:color w:val="auto"/>
          <w:sz w:val="24"/>
          <w:highlight w:val="none"/>
        </w:rPr>
        <w:t xml:space="preserve">即，当小微型企业价格扣除政策和本国产品价格扣除政策同时享受时，按以下计算方式进行计算：</w:t>
      </w:r>
      <w:r/>
    </w:p>
    <w:p>
      <w:pPr>
        <w:ind w:firstLine="482"/>
        <w:keepLines w:val="0"/>
        <w:keepNext w:val="0"/>
        <w:pageBreakBefore w:val="0"/>
        <w:spacing w:after="0" w:line="360" w:lineRule="auto"/>
        <w:widowControl/>
        <w:rPr>
          <w:rFonts w:hint="eastAsia" w:ascii="宋体" w:hAnsi="宋体"/>
          <w:color w:val="auto"/>
          <w:sz w:val="24"/>
          <w:highlight w:val="none"/>
        </w:rPr>
      </w:pPr>
      <w:r>
        <w:rPr>
          <w:rFonts w:hint="eastAsia" w:ascii="宋体" w:hAnsi="宋体"/>
          <w:color w:val="auto"/>
          <w:sz w:val="24"/>
          <w:highlight w:val="none"/>
        </w:rPr>
        <w:t xml:space="preserve">供应商参与评审的报价=供应商投标总报价×[1-（小微型企业价格扣除+本国产品价格扣除）]</w:t>
      </w:r>
      <w:r/>
    </w:p>
    <w:p>
      <w:pPr>
        <w:ind w:firstLine="482"/>
        <w:keepLines w:val="0"/>
        <w:keepNext w:val="0"/>
        <w:pageBreakBefore w:val="0"/>
        <w:spacing w:after="0" w:line="360" w:lineRule="auto"/>
        <w:widowControl/>
        <w:rPr>
          <w:rFonts w:hint="eastAsia" w:ascii="宋体" w:hAnsi="宋体"/>
          <w:color w:val="auto"/>
          <w:sz w:val="24"/>
          <w:highlight w:val="none"/>
        </w:rPr>
      </w:pPr>
      <w:r>
        <w:rPr>
          <w:rFonts w:hint="eastAsia" w:ascii="宋体" w:hAnsi="宋体"/>
          <w:color w:val="auto"/>
          <w:sz w:val="24"/>
          <w:highlight w:val="none"/>
        </w:rPr>
        <w:t xml:space="preserve">例如，供应商总报价1000000元，经认定可以享受小微型企业价格扣除政策以及本国产品价格扣除政策的，则该供应商参与评审的报价为：</w:t>
      </w:r>
      <w:r/>
    </w:p>
    <w:p>
      <w:pPr>
        <w:ind w:firstLine="482"/>
        <w:keepLines w:val="0"/>
        <w:keepNext w:val="0"/>
        <w:pageBreakBefore w:val="0"/>
        <w:spacing w:after="0" w:line="360" w:lineRule="auto"/>
        <w:widowControl/>
        <w:rPr>
          <w:rFonts w:hint="eastAsia" w:ascii="宋体" w:hAnsi="宋体"/>
          <w:color w:val="auto"/>
          <w:sz w:val="24"/>
          <w:highlight w:val="none"/>
        </w:rPr>
      </w:pPr>
      <w:r>
        <w:rPr>
          <w:rFonts w:hint="eastAsia" w:ascii="宋体" w:hAnsi="宋体"/>
          <w:color w:val="auto"/>
          <w:sz w:val="24"/>
          <w:highlight w:val="none"/>
        </w:rPr>
        <w:t xml:space="preserve">1000000×[1-（10%+20%）]=700000元</w:t>
      </w:r>
      <w:r/>
    </w:p>
    <w:p>
      <w:pPr>
        <w:keepLines w:val="0"/>
        <w:keepNext w:val="0"/>
        <w:pageBreakBefore w:val="0"/>
        <w:spacing w:after="0" w:line="360" w:lineRule="auto"/>
        <w:widowControl/>
        <w:tabs>
          <w:tab w:val="left" w:pos="945" w:leader="none"/>
        </w:tabs>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2.</w:t>
      </w:r>
      <w:r>
        <w:rPr>
          <w:rFonts w:hint="eastAsia" w:ascii="宋体" w:hAnsi="宋体" w:cs="宋体"/>
          <w:b/>
          <w:bCs/>
          <w:color w:val="auto"/>
          <w:sz w:val="24"/>
          <w:highlight w:val="none"/>
        </w:rPr>
        <w:t xml:space="preserve">投标供应商评价（</w:t>
      </w:r>
      <w:r>
        <w:rPr>
          <w:rFonts w:hint="eastAsia" w:ascii="宋体" w:hAnsi="宋体" w:cs="宋体"/>
          <w:b/>
          <w:bCs/>
          <w:color w:val="auto"/>
          <w:sz w:val="24"/>
          <w:highlight w:val="none"/>
          <w:lang w:val="en-US" w:eastAsia="zh-CN"/>
        </w:rPr>
        <w:t xml:space="preserve">11</w:t>
      </w:r>
      <w:r>
        <w:rPr>
          <w:rFonts w:hint="eastAsia" w:ascii="宋体" w:hAnsi="宋体" w:cs="宋体"/>
          <w:b/>
          <w:bCs/>
          <w:color w:val="auto"/>
          <w:sz w:val="24"/>
          <w:highlight w:val="none"/>
        </w:rPr>
        <w:t xml:space="preserve">分）</w:t>
      </w:r>
      <w:r/>
    </w:p>
    <w:p>
      <w:pPr>
        <w:keepLines w:val="0"/>
        <w:keepNext w:val="0"/>
        <w:pageBreakBefore w:val="0"/>
        <w:spacing w:after="0" w:line="360" w:lineRule="auto"/>
        <w:widowControl/>
        <w:tabs>
          <w:tab w:val="left" w:pos="945" w:leader="none"/>
        </w:tabs>
        <w:rPr>
          <w:rFonts w:hint="eastAsia" w:ascii="宋体" w:hAnsi="宋体" w:eastAsia="宋体" w:cs="宋体"/>
          <w:b/>
          <w:bCs/>
          <w:color w:val="auto"/>
          <w:sz w:val="24"/>
          <w:highlight w:val="none"/>
          <w:lang w:eastAsia="zh-CN"/>
        </w:rPr>
      </w:pPr>
      <w:r>
        <w:rPr>
          <w:rFonts w:hint="eastAsia" w:ascii="宋体" w:hAnsi="宋体" w:eastAsia="宋体" w:cs="宋体"/>
          <w:b/>
          <w:color w:val="auto"/>
          <w:sz w:val="24"/>
          <w:highlight w:val="none"/>
        </w:rPr>
        <w:t xml:space="preserve">（1）业绩</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分）</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企业与项目负责人相同业绩不同时得分</w:t>
      </w:r>
      <w:r>
        <w:rPr>
          <w:rFonts w:hint="eastAsia" w:ascii="宋体" w:hAnsi="宋体" w:eastAsia="宋体" w:cs="宋体"/>
          <w:b/>
          <w:bCs/>
          <w:color w:val="auto"/>
          <w:sz w:val="24"/>
          <w:highlight w:val="none"/>
          <w:lang w:eastAsia="zh-CN"/>
        </w:rPr>
        <w:t xml:space="preserve">）</w:t>
      </w:r>
      <w:r/>
    </w:p>
    <w:p>
      <w:pPr>
        <w:ind w:firstLine="470"/>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①</w:t>
      </w:r>
      <w:r>
        <w:rPr>
          <w:rFonts w:hint="eastAsia" w:ascii="宋体" w:hAnsi="宋体"/>
          <w:bCs/>
          <w:color w:val="auto"/>
          <w:sz w:val="24"/>
          <w:highlight w:val="none"/>
        </w:rPr>
        <w:t xml:space="preserve">供应商业绩（</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分）：供应商自</w:t>
      </w:r>
      <w:r>
        <w:rPr>
          <w:rFonts w:ascii="宋体" w:hAnsi="宋体"/>
          <w:bCs/>
          <w:color w:val="auto"/>
          <w:sz w:val="24"/>
          <w:highlight w:val="none"/>
        </w:rPr>
        <w:t xml:space="preserve">202</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年1月</w:t>
      </w:r>
      <w:r>
        <w:rPr>
          <w:rFonts w:ascii="宋体" w:hAnsi="宋体"/>
          <w:bCs/>
          <w:color w:val="auto"/>
          <w:sz w:val="24"/>
          <w:highlight w:val="none"/>
        </w:rPr>
        <w:t xml:space="preserve">1</w:t>
      </w:r>
      <w:r>
        <w:rPr>
          <w:rFonts w:hint="eastAsia" w:ascii="宋体" w:hAnsi="宋体"/>
          <w:bCs/>
          <w:color w:val="auto"/>
          <w:sz w:val="24"/>
          <w:highlight w:val="none"/>
        </w:rPr>
        <w:t xml:space="preserve">日以来承接过</w:t>
      </w:r>
      <w:r>
        <w:rPr>
          <w:rFonts w:hint="eastAsia" w:ascii="宋体" w:hAnsi="宋体"/>
          <w:bCs/>
          <w:color w:val="auto"/>
          <w:sz w:val="24"/>
          <w:highlight w:val="none"/>
          <w:lang w:val="en-US" w:eastAsia="zh-CN"/>
        </w:rPr>
        <w:t xml:space="preserve">同类</w:t>
      </w:r>
      <w:r>
        <w:rPr>
          <w:rFonts w:hint="eastAsia" w:ascii="宋体" w:hAnsi="宋体"/>
          <w:bCs/>
          <w:color w:val="auto"/>
          <w:sz w:val="24"/>
          <w:highlight w:val="none"/>
        </w:rPr>
        <w:t xml:space="preserve">养护项目业绩的，有一个得</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分，最高得</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分。</w:t>
      </w:r>
      <w:r>
        <w:rPr>
          <w:rFonts w:hint="eastAsia" w:ascii="宋体" w:hAnsi="宋体"/>
          <w:b/>
          <w:color w:val="auto"/>
          <w:sz w:val="24"/>
          <w:highlight w:val="none"/>
        </w:rPr>
        <w:t xml:space="preserve">（投标供应商提供业绩证明合同或相关证明材料原件扫描件上传至电子投标文件）</w:t>
      </w:r>
      <w:r/>
    </w:p>
    <w:p>
      <w:pPr>
        <w:ind w:firstLine="470"/>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②</w:t>
      </w:r>
      <w:r>
        <w:rPr>
          <w:rFonts w:hint="eastAsia" w:ascii="宋体" w:hAnsi="宋体"/>
          <w:bCs/>
          <w:color w:val="auto"/>
          <w:sz w:val="24"/>
          <w:highlight w:val="none"/>
        </w:rPr>
        <w:t xml:space="preserve">项目负责人业绩（2分）：项目负责人自</w:t>
      </w:r>
      <w:r>
        <w:rPr>
          <w:rFonts w:ascii="宋体" w:hAnsi="宋体"/>
          <w:bCs/>
          <w:color w:val="auto"/>
          <w:sz w:val="24"/>
          <w:highlight w:val="none"/>
        </w:rPr>
        <w:t xml:space="preserve">202</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年1月</w:t>
      </w:r>
      <w:r>
        <w:rPr>
          <w:rFonts w:ascii="宋体" w:hAnsi="宋体"/>
          <w:bCs/>
          <w:color w:val="auto"/>
          <w:sz w:val="24"/>
          <w:highlight w:val="none"/>
        </w:rPr>
        <w:t xml:space="preserve">1</w:t>
      </w:r>
      <w:r>
        <w:rPr>
          <w:rFonts w:hint="eastAsia" w:ascii="宋体" w:hAnsi="宋体"/>
          <w:bCs/>
          <w:color w:val="auto"/>
          <w:sz w:val="24"/>
          <w:highlight w:val="none"/>
        </w:rPr>
        <w:t xml:space="preserve">日以来承接过</w:t>
      </w:r>
      <w:r>
        <w:rPr>
          <w:rFonts w:hint="eastAsia" w:ascii="宋体" w:hAnsi="宋体"/>
          <w:bCs/>
          <w:color w:val="auto"/>
          <w:sz w:val="24"/>
          <w:highlight w:val="none"/>
          <w:lang w:val="en-US" w:eastAsia="zh-CN"/>
        </w:rPr>
        <w:t xml:space="preserve">同类</w:t>
      </w:r>
      <w:r>
        <w:rPr>
          <w:rFonts w:hint="eastAsia" w:ascii="宋体" w:hAnsi="宋体"/>
          <w:bCs/>
          <w:color w:val="auto"/>
          <w:sz w:val="24"/>
          <w:highlight w:val="none"/>
        </w:rPr>
        <w:t xml:space="preserve">养护项目业绩的，有一个得2分，最高得2分。</w:t>
      </w:r>
      <w:r>
        <w:rPr>
          <w:rFonts w:hint="eastAsia" w:ascii="宋体" w:hAnsi="宋体"/>
          <w:b/>
          <w:color w:val="auto"/>
          <w:sz w:val="24"/>
          <w:highlight w:val="none"/>
        </w:rPr>
        <w:t xml:space="preserve">（投标供应商提供业绩证明合同或相关证明材料原件扫描件上传至电子投标文件）</w:t>
      </w:r>
      <w:r/>
    </w:p>
    <w:p>
      <w:pPr>
        <w:numPr>
          <w:ilvl w:val="0"/>
          <w:numId w:val="0"/>
        </w:numPr>
        <w:keepLines w:val="0"/>
        <w:keepNext w:val="0"/>
        <w:pageBreakBefore w:val="0"/>
        <w:spacing w:after="0" w:line="360" w:lineRule="auto"/>
        <w:widowControl/>
        <w:tabs>
          <w:tab w:val="left" w:pos="94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人员配置（</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分）</w:t>
      </w:r>
      <w:r/>
    </w:p>
    <w:p>
      <w:pPr>
        <w:ind w:firstLine="482"/>
        <w:keepLines w:val="0"/>
        <w:keepNext w:val="0"/>
        <w:pageBreakBefore w:val="0"/>
        <w:spacing w:after="0" w:line="360" w:lineRule="auto"/>
        <w:widowControl/>
        <w:rPr>
          <w:rFonts w:hint="eastAsia" w:ascii="宋体" w:hAnsi="宋体" w:cs="宋体"/>
          <w:b/>
          <w:bCs w:val="0"/>
          <w:color w:val="auto"/>
          <w:sz w:val="24"/>
          <w:highlight w:val="none"/>
          <w:lang w:val="en-US" w:eastAsia="zh-CN"/>
        </w:rPr>
      </w:pPr>
      <w:r>
        <w:rPr>
          <w:rFonts w:hint="eastAsia" w:ascii="宋体" w:hAnsi="宋体" w:cs="宋体"/>
          <w:b w:val="0"/>
          <w:bCs/>
          <w:color w:val="auto"/>
          <w:sz w:val="24"/>
          <w:highlight w:val="none"/>
          <w:lang w:val="en-US" w:eastAsia="zh-CN"/>
        </w:rPr>
        <w:t xml:space="preserve">①项目负责人具备水利类高级职称证书的得2分，具备水利类中级职称证书的得1分，本项最高得2分。</w:t>
      </w:r>
      <w:r>
        <w:rPr>
          <w:rFonts w:hint="eastAsia" w:ascii="宋体" w:hAnsi="宋体" w:cs="宋体"/>
          <w:b/>
          <w:bCs w:val="0"/>
          <w:color w:val="auto"/>
          <w:sz w:val="24"/>
          <w:highlight w:val="none"/>
          <w:lang w:val="en-US" w:eastAsia="zh-CN"/>
        </w:rPr>
        <w:t xml:space="preserve">（提供有效证书复印件或扫描件并加盖供应商公章上传至电子投标文件中，不提供不得分）</w:t>
      </w:r>
      <w:r/>
    </w:p>
    <w:p>
      <w:pPr>
        <w:ind w:firstLine="482"/>
        <w:keepLines w:val="0"/>
        <w:keepNext w:val="0"/>
        <w:pageBreakBefore w:val="0"/>
        <w:spacing w:after="0" w:line="360" w:lineRule="auto"/>
        <w:widowControl/>
        <w:rPr>
          <w:rFonts w:hint="eastAsia" w:ascii="宋体" w:hAnsi="宋体" w:cs="宋体"/>
          <w:b/>
          <w:bCs w:val="0"/>
          <w:color w:val="auto"/>
          <w:sz w:val="24"/>
          <w:highlight w:val="none"/>
          <w:lang w:val="en-US" w:eastAsia="zh-CN"/>
        </w:rPr>
      </w:pPr>
      <w:r>
        <w:rPr>
          <w:rFonts w:hint="eastAsia" w:ascii="宋体" w:hAnsi="宋体" w:cs="宋体"/>
          <w:b w:val="0"/>
          <w:bCs/>
          <w:color w:val="auto"/>
          <w:sz w:val="24"/>
          <w:highlight w:val="none"/>
          <w:lang w:val="en-US" w:eastAsia="zh-CN"/>
        </w:rPr>
        <w:t xml:space="preserve">②项目组成员中（除项目负责人外）：具备水利类高级职称证书的有1人得2分，最高得4分；具备水利类中级职称证书的有1人得1分，最高得2分。本项最高得4分。</w:t>
      </w:r>
      <w:r>
        <w:rPr>
          <w:rFonts w:hint="eastAsia" w:ascii="宋体" w:hAnsi="宋体" w:cs="宋体"/>
          <w:b/>
          <w:bCs w:val="0"/>
          <w:color w:val="auto"/>
          <w:sz w:val="24"/>
          <w:highlight w:val="none"/>
          <w:lang w:val="en-US" w:eastAsia="zh-CN"/>
        </w:rPr>
        <w:t xml:space="preserve">（提供有效证书复印件或扫描件并加盖供应商公章上传至电子投标文件中，不提供不得分）</w:t>
      </w:r>
      <w:r/>
    </w:p>
    <w:p>
      <w:pPr>
        <w:ind w:firstLine="482"/>
        <w:jc w:val="left"/>
        <w:keepLines w:val="0"/>
        <w:keepNext w:val="0"/>
        <w:pageBreakBefore w:val="0"/>
        <w:spacing w:line="360" w:lineRule="auto"/>
        <w:widowControl w:val="off"/>
        <w:rPr>
          <w:rFonts w:hint="default" w:ascii="宋体" w:hAnsi="宋体" w:cs="宋体"/>
          <w:b/>
          <w:bCs w:val="0"/>
          <w:color w:val="auto"/>
          <w:sz w:val="24"/>
          <w:highlight w:val="none"/>
          <w:lang w:val="en-US" w:eastAsia="zh-CN"/>
        </w:rPr>
      </w:pPr>
      <w:r>
        <w:rPr>
          <w:rFonts w:hint="eastAsia" w:ascii="宋体" w:hAnsi="宋体"/>
          <w:b/>
          <w:bCs w:val="0"/>
          <w:color w:val="auto"/>
          <w:sz w:val="24"/>
          <w:highlight w:val="none"/>
          <w:lang w:eastAsia="zh-CN"/>
        </w:rPr>
        <w:t xml:space="preserve">【以上人员提供相关证书原件扫描件</w:t>
      </w:r>
      <w:r>
        <w:rPr>
          <w:rFonts w:hint="eastAsia" w:ascii="宋体" w:hAnsi="宋体"/>
          <w:b/>
          <w:bCs w:val="0"/>
          <w:color w:val="auto"/>
          <w:sz w:val="24"/>
          <w:highlight w:val="none"/>
          <w:lang w:val="en-US" w:eastAsia="zh-CN"/>
        </w:rPr>
        <w:t xml:space="preserve">，并提供法定的社保收缴部门出具的近一年中任意一个月份（不含投标当月）的供应商为其依法缴纳社保证明，社保缴费证明必须提交原件扫描件或含有县（区）级及以上社保部门电子签章或带二维码验证的扫描件，不提供或提供不全均不得分</w:t>
      </w:r>
      <w:r>
        <w:rPr>
          <w:rFonts w:hint="eastAsia" w:ascii="宋体" w:hAnsi="宋体"/>
          <w:b/>
          <w:bCs w:val="0"/>
          <w:color w:val="auto"/>
          <w:sz w:val="24"/>
          <w:highlight w:val="none"/>
          <w:lang w:eastAsia="zh-CN"/>
        </w:rPr>
        <w:t xml:space="preserve">】</w:t>
      </w:r>
      <w:r/>
    </w:p>
    <w:p>
      <w:pPr>
        <w:keepLines w:val="0"/>
        <w:keepNext w:val="0"/>
        <w:pageBreakBefore w:val="0"/>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3.</w:t>
      </w:r>
      <w:r>
        <w:rPr>
          <w:rFonts w:hint="eastAsia" w:ascii="宋体" w:hAnsi="宋体" w:cs="宋体"/>
          <w:b/>
          <w:bCs/>
          <w:color w:val="auto"/>
          <w:sz w:val="24"/>
          <w:highlight w:val="none"/>
        </w:rPr>
        <w:t xml:space="preserve">技术文件（59分）</w:t>
      </w:r>
      <w:r/>
    </w:p>
    <w:p>
      <w:pPr>
        <w:ind w:firstLine="482"/>
        <w:keepLines w:val="0"/>
        <w:keepNext w:val="0"/>
        <w:pageBreakBefore w:val="0"/>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（1）总体设想（16分）：包括①劳动力计划、组织机构及人员配备；②设备投入（表格形式）；③目标及整体设想；④进度网络图（或横道图）。</w:t>
      </w:r>
      <w:r/>
    </w:p>
    <w:p>
      <w:pPr>
        <w:ind w:firstLine="482"/>
        <w:keepLines w:val="0"/>
        <w:keepNext w:val="0"/>
        <w:pageBreakBefore w:val="0"/>
        <w:spacing w:after="0"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上述内容须全面、描述详细、切实可行有效，每有一项内容进行了阐述且清晰、合理、详细、全面、针对性强、可行性强的得4分；</w:t>
      </w:r>
      <w:r/>
    </w:p>
    <w:p>
      <w:pPr>
        <w:ind w:firstLine="482"/>
        <w:keepLines w:val="0"/>
        <w:keepNext w:val="0"/>
        <w:pageBreakBefore w:val="0"/>
        <w:spacing w:after="0"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阐述清晰、合理、详细、全面的得3分；</w:t>
      </w:r>
      <w:r/>
    </w:p>
    <w:p>
      <w:pPr>
        <w:ind w:firstLine="482"/>
        <w:keepLines w:val="0"/>
        <w:keepNext w:val="0"/>
        <w:pageBreakBefore w:val="0"/>
        <w:spacing w:after="0"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基本满足要求存在瑕疵的得2分；</w:t>
      </w:r>
      <w:r/>
    </w:p>
    <w:p>
      <w:pPr>
        <w:ind w:firstLine="482"/>
        <w:keepLines w:val="0"/>
        <w:keepNext w:val="0"/>
        <w:pageBreakBefore w:val="0"/>
        <w:spacing w:after="0"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本项最高得16分，每有一项内容未进行阐述或不满足采购需求的，该项不得分。</w:t>
      </w:r>
      <w:r/>
    </w:p>
    <w:p>
      <w:pPr>
        <w:ind w:firstLine="482"/>
        <w:keepLines w:val="0"/>
        <w:keepNext w:val="0"/>
        <w:pageBreakBefore w:val="0"/>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（2）养护方案（25分）：包括①针对需求以表格形式编制养护大纲及分项说明内容；②养护日常管理方案；③管理重点难点和措施方案；④应急响应方案；⑤养护流程方案。</w:t>
      </w:r>
      <w:r/>
    </w:p>
    <w:p>
      <w:pPr>
        <w:ind w:firstLine="482"/>
        <w:keepLines w:val="0"/>
        <w:keepNext w:val="0"/>
        <w:pageBreakBefore w:val="0"/>
        <w:spacing w:after="0"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上述内容须全面、描述详细、切实可行有效，每有一项内容进行了阐述且清晰、合理、详细、全面、针对性强、可行性强的得5分；</w:t>
      </w:r>
      <w:r/>
    </w:p>
    <w:p>
      <w:pPr>
        <w:ind w:firstLine="482"/>
        <w:keepLines w:val="0"/>
        <w:keepNext w:val="0"/>
        <w:pageBreakBefore w:val="0"/>
        <w:spacing w:after="0"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阐述清晰、合理、详细、全面的得3分；</w:t>
      </w:r>
      <w:r/>
    </w:p>
    <w:p>
      <w:pPr>
        <w:ind w:firstLine="482"/>
        <w:keepLines w:val="0"/>
        <w:keepNext w:val="0"/>
        <w:pageBreakBefore w:val="0"/>
        <w:spacing w:after="0"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基本满足要求存在瑕疵的得2分；</w:t>
      </w:r>
      <w:r/>
    </w:p>
    <w:p>
      <w:pPr>
        <w:ind w:firstLine="482"/>
        <w:keepLines w:val="0"/>
        <w:keepNext w:val="0"/>
        <w:pageBreakBefore w:val="0"/>
        <w:spacing w:after="0"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本项最高得25分，每有一项内容未进行阐述或不满足采购需求的，该项不得分。</w:t>
      </w:r>
      <w:r/>
    </w:p>
    <w:p>
      <w:pPr>
        <w:ind w:firstLine="482"/>
        <w:keepLines w:val="0"/>
        <w:keepNext w:val="0"/>
        <w:pageBreakBefore w:val="0"/>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（3）保障措施（18分）：包括①工期保障措施；②质量保证措施；③安全文明生产措施；④环保措施；⑤应急预案及措施；⑥合同管理保障措施。</w:t>
      </w:r>
      <w:r/>
    </w:p>
    <w:p>
      <w:pPr>
        <w:ind w:firstLine="482"/>
        <w:keepLines w:val="0"/>
        <w:keepNext w:val="0"/>
        <w:pageBreakBefore w:val="0"/>
        <w:spacing w:after="0"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上述内容须全面、描述详细、切实可行有效，每有一项内容进行了阐述且清晰、合理、详细、全面、针对性强、每有一项可行性强的得3分；</w:t>
      </w:r>
      <w:r/>
    </w:p>
    <w:p>
      <w:pPr>
        <w:ind w:firstLine="482"/>
        <w:keepLines w:val="0"/>
        <w:keepNext w:val="0"/>
        <w:pageBreakBefore w:val="0"/>
        <w:spacing w:after="0"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阐述清晰、合理、详细、全面的得2分；</w:t>
      </w:r>
      <w:r/>
    </w:p>
    <w:p>
      <w:pPr>
        <w:ind w:firstLine="482"/>
        <w:keepLines w:val="0"/>
        <w:keepNext w:val="0"/>
        <w:pageBreakBefore w:val="0"/>
        <w:spacing w:after="0"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基本满足要求存在瑕疵的得1分；</w:t>
      </w:r>
      <w:r/>
    </w:p>
    <w:p>
      <w:pPr>
        <w:ind w:firstLine="482"/>
        <w:keepLines w:val="0"/>
        <w:keepNext w:val="0"/>
        <w:pageBreakBefore w:val="0"/>
        <w:spacing w:after="0" w:line="360" w:lineRule="auto"/>
        <w:rPr>
          <w:rFonts w:hint="eastAsia" w:ascii="宋体" w:hAnsi="宋体" w:cs="宋体"/>
          <w:b/>
          <w:bCs/>
          <w:color w:val="auto"/>
          <w:sz w:val="24"/>
          <w:highlight w:val="none"/>
        </w:rPr>
      </w:pPr>
      <w:r>
        <w:rPr>
          <w:rFonts w:hint="eastAsia" w:ascii="宋体" w:hAnsi="宋体" w:cs="宋体"/>
          <w:b w:val="0"/>
          <w:bCs w:val="0"/>
          <w:color w:val="auto"/>
          <w:sz w:val="24"/>
          <w:highlight w:val="none"/>
        </w:rPr>
        <w:t xml:space="preserve">本项最高得18分，每有一项内容未进行阐述或不满足采购需求的，该项不得分。</w:t>
      </w:r>
      <w:r/>
    </w:p>
    <w:p>
      <w:pPr>
        <w:ind w:firstLine="482"/>
        <w:keepLines w:val="0"/>
        <w:keepNext w:val="0"/>
        <w:pageBreakBefore w:val="0"/>
        <w:spacing w:after="0" w:line="360" w:lineRule="auto"/>
        <w:rPr>
          <w:rFonts w:hint="eastAsia" w:ascii="宋体" w:hAnsi="宋体" w:cs="宋体"/>
          <w:color w:val="auto"/>
          <w:sz w:val="24"/>
          <w:highlight w:val="none"/>
          <w:lang w:bidi="ar"/>
        </w:rPr>
      </w:pPr>
      <w:r>
        <w:rPr>
          <w:rFonts w:hint="eastAsia" w:ascii="宋体" w:hAnsi="宋体" w:cs="宋体"/>
          <w:b/>
          <w:bCs/>
          <w:color w:val="auto"/>
          <w:sz w:val="24"/>
          <w:highlight w:val="none"/>
        </w:rPr>
        <w:t xml:space="preserve">评委为5人以上的单数（含5人）时，计算分项得分时取平均值为投标供应商的得分，各分项得分合计即为投标供应商的总得分。投标文件无相应评分内容时，该项目为零分。投标供应商如对采购文件提出的合理要求不作出相应承诺或对招标单位提出不合理要求的不予得标。每项评分的具体内容和方法由评委集体讨论，评委独立评分。所有评委打分的平均值为各投标供应商最终得分。最终得分最高者将为推荐中标候选人。评分办法及评分细则的解释权</w:t>
      </w:r>
      <w:r>
        <w:rPr>
          <w:rFonts w:hint="eastAsia" w:ascii="宋体" w:hAnsi="宋体" w:cs="宋体"/>
          <w:b/>
          <w:bCs/>
          <w:color w:val="auto"/>
          <w:sz w:val="24"/>
          <w:highlight w:val="none"/>
          <w:lang w:eastAsia="zh-CN"/>
        </w:rPr>
        <w:t xml:space="preserve">属于</w:t>
      </w:r>
      <w:r>
        <w:rPr>
          <w:rFonts w:hint="eastAsia" w:ascii="宋体" w:hAnsi="宋体" w:cs="宋体"/>
          <w:b/>
          <w:bCs/>
          <w:color w:val="auto"/>
          <w:sz w:val="24"/>
          <w:highlight w:val="none"/>
        </w:rPr>
        <w:t xml:space="preserve">采购人。未列入本评分细则的其他条件不作为评分内容。</w:t>
      </w:r>
      <w:r/>
    </w:p>
    <w:p>
      <w:pPr>
        <w:keepLines w:val="0"/>
        <w:keepNext w:val="0"/>
        <w:pageBreakBefore w:val="0"/>
        <w:spacing w:after="0" w:line="360" w:lineRule="auto"/>
        <w:rPr>
          <w:rFonts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szCs w:val="24"/>
          <w:highlight w:val="none"/>
        </w:rPr>
        <w:t xml:space="preserve">（十）</w:t>
      </w:r>
      <w:r>
        <w:rPr>
          <w:rFonts w:hint="eastAsia" w:ascii="宋体" w:hAnsi="宋体"/>
          <w:bCs/>
          <w:color w:val="auto"/>
          <w:sz w:val="24"/>
          <w:highlight w:val="none"/>
        </w:rPr>
        <w:t xml:space="preserve">确定中标供应商：</w:t>
      </w:r>
      <w:r/>
    </w:p>
    <w:p>
      <w:pPr>
        <w:ind w:left="142" w:firstLine="408"/>
        <w:keepLines w:val="0"/>
        <w:keepNext w:val="0"/>
        <w:pageBreakBefore w:val="0"/>
        <w:spacing w:after="0" w:line="360" w:lineRule="auto"/>
        <w:tabs>
          <w:tab w:val="left" w:pos="426" w:leader="none"/>
        </w:tabs>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评标委员会根据招标文件规定的评审方法进行评审，采购代理机构自评审结束之日起2个工作日内将评审报告送交采购人。采购人自收到评审报告之日起5个工作日内在评审报告推荐的中标或者成交候选人中按顺序确定中标供应商。</w:t>
      </w:r>
      <w:r>
        <w:rPr>
          <w:rFonts w:hint="eastAsia" w:ascii="宋体" w:hAnsi="宋体" w:cs="宋体"/>
          <w:color w:val="auto"/>
          <w:sz w:val="24"/>
          <w:szCs w:val="24"/>
          <w:highlight w:val="none"/>
          <w:lang w:eastAsia="zh-CN"/>
        </w:rPr>
        <w:t xml:space="preserve">江苏仁合中惠工程咨询有限公司</w:t>
      </w:r>
      <w:r>
        <w:rPr>
          <w:rFonts w:hint="eastAsia" w:ascii="宋体" w:hAnsi="宋体" w:cs="宋体"/>
          <w:color w:val="auto"/>
          <w:sz w:val="24"/>
          <w:szCs w:val="24"/>
          <w:highlight w:val="none"/>
        </w:rPr>
        <w:t xml:space="preserve">自中标供应商确定之日起2个工作日内，在江苏政府采购网、无锡政府采购网上发布中标结果公告，同时向中标供应商发出中标通知书。</w:t>
      </w:r>
      <w:r>
        <w:rPr>
          <w:rFonts w:hint="eastAsia" w:ascii="宋体" w:hAnsi="宋体" w:cs="宋体"/>
          <w:color w:val="auto"/>
          <w:sz w:val="24"/>
          <w:szCs w:val="24"/>
          <w:highlight w:val="none"/>
          <w:lang w:eastAsia="zh-CN"/>
        </w:rPr>
        <w:t xml:space="preserve">江苏仁合中惠工程咨询有限公司</w:t>
      </w:r>
      <w:r>
        <w:rPr>
          <w:rFonts w:hint="eastAsia" w:ascii="宋体" w:hAnsi="宋体" w:cs="宋体"/>
          <w:color w:val="auto"/>
          <w:sz w:val="24"/>
          <w:szCs w:val="24"/>
          <w:highlight w:val="none"/>
        </w:rPr>
        <w:t xml:space="preserve">和评标委员会对未成交原因不</w:t>
      </w:r>
      <w:r>
        <w:rPr>
          <w:rFonts w:hint="eastAsia" w:ascii="宋体" w:hAnsi="宋体" w:cs="宋体"/>
          <w:color w:val="auto"/>
          <w:sz w:val="24"/>
          <w:szCs w:val="24"/>
          <w:highlight w:val="none"/>
          <w:lang w:val="en-US" w:eastAsia="zh-CN"/>
        </w:rPr>
        <w:t xml:space="preserve">作</w:t>
      </w:r>
      <w:r>
        <w:rPr>
          <w:rFonts w:hint="eastAsia" w:ascii="宋体" w:hAnsi="宋体" w:cs="宋体"/>
          <w:color w:val="auto"/>
          <w:sz w:val="24"/>
          <w:szCs w:val="24"/>
          <w:highlight w:val="none"/>
        </w:rPr>
        <w:t xml:space="preserve">解释。如有质疑，应在法定质疑期限内，即成交公告期限届满之日起7个工作日内，以书面形式送达采购人。采购人将在收到符合要求的书面质疑后七个工作日内，对质疑内容</w:t>
      </w:r>
      <w:r>
        <w:rPr>
          <w:rFonts w:hint="eastAsia" w:ascii="宋体" w:hAnsi="宋体" w:cs="宋体"/>
          <w:color w:val="auto"/>
          <w:sz w:val="24"/>
          <w:szCs w:val="24"/>
          <w:highlight w:val="none"/>
          <w:lang w:eastAsia="zh-CN"/>
        </w:rPr>
        <w:t xml:space="preserve">作出</w:t>
      </w:r>
      <w:r>
        <w:rPr>
          <w:rFonts w:hint="eastAsia" w:ascii="宋体" w:hAnsi="宋体" w:cs="宋体"/>
          <w:color w:val="auto"/>
          <w:sz w:val="24"/>
          <w:szCs w:val="24"/>
          <w:highlight w:val="none"/>
        </w:rPr>
        <w:t xml:space="preserve">答复。供应商在法定质疑期限外送达的质疑函或法定质疑期限内送达的质疑函不符合上述要求的均为无效质疑，采购人对无效质疑不予受理。供应商在法定质疑期内一次性提出针对同一采购程序环节的质疑。如质疑查无实据或供应商捏造事实，提供虚假材料进行恶意举报，不配合或采用不正当手段干扰政府采购质疑的，将记入供应商在江苏省和无锡市的政府采购“供应商诚信记录”，并按相关规定处理。</w:t>
      </w:r>
      <w:r/>
    </w:p>
    <w:p>
      <w:pPr>
        <w:ind w:left="142" w:firstLine="408"/>
        <w:keepLines w:val="0"/>
        <w:keepNext w:val="0"/>
        <w:pageBreakBefore w:val="0"/>
        <w:spacing w:after="0" w:line="360" w:lineRule="auto"/>
        <w:tabs>
          <w:tab w:val="left" w:pos="426" w:leader="none"/>
        </w:tabs>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2.提出质疑的供应商（以下简称</w:t>
      </w:r>
      <w:r>
        <w:rPr>
          <w:rFonts w:hint="eastAsia" w:ascii="宋体" w:hAnsi="宋体" w:cs="宋体"/>
          <w:color w:val="auto"/>
          <w:sz w:val="24"/>
          <w:szCs w:val="24"/>
          <w:highlight w:val="none"/>
        </w:rPr>
        <w:t xml:space="preserve">质疑供应商）应当是参与所质疑项目采购活动的供应商。潜在供应商已依法获取其可质疑的招标文件的，可以对该文件提出质疑。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r/>
    </w:p>
    <w:p>
      <w:pPr>
        <w:ind w:left="552"/>
        <w:keepLines w:val="0"/>
        <w:keepNext w:val="0"/>
        <w:pageBreakBefore w:val="0"/>
        <w:spacing w:after="0" w:line="360" w:lineRule="auto"/>
        <w:rPr>
          <w:rFonts w:ascii="宋体" w:hAnsi="宋体" w:cs="宋体"/>
          <w:color w:val="auto"/>
          <w:sz w:val="24"/>
          <w:szCs w:val="24"/>
          <w:highlight w:val="none"/>
        </w:rPr>
        <w:outlineLvl w:val="0"/>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.投标、开标及定标的整个过程均由政府采购</w:t>
      </w:r>
      <w:r>
        <w:rPr>
          <w:rFonts w:hint="eastAsia" w:ascii="宋体" w:hAnsi="宋体" w:cs="宋体"/>
          <w:color w:val="auto"/>
          <w:sz w:val="24"/>
          <w:szCs w:val="24"/>
          <w:highlight w:val="none"/>
          <w:lang w:eastAsia="zh-CN"/>
        </w:rPr>
        <w:t xml:space="preserve">监管部门</w:t>
      </w:r>
      <w:r>
        <w:rPr>
          <w:rFonts w:hint="eastAsia" w:ascii="宋体" w:hAnsi="宋体" w:cs="宋体"/>
          <w:color w:val="auto"/>
          <w:sz w:val="24"/>
          <w:szCs w:val="24"/>
          <w:highlight w:val="none"/>
        </w:rPr>
        <w:t xml:space="preserve">监督。</w:t>
      </w:r>
      <w:r/>
    </w:p>
    <w:p>
      <w:pPr>
        <w:ind w:left="142" w:firstLine="408"/>
        <w:keepLines w:val="0"/>
        <w:keepNext w:val="0"/>
        <w:pageBreakBefore w:val="0"/>
        <w:spacing w:after="0" w:line="360" w:lineRule="auto"/>
        <w:tabs>
          <w:tab w:val="left" w:pos="426" w:leader="none"/>
        </w:tabs>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4.在发布中标公告的同时，</w:t>
      </w:r>
      <w:r>
        <w:rPr>
          <w:rFonts w:hint="eastAsia" w:ascii="宋体" w:hAnsi="宋体" w:cs="宋体"/>
          <w:color w:val="auto"/>
          <w:sz w:val="24"/>
          <w:szCs w:val="24"/>
          <w:highlight w:val="none"/>
          <w:lang w:eastAsia="zh-CN"/>
        </w:rPr>
        <w:t xml:space="preserve">江苏仁合中惠工程咨询有限公司</w:t>
      </w:r>
      <w:r>
        <w:rPr>
          <w:rFonts w:hint="eastAsia" w:ascii="宋体" w:hAnsi="宋体" w:cs="宋体"/>
          <w:color w:val="auto"/>
          <w:sz w:val="24"/>
          <w:szCs w:val="24"/>
          <w:highlight w:val="none"/>
        </w:rPr>
        <w:t xml:space="preserve">将向中标供应商发出中标通知书。</w:t>
      </w:r>
      <w:r/>
    </w:p>
    <w:p>
      <w:pPr>
        <w:ind w:left="-2" w:firstLine="420"/>
        <w:keepLines w:val="0"/>
        <w:keepNext w:val="0"/>
        <w:pageBreakBefore w:val="0"/>
        <w:spacing w:after="0" w:line="360" w:lineRule="auto"/>
        <w:rPr>
          <w:rFonts w:ascii="宋体" w:hAnsi="宋体"/>
          <w:bCs/>
          <w:color w:val="auto"/>
          <w:sz w:val="24"/>
          <w:highlight w:val="none"/>
        </w:rPr>
        <w:outlineLvl w:val="0"/>
      </w:pPr>
      <w:r>
        <w:rPr>
          <w:rFonts w:hint="eastAsia" w:ascii="宋体" w:hAnsi="宋体"/>
          <w:bCs/>
          <w:color w:val="auto"/>
          <w:sz w:val="24"/>
          <w:highlight w:val="none"/>
        </w:rPr>
        <w:t xml:space="preserve">（十一）废标的确认：</w:t>
      </w:r>
      <w:r/>
    </w:p>
    <w:p>
      <w:pPr>
        <w:ind w:firstLine="360"/>
        <w:jc w:val="left"/>
        <w:keepLines w:val="0"/>
        <w:keepNext w:val="0"/>
        <w:pageBreakBefore w:val="0"/>
        <w:spacing w:after="0" w:line="360" w:lineRule="auto"/>
        <w:widowControl/>
        <w:rPr>
          <w:rFonts w:hint="eastAsia" w:ascii="宋体" w:hAnsi="宋体"/>
          <w:bCs/>
          <w:color w:val="auto"/>
          <w:sz w:val="24"/>
          <w:highlight w:val="none"/>
        </w:rPr>
      </w:pPr>
      <w:r>
        <w:rPr>
          <w:rFonts w:hint="eastAsia" w:ascii="宋体" w:hAnsi="宋体"/>
          <w:bCs/>
          <w:color w:val="auto"/>
          <w:sz w:val="24"/>
          <w:highlight w:val="none"/>
        </w:rPr>
        <w:t xml:space="preserve">在招标采购中，出现下列情况之一的，应予废标：</w:t>
      </w:r>
      <w:r/>
    </w:p>
    <w:p>
      <w:pPr>
        <w:ind w:firstLine="360"/>
        <w:jc w:val="left"/>
        <w:keepLines w:val="0"/>
        <w:keepNext w:val="0"/>
        <w:pageBreakBefore w:val="0"/>
        <w:spacing w:after="0" w:line="360" w:lineRule="auto"/>
        <w:widowControl/>
        <w:rPr>
          <w:rFonts w:hint="eastAsia" w:ascii="宋体" w:hAnsi="宋体"/>
          <w:bCs/>
          <w:color w:val="auto"/>
          <w:sz w:val="24"/>
          <w:highlight w:val="none"/>
        </w:rPr>
      </w:pPr>
      <w:r>
        <w:rPr>
          <w:rFonts w:hint="eastAsia" w:ascii="宋体" w:hAnsi="宋体"/>
          <w:bCs/>
          <w:color w:val="auto"/>
          <w:sz w:val="24"/>
          <w:highlight w:val="none"/>
        </w:rPr>
        <w:t xml:space="preserve">  1.符合要求的供应商或者对招标文件作出实质性响应的供应商不足3家的；</w:t>
      </w:r>
      <w:r/>
    </w:p>
    <w:p>
      <w:pPr>
        <w:ind w:firstLine="360"/>
        <w:jc w:val="left"/>
        <w:keepLines w:val="0"/>
        <w:keepNext w:val="0"/>
        <w:pageBreakBefore w:val="0"/>
        <w:spacing w:after="0" w:line="360" w:lineRule="auto"/>
        <w:widowControl/>
        <w:rPr>
          <w:rFonts w:hint="eastAsia" w:ascii="宋体" w:hAnsi="宋体"/>
          <w:bCs/>
          <w:color w:val="auto"/>
          <w:sz w:val="24"/>
          <w:highlight w:val="none"/>
        </w:rPr>
      </w:pPr>
      <w:r>
        <w:rPr>
          <w:rFonts w:hint="eastAsia" w:ascii="宋体" w:hAnsi="宋体"/>
          <w:bCs/>
          <w:color w:val="auto"/>
          <w:sz w:val="24"/>
          <w:highlight w:val="none"/>
        </w:rPr>
        <w:t xml:space="preserve">  2.出现影响采购公正的违法、违规行为；</w:t>
      </w:r>
      <w:r/>
    </w:p>
    <w:p>
      <w:pPr>
        <w:ind w:firstLine="360"/>
        <w:jc w:val="left"/>
        <w:keepLines w:val="0"/>
        <w:keepNext w:val="0"/>
        <w:pageBreakBefore w:val="0"/>
        <w:spacing w:after="0" w:line="360" w:lineRule="auto"/>
        <w:widowControl/>
        <w:rPr>
          <w:rFonts w:hint="eastAsia" w:ascii="宋体" w:hAnsi="宋体"/>
          <w:bCs/>
          <w:color w:val="auto"/>
          <w:sz w:val="24"/>
          <w:highlight w:val="none"/>
        </w:rPr>
      </w:pPr>
      <w:r>
        <w:rPr>
          <w:rFonts w:hint="eastAsia" w:ascii="宋体" w:hAnsi="宋体"/>
          <w:bCs/>
          <w:color w:val="auto"/>
          <w:sz w:val="24"/>
          <w:highlight w:val="none"/>
        </w:rPr>
        <w:t xml:space="preserve">  3.</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的报价均超过采购预算，采购人不能支付的；</w:t>
      </w:r>
      <w:r/>
    </w:p>
    <w:p>
      <w:pPr>
        <w:ind w:firstLine="360"/>
        <w:jc w:val="left"/>
        <w:keepLines w:val="0"/>
        <w:keepNext w:val="0"/>
        <w:pageBreakBefore w:val="0"/>
        <w:spacing w:after="0" w:line="360" w:lineRule="auto"/>
        <w:widowControl/>
        <w:rPr>
          <w:rFonts w:ascii="宋体" w:hAnsi="宋体" w:cs="宋体"/>
          <w:color w:val="auto"/>
          <w:sz w:val="24"/>
          <w:szCs w:val="24"/>
          <w:highlight w:val="none"/>
          <w:lang w:bidi="ar"/>
        </w:rPr>
      </w:pPr>
      <w:r>
        <w:rPr>
          <w:rFonts w:hint="eastAsia" w:ascii="宋体" w:hAnsi="宋体"/>
          <w:bCs/>
          <w:color w:val="auto"/>
          <w:sz w:val="24"/>
          <w:highlight w:val="none"/>
        </w:rPr>
        <w:t xml:space="preserve">  4.因重大变故，采购任务取消。</w:t>
      </w:r>
      <w:r>
        <w:rPr>
          <w:rFonts w:ascii="宋体" w:hAnsi="宋体" w:cs="宋体"/>
          <w:color w:val="auto"/>
          <w:sz w:val="24"/>
          <w:szCs w:val="24"/>
          <w:highlight w:val="none"/>
          <w:lang w:bidi="ar"/>
        </w:rPr>
        <w:t xml:space="preserve"> </w:t>
      </w:r>
      <w:r/>
    </w:p>
    <w:p>
      <w:pPr>
        <w:ind w:firstLine="352"/>
        <w:keepLines w:val="0"/>
        <w:keepNext w:val="0"/>
        <w:pageBreakBefore w:val="0"/>
        <w:spacing w:after="0" w:line="360" w:lineRule="auto"/>
        <w:rPr>
          <w:rFonts w:ascii="宋体" w:hAnsi="宋体"/>
          <w:bCs/>
          <w:color w:val="auto"/>
          <w:sz w:val="24"/>
          <w:highlight w:val="none"/>
        </w:rPr>
      </w:pPr>
      <w:r>
        <w:rPr>
          <w:rFonts w:hint="eastAsia" w:ascii="宋体" w:hAnsi="宋体"/>
          <w:bCs/>
          <w:color w:val="auto"/>
          <w:sz w:val="24"/>
          <w:highlight w:val="none"/>
        </w:rPr>
        <w:t xml:space="preserve">（十二）中标无效的确认：</w:t>
      </w:r>
      <w:r/>
    </w:p>
    <w:p>
      <w:pPr>
        <w:ind w:left="629"/>
        <w:keepLines w:val="0"/>
        <w:keepNext w:val="0"/>
        <w:pageBreakBefore w:val="0"/>
        <w:spacing w:after="0" w:line="360" w:lineRule="auto"/>
        <w:rPr>
          <w:rFonts w:ascii="宋体" w:hAnsi="宋体"/>
          <w:bCs/>
          <w:color w:val="auto"/>
          <w:sz w:val="24"/>
          <w:highlight w:val="none"/>
        </w:rPr>
      </w:pPr>
      <w:r>
        <w:rPr>
          <w:rFonts w:hint="eastAsia" w:ascii="宋体" w:hAnsi="宋体"/>
          <w:bCs/>
          <w:color w:val="auto"/>
          <w:sz w:val="24"/>
          <w:highlight w:val="none"/>
        </w:rPr>
        <w:t xml:space="preserve">（1）提供虚假材料谋取中标，中标后满足不了采购需求的；</w:t>
      </w:r>
      <w:r/>
    </w:p>
    <w:p>
      <w:pPr>
        <w:ind w:left="629"/>
        <w:keepLines w:val="0"/>
        <w:keepNext w:val="0"/>
        <w:pageBreakBefore w:val="0"/>
        <w:spacing w:after="0" w:line="360" w:lineRule="auto"/>
        <w:rPr>
          <w:rFonts w:ascii="宋体" w:hAnsi="宋体"/>
          <w:bCs/>
          <w:color w:val="auto"/>
          <w:sz w:val="24"/>
          <w:highlight w:val="none"/>
        </w:rPr>
      </w:pPr>
      <w:r>
        <w:rPr>
          <w:rFonts w:hint="eastAsia" w:ascii="宋体" w:hAnsi="宋体"/>
          <w:bCs/>
          <w:color w:val="auto"/>
          <w:sz w:val="24"/>
          <w:highlight w:val="none"/>
        </w:rPr>
        <w:t xml:space="preserve">（2）采取不正当手段诋毁、排挤其他</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w:t>
      </w:r>
      <w:r/>
    </w:p>
    <w:p>
      <w:pPr>
        <w:ind w:left="629"/>
        <w:keepLines w:val="0"/>
        <w:keepNext w:val="0"/>
        <w:pageBreakBefore w:val="0"/>
        <w:spacing w:after="0" w:line="360" w:lineRule="auto"/>
        <w:rPr>
          <w:rFonts w:ascii="宋体" w:hAnsi="宋体"/>
          <w:bCs/>
          <w:color w:val="auto"/>
          <w:sz w:val="24"/>
          <w:highlight w:val="none"/>
        </w:rPr>
      </w:pPr>
      <w:r>
        <w:rPr>
          <w:rFonts w:hint="eastAsia" w:ascii="宋体" w:hAnsi="宋体"/>
          <w:bCs/>
          <w:color w:val="auto"/>
          <w:sz w:val="24"/>
          <w:highlight w:val="none"/>
        </w:rPr>
        <w:t xml:space="preserve">（3）与招标采购单位、其他</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恶意串通的；</w:t>
      </w:r>
      <w:r/>
    </w:p>
    <w:p>
      <w:pPr>
        <w:ind w:left="629"/>
        <w:keepLines w:val="0"/>
        <w:keepNext w:val="0"/>
        <w:pageBreakBefore w:val="0"/>
        <w:spacing w:after="0" w:line="360" w:lineRule="auto"/>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（4）向采购人行贿或者提供其他不正当利益的；</w:t>
      </w:r>
      <w:r/>
    </w:p>
    <w:p>
      <w:pPr>
        <w:ind w:left="629"/>
        <w:keepLines w:val="0"/>
        <w:keepNext w:val="0"/>
        <w:pageBreakBefore w:val="0"/>
        <w:spacing w:after="0" w:line="360" w:lineRule="auto"/>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（5）在招标过程中与采购人进行协商谈判、不按照招标文件和中标</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的投标文件订立合同，或者与采购人另行订立背离合同实质性内容的协议的；</w:t>
      </w:r>
      <w:r/>
    </w:p>
    <w:p>
      <w:pPr>
        <w:ind w:left="420" w:firstLine="240"/>
        <w:keepLines w:val="0"/>
        <w:keepNext w:val="0"/>
        <w:pageBreakBefore w:val="0"/>
        <w:spacing w:after="0" w:line="360" w:lineRule="auto"/>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（6）拒绝有关部门监督检查或者提供虚假情况的。</w:t>
      </w:r>
      <w:r/>
    </w:p>
    <w:p>
      <w:pPr>
        <w:keepLines w:val="0"/>
        <w:keepNext w:val="0"/>
        <w:pageBreakBefore w:val="0"/>
        <w:spacing w:after="0" w:line="360" w:lineRule="auto"/>
        <w:rPr>
          <w:rFonts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keepLines w:val="0"/>
        <w:keepNext w:val="0"/>
        <w:pageBreakBefore w:val="0"/>
        <w:spacing w:after="0" w:line="360" w:lineRule="auto"/>
        <w:widowControl/>
        <w:rPr>
          <w:rFonts w:ascii="宋体" w:hAnsi="宋体"/>
          <w:bCs/>
          <w:color w:val="auto"/>
          <w:sz w:val="24"/>
          <w:highlight w:val="none"/>
        </w:rPr>
        <w:outlineLvl w:val="0"/>
      </w:pPr>
      <w:r>
        <w:rPr>
          <w:rFonts w:hint="eastAsia" w:ascii="宋体" w:hAnsi="宋体"/>
          <w:bCs/>
          <w:color w:val="auto"/>
          <w:sz w:val="24"/>
          <w:highlight w:val="none"/>
        </w:rPr>
        <w:t xml:space="preserve">（十三）签订</w:t>
      </w:r>
      <w:r>
        <w:rPr>
          <w:rFonts w:hint="eastAsia" w:ascii="宋体" w:hAnsi="宋体"/>
          <w:b/>
          <w:color w:val="auto"/>
          <w:sz w:val="24"/>
          <w:highlight w:val="none"/>
        </w:rPr>
        <w:t xml:space="preserve">、</w:t>
      </w:r>
      <w:r>
        <w:rPr>
          <w:rFonts w:hint="eastAsia" w:ascii="宋体" w:hAnsi="宋体"/>
          <w:bCs/>
          <w:color w:val="auto"/>
          <w:sz w:val="24"/>
          <w:highlight w:val="none"/>
        </w:rPr>
        <w:t xml:space="preserve">履行合同：</w:t>
      </w:r>
      <w:r/>
    </w:p>
    <w:p>
      <w:pPr>
        <w:ind w:left="180"/>
        <w:keepLines w:val="0"/>
        <w:keepNext w:val="0"/>
        <w:pageBreakBefore w:val="0"/>
        <w:spacing w:after="0" w:line="360" w:lineRule="auto"/>
        <w:widowControl/>
        <w:tabs>
          <w:tab w:val="left" w:pos="525"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lang w:eastAsia="zh-CN"/>
        </w:rPr>
        <w:t xml:space="preserve">1.</w:t>
      </w:r>
      <w:r>
        <w:rPr>
          <w:rFonts w:ascii="宋体" w:hAnsi="宋体"/>
          <w:bCs/>
          <w:color w:val="auto"/>
          <w:sz w:val="24"/>
          <w:highlight w:val="none"/>
        </w:rPr>
        <w:t xml:space="preserve">采购人应当自成交通知书发出之日起</w:t>
      </w:r>
      <w:r>
        <w:rPr>
          <w:rFonts w:hint="eastAsia" w:ascii="宋体" w:hAnsi="宋体"/>
          <w:bCs/>
          <w:color w:val="auto"/>
          <w:sz w:val="24"/>
          <w:highlight w:val="none"/>
        </w:rPr>
        <w:t xml:space="preserve">三十</w:t>
      </w:r>
      <w:r>
        <w:rPr>
          <w:rFonts w:ascii="宋体" w:hAnsi="宋体"/>
          <w:bCs/>
          <w:color w:val="auto"/>
          <w:sz w:val="24"/>
          <w:highlight w:val="none"/>
        </w:rPr>
        <w:t xml:space="preserve">日内，按照招标文件和中标</w:t>
      </w:r>
      <w:r>
        <w:rPr>
          <w:rFonts w:hint="eastAsia" w:ascii="宋体" w:hAnsi="宋体"/>
          <w:bCs/>
          <w:color w:val="auto"/>
          <w:sz w:val="24"/>
          <w:highlight w:val="none"/>
          <w:lang w:eastAsia="zh-CN"/>
        </w:rPr>
        <w:t xml:space="preserve">投标供应商</w:t>
      </w:r>
      <w:r>
        <w:rPr>
          <w:rFonts w:ascii="宋体" w:hAnsi="宋体"/>
          <w:bCs/>
          <w:color w:val="auto"/>
          <w:sz w:val="24"/>
          <w:highlight w:val="none"/>
        </w:rPr>
        <w:t xml:space="preserve">投标文件的约定，与中标</w:t>
      </w:r>
      <w:r>
        <w:rPr>
          <w:rFonts w:hint="eastAsia" w:ascii="宋体" w:hAnsi="宋体"/>
          <w:bCs/>
          <w:color w:val="auto"/>
          <w:sz w:val="24"/>
          <w:highlight w:val="none"/>
          <w:lang w:eastAsia="zh-CN"/>
        </w:rPr>
        <w:t xml:space="preserve">投标供应商</w:t>
      </w:r>
      <w:r>
        <w:rPr>
          <w:rFonts w:ascii="宋体" w:hAnsi="宋体"/>
          <w:bCs/>
          <w:color w:val="auto"/>
          <w:sz w:val="24"/>
          <w:highlight w:val="none"/>
        </w:rPr>
        <w:t xml:space="preserve">签订书面合同。所签订的合同不得对招标文件和中标</w:t>
      </w:r>
      <w:r>
        <w:rPr>
          <w:rFonts w:hint="eastAsia" w:ascii="宋体" w:hAnsi="宋体"/>
          <w:bCs/>
          <w:color w:val="auto"/>
          <w:sz w:val="24"/>
          <w:highlight w:val="none"/>
          <w:lang w:eastAsia="zh-CN"/>
        </w:rPr>
        <w:t xml:space="preserve">投标供应商</w:t>
      </w:r>
      <w:r>
        <w:rPr>
          <w:rFonts w:ascii="宋体" w:hAnsi="宋体"/>
          <w:bCs/>
          <w:color w:val="auto"/>
          <w:sz w:val="24"/>
          <w:highlight w:val="none"/>
        </w:rPr>
        <w:t xml:space="preserve">投标文件作实质性修改。</w:t>
      </w:r>
      <w:r>
        <w:rPr>
          <w:rFonts w:hint="eastAsia" w:ascii="宋体" w:hAnsi="宋体"/>
          <w:bCs/>
          <w:color w:val="auto"/>
          <w:sz w:val="24"/>
          <w:highlight w:val="none"/>
        </w:rPr>
        <w:t xml:space="preserve">采购人</w:t>
      </w:r>
      <w:r>
        <w:rPr>
          <w:rFonts w:ascii="宋体" w:hAnsi="宋体"/>
          <w:bCs/>
          <w:color w:val="auto"/>
          <w:sz w:val="24"/>
          <w:highlight w:val="none"/>
        </w:rPr>
        <w:t xml:space="preserve">不得向中标</w:t>
      </w:r>
      <w:r>
        <w:rPr>
          <w:rFonts w:hint="eastAsia" w:ascii="宋体" w:hAnsi="宋体"/>
          <w:bCs/>
          <w:color w:val="auto"/>
          <w:sz w:val="24"/>
          <w:highlight w:val="none"/>
          <w:lang w:eastAsia="zh-CN"/>
        </w:rPr>
        <w:t xml:space="preserve">投标供应商</w:t>
      </w:r>
      <w:r>
        <w:rPr>
          <w:rFonts w:ascii="宋体" w:hAnsi="宋体"/>
          <w:bCs/>
          <w:color w:val="auto"/>
          <w:sz w:val="24"/>
          <w:highlight w:val="none"/>
        </w:rPr>
        <w:t xml:space="preserve">提出任何不合理的要求，作为签订合同的条件，不得与中标</w:t>
      </w:r>
      <w:r>
        <w:rPr>
          <w:rFonts w:hint="eastAsia" w:ascii="宋体" w:hAnsi="宋体"/>
          <w:bCs/>
          <w:color w:val="auto"/>
          <w:sz w:val="24"/>
          <w:highlight w:val="none"/>
          <w:lang w:eastAsia="zh-CN"/>
        </w:rPr>
        <w:t xml:space="preserve">投标供应商</w:t>
      </w:r>
      <w:r>
        <w:rPr>
          <w:rFonts w:ascii="宋体" w:hAnsi="宋体"/>
          <w:bCs/>
          <w:color w:val="auto"/>
          <w:sz w:val="24"/>
          <w:highlight w:val="none"/>
        </w:rPr>
        <w:t xml:space="preserve">私下订立背离合同实质性内容的协议。</w:t>
      </w:r>
      <w:r>
        <w:rPr>
          <w:rFonts w:hint="eastAsia" w:ascii="宋体" w:hAnsi="宋体"/>
          <w:bCs/>
          <w:color w:val="auto"/>
          <w:sz w:val="24"/>
          <w:highlight w:val="none"/>
        </w:rPr>
        <w:t xml:space="preserve">合同经</w:t>
      </w:r>
      <w:r>
        <w:rPr>
          <w:rFonts w:hint="eastAsia" w:ascii="宋体" w:hAnsi="宋体"/>
          <w:bCs/>
          <w:color w:val="auto"/>
          <w:sz w:val="24"/>
          <w:highlight w:val="none"/>
          <w:lang w:eastAsia="zh-CN"/>
        </w:rPr>
        <w:t xml:space="preserve">江苏仁合中惠工程咨询有限公司</w:t>
      </w:r>
      <w:r>
        <w:rPr>
          <w:rFonts w:hint="eastAsia" w:ascii="宋体" w:hAnsi="宋体"/>
          <w:bCs/>
          <w:color w:val="auto"/>
          <w:sz w:val="24"/>
          <w:highlight w:val="none"/>
        </w:rPr>
        <w:t xml:space="preserve">见证后生效。</w:t>
      </w:r>
      <w:r/>
    </w:p>
    <w:p>
      <w:pPr>
        <w:ind w:firstLine="120"/>
        <w:keepLines w:val="0"/>
        <w:keepNext w:val="0"/>
        <w:pageBreakBefore w:val="0"/>
        <w:spacing w:after="0" w:line="360" w:lineRule="auto"/>
        <w:widowControl/>
        <w:tabs>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lang w:eastAsia="zh-CN"/>
        </w:rPr>
        <w:t xml:space="preserve">2.</w:t>
      </w:r>
      <w:r>
        <w:rPr>
          <w:rFonts w:hint="eastAsia" w:ascii="宋体" w:hAnsi="宋体"/>
          <w:bCs/>
          <w:color w:val="auto"/>
          <w:sz w:val="24"/>
          <w:highlight w:val="none"/>
        </w:rPr>
        <w:t xml:space="preserve">中标方非因不可抗力未履行招、投标文件和合同规定的义务，一经查实，将根据具体情况提请政府采购监督管理部门作出相应处理。</w:t>
      </w:r>
      <w:r/>
    </w:p>
    <w:p>
      <w:pPr>
        <w:ind w:left="-2" w:firstLine="420"/>
        <w:keepLines w:val="0"/>
        <w:keepNext w:val="0"/>
        <w:pageBreakBefore w:val="0"/>
        <w:spacing w:after="0" w:line="360" w:lineRule="auto"/>
        <w:widowControl/>
        <w:rPr>
          <w:rFonts w:hint="eastAsia" w:ascii="宋体" w:hAnsi="宋体"/>
          <w:bCs/>
          <w:color w:val="auto"/>
          <w:sz w:val="24"/>
          <w:highlight w:val="none"/>
        </w:rPr>
        <w:outlineLvl w:val="0"/>
      </w:pPr>
      <w:r>
        <w:rPr>
          <w:rFonts w:hint="eastAsia" w:ascii="宋体" w:hAnsi="宋体"/>
          <w:bCs/>
          <w:color w:val="auto"/>
          <w:sz w:val="24"/>
          <w:highlight w:val="none"/>
        </w:rPr>
        <w:t xml:space="preserve">（十四）政府采购信用担保</w:t>
      </w:r>
      <w:r/>
    </w:p>
    <w:p>
      <w:pPr>
        <w:ind w:firstLine="360"/>
        <w:keepLines w:val="0"/>
        <w:keepNext w:val="0"/>
        <w:pageBreakBefore w:val="0"/>
        <w:spacing w:after="0" w:line="440" w:lineRule="exact"/>
        <w:widowControl/>
        <w:tabs>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政府采购信用担保，是由专业担保机构为供应商向采购人、代理机构、金融机构提供的保证，主要包括履约担保。供应商可以根据自身情况，自行决定是否选择信用担保形式。</w:t>
      </w:r>
      <w:r/>
    </w:p>
    <w:p>
      <w:pPr>
        <w:ind w:firstLine="360"/>
        <w:keepLines w:val="0"/>
        <w:keepNext w:val="0"/>
        <w:pageBreakBefore w:val="0"/>
        <w:spacing w:after="0" w:line="440" w:lineRule="exact"/>
        <w:widowControl/>
        <w:tabs>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中标供应商以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1。</w:t>
      </w:r>
      <w:r/>
    </w:p>
    <w:p>
      <w:pPr>
        <w:ind w:firstLine="360"/>
        <w:keepLines w:val="0"/>
        <w:keepNext w:val="0"/>
        <w:pageBreakBefore w:val="0"/>
        <w:spacing w:after="0" w:line="440" w:lineRule="exact"/>
        <w:widowControl/>
        <w:tabs>
          <w:tab w:val="left" w:pos="1050" w:leader="none"/>
        </w:tabs>
        <w:rPr>
          <w:rFonts w:ascii="宋体" w:hAnsi="宋体"/>
          <w:bCs/>
          <w:color w:val="auto"/>
          <w:sz w:val="24"/>
          <w:highlight w:val="none"/>
        </w:rPr>
      </w:pPr>
      <w:r>
        <w:rPr>
          <w:rFonts w:hint="eastAsia" w:ascii="宋体" w:hAnsi="宋体"/>
          <w:bCs/>
          <w:color w:val="auto"/>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360"/>
        <w:keepLines w:val="0"/>
        <w:keepNext w:val="0"/>
        <w:pageBreakBefore w:val="0"/>
        <w:spacing w:after="0" w:line="440" w:lineRule="exact"/>
        <w:widowControl/>
        <w:tabs>
          <w:tab w:val="left" w:pos="1050" w:leader="none"/>
        </w:tabs>
        <w:rPr>
          <w:rFonts w:ascii="宋体" w:hAnsi="宋体"/>
          <w:bCs/>
          <w:color w:val="auto"/>
          <w:sz w:val="24"/>
          <w:highlight w:val="none"/>
        </w:rPr>
      </w:pPr>
      <w:r>
        <w:rPr>
          <w:rFonts w:hint="eastAsia" w:ascii="宋体" w:hAnsi="宋体"/>
          <w:bCs/>
          <w:color w:val="auto"/>
          <w:sz w:val="24"/>
          <w:highlight w:val="none"/>
        </w:rPr>
        <w:t xml:space="preserve">（十五）政府采购合同融资</w:t>
      </w:r>
      <w:r/>
    </w:p>
    <w:p>
      <w:pPr>
        <w:ind w:firstLine="480"/>
        <w:keepLines w:val="0"/>
        <w:keepNext w:val="0"/>
        <w:pageBreakBefore w:val="0"/>
        <w:spacing w:after="0"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【根据我市《关于开展政府采购合同融资工作的通知》（锡财购〔2020〕17号）】合同融资，是指参与政府采购的供应商，凭借中标、成交通知书或政府采购合同向金融机</w:t>
      </w:r>
      <w:r>
        <w:rPr>
          <w:rFonts w:hint="eastAsia" w:ascii="宋体" w:hAnsi="宋体" w:cs="宋体"/>
          <w:bCs/>
          <w:color w:val="auto"/>
          <w:sz w:val="24"/>
          <w:szCs w:val="24"/>
          <w:highlight w:val="none"/>
        </w:rPr>
        <w:t xml:space="preserve">构申请融资，金融机构以供应商信用审查和政府采购信誉为基础，按便捷贷款程序和优惠利率，为其发放无财产抵押贷款的一种融资模式。供应商与金融机构按照“银企自愿，风险共担”的原则开展融资活动，有融资需求的中标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无锡市政府采购合同融资政策告知函见附件2.</w:t>
      </w:r>
      <w:r/>
    </w:p>
    <w:p>
      <w:pPr>
        <w:ind w:firstLine="480"/>
        <w:keepLines w:val="0"/>
        <w:keepNext w:val="0"/>
        <w:pageBreakBefore w:val="0"/>
        <w:spacing w:after="0" w:line="360" w:lineRule="auto"/>
        <w:widowControl/>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中标供应商可根据自身情况，自行决定是否选择采用合同融资形式，在无锡政府采购网——政采贷专栏提供的银行名录内自主选择合作银行。</w:t>
      </w:r>
      <w:r/>
    </w:p>
    <w:p>
      <w:pPr>
        <w:ind w:left="-2" w:firstLine="420"/>
        <w:keepLines w:val="0"/>
        <w:keepNext w:val="0"/>
        <w:pageBreakBefore w:val="0"/>
        <w:spacing w:after="0" w:line="360" w:lineRule="auto"/>
        <w:widowControl/>
        <w:rPr>
          <w:rFonts w:hint="eastAsia" w:ascii="宋体" w:hAnsi="宋体"/>
          <w:bCs/>
          <w:color w:val="auto"/>
          <w:sz w:val="24"/>
          <w:highlight w:val="none"/>
        </w:rPr>
        <w:outlineLvl w:val="0"/>
      </w:pPr>
      <w:r>
        <w:rPr>
          <w:rFonts w:hint="eastAsia" w:ascii="宋体" w:hAnsi="宋体"/>
          <w:bCs/>
          <w:color w:val="auto"/>
          <w:sz w:val="24"/>
          <w:highlight w:val="none"/>
        </w:rPr>
        <w:t xml:space="preserve">（十六）代理服务费：</w:t>
      </w:r>
      <w:r/>
    </w:p>
    <w:p>
      <w:pPr>
        <w:ind w:firstLine="482"/>
        <w:keepLines w:val="0"/>
        <w:keepNext w:val="0"/>
        <w:pageBreakBefore w:val="0"/>
        <w:spacing w:after="0" w:line="440" w:lineRule="exact"/>
        <w:widowControl/>
        <w:rPr>
          <w:rFonts w:hint="eastAsia" w:ascii="宋体" w:hAnsi="宋体"/>
          <w:bCs/>
          <w:color w:val="auto"/>
          <w:sz w:val="24"/>
          <w:highlight w:val="none"/>
        </w:rPr>
      </w:pPr>
      <w:r>
        <w:rPr>
          <w:rFonts w:hint="eastAsia" w:ascii="宋体" w:hAnsi="宋体"/>
          <w:bCs/>
          <w:color w:val="auto"/>
          <w:sz w:val="24"/>
          <w:highlight w:val="none"/>
        </w:rPr>
        <w:t xml:space="preserve">本项目采购代理服务费由</w:t>
      </w:r>
      <w:r>
        <w:rPr>
          <w:rFonts w:hint="eastAsia" w:ascii="宋体" w:hAnsi="宋体"/>
          <w:bCs/>
          <w:color w:val="auto"/>
          <w:sz w:val="24"/>
          <w:highlight w:val="none"/>
          <w:lang w:val="en-US" w:eastAsia="zh-CN"/>
        </w:rPr>
        <w:t xml:space="preserve">采购人</w:t>
      </w:r>
      <w:r>
        <w:rPr>
          <w:rFonts w:hint="eastAsia" w:ascii="宋体" w:hAnsi="宋体"/>
          <w:bCs/>
          <w:color w:val="auto"/>
          <w:sz w:val="24"/>
          <w:highlight w:val="none"/>
        </w:rPr>
        <w:t xml:space="preserve">支付。采购代理服务费的收费按差额定率累进法，中标金额100万以下费率为中标金额的1.5%；中标金额100万—500万费率为中标金额的0.8%。按差额定率累进法计算后的</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折计取。</w:t>
      </w:r>
      <w:r/>
    </w:p>
    <w:p>
      <w:pPr>
        <w:ind w:firstLine="480"/>
        <w:keepLines w:val="0"/>
        <w:keepNext w:val="0"/>
        <w:pageBreakBefore w:val="0"/>
        <w:spacing w:after="0" w:line="440" w:lineRule="exact"/>
        <w:widowControl/>
        <w:rPr>
          <w:rFonts w:hint="eastAsia" w:ascii="宋体" w:hAnsi="宋体"/>
          <w:color w:val="auto"/>
          <w:sz w:val="24"/>
          <w:highlight w:val="none"/>
        </w:rPr>
      </w:pPr>
      <w:r>
        <w:rPr>
          <w:rFonts w:hint="eastAsia" w:ascii="宋体" w:hAnsi="宋体"/>
          <w:color w:val="auto"/>
          <w:sz w:val="24"/>
          <w:highlight w:val="none"/>
        </w:rPr>
        <w:t xml:space="preserve">（十七）其他：</w:t>
      </w:r>
      <w:r/>
    </w:p>
    <w:p>
      <w:pPr>
        <w:ind w:firstLine="480"/>
        <w:keepLines w:val="0"/>
        <w:keepNext w:val="0"/>
        <w:pageBreakBefore w:val="0"/>
        <w:spacing w:after="0" w:line="360" w:lineRule="auto"/>
        <w:widowControl/>
        <w:rPr>
          <w:rFonts w:ascii="宋体" w:hAnsi="宋体"/>
          <w:bCs/>
          <w:color w:val="auto"/>
          <w:sz w:val="24"/>
          <w:highlight w:val="none"/>
        </w:rPr>
      </w:pPr>
      <w:r>
        <w:rPr>
          <w:rFonts w:hint="eastAsia" w:ascii="宋体" w:hAnsi="宋体"/>
          <w:bCs/>
          <w:color w:val="auto"/>
          <w:sz w:val="24"/>
          <w:highlight w:val="none"/>
        </w:rPr>
        <w:t xml:space="preserve">招标文件的条款必须认真审阅，供应商应自行检查招标文件页数是否齐全。若有遗漏、重复或不清楚，需立刻通知采购人予以更正；凡属对条款的误解所造成的投标价格失误，由供应商负责。</w:t>
      </w:r>
      <w:r/>
    </w:p>
    <w:p>
      <w:pPr>
        <w:keepLines w:val="0"/>
        <w:keepNext w:val="0"/>
        <w:pageBreakBefore w:val="0"/>
        <w:spacing w:after="0" w:line="360" w:lineRule="auto"/>
        <w:widowControl/>
        <w:tabs>
          <w:tab w:val="left" w:pos="298" w:leader="none"/>
        </w:tabs>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r>
      <w:r/>
    </w:p>
    <w:p>
      <w:pP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p>
      <w:pPr>
        <w:pStyle w:val="746"/>
        <w:rPr>
          <w:rFonts w:ascii="宋体" w:hAnsi="宋体"/>
          <w:color w:val="auto"/>
          <w:sz w:val="24"/>
          <w:szCs w:val="24"/>
          <w:highlight w:val="none"/>
        </w:rPr>
      </w:pPr>
      <w:r>
        <w:rPr>
          <w:rFonts w:ascii="宋体" w:hAnsi="宋体"/>
          <w:color w:val="auto"/>
          <w:sz w:val="24"/>
          <w:szCs w:val="24"/>
          <w:highlight w:val="none"/>
        </w:rPr>
      </w:r>
      <w:r/>
    </w:p>
    <w:p>
      <w:pPr>
        <w:pStyle w:val="747"/>
        <w:numPr>
          <w:ilvl w:val="0"/>
          <w:numId w:val="0"/>
        </w:numPr>
        <w:jc w:val="left"/>
        <w:spacing w:after="20" w:line="288" w:lineRule="auto"/>
        <w:widowControl/>
        <w:rPr>
          <w:rFonts w:ascii="宋体" w:hAnsi="宋体"/>
          <w:color w:val="auto"/>
          <w:sz w:val="24"/>
          <w:szCs w:val="24"/>
          <w:highlight w:val="none"/>
        </w:rPr>
      </w:pPr>
      <w:r>
        <w:rPr>
          <w:rFonts w:ascii="宋体" w:hAnsi="宋体"/>
          <w:color w:val="auto"/>
          <w:sz w:val="24"/>
          <w:szCs w:val="24"/>
          <w:highlight w:val="none"/>
        </w:rPr>
      </w:r>
      <w:r/>
    </w:p>
    <w:p>
      <w:pPr>
        <w:pStyle w:val="747"/>
        <w:numPr>
          <w:ilvl w:val="0"/>
          <w:numId w:val="0"/>
        </w:numPr>
        <w:jc w:val="left"/>
        <w:spacing w:after="20" w:line="288" w:lineRule="auto"/>
        <w:widowControl/>
        <w:rPr>
          <w:rFonts w:ascii="宋体" w:hAnsi="宋体"/>
          <w:color w:val="auto"/>
          <w:sz w:val="24"/>
          <w:szCs w:val="24"/>
          <w:highlight w:val="none"/>
        </w:rPr>
      </w:pPr>
      <w:r>
        <w:rPr>
          <w:rFonts w:ascii="宋体" w:hAnsi="宋体"/>
          <w:color w:val="auto"/>
          <w:sz w:val="24"/>
          <w:szCs w:val="24"/>
          <w:highlight w:val="none"/>
        </w:rPr>
      </w:r>
      <w:r/>
    </w:p>
    <w:p>
      <w:pPr>
        <w:pStyle w:val="747"/>
        <w:numPr>
          <w:ilvl w:val="0"/>
          <w:numId w:val="0"/>
        </w:numPr>
        <w:jc w:val="left"/>
        <w:spacing w:after="20" w:line="288" w:lineRule="auto"/>
        <w:widowControl/>
        <w:rPr>
          <w:rFonts w:ascii="宋体" w:hAnsi="宋体"/>
          <w:color w:val="auto"/>
          <w:sz w:val="24"/>
          <w:szCs w:val="24"/>
          <w:highlight w:val="none"/>
        </w:rPr>
      </w:pPr>
      <w:r>
        <w:rPr>
          <w:rFonts w:ascii="宋体" w:hAnsi="宋体"/>
          <w:color w:val="auto"/>
          <w:sz w:val="24"/>
          <w:szCs w:val="24"/>
          <w:highlight w:val="none"/>
        </w:rPr>
      </w:r>
      <w:r/>
    </w:p>
    <w:p>
      <w:pPr>
        <w:pStyle w:val="747"/>
        <w:numPr>
          <w:ilvl w:val="0"/>
          <w:numId w:val="0"/>
        </w:numPr>
        <w:jc w:val="left"/>
        <w:spacing w:after="20" w:line="288" w:lineRule="auto"/>
        <w:widowControl/>
        <w:rPr>
          <w:rFonts w:ascii="宋体" w:hAnsi="宋体"/>
          <w:color w:val="auto"/>
          <w:sz w:val="24"/>
          <w:szCs w:val="24"/>
          <w:highlight w:val="none"/>
        </w:rPr>
      </w:pPr>
      <w:r>
        <w:rPr>
          <w:rFonts w:ascii="宋体" w:hAnsi="宋体"/>
          <w:color w:val="auto"/>
          <w:sz w:val="24"/>
          <w:szCs w:val="24"/>
          <w:highlight w:val="none"/>
        </w:rPr>
      </w:r>
      <w:r/>
    </w:p>
    <w:p>
      <w:pPr>
        <w:pStyle w:val="747"/>
        <w:numPr>
          <w:ilvl w:val="0"/>
          <w:numId w:val="0"/>
        </w:numPr>
        <w:jc w:val="left"/>
        <w:spacing w:after="20" w:line="288" w:lineRule="auto"/>
        <w:widowControl/>
        <w:rPr>
          <w:rFonts w:ascii="宋体" w:hAnsi="宋体"/>
          <w:color w:val="auto"/>
          <w:sz w:val="24"/>
          <w:szCs w:val="24"/>
          <w:highlight w:val="none"/>
        </w:rPr>
      </w:pPr>
      <w:r>
        <w:rPr>
          <w:rFonts w:ascii="宋体" w:hAnsi="宋体"/>
          <w:color w:val="auto"/>
          <w:sz w:val="24"/>
          <w:szCs w:val="24"/>
          <w:highlight w:val="none"/>
        </w:rPr>
      </w:r>
      <w:r/>
    </w:p>
    <w:p>
      <w:pPr>
        <w:pStyle w:val="747"/>
        <w:numPr>
          <w:ilvl w:val="0"/>
          <w:numId w:val="0"/>
        </w:numPr>
        <w:jc w:val="left"/>
        <w:spacing w:after="20" w:line="288" w:lineRule="auto"/>
        <w:widowControl/>
        <w:rPr>
          <w:rFonts w:ascii="宋体" w:hAnsi="宋体"/>
          <w:color w:val="auto"/>
          <w:sz w:val="24"/>
          <w:szCs w:val="24"/>
          <w:highlight w:val="none"/>
        </w:rPr>
      </w:pPr>
      <w:r>
        <w:rPr>
          <w:rFonts w:ascii="宋体" w:hAnsi="宋体"/>
          <w:color w:val="auto"/>
          <w:sz w:val="24"/>
          <w:szCs w:val="24"/>
          <w:highlight w:val="none"/>
        </w:rPr>
      </w:r>
      <w:r/>
    </w:p>
    <w:p>
      <w:pPr>
        <w:pStyle w:val="747"/>
        <w:numPr>
          <w:ilvl w:val="0"/>
          <w:numId w:val="0"/>
        </w:numPr>
        <w:jc w:val="left"/>
        <w:spacing w:after="20" w:line="288" w:lineRule="auto"/>
        <w:widowControl/>
        <w:rPr>
          <w:rFonts w:ascii="宋体" w:hAnsi="宋体"/>
          <w:color w:val="auto"/>
          <w:sz w:val="24"/>
          <w:szCs w:val="24"/>
          <w:highlight w:val="none"/>
        </w:rPr>
      </w:pPr>
      <w:r>
        <w:rPr>
          <w:rFonts w:ascii="宋体" w:hAnsi="宋体"/>
          <w:color w:val="auto"/>
          <w:sz w:val="24"/>
          <w:szCs w:val="24"/>
          <w:highlight w:val="none"/>
        </w:rPr>
      </w:r>
      <w:r/>
    </w:p>
    <w:p>
      <w:pPr>
        <w:pStyle w:val="747"/>
        <w:numPr>
          <w:ilvl w:val="0"/>
          <w:numId w:val="0"/>
        </w:numPr>
        <w:jc w:val="left"/>
        <w:spacing w:after="20" w:line="288" w:lineRule="auto"/>
        <w:widowControl/>
        <w:rPr>
          <w:rFonts w:ascii="宋体" w:hAnsi="宋体"/>
          <w:color w:val="auto"/>
          <w:sz w:val="24"/>
          <w:szCs w:val="24"/>
          <w:highlight w:val="none"/>
        </w:rPr>
      </w:pPr>
      <w:r>
        <w:rPr>
          <w:rFonts w:ascii="宋体" w:hAnsi="宋体"/>
          <w:color w:val="auto"/>
          <w:sz w:val="24"/>
          <w:szCs w:val="24"/>
          <w:highlight w:val="none"/>
        </w:rPr>
      </w:r>
      <w:r/>
    </w:p>
    <w:p>
      <w:pPr>
        <w:pStyle w:val="747"/>
        <w:numPr>
          <w:ilvl w:val="0"/>
          <w:numId w:val="0"/>
        </w:numPr>
        <w:jc w:val="left"/>
        <w:spacing w:after="20" w:line="288" w:lineRule="auto"/>
        <w:widowControl/>
        <w:rPr>
          <w:rFonts w:ascii="宋体" w:hAnsi="宋体"/>
          <w:color w:val="auto"/>
          <w:sz w:val="24"/>
          <w:szCs w:val="24"/>
          <w:highlight w:val="none"/>
        </w:rPr>
      </w:pPr>
      <w:r>
        <w:rPr>
          <w:rFonts w:ascii="宋体" w:hAnsi="宋体"/>
          <w:color w:val="auto"/>
          <w:sz w:val="24"/>
          <w:szCs w:val="24"/>
          <w:highlight w:val="none"/>
        </w:rPr>
      </w:r>
      <w:r/>
    </w:p>
    <w:p>
      <w:pPr>
        <w:pStyle w:val="747"/>
        <w:numPr>
          <w:ilvl w:val="0"/>
          <w:numId w:val="0"/>
        </w:numPr>
        <w:jc w:val="left"/>
        <w:spacing w:after="20" w:line="288" w:lineRule="auto"/>
        <w:widowControl/>
        <w:rPr>
          <w:rFonts w:ascii="宋体" w:hAnsi="宋体"/>
          <w:color w:val="auto"/>
          <w:sz w:val="24"/>
          <w:szCs w:val="24"/>
          <w:highlight w:val="none"/>
        </w:rPr>
      </w:pPr>
      <w:r>
        <w:rPr>
          <w:rFonts w:ascii="宋体" w:hAnsi="宋体"/>
          <w:color w:val="auto"/>
          <w:sz w:val="24"/>
          <w:szCs w:val="24"/>
          <w:highlight w:val="none"/>
        </w:rPr>
      </w:r>
      <w:r/>
    </w:p>
    <w:p>
      <w:pPr>
        <w:pStyle w:val="747"/>
        <w:numPr>
          <w:ilvl w:val="0"/>
          <w:numId w:val="0"/>
        </w:numPr>
        <w:jc w:val="left"/>
        <w:spacing w:after="20" w:line="288" w:lineRule="auto"/>
        <w:widowControl/>
        <w:rPr>
          <w:rFonts w:ascii="宋体" w:hAnsi="宋体"/>
          <w:color w:val="auto"/>
          <w:sz w:val="24"/>
          <w:szCs w:val="24"/>
          <w:highlight w:val="none"/>
        </w:rPr>
      </w:pPr>
      <w:r>
        <w:rPr>
          <w:rFonts w:ascii="宋体" w:hAnsi="宋体"/>
          <w:color w:val="auto"/>
          <w:sz w:val="24"/>
          <w:szCs w:val="24"/>
          <w:highlight w:val="none"/>
        </w:rPr>
      </w:r>
      <w:r/>
    </w:p>
    <w:p>
      <w:pPr>
        <w:pStyle w:val="747"/>
        <w:numPr>
          <w:ilvl w:val="0"/>
          <w:numId w:val="0"/>
        </w:numPr>
        <w:jc w:val="left"/>
        <w:spacing w:after="20" w:line="288" w:lineRule="auto"/>
        <w:widowControl/>
        <w:rPr>
          <w:rFonts w:ascii="宋体" w:hAnsi="宋体"/>
          <w:color w:val="auto"/>
          <w:sz w:val="24"/>
          <w:szCs w:val="24"/>
          <w:highlight w:val="none"/>
        </w:rPr>
      </w:pPr>
      <w:r>
        <w:rPr>
          <w:rFonts w:ascii="宋体" w:hAnsi="宋体"/>
          <w:color w:val="auto"/>
          <w:sz w:val="24"/>
          <w:szCs w:val="24"/>
          <w:highlight w:val="none"/>
        </w:rPr>
      </w:r>
      <w:r/>
    </w:p>
    <w:p>
      <w:pPr>
        <w:pStyle w:val="747"/>
        <w:numPr>
          <w:ilvl w:val="0"/>
          <w:numId w:val="0"/>
        </w:numPr>
        <w:jc w:val="left"/>
        <w:spacing w:after="20" w:line="288" w:lineRule="auto"/>
        <w:widowControl/>
        <w:rPr>
          <w:rFonts w:ascii="宋体" w:hAnsi="宋体"/>
          <w:color w:val="auto"/>
          <w:sz w:val="24"/>
          <w:szCs w:val="24"/>
          <w:highlight w:val="none"/>
        </w:rPr>
      </w:pPr>
      <w:r>
        <w:rPr>
          <w:rFonts w:ascii="宋体" w:hAnsi="宋体"/>
          <w:color w:val="auto"/>
          <w:sz w:val="24"/>
          <w:szCs w:val="24"/>
          <w:highlight w:val="none"/>
        </w:rPr>
      </w:r>
      <w:r/>
    </w:p>
    <w:p>
      <w:pPr>
        <w:pStyle w:val="747"/>
        <w:numPr>
          <w:ilvl w:val="0"/>
          <w:numId w:val="0"/>
        </w:numPr>
        <w:jc w:val="left"/>
        <w:spacing w:after="20" w:line="288" w:lineRule="auto"/>
        <w:widowControl/>
        <w:rPr>
          <w:rFonts w:ascii="宋体" w:hAnsi="宋体"/>
          <w:color w:val="auto"/>
          <w:sz w:val="24"/>
          <w:szCs w:val="24"/>
          <w:highlight w:val="none"/>
        </w:rPr>
      </w:pPr>
      <w:r>
        <w:rPr>
          <w:rFonts w:ascii="宋体" w:hAnsi="宋体"/>
          <w:color w:val="auto"/>
          <w:sz w:val="24"/>
          <w:szCs w:val="24"/>
          <w:highlight w:val="none"/>
        </w:rPr>
      </w:r>
      <w:r/>
    </w:p>
    <w:p>
      <w:pPr>
        <w:pStyle w:val="747"/>
        <w:numPr>
          <w:ilvl w:val="0"/>
          <w:numId w:val="0"/>
        </w:numPr>
        <w:jc w:val="left"/>
        <w:spacing w:after="20" w:line="288" w:lineRule="auto"/>
        <w:widowControl/>
        <w:rPr>
          <w:rFonts w:ascii="宋体" w:hAnsi="宋体"/>
          <w:color w:val="auto"/>
          <w:sz w:val="24"/>
          <w:szCs w:val="24"/>
          <w:highlight w:val="none"/>
        </w:rPr>
      </w:pPr>
      <w:r>
        <w:rPr>
          <w:rFonts w:ascii="宋体" w:hAnsi="宋体"/>
          <w:color w:val="auto"/>
          <w:sz w:val="24"/>
          <w:szCs w:val="24"/>
          <w:highlight w:val="none"/>
        </w:rPr>
      </w:r>
      <w:r/>
    </w:p>
    <w:p>
      <w:pPr>
        <w:pStyle w:val="747"/>
        <w:numPr>
          <w:ilvl w:val="0"/>
          <w:numId w:val="0"/>
        </w:numPr>
        <w:jc w:val="left"/>
        <w:spacing w:after="20" w:line="288" w:lineRule="auto"/>
        <w:widowControl/>
        <w:rPr>
          <w:rFonts w:ascii="宋体" w:hAnsi="宋体"/>
          <w:color w:val="auto"/>
          <w:sz w:val="24"/>
          <w:szCs w:val="24"/>
          <w:highlight w:val="none"/>
        </w:rPr>
      </w:pPr>
      <w:r>
        <w:rPr>
          <w:rFonts w:ascii="宋体" w:hAnsi="宋体"/>
          <w:color w:val="auto"/>
          <w:sz w:val="24"/>
          <w:szCs w:val="24"/>
          <w:highlight w:val="none"/>
        </w:rPr>
      </w:r>
      <w:r/>
    </w:p>
    <w:p>
      <w:pPr>
        <w:pStyle w:val="747"/>
        <w:numPr>
          <w:ilvl w:val="0"/>
          <w:numId w:val="0"/>
        </w:numPr>
        <w:jc w:val="left"/>
        <w:spacing w:after="20" w:line="288" w:lineRule="auto"/>
        <w:widowControl/>
        <w:rPr>
          <w:rFonts w:ascii="宋体" w:hAnsi="宋体"/>
          <w:color w:val="auto"/>
          <w:sz w:val="24"/>
          <w:szCs w:val="24"/>
          <w:highlight w:val="none"/>
        </w:rPr>
      </w:pPr>
      <w:r>
        <w:rPr>
          <w:rFonts w:ascii="宋体" w:hAnsi="宋体"/>
          <w:color w:val="auto"/>
          <w:sz w:val="24"/>
          <w:szCs w:val="24"/>
          <w:highlight w:val="none"/>
        </w:rPr>
      </w:r>
      <w:r/>
    </w:p>
    <w:p>
      <w:pPr>
        <w:pStyle w:val="747"/>
        <w:numPr>
          <w:ilvl w:val="0"/>
          <w:numId w:val="0"/>
        </w:numPr>
        <w:jc w:val="left"/>
        <w:spacing w:after="20" w:line="288" w:lineRule="auto"/>
        <w:widowControl/>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附件</w:t>
      </w:r>
      <w:r>
        <w:rPr>
          <w:rFonts w:hint="eastAsia" w:ascii="宋体" w:hAnsi="宋体"/>
          <w:color w:val="auto"/>
          <w:sz w:val="24"/>
          <w:szCs w:val="24"/>
          <w:highlight w:val="none"/>
        </w:rPr>
        <w:t xml:space="preserve">1.               </w:t>
      </w:r>
      <w:r>
        <w:rPr>
          <w:rFonts w:ascii="宋体" w:hAnsi="宋体"/>
          <w:color w:val="auto"/>
          <w:sz w:val="24"/>
          <w:szCs w:val="24"/>
          <w:highlight w:val="none"/>
        </w:rPr>
        <w:t xml:space="preserve">      </w:t>
      </w:r>
      <w:r/>
    </w:p>
    <w:p>
      <w:pPr>
        <w:jc w:val="center"/>
        <w:keepLines w:val="0"/>
        <w:keepNext w:val="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政府采购投标担保函 （项目用）</w:t>
      </w:r>
      <w:r/>
    </w:p>
    <w:p>
      <w:pPr>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（采购人）：</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鉴于你方与</w:t>
      </w:r>
      <w:r>
        <w:rPr>
          <w:rFonts w:hint="eastAsia" w:ascii="宋体" w:hAnsi="宋体" w:cs="宋体"/>
          <w:color w:val="auto"/>
          <w:sz w:val="24"/>
          <w:szCs w:val="24"/>
          <w:highlight w:val="none"/>
          <w:u w:val="single"/>
        </w:rPr>
        <w:t xml:space="preserve">                    （以下简称供应商）</w:t>
      </w:r>
      <w:r>
        <w:rPr>
          <w:rFonts w:hint="eastAsia" w:ascii="宋体" w:hAnsi="宋体" w:cs="宋体"/>
          <w:color w:val="auto"/>
          <w:sz w:val="24"/>
          <w:szCs w:val="24"/>
          <w:highlight w:val="none"/>
        </w:rPr>
        <w:t xml:space="preserve">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日签</w:t>
      </w:r>
      <w:r>
        <w:rPr>
          <w:rFonts w:hint="eastAsia" w:ascii="宋体" w:hAnsi="宋体" w:cs="宋体"/>
          <w:color w:val="auto"/>
          <w:sz w:val="24"/>
          <w:szCs w:val="24"/>
          <w:highlight w:val="none"/>
          <w:lang w:val="en-US" w:eastAsia="zh-CN"/>
        </w:rPr>
        <w:t xml:space="preserve">订</w:t>
      </w:r>
      <w:r>
        <w:rPr>
          <w:rFonts w:hint="eastAsia" w:ascii="宋体" w:hAnsi="宋体" w:cs="宋体"/>
          <w:color w:val="auto"/>
          <w:sz w:val="24"/>
          <w:szCs w:val="24"/>
          <w:highlight w:val="none"/>
        </w:rPr>
        <w:t xml:space="preserve">编号为   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政府采购合同》（以下简称主合同），且依据该合同的约定，供应商应在</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日前向你方交纳履约保证金，且可以履约担保函的形式交纳履约保证金。应供应商的申请，我方以保证的方式向你方提供如下履约保证金担保：</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一、保证责任的情形及保证金额</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（一）在供应商出现下列情形之一时，我方承担保证责任：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将中标项目转让给他人，或者在投标文件中未说明，且未经采购招标</w:t>
      </w:r>
      <w:r>
        <w:rPr>
          <w:rFonts w:hint="eastAsia" w:ascii="宋体" w:hAnsi="宋体" w:cs="宋体"/>
          <w:color w:val="auto"/>
          <w:sz w:val="24"/>
          <w:szCs w:val="24"/>
          <w:highlight w:val="none"/>
          <w:lang w:eastAsia="zh-CN"/>
        </w:rPr>
        <w:t xml:space="preserve">机构</w:t>
      </w:r>
      <w:r>
        <w:rPr>
          <w:rFonts w:hint="eastAsia" w:ascii="宋体" w:hAnsi="宋体" w:cs="宋体"/>
          <w:color w:val="auto"/>
          <w:sz w:val="24"/>
          <w:szCs w:val="24"/>
          <w:highlight w:val="none"/>
        </w:rPr>
        <w:t xml:space="preserve">同意，将中标项目分包给他人的；</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主合同约定的应当缴纳履约保证金的情形</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（1）未按主合同约定的质量、数量和期限供应货物/提供服务/完成工程的；</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（二）我方的保证范围是主合同约定的合同价款总额的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%数额为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），币种为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。（即主合同履约保证金金额）</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二、保证的方式及保证期间</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我方保证的方式为：连带责任保证。</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我方保证的期间为：自本合同生效之日起至供应商按照主合同约定的供货/完工期限届满后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日内。</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如果供应商未按主合同约定向贵方供应货物/提供服务/完成工程的，由我方在保证金额内向你方支付上述款项。</w:t>
      </w:r>
      <w:r/>
    </w:p>
    <w:p>
      <w:pPr>
        <w:ind w:firstLine="360"/>
        <w:jc w:val="left"/>
        <w:keepLines w:val="0"/>
        <w:keepNext w:val="0"/>
        <w:pageBreakBefore w:val="0"/>
        <w:spacing w:after="0" w:line="360" w:lineRule="auto"/>
        <w:widowControl w:val="off"/>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三、承担保证责任的程序</w:t>
      </w:r>
      <w:r/>
    </w:p>
    <w:p>
      <w:pPr>
        <w:ind w:firstLine="360"/>
        <w:jc w:val="left"/>
        <w:keepLines w:val="0"/>
        <w:keepNext w:val="0"/>
        <w:pageBreakBefore w:val="0"/>
        <w:spacing w:after="0" w:line="360" w:lineRule="auto"/>
        <w:widowControl w:val="off"/>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你方要求我方承担保证责任的，应在本保函保证期间内向我方发出书面索赔通知。索赔通知应写明要求索赔的金额，支付款项应到达的</w:t>
      </w:r>
      <w:r>
        <w:rPr>
          <w:rFonts w:hint="eastAsia" w:ascii="宋体" w:hAnsi="宋体" w:cs="宋体"/>
          <w:color w:val="auto"/>
          <w:sz w:val="24"/>
          <w:szCs w:val="24"/>
          <w:highlight w:val="none"/>
          <w:lang w:eastAsia="zh-CN"/>
        </w:rPr>
        <w:t xml:space="preserve">账</w:t>
      </w:r>
      <w:r>
        <w:rPr>
          <w:rFonts w:hint="eastAsia" w:ascii="宋体" w:hAnsi="宋体" w:cs="宋体"/>
          <w:color w:val="auto"/>
          <w:sz w:val="24"/>
          <w:szCs w:val="24"/>
          <w:highlight w:val="none"/>
        </w:rPr>
        <w:t xml:space="preserve">号。并附有证明供应商违约事实的证明材料。</w:t>
      </w:r>
      <w:r/>
    </w:p>
    <w:p>
      <w:pPr>
        <w:ind w:firstLine="360"/>
        <w:jc w:val="left"/>
        <w:keepLines w:val="0"/>
        <w:keepNext w:val="0"/>
        <w:pageBreakBefore w:val="0"/>
        <w:spacing w:after="0" w:line="360" w:lineRule="auto"/>
        <w:widowControl w:val="off"/>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如果你方与供应商因货物质量问题产生争议，你方还需同时提供</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部门出具的质量检测报告，或经诉讼（仲裁）程序裁决后的裁决书、调解书，本保证人即按照检测结果或裁决书、调解书决定是否承担保证责任。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 我方收到你方的书面索赔通知及相应证明材料，在</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工作日内进行核定后按照本保函的承诺承担保证责任。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四、保证责任的终止</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szCs w:val="24"/>
          <w:highlight w:val="none"/>
          <w:lang w:eastAsia="zh-CN"/>
        </w:rPr>
        <w:t xml:space="preserve">格之</w:t>
      </w:r>
      <w:r>
        <w:rPr>
          <w:rFonts w:hint="eastAsia" w:ascii="宋体" w:hAnsi="宋体" w:cs="宋体"/>
          <w:color w:val="auto"/>
          <w:sz w:val="24"/>
          <w:szCs w:val="24"/>
          <w:highlight w:val="none"/>
        </w:rPr>
        <w:t xml:space="preserve">日起，我方保证责任自动终止。</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我方按照本保函向你方履行了保证责任后，自我方向你方支付款项（支付款项从我方账户划出）之日起，保证责任即终止。</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按照法律法规的规定或出现应终止我方保证责任的其</w:t>
      </w:r>
      <w:r>
        <w:rPr>
          <w:rFonts w:hint="eastAsia" w:ascii="宋体" w:hAnsi="宋体" w:cs="宋体"/>
          <w:color w:val="auto"/>
          <w:sz w:val="24"/>
          <w:szCs w:val="24"/>
          <w:highlight w:val="none"/>
          <w:lang w:eastAsia="zh-CN"/>
        </w:rPr>
        <w:t xml:space="preserve">他</w:t>
      </w:r>
      <w:r>
        <w:rPr>
          <w:rFonts w:hint="eastAsia" w:ascii="宋体" w:hAnsi="宋体" w:cs="宋体"/>
          <w:color w:val="auto"/>
          <w:sz w:val="24"/>
          <w:szCs w:val="24"/>
          <w:highlight w:val="none"/>
        </w:rPr>
        <w:t xml:space="preserve">情形的，我方在本保函项下的保证责任亦终止。</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rPr>
        <w:t xml:space="preserve">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五、免责条款</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因你方违反主合同约定致使供应商不能履行义务的，我方不承担保证责任。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依照法律法规的规定或你方与供应商的另行约定，全部或者部分免除供应商应缴纳的保证金义务的，我方亦免除相应的保证责任。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因不可抗力造成供应商不能履行供货义务的，我方不承担保证责任。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六、争议的解决</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因本保函发生的纠纷，由你我双方协商解决，协商不成的，通过诉讼程序解决，诉讼管辖地法院为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法院。</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七、保函的生效</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本保函自我方加盖公章之日起生效。</w:t>
      </w:r>
      <w:r/>
    </w:p>
    <w:p>
      <w:pPr>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保证人：（公章）</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年     月      日</w:t>
      </w:r>
      <w:r/>
    </w:p>
    <w:p>
      <w:pPr>
        <w:ind w:firstLine="360"/>
        <w:jc w:val="left"/>
        <w:keepLines w:val="0"/>
        <w:keepNext w:val="0"/>
        <w:pageBreakBefore w:val="0"/>
        <w:spacing w:after="0" w:line="440" w:lineRule="exact"/>
        <w:widowControl/>
        <w:tabs>
          <w:tab w:val="left" w:pos="360" w:leader="none"/>
          <w:tab w:val="left" w:pos="96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ind w:firstLine="360"/>
        <w:jc w:val="left"/>
        <w:keepLines w:val="0"/>
        <w:keepNext w:val="0"/>
        <w:pageBreakBefore w:val="0"/>
        <w:spacing w:after="0" w:line="440" w:lineRule="exact"/>
        <w:widowControl/>
        <w:tabs>
          <w:tab w:val="left" w:pos="360" w:leader="none"/>
          <w:tab w:val="left" w:pos="96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jc w:val="left"/>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附件2.               </w:t>
      </w:r>
      <w:r>
        <w:rPr>
          <w:rFonts w:hint="eastAsia" w:ascii="宋体" w:hAnsi="宋体" w:cs="宋体"/>
          <w:color w:val="auto"/>
          <w:sz w:val="24"/>
          <w:szCs w:val="24"/>
          <w:highlight w:val="none"/>
        </w:rPr>
        <w:t xml:space="preserve">无锡市政府采购合同融资政策告知函</w:t>
      </w:r>
      <w:r/>
    </w:p>
    <w:p>
      <w:pPr>
        <w:ind w:left="156"/>
        <w:keepLines w:val="0"/>
        <w:keepNext w:val="0"/>
        <w:pageBreakBefore w:val="0"/>
        <w:spacing w:after="0" w:line="300" w:lineRule="auto"/>
        <w:widowControl/>
        <w:rPr>
          <w:rFonts w:hint="eastAsia" w:ascii="宋体" w:hAnsi="宋体"/>
          <w:color w:val="auto"/>
          <w:sz w:val="28"/>
          <w:highlight w:val="none"/>
        </w:rPr>
      </w:pPr>
      <w:r>
        <w:rPr>
          <w:rFonts w:hint="eastAsia" w:ascii="宋体" w:hAnsi="宋体"/>
          <w:color w:val="auto"/>
          <w:sz w:val="28"/>
          <w:highlight w:val="none"/>
        </w:rPr>
      </w:r>
      <w:r/>
    </w:p>
    <w:p>
      <w:pPr>
        <w:ind w:firstLine="48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各供应商：</w:t>
      </w:r>
      <w:r/>
    </w:p>
    <w:p>
      <w:pPr>
        <w:ind w:firstLine="48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欢迎贵公司参与无锡市政府采购活动！</w:t>
      </w:r>
      <w:r/>
    </w:p>
    <w:p>
      <w:pPr>
        <w:ind w:firstLine="48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按照双方自愿的原则提供便捷、优惠的贷款服务。</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贷款渠道和提供贷款的金融机构，可在无锡政府采购网无锡市政府采购交易管理一体化系统查询联系。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96"/>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96"/>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9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9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9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9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9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9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9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9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9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9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9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9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9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9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9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9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9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9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96"/>
        <w:ind w:left="0" w:firstLine="0"/>
        <w:keepLines w:val="0"/>
        <w:keepNext w:val="0"/>
        <w:pageBreakBefore w:val="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after="0" w:line="360" w:lineRule="auto"/>
        <w:tabs>
          <w:tab w:val="left" w:pos="360" w:leader="none"/>
          <w:tab w:val="left" w:pos="960" w:leader="none"/>
        </w:tabs>
        <w:rPr>
          <w:rFonts w:hint="eastAsia" w:ascii="宋体" w:hAnsi="宋体"/>
          <w:b/>
          <w:color w:val="auto"/>
          <w:sz w:val="44"/>
          <w:szCs w:val="44"/>
          <w:highlight w:val="none"/>
        </w:rPr>
      </w:pPr>
      <w:r>
        <w:rPr>
          <w:rFonts w:hint="eastAsia" w:ascii="宋体" w:hAnsi="宋体"/>
          <w:b/>
          <w:color w:val="auto"/>
          <w:sz w:val="44"/>
          <w:szCs w:val="44"/>
          <w:highlight w:val="none"/>
        </w:rPr>
        <w:t xml:space="preserve">三、采购需求</w:t>
      </w:r>
      <w:r/>
    </w:p>
    <w:p>
      <w:pPr>
        <w:pStyle w:val="918"/>
        <w:jc w:val="left"/>
        <w:keepNext w:val="0"/>
        <w:spacing w:after="0"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一、项目概况</w:t>
      </w:r>
      <w:r/>
    </w:p>
    <w:p>
      <w:pPr>
        <w:pStyle w:val="967"/>
        <w:ind w:left="0" w:right="163" w:firstLine="480"/>
        <w:spacing w:after="0"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1.项目名称：工管中心2026年水利工程机电设备养护</w:t>
      </w:r>
      <w:r/>
    </w:p>
    <w:p>
      <w:pPr>
        <w:pStyle w:val="967"/>
        <w:ind w:left="0" w:right="163" w:firstLine="480"/>
        <w:spacing w:after="0" w:line="360" w:lineRule="auto"/>
        <w:widowControl w:val="off"/>
        <w:rPr>
          <w:rFonts w:hint="eastAsia" w:ascii="宋体" w:hAnsi="宋体"/>
          <w:b/>
          <w:bCs/>
          <w:color w:val="auto"/>
          <w:sz w:val="24"/>
          <w:szCs w:val="24"/>
          <w:highlight w:val="none"/>
        </w:rPr>
      </w:pPr>
      <w:r>
        <w:rPr>
          <w:rFonts w:hint="eastAsia" w:ascii="宋体" w:hAnsi="宋体"/>
          <w:color w:val="auto"/>
          <w:sz w:val="24"/>
          <w:szCs w:val="24"/>
          <w:highlight w:val="none"/>
        </w:rPr>
        <w:t xml:space="preserve">2.</w:t>
      </w:r>
      <w:r>
        <w:rPr>
          <w:rFonts w:hint="eastAsia" w:ascii="宋体" w:hAnsi="宋体"/>
          <w:b/>
          <w:bCs/>
          <w:color w:val="auto"/>
          <w:sz w:val="24"/>
          <w:szCs w:val="24"/>
          <w:highlight w:val="none"/>
        </w:rPr>
        <w:t xml:space="preserve">服务期：365天（具体服务日期以甲方要求为准）</w:t>
      </w:r>
      <w:r/>
    </w:p>
    <w:p>
      <w:pPr>
        <w:pStyle w:val="967"/>
        <w:ind w:left="0" w:right="163" w:firstLine="480"/>
        <w:spacing w:after="0"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3.付款方式：合同签订生效后，采购人向中标人支付合同金额的30%预付款；项目履约验收合格后支付至合同金额的65%，决算审计后按照决算价支付项目尾款。</w:t>
      </w:r>
      <w:r/>
    </w:p>
    <w:p>
      <w:pPr>
        <w:pStyle w:val="918"/>
        <w:jc w:val="left"/>
        <w:keepNext w:val="0"/>
        <w:spacing w:after="0"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二、工程概况</w:t>
      </w:r>
      <w:r/>
    </w:p>
    <w:p>
      <w:pPr>
        <w:ind w:firstLine="480"/>
        <w:spacing w:after="0" w:line="360" w:lineRule="auto"/>
        <w:widowControl w:val="off"/>
        <w:rPr>
          <w:rFonts w:hint="eastAsia" w:ascii="宋体" w:hAnsi="宋体"/>
          <w:color w:val="auto"/>
          <w:sz w:val="24"/>
          <w:szCs w:val="24"/>
          <w:highlight w:val="none"/>
        </w:rPr>
      </w:pPr>
      <w:r>
        <w:rPr>
          <w:rFonts w:hint="eastAsia"/>
          <w:color w:val="auto"/>
          <w:sz w:val="24"/>
          <w:highlight w:val="none"/>
        </w:rPr>
        <w:t xml:space="preserve">工管中心所辖工程包括江尖水利枢纽工程、仙蠡桥水利枢纽工程、利民桥水利枢纽工程、伯渎港水利枢纽工程、严埭港水利枢纽工程、北塘联圩闸站工程、犊山防洪工程、梅梁湖泵站枢纽工程、直湖港水利枢纽工程、大渲河泵站工程、蠡湖入湖河道控制工程、蠡湖隧道东侧步行闸桥工程和西直湖港枢纽工程，共有小型以上水闸46座，71孔，其中船闸6座、套闸4座、节制闸29座、涵闸3座、橡胶坝2座；大（二）型泵站6座，中型泵站4座，小型泵站6座，各类主机泵60台套，总装机容量23170kW，总设计流量540 m3/s；地涵3座。</w:t>
      </w:r>
      <w:r>
        <w:rPr>
          <w:rFonts w:hint="eastAsia" w:ascii="宋体" w:hAnsi="宋体"/>
          <w:color w:val="auto"/>
          <w:sz w:val="24"/>
          <w:highlight w:val="none"/>
        </w:rPr>
        <w:t xml:space="preserve">其中江苏省精细化管理一级工程21座，精细化管理二级工程20座。</w:t>
      </w:r>
      <w:r/>
    </w:p>
    <w:p>
      <w:pPr>
        <w:spacing w:after="0" w:line="360" w:lineRule="auto"/>
        <w:widowControl w:val="off"/>
        <w:rPr>
          <w:rFonts w:hint="eastAsia" w:ascii="宋体" w:hAnsi="宋体"/>
          <w:b/>
          <w:color w:val="auto"/>
          <w:sz w:val="24"/>
          <w:szCs w:val="24"/>
          <w:highlight w:val="none"/>
        </w:rPr>
      </w:pPr>
      <w:r>
        <w:rPr>
          <w:rFonts w:hint="eastAsia" w:ascii="宋体" w:hAnsi="宋体"/>
          <w:color w:val="auto"/>
          <w:sz w:val="24"/>
          <w:szCs w:val="24"/>
          <w:highlight w:val="none"/>
        </w:rPr>
        <w:t xml:space="preserve">三、</w:t>
      </w:r>
      <w:r>
        <w:rPr>
          <w:rFonts w:hint="eastAsia" w:ascii="宋体" w:hAnsi="宋体"/>
          <w:b/>
          <w:color w:val="auto"/>
          <w:sz w:val="24"/>
          <w:szCs w:val="24"/>
          <w:highlight w:val="none"/>
        </w:rPr>
        <w:t xml:space="preserve">项目执行技术要求及规范：</w:t>
      </w:r>
      <w:r/>
    </w:p>
    <w:p>
      <w:pPr>
        <w:pStyle w:val="979"/>
        <w:ind w:firstLine="448"/>
        <w:spacing w:after="0"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《中华人民共和国政府采购法》</w:t>
      </w:r>
      <w:r/>
    </w:p>
    <w:p>
      <w:pPr>
        <w:pStyle w:val="979"/>
        <w:ind w:firstLine="448"/>
        <w:spacing w:after="0"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《中华人民共和国政府采购法实施条例》</w:t>
      </w:r>
      <w:r/>
    </w:p>
    <w:p>
      <w:pPr>
        <w:pStyle w:val="979"/>
        <w:ind w:firstLine="448"/>
        <w:spacing w:after="0"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《江苏省水利工程养护修理预算定额（试行）养护定额分册》</w:t>
      </w:r>
      <w:r/>
    </w:p>
    <w:p>
      <w:pPr>
        <w:pStyle w:val="979"/>
        <w:ind w:firstLine="448"/>
        <w:spacing w:after="0"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《泵站技术管理规程》</w:t>
      </w:r>
      <w:r/>
    </w:p>
    <w:p>
      <w:pPr>
        <w:pStyle w:val="979"/>
        <w:ind w:firstLine="448"/>
        <w:spacing w:after="0"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《水闸工程管理规程》</w:t>
      </w:r>
      <w:r/>
    </w:p>
    <w:p>
      <w:pPr>
        <w:pStyle w:val="979"/>
        <w:ind w:firstLine="448"/>
        <w:spacing w:after="0"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《江苏省水利工程精细化管理评价办法》</w:t>
      </w:r>
      <w:r/>
    </w:p>
    <w:p>
      <w:pPr>
        <w:pStyle w:val="979"/>
        <w:ind w:firstLine="448"/>
        <w:spacing w:after="0"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《泵站运行规程》</w:t>
      </w:r>
      <w:r/>
    </w:p>
    <w:p>
      <w:pPr>
        <w:pStyle w:val="979"/>
        <w:ind w:firstLine="448"/>
        <w:spacing w:after="0"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《江苏省泵站技术管理办法》</w:t>
      </w:r>
      <w:r/>
    </w:p>
    <w:p>
      <w:pPr>
        <w:pStyle w:val="979"/>
        <w:ind w:firstLine="448"/>
        <w:spacing w:after="0"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《江苏省水闸技术管理办法》</w:t>
      </w:r>
      <w:r/>
    </w:p>
    <w:p>
      <w:pPr>
        <w:pStyle w:val="979"/>
        <w:ind w:firstLine="448"/>
        <w:spacing w:after="0" w:line="360" w:lineRule="auto"/>
        <w:widowControl w:val="off"/>
        <w:rPr>
          <w:rFonts w:hint="eastAsia" w:ascii="宋体" w:hAnsi="宋体" w:eastAsia="宋体"/>
          <w:color w:val="auto"/>
          <w:sz w:val="24"/>
          <w:szCs w:val="24"/>
          <w:highlight w:val="none"/>
        </w:rPr>
      </w:pPr>
      <w:r>
        <w:rPr>
          <w:rFonts w:hint="eastAsia" w:ascii="宋体" w:hAnsi="宋体" w:eastAsia="宋体"/>
          <w:b/>
          <w:bCs w:val="0"/>
          <w:color w:val="auto"/>
          <w:sz w:val="24"/>
          <w:szCs w:val="24"/>
          <w:highlight w:val="none"/>
        </w:rPr>
        <w:t xml:space="preserve">以上技术要求和规范如有最新版，应按最新版执行；其他相关标准和技术要求参照执行</w:t>
      </w:r>
      <w:r>
        <w:rPr>
          <w:rFonts w:hint="eastAsia" w:ascii="宋体" w:hAnsi="宋体" w:eastAsia="宋体"/>
          <w:color w:val="auto"/>
          <w:sz w:val="24"/>
          <w:szCs w:val="24"/>
          <w:highlight w:val="none"/>
        </w:rPr>
        <w:t xml:space="preserve">。 </w:t>
      </w:r>
      <w:r/>
    </w:p>
    <w:p>
      <w:pPr>
        <w:pStyle w:val="918"/>
        <w:jc w:val="left"/>
        <w:keepNext w:val="0"/>
        <w:spacing w:after="0"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四、服务项目内容</w:t>
      </w:r>
      <w:r/>
    </w:p>
    <w:p>
      <w:pPr>
        <w:pStyle w:val="967"/>
        <w:ind w:left="0" w:firstLine="48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为及时发现隐患、确保设备的安全运行、强化设备工作性能、延长设备的使用寿命，对工管中心的泵站、水闸等水利机电设备进行养护，主要包括主水泵、主电动机、辅机系统、闸门、启闭机等设备的养护。具体养护说明如下：</w:t>
      </w:r>
      <w:r/>
    </w:p>
    <w:p>
      <w:pPr>
        <w:pStyle w:val="967"/>
        <w:ind w:left="0" w:firstLine="48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定期养护</w:t>
      </w:r>
      <w:r/>
    </w:p>
    <w:p>
      <w:pPr>
        <w:pStyle w:val="967"/>
        <w:ind w:left="0" w:firstLine="480"/>
        <w:spacing w:after="0" w:line="360" w:lineRule="auto"/>
        <w:widowControl w:val="off"/>
        <w:rPr>
          <w:rFonts w:hint="eastAsia" w:ascii="宋体" w:hAnsi="宋体"/>
          <w:bCs/>
          <w:color w:val="auto"/>
          <w:sz w:val="24"/>
          <w:szCs w:val="24"/>
          <w:highlight w:val="none"/>
        </w:rPr>
      </w:pPr>
      <w:r>
        <w:rPr>
          <w:rFonts w:ascii="宋体" w:hAnsi="宋体"/>
          <w:bCs/>
          <w:color w:val="auto"/>
          <w:sz w:val="24"/>
          <w:szCs w:val="24"/>
          <w:highlight w:val="none"/>
        </w:rPr>
        <w:t xml:space="preserve">（1）主水泵：水泵定期检查、清洁、除锈、油漆、渗漏水处理、渗漏油处理、局部焊接、补加润滑油、检查、更换、补充填料等。</w:t>
      </w:r>
      <w:r/>
    </w:p>
    <w:p>
      <w:pPr>
        <w:pStyle w:val="967"/>
        <w:ind w:left="0" w:firstLine="480"/>
        <w:spacing w:after="0" w:line="360" w:lineRule="auto"/>
        <w:widowControl w:val="off"/>
        <w:rPr>
          <w:rFonts w:hint="eastAsia" w:ascii="宋体" w:hAnsi="宋体"/>
          <w:bCs/>
          <w:color w:val="auto"/>
          <w:sz w:val="24"/>
          <w:szCs w:val="24"/>
          <w:highlight w:val="none"/>
        </w:rPr>
      </w:pPr>
      <w:r>
        <w:rPr>
          <w:rFonts w:ascii="宋体" w:hAnsi="宋体"/>
          <w:bCs/>
          <w:color w:val="auto"/>
          <w:sz w:val="24"/>
          <w:szCs w:val="24"/>
          <w:highlight w:val="none"/>
        </w:rPr>
        <w:t xml:space="preserve">梅梁湖泵站枢纽工程、大渲河泵站工程水导轴承每8天一次排水、补油，每2月一次换油；每2月一次检查调整填料函，推力轴承每年</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次打开上端盖，检查轴承，去除老油并清洗，加满新油。</w:t>
      </w:r>
      <w:r/>
    </w:p>
    <w:p>
      <w:pPr>
        <w:pStyle w:val="967"/>
        <w:ind w:left="0" w:firstLine="480"/>
        <w:spacing w:after="0" w:line="360" w:lineRule="auto"/>
        <w:widowControl w:val="off"/>
        <w:rPr>
          <w:rFonts w:hint="eastAsia" w:ascii="宋体" w:hAnsi="宋体"/>
          <w:bCs/>
          <w:color w:val="auto"/>
          <w:sz w:val="24"/>
          <w:szCs w:val="24"/>
          <w:highlight w:val="none"/>
        </w:rPr>
      </w:pPr>
      <w:r>
        <w:rPr>
          <w:rFonts w:ascii="宋体" w:hAnsi="宋体"/>
          <w:bCs/>
          <w:color w:val="auto"/>
          <w:sz w:val="24"/>
          <w:szCs w:val="24"/>
          <w:highlight w:val="none"/>
        </w:rPr>
        <w:t xml:space="preserve">（2）主电动机（异步）：电动机定期检查、清洁、除锈、油漆、渗漏水处理、渗漏油处理、局部焊接、绝缘检测与干燥、补充过滤润滑油、试验配合等。</w:t>
      </w:r>
      <w:r/>
    </w:p>
    <w:p>
      <w:pPr>
        <w:pStyle w:val="967"/>
        <w:ind w:left="0" w:firstLine="480"/>
        <w:spacing w:after="0" w:line="360" w:lineRule="auto"/>
        <w:widowControl w:val="off"/>
        <w:rPr>
          <w:rFonts w:hint="eastAsia" w:ascii="宋体" w:hAnsi="宋体"/>
          <w:bCs/>
          <w:color w:val="auto"/>
          <w:sz w:val="24"/>
          <w:szCs w:val="24"/>
          <w:highlight w:val="none"/>
        </w:rPr>
      </w:pPr>
      <w:r>
        <w:rPr>
          <w:rFonts w:ascii="宋体" w:hAnsi="宋体"/>
          <w:bCs/>
          <w:color w:val="auto"/>
          <w:sz w:val="24"/>
          <w:szCs w:val="24"/>
          <w:highlight w:val="none"/>
        </w:rPr>
        <w:t xml:space="preserve">梅梁湖泵站枢纽工程、大渲河泵站工程每2月轴伸端及非轴伸端轴承换油一次。</w:t>
      </w:r>
      <w:r/>
    </w:p>
    <w:p>
      <w:pPr>
        <w:pStyle w:val="967"/>
        <w:ind w:left="0" w:firstLine="480"/>
        <w:spacing w:after="0" w:line="360" w:lineRule="auto"/>
        <w:widowControl w:val="off"/>
        <w:rPr>
          <w:rFonts w:hint="eastAsia" w:ascii="宋体" w:hAnsi="宋体"/>
          <w:bCs/>
          <w:color w:val="auto"/>
          <w:sz w:val="24"/>
          <w:szCs w:val="24"/>
          <w:highlight w:val="none"/>
        </w:rPr>
      </w:pPr>
      <w:r>
        <w:rPr>
          <w:rFonts w:ascii="宋体" w:hAnsi="宋体"/>
          <w:bCs/>
          <w:color w:val="auto"/>
          <w:sz w:val="24"/>
          <w:szCs w:val="24"/>
          <w:highlight w:val="none"/>
        </w:rPr>
        <w:t xml:space="preserve">（3）主电动机（同步）：电动机定期检查、清洁、除锈、油漆、渗漏水处理、渗漏油处理、局部焊接、绝缘检测与干燥、碳刷磨损更换、补充过滤润滑油、试验配合等。</w:t>
      </w:r>
      <w:r/>
    </w:p>
    <w:p>
      <w:pPr>
        <w:pStyle w:val="967"/>
        <w:ind w:left="0" w:firstLine="480"/>
        <w:spacing w:after="0" w:line="360" w:lineRule="auto"/>
        <w:widowControl w:val="off"/>
        <w:rPr>
          <w:rFonts w:hint="eastAsia" w:ascii="宋体" w:hAnsi="宋体"/>
          <w:bCs/>
          <w:color w:val="auto"/>
          <w:sz w:val="24"/>
          <w:szCs w:val="24"/>
          <w:highlight w:val="none"/>
        </w:rPr>
      </w:pPr>
      <w:r>
        <w:rPr>
          <w:rFonts w:ascii="宋体" w:hAnsi="宋体"/>
          <w:bCs/>
          <w:color w:val="auto"/>
          <w:sz w:val="24"/>
          <w:szCs w:val="24"/>
          <w:highlight w:val="none"/>
        </w:rPr>
        <w:t xml:space="preserve">（4）低压开关柜、箱、台：定期检查调试，清洁、除锈、油漆，开关、指示灯、熔丝、接触器、限位开关等易损件处理与更换，绝缘检查与处理、接线松动处理、试验配合等。</w:t>
      </w:r>
      <w:r>
        <w:rPr>
          <w:rFonts w:hint="eastAsia" w:ascii="宋体" w:hAnsi="宋体"/>
          <w:bCs/>
          <w:color w:val="auto"/>
          <w:sz w:val="24"/>
          <w:szCs w:val="24"/>
          <w:highlight w:val="none"/>
          <w:lang w:val="en-US" w:eastAsia="zh-CN"/>
        </w:rPr>
        <w:t xml:space="preserve">当年养护一次。</w:t>
      </w:r>
      <w:r>
        <w:rPr>
          <w:rFonts w:ascii="宋体" w:hAnsi="宋体"/>
          <w:bCs/>
          <w:color w:val="auto"/>
          <w:sz w:val="24"/>
          <w:szCs w:val="24"/>
          <w:highlight w:val="none"/>
        </w:rPr>
        <w:t xml:space="preserve">小养护每年两次，与汛前、汛后养护后穿插进行，养护间隔尽量均匀。</w:t>
      </w:r>
      <w:r/>
    </w:p>
    <w:p>
      <w:pPr>
        <w:pStyle w:val="967"/>
        <w:ind w:left="0" w:firstLine="480"/>
        <w:spacing w:after="0" w:line="360" w:lineRule="auto"/>
        <w:widowControl w:val="off"/>
        <w:rPr>
          <w:rFonts w:hint="eastAsia" w:ascii="宋体" w:hAnsi="宋体"/>
          <w:bCs/>
          <w:color w:val="auto"/>
          <w:sz w:val="24"/>
          <w:szCs w:val="24"/>
          <w:highlight w:val="none"/>
        </w:rPr>
      </w:pPr>
      <w:r>
        <w:rPr>
          <w:rFonts w:ascii="宋体" w:hAnsi="宋体"/>
          <w:bCs/>
          <w:color w:val="auto"/>
          <w:sz w:val="24"/>
          <w:szCs w:val="24"/>
          <w:highlight w:val="none"/>
        </w:rPr>
        <w:t xml:space="preserve">（5）直流系统：定期检查，清洁、除锈、油漆，仪表定期校验、绝缘检查与处理、接线松动处理及按照《电力系统用蓄电池直流电源装置运行与维护技术规程》要求进行维护等。</w:t>
      </w:r>
      <w:r/>
    </w:p>
    <w:p>
      <w:pPr>
        <w:pStyle w:val="967"/>
        <w:ind w:left="0" w:firstLine="480"/>
        <w:spacing w:after="0" w:line="360" w:lineRule="auto"/>
        <w:widowControl w:val="off"/>
        <w:rPr>
          <w:rFonts w:hint="eastAsia" w:ascii="宋体" w:hAnsi="宋体"/>
          <w:bCs/>
          <w:color w:val="auto"/>
          <w:sz w:val="24"/>
          <w:szCs w:val="24"/>
          <w:highlight w:val="none"/>
        </w:rPr>
      </w:pPr>
      <w:r>
        <w:rPr>
          <w:rFonts w:ascii="宋体" w:hAnsi="宋体"/>
          <w:bCs/>
          <w:color w:val="auto"/>
          <w:sz w:val="24"/>
          <w:szCs w:val="24"/>
          <w:highlight w:val="none"/>
        </w:rPr>
        <w:t xml:space="preserve">（6）变压器：变压器定期检查，外壳清洁、除锈、油漆、焊补，试验配合、干燥剂更换等。</w:t>
      </w:r>
      <w:r/>
    </w:p>
    <w:p>
      <w:pPr>
        <w:pStyle w:val="967"/>
        <w:ind w:left="0" w:firstLine="480"/>
        <w:spacing w:after="0" w:line="360" w:lineRule="auto"/>
        <w:widowControl w:val="off"/>
        <w:rPr>
          <w:rFonts w:hint="eastAsia" w:ascii="宋体" w:hAnsi="宋体"/>
          <w:bCs/>
          <w:color w:val="auto"/>
          <w:sz w:val="24"/>
          <w:szCs w:val="24"/>
          <w:highlight w:val="none"/>
        </w:rPr>
      </w:pPr>
      <w:r>
        <w:rPr>
          <w:rFonts w:ascii="宋体" w:hAnsi="宋体"/>
          <w:bCs/>
          <w:color w:val="auto"/>
          <w:sz w:val="24"/>
          <w:szCs w:val="24"/>
          <w:highlight w:val="none"/>
        </w:rPr>
        <w:t xml:space="preserve">（7）母线、电缆：母线、电缆定期检查，桥架、电缆沟整理清洁、除锈、油漆、焊补，试验配合、绝缘检测等。</w:t>
      </w:r>
      <w:r/>
    </w:p>
    <w:p>
      <w:pPr>
        <w:pStyle w:val="967"/>
        <w:ind w:left="0" w:firstLine="480"/>
        <w:spacing w:after="0" w:line="360" w:lineRule="auto"/>
        <w:widowControl w:val="off"/>
        <w:rPr>
          <w:rFonts w:hint="eastAsia" w:ascii="宋体" w:hAnsi="宋体"/>
          <w:bCs/>
          <w:color w:val="auto"/>
          <w:sz w:val="24"/>
          <w:szCs w:val="24"/>
          <w:highlight w:val="none"/>
        </w:rPr>
      </w:pPr>
      <w:r>
        <w:rPr>
          <w:rFonts w:ascii="宋体" w:hAnsi="宋体"/>
          <w:bCs/>
          <w:color w:val="auto"/>
          <w:sz w:val="24"/>
          <w:szCs w:val="24"/>
          <w:highlight w:val="none"/>
        </w:rPr>
        <w:t xml:space="preserve">（8）接地、避雷设备：避雷针（线、带）、引下线及防雷设施构架定期检查、除锈、油漆、焊补、避雷器维护、试验配合等。</w:t>
      </w:r>
      <w:r/>
    </w:p>
    <w:p>
      <w:pPr>
        <w:pStyle w:val="967"/>
        <w:ind w:left="0" w:firstLine="480"/>
        <w:spacing w:after="0" w:line="360" w:lineRule="auto"/>
        <w:widowControl w:val="off"/>
        <w:rPr>
          <w:rFonts w:hint="eastAsia" w:ascii="宋体" w:hAnsi="宋体"/>
          <w:bCs/>
          <w:color w:val="auto"/>
          <w:sz w:val="24"/>
          <w:szCs w:val="24"/>
          <w:highlight w:val="none"/>
        </w:rPr>
      </w:pPr>
      <w:r>
        <w:rPr>
          <w:rFonts w:ascii="宋体" w:hAnsi="宋体"/>
          <w:bCs/>
          <w:color w:val="auto"/>
          <w:sz w:val="24"/>
          <w:szCs w:val="24"/>
          <w:highlight w:val="none"/>
        </w:rPr>
        <w:t xml:space="preserve">（9）室外路灯及泵房照明：灯具、灯杆和线路维护、清洁、油漆、绝缘处理、易损件更换等。同时，对各高空灯具进行全面检查，标识损坏及易脱落灯具。如成套灯具需更换的，采购人提供成套灯具，中标供应商负责更换</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安装费不予计量。</w:t>
      </w:r>
      <w:r/>
    </w:p>
    <w:p>
      <w:pPr>
        <w:pStyle w:val="967"/>
        <w:ind w:left="0" w:firstLine="480"/>
        <w:spacing w:after="0" w:line="360" w:lineRule="auto"/>
        <w:widowControl w:val="off"/>
        <w:rPr>
          <w:rFonts w:hint="eastAsia" w:ascii="宋体" w:hAnsi="宋体"/>
          <w:bCs/>
          <w:color w:val="auto"/>
          <w:sz w:val="24"/>
          <w:szCs w:val="24"/>
          <w:highlight w:val="none"/>
        </w:rPr>
      </w:pPr>
      <w:r>
        <w:rPr>
          <w:rFonts w:ascii="宋体" w:hAnsi="宋体"/>
          <w:bCs/>
          <w:color w:val="auto"/>
          <w:sz w:val="24"/>
          <w:szCs w:val="24"/>
          <w:highlight w:val="none"/>
        </w:rPr>
        <w:t xml:space="preserve">（10）水系统：包含但不限于技术供水、检修排水、渗漏排水等系统。供排水系统定期检查，少量部件维修，清洁、除锈、油漆、局部焊补、调整，渗水处理，更换、补充润滑油，更换、补充填料，技术供水泵电机绝缘检测，压力表计校验、配合，试运转等。渗漏排水泵检查养护，技术供水水池清洗。梅梁湖、大渲河泵站单独技术供水水池清洗，每年</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次，清洗间隔尽量均匀。</w:t>
      </w:r>
      <w:r/>
    </w:p>
    <w:p>
      <w:pPr>
        <w:pStyle w:val="967"/>
        <w:ind w:left="0" w:firstLine="480"/>
        <w:spacing w:after="0" w:line="360" w:lineRule="auto"/>
        <w:widowControl w:val="off"/>
        <w:rPr>
          <w:rFonts w:hint="eastAsia" w:ascii="宋体" w:hAnsi="宋体"/>
          <w:bCs/>
          <w:color w:val="auto"/>
          <w:sz w:val="24"/>
          <w:szCs w:val="24"/>
          <w:highlight w:val="none"/>
        </w:rPr>
      </w:pPr>
      <w:r>
        <w:rPr>
          <w:rFonts w:ascii="宋体" w:hAnsi="宋体"/>
          <w:bCs/>
          <w:color w:val="auto"/>
          <w:sz w:val="24"/>
          <w:szCs w:val="24"/>
          <w:highlight w:val="none"/>
        </w:rPr>
        <w:t xml:space="preserve">（11）水泵油润滑轴承：定期检查、清洁、密封件更换，检查、清洁油润滑系统管道、油箱、闸阀并更换损坏配件，润滑油补充，漏水、渗漏油处理等。</w:t>
      </w:r>
      <w:r/>
    </w:p>
    <w:p>
      <w:pPr>
        <w:pStyle w:val="967"/>
        <w:ind w:left="0" w:firstLine="480"/>
        <w:spacing w:after="0" w:line="360" w:lineRule="auto"/>
        <w:widowControl w:val="off"/>
        <w:rPr>
          <w:rFonts w:hint="eastAsia" w:ascii="宋体" w:hAnsi="宋体"/>
          <w:bCs/>
          <w:color w:val="auto"/>
          <w:sz w:val="24"/>
          <w:szCs w:val="24"/>
          <w:highlight w:val="none"/>
        </w:rPr>
      </w:pPr>
      <w:r>
        <w:rPr>
          <w:rFonts w:ascii="宋体" w:hAnsi="宋体"/>
          <w:bCs/>
          <w:color w:val="auto"/>
          <w:sz w:val="24"/>
          <w:szCs w:val="24"/>
          <w:highlight w:val="none"/>
        </w:rPr>
        <w:t xml:space="preserve">（12）起重设备（仅为后附清单中设备）：定期检查，少量部件维修、钢丝绳清洗、除锈、抹黄油等。电动机清洁、除锈、油漆、绝缘检测与处理、更换、补充润滑油，控制、动力线路维护、老化处理、检测配合、试运转等。</w:t>
      </w:r>
      <w:r/>
    </w:p>
    <w:p>
      <w:pPr>
        <w:pStyle w:val="967"/>
        <w:ind w:left="0" w:firstLine="480"/>
        <w:spacing w:after="0" w:line="360" w:lineRule="auto"/>
        <w:widowControl w:val="off"/>
        <w:rPr>
          <w:rFonts w:hint="eastAsia" w:ascii="宋体" w:hAnsi="宋体"/>
          <w:bCs/>
          <w:color w:val="auto"/>
          <w:sz w:val="24"/>
          <w:szCs w:val="24"/>
          <w:highlight w:val="none"/>
        </w:rPr>
      </w:pPr>
      <w:r>
        <w:rPr>
          <w:rFonts w:ascii="宋体" w:hAnsi="宋体"/>
          <w:bCs/>
          <w:color w:val="auto"/>
          <w:sz w:val="24"/>
          <w:szCs w:val="24"/>
          <w:highlight w:val="none"/>
        </w:rPr>
        <w:t xml:space="preserve">（13）通风设备：轴流风机定期检查清理，电动机清洁、除锈、油漆、绝缘检测与处理，控制、动力线路维护、皮带松紧处理、检测配合、试运转等。</w:t>
      </w:r>
      <w:r/>
    </w:p>
    <w:p>
      <w:pPr>
        <w:pStyle w:val="967"/>
        <w:ind w:left="0" w:firstLine="480"/>
        <w:spacing w:after="0" w:line="360" w:lineRule="auto"/>
        <w:widowControl w:val="off"/>
        <w:rPr>
          <w:rFonts w:hint="eastAsia" w:ascii="宋体" w:hAnsi="宋体"/>
          <w:bCs/>
          <w:color w:val="auto"/>
          <w:sz w:val="24"/>
          <w:szCs w:val="24"/>
          <w:highlight w:val="none"/>
        </w:rPr>
      </w:pPr>
      <w:r>
        <w:rPr>
          <w:rFonts w:ascii="宋体" w:hAnsi="宋体"/>
          <w:bCs/>
          <w:color w:val="auto"/>
          <w:sz w:val="24"/>
          <w:szCs w:val="24"/>
          <w:highlight w:val="none"/>
        </w:rPr>
        <w:t xml:space="preserve">（14）消防系统：消防供水系统及消防栓、消防照明、消防箱定期检查，少量部件维修，清洁、除锈、油漆，漏水处理，消防系统电机绝缘检测，调试、试运转等。</w:t>
      </w:r>
      <w:r/>
    </w:p>
    <w:p>
      <w:pPr>
        <w:pStyle w:val="967"/>
        <w:ind w:left="0" w:firstLine="480"/>
        <w:spacing w:after="0" w:line="360" w:lineRule="auto"/>
        <w:widowControl w:val="off"/>
        <w:rPr>
          <w:rFonts w:hint="eastAsia" w:ascii="宋体" w:hAnsi="宋体"/>
          <w:bCs/>
          <w:color w:val="auto"/>
          <w:sz w:val="24"/>
          <w:szCs w:val="24"/>
          <w:highlight w:val="none"/>
        </w:rPr>
      </w:pPr>
      <w:r>
        <w:rPr>
          <w:rFonts w:ascii="宋体" w:hAnsi="宋体"/>
          <w:bCs/>
          <w:color w:val="auto"/>
          <w:sz w:val="24"/>
          <w:szCs w:val="24"/>
          <w:highlight w:val="none"/>
        </w:rPr>
        <w:t xml:space="preserve">（15）闸门：定期清洗、局部修补与油漆、滚轮、搁门器等转动部位加油、吊具吊座和止水调整紧固等。</w:t>
      </w:r>
      <w:r/>
    </w:p>
    <w:p>
      <w:pPr>
        <w:pStyle w:val="967"/>
        <w:ind w:left="0" w:firstLine="480"/>
        <w:spacing w:after="0" w:line="360" w:lineRule="auto"/>
        <w:widowControl w:val="off"/>
        <w:rPr>
          <w:rFonts w:hint="eastAsia" w:ascii="宋体" w:hAnsi="宋体"/>
          <w:bCs/>
          <w:color w:val="auto"/>
          <w:sz w:val="24"/>
          <w:szCs w:val="24"/>
          <w:highlight w:val="none"/>
        </w:rPr>
      </w:pPr>
      <w:r>
        <w:rPr>
          <w:rFonts w:ascii="宋体" w:hAnsi="宋体"/>
          <w:bCs/>
          <w:color w:val="auto"/>
          <w:sz w:val="24"/>
          <w:szCs w:val="24"/>
          <w:highlight w:val="none"/>
        </w:rPr>
        <w:t xml:space="preserve">（16）卷扬式启闭机：启闭机传动系统、机架、罩壳、电动机等各部位清洁、除锈、局部油漆、运转部位漏油处理、加油润滑、制动系统退程及间隔调整，电动机绝缘检测、机架固定螺栓紧固等。</w:t>
      </w:r>
      <w:r/>
    </w:p>
    <w:p>
      <w:pPr>
        <w:pStyle w:val="967"/>
        <w:ind w:left="0" w:firstLine="480"/>
        <w:spacing w:after="0" w:line="360" w:lineRule="auto"/>
        <w:widowControl w:val="off"/>
        <w:rPr>
          <w:rFonts w:hint="eastAsia" w:ascii="宋体" w:hAnsi="宋体"/>
          <w:bCs/>
          <w:color w:val="auto"/>
          <w:sz w:val="24"/>
          <w:szCs w:val="24"/>
          <w:highlight w:val="none"/>
        </w:rPr>
      </w:pPr>
      <w:r>
        <w:rPr>
          <w:rFonts w:ascii="宋体" w:hAnsi="宋体"/>
          <w:bCs/>
          <w:color w:val="auto"/>
          <w:sz w:val="24"/>
          <w:szCs w:val="24"/>
          <w:highlight w:val="none"/>
        </w:rPr>
        <w:t xml:space="preserve">（17）钢丝绳：钢丝绳清洗、除锈、抹黄油等。养护过程中，供应商要实测直径20mm及以上钢丝绳的直径减少率（取锈蚀最严重的位置，多角度、多点位测量），并对照规范、标准分析，汇总形成测量数据表以及钢丝绳状况结论并上报，发现问题要第一时间上报更换钢丝绳。</w:t>
      </w:r>
      <w:r/>
    </w:p>
    <w:p>
      <w:pPr>
        <w:pStyle w:val="967"/>
        <w:ind w:left="0" w:firstLine="480"/>
        <w:spacing w:after="0" w:line="360" w:lineRule="auto"/>
        <w:widowControl w:val="off"/>
        <w:rPr>
          <w:rFonts w:hint="eastAsia" w:ascii="宋体" w:hAnsi="宋体"/>
          <w:bCs/>
          <w:color w:val="auto"/>
          <w:sz w:val="24"/>
          <w:szCs w:val="24"/>
          <w:highlight w:val="none"/>
        </w:rPr>
      </w:pPr>
      <w:r>
        <w:rPr>
          <w:rFonts w:ascii="宋体" w:hAnsi="宋体"/>
          <w:bCs/>
          <w:color w:val="auto"/>
          <w:sz w:val="24"/>
          <w:szCs w:val="24"/>
          <w:highlight w:val="none"/>
        </w:rPr>
        <w:t xml:space="preserve">（18）液压油、汽轮机油油样取样、补油、送检：供应商负责</w:t>
      </w:r>
      <w:r>
        <w:rPr>
          <w:rFonts w:hint="eastAsia" w:ascii="宋体" w:hAnsi="宋体"/>
          <w:bCs/>
          <w:color w:val="auto"/>
          <w:sz w:val="24"/>
          <w:szCs w:val="24"/>
          <w:highlight w:val="none"/>
        </w:rPr>
        <w:t xml:space="preserve">购买</w:t>
      </w:r>
      <w:r>
        <w:rPr>
          <w:rFonts w:ascii="宋体" w:hAnsi="宋体"/>
          <w:bCs/>
          <w:color w:val="auto"/>
          <w:sz w:val="24"/>
          <w:szCs w:val="24"/>
          <w:highlight w:val="none"/>
        </w:rPr>
        <w:t xml:space="preserve">1L玻璃广口瓶（带盖子），每台设备油样取样为1L，供应商购买汽轮机油、液压油并负责补油，同时送至采购人指定检测单位，检测费用由中标人支付。</w:t>
      </w:r>
      <w:r>
        <w:rPr>
          <w:rFonts w:hint="eastAsia" w:ascii="宋体" w:hAnsi="宋体"/>
          <w:bCs/>
          <w:color w:val="auto"/>
          <w:sz w:val="24"/>
          <w:szCs w:val="24"/>
          <w:highlight w:val="none"/>
        </w:rPr>
        <w:t xml:space="preserve">本项目取17台同步电动机上油缸汽轮机以及6个液压油样送检。</w:t>
      </w:r>
      <w:r/>
    </w:p>
    <w:p>
      <w:pPr>
        <w:pStyle w:val="967"/>
        <w:ind w:left="0" w:firstLine="480"/>
        <w:spacing w:after="0" w:line="360" w:lineRule="auto"/>
        <w:widowControl w:val="off"/>
        <w:rPr>
          <w:rFonts w:hint="eastAsia" w:ascii="宋体" w:hAnsi="宋体"/>
          <w:bCs/>
          <w:color w:val="auto"/>
          <w:sz w:val="24"/>
          <w:szCs w:val="24"/>
          <w:highlight w:val="none"/>
        </w:rPr>
      </w:pPr>
      <w:r>
        <w:rPr>
          <w:rFonts w:ascii="宋体" w:hAnsi="宋体"/>
          <w:bCs/>
          <w:color w:val="auto"/>
          <w:sz w:val="24"/>
          <w:szCs w:val="24"/>
          <w:highlight w:val="none"/>
        </w:rPr>
        <w:t xml:space="preserve">（19）橡胶坝充水泵及自动排水系统：检查、清洁、除锈、油漆，电机绝缘检测处理，控制箱清洁除尘，接线紧固，易损件更换、渗漏水处理、闸阀养护、试运行。</w:t>
      </w:r>
      <w:r/>
    </w:p>
    <w:p>
      <w:pPr>
        <w:pStyle w:val="967"/>
        <w:ind w:left="0" w:firstLine="480"/>
        <w:spacing w:after="0" w:line="360" w:lineRule="auto"/>
        <w:widowControl w:val="off"/>
        <w:rPr>
          <w:rFonts w:hint="eastAsia" w:ascii="宋体" w:hAnsi="宋体"/>
          <w:bCs/>
          <w:color w:val="auto"/>
          <w:sz w:val="24"/>
          <w:szCs w:val="24"/>
          <w:highlight w:val="none"/>
        </w:rPr>
      </w:pPr>
      <w:r>
        <w:rPr>
          <w:rFonts w:ascii="宋体" w:hAnsi="宋体"/>
          <w:bCs/>
          <w:color w:val="auto"/>
          <w:sz w:val="24"/>
          <w:szCs w:val="24"/>
          <w:highlight w:val="none"/>
        </w:rPr>
        <w:t xml:space="preserve">（20）柴油发电机组：机组清洁除尘、漏油处理、设备保养，更换机油机滤，机架除锈油漆</w:t>
      </w:r>
      <w:r>
        <w:rPr>
          <w:rFonts w:hint="eastAsia" w:ascii="宋体" w:hAnsi="宋体"/>
          <w:bCs/>
          <w:color w:val="auto"/>
          <w:sz w:val="24"/>
          <w:szCs w:val="24"/>
          <w:highlight w:val="none"/>
        </w:rPr>
        <w:t xml:space="preserve">等</w:t>
      </w:r>
      <w:r>
        <w:rPr>
          <w:rFonts w:ascii="宋体" w:hAnsi="宋体"/>
          <w:bCs/>
          <w:color w:val="auto"/>
          <w:sz w:val="24"/>
          <w:szCs w:val="24"/>
          <w:highlight w:val="none"/>
        </w:rPr>
        <w:t xml:space="preserve">，试运行。</w:t>
      </w:r>
      <w:r/>
    </w:p>
    <w:p>
      <w:pPr>
        <w:pStyle w:val="967"/>
        <w:ind w:left="0" w:firstLine="480"/>
        <w:spacing w:after="0" w:line="360" w:lineRule="auto"/>
        <w:widowControl w:val="off"/>
        <w:rPr>
          <w:rFonts w:hint="eastAsia" w:ascii="宋体" w:hAnsi="宋体"/>
          <w:bCs/>
          <w:color w:val="auto"/>
          <w:sz w:val="24"/>
          <w:szCs w:val="24"/>
          <w:highlight w:val="none"/>
        </w:rPr>
      </w:pPr>
      <w:r>
        <w:rPr>
          <w:rFonts w:ascii="宋体" w:hAnsi="宋体"/>
          <w:bCs/>
          <w:color w:val="auto"/>
          <w:sz w:val="24"/>
          <w:szCs w:val="24"/>
          <w:highlight w:val="none"/>
        </w:rPr>
        <w:t xml:space="preserve">（21）三相异步电动机：检查、清洁、除锈、油漆、绝缘检测。</w:t>
      </w:r>
      <w:r/>
    </w:p>
    <w:p>
      <w:pPr>
        <w:pStyle w:val="967"/>
        <w:ind w:left="0" w:firstLine="480"/>
        <w:spacing w:after="0" w:line="360" w:lineRule="auto"/>
        <w:widowControl w:val="off"/>
        <w:rPr>
          <w:rFonts w:hint="eastAsia" w:ascii="宋体" w:hAnsi="宋体"/>
          <w:bCs/>
          <w:color w:val="auto"/>
          <w:sz w:val="24"/>
          <w:szCs w:val="24"/>
          <w:highlight w:val="none"/>
        </w:rPr>
      </w:pPr>
      <w:r>
        <w:rPr>
          <w:rFonts w:ascii="宋体" w:hAnsi="宋体"/>
          <w:bCs/>
          <w:color w:val="auto"/>
          <w:sz w:val="24"/>
          <w:szCs w:val="24"/>
          <w:highlight w:val="none"/>
        </w:rPr>
        <w:t xml:space="preserve">（22）螺杆式启闭机：机体、螺杆、传动系统、机架、罩壳、电动机等部位清洁、除锈、局部油漆，运转部位漏油处理，加油润滑，电动机绝缘检测处理、固定螺栓紧固，试运行。</w:t>
      </w:r>
      <w:r/>
    </w:p>
    <w:p>
      <w:pPr>
        <w:pStyle w:val="967"/>
        <w:ind w:left="0" w:firstLine="48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（23）</w:t>
      </w:r>
      <w:r>
        <w:rPr>
          <w:rFonts w:ascii="宋体" w:hAnsi="宋体"/>
          <w:bCs/>
          <w:color w:val="auto"/>
          <w:sz w:val="24"/>
          <w:szCs w:val="24"/>
          <w:highlight w:val="none"/>
        </w:rPr>
        <w:t xml:space="preserve">励磁变压器须安排一次养护，包含</w:t>
      </w:r>
      <w:r>
        <w:rPr>
          <w:rFonts w:hint="eastAsia" w:ascii="宋体" w:hAnsi="宋体"/>
          <w:bCs/>
          <w:color w:val="auto"/>
          <w:sz w:val="24"/>
          <w:szCs w:val="24"/>
          <w:highlight w:val="none"/>
        </w:rPr>
        <w:t xml:space="preserve">于</w:t>
      </w:r>
      <w:r>
        <w:rPr>
          <w:rFonts w:ascii="宋体" w:hAnsi="宋体"/>
          <w:bCs/>
          <w:color w:val="auto"/>
          <w:sz w:val="24"/>
          <w:szCs w:val="24"/>
          <w:highlight w:val="none"/>
        </w:rPr>
        <w:t xml:space="preserve">报价内，</w:t>
      </w:r>
      <w:r>
        <w:rPr>
          <w:rFonts w:hint="eastAsia" w:ascii="宋体" w:hAnsi="宋体"/>
          <w:bCs/>
          <w:color w:val="auto"/>
          <w:sz w:val="24"/>
          <w:szCs w:val="24"/>
          <w:highlight w:val="none"/>
        </w:rPr>
        <w:t xml:space="preserve">不再</w:t>
      </w:r>
      <w:r>
        <w:rPr>
          <w:rFonts w:ascii="宋体" w:hAnsi="宋体"/>
          <w:bCs/>
          <w:color w:val="auto"/>
          <w:sz w:val="24"/>
          <w:szCs w:val="24"/>
          <w:highlight w:val="none"/>
        </w:rPr>
        <w:t xml:space="preserve">另外计取。</w:t>
      </w:r>
      <w:r/>
    </w:p>
    <w:p>
      <w:pPr>
        <w:pStyle w:val="967"/>
        <w:ind w:left="0" w:firstLine="480"/>
        <w:spacing w:after="0" w:line="360" w:lineRule="auto"/>
        <w:widowControl w:val="off"/>
        <w:rPr>
          <w:rFonts w:hint="eastAsia" w:ascii="宋体" w:hAnsi="宋体"/>
          <w:bCs/>
          <w:color w:val="auto"/>
          <w:sz w:val="24"/>
          <w:szCs w:val="24"/>
          <w:highlight w:val="none"/>
        </w:rPr>
      </w:pPr>
      <w:r>
        <w:rPr>
          <w:rFonts w:ascii="宋体" w:hAnsi="宋体"/>
          <w:bCs/>
          <w:color w:val="auto"/>
          <w:sz w:val="24"/>
          <w:szCs w:val="24"/>
          <w:highlight w:val="none"/>
        </w:rPr>
        <w:t xml:space="preserve">（24）水尺养护：铸铁水尺除锈、清洗，水尺文字描写；搪瓷水尺清洗。实施措施施工方自行考虑。</w:t>
      </w:r>
      <w:r/>
    </w:p>
    <w:p>
      <w:pPr>
        <w:pStyle w:val="967"/>
        <w:ind w:left="0" w:firstLine="480"/>
        <w:spacing w:after="0" w:line="360" w:lineRule="auto"/>
        <w:widowControl w:val="off"/>
        <w:rPr>
          <w:rFonts w:hint="eastAsia"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各枢纽屋顶避雷带检查养护。</w:t>
      </w:r>
      <w:r/>
    </w:p>
    <w:p>
      <w:pPr>
        <w:pStyle w:val="967"/>
        <w:ind w:left="0" w:firstLine="480"/>
        <w:spacing w:after="0" w:line="360" w:lineRule="auto"/>
        <w:widowControl w:val="off"/>
        <w:rPr>
          <w:rFonts w:hint="eastAsia" w:ascii="宋体" w:hAnsi="宋体"/>
          <w:bCs/>
          <w:color w:val="auto"/>
          <w:sz w:val="24"/>
          <w:szCs w:val="24"/>
          <w:highlight w:val="none"/>
        </w:rPr>
      </w:pPr>
      <w:r>
        <w:rPr>
          <w:rFonts w:ascii="宋体" w:hAnsi="宋体"/>
          <w:bCs/>
          <w:color w:val="auto"/>
          <w:sz w:val="24"/>
          <w:szCs w:val="24"/>
          <w:highlight w:val="none"/>
        </w:rPr>
        <w:t xml:space="preserve">除本章约定的养护频次外，具体未说明的频次详见工程量清单说明。</w:t>
      </w:r>
      <w:r/>
    </w:p>
    <w:p>
      <w:pPr>
        <w:pStyle w:val="967"/>
        <w:ind w:left="0" w:firstLine="48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经常性养护</w:t>
      </w:r>
      <w:r/>
    </w:p>
    <w:p>
      <w:pPr>
        <w:pStyle w:val="967"/>
        <w:ind w:left="0" w:firstLine="480"/>
        <w:spacing w:after="0" w:line="360" w:lineRule="auto"/>
        <w:widowControl w:val="off"/>
        <w:rPr>
          <w:rFonts w:hint="eastAsia" w:ascii="宋体" w:hAnsi="宋体"/>
          <w:bCs/>
          <w:color w:val="auto"/>
          <w:sz w:val="24"/>
          <w:szCs w:val="24"/>
          <w:highlight w:val="none"/>
        </w:rPr>
      </w:pPr>
      <w:r>
        <w:rPr>
          <w:rFonts w:ascii="宋体" w:hAnsi="宋体"/>
          <w:bCs/>
          <w:color w:val="auto"/>
          <w:sz w:val="24"/>
          <w:szCs w:val="24"/>
          <w:highlight w:val="none"/>
        </w:rPr>
        <w:t xml:space="preserve">对启闭机及闸门转动部位检查、定期加油、清洁；钢丝绳检查有无断丝的影响运行的情况并做好清洁、整理等养护工作；对启闭机：运转部位漏油处理、加油润滑、制动系统退程及间隔调整，电动机洗涤检测等。</w:t>
      </w:r>
      <w:r/>
    </w:p>
    <w:p>
      <w:pPr>
        <w:pStyle w:val="967"/>
        <w:ind w:left="0" w:firstLine="48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（二）其他要求</w:t>
      </w:r>
      <w:r/>
    </w:p>
    <w:p>
      <w:pPr>
        <w:pStyle w:val="967"/>
        <w:ind w:left="0" w:firstLine="48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开工前，供应商要以管理所为单位编制合同周期内完整养护计划，提供养护人员花名册及作业证书，报采购人审核。</w:t>
      </w:r>
      <w:r/>
    </w:p>
    <w:p>
      <w:pPr>
        <w:pStyle w:val="967"/>
        <w:ind w:left="0" w:firstLine="48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供应商要做好施工现场安全管理工作，所有施工现场均须严格落实安全措施，严格执行两票三制；工作票必须执行双签发制，相应岗位应根据采购人通知要求由指定人员签字，严禁指定名单以外的人员签字。</w:t>
      </w:r>
      <w:r/>
    </w:p>
    <w:p>
      <w:pPr>
        <w:pStyle w:val="967"/>
        <w:ind w:left="0" w:firstLine="48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工管中心2026年水利工程机电设备养护项目过程中涉及更换的设备易耗品（如熔丝及低压熔断器、各类润滑油脂、电气柜锁具、密封件、电缆保护套管等）及易损件（如按钮、指示灯、紧固螺栓、填料、各类线鼻子等）均不予计量。</w:t>
      </w:r>
      <w:r/>
    </w:p>
    <w:p>
      <w:pPr>
        <w:pStyle w:val="967"/>
        <w:ind w:left="0" w:firstLine="48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除以上易耗品及易损件外，其他更换的配套零部件、元器件、小型设备等予以计量。</w:t>
      </w:r>
      <w:r/>
    </w:p>
    <w:p>
      <w:pPr>
        <w:pStyle w:val="967"/>
        <w:ind w:left="0" w:firstLine="48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以下工程（组）视为单个枢纽：①江尖水利枢纽；②仙蠡桥南北枢纽及张巷浜节制闸；③利民桥水利枢纽；④伯渎港水利枢纽；⑤严埭港水利枢纽及防汛仓库；⑥梅梁湖泵站；⑦大渲河泵站；⑧犊山防洪工程、蠡湖入湖河道控制工程、蠡湖隧道东侧步行闸桥工程、原犊山值班室楼地下室；⑨直湖港水利枢纽工程；⑩北塘联圩闸站工程；⑪西直湖港水利枢纽。</w:t>
      </w:r>
      <w:r/>
    </w:p>
    <w:p>
      <w:pPr>
        <w:pStyle w:val="967"/>
        <w:ind w:left="0" w:firstLine="48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根据单个枢纽规模不同，预设一定费用作为基本修理费，具体如下：</w:t>
      </w:r>
      <w:r/>
    </w:p>
    <w:p>
      <w:pPr>
        <w:pStyle w:val="967"/>
        <w:numPr>
          <w:ilvl w:val="0"/>
          <w:numId w:val="9"/>
        </w:numPr>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至⑨：每个枢纽设4000元；⑩设5000元；⑪设7000元。</w:t>
      </w:r>
      <w:r/>
    </w:p>
    <w:p>
      <w:pPr>
        <w:pStyle w:val="967"/>
        <w:ind w:left="0" w:firstLine="48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合同工期内，预设的一定费用作为基本修理费（包含于合同总价内，如未发生或未达到基本修理费限额，需在结算时扣除未使用部分金额；超出基本修理费限额部分按实结算），用于各枢纽电气设备损坏部分更换及维修。在中标供应商服务期内，发现电气设备缺陷或损坏经采购人审批，由中标供应商购买并安装调试。</w:t>
      </w:r>
      <w:r/>
    </w:p>
    <w:p>
      <w:pPr>
        <w:pStyle w:val="967"/>
        <w:ind w:left="0" w:firstLine="48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基本修理费的使用原则：单个枢纽单次申报的主材或设备费用在1000元以内的，只计主材或设备费；在1000元（含）以上的，经采购人审核及审计审核后，主材或设备费、安装费均直接计入结算价合同外部分。基本修理费未使用或未用足部分，均在决算中予以扣除。设备试运行正常后方能进行养护验收，试运行正常须管理所现场确认。</w:t>
      </w:r>
      <w:r/>
    </w:p>
    <w:p>
      <w:pPr>
        <w:pStyle w:val="967"/>
        <w:ind w:left="0" w:firstLine="48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养护中电机、电气柜等设备需按照要求进行绝缘电阻检测及对应的接地电阻检测；同时电气柜养护需进行二次回路校验，填写校验记录，需形成正式报告加盖试验章交付采购人。</w:t>
      </w:r>
      <w:r/>
    </w:p>
    <w:p>
      <w:pPr>
        <w:pStyle w:val="967"/>
        <w:ind w:left="0" w:firstLine="48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经常性养护不得与定期养护同时进行，按照双方约定时间进行。</w:t>
      </w:r>
      <w:r/>
    </w:p>
    <w:p>
      <w:pPr>
        <w:pStyle w:val="967"/>
        <w:ind w:left="0" w:firstLine="48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工管中心2026年水利工程机电设备养护项目频次按照“清单养护内容”说明进行。具体开工日期由采购人确定。除集中养护外，合同签订后</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年内也为工管中心2026年水利工程机电设备养护项目服务期，供应商有义务配合采购人做好如机电设备故障排查、零星缺陷处理等维持机电设备良好状态的工作，由此发生的费用与采购人另行结算。</w:t>
      </w:r>
      <w:r/>
    </w:p>
    <w:p>
      <w:pPr>
        <w:pStyle w:val="967"/>
        <w:ind w:left="0" w:firstLine="48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单个枢纽、部门所有项目养护结束后，中标供应商在采购人统一安排下，对所有设备进行联动调试试运行。并提供试运行记录。此项费用包含在各项养护内容中，承包方不另外支出调试费用。养护结束后，须及时提供养护记录表、养护报告、试运行记录等，报告中须及时明确对于养护无法解决的问题、故障的解决方案、建议等。</w:t>
      </w:r>
      <w:r/>
    </w:p>
    <w:p>
      <w:pPr>
        <w:pStyle w:val="967"/>
        <w:ind w:left="0" w:firstLine="48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维护记录需对应设备型号、编号及养护内容，一个设备对应一个养护表记录，除管道、闸阀、配电箱、电缆数量较多外可汇总记录外，其余设备均不得合并填写维护记录。</w:t>
      </w:r>
      <w:r/>
    </w:p>
    <w:p>
      <w:pPr>
        <w:pStyle w:val="967"/>
        <w:ind w:left="0" w:firstLine="480"/>
        <w:spacing w:after="0" w:line="360" w:lineRule="auto"/>
        <w:widowControl w:val="off"/>
        <w:rPr>
          <w:rFonts w:hint="eastAsia" w:ascii="宋体" w:hAnsi="宋体"/>
          <w:color w:val="auto"/>
          <w:sz w:val="24"/>
          <w:highlight w:val="none"/>
        </w:rPr>
      </w:pPr>
      <w:r>
        <w:rPr>
          <w:rFonts w:hint="eastAsia" w:ascii="宋体" w:hAnsi="宋体"/>
          <w:bCs/>
          <w:color w:val="auto"/>
          <w:sz w:val="24"/>
          <w:szCs w:val="24"/>
          <w:highlight w:val="none"/>
        </w:rPr>
        <w:t xml:space="preserve">服务期内应急抢修响应时限要求：</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、清单内设备出现直接威胁人身和财产安全的，随时都有发生事故的可能，扩大影响范围的可能，需要立</w:t>
      </w:r>
      <w:r>
        <w:rPr>
          <w:rFonts w:hint="eastAsia" w:ascii="宋体" w:hAnsi="宋体"/>
          <w:color w:val="auto"/>
          <w:sz w:val="24"/>
          <w:highlight w:val="none"/>
        </w:rPr>
        <w:t xml:space="preserve">即处理的故障，供应商接到采购人通知后，抢修人员需要赶赴现场完成检修。汛期3小时内到场，6小时内完成检修；非汛期6小时内到场，12小时内完成检修。暂时不具备修复条件的，要隔离设备，保证人员设备安全，并尽快制定修理方案，完成修复；</w:t>
      </w:r>
      <w:r>
        <w:rPr>
          <w:rFonts w:ascii="宋体" w:hAnsi="宋体"/>
          <w:color w:val="auto"/>
          <w:sz w:val="24"/>
          <w:highlight w:val="none"/>
        </w:rPr>
        <w:t xml:space="preserve">2</w:t>
      </w:r>
      <w:r>
        <w:rPr>
          <w:rFonts w:hint="eastAsia" w:ascii="宋体" w:hAnsi="宋体"/>
          <w:color w:val="auto"/>
          <w:sz w:val="24"/>
          <w:highlight w:val="none"/>
        </w:rPr>
        <w:t xml:space="preserve">、对设备和人身安全有一定的威胁但设备可以带病运行的故障，或对设备和人身安全威胁不大的故障，施工单位接到建设单位通知后，抢修人员可以在</w:t>
      </w:r>
      <w:r>
        <w:rPr>
          <w:rFonts w:ascii="宋体" w:hAnsi="宋体"/>
          <w:color w:val="auto"/>
          <w:sz w:val="24"/>
          <w:highlight w:val="none"/>
        </w:rPr>
        <w:t xml:space="preserve">12</w:t>
      </w:r>
      <w:r>
        <w:rPr>
          <w:rFonts w:hint="eastAsia" w:ascii="宋体" w:hAnsi="宋体"/>
          <w:color w:val="auto"/>
          <w:sz w:val="24"/>
          <w:highlight w:val="none"/>
        </w:rPr>
        <w:t xml:space="preserve">小时内到场，</w:t>
      </w:r>
      <w:r>
        <w:rPr>
          <w:rFonts w:ascii="宋体" w:hAnsi="宋体"/>
          <w:color w:val="auto"/>
          <w:sz w:val="24"/>
          <w:highlight w:val="none"/>
        </w:rPr>
        <w:t xml:space="preserve">24</w:t>
      </w:r>
      <w:r>
        <w:rPr>
          <w:rFonts w:hint="eastAsia" w:ascii="宋体" w:hAnsi="宋体"/>
          <w:color w:val="auto"/>
          <w:sz w:val="24"/>
          <w:highlight w:val="none"/>
        </w:rPr>
        <w:t xml:space="preserve">小时内完成检修，或采取防止事故发生的临时措施、保证设备能安全运行，并出具应急方案和维修方案报采购人审批。</w:t>
      </w:r>
      <w:r/>
    </w:p>
    <w:p>
      <w:pPr>
        <w:pStyle w:val="967"/>
        <w:ind w:left="0" w:firstLine="48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供应商须响应采购人指令，指派专业人员参加采购人的汛前汛后检查，并出具符合采购人要求的检查报告，本项包含于报价内，不再另外计取费用。</w:t>
      </w:r>
      <w:r/>
    </w:p>
    <w:p>
      <w:pPr>
        <w:pStyle w:val="967"/>
        <w:ind w:left="0" w:firstLine="480"/>
        <w:spacing w:after="0"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养护记录、维修资料一式三份。</w:t>
      </w:r>
      <w:r/>
    </w:p>
    <w:p>
      <w:pPr>
        <w:pStyle w:val="918"/>
        <w:numPr>
          <w:ilvl w:val="0"/>
          <w:numId w:val="0"/>
        </w:numPr>
        <w:jc w:val="left"/>
        <w:keepLines w:val="0"/>
        <w:keepNext w:val="0"/>
        <w:pageBreakBefore/>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、采购标的的数量及养护内容</w:t>
      </w:r>
      <w:r/>
    </w:p>
    <w:p>
      <w:pPr>
        <w:numPr>
          <w:ilvl w:val="0"/>
          <w:numId w:val="0"/>
        </w:numPr>
        <w:jc w:val="both"/>
        <w:keepLines w:val="0"/>
        <w:keepNext w:val="0"/>
        <w:pageBreakBefore w:val="0"/>
        <w:spacing w:line="360" w:lineRule="auto"/>
        <w:widowControl w:val="off"/>
        <w:rPr>
          <w:rFonts w:hint="eastAsia" w:hAnsi="宋体" w:cs="宋体"/>
          <w:bCs/>
          <w:color w:val="auto"/>
          <w:sz w:val="24"/>
          <w:highlight w:val="none"/>
        </w:rPr>
      </w:pPr>
      <w:r>
        <w:rPr>
          <w:rFonts w:hint="eastAsia" w:hAnsi="宋体" w:cs="宋体"/>
          <w:bCs/>
          <w:color w:val="auto"/>
          <w:sz w:val="24"/>
          <w:highlight w:val="none"/>
        </w:rPr>
        <w:t xml:space="preserve">详见</w:t>
      </w:r>
      <w:r>
        <w:rPr>
          <w:rFonts w:hint="eastAsia" w:hAnsi="宋体" w:cs="宋体"/>
          <w:bCs/>
          <w:color w:val="auto"/>
          <w:sz w:val="24"/>
          <w:highlight w:val="none"/>
          <w:lang w:eastAsia="zh-CN"/>
        </w:rPr>
        <w:t xml:space="preserve">“工管中心2026年水利工程机电设备养护”</w:t>
      </w:r>
      <w:r>
        <w:rPr>
          <w:rFonts w:hint="eastAsia" w:hAnsi="宋体" w:cs="宋体"/>
          <w:bCs/>
          <w:color w:val="auto"/>
          <w:sz w:val="24"/>
          <w:highlight w:val="none"/>
        </w:rPr>
        <w:t xml:space="preserve">工程量清单</w:t>
      </w:r>
      <w:r/>
    </w:p>
    <w:p>
      <w:pPr>
        <w:pStyle w:val="746"/>
        <w:jc w:val="cente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工管中心2026年水利工程机电设备养护  工程量清单   </w:t>
      </w:r>
      <w:r/>
    </w:p>
    <w:tbl>
      <w:tblPr>
        <w:tblStyle w:val="743"/>
        <w:tblW w:w="10450" w:type="dxa"/>
        <w:tblInd w:w="-519"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58"/>
        <w:gridCol w:w="664"/>
        <w:gridCol w:w="666"/>
        <w:gridCol w:w="584"/>
        <w:gridCol w:w="3"/>
        <w:gridCol w:w="537"/>
        <w:gridCol w:w="475"/>
        <w:gridCol w:w="475"/>
        <w:gridCol w:w="475"/>
        <w:gridCol w:w="475"/>
        <w:gridCol w:w="475"/>
        <w:gridCol w:w="862"/>
        <w:gridCol w:w="1002"/>
        <w:gridCol w:w="429"/>
        <w:gridCol w:w="779"/>
        <w:gridCol w:w="483"/>
        <w:gridCol w:w="550"/>
        <w:gridCol w:w="58"/>
      </w:tblGrid>
      <w:tr>
        <w:trPr>
          <w:gridAfter w:val="1"/>
          <w:trHeight w:val="573"/>
        </w:trPr>
        <w:tc>
          <w:tcPr>
            <w:gridSpan w:val="2"/>
            <w:shd w:val="clear" w:color="auto" w:fill="auto"/>
            <w:tcW w:w="2122" w:type="dxa"/>
            <w:vAlign w:val="bottom"/>
            <w:textDirection w:val="lrTb"/>
            <w:noWrap/>
          </w:tcPr>
          <w:p>
            <w:pPr>
              <w:rPr>
                <w:rFonts w:hint="eastAsia" w:ascii="Arial" w:hAnsi="Arial" w:cs="Arial"/>
                <w:i w:val="0"/>
                <w:iCs w:val="0"/>
                <w:color w:val="auto"/>
                <w:sz w:val="20"/>
                <w:szCs w:val="20"/>
                <w:highlight w:val="none"/>
                <w:u w:val="none"/>
              </w:rPr>
            </w:pPr>
            <w:r>
              <w:rPr>
                <w:rFonts w:hint="eastAsia" w:ascii="Arial" w:hAnsi="Arial" w:cs="Arial"/>
                <w:i w:val="0"/>
                <w:iCs w:val="0"/>
                <w:color w:val="auto"/>
                <w:sz w:val="20"/>
                <w:szCs w:val="20"/>
                <w:highlight w:val="none"/>
                <w:u w:val="none"/>
              </w:rPr>
            </w:r>
            <w:r/>
          </w:p>
        </w:tc>
        <w:tc>
          <w:tcPr>
            <w:gridSpan w:val="9"/>
            <w:shd w:val="clear" w:color="auto" w:fill="auto"/>
            <w:tcW w:w="4165" w:type="dxa"/>
            <w:vAlign w:val="bottom"/>
            <w:textDirection w:val="lrTb"/>
            <w:noWrap w:val="false"/>
          </w:tcPr>
          <w:p>
            <w:pPr>
              <w:jc w:val="center"/>
              <w:keepLines w:val="0"/>
              <w:keepNext w:val="0"/>
              <w:widowControl/>
              <w:rPr>
                <w:rFonts w:hint="eastAsia" w:ascii="宋体" w:hAnsi="宋体" w:eastAsia="宋体" w:cs="宋体"/>
                <w:i w:val="0"/>
                <w:iCs w:val="0"/>
                <w:color w:val="auto"/>
                <w:sz w:val="32"/>
                <w:szCs w:val="32"/>
                <w:highlight w:val="none"/>
                <w:u w:val="none"/>
              </w:rPr>
              <w:suppressLineNumbers w:val="0"/>
            </w:pPr>
            <w:r>
              <w:rPr>
                <w:rFonts w:hint="eastAsia" w:ascii="宋体" w:hAnsi="宋体" w:eastAsia="宋体" w:cs="宋体"/>
                <w:i w:val="0"/>
                <w:iCs w:val="0"/>
                <w:color w:val="auto"/>
                <w:sz w:val="32"/>
                <w:szCs w:val="32"/>
                <w:highlight w:val="none"/>
                <w:u w:val="none"/>
                <w:lang w:val="en-US" w:eastAsia="zh-CN" w:bidi="ar"/>
              </w:rPr>
              <w:t xml:space="preserve">工管中心2026年水利工程机电设备养护</w:t>
            </w:r>
            <w:r/>
          </w:p>
        </w:tc>
        <w:tc>
          <w:tcPr>
            <w:gridSpan w:val="2"/>
            <w:shd w:val="clear" w:color="auto" w:fill="auto"/>
            <w:tcW w:w="1864" w:type="dxa"/>
            <w:vAlign w:val="bottom"/>
            <w:textDirection w:val="lrTb"/>
            <w:noWrap/>
          </w:tcPr>
          <w:p>
            <w:pPr>
              <w:jc w:val="left"/>
              <w:keepLines w:val="0"/>
              <w:keepNext w:val="0"/>
              <w:widowControl/>
              <w:rPr>
                <w:rFonts w:hint="eastAsia" w:ascii="宋体" w:hAnsi="宋体" w:eastAsia="宋体" w:cs="宋体"/>
                <w:i w:val="0"/>
                <w:iCs w:val="0"/>
                <w:color w:val="auto"/>
                <w:sz w:val="42"/>
                <w:szCs w:val="42"/>
                <w:highlight w:val="none"/>
                <w:u w:val="none"/>
              </w:rPr>
              <w:suppressLineNumbers w:val="0"/>
            </w:pPr>
            <w:r>
              <w:rPr>
                <w:rFonts w:hint="eastAsia" w:ascii="宋体" w:hAnsi="宋体" w:eastAsia="宋体" w:cs="宋体"/>
                <w:i w:val="0"/>
                <w:iCs w:val="0"/>
                <w:color w:val="auto"/>
                <w:sz w:val="42"/>
                <w:szCs w:val="42"/>
                <w:highlight w:val="none"/>
                <w:u w:val="none"/>
                <w:lang w:val="en-US" w:eastAsia="zh-CN" w:bidi="ar"/>
              </w:rPr>
              <w:t xml:space="preserve">工程</w:t>
            </w:r>
            <w:r/>
          </w:p>
        </w:tc>
        <w:tc>
          <w:tcPr>
            <w:gridSpan w:val="2"/>
            <w:shd w:val="clear" w:color="auto" w:fill="auto"/>
            <w:tcW w:w="120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83"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55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gridAfter w:val="1"/>
          <w:trHeight w:val="648"/>
        </w:trPr>
        <w:tc>
          <w:tcPr>
            <w:gridSpan w:val="2"/>
            <w:shd w:val="clear" w:color="auto" w:fill="auto"/>
            <w:tcW w:w="2122"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666"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584"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gridSpan w:val="2"/>
            <w:shd w:val="clear" w:color="auto" w:fill="auto"/>
            <w:tcW w:w="540"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862"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1002"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gridSpan w:val="2"/>
            <w:shd w:val="clear" w:color="auto" w:fill="auto"/>
            <w:tcW w:w="120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83"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55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gridAfter w:val="1"/>
          <w:trHeight w:val="867"/>
        </w:trPr>
        <w:tc>
          <w:tcPr>
            <w:gridSpan w:val="2"/>
            <w:shd w:val="clear" w:color="auto" w:fill="auto"/>
            <w:tcW w:w="2122"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gridSpan w:val="11"/>
            <w:shd w:val="clear" w:color="auto" w:fill="auto"/>
            <w:tcW w:w="6029" w:type="dxa"/>
            <w:vAlign w:val="center"/>
            <w:textDirection w:val="lrTb"/>
            <w:noWrap/>
          </w:tcPr>
          <w:p>
            <w:pPr>
              <w:jc w:val="center"/>
              <w:keepLines w:val="0"/>
              <w:keepNext w:val="0"/>
              <w:widowControl/>
              <w:rPr>
                <w:rFonts w:hint="eastAsia" w:ascii="宋体" w:hAnsi="宋体" w:eastAsia="宋体" w:cs="宋体"/>
                <w:b/>
                <w:bCs/>
                <w:i w:val="0"/>
                <w:iCs w:val="0"/>
                <w:color w:val="auto"/>
                <w:sz w:val="52"/>
                <w:szCs w:val="52"/>
                <w:highlight w:val="none"/>
                <w:u w:val="none"/>
              </w:rPr>
              <w:suppressLineNumbers w:val="0"/>
            </w:pPr>
            <w:r>
              <w:rPr>
                <w:rFonts w:hint="eastAsia" w:ascii="宋体" w:hAnsi="宋体" w:eastAsia="宋体" w:cs="宋体"/>
                <w:b/>
                <w:bCs/>
                <w:i w:val="0"/>
                <w:iCs w:val="0"/>
                <w:color w:val="auto"/>
                <w:sz w:val="52"/>
                <w:szCs w:val="52"/>
                <w:highlight w:val="none"/>
                <w:u w:val="none"/>
                <w:lang w:val="en-US" w:eastAsia="zh-CN" w:bidi="ar"/>
              </w:rPr>
              <w:t xml:space="preserve">招标人工程量清单格式</w:t>
            </w:r>
            <w:r/>
          </w:p>
        </w:tc>
        <w:tc>
          <w:tcPr>
            <w:gridSpan w:val="2"/>
            <w:shd w:val="clear" w:color="auto" w:fill="auto"/>
            <w:tcW w:w="120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83"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55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gridAfter w:val="1"/>
          <w:trHeight w:val="219"/>
        </w:trPr>
        <w:tc>
          <w:tcPr>
            <w:gridSpan w:val="2"/>
            <w:shd w:val="clear" w:color="auto" w:fill="auto"/>
            <w:tcW w:w="2122"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666"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584"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gridSpan w:val="2"/>
            <w:shd w:val="clear" w:color="auto" w:fill="auto"/>
            <w:tcW w:w="54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862"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1002"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gridSpan w:val="2"/>
            <w:shd w:val="clear" w:color="auto" w:fill="auto"/>
            <w:tcW w:w="120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83"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55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gridAfter w:val="1"/>
          <w:trHeight w:val="471"/>
        </w:trPr>
        <w:tc>
          <w:tcPr>
            <w:gridSpan w:val="2"/>
            <w:shd w:val="clear" w:color="auto" w:fill="auto"/>
            <w:tcW w:w="2122"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gridSpan w:val="5"/>
            <w:shd w:val="clear" w:color="auto" w:fill="auto"/>
            <w:tcW w:w="2265" w:type="dxa"/>
            <w:vAlign w:val="bottom"/>
            <w:textDirection w:val="lrTb"/>
            <w:noWrap/>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合同编号：</w:t>
            </w:r>
            <w:r/>
          </w:p>
        </w:tc>
        <w:tc>
          <w:tcPr>
            <w:gridSpan w:val="6"/>
            <w:shd w:val="clear" w:color="auto" w:fill="auto"/>
            <w:tcW w:w="3764" w:type="dxa"/>
            <w:vAlign w:val="bottom"/>
            <w:textDirection w:val="lrTb"/>
            <w:noWrap w:val="false"/>
          </w:tcPr>
          <w:p>
            <w:pPr>
              <w:jc w:val="left"/>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1</w:t>
            </w:r>
            <w:r/>
          </w:p>
        </w:tc>
        <w:tc>
          <w:tcPr>
            <w:gridSpan w:val="2"/>
            <w:shd w:val="clear" w:color="auto" w:fill="auto"/>
            <w:tcW w:w="120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83"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55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gridAfter w:val="1"/>
          <w:trHeight w:val="472"/>
        </w:trPr>
        <w:tc>
          <w:tcPr>
            <w:gridSpan w:val="2"/>
            <w:shd w:val="clear" w:color="auto" w:fill="auto"/>
            <w:tcW w:w="2122"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666"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584"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gridSpan w:val="2"/>
            <w:shd w:val="clear" w:color="auto" w:fill="auto"/>
            <w:tcW w:w="54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862"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1002"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gridSpan w:val="2"/>
            <w:shd w:val="clear" w:color="auto" w:fill="auto"/>
            <w:tcW w:w="120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83"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55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gridAfter w:val="1"/>
          <w:trHeight w:val="690"/>
        </w:trPr>
        <w:tc>
          <w:tcPr>
            <w:gridSpan w:val="3"/>
            <w:shd w:val="clear" w:color="auto" w:fill="auto"/>
            <w:tcW w:w="2788" w:type="dxa"/>
            <w:vAlign w:val="bottom"/>
            <w:textDirection w:val="lrTb"/>
            <w:noWrap/>
          </w:tcPr>
          <w:p>
            <w:pPr>
              <w:jc w:val="left"/>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招   标   人：</w:t>
            </w:r>
            <w:r/>
          </w:p>
        </w:tc>
        <w:tc>
          <w:tcPr>
            <w:gridSpan w:val="9"/>
            <w:shd w:val="clear" w:color="auto" w:fill="auto"/>
            <w:tcW w:w="4361" w:type="dxa"/>
            <w:vAlign w:val="bottom"/>
            <w:textDirection w:val="lrTb"/>
            <w:noWrap w:val="false"/>
          </w:tcPr>
          <w:p>
            <w:pPr>
              <w:jc w:val="center"/>
              <w:rPr>
                <w:rFonts w:hint="eastAsia" w:ascii="宋体" w:hAnsi="宋体" w:eastAsia="宋体" w:cs="宋体"/>
                <w:i w:val="0"/>
                <w:iCs w:val="0"/>
                <w:color w:val="auto"/>
                <w:sz w:val="28"/>
                <w:szCs w:val="28"/>
                <w:highlight w:val="none"/>
                <w:u w:val="single"/>
              </w:rPr>
            </w:pPr>
            <w:r>
              <w:rPr>
                <w:rFonts w:hint="eastAsia" w:ascii="宋体" w:hAnsi="宋体" w:eastAsia="宋体" w:cs="宋体"/>
                <w:i w:val="0"/>
                <w:iCs w:val="0"/>
                <w:color w:val="auto"/>
                <w:sz w:val="28"/>
                <w:szCs w:val="28"/>
                <w:highlight w:val="none"/>
                <w:u w:val="single"/>
              </w:rPr>
            </w:r>
            <w:r/>
          </w:p>
        </w:tc>
        <w:tc>
          <w:tcPr>
            <w:gridSpan w:val="3"/>
            <w:shd w:val="clear" w:color="auto" w:fill="auto"/>
            <w:tcW w:w="2210" w:type="dxa"/>
            <w:vAlign w:val="bottom"/>
            <w:textDirection w:val="lrTb"/>
            <w:noWrap/>
          </w:tcPr>
          <w:p>
            <w:pPr>
              <w:jc w:val="left"/>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cs="宋体"/>
                <w:i w:val="0"/>
                <w:iCs w:val="0"/>
                <w:color w:val="auto"/>
                <w:sz w:val="28"/>
                <w:szCs w:val="28"/>
                <w:highlight w:val="none"/>
                <w:u w:val="none"/>
                <w:lang w:val="en-US" w:eastAsia="zh-CN" w:bidi="ar"/>
              </w:rPr>
              <w:t xml:space="preserve">（</w:t>
            </w:r>
            <w:r>
              <w:rPr>
                <w:rFonts w:hint="eastAsia" w:ascii="宋体" w:hAnsi="宋体" w:eastAsia="宋体" w:cs="宋体"/>
                <w:i w:val="0"/>
                <w:iCs w:val="0"/>
                <w:color w:val="auto"/>
                <w:sz w:val="28"/>
                <w:szCs w:val="28"/>
                <w:highlight w:val="none"/>
                <w:u w:val="none"/>
                <w:lang w:val="en-US" w:eastAsia="zh-CN" w:bidi="ar"/>
              </w:rPr>
              <w:t xml:space="preserve">单位盖章</w:t>
            </w:r>
            <w:r>
              <w:rPr>
                <w:rFonts w:hint="eastAsia" w:ascii="宋体" w:hAnsi="宋体" w:cs="宋体"/>
                <w:i w:val="0"/>
                <w:iCs w:val="0"/>
                <w:color w:val="auto"/>
                <w:sz w:val="28"/>
                <w:szCs w:val="28"/>
                <w:highlight w:val="none"/>
                <w:u w:val="none"/>
                <w:lang w:val="en-US" w:eastAsia="zh-CN" w:bidi="ar"/>
              </w:rPr>
              <w:t xml:space="preserve">）</w:t>
            </w:r>
            <w:r/>
          </w:p>
        </w:tc>
        <w:tc>
          <w:tcPr>
            <w:shd w:val="clear" w:color="auto" w:fill="auto"/>
            <w:tcW w:w="483"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55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gridAfter w:val="1"/>
          <w:trHeight w:val="644"/>
        </w:trPr>
        <w:tc>
          <w:tcPr>
            <w:gridSpan w:val="2"/>
            <w:shd w:val="clear" w:color="auto" w:fill="auto"/>
            <w:tcW w:w="2122"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666"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584"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gridSpan w:val="2"/>
            <w:shd w:val="clear" w:color="auto" w:fill="auto"/>
            <w:tcW w:w="540"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862"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1002"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gridSpan w:val="2"/>
            <w:shd w:val="clear" w:color="auto" w:fill="auto"/>
            <w:tcW w:w="120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83"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55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gridAfter w:val="1"/>
          <w:trHeight w:val="810"/>
        </w:trPr>
        <w:tc>
          <w:tcPr>
            <w:gridSpan w:val="4"/>
            <w:shd w:val="clear" w:color="auto" w:fill="auto"/>
            <w:tcW w:w="3372" w:type="dxa"/>
            <w:vAlign w:val="bottom"/>
            <w:textDirection w:val="lrTb"/>
            <w:noWrap w:val="false"/>
          </w:tcPr>
          <w:p>
            <w:pPr>
              <w:jc w:val="left"/>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 法定代表人</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（或委托代理人）：</w:t>
            </w:r>
            <w:r/>
          </w:p>
        </w:tc>
        <w:tc>
          <w:tcPr>
            <w:gridSpan w:val="6"/>
            <w:shd w:val="clear" w:color="auto" w:fill="auto"/>
            <w:tcW w:w="2440" w:type="dxa"/>
            <w:vAlign w:val="bottom"/>
            <w:textDirection w:val="lrTb"/>
            <w:noWrap w:val="false"/>
          </w:tcPr>
          <w:p>
            <w:pPr>
              <w:jc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W w:w="475"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gridSpan w:val="5"/>
            <w:shd w:val="clear" w:color="auto" w:fill="auto"/>
            <w:tcW w:w="3555" w:type="dxa"/>
            <w:vAlign w:val="bottom"/>
            <w:textDirection w:val="lrTb"/>
            <w:noWrap/>
          </w:tcPr>
          <w:p>
            <w:pPr>
              <w:jc w:val="left"/>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cs="宋体"/>
                <w:i w:val="0"/>
                <w:iCs w:val="0"/>
                <w:color w:val="auto"/>
                <w:sz w:val="28"/>
                <w:szCs w:val="28"/>
                <w:highlight w:val="none"/>
                <w:u w:val="none"/>
                <w:lang w:val="en-US" w:eastAsia="zh-CN" w:bidi="ar"/>
              </w:rPr>
              <w:t xml:space="preserve">（</w:t>
            </w:r>
            <w:r>
              <w:rPr>
                <w:rFonts w:hint="eastAsia" w:ascii="宋体" w:hAnsi="宋体" w:eastAsia="宋体" w:cs="宋体"/>
                <w:i w:val="0"/>
                <w:iCs w:val="0"/>
                <w:color w:val="auto"/>
                <w:sz w:val="28"/>
                <w:szCs w:val="28"/>
                <w:highlight w:val="none"/>
                <w:u w:val="none"/>
                <w:lang w:val="en-US" w:eastAsia="zh-CN" w:bidi="ar"/>
              </w:rPr>
              <w:t xml:space="preserve">签字并盖章</w:t>
            </w:r>
            <w:r>
              <w:rPr>
                <w:rFonts w:hint="eastAsia" w:ascii="宋体" w:hAnsi="宋体" w:cs="宋体"/>
                <w:i w:val="0"/>
                <w:iCs w:val="0"/>
                <w:color w:val="auto"/>
                <w:sz w:val="28"/>
                <w:szCs w:val="28"/>
                <w:highlight w:val="none"/>
                <w:u w:val="none"/>
                <w:lang w:val="en-US" w:eastAsia="zh-CN" w:bidi="ar"/>
              </w:rPr>
              <w:t xml:space="preserve">）</w:t>
            </w:r>
            <w:r/>
          </w:p>
        </w:tc>
        <w:tc>
          <w:tcPr>
            <w:shd w:val="clear" w:color="auto" w:fill="auto"/>
            <w:tcW w:w="55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gridAfter w:val="1"/>
          <w:trHeight w:val="765"/>
        </w:trPr>
        <w:tc>
          <w:tcPr>
            <w:gridSpan w:val="2"/>
            <w:shd w:val="clear" w:color="auto" w:fill="auto"/>
            <w:tcW w:w="2122"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666"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584"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gridSpan w:val="2"/>
            <w:shd w:val="clear" w:color="auto" w:fill="auto"/>
            <w:tcW w:w="540"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862"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1002"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gridSpan w:val="2"/>
            <w:shd w:val="clear" w:color="auto" w:fill="auto"/>
            <w:tcW w:w="120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83"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55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gridAfter w:val="1"/>
          <w:trHeight w:val="210"/>
        </w:trPr>
        <w:tc>
          <w:tcPr>
            <w:gridSpan w:val="2"/>
            <w:shd w:val="clear" w:color="auto" w:fill="auto"/>
            <w:tcW w:w="2122"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666"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584"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gridSpan w:val="2"/>
            <w:shd w:val="clear" w:color="auto" w:fill="auto"/>
            <w:tcW w:w="54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862"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1002"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gridSpan w:val="2"/>
            <w:shd w:val="clear" w:color="auto" w:fill="auto"/>
            <w:tcW w:w="120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83"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55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gridAfter w:val="1"/>
          <w:trHeight w:val="810"/>
        </w:trPr>
        <w:tc>
          <w:tcPr>
            <w:gridSpan w:val="4"/>
            <w:shd w:val="clear" w:color="auto" w:fill="auto"/>
            <w:tcW w:w="3372" w:type="dxa"/>
            <w:vAlign w:val="bottom"/>
            <w:textDirection w:val="lrTb"/>
            <w:noWrap w:val="false"/>
          </w:tcPr>
          <w:p>
            <w:pPr>
              <w:jc w:val="left"/>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中介机构法定代表人</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（或委托代理人）：</w:t>
            </w:r>
            <w:r/>
          </w:p>
        </w:tc>
        <w:tc>
          <w:tcPr>
            <w:gridSpan w:val="8"/>
            <w:shd w:val="clear" w:color="auto" w:fill="auto"/>
            <w:tcW w:w="3777" w:type="dxa"/>
            <w:vAlign w:val="bottom"/>
            <w:textDirection w:val="lrTb"/>
            <w:noWrap w:val="false"/>
          </w:tcPr>
          <w:p>
            <w:pPr>
              <w:jc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gridSpan w:val="5"/>
            <w:shd w:val="clear" w:color="auto" w:fill="auto"/>
            <w:tcW w:w="3243" w:type="dxa"/>
            <w:vAlign w:val="bottom"/>
            <w:textDirection w:val="lrTb"/>
            <w:noWrap/>
          </w:tcPr>
          <w:p>
            <w:pPr>
              <w:jc w:val="left"/>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cs="宋体"/>
                <w:i w:val="0"/>
                <w:iCs w:val="0"/>
                <w:color w:val="auto"/>
                <w:sz w:val="28"/>
                <w:szCs w:val="28"/>
                <w:highlight w:val="none"/>
                <w:u w:val="none"/>
                <w:lang w:val="en-US" w:eastAsia="zh-CN" w:bidi="ar"/>
              </w:rPr>
              <w:t xml:space="preserve">（</w:t>
            </w:r>
            <w:r>
              <w:rPr>
                <w:rFonts w:hint="eastAsia" w:ascii="宋体" w:hAnsi="宋体" w:eastAsia="宋体" w:cs="宋体"/>
                <w:i w:val="0"/>
                <w:iCs w:val="0"/>
                <w:color w:val="auto"/>
                <w:sz w:val="28"/>
                <w:szCs w:val="28"/>
                <w:highlight w:val="none"/>
                <w:u w:val="none"/>
                <w:lang w:val="en-US" w:eastAsia="zh-CN" w:bidi="ar"/>
              </w:rPr>
              <w:t xml:space="preserve">签字并盖章</w:t>
            </w:r>
            <w:r>
              <w:rPr>
                <w:rFonts w:hint="eastAsia" w:ascii="宋体" w:hAnsi="宋体" w:cs="宋体"/>
                <w:i w:val="0"/>
                <w:iCs w:val="0"/>
                <w:color w:val="auto"/>
                <w:sz w:val="28"/>
                <w:szCs w:val="28"/>
                <w:highlight w:val="none"/>
                <w:u w:val="none"/>
                <w:lang w:val="en-US" w:eastAsia="zh-CN" w:bidi="ar"/>
              </w:rPr>
              <w:t xml:space="preserve">）</w:t>
            </w:r>
            <w:r/>
          </w:p>
        </w:tc>
      </w:tr>
      <w:tr>
        <w:trPr>
          <w:gridAfter w:val="1"/>
          <w:trHeight w:val="678"/>
        </w:trPr>
        <w:tc>
          <w:tcPr>
            <w:gridSpan w:val="2"/>
            <w:shd w:val="clear" w:color="auto" w:fill="auto"/>
            <w:tcW w:w="2122"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666"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584"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gridSpan w:val="2"/>
            <w:shd w:val="clear" w:color="auto" w:fill="auto"/>
            <w:tcW w:w="540"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862"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1002"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gridSpan w:val="2"/>
            <w:shd w:val="clear" w:color="auto" w:fill="auto"/>
            <w:tcW w:w="120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83"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55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gridAfter w:val="1"/>
          <w:trHeight w:val="573"/>
        </w:trPr>
        <w:tc>
          <w:tcPr>
            <w:gridSpan w:val="6"/>
            <w:shd w:val="clear" w:color="auto" w:fill="auto"/>
            <w:tcW w:w="3912" w:type="dxa"/>
            <w:vAlign w:val="bottom"/>
            <w:textDirection w:val="lrTb"/>
            <w:noWrap/>
          </w:tcPr>
          <w:p>
            <w:pPr>
              <w:jc w:val="left"/>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造价工程师及注册证号：</w:t>
            </w:r>
            <w:r/>
          </w:p>
        </w:tc>
        <w:tc>
          <w:tcPr>
            <w:gridSpan w:val="2"/>
            <w:shd w:val="clear" w:color="auto" w:fill="auto"/>
            <w:tcW w:w="950" w:type="dxa"/>
            <w:vAlign w:val="bottom"/>
            <w:textDirection w:val="lrTb"/>
            <w:noWrap w:val="false"/>
          </w:tcPr>
          <w:p>
            <w:pPr>
              <w:jc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gridSpan w:val="9"/>
            <w:shd w:val="clear" w:color="auto" w:fill="auto"/>
            <w:tcW w:w="5530" w:type="dxa"/>
            <w:vAlign w:val="bottom"/>
            <w:textDirection w:val="lrTb"/>
            <w:noWrap/>
          </w:tcPr>
          <w:p>
            <w:pPr>
              <w:jc w:val="left"/>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（签字并盖执业专用章）</w:t>
            </w:r>
            <w:r/>
          </w:p>
        </w:tc>
      </w:tr>
      <w:tr>
        <w:trPr>
          <w:gridAfter w:val="1"/>
          <w:trHeight w:val="1281"/>
        </w:trPr>
        <w:tc>
          <w:tcPr>
            <w:gridSpan w:val="2"/>
            <w:shd w:val="clear" w:color="auto" w:fill="auto"/>
            <w:tcW w:w="2122"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666"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584"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gridSpan w:val="2"/>
            <w:shd w:val="clear" w:color="auto" w:fill="auto"/>
            <w:tcW w:w="54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862"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1002"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gridSpan w:val="2"/>
            <w:shd w:val="clear" w:color="auto" w:fill="auto"/>
            <w:tcW w:w="120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83"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55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gridAfter w:val="1"/>
          <w:trHeight w:val="690"/>
        </w:trPr>
        <w:tc>
          <w:tcPr>
            <w:gridSpan w:val="3"/>
            <w:shd w:val="clear" w:color="auto" w:fill="auto"/>
            <w:tcW w:w="2788" w:type="dxa"/>
            <w:vAlign w:val="bottom"/>
            <w:textDirection w:val="lrTb"/>
            <w:noWrap/>
          </w:tcPr>
          <w:p>
            <w:pPr>
              <w:jc w:val="left"/>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编 制 时 间：</w:t>
            </w:r>
            <w:r/>
          </w:p>
        </w:tc>
        <w:tc>
          <w:tcPr>
            <w:gridSpan w:val="6"/>
            <w:shd w:val="clear" w:color="auto" w:fill="auto"/>
            <w:tcW w:w="2549" w:type="dxa"/>
            <w:vAlign w:val="bottom"/>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rPr>
            </w:r>
            <w:r/>
          </w:p>
        </w:tc>
        <w:tc>
          <w:tcPr>
            <w:shd w:val="clear" w:color="auto" w:fill="auto"/>
            <w:tcW w:w="475"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75"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862"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1002"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gridSpan w:val="2"/>
            <w:shd w:val="clear" w:color="auto" w:fill="auto"/>
            <w:tcW w:w="120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83"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55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691"/>
        </w:trPr>
        <w:tc>
          <w:tcPr>
            <w:gridSpan w:val="18"/>
            <w:shd w:val="clear" w:color="auto" w:fill="auto"/>
            <w:tcBorders>
              <w:top w:val="none" w:color="000000" w:sz="4" w:space="0"/>
              <w:left w:val="none" w:color="000000" w:sz="4" w:space="0"/>
              <w:bottom w:val="none" w:color="000000" w:sz="4" w:space="0"/>
              <w:right w:val="none" w:color="000000" w:sz="4" w:space="0"/>
            </w:tcBorders>
            <w:tcW w:w="10450" w:type="dxa"/>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工程项目总价表</w:t>
            </w:r>
            <w:r/>
          </w:p>
        </w:tc>
      </w:tr>
      <w:tr>
        <w:trPr>
          <w:trHeight w:val="264"/>
        </w:trPr>
        <w:tc>
          <w:tcPr>
            <w:gridSpan w:val="14"/>
            <w:shd w:val="clear" w:color="auto" w:fill="auto"/>
            <w:tcBorders>
              <w:top w:val="none" w:color="000000" w:sz="4" w:space="0"/>
              <w:left w:val="none" w:color="000000" w:sz="4" w:space="0"/>
              <w:bottom w:val="none" w:color="000000" w:sz="4" w:space="0"/>
              <w:right w:val="none" w:color="000000" w:sz="4" w:space="0"/>
            </w:tcBorders>
            <w:tcW w:w="8580" w:type="dxa"/>
            <w:vAlign w:val="center"/>
            <w:textDirection w:val="lrTb"/>
            <w:noWrap w:val="false"/>
          </w:tcPr>
          <w:p>
            <w:pPr>
              <w:jc w:val="left"/>
              <w:keepLines w:val="0"/>
              <w:keepNext w:val="0"/>
              <w:widowControl/>
              <w:rPr>
                <w:rFonts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合同编号：1</w:t>
            </w:r>
            <w:r/>
          </w:p>
        </w:tc>
        <w:tc>
          <w:tcPr>
            <w:gridSpan w:val="4"/>
            <w:shd w:val="clear" w:color="auto" w:fill="auto"/>
            <w:tcBorders>
              <w:top w:val="none" w:color="000000" w:sz="4" w:space="0"/>
              <w:left w:val="none" w:color="000000" w:sz="4" w:space="0"/>
              <w:bottom w:val="none" w:color="000000" w:sz="4" w:space="0"/>
              <w:right w:val="none" w:color="000000" w:sz="4" w:space="0"/>
            </w:tcBorders>
            <w:tcW w:w="1870" w:type="dxa"/>
            <w:vAlign w:val="center"/>
            <w:textDirection w:val="lrTb"/>
            <w:noWrap/>
          </w:tcPr>
          <w:p>
            <w:pPr>
              <w:jc w:val="right"/>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r>
      <w:tr>
        <w:trPr>
          <w:trHeight w:val="270"/>
        </w:trPr>
        <w:tc>
          <w:tcPr>
            <w:gridSpan w:val="14"/>
            <w:shd w:val="clear" w:color="auto" w:fill="auto"/>
            <w:tcBorders>
              <w:top w:val="none" w:color="000000" w:sz="4" w:space="0"/>
              <w:left w:val="none" w:color="000000" w:sz="4" w:space="0"/>
              <w:bottom w:val="single" w:color="000000" w:sz="8" w:space="0"/>
              <w:right w:val="none" w:color="000000" w:sz="4" w:space="0"/>
            </w:tcBorders>
            <w:tcW w:w="8580" w:type="dxa"/>
            <w:vAlign w:val="center"/>
            <w:textDirection w:val="lrTb"/>
            <w:noWrap w:val="false"/>
          </w:tcPr>
          <w:p>
            <w:pPr>
              <w:jc w:val="left"/>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工程名称：工管中心2026年水利工程机电设备养护</w:t>
            </w:r>
            <w:r/>
          </w:p>
        </w:tc>
        <w:tc>
          <w:tcPr>
            <w:gridSpan w:val="4"/>
            <w:shd w:val="clear" w:color="auto" w:fill="auto"/>
            <w:tcBorders>
              <w:top w:val="none" w:color="000000" w:sz="4" w:space="0"/>
              <w:left w:val="none" w:color="000000" w:sz="4" w:space="0"/>
              <w:bottom w:val="single" w:color="000000" w:sz="8" w:space="0"/>
              <w:right w:val="none" w:color="000000" w:sz="4" w:space="0"/>
            </w:tcBorders>
            <w:tcW w:w="1870" w:type="dxa"/>
            <w:vAlign w:val="top"/>
            <w:textDirection w:val="lrTb"/>
            <w:noWrap/>
          </w:tcPr>
          <w:p>
            <w:pPr>
              <w:rPr>
                <w:rFonts w:hint="eastAsia" w:ascii="Arial" w:hAnsi="Arial" w:cs="Arial"/>
                <w:i w:val="0"/>
                <w:iCs w:val="0"/>
                <w:color w:val="auto"/>
                <w:sz w:val="20"/>
                <w:szCs w:val="20"/>
                <w:highlight w:val="none"/>
                <w:u w:val="none"/>
              </w:rPr>
            </w:pPr>
            <w:r>
              <w:rPr>
                <w:rFonts w:hint="eastAsia" w:ascii="Arial" w:hAnsi="Arial" w:cs="Arial"/>
                <w:i w:val="0"/>
                <w:iCs w:val="0"/>
                <w:color w:val="auto"/>
                <w:sz w:val="20"/>
                <w:szCs w:val="20"/>
                <w:highlight w:val="none"/>
                <w:u w:val="none"/>
              </w:rPr>
            </w:r>
            <w:r/>
          </w:p>
        </w:tc>
      </w:tr>
      <w:tr>
        <w:trPr>
          <w:trHeight w:val="255"/>
        </w:trPr>
        <w:tc>
          <w:tcPr>
            <w:shd w:val="clear" w:color="auto" w:fill="ffffff"/>
            <w:tcBorders>
              <w:top w:val="single" w:color="000000" w:sz="8"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序号</w:t>
            </w:r>
            <w:r/>
          </w:p>
        </w:tc>
        <w:tc>
          <w:tcPr>
            <w:gridSpan w:val="4"/>
            <w:shd w:val="clear" w:color="auto" w:fill="ffffff"/>
            <w:tcBorders>
              <w:top w:val="single" w:color="000000" w:sz="8" w:space="0"/>
              <w:left w:val="single" w:color="000000" w:sz="4" w:space="0"/>
              <w:bottom w:val="single" w:color="000000" w:sz="4" w:space="0"/>
              <w:right w:val="single" w:color="000000" w:sz="4" w:space="0"/>
            </w:tcBorders>
            <w:tcW w:w="1917"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分类工程编码</w:t>
            </w:r>
            <w:r/>
          </w:p>
        </w:tc>
        <w:tc>
          <w:tcPr>
            <w:gridSpan w:val="9"/>
            <w:shd w:val="clear" w:color="auto" w:fill="ffffff"/>
            <w:tcBorders>
              <w:top w:val="single" w:color="000000" w:sz="8" w:space="0"/>
              <w:left w:val="single" w:color="000000" w:sz="4" w:space="0"/>
              <w:bottom w:val="single" w:color="000000" w:sz="4" w:space="0"/>
              <w:right w:val="single" w:color="000000" w:sz="4" w:space="0"/>
            </w:tcBorders>
            <w:tcW w:w="5205"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工程项目名称</w:t>
            </w:r>
            <w:r/>
          </w:p>
        </w:tc>
        <w:tc>
          <w:tcPr>
            <w:gridSpan w:val="4"/>
            <w:shd w:val="clear" w:color="auto" w:fill="ffffff"/>
            <w:tcBorders>
              <w:top w:val="single" w:color="000000" w:sz="8" w:space="0"/>
              <w:left w:val="single" w:color="000000" w:sz="4" w:space="0"/>
              <w:bottom w:val="single" w:color="000000" w:sz="4" w:space="0"/>
              <w:right w:val="single" w:color="000000" w:sz="8" w:space="0"/>
            </w:tcBorders>
            <w:tcW w:w="1870"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金额（元）</w:t>
            </w:r>
            <w:r/>
          </w:p>
        </w:tc>
      </w:tr>
      <w:tr>
        <w:trPr>
          <w:trHeight w:val="390"/>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建筑工程分类分项工程量清单项目</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设备采购和安装工程分类分项工程量清单项目</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水利工程</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设备养护</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江尖枢纽</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仙蠡桥枢纽</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伯渎港枢纽</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利民桥枢纽</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严埭港枢纽</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防汛仓库</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北塘联圩</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梅梁湖泵站</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大渲河泵站</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犊山防洪工程</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五里湖节制闸</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蠡湖入湖河道控制工程</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1.1.13</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蠡湖隧道东侧步行闸桥工程</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1.1.14</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技师工作室</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原太闸办公楼配电柜养护</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1.1.16</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直湖港水利枢纽工程</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西直湖港闸站枢纽工程</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1.1.18</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西直湖港北枢纽工程</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1.1.19</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西直湖港南枢纽工程</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各枢纽照明养护</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油质及仪表检测</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油质检测</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供排水系统压力仪表检测</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措施项目</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其他项目</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零星工作项目</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0"/>
        </w:trPr>
        <w:tc>
          <w:tcPr>
            <w:shd w:val="clear" w:color="auto" w:fill="auto"/>
            <w:tcBorders>
              <w:top w:val="single" w:color="000000" w:sz="4" w:space="0"/>
              <w:left w:val="single" w:color="000000" w:sz="8" w:space="0"/>
              <w:bottom w:val="single" w:color="000000" w:sz="8" w:space="0"/>
              <w:right w:val="single" w:color="000000" w:sz="4" w:space="0"/>
            </w:tcBorders>
            <w:tcW w:w="1458"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4"/>
            <w:shd w:val="clear" w:color="auto" w:fill="auto"/>
            <w:tcBorders>
              <w:top w:val="single" w:color="000000" w:sz="4" w:space="0"/>
              <w:left w:val="single" w:color="000000" w:sz="4" w:space="0"/>
              <w:bottom w:val="single" w:color="000000" w:sz="8" w:space="0"/>
              <w:right w:val="single" w:color="000000" w:sz="4" w:space="0"/>
            </w:tcBorders>
            <w:tcW w:w="191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9"/>
            <w:shd w:val="clear" w:color="auto" w:fill="auto"/>
            <w:tcBorders>
              <w:top w:val="single" w:color="000000" w:sz="4" w:space="0"/>
              <w:left w:val="single" w:color="000000" w:sz="4" w:space="0"/>
              <w:bottom w:val="single" w:color="000000" w:sz="8" w:space="0"/>
              <w:right w:val="single" w:color="000000" w:sz="4" w:space="0"/>
            </w:tcBorders>
            <w:tcW w:w="52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p>
        </w:tc>
        <w:tc>
          <w:tcPr>
            <w:gridSpan w:val="4"/>
            <w:shd w:val="clear" w:color="auto" w:fill="auto"/>
            <w:tcBorders>
              <w:top w:val="single" w:color="000000" w:sz="4" w:space="0"/>
              <w:left w:val="single" w:color="000000" w:sz="4" w:space="0"/>
              <w:bottom w:val="single" w:color="000000" w:sz="8"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pStyle w:val="747"/>
        <w:numPr>
          <w:ilvl w:val="0"/>
          <w:numId w:val="0"/>
        </w:numPr>
        <w:rPr>
          <w:rFonts w:hint="default"/>
          <w:color w:val="auto"/>
          <w:highlight w:val="none"/>
          <w:lang w:val="en-US" w:eastAsia="zh-CN"/>
        </w:rPr>
      </w:pPr>
      <w:r>
        <w:rPr>
          <w:rFonts w:hint="default"/>
          <w:color w:val="auto"/>
          <w:highlight w:val="none"/>
          <w:lang w:val="en-US" w:eastAsia="zh-CN"/>
        </w:rPr>
      </w:r>
      <w:r/>
    </w:p>
    <w:p>
      <w:pPr>
        <w:pStyle w:val="747"/>
        <w:numPr>
          <w:ilvl w:val="0"/>
          <w:numId w:val="0"/>
        </w:numPr>
        <w:rPr>
          <w:rFonts w:hint="default"/>
          <w:color w:val="auto"/>
          <w:highlight w:val="none"/>
          <w:lang w:val="en-US" w:eastAsia="zh-CN"/>
        </w:rPr>
      </w:pPr>
      <w:r>
        <w:rPr>
          <w:rFonts w:hint="default"/>
          <w:color w:val="auto"/>
          <w:highlight w:val="none"/>
          <w:lang w:val="en-US" w:eastAsia="zh-CN"/>
        </w:rPr>
      </w:r>
      <w:r/>
    </w:p>
    <w:p>
      <w:pPr>
        <w:pStyle w:val="747"/>
        <w:numPr>
          <w:ilvl w:val="0"/>
          <w:numId w:val="0"/>
        </w:numPr>
        <w:rPr>
          <w:rFonts w:hint="default"/>
          <w:color w:val="auto"/>
          <w:highlight w:val="none"/>
          <w:lang w:val="en-US" w:eastAsia="zh-CN"/>
        </w:rPr>
      </w:pPr>
      <w:r>
        <w:rPr>
          <w:rFonts w:hint="default"/>
          <w:color w:val="auto"/>
          <w:highlight w:val="none"/>
          <w:lang w:val="en-US" w:eastAsia="zh-CN"/>
        </w:rPr>
      </w:r>
      <w:r/>
    </w:p>
    <w:p>
      <w:pPr>
        <w:pStyle w:val="747"/>
        <w:numPr>
          <w:ilvl w:val="0"/>
          <w:numId w:val="0"/>
        </w:numPr>
        <w:rPr>
          <w:rFonts w:hint="default"/>
          <w:color w:val="auto"/>
          <w:highlight w:val="none"/>
          <w:lang w:val="en-US" w:eastAsia="zh-CN"/>
        </w:rPr>
      </w:pPr>
      <w:r>
        <w:rPr>
          <w:rFonts w:hint="default"/>
          <w:color w:val="auto"/>
          <w:highlight w:val="none"/>
          <w:lang w:val="en-US" w:eastAsia="zh-CN"/>
        </w:rPr>
      </w:r>
      <w:r/>
    </w:p>
    <w:p>
      <w:pPr>
        <w:pStyle w:val="747"/>
        <w:numPr>
          <w:ilvl w:val="0"/>
          <w:numId w:val="0"/>
        </w:numPr>
        <w:rPr>
          <w:rFonts w:hint="default"/>
          <w:color w:val="auto"/>
          <w:highlight w:val="none"/>
          <w:lang w:val="en-US" w:eastAsia="zh-CN"/>
        </w:rPr>
      </w:pPr>
      <w:r>
        <w:rPr>
          <w:rFonts w:hint="default"/>
          <w:color w:val="auto"/>
          <w:highlight w:val="none"/>
          <w:lang w:val="en-US" w:eastAsia="zh-CN"/>
        </w:rPr>
      </w:r>
      <w:r/>
    </w:p>
    <w:p>
      <w:pPr>
        <w:pStyle w:val="747"/>
        <w:numPr>
          <w:ilvl w:val="0"/>
          <w:numId w:val="0"/>
        </w:numPr>
        <w:rPr>
          <w:rFonts w:hint="default"/>
          <w:color w:val="auto"/>
          <w:highlight w:val="none"/>
          <w:lang w:val="en-US" w:eastAsia="zh-CN"/>
        </w:rPr>
      </w:pPr>
      <w:r>
        <w:rPr>
          <w:rFonts w:hint="default"/>
          <w:color w:val="auto"/>
          <w:highlight w:val="none"/>
          <w:lang w:val="en-US" w:eastAsia="zh-CN"/>
        </w:rPr>
      </w:r>
      <w:r/>
    </w:p>
    <w:p>
      <w:pPr>
        <w:pStyle w:val="747"/>
        <w:numPr>
          <w:ilvl w:val="0"/>
          <w:numId w:val="0"/>
        </w:numPr>
        <w:rPr>
          <w:rFonts w:hint="default"/>
          <w:color w:val="auto"/>
          <w:highlight w:val="none"/>
          <w:lang w:val="en-US" w:eastAsia="zh-CN"/>
        </w:rPr>
      </w:pPr>
      <w:r>
        <w:rPr>
          <w:rFonts w:hint="default"/>
          <w:color w:val="auto"/>
          <w:highlight w:val="none"/>
          <w:lang w:val="en-US" w:eastAsia="zh-CN"/>
        </w:rPr>
      </w:r>
      <w:r/>
    </w:p>
    <w:p>
      <w:pPr>
        <w:pStyle w:val="747"/>
        <w:numPr>
          <w:ilvl w:val="0"/>
          <w:numId w:val="0"/>
        </w:numPr>
        <w:rPr>
          <w:rFonts w:hint="default"/>
          <w:color w:val="auto"/>
          <w:highlight w:val="none"/>
          <w:lang w:val="en-US" w:eastAsia="zh-CN"/>
        </w:rPr>
      </w:pPr>
      <w:r>
        <w:rPr>
          <w:rFonts w:hint="default"/>
          <w:color w:val="auto"/>
          <w:highlight w:val="none"/>
          <w:lang w:val="en-US" w:eastAsia="zh-CN"/>
        </w:rPr>
      </w:r>
      <w:r/>
    </w:p>
    <w:p>
      <w:pPr>
        <w:pStyle w:val="747"/>
        <w:numPr>
          <w:ilvl w:val="0"/>
          <w:numId w:val="0"/>
        </w:numPr>
        <w:rPr>
          <w:rFonts w:hint="default"/>
          <w:color w:val="auto"/>
          <w:highlight w:val="none"/>
          <w:lang w:val="en-US" w:eastAsia="zh-CN"/>
        </w:rPr>
      </w:pPr>
      <w:r>
        <w:rPr>
          <w:rFonts w:hint="default"/>
          <w:color w:val="auto"/>
          <w:highlight w:val="none"/>
          <w:lang w:val="en-US" w:eastAsia="zh-CN"/>
        </w:rPr>
      </w:r>
      <w:r/>
    </w:p>
    <w:p>
      <w:pPr>
        <w:pStyle w:val="747"/>
        <w:numPr>
          <w:ilvl w:val="0"/>
          <w:numId w:val="0"/>
        </w:numPr>
        <w:rPr>
          <w:rFonts w:hint="default"/>
          <w:color w:val="auto"/>
          <w:highlight w:val="none"/>
          <w:lang w:val="en-US" w:eastAsia="zh-CN"/>
        </w:rPr>
      </w:pPr>
      <w:r>
        <w:rPr>
          <w:rFonts w:hint="default"/>
          <w:color w:val="auto"/>
          <w:highlight w:val="none"/>
          <w:lang w:val="en-US" w:eastAsia="zh-CN"/>
        </w:rPr>
      </w:r>
      <w:r/>
    </w:p>
    <w:p>
      <w:pPr>
        <w:pStyle w:val="747"/>
        <w:numPr>
          <w:ilvl w:val="0"/>
          <w:numId w:val="0"/>
        </w:numPr>
        <w:rPr>
          <w:rFonts w:hint="default"/>
          <w:color w:val="auto"/>
          <w:highlight w:val="none"/>
          <w:lang w:val="en-US" w:eastAsia="zh-CN"/>
        </w:rPr>
      </w:pPr>
      <w:r>
        <w:rPr>
          <w:rFonts w:hint="default"/>
          <w:color w:val="auto"/>
          <w:highlight w:val="none"/>
          <w:lang w:val="en-US" w:eastAsia="zh-CN"/>
        </w:rPr>
      </w:r>
      <w:r/>
    </w:p>
    <w:p>
      <w:pPr>
        <w:pStyle w:val="747"/>
        <w:numPr>
          <w:ilvl w:val="0"/>
          <w:numId w:val="0"/>
        </w:numPr>
        <w:rPr>
          <w:rFonts w:hint="default"/>
          <w:color w:val="auto"/>
          <w:highlight w:val="none"/>
          <w:lang w:val="en-US" w:eastAsia="zh-CN"/>
        </w:rPr>
      </w:pPr>
      <w:r>
        <w:rPr>
          <w:rFonts w:hint="default"/>
          <w:color w:val="auto"/>
          <w:highlight w:val="none"/>
          <w:lang w:val="en-US" w:eastAsia="zh-CN"/>
        </w:rPr>
      </w:r>
      <w:r/>
    </w:p>
    <w:p>
      <w:pPr>
        <w:pStyle w:val="747"/>
        <w:numPr>
          <w:ilvl w:val="0"/>
          <w:numId w:val="0"/>
        </w:numPr>
        <w:rPr>
          <w:rFonts w:hint="default"/>
          <w:color w:val="auto"/>
          <w:highlight w:val="none"/>
          <w:lang w:val="en-US" w:eastAsia="zh-CN"/>
        </w:rPr>
      </w:pPr>
      <w:r>
        <w:rPr>
          <w:rFonts w:hint="default"/>
          <w:color w:val="auto"/>
          <w:highlight w:val="none"/>
          <w:lang w:val="en-US" w:eastAsia="zh-CN"/>
        </w:rPr>
      </w:r>
      <w:r/>
    </w:p>
    <w:p>
      <w:pPr>
        <w:pStyle w:val="747"/>
        <w:numPr>
          <w:ilvl w:val="0"/>
          <w:numId w:val="0"/>
        </w:numPr>
        <w:rPr>
          <w:rFonts w:hint="default"/>
          <w:color w:val="auto"/>
          <w:highlight w:val="none"/>
          <w:lang w:val="en-US" w:eastAsia="zh-CN"/>
        </w:rPr>
      </w:pPr>
      <w:r>
        <w:rPr>
          <w:rFonts w:hint="default"/>
          <w:color w:val="auto"/>
          <w:highlight w:val="none"/>
          <w:lang w:val="en-US" w:eastAsia="zh-CN"/>
        </w:rPr>
      </w:r>
      <w:r/>
    </w:p>
    <w:p>
      <w:pPr>
        <w:pStyle w:val="747"/>
        <w:numPr>
          <w:ilvl w:val="0"/>
          <w:numId w:val="0"/>
        </w:numPr>
        <w:rPr>
          <w:rFonts w:hint="default"/>
          <w:color w:val="auto"/>
          <w:highlight w:val="none"/>
          <w:lang w:val="en-US" w:eastAsia="zh-CN"/>
        </w:rPr>
      </w:pPr>
      <w:r>
        <w:rPr>
          <w:rFonts w:hint="default"/>
          <w:color w:val="auto"/>
          <w:highlight w:val="none"/>
          <w:lang w:val="en-US" w:eastAsia="zh-CN"/>
        </w:rPr>
      </w:r>
      <w:r/>
    </w:p>
    <w:p>
      <w:pPr>
        <w:pStyle w:val="747"/>
        <w:numPr>
          <w:ilvl w:val="0"/>
          <w:numId w:val="0"/>
        </w:numPr>
        <w:rPr>
          <w:rFonts w:hint="default"/>
          <w:color w:val="auto"/>
          <w:highlight w:val="none"/>
          <w:lang w:val="en-US" w:eastAsia="zh-CN"/>
        </w:rPr>
      </w:pPr>
      <w:r>
        <w:rPr>
          <w:rFonts w:hint="default"/>
          <w:color w:val="auto"/>
          <w:highlight w:val="none"/>
          <w:lang w:val="en-US" w:eastAsia="zh-CN"/>
        </w:rPr>
      </w:r>
      <w:r/>
    </w:p>
    <w:p>
      <w:pPr>
        <w:pStyle w:val="747"/>
        <w:numPr>
          <w:ilvl w:val="0"/>
          <w:numId w:val="0"/>
        </w:numPr>
        <w:rPr>
          <w:rFonts w:hint="default"/>
          <w:color w:val="auto"/>
          <w:highlight w:val="none"/>
          <w:lang w:val="en-US" w:eastAsia="zh-CN"/>
        </w:rPr>
      </w:pPr>
      <w:r>
        <w:rPr>
          <w:rFonts w:hint="default"/>
          <w:color w:val="auto"/>
          <w:highlight w:val="none"/>
          <w:lang w:val="en-US" w:eastAsia="zh-CN"/>
        </w:rPr>
      </w:r>
      <w:r/>
    </w:p>
    <w:p>
      <w:pPr>
        <w:pStyle w:val="747"/>
        <w:numPr>
          <w:ilvl w:val="0"/>
          <w:numId w:val="0"/>
        </w:numPr>
        <w:rPr>
          <w:rFonts w:hint="default"/>
          <w:color w:val="auto"/>
          <w:highlight w:val="none"/>
          <w:lang w:val="en-US" w:eastAsia="zh-CN"/>
        </w:rPr>
      </w:pPr>
      <w:r>
        <w:rPr>
          <w:rFonts w:hint="default"/>
          <w:color w:val="auto"/>
          <w:highlight w:val="none"/>
          <w:lang w:val="en-US" w:eastAsia="zh-CN"/>
        </w:rPr>
      </w:r>
      <w:r/>
    </w:p>
    <w:p>
      <w:pPr>
        <w:pStyle w:val="747"/>
        <w:numPr>
          <w:ilvl w:val="0"/>
          <w:numId w:val="0"/>
        </w:numPr>
        <w:rPr>
          <w:rFonts w:hint="default"/>
          <w:color w:val="auto"/>
          <w:highlight w:val="none"/>
          <w:lang w:val="en-US" w:eastAsia="zh-CN"/>
        </w:rPr>
      </w:pPr>
      <w:r>
        <w:rPr>
          <w:rFonts w:hint="default"/>
          <w:color w:val="auto"/>
          <w:highlight w:val="none"/>
          <w:lang w:val="en-US" w:eastAsia="zh-CN"/>
        </w:rPr>
      </w:r>
      <w:r/>
    </w:p>
    <w:p>
      <w:pPr>
        <w:pStyle w:val="747"/>
        <w:numPr>
          <w:ilvl w:val="0"/>
          <w:numId w:val="0"/>
        </w:numPr>
        <w:rPr>
          <w:rFonts w:hint="default"/>
          <w:color w:val="auto"/>
          <w:highlight w:val="none"/>
          <w:lang w:val="en-US" w:eastAsia="zh-CN"/>
        </w:rPr>
      </w:pPr>
      <w:r>
        <w:rPr>
          <w:rFonts w:hint="default"/>
          <w:color w:val="auto"/>
          <w:highlight w:val="none"/>
          <w:lang w:val="en-US" w:eastAsia="zh-CN"/>
        </w:rPr>
      </w:r>
      <w:r/>
    </w:p>
    <w:p>
      <w:pPr>
        <w:pStyle w:val="747"/>
        <w:numPr>
          <w:ilvl w:val="0"/>
          <w:numId w:val="0"/>
        </w:numPr>
        <w:rPr>
          <w:rFonts w:hint="default"/>
          <w:color w:val="auto"/>
          <w:highlight w:val="none"/>
          <w:lang w:val="en-US" w:eastAsia="zh-CN"/>
        </w:rPr>
      </w:pPr>
      <w:r>
        <w:rPr>
          <w:rFonts w:hint="default"/>
          <w:color w:val="auto"/>
          <w:highlight w:val="none"/>
          <w:lang w:val="en-US" w:eastAsia="zh-CN"/>
        </w:rPr>
      </w:r>
      <w:r/>
    </w:p>
    <w:p>
      <w:pPr>
        <w:pStyle w:val="747"/>
        <w:numPr>
          <w:ilvl w:val="0"/>
          <w:numId w:val="0"/>
        </w:numPr>
        <w:rPr>
          <w:rFonts w:hint="default"/>
          <w:color w:val="auto"/>
          <w:highlight w:val="none"/>
          <w:lang w:val="en-US" w:eastAsia="zh-CN"/>
        </w:rPr>
      </w:pPr>
      <w:r>
        <w:rPr>
          <w:rFonts w:hint="default"/>
          <w:color w:val="auto"/>
          <w:highlight w:val="none"/>
          <w:lang w:val="en-US" w:eastAsia="zh-CN"/>
        </w:rPr>
      </w:r>
      <w:r/>
    </w:p>
    <w:p>
      <w:pPr>
        <w:pStyle w:val="747"/>
        <w:numPr>
          <w:ilvl w:val="0"/>
          <w:numId w:val="0"/>
        </w:numPr>
        <w:rPr>
          <w:rFonts w:hint="default"/>
          <w:color w:val="auto"/>
          <w:highlight w:val="none"/>
          <w:lang w:val="en-US" w:eastAsia="zh-CN"/>
        </w:rPr>
      </w:pPr>
      <w:r>
        <w:rPr>
          <w:rFonts w:hint="default"/>
          <w:color w:val="auto"/>
          <w:highlight w:val="none"/>
          <w:lang w:val="en-US" w:eastAsia="zh-CN"/>
        </w:rPr>
      </w:r>
      <w:r/>
    </w:p>
    <w:p>
      <w:pPr>
        <w:pStyle w:val="747"/>
        <w:numPr>
          <w:ilvl w:val="0"/>
          <w:numId w:val="0"/>
        </w:numPr>
        <w:rPr>
          <w:rFonts w:hint="default"/>
          <w:color w:val="auto"/>
          <w:highlight w:val="none"/>
          <w:lang w:val="en-US" w:eastAsia="zh-CN"/>
        </w:rPr>
      </w:pPr>
      <w:r>
        <w:rPr>
          <w:rFonts w:hint="default"/>
          <w:color w:val="auto"/>
          <w:highlight w:val="none"/>
          <w:lang w:val="en-US" w:eastAsia="zh-CN"/>
        </w:rPr>
      </w:r>
      <w:r/>
    </w:p>
    <w:p>
      <w:pPr>
        <w:pStyle w:val="747"/>
        <w:numPr>
          <w:ilvl w:val="0"/>
          <w:numId w:val="0"/>
        </w:numPr>
        <w:rPr>
          <w:rFonts w:hint="default"/>
          <w:color w:val="auto"/>
          <w:highlight w:val="none"/>
          <w:lang w:val="en-US" w:eastAsia="zh-CN"/>
        </w:rPr>
      </w:pPr>
      <w:r>
        <w:rPr>
          <w:rFonts w:hint="default"/>
          <w:color w:val="auto"/>
          <w:highlight w:val="none"/>
          <w:lang w:val="en-US" w:eastAsia="zh-CN"/>
        </w:rPr>
      </w:r>
      <w:r/>
    </w:p>
    <w:p>
      <w:pPr>
        <w:pStyle w:val="747"/>
        <w:numPr>
          <w:ilvl w:val="0"/>
          <w:numId w:val="0"/>
        </w:numPr>
        <w:rPr>
          <w:rFonts w:hint="default"/>
          <w:color w:val="auto"/>
          <w:highlight w:val="none"/>
          <w:lang w:val="en-US" w:eastAsia="zh-CN"/>
        </w:rPr>
      </w:pPr>
      <w:r>
        <w:rPr>
          <w:rFonts w:hint="default"/>
          <w:color w:val="auto"/>
          <w:highlight w:val="none"/>
          <w:lang w:val="en-US" w:eastAsia="zh-CN"/>
        </w:rPr>
      </w:r>
      <w:r/>
    </w:p>
    <w:p>
      <w:pPr>
        <w:pStyle w:val="747"/>
        <w:numPr>
          <w:ilvl w:val="0"/>
          <w:numId w:val="0"/>
        </w:numPr>
        <w:rPr>
          <w:rFonts w:hint="default"/>
          <w:color w:val="auto"/>
          <w:highlight w:val="none"/>
          <w:lang w:val="en-US" w:eastAsia="zh-CN"/>
        </w:rPr>
      </w:pPr>
      <w:r>
        <w:rPr>
          <w:rFonts w:hint="default"/>
          <w:color w:val="auto"/>
          <w:highlight w:val="none"/>
          <w:lang w:val="en-US" w:eastAsia="zh-CN"/>
        </w:rPr>
      </w:r>
      <w:r/>
    </w:p>
    <w:tbl>
      <w:tblPr>
        <w:tblStyle w:val="743"/>
        <w:tblW w:w="10235" w:type="dxa"/>
        <w:tblInd w:w="-18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47"/>
        <w:gridCol w:w="919"/>
        <w:gridCol w:w="1409"/>
        <w:gridCol w:w="3653"/>
        <w:gridCol w:w="713"/>
        <w:gridCol w:w="656"/>
        <w:gridCol w:w="956"/>
        <w:gridCol w:w="882"/>
      </w:tblGrid>
      <w:tr>
        <w:trPr>
          <w:trHeight w:val="23"/>
        </w:trPr>
        <w:tc>
          <w:tcPr>
            <w:gridSpan w:val="8"/>
            <w:shd w:val="clear" w:color="auto" w:fill="auto"/>
            <w:tcBorders>
              <w:top w:val="none" w:color="000000" w:sz="4" w:space="0"/>
              <w:left w:val="none" w:color="000000" w:sz="4" w:space="0"/>
              <w:bottom w:val="none" w:color="000000" w:sz="4" w:space="0"/>
              <w:right w:val="none" w:color="000000" w:sz="4" w:space="0"/>
            </w:tcBorders>
            <w:tcW w:w="10235" w:type="dxa"/>
            <w:vAlign w:val="center"/>
            <w:textDirection w:val="lrTb"/>
            <w:noWrap/>
          </w:tcPr>
          <w:p>
            <w:pPr>
              <w:jc w:val="center"/>
              <w:keepLines w:val="0"/>
              <w:keepNext w:val="0"/>
              <w:widowControl/>
              <w:rPr>
                <w:rFonts w:hint="eastAsia" w:ascii="宋体" w:hAnsi="宋体" w:eastAsia="宋体" w:cs="宋体"/>
                <w:b/>
                <w:bCs/>
                <w:i w:val="0"/>
                <w:iCs w:val="0"/>
                <w:color w:val="0000ff"/>
                <w:sz w:val="32"/>
                <w:szCs w:val="32"/>
                <w:u w:val="none"/>
              </w:rPr>
              <w:suppressLineNumbers w:val="0"/>
            </w:pPr>
            <w:r>
              <w:rPr>
                <w:rFonts w:hint="eastAsia" w:ascii="宋体" w:hAnsi="宋体" w:eastAsia="宋体" w:cs="宋体"/>
                <w:b/>
                <w:bCs/>
                <w:i w:val="0"/>
                <w:iCs w:val="0"/>
                <w:color w:val="0000ff"/>
                <w:sz w:val="32"/>
                <w:szCs w:val="32"/>
                <w:u w:val="none"/>
                <w:lang w:val="en-US" w:eastAsia="zh-CN" w:bidi="ar"/>
              </w:rPr>
              <w:t xml:space="preserve">建筑工程分类分项工程量清单</w:t>
            </w:r>
            <w:r/>
          </w:p>
        </w:tc>
      </w:tr>
      <w:tr>
        <w:trPr>
          <w:trHeight w:val="23"/>
        </w:trPr>
        <w:tc>
          <w:tcPr>
            <w:gridSpan w:val="6"/>
            <w:shd w:val="clear" w:color="auto" w:fill="auto"/>
            <w:tcBorders>
              <w:top w:val="none" w:color="000000" w:sz="4" w:space="0"/>
              <w:left w:val="none" w:color="000000" w:sz="4" w:space="0"/>
              <w:bottom w:val="none" w:color="000000" w:sz="4" w:space="0"/>
              <w:right w:val="none" w:color="000000" w:sz="4" w:space="0"/>
            </w:tcBorders>
            <w:tcW w:w="8397" w:type="dxa"/>
            <w:vAlign w:val="center"/>
            <w:textDirection w:val="lrTb"/>
            <w:noWrap w:val="false"/>
          </w:tcPr>
          <w:p>
            <w:pPr>
              <w:jc w:val="left"/>
              <w:keepLines w:val="0"/>
              <w:keepNext w:val="0"/>
              <w:widowControl/>
              <w:rPr>
                <w:rFonts w:ascii="黑体" w:hAnsi="宋体" w:eastAsia="黑体" w:cs="黑体"/>
                <w:i w:val="0"/>
                <w:iCs w:val="0"/>
                <w:color w:val="0000ff"/>
                <w:sz w:val="21"/>
                <w:szCs w:val="21"/>
                <w:u w:val="none"/>
              </w:rPr>
              <w:suppressLineNumbers w:val="0"/>
            </w:pPr>
            <w:r>
              <w:rPr>
                <w:rFonts w:hint="eastAsia" w:ascii="黑体" w:hAnsi="宋体" w:eastAsia="黑体" w:cs="黑体"/>
                <w:i w:val="0"/>
                <w:iCs w:val="0"/>
                <w:color w:val="0000ff"/>
                <w:sz w:val="21"/>
                <w:szCs w:val="21"/>
                <w:u w:val="none"/>
                <w:lang w:val="en-US" w:eastAsia="zh-CN" w:bidi="ar"/>
              </w:rPr>
              <w:t xml:space="preserve">合同编号：1</w:t>
            </w:r>
            <w:r/>
          </w:p>
        </w:tc>
        <w:tc>
          <w:tcPr>
            <w:shd w:val="clear" w:color="auto" w:fill="auto"/>
            <w:tcBorders>
              <w:top w:val="none" w:color="000000" w:sz="4" w:space="0"/>
              <w:left w:val="none" w:color="000000" w:sz="4" w:space="0"/>
              <w:bottom w:val="none" w:color="000000" w:sz="4" w:space="0"/>
              <w:right w:val="none" w:color="000000" w:sz="4" w:space="0"/>
            </w:tcBorders>
            <w:tcW w:w="956" w:type="dxa"/>
            <w:vAlign w:val="center"/>
            <w:textDirection w:val="lrTb"/>
            <w:noWrap w:val="false"/>
          </w:tcPr>
          <w:p>
            <w:pPr>
              <w:jc w:val="left"/>
              <w:rPr>
                <w:rFonts w:hint="eastAsia" w:ascii="黑体" w:hAnsi="宋体" w:eastAsia="黑体" w:cs="黑体"/>
                <w:i w:val="0"/>
                <w:iCs w:val="0"/>
                <w:color w:val="0000ff"/>
                <w:sz w:val="21"/>
                <w:szCs w:val="21"/>
                <w:u w:val="none"/>
              </w:rPr>
            </w:pPr>
            <w:r>
              <w:rPr>
                <w:rFonts w:hint="eastAsia" w:ascii="黑体" w:hAnsi="宋体" w:eastAsia="黑体" w:cs="黑体"/>
                <w:i w:val="0"/>
                <w:iCs w:val="0"/>
                <w:color w:val="0000ff"/>
                <w:sz w:val="21"/>
                <w:szCs w:val="21"/>
                <w:u w:val="none"/>
              </w:rPr>
            </w:r>
            <w:r/>
          </w:p>
        </w:tc>
        <w:tc>
          <w:tcPr>
            <w:shd w:val="clear" w:color="auto" w:fill="auto"/>
            <w:tcBorders>
              <w:top w:val="none" w:color="000000" w:sz="4" w:space="0"/>
              <w:left w:val="none" w:color="000000" w:sz="4" w:space="0"/>
              <w:bottom w:val="none" w:color="000000" w:sz="4" w:space="0"/>
              <w:right w:val="none" w:color="000000" w:sz="4" w:space="0"/>
            </w:tcBorders>
            <w:tcW w:w="882" w:type="dxa"/>
            <w:vAlign w:val="center"/>
            <w:textDirection w:val="lrTb"/>
            <w:noWrap w:val="false"/>
          </w:tcPr>
          <w:p>
            <w:pPr>
              <w:jc w:val="left"/>
              <w:rPr>
                <w:rFonts w:hint="eastAsia" w:ascii="黑体" w:hAnsi="宋体" w:eastAsia="黑体" w:cs="黑体"/>
                <w:i w:val="0"/>
                <w:iCs w:val="0"/>
                <w:color w:val="0000ff"/>
                <w:sz w:val="21"/>
                <w:szCs w:val="21"/>
                <w:u w:val="none"/>
              </w:rPr>
            </w:pPr>
            <w:r>
              <w:rPr>
                <w:rFonts w:hint="eastAsia" w:ascii="黑体" w:hAnsi="宋体" w:eastAsia="黑体" w:cs="黑体"/>
                <w:i w:val="0"/>
                <w:iCs w:val="0"/>
                <w:color w:val="0000ff"/>
                <w:sz w:val="21"/>
                <w:szCs w:val="21"/>
                <w:u w:val="none"/>
              </w:rPr>
            </w:r>
            <w:r/>
          </w:p>
        </w:tc>
      </w:tr>
      <w:tr>
        <w:trPr>
          <w:trHeight w:val="23"/>
        </w:trPr>
        <w:tc>
          <w:tcPr>
            <w:gridSpan w:val="6"/>
            <w:shd w:val="clear" w:color="auto" w:fill="auto"/>
            <w:tcBorders>
              <w:top w:val="none" w:color="000000" w:sz="4" w:space="0"/>
              <w:left w:val="none" w:color="000000" w:sz="4" w:space="0"/>
              <w:bottom w:val="single" w:color="000000" w:sz="8" w:space="0"/>
              <w:right w:val="none" w:color="000000" w:sz="4" w:space="0"/>
            </w:tcBorders>
            <w:tcW w:w="8397" w:type="dxa"/>
            <w:vAlign w:val="center"/>
            <w:textDirection w:val="lrTb"/>
            <w:noWrap w:val="false"/>
          </w:tcPr>
          <w:p>
            <w:pPr>
              <w:jc w:val="left"/>
              <w:keepLines w:val="0"/>
              <w:keepNext w:val="0"/>
              <w:widowControl/>
              <w:rPr>
                <w:rFonts w:hint="eastAsia" w:ascii="黑体" w:hAnsi="宋体" w:eastAsia="黑体" w:cs="黑体"/>
                <w:i w:val="0"/>
                <w:iCs w:val="0"/>
                <w:color w:val="0000ff"/>
                <w:sz w:val="21"/>
                <w:szCs w:val="21"/>
                <w:u w:val="none"/>
              </w:rPr>
              <w:suppressLineNumbers w:val="0"/>
            </w:pPr>
            <w:r>
              <w:rPr>
                <w:rFonts w:hint="eastAsia" w:ascii="黑体" w:hAnsi="宋体" w:eastAsia="黑体" w:cs="黑体"/>
                <w:i w:val="0"/>
                <w:iCs w:val="0"/>
                <w:color w:val="0000ff"/>
                <w:sz w:val="21"/>
                <w:szCs w:val="21"/>
                <w:u w:val="none"/>
                <w:lang w:val="en-US" w:eastAsia="zh-CN" w:bidi="ar"/>
              </w:rPr>
              <w:t xml:space="preserve">工程名称：工管中心2026年水利工程机电设备养护</w:t>
            </w:r>
            <w:r/>
          </w:p>
        </w:tc>
        <w:tc>
          <w:tcPr>
            <w:shd w:val="clear" w:color="auto" w:fill="auto"/>
            <w:tcBorders>
              <w:top w:val="none" w:color="000000" w:sz="4" w:space="0"/>
              <w:left w:val="none" w:color="000000" w:sz="4" w:space="0"/>
              <w:bottom w:val="single" w:color="000000" w:sz="8" w:space="0"/>
              <w:right w:val="none" w:color="000000" w:sz="4" w:space="0"/>
            </w:tcBorders>
            <w:tcW w:w="956" w:type="dxa"/>
            <w:vAlign w:val="center"/>
            <w:textDirection w:val="lrTb"/>
            <w:noWrap w:val="false"/>
          </w:tcPr>
          <w:p>
            <w:pPr>
              <w:jc w:val="left"/>
              <w:rPr>
                <w:rFonts w:hint="eastAsia" w:ascii="黑体" w:hAnsi="宋体" w:eastAsia="黑体" w:cs="黑体"/>
                <w:i w:val="0"/>
                <w:iCs w:val="0"/>
                <w:color w:val="0000ff"/>
                <w:sz w:val="21"/>
                <w:szCs w:val="21"/>
                <w:u w:val="none"/>
              </w:rPr>
            </w:pPr>
            <w:r>
              <w:rPr>
                <w:rFonts w:hint="eastAsia" w:ascii="黑体" w:hAnsi="宋体" w:eastAsia="黑体" w:cs="黑体"/>
                <w:i w:val="0"/>
                <w:iCs w:val="0"/>
                <w:color w:val="0000ff"/>
                <w:sz w:val="21"/>
                <w:szCs w:val="21"/>
                <w:u w:val="none"/>
              </w:rPr>
            </w:r>
            <w:r/>
          </w:p>
        </w:tc>
        <w:tc>
          <w:tcPr>
            <w:shd w:val="clear" w:color="auto" w:fill="auto"/>
            <w:tcBorders>
              <w:top w:val="none" w:color="000000" w:sz="4" w:space="0"/>
              <w:left w:val="none" w:color="000000" w:sz="4" w:space="0"/>
              <w:bottom w:val="single" w:color="000000" w:sz="8" w:space="0"/>
              <w:right w:val="none" w:color="000000" w:sz="4" w:space="0"/>
            </w:tcBorders>
            <w:tcW w:w="882" w:type="dxa"/>
            <w:vAlign w:val="center"/>
            <w:textDirection w:val="lrTb"/>
            <w:noWrap w:val="false"/>
          </w:tcPr>
          <w:p>
            <w:pPr>
              <w:jc w:val="left"/>
              <w:rPr>
                <w:rFonts w:hint="eastAsia" w:ascii="黑体" w:hAnsi="宋体" w:eastAsia="黑体" w:cs="黑体"/>
                <w:i w:val="0"/>
                <w:iCs w:val="0"/>
                <w:color w:val="0000ff"/>
                <w:sz w:val="21"/>
                <w:szCs w:val="21"/>
                <w:u w:val="none"/>
              </w:rPr>
            </w:pPr>
            <w:r>
              <w:rPr>
                <w:rFonts w:hint="eastAsia" w:ascii="黑体" w:hAnsi="宋体" w:eastAsia="黑体" w:cs="黑体"/>
                <w:i w:val="0"/>
                <w:iCs w:val="0"/>
                <w:color w:val="0000ff"/>
                <w:sz w:val="21"/>
                <w:szCs w:val="21"/>
                <w:u w:val="none"/>
              </w:rPr>
            </w:r>
            <w:r/>
          </w:p>
        </w:tc>
      </w:tr>
      <w:tr>
        <w:trPr>
          <w:trHeight w:val="23"/>
        </w:trPr>
        <w:tc>
          <w:tcPr>
            <w:shd w:val="clear" w:color="auto" w:fill="ffffff"/>
            <w:tcBorders>
              <w:top w:val="single" w:color="000000" w:sz="8"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409"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3653"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计量单位</w:t>
            </w:r>
            <w:r/>
          </w:p>
        </w:tc>
        <w:tc>
          <w:tcPr>
            <w:shd w:val="clear" w:color="auto" w:fill="ffffff"/>
            <w:tcBorders>
              <w:top w:val="single" w:color="000000" w:sz="8"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工程数量</w:t>
            </w:r>
            <w:r/>
          </w:p>
        </w:tc>
        <w:tc>
          <w:tcPr>
            <w:shd w:val="clear" w:color="auto" w:fill="ffffff"/>
            <w:tcBorders>
              <w:top w:val="single" w:color="000000" w:sz="8"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单价（元）</w:t>
            </w:r>
            <w:r/>
          </w:p>
        </w:tc>
        <w:tc>
          <w:tcPr>
            <w:shd w:val="clear" w:color="auto" w:fill="ffffff"/>
            <w:tcBorders>
              <w:top w:val="single" w:color="000000" w:sz="8"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合价（元）</w:t>
            </w:r>
            <w:r/>
          </w:p>
        </w:tc>
      </w:tr>
      <w:tr>
        <w:trPr>
          <w:trHeight w:val="20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水利工程</w:t>
            </w:r>
            <w:r/>
          </w:p>
        </w:tc>
        <w:tc>
          <w:tcPr>
            <w:shd w:val="clear" w:color="auto" w:fill="auto"/>
            <w:tcBorders>
              <w:top w:val="single" w:color="000000" w:sz="4" w:space="0"/>
              <w:left w:val="single" w:color="000000" w:sz="4" w:space="0"/>
              <w:bottom w:val="single" w:color="000000" w:sz="4" w:space="0"/>
              <w:right w:val="single" w:color="000000" w:sz="4" w:space="0"/>
            </w:tcBorders>
            <w:tcW w:w="3653" w:type="dxa"/>
            <w:vAlign w:val="center"/>
            <w:textDirection w:val="lrTb"/>
            <w:noWrap w:val="false"/>
          </w:tcPr>
          <w:p>
            <w:pPr>
              <w:jc w:val="lef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5002</w:t>
            </w:r>
            <w:r/>
          </w:p>
        </w:tc>
        <w:tc>
          <w:tcPr>
            <w:shd w:val="clear" w:color="auto" w:fill="auto"/>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油质及仪表检测</w:t>
            </w:r>
            <w:r/>
          </w:p>
        </w:tc>
        <w:tc>
          <w:tcPr>
            <w:shd w:val="clear" w:color="auto" w:fill="auto"/>
            <w:tcBorders>
              <w:top w:val="single" w:color="000000" w:sz="4" w:space="0"/>
              <w:left w:val="single" w:color="000000" w:sz="4" w:space="0"/>
              <w:bottom w:val="single" w:color="000000" w:sz="4" w:space="0"/>
              <w:right w:val="single" w:color="000000" w:sz="4" w:space="0"/>
            </w:tcBorders>
            <w:tcW w:w="3653" w:type="dxa"/>
            <w:vAlign w:val="center"/>
            <w:textDirection w:val="lrTb"/>
            <w:noWrap w:val="false"/>
          </w:tcPr>
          <w:p>
            <w:pPr>
              <w:jc w:val="lef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油质检测</w:t>
            </w:r>
            <w:r/>
          </w:p>
        </w:tc>
        <w:tc>
          <w:tcPr>
            <w:shd w:val="clear" w:color="auto" w:fill="auto"/>
            <w:tcBorders>
              <w:top w:val="single" w:color="000000" w:sz="4" w:space="0"/>
              <w:left w:val="single" w:color="000000" w:sz="4" w:space="0"/>
              <w:bottom w:val="single" w:color="000000" w:sz="4" w:space="0"/>
              <w:right w:val="single" w:color="000000" w:sz="4" w:space="0"/>
            </w:tcBorders>
            <w:tcW w:w="3653" w:type="dxa"/>
            <w:vAlign w:val="center"/>
            <w:textDirection w:val="lrTb"/>
            <w:noWrap w:val="false"/>
          </w:tcPr>
          <w:p>
            <w:pPr>
              <w:jc w:val="lef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AB001</w:t>
            </w:r>
            <w:r/>
          </w:p>
        </w:tc>
        <w:tc>
          <w:tcPr>
            <w:shd w:val="clear" w:color="auto" w:fill="auto"/>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汽轮机油样取样送检</w:t>
            </w:r>
            <w:r/>
          </w:p>
        </w:tc>
        <w:tc>
          <w:tcPr>
            <w:shd w:val="clear" w:color="auto" w:fill="auto"/>
            <w:tcBorders>
              <w:top w:val="single" w:color="000000" w:sz="4" w:space="0"/>
              <w:left w:val="single" w:color="000000" w:sz="4" w:space="0"/>
              <w:bottom w:val="single" w:color="000000" w:sz="4" w:space="0"/>
              <w:right w:val="single" w:color="000000" w:sz="4" w:space="0"/>
            </w:tcBorders>
            <w:tcW w:w="3653"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1、范围：仙蠡桥、利民桥、伯渎港、严埭港4个枢纽电机上下油缸汽轮机油，共17个油样，其中仙蠡桥5个、利民桥4个、伯渎港3个、严埭港5个</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2、内容：油质取样、送检，含出具检查报告费用。</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3、含送检用1L高硼硅透明玻璃无铅磨砂广口试剂瓶费用</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AB002</w:t>
            </w:r>
            <w:r/>
          </w:p>
        </w:tc>
        <w:tc>
          <w:tcPr>
            <w:shd w:val="clear" w:color="auto" w:fill="auto"/>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抗磨液压油取样送检</w:t>
            </w:r>
            <w:r/>
          </w:p>
        </w:tc>
        <w:tc>
          <w:tcPr>
            <w:shd w:val="clear" w:color="auto" w:fill="auto"/>
            <w:tcBorders>
              <w:top w:val="single" w:color="000000" w:sz="4" w:space="0"/>
              <w:left w:val="single" w:color="000000" w:sz="4" w:space="0"/>
              <w:bottom w:val="single" w:color="000000" w:sz="4" w:space="0"/>
              <w:right w:val="single" w:color="000000" w:sz="4" w:space="0"/>
            </w:tcBorders>
            <w:tcW w:w="3653"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1、范围：江尖、仙蠡桥、伯渎港3个枢纽液压油缸，共6个油样，其中江尖2个、仙蠡桥3个、伯渎港1个</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2、内容：油质取样、送检，含出具检查报告费用。</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3、含送检用1L高硼硅透明玻璃无铅磨砂广口试剂瓶费用</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供排水系统压力仪表检测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3653" w:type="dxa"/>
            <w:vAlign w:val="center"/>
            <w:textDirection w:val="lrTb"/>
            <w:noWrap w:val="false"/>
          </w:tcPr>
          <w:p>
            <w:pPr>
              <w:jc w:val="lef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1.1.2.1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AB003</w:t>
            </w:r>
            <w:r/>
          </w:p>
        </w:tc>
        <w:tc>
          <w:tcPr>
            <w:shd w:val="clear" w:color="auto" w:fill="auto"/>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利民桥枢纽水系统压力仪表检测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3653"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1、内容：仪表检测。</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2、要求：提供检测报告及各仪表合格证明，检测报告出具单位须取得法定计量鉴定机构计量授权证书</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3、含仪表拆装费用</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1.1.2.2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AB004</w:t>
            </w:r>
            <w:r/>
          </w:p>
        </w:tc>
        <w:tc>
          <w:tcPr>
            <w:shd w:val="clear" w:color="auto" w:fill="auto"/>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仙蠡桥枢纽水系统压力仪表检测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3653" w:type="dxa"/>
            <w:vAlign w:val="center"/>
            <w:textDirection w:val="lrTb"/>
            <w:noWrap w:val="false"/>
          </w:tcPr>
          <w:p>
            <w:pPr>
              <w:rPr>
                <w:rFonts w:hint="eastAsia" w:ascii="宋体" w:hAnsi="宋体" w:eastAsia="宋体" w:cs="宋体"/>
                <w:i w:val="0"/>
                <w:iCs w:val="0"/>
                <w:color w:val="0000ff"/>
                <w:szCs w:val="21"/>
                <w:u w:val="none"/>
              </w:rPr>
            </w:pPr>
            <w:r>
              <w:rPr>
                <w:rFonts w:hint="eastAsia" w:ascii="宋体" w:hAnsi="宋体" w:eastAsia="宋体" w:cs="宋体"/>
                <w:color w:val="0000ff"/>
                <w:sz w:val="21"/>
                <w:szCs w:val="21"/>
                <w:lang w:val="en-US" w:eastAsia="zh-CN"/>
              </w:rPr>
              <w:t xml:space="preserve">1、内容：仪表检测。</w:t>
            </w:r>
            <w:r>
              <w:rPr>
                <w:rFonts w:hint="eastAsia" w:ascii="宋体" w:hAnsi="宋体" w:eastAsia="宋体" w:cs="宋体"/>
                <w:color w:val="0000ff"/>
                <w:sz w:val="21"/>
                <w:szCs w:val="21"/>
                <w:lang w:val="en-US" w:eastAsia="zh-CN"/>
              </w:rPr>
              <w:br/>
            </w:r>
            <w:r>
              <w:rPr>
                <w:rFonts w:hint="eastAsia" w:ascii="宋体" w:hAnsi="宋体" w:eastAsia="宋体" w:cs="宋体"/>
                <w:color w:val="0000ff"/>
                <w:sz w:val="21"/>
                <w:szCs w:val="21"/>
                <w:lang w:val="en-US" w:eastAsia="zh-CN"/>
              </w:rPr>
              <w:t xml:space="preserve">2、要求：提供检测报告及各仪表合格证明，检测报告出具单位须取得法定计量鉴定机构计量授权证书</w:t>
            </w:r>
            <w:r>
              <w:rPr>
                <w:rFonts w:hint="eastAsia" w:ascii="宋体" w:hAnsi="宋体" w:eastAsia="宋体" w:cs="宋体"/>
                <w:color w:val="0000ff"/>
                <w:sz w:val="21"/>
                <w:szCs w:val="21"/>
                <w:lang w:val="en-US" w:eastAsia="zh-CN"/>
              </w:rPr>
              <w:br/>
            </w:r>
            <w:r>
              <w:rPr>
                <w:rFonts w:hint="eastAsia" w:ascii="宋体" w:hAnsi="宋体" w:eastAsia="宋体" w:cs="宋体"/>
                <w:color w:val="0000ff"/>
                <w:sz w:val="21"/>
                <w:szCs w:val="21"/>
                <w:lang w:val="en-US" w:eastAsia="zh-CN"/>
              </w:rPr>
              <w:t xml:space="preserve">3、含仪表拆装费用</w:t>
            </w:r>
            <w:r>
              <w:rPr>
                <w:rFonts w:hint="eastAsia" w:ascii="宋体" w:hAnsi="宋体" w:eastAsia="宋体" w:cs="宋体"/>
                <w:color w:val="0000ff"/>
                <w:sz w:val="21"/>
                <w:szCs w:val="21"/>
                <w:lang w:val="en-US" w:eastAsia="zh-CN"/>
              </w:rPr>
              <w:br/>
            </w:r>
            <w:r>
              <w:rPr>
                <w:rFonts w:hint="eastAsia" w:ascii="宋体" w:hAnsi="宋体" w:eastAsia="宋体" w:cs="宋体"/>
                <w:color w:val="0000ff"/>
                <w:sz w:val="21"/>
                <w:szCs w:val="21"/>
                <w:lang w:val="en-US" w:eastAsia="zh-CN"/>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1.1.2.3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AB005</w:t>
            </w:r>
            <w:r/>
          </w:p>
        </w:tc>
        <w:tc>
          <w:tcPr>
            <w:shd w:val="clear" w:color="auto" w:fill="auto"/>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江尖枢纽水系统压力仪表检测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3653"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1、内容：仪表检测。</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2、要求：提供检测报告及各仪表合格证明，检测报告出具单位须取得法定计量鉴定机构计量授权证书</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3、含仪表拆装费用</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1.1.2.4</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AB006</w:t>
            </w:r>
            <w:r/>
          </w:p>
        </w:tc>
        <w:tc>
          <w:tcPr>
            <w:shd w:val="clear" w:color="auto" w:fill="auto"/>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严埭港枢纽水系统压力仪表检测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3653"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1、内容：仪表检测。</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2、要求：提供检测报告及各仪表合格证明，检测报告出具单位须取得法定计量鉴定机构计量授权证书</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3、含仪表拆装费用</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AB007</w:t>
            </w:r>
            <w:r/>
          </w:p>
        </w:tc>
        <w:tc>
          <w:tcPr>
            <w:shd w:val="clear" w:color="auto" w:fill="auto"/>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伯渎港枢纽水系统压力仪表检测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3653"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1、内容：仪表检测。</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2、要求：提供检测报告及各仪表合格证明，检测报告出具单位须取得法定计量鉴定机构计量授权证书</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3、含仪表拆装费用</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1.1.2.6</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AB008</w:t>
            </w:r>
            <w:r/>
          </w:p>
        </w:tc>
        <w:tc>
          <w:tcPr>
            <w:shd w:val="clear" w:color="auto" w:fill="auto"/>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西直湖港枢纽水系统压力仪表检测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3653"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1、内容：仪表检测。</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2、要求：提供检测报告及各仪表合格证明，检测报告出具单位须取得法定计量鉴定机构计量授权证书</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3、含仪表拆装费用</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1.1.2.7</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AB009</w:t>
            </w:r>
            <w:r/>
          </w:p>
        </w:tc>
        <w:tc>
          <w:tcPr>
            <w:shd w:val="clear" w:color="auto" w:fill="auto"/>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梅梁湖泵站水系统压力仪表检测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3653"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1、内容：仪表检测。</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2、要求：提供检测报告及各仪表合格证明，检测报告出具单位须取得法定计量鉴定机构计量授权证书</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3、含仪表拆装费用</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1.1.2.8</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AB010</w:t>
            </w:r>
            <w:r/>
          </w:p>
        </w:tc>
        <w:tc>
          <w:tcPr>
            <w:shd w:val="clear" w:color="auto" w:fill="auto"/>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大渲河泵站水系统压力仪表检测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3653"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1、内容：仪表检测。</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2、要求：提供检测报告及各仪表合格证明，检测报告出具单位须取得法定计量鉴定机构计量授权证书</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3、含仪表拆装费用</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r>
    </w:tbl>
    <w:p>
      <w:pPr>
        <w:pStyle w:val="747"/>
        <w:numPr>
          <w:ilvl w:val="0"/>
          <w:numId w:val="0"/>
        </w:numPr>
        <w:rPr>
          <w:rFonts w:hint="default"/>
          <w:color w:val="auto"/>
          <w:highlight w:val="none"/>
          <w:lang w:val="en-US" w:eastAsia="zh-CN"/>
        </w:rPr>
      </w:pPr>
      <w:r>
        <w:rPr>
          <w:rFonts w:hint="default"/>
          <w:color w:val="auto"/>
          <w:highlight w:val="none"/>
          <w:lang w:val="en-US" w:eastAsia="zh-CN"/>
        </w:rPr>
      </w:r>
      <w:r/>
    </w:p>
    <w:tbl>
      <w:tblPr>
        <w:tblStyle w:val="743"/>
        <w:tblW w:w="10436" w:type="dxa"/>
        <w:tblInd w:w="-7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72"/>
        <w:gridCol w:w="1521"/>
        <w:gridCol w:w="1274"/>
        <w:gridCol w:w="3495"/>
        <w:gridCol w:w="641"/>
        <w:gridCol w:w="741"/>
        <w:gridCol w:w="846"/>
        <w:gridCol w:w="846"/>
      </w:tblGrid>
      <w:tr>
        <w:trPr>
          <w:trHeight w:val="405"/>
        </w:trPr>
        <w:tc>
          <w:tcPr>
            <w:gridSpan w:val="8"/>
            <w:shd w:val="clear" w:color="auto" w:fill="auto"/>
            <w:tcBorders>
              <w:top w:val="none" w:color="000000" w:sz="4" w:space="0"/>
              <w:left w:val="none" w:color="000000" w:sz="4" w:space="0"/>
              <w:bottom w:val="none" w:color="000000" w:sz="4" w:space="0"/>
              <w:right w:val="none" w:color="000000" w:sz="4" w:space="0"/>
            </w:tcBorders>
            <w:tcW w:w="10436" w:type="dxa"/>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设备采购和安装工程分类分项工程量清单计价表</w:t>
            </w:r>
            <w:r/>
          </w:p>
        </w:tc>
      </w:tr>
      <w:tr>
        <w:trPr>
          <w:trHeight w:val="255"/>
        </w:trPr>
        <w:tc>
          <w:tcPr>
            <w:gridSpan w:val="8"/>
            <w:shd w:val="clear" w:color="auto" w:fill="auto"/>
            <w:tcBorders>
              <w:top w:val="none" w:color="000000" w:sz="4" w:space="0"/>
              <w:left w:val="none" w:color="000000" w:sz="4" w:space="0"/>
              <w:bottom w:val="none" w:color="000000" w:sz="4" w:space="0"/>
              <w:right w:val="none" w:color="000000" w:sz="4" w:space="0"/>
            </w:tcBorders>
            <w:tcW w:w="10436" w:type="dxa"/>
            <w:vAlign w:val="center"/>
            <w:textDirection w:val="lrTb"/>
            <w:noWrap w:val="false"/>
          </w:tcPr>
          <w:p>
            <w:pPr>
              <w:jc w:val="left"/>
              <w:keepLines w:val="0"/>
              <w:keepNext w:val="0"/>
              <w:widowControl/>
              <w:rPr>
                <w:rFonts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合同编号：1</w:t>
            </w:r>
            <w:r/>
          </w:p>
        </w:tc>
      </w:tr>
      <w:tr>
        <w:trPr>
          <w:trHeight w:val="270"/>
        </w:trPr>
        <w:tc>
          <w:tcPr>
            <w:gridSpan w:val="8"/>
            <w:shd w:val="clear" w:color="auto" w:fill="auto"/>
            <w:tcBorders>
              <w:top w:val="none" w:color="000000" w:sz="4" w:space="0"/>
              <w:left w:val="none" w:color="000000" w:sz="4" w:space="0"/>
              <w:bottom w:val="single" w:color="000000" w:sz="8" w:space="0"/>
              <w:right w:val="none" w:color="000000" w:sz="4" w:space="0"/>
            </w:tcBorders>
            <w:tcW w:w="10436" w:type="dxa"/>
            <w:vAlign w:val="center"/>
            <w:textDirection w:val="lrTb"/>
            <w:noWrap w:val="false"/>
          </w:tcPr>
          <w:p>
            <w:pPr>
              <w:jc w:val="left"/>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工程名称：工管中心2026年水利工程机电设备养护</w:t>
            </w:r>
            <w:r/>
          </w:p>
        </w:tc>
      </w:tr>
      <w:tr>
        <w:trPr>
          <w:trHeight w:val="270"/>
        </w:trPr>
        <w:tc>
          <w:tcPr>
            <w:shd w:val="clear" w:color="auto" w:fill="ffffff"/>
            <w:tcBorders>
              <w:top w:val="single" w:color="000000" w:sz="8" w:space="0"/>
              <w:left w:val="single" w:color="000000" w:sz="8" w:space="0"/>
              <w:bottom w:val="single" w:color="000000" w:sz="4" w:space="0"/>
              <w:right w:val="single" w:color="000000" w:sz="4" w:space="0"/>
            </w:tcBorders>
            <w:tcW w:w="1072"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521"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274"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3495"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41"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计量单位</w:t>
            </w:r>
            <w:r/>
          </w:p>
        </w:tc>
        <w:tc>
          <w:tcPr>
            <w:shd w:val="clear" w:color="auto" w:fill="ffffff"/>
            <w:tcBorders>
              <w:top w:val="single" w:color="000000" w:sz="8"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工程数量</w:t>
            </w:r>
            <w:r/>
          </w:p>
        </w:tc>
        <w:tc>
          <w:tcPr>
            <w:shd w:val="clear" w:color="auto" w:fill="ffffff"/>
            <w:tcBorders>
              <w:top w:val="single" w:color="000000" w:sz="8"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单价（元）</w:t>
            </w:r>
            <w:r/>
          </w:p>
        </w:tc>
        <w:tc>
          <w:tcPr>
            <w:shd w:val="clear" w:color="auto" w:fill="ffffff"/>
            <w:tcBorders>
              <w:top w:val="single" w:color="000000" w:sz="8"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合价（元）</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水利工程</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江尖枢纽</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500203013002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1、型号规格：2500ZGB-2卧式竖井半调节贯流泵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2、内容：水泵定期检查、清洁、除锈、油漆、渗漏水处理、渗漏油处理、局部焊接、补加润滑油（含推力轴承）、更换补充填料等。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1、型号规格：YKS560-8-800/10kV、电机功率800KW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2、内容：电机、齿轮箱定期检查,清洁、除锈、油漆，渗漏水、渗漏油处理,局部焊接,绝缘检测与干燥,碳刷磨损更换,补充润滑油(脂),试验配合等。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500203013004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1、规格：3.4×3.53m、平板闸门、5t以内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500203013005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1、规格：27820×6080mm平板闸门、110.8t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69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500203013006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水泵油润滑轴承</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1、规格：20m3/s流量水泵油润滑轴承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2、内容：水泵油润滑轴承定期检查,清洁,密封件更换,润滑油(脂)补充,渗漏水、渗漏油处理等。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0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500203013008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1、范围：含泵站所有渗漏排水、检修排水、技术供水系统、冲淤泵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供排水系统定期检查，少量部件维修，清洁、除锈、油漆、局部焊补、调整，漏水处理，更换、补充润滑油(脂)，更换、补充填料，供排水泵及冷水机组保养，电机绝缘检测，压力表计校验配合，试运转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500203013009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1、规格：通风量3m3/s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500203013011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54"/>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500203013019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500203013020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1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500203013021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1、内容：元器件检查、清理,更换不合格元器件</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二次回路检查、清理、修理。充放电装置、逆变装置工作状态检查、维护</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蓄电池检查、维护;蓄电池充放电试验,更换不合格蓄电池。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500203013022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电容柜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1、内容：一、二次接线拆除;监视仪表装置、自动控制装置及接线桩头检查、校验,更换损坏器件;电容器外观检查、清洁、补漆、防锈处理。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500203013023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500203013024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1、内容：检查缺失、脱焊锈蚀情况。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2、维护：恢复、电焊固定。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3、含所有避雷带。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97"/>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500203013025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2、含措施费用。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仙蠡桥枢纽</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500203013026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1、型号规格：2200ZLB15-2立式轴流泵、叶片直径2000mm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2、内容：水泵定期检查、清洁、除锈、油漆、渗漏水处理、渗漏油处理、局部焊接、补加润滑油、更换补充填料等。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500203013027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1、型号规格：TL630-40/2600、电机功率630KW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2、内容：电机、齿轮箱定期检查,清洁、除锈、油漆，渗漏水、渗漏油处理,局部焊接,绝缘检测与干燥,碳刷磨损更换,补充润滑油(脂),试验配合等。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500203013028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1、规格：3.4×3.53m、平板闸门、5t以内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500203013029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北枢纽节制闸钢闸门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1、规格：16×5.6m，平板闸门、35.6t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500203013037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北枢纽低压开关柜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500203013038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北枢纽配电箱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500203013039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北枢纽直流系统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500203013041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23"/>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500203013031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1、范围：含泵站所有渗漏排水、检修排水、技术供水系统、冲淤泵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供排水系统定期检查，少量部件维修，清洁、除锈、油漆、局部焊补、调整，漏水处理，更换、补充润滑油(脂)，更换、补充填料，供排水泵及冷水机组保养，电机绝缘检测，压力表计校验配合，试运转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500203013032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1、规格：通风量3m3/s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500203013033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北枢纽消防设备养护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500203013034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南枢纽节制闸钢闸门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1、型号、规格：20000×5400mm，平板闸门、40t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500203013035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南枢纽地涵钢闸门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1、型号、规格：3300×3300mm、平板闸门、4.7t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500203013045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南枢纽低压开关柜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500203013046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南枢纽配电箱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500203013047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南枢纽直流系统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62"/>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500203013048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南枢纽发电机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1、内容：机组检查、清理、油箱及管路检查保养,启动电源、通风冷却装置保养,机架除锈油漆,零配件更换,试运行等。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76"/>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500203013049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张巷浜钢闸门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1、型号、规格：20000×4600mm、平板闸门、25t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500203013050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张巷浜低压开关柜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1.1.2.20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500203013051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张巷浜配电箱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1.1.2.21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500203013042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1.内容：检查缺失、脱焊锈蚀情况。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2.维护：恢复、电焊固定。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3.含所有避雷带。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1.1.2.22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500203013043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2、含措施费用。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伯渎港枢纽</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500203013053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1、型号规格：2200ZLB15型立式轴流泵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2、内容：水泵定期检查、清洁、除锈、油漆、渗漏水处理、渗漏油处理、局部焊接、补加润滑油、更换补充填料等。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500203013054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1、型号规格：TL630-40/2600（2300）、电机功率630KW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2、内容：电机、齿轮箱定期检查,清洁、除锈、油漆，渗漏水、渗漏油处理,局部焊接，绝缘检测与干燥，碳刷磨损更换，补充润滑油(脂)，试验配合等。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500203013055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1、规格：6.14×2.7m、平板闸门、10t以内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500203013056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1、规格：船闸8000×5310（4310）mm、节制闸6000×5310mm、平板闸门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500203013077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1、型号规格：船闸QP2×10t、节制闸QP2×8t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500203013078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1、型号规格：船闸6*19W-14.5；节制闸6*19W-12.5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0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500203013062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1、范围：含泵站所有渗漏排水、检修排水、技术供水系统、冲淤泵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供排水系统定期检查，少量部件维修，清洁、除锈、油漆、局部焊补、调整，漏水处理，更换、补充润滑油(脂)，更换、补充填料，供排水泵及冷水机组保养，电机绝缘检测，压力表计校验配合，试运转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500203013063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1、规格：通风量3m3/s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500203013064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500203013058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500203013059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500203013060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500203013061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500203013075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1.内容：检查缺失、脱焊锈蚀情况。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2.维护：恢复、电焊固定。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3.含所有避雷带。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33"/>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500203013076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2、含措施费用。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97"/>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利民桥枢纽</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500203013079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1、型号规格：2200ZLB15-2型立式轴流泵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2、内容：水泵定期检查、清洁、除锈、油漆、渗漏水处理、渗漏油处理、局部焊接、补加润滑油、更换补充填料等。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500203013080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1、型号规格：TL630-40/2600、电机功率630KW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2、内容：电机、齿轮箱定期检查,清洁、除锈、油漆，渗漏水、渗漏油处理,局部焊接，绝缘检测与干燥，碳刷磨损更换，补充润滑油(脂)，试验配合等。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500203013081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1、规格：4.8×2.6m、平板闸门、10t以内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500203013095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1、型号规格：QPQ2*8t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500203013096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泵站钢丝绳</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1、型号规格：6W（19）-14.5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028"/>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500203013082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1、规格：船闸12×5.8mm(17t)、12*5.0m(16t)；节制闸16×5.8m（28.3t）、平板闸门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500203013097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船闸主滚轮、定滑轮保养</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1、内容：上下游闸门主滚轮及定滑轮检查、清洁、注油等。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2、要求：按照《江苏省水闸泵站管理办法》及工管中心养护要求执行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3、养护频次：1次/月</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500203013083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1、型号规格：船闸QHQ2×250、节制闸QHQ2x320kN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497"/>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500203013084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节制闸、船闸钢丝绳</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1、型号规格：船闸6W(19)-38-170；节制闸6W(19)-38 -170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500203013321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电动葫芦</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1、内容：定期检查、少量部件维修、钢丝绳保养、电机维护、控制部分维护、局部调整补焊、除锈油漆、试运行等。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2、要求：按照工管中心养护要求执行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976"/>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500203013085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1、范围：含泵站所有渗漏排水、检修排水、技术供水系统、冲淤泵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供排水系统定期检查，少量部件维修，清洁、除锈、油漆、局部焊补、调整，漏水处理，更换、补充润滑油(脂)，更换、补充填料，供排水泵及冷水机组保养，电机绝缘检测，压力表计校验配合，试运转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604"/>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500203013086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1、规格：通风量3m3/s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500203013087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500203013089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500203013090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500203013091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500203013092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411"/>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500203013093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1.内容：检查缺失、脱焊锈蚀情况。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2.维护：恢复、电焊固定。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3.含所有避雷带。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9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500203013094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2、含措施费用。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严埭港枢纽</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500203013098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1、型号规格：2200ZLBK15-2型立式轴流泵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2、内容：水泵定期检查、清洁、除锈、油漆、渗漏水处理、渗漏油处理、局部焊接、补加润滑油、更换补充填料等。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500203013099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1、型号规格：TL630-40/2600、电机功率630KW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2、内容：电机、齿轮箱定期检查,清洁、除锈、油漆，渗漏水、渗漏油处理,局部焊接，绝缘检测与干燥，碳刷磨损更换，补充润滑油(脂)，试验配合等。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500203013100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1、规格：6.14×2.9m、平板闸门、10t以内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500203013101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1、型号规格：QPK-2*100KN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500203013102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泵站钢丝绳</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1、型号规格：6W（19）-14.5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1、规格：船闸15960×5700mm(34t)、15960×4800mm(31t)；节制闸11960×5700mm（24t）、平板闸门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500203013104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船闸主滚轮、定滑轮保养</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1、内容：上下游闸门主滚轮及定滑轮检查、清洁、注油等。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2、要求：按照《江苏省水闸泵站管理办法》及工管中心养护要求执行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3、养护频次：1次/月</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500203013105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1、型号规格：船闸QH-2×300kN、QH-2×250kN、节制闸QPQ-2×250kN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500203013106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节制闸、船闸钢丝绳</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1、型号规格：船闸6W(19)-38；节制闸6*19W-24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0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500203013107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1、范围：含泵站所有渗漏排水、检修排水、技术供水系统、冲淤泵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供排水系统定期检查，少量部件维修，清洁、除锈、油漆、局部焊补、调整，漏水处理，更换、补充润滑油(脂)，更换、补充填料，供排水泵及冷水机组保养，电机绝缘检测，压力表计校验配合，试运转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500203013108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1、规格：通风量3m3/s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500203013109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500203013120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电动葫芦</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1、内容：定期检查、少量部件维修、钢丝绳保养、电机维护、控制部分维护、局部调整补焊、除锈油漆、试运行等。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2、要求：按照工管中心养护要求执行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500203013111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500203013112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500203013113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500203013114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500203013117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节制闸、船闸低压开关柜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500203013118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节制闸、船闸低压开关箱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1.1.5.20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500203013119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严埭港小排涝站</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1.1.5.21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500203013115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1.内容：检查缺失、脱焊锈蚀情况。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2.维护：恢复、电焊固定。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3.含城北所有避雷带。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1.1.5.22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500203013116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2、含措施费用。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防汛仓库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500203013123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500203013124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09"/>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500203013125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1、规格：通风量3m3/s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北塘联圩</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500203013126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1、型号规格：三里桥40ZLB-125（4台）；百子桥40ZLB-125（4台）；新瓦屑坝32ZLB（3台）；新西800ZLB-125(3台)；高桥40ZLB-125（3台）；太堡墩40ZLB-125（3台）；一号桥32ZLB-100（4台）；顾桥32ZLB-125（2台）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2、内容：水泵定期检查、清洁、除锈、油漆、渗漏水处理、渗漏油处理、局部焊接、补加润滑油、更换补充填料等。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3、根据不同泵叶直径及台数综合报价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0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500203013127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三里桥JSL14-12（4台180KW）；百子桥JSL14-12（4台180KW）；新瓦屑坝315-10（3台95KW）；新西JSL127-10(3台115KW)；高桥YSL500-12(3台180KW)；太堡墩YSL-5003-12（3台180KW）；一号桥JSL125-10（4台80KW）；顾桥JSL12-10（2台95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2、内容：:电机定期检查,清洁、除锈、油漆,渗漏水、渗漏油处理,局部焊接,绝缘检测与干燥,碳刷磨损更换,补充润滑油,试验配合等。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3、根据不同电机功率及台数综合报价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419"/>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500203013129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1、位置：三里桥（9台）；百子桥（9台）；新瓦屑坝（8台）；新西(9台)；高桥(9台)；太堡墩（9台）；一号桥（8台）；顾桥（5台）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500203013130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1、位置：三里桥（2台）；百子桥（2台）；新瓦屑坝（3台）；新西(2台)；高桥(2台)；太堡墩（3台）；一号桥（3台）；顾桥（1台）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29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500203013131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1、规格：三里桥 4.5×5.0m/ 6.0×4.0m（5t）；百子桥6m*5.8m/ 8m*4.5m（8t）；高桥6*4.8m(5t)；太堡墩（5t）；一号桥6.0×5.0m/ 6.0×4.5m（7.3t）；顾桥4*4.5（4.08t）。平板闸门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3、根据不同吨位及数量综合报价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500203013133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1、型号规格：三里桥QPQ-2×8T（2台）；百子桥QPQ2×10T（2台）；高桥2*6t(1台)；太堡墩2*6t（1台）；一号桥QPQ-2×8T（2台）；顾桥QPQ2×60KN（1台）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3、根据不同启闭力及台数综合报价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0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500203013134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节制闸、船闸钢丝绳</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1、型号规格：三里桥6×19W(6+1)-14/6×37+FC-14(160m)；百子桥6×19W(6+1)-14.5（160m）；高桥6×19W(6+1)-14.5（80m）；太堡墩6×19W(6+1)-14.5（80m）；一号桥6×37W(6+1)-16（160m）；顾桥6×19W(6+1)-12（80m）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3、根据不同规格及长度综合报价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500203013135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1、位置：三里桥、百子桥、高桥、太堡墩、一号桥各一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0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500203013136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螺杆启闭机养护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1、位置：瓦屑坝QL-50、新西QL-50、三里桥QL-50，各一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2、内容：清洁、除锈及局部油漆、运转部位漏油处理、加润滑油、制动装置维护、电机绝缘检测与处理、机架固定及螺栓紧固、闸门开度、试运行等。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3、要求：按照《江苏省水闸技术管理办法》及工管中心养护要求执行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500203013137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铸铁闸门养护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1、位置：瓦屑坝、新西、三里桥，均为2*2m，各一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2、内容：清污,局部除锈、防腐;整体清洁。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500203013138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1、位置：瓦屑坝、新西、三里桥（2台）、高桥、百子桥、太堡墩，均为5t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2、内容：清污,局部除锈、防腐;整体清洁。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500203013141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1、内容：北塘联圩所有闸站的电缆及通道检查、清洁、除锈、油漆、焊补，孔洞封堵,排水检查，接地检查等。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500203013139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1.内容：检查缺失、脱焊锈蚀情况。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2.维护：恢复、电焊固定、油漆。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3.含北塘联圩所所有避雷带。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500203013140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1、内容：北塘联圩所所有铸铁水尺清洗、描写；所有搪瓷水尺清洗。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2、含措施费用。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梅梁湖泵站</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500203013142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1、型号规格：2000ZGB1O-1.5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2、内容：水泵定期检查、清洁、除锈、油漆、渗漏水处理、渗漏油处理、局部焊接、补加润滑油（含推力轴承）、更换补充填料等。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500203013143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1、型号规格：Y4003-6、电机功率355KW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2、内容：电机、齿轮箱定期检查,清洁、除锈、油漆，渗漏水、渗漏油处理,局部焊接,绝缘检测与干燥,碳刷磨损更换,补充润滑油(脂),试验配合等。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500203013144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1、规格：4860*2700mm、平板闸门、5t以内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42"/>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500203013159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1、型号规格：QPK-2*100KN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500203013160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泵站进水门钢丝绳养护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1、型号规格：6W（19）+FC-14.5热镀锌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933"/>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500203013161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泵站出水门钢丝绳更换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1、型号规格：6W（19）+FC-14.5热镀锌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2、内容：原钢丝绳拆除，新钢丝绳安装调试、上油。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3、钢丝绳由甲方提供，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4、泵站进、出水钢丝绳每2年更换一次。第二年泵站进、出水钢丝绳养护与更换互换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5、根据一年1次养护要求，另外一次养护间隔半年实施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976"/>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500203013147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1、范围：含泵站所有渗漏排水、检修排水、技术供水系统、冲淤泵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供排水系统定期检查，少量部件维修，清洁、除锈、油漆、局部焊补、调整，漏水处理，更换、补充润滑油(脂)，更换、补充填料，供排水泵及冷水机组保养，电机绝缘检测，压力表计校验配合，试运转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61"/>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500203013167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1、起重能力：5t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2、内容：清污,局部除锈、防腐;整体清洁。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82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500203013165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水泵油润滑轴承及推力轴承上端盖养护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1、内容：拆卸、清洗、加油等。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2、要求：确保工作正常。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3、养护频次：推力轴承上端盖打开2次/年（其中一次已含在水泵养护）；水泵油润滑轴承排水及补油/8天、换油/2月</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46"/>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500203013166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水箱清洗</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1、内容：清洗，20m3左右。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2、要求：放空水箱积水，人工铲除箱体内部淤积物，高压水箱冲洗，放满预存水。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3、养护频次：1次/年，分阶段实施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54"/>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500203013151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500203013152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500203013153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500203013155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500203013145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五里湖及梅梁湖进水闸、梁溪河及五里湖出水闸钢闸门养护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1、规格：均为7940*4350mm，平板闸门、10t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3、每处2孔，计8扇钢闸门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500203013162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五里湖及梅梁湖进水闸、梁溪河及五里湖出水闸卷扬式启闭机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1、型号规格：QPQ2*125KN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500203013163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梅梁湖进水闸、梁溪河出水闸钢丝绳养护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1、型号规格：6*37+FC-17.5mm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0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500203013164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五里湖进、出水闸钢丝绳更换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1、型号规格：6*37+FC-17.5mm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2、内容：原钢丝绳拆除,新钢丝绳安装调试、上油。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3、钢丝绳由甲方提供，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4、五里湖进、出水闸钢丝绳每2年更换一次。第二年，梅梁湖进水闸和梁溪河出水闸钢丝绳养护与更换互换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5、一次养护间隔半年实施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1.1.8.20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500203013156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1、内容：检查缺失、脱焊锈蚀情况。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2、维护：恢复、电焊固定。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3、含所有避雷带。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1.1.8.21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500203013157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2、含措施费用。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大渲河泵站</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500203013168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1、型号规格：2000ZGB1O-1.5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2、内容：水泵定期检查、清洁、除锈、油漆、渗漏水处理、渗漏油处理、局部焊接、补加润滑油（含推力轴承）、更换补充填料等。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500203013169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 YJSS450-8、电机功率355KW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2、内容：电机、齿轮箱定期检查,清洁、除锈、油漆，渗漏水、渗漏油处理,局部焊接,绝缘检测与干燥,碳刷磨损更换,补充润滑油(脂),试验配合等。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98"/>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500203013170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1、规格：4.3*2.21m、平板闸门、5t以内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500203013171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1、型号规格：QPQ-2*6t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500203013172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泵站工作门、事故门钢丝绳养护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1、型号规格：6W（19）+FC-14.5热镀锌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500203013173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泵站工作门、事故门钢丝绳更换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1、型号规格：6W（19）+FC-14.5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2、内容：原钢丝绳拆除，新钢丝绳安装调试、上油。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3、钢丝绳由甲方提供，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4、泵站工作门、事故门钢丝绳每2年更换一次。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5、根据一年2次养护要求，另外一次养护间隔半年实施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0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500203013174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1、范围：含泵站所有渗漏排水、检修排水、技术供水系统、冲淤泵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供排水系统定期检查，少量部件维修，清洁、除锈、油漆、局部焊补、调整，漏水处理，更换、补充润滑油(脂)，更换、补充填料，供排水泵及冷水机组保养，电机绝缘检测，压力表计校验配合，试运转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500203013191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500203013175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1、起重能力：5t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2、内容：清污,局部除锈、防腐;整体清洁。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500203013177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500203013179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500203013180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500203013184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水泵油润滑轴承及推力轴承上端盖养护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1、内容：拆卸、清洗、加油等。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2、要求：确保工作正常。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3、养护频次：推力轴承上端盖打开2次/年（其中一次已含在水泵养护）；水泵油润滑轴承排水及补油/8天、换油/2月</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500203013185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水箱清洗</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1、内容：清洗，20m3左右。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2、要求：放空水箱积水，人工铲除箱体内部淤积物，高压水箱冲洗，放满预存水。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3、养护频次：2次/年，分阶段实施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500203013186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七号桥、大渲河节制闸钢闸门养护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1、规格：7940*4350mm两扇（10t），平板闸门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3、其中七号桥为2孔，计3扇钢闸门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500203013187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七号桥、大渲河节制闸卷扬式启闭机养护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1、型号规格：QPQ2*125KN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500203013188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七号桥、大渲河节制闸钢丝绳养护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1、型号规格：6*19+FC-17.5mm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500203013190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七号桥发电机组养护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1、内容：机组检查、清理、油箱及管路检查保养,启动电源、通风冷却装置保养,机架除锈油漆,零配件更换,试运行等。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500203013182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1、内容：检查缺失、脱焊锈蚀情况。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2、维护：恢复、电焊固定。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3、含所有避雷带。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1.1.9.20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500203013183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2、含措施费用。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犊山防洪工程</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1.1.10.1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500203013192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犊山节制闸、船闸钢闸门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1、规格：船闸17.34×6.63m(30.2t，2扇)；节制闸21.34×7.14m（38.5t）、平板闸门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6"/>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1.1.10.2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500203013194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犊山节制闸、船闸卷扬式启闭机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1、型号规格：船闸QHT-2×25t、节制闸QHT-2×25t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1.1.10.3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500203013195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犊山节制闸、船闸钢丝绳</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1、型号规格：船闸、节制闸均为6V*37+FC-48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11"/>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1.1.10.4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500203013245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1.1.10.5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500203013247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1.1.10.6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500203013246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1.1.10.7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500203013248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1.1.10.8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500203013249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备用电机养护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1、型号规格：22KW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2、内容：电机定期检查，清洁、除锈、油漆，绝缘检测与干燥等。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1.1.10.9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500203013250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犊山大堤亮化工程开关箱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1.1.10.10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500203013251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1、内容：检查缺失、脱焊锈蚀情况。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2、维护：恢复、电焊固定。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3、含所有避雷带。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3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1.1.10.11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500203013252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2、含措施费用。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五里湖节制闸</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500203013196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1、规格：17.34×6.63m(30.2t，2扇)、平板闸门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500203013197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1、型号规格：节制闸QHT-2×25t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500203013198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1、型号规格：船闸、节制闸均为6V*37+FC-48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221.6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500203013253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3"/>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500203013255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500203013256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蠡湖入湖河道控制工程</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1.1.12.1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500203013199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节制闸钢闸门养护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曹王泾2*12*5.8m（15t）、长广溪2*10*4.8m（10t）、板桥港1*12*4.8m（12t）、骂蠡港1*12*5.3m（15t）、线泾浜1*4*4.8m（5t）、张湾里6m（6t）、小渲浜1*6*4.8m（6t）、斜泾浜1*6*4.8m（6t）、东新河闸1*6*4.8m（6t）。平板闸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3、根据不同吨位及数量综合报价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29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1.1.12.2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500203013200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节制闸卷扬式启闭机养护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1、型号规格：曹王泾QPQ2*160KN（2孔)、长广溪QPQ2*160KN（2孔）、板桥港QPQ2*160KN、骂蠡港QPQ2*160KN、线泾浜QPQ2*60KN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3、根据不同启闭力及台数综合报价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1.1.12.3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500203013201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1、型号规格：曹王泾6*19W+FC-19.5(4*60m)（2孔)、长广溪6*19W+FC-19.5(4*60m)（2孔）、板桥港6*19W+FC-19.5(2*60m)、骂蠡港6*19W+FC-19.5(2*60m)、线泾浜6*19W+FC-12.5(2*40m)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3、根据不同规格及长度综合报价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1.1.12.4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500203013258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操作柜养护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1、位置：曹王泾、长广溪、板桥港、骂蠡港、线泾浜、张湾里、小渲浜、斜泾浜、东兴河闸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1.1.12.5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500203013259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1.1.12.6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500203013320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节制闸液压启闭机养护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1、位置：小渲河、东新河、斜泾浜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2、内容：检查各紧固件、紧固;检查液压油,检查、调整阀组、传感器限位开关;添加润滑油(脂);清污除锈、局部防腐;整体清洁。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3、单台启闭力100KN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1.1.12.7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500203013260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1、位置：曹王泾、长广溪、板桥港、骂蠡港、线泾浜、张湾里、小渲浜、斜泾浜、东兴河闸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2、内容：电缆及通道检查、清洁、除锈、油漆、焊补,孔洞封堵,排水检查,接地检查等。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3"/>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1.1.12.8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500203013261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1、内容：检查缺失、脱焊锈蚀情况。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2、维护：恢复、电焊固定。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3、范围：曹王泾、长广溪、板桥港、骂蠡港、线泾浜、张湾里、小渲浜、斜泾浜、东兴河闸所有避雷带。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蠡湖隧道东侧步行闸桥工程</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1.1.13.1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500203013202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橡胶坝及充排水系统养护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1、内容：橡胶坝坝体养护；供排水系统定期检查,少量部件维修,清洁、除锈、油漆、局部焊补、调整,漏水处理,更换、补充润滑油(脂),更换、补充填料,供排水泵及冷水机组保养,压力表计校验配合,试运转等。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1.1.13.2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1.1.13.3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500203013204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1.1.13.4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500203013205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螺杆启闭机养护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1、规格型号：QL-50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2、内容：清洁、除锈及局部油漆、运转部位漏油处理、加润滑油、制动装置维护、电机绝缘检测与处理、机架固定及螺栓紧固、闸门开度、试运行等。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3、要求：按照《江苏省水闸技术管理办法》及工管中心养护要求执行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1.1.13.5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500203013206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技师工作室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1.1.14.1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500203013207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渗漏排水泵系统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1、内容：定期检查，少量部件维修，清洁、除锈、油漆、局部焊接、调整，漏水处理，更换、补充润滑油，试运转等。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1.1.14.2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500203013208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4"/>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1.1.14.3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500203013209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原太闸办公楼配电柜养护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1.1.15.1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500203013292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1.1.15.2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500203013293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直湖港水利枢纽工程</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1.1.16.1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500203013210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1、规格：船闸8000×4500mm(9.75t，2扇)；1、3号节制闸8000×5500mm（12.8t）；2号节制闸10000×5500mm（14.7t）；平板闸门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3、根据不同吨位及数量综合报价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1.1.16.2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500203013211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船闸主滚轮、定滑轮保养</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1、内容：上下游闸门主滚轮及定滑轮检查、清洁、注油等。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2、要求：按照《江苏省水闸泵站管理办法》及工管中心养护要求执行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3、养护频次：1次/月</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1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1.1.16.3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500203013212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1、型号规格：船闸QHQ2×125KN（2台）；1、3号节制闸QP-2×100KN；2号节制闸QP-2×125KN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3、根据不同型号及台数综合报价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1.1.16.4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500203013213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节制闸、船闸钢丝绳</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1、型号规格：船闸6×19W+FC-24(150m)；1、3号节制闸6*19W+FC-14.5(210m)；2号节制闸6*19W+FC-19.5(100m)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3、根据不同规格及长度综合报价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1.1.16.5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500203013214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1、3号节制闸钢丝绳更换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1、型号规格：6*19W+FC-14.5(210m)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2、内容：原钢丝绳拆除，新钢丝绳安装调试、上油。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3、钢丝绳由甲方提供，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4、一次养护</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1.1.16.6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500203013215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2号节制闸钢丝绳更换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1、型号规格：6*19W+FC-19.5(100m)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2、内容：原钢丝绳拆除，新钢丝绳安装调试、上油。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3、钢丝绳由甲方提供，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4、根据一年2次养护要求，另外一次养护间隔半年实施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1.1.16.7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500203013216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船闸钢丝绳更换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1、型号规格：6×19W+FC-24(150m)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2、内容：原钢丝绳拆除，新钢丝绳安装调试、上油。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3、钢丝绳由甲方提供，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4、根据一年2次养护要求，另外一次养护间隔半年实施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1.1.16.8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500203013217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1.1.16.9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500203013218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1.1.16.10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500203013219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1.1.16.11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500203013220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发电机组养护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1、内容：机组检查、清理、油箱及管路检查保养,启动电源、通风冷却装置保养,机架除锈油漆,零配件更换,试运行等。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1.1.16.12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500203013221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1、内容：检查缺失、脱焊锈蚀情况。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2、维护：恢复、电焊固定。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3、含所有避雷带。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1.1.16.13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500203013222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2、含措施费用。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西直湖港闸站枢纽工程</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500203013223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1、型号规格：2900ZGB22.5-1.8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2、内容：水泵定期检查、清洁、除锈、油漆、渗漏水处理、渗漏油处理、局部焊接、补加润滑油（含推力轴承）、更换补充填料等。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500203013224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1、型号规格：YKS630-8、电机功率1000KW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2、内容：电机、齿轮箱定期检查,清洁、除锈、油漆，渗漏水、渗漏油处理,局部焊接,绝缘检测与干燥,碳刷磨损更换,补充润滑油(脂),试验配合等。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36"/>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500203013225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1、规格：工作门6.6×4.31m、事故门7.45×4.31m平板闸门，均为10t内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500203013226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1、型号规格：QPBK-2*160KN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500203013227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泵站进水门钢丝绳养护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1、型号规格：6*36WS+FC-19.5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500203013266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1、规格：8150×6110mm(14.7t，3扇)、平板闸门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500203013267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1、型号规格：节制闸QPB-2×160KN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500203013268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1、型号规格：6*36WS+FC-19.5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500203013264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0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500203013229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1、范围：含泵站所有渗漏排水、检修排水、技术供水系统、冲淤泵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供排水系统定期检查，少量部件维修，清洁、除锈、油漆、局部焊补、调整，漏水处理，更换、补充润滑油(脂)，更换、补充填料，供排水泵及冷水机组保养，电机绝缘检测，压力表计校验配合，试运转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500203013230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1、起重能力：10t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2、内容：清污,局部除锈、防腐;整体清洁。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500203013231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水泵油润滑轴承及推力轴承上端盖养护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1、内容：拆卸、清洗、加油等。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2、要求：确保工作正常。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3、养护频次：推力轴承上端盖打开2次/年（其中一次已含在水泵养护）</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500203013262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电容柜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1、内容：一、二次接线拆除;监视仪表装置、自动控制装置及接线桩头检查、校验,更换损坏器件;电容器外观检查、清洁、补漆、防锈处理。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500203013234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500203013235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22"/>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500203013236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500203013237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500203013265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发电机组养护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1、内容：机组检查、清理、油箱及管路检查保养,启动电源、通风冷却装置保养,机架除锈油漆,零配件更换,试运行等。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86"/>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500203013242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1、内容：检查缺失、脱焊锈蚀情况。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2、维护：恢复、电焊固定。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3、含所有避雷带。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1.1.17.20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500203013243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2、含措施费用。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西直湖港北枢纽工程</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1.1.18.1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500203013269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1、规格：3.79×4.2m(5.9t，6扇)、平板闸门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1.1.18.2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500203013270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1、型号规格：节制闸QP-160N-12.0m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1.1.18.3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500203013271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1、型号规格：6*36WS+FC-14.5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1.1.18.4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500203013272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1、起重能力：10t内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2、内容：清污,局部除锈、防腐;整体清洁。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1.1.18.5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500203013273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1.1.18.6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500203013274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发电机组养护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1、内容：机组检查、清理、油箱及管路检查保养,启动电源、通风冷却装置保养,机架除锈油漆,零配件更换,试运行等。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1.1.18.7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500203013275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1.1.18.8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500203013276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1、内容：检查缺失、脱焊锈蚀情况。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2、维护：恢复、电焊固定。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3、含所有避雷带。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1.1.18.9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500203013277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2、含措施费用。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西直湖港南枢纽工程</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1.1.19.1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500203013278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地涵节制闸钢闸门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1、规格：4.94×3.4m(6t，3扇)、平板闸门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1.1.19.2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500203013279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地涵节制闸卷扬式启闭机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1、型号规格：节制闸QP-2×80KN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1.1.19.3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500203013280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地涵节制闸钢丝绳养护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1、型号规格：6*19WS+FC-12.5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1.1.19.4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500203013287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1、规格：15.94×6.2m(40.6t，2扇)、平板闸门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1.1.19.5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500203013291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船闸主滚轮、定滑轮保养</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1、内容：上下游闸门主滚轮及定滑轮检查、清洁、注油等。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2、要求：按照《江苏省水闸泵站管理办法》及工管中心养护要求执行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3、养护频次：1次/月</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1.1.19.6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500203013288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1、型号规格：QH-2×400KN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1.1.19.7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500203013289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船闸钢丝绳养护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1、型号规格：6*36WS+FC-30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1.1.19.8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500203013281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1、起重能力：10t内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2、内容：清污,局部除锈、防腐;整体清洁。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48"/>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1.1.19.9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500203013282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1.1.19.10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500203013284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1.1.19.11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500203013285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1、内容：检查缺失、脱焊锈蚀情况。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2、维护：恢复、电焊固定。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3、含所有避雷带。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1.1.19.12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500203013286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2、含措施费用。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各枢纽照明养护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1.1.20.1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500203013294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室外照明养护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1、位置：管理中心所有室外照明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2、室外照明灯具、灯杆和线路维护、清理、油漆、绝缘处理、灯具更换等。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1.1.20.2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500203013295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室内照明养护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1、位置：管理中心所有泵房主辅机房照明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2、室内照明灯具及线路维护、清理,绝缘检查处理,灯具更换等。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25"/>
        </w:trPr>
        <w:tc>
          <w:tcPr>
            <w:shd w:val="clear" w:color="auto" w:fill="auto"/>
            <w:tcBorders>
              <w:top w:val="none" w:color="000000" w:sz="4" w:space="0"/>
              <w:left w:val="single" w:color="000000" w:sz="8" w:space="0"/>
              <w:bottom w:val="single" w:color="000000" w:sz="8" w:space="0"/>
              <w:right w:val="single" w:color="000000" w:sz="4" w:space="0"/>
            </w:tcBorders>
            <w:tcW w:w="1072"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1521"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12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p>
        </w:tc>
        <w:tc>
          <w:tcPr>
            <w:shd w:val="clear" w:color="auto" w:fill="auto"/>
            <w:tcBorders>
              <w:top w:val="none" w:color="000000" w:sz="4" w:space="0"/>
              <w:left w:val="single" w:color="000000" w:sz="4" w:space="0"/>
              <w:bottom w:val="single" w:color="000000" w:sz="8" w:space="0"/>
              <w:right w:val="single" w:color="000000" w:sz="4" w:space="0"/>
            </w:tcBorders>
            <w:tcW w:w="3495"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641"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741" w:type="dxa"/>
            <w:vAlign w:val="top"/>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846"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846"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pStyle w:val="747"/>
        <w:numPr>
          <w:ilvl w:val="0"/>
          <w:numId w:val="0"/>
        </w:numPr>
        <w:rPr>
          <w:rFonts w:hint="default"/>
          <w:color w:val="auto"/>
          <w:highlight w:val="none"/>
          <w:lang w:val="en-US" w:eastAsia="zh-CN"/>
        </w:rPr>
      </w:pPr>
      <w:r>
        <w:rPr>
          <w:rFonts w:hint="default"/>
          <w:color w:val="auto"/>
          <w:highlight w:val="none"/>
          <w:lang w:val="en-US" w:eastAsia="zh-CN"/>
        </w:rPr>
      </w:r>
      <w:r/>
    </w:p>
    <w:p>
      <w:pPr>
        <w:pStyle w:val="967"/>
        <w:ind w:left="0" w:firstLine="480"/>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967"/>
        <w:ind w:left="0" w:firstLine="0"/>
        <w:keepLines w:val="0"/>
        <w:keepNext w:val="0"/>
        <w:pageBreakBefore/>
        <w:spacing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bl>
      <w:tblPr>
        <w:tblStyle w:val="743"/>
        <w:tblW w:w="983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9"/>
        <w:gridCol w:w="4266"/>
        <w:gridCol w:w="1897"/>
        <w:gridCol w:w="2860"/>
      </w:tblGrid>
      <w:tr>
        <w:trPr>
          <w:trHeight w:val="691"/>
        </w:trPr>
        <w:tc>
          <w:tcPr>
            <w:gridSpan w:val="4"/>
            <w:shd w:val="clear" w:color="auto" w:fill="auto"/>
            <w:tcBorders>
              <w:top w:val="none" w:color="000000" w:sz="4" w:space="0"/>
              <w:left w:val="none" w:color="000000" w:sz="4" w:space="0"/>
              <w:bottom w:val="none" w:color="000000" w:sz="4" w:space="0"/>
              <w:right w:val="none" w:color="000000" w:sz="4" w:space="0"/>
            </w:tcBorders>
            <w:tcW w:w="9832" w:type="dxa"/>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措施项目清单</w:t>
            </w:r>
            <w:r/>
          </w:p>
        </w:tc>
      </w:tr>
      <w:tr>
        <w:trPr>
          <w:trHeight w:val="353"/>
        </w:trPr>
        <w:tc>
          <w:tcPr>
            <w:gridSpan w:val="4"/>
            <w:shd w:val="clear" w:color="auto" w:fill="auto"/>
            <w:tcBorders>
              <w:top w:val="none" w:color="000000" w:sz="4" w:space="0"/>
              <w:left w:val="none" w:color="000000" w:sz="4" w:space="0"/>
              <w:bottom w:val="single" w:color="000000" w:sz="8" w:space="0"/>
              <w:right w:val="none" w:color="000000" w:sz="4" w:space="0"/>
            </w:tcBorders>
            <w:tcW w:w="9832" w:type="dxa"/>
            <w:vAlign w:val="center"/>
            <w:textDirection w:val="lrTb"/>
            <w:noWrap w:val="false"/>
          </w:tcPr>
          <w:p>
            <w:pPr>
              <w:jc w:val="left"/>
              <w:keepLines w:val="0"/>
              <w:keepNext w:val="0"/>
              <w:widowControl/>
              <w:rPr>
                <w:rFonts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工程名称：工管中心2026年水利工程机电设备养护</w:t>
            </w:r>
            <w:r/>
          </w:p>
        </w:tc>
      </w:tr>
      <w:tr>
        <w:trPr>
          <w:trHeight w:val="255"/>
        </w:trPr>
        <w:tc>
          <w:tcPr>
            <w:shd w:val="clear" w:color="auto" w:fill="ffffff"/>
            <w:tcBorders>
              <w:top w:val="single" w:color="000000" w:sz="8"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auto" w:sz="4" w:space="0"/>
            </w:tcBorders>
            <w:tcW w:w="4266"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项目名称</w:t>
            </w:r>
            <w:r/>
          </w:p>
        </w:tc>
        <w:tc>
          <w:tcPr>
            <w:shd w:val="clear" w:color="auto" w:fill="ffffff"/>
            <w:tcBorders>
              <w:top w:val="single" w:color="000000" w:sz="8" w:space="0"/>
              <w:left w:val="single" w:color="auto" w:sz="4" w:space="0"/>
              <w:bottom w:val="single" w:color="000000" w:sz="4" w:space="0"/>
              <w:right w:val="single" w:color="000000" w:sz="4" w:space="0"/>
            </w:tcBorders>
            <w:tcW w:w="1897"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lang w:val="en-US" w:eastAsia="zh-CN" w:bidi="ar"/>
              </w:rPr>
              <w:suppressLineNumbers w:val="0"/>
            </w:pPr>
            <w:r>
              <w:rPr>
                <w:rFonts w:hint="eastAsia" w:ascii="黑体" w:hAnsi="宋体" w:eastAsia="黑体" w:cs="黑体"/>
                <w:i w:val="0"/>
                <w:iCs w:val="0"/>
                <w:color w:val="auto"/>
                <w:sz w:val="21"/>
                <w:szCs w:val="21"/>
                <w:highlight w:val="none"/>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8" w:space="0"/>
            </w:tcBorders>
            <w:tcW w:w="2860"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lang w:val="en-US" w:eastAsia="zh-CN"/>
              </w:rPr>
              <w:suppressLineNumbers w:val="0"/>
            </w:pPr>
            <w:r>
              <w:rPr>
                <w:rFonts w:hint="eastAsia" w:ascii="黑体" w:hAnsi="宋体" w:eastAsia="黑体" w:cs="黑体"/>
                <w:i w:val="0"/>
                <w:iCs w:val="0"/>
                <w:color w:val="auto"/>
                <w:sz w:val="21"/>
                <w:szCs w:val="21"/>
                <w:highlight w:val="none"/>
                <w:u w:val="none"/>
                <w:lang w:val="en-US" w:eastAsia="zh-CN"/>
              </w:rPr>
              <w:t xml:space="preserve">备注</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环境保护措施</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860"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安全文明措施</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86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按照苏水规</w:t>
            </w:r>
            <w:r>
              <w:rPr>
                <w:rFonts w:hint="eastAsia" w:ascii="宋体" w:hAnsi="宋体" w:cs="宋体"/>
                <w:i w:val="0"/>
                <w:iCs w:val="0"/>
                <w:color w:val="auto"/>
                <w:sz w:val="21"/>
                <w:szCs w:val="21"/>
                <w:highlight w:val="none"/>
                <w:u w:val="none"/>
                <w:lang w:eastAsia="zh-CN"/>
              </w:rPr>
              <w:t xml:space="preserve">〔2017〕2号</w:t>
            </w:r>
            <w:r>
              <w:rPr>
                <w:rFonts w:hint="eastAsia" w:ascii="宋体" w:hAnsi="宋体" w:eastAsia="宋体" w:cs="宋体"/>
                <w:i w:val="0"/>
                <w:iCs w:val="0"/>
                <w:color w:val="auto"/>
                <w:sz w:val="21"/>
                <w:szCs w:val="21"/>
                <w:highlight w:val="none"/>
                <w:u w:val="none"/>
              </w:rPr>
              <w:t xml:space="preserve">文执行，投标时按 </w:t>
            </w:r>
            <w:r>
              <w:rPr>
                <w:rFonts w:hint="eastAsia" w:ascii="宋体" w:hAnsi="宋体" w:cs="宋体"/>
                <w:i w:val="0"/>
                <w:iCs w:val="0"/>
                <w:color w:val="auto"/>
                <w:sz w:val="21"/>
                <w:szCs w:val="21"/>
                <w:highlight w:val="none"/>
                <w:u w:val="none"/>
                <w:lang w:val="en-US" w:eastAsia="zh-CN"/>
              </w:rPr>
              <w:t xml:space="preserve">8270.17</w:t>
            </w:r>
            <w:r>
              <w:rPr>
                <w:rFonts w:hint="eastAsia" w:ascii="宋体" w:hAnsi="宋体" w:eastAsia="宋体" w:cs="宋体"/>
                <w:i w:val="0"/>
                <w:iCs w:val="0"/>
                <w:color w:val="auto"/>
                <w:sz w:val="21"/>
                <w:szCs w:val="21"/>
                <w:highlight w:val="none"/>
                <w:u w:val="none"/>
              </w:rPr>
              <w:t xml:space="preserve"> 元计，结算不超该价格</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临时工程</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860"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交通工程</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860"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工伤保险费</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860"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工程保险费</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860"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施工企业进退场费</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860"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大型施工设备安拆费</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860"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860"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pStyle w:val="967"/>
        <w:ind w:left="0" w:firstLine="480"/>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bl>
      <w:tblPr>
        <w:tblStyle w:val="743"/>
        <w:tblW w:w="983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82"/>
        <w:gridCol w:w="3893"/>
        <w:gridCol w:w="1886"/>
        <w:gridCol w:w="2877"/>
      </w:tblGrid>
      <w:tr>
        <w:trPr>
          <w:trHeight w:val="691"/>
        </w:trPr>
        <w:tc>
          <w:tcPr>
            <w:gridSpan w:val="4"/>
            <w:shd w:val="clear" w:color="auto" w:fill="auto"/>
            <w:tcBorders>
              <w:top w:val="none" w:color="000000" w:sz="4" w:space="0"/>
              <w:left w:val="none" w:color="000000" w:sz="4" w:space="0"/>
              <w:bottom w:val="none" w:color="000000" w:sz="4" w:space="0"/>
              <w:right w:val="none" w:color="000000" w:sz="4" w:space="0"/>
            </w:tcBorders>
            <w:tcW w:w="9838" w:type="dxa"/>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其他项目清单</w:t>
            </w:r>
            <w:r/>
          </w:p>
        </w:tc>
      </w:tr>
      <w:tr>
        <w:trPr>
          <w:trHeight w:val="264"/>
        </w:trPr>
        <w:tc>
          <w:tcPr>
            <w:gridSpan w:val="4"/>
            <w:shd w:val="clear" w:color="auto" w:fill="auto"/>
            <w:tcBorders>
              <w:top w:val="none" w:color="000000" w:sz="4" w:space="0"/>
              <w:left w:val="none" w:color="000000" w:sz="4" w:space="0"/>
              <w:bottom w:val="none" w:color="000000" w:sz="4" w:space="0"/>
              <w:right w:val="none" w:color="000000" w:sz="4" w:space="0"/>
            </w:tcBorders>
            <w:tcW w:w="9838" w:type="dxa"/>
            <w:vAlign w:val="center"/>
            <w:textDirection w:val="lrTb"/>
            <w:noWrap w:val="false"/>
          </w:tcPr>
          <w:p>
            <w:pPr>
              <w:jc w:val="left"/>
              <w:keepLines w:val="0"/>
              <w:keepNext w:val="0"/>
              <w:widowControl/>
              <w:rPr>
                <w:rFonts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合同编号：1</w:t>
            </w:r>
            <w:r/>
          </w:p>
        </w:tc>
      </w:tr>
      <w:tr>
        <w:trPr>
          <w:trHeight w:val="270"/>
        </w:trPr>
        <w:tc>
          <w:tcPr>
            <w:gridSpan w:val="4"/>
            <w:shd w:val="clear" w:color="auto" w:fill="auto"/>
            <w:tcBorders>
              <w:top w:val="none" w:color="000000" w:sz="4" w:space="0"/>
              <w:left w:val="none" w:color="000000" w:sz="4" w:space="0"/>
              <w:bottom w:val="single" w:color="000000" w:sz="8" w:space="0"/>
              <w:right w:val="none" w:color="000000" w:sz="4" w:space="0"/>
            </w:tcBorders>
            <w:tcW w:w="9838" w:type="dxa"/>
            <w:vAlign w:val="center"/>
            <w:textDirection w:val="lrTb"/>
            <w:noWrap w:val="false"/>
          </w:tcPr>
          <w:p>
            <w:pPr>
              <w:jc w:val="left"/>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工程名称：工管中心2026年水利工程机电设备养护</w:t>
            </w:r>
            <w:r/>
          </w:p>
        </w:tc>
      </w:tr>
      <w:tr>
        <w:trPr>
          <w:trHeight w:val="255"/>
        </w:trPr>
        <w:tc>
          <w:tcPr>
            <w:shd w:val="clear" w:color="auto" w:fill="ffffff"/>
            <w:tcBorders>
              <w:top w:val="single" w:color="000000" w:sz="8" w:space="0"/>
              <w:left w:val="single" w:color="000000" w:sz="8" w:space="0"/>
              <w:bottom w:val="single" w:color="000000" w:sz="4" w:space="0"/>
              <w:right w:val="single" w:color="000000" w:sz="4" w:space="0"/>
            </w:tcBorders>
            <w:tcW w:w="1182"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auto" w:sz="4" w:space="0"/>
            </w:tcBorders>
            <w:tcW w:w="3893"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项目名称</w:t>
            </w:r>
            <w:r/>
          </w:p>
        </w:tc>
        <w:tc>
          <w:tcPr>
            <w:shd w:val="clear" w:color="auto" w:fill="ffffff"/>
            <w:tcBorders>
              <w:top w:val="single" w:color="000000" w:sz="8" w:space="0"/>
              <w:left w:val="single" w:color="auto"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lang w:val="en-US" w:eastAsia="zh-CN" w:bidi="ar"/>
              </w:rPr>
              <w:suppressLineNumbers w:val="0"/>
            </w:pPr>
            <w:r>
              <w:rPr>
                <w:rFonts w:hint="eastAsia" w:ascii="黑体" w:hAnsi="宋体" w:eastAsia="黑体" w:cs="黑体"/>
                <w:i w:val="0"/>
                <w:iCs w:val="0"/>
                <w:color w:val="auto"/>
                <w:sz w:val="21"/>
                <w:szCs w:val="21"/>
                <w:highlight w:val="none"/>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8" w:space="0"/>
            </w:tcBorders>
            <w:tcW w:w="2877"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rPr>
              <w:t xml:space="preserve">备注</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1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38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设备应急抢修预留金</w:t>
            </w:r>
            <w:r/>
          </w:p>
        </w:tc>
        <w:tc>
          <w:tcPr>
            <w:shd w:val="clear" w:color="auto" w:fill="auto"/>
            <w:tcBorders>
              <w:top w:val="single" w:color="000000" w:sz="4" w:space="0"/>
              <w:left w:val="single" w:color="auto"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rPr>
              <w:t xml:space="preserve">85000</w:t>
            </w:r>
            <w:r/>
          </w:p>
        </w:tc>
        <w:tc>
          <w:tcPr>
            <w:shd w:val="clear" w:color="auto" w:fill="auto"/>
            <w:tcBorders>
              <w:top w:val="single" w:color="000000" w:sz="4" w:space="0"/>
              <w:left w:val="single" w:color="000000" w:sz="4" w:space="0"/>
              <w:bottom w:val="single" w:color="000000" w:sz="4" w:space="0"/>
              <w:right w:val="single" w:color="000000" w:sz="8" w:space="0"/>
            </w:tcBorders>
            <w:tcW w:w="2877" w:type="dxa"/>
            <w:vAlign w:val="center"/>
            <w:textDirection w:val="lrTb"/>
            <w:noWrap w:val="false"/>
          </w:tcPr>
          <w:p>
            <w:pPr>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不可竞争费</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1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auto" w:sz="4" w:space="0"/>
            </w:tcBorders>
            <w:tcW w:w="38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auto" w:sz="4" w:space="0"/>
              <w:bottom w:val="single" w:color="000000" w:sz="4" w:space="0"/>
              <w:right w:val="single" w:color="000000" w:sz="4" w:space="0"/>
            </w:tcBorders>
            <w:tcW w:w="1886"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877"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r>
    </w:tbl>
    <w:p>
      <w:pPr>
        <w:pStyle w:val="967"/>
        <w:ind w:left="0" w:firstLine="480"/>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967"/>
        <w:ind w:left="0" w:firstLine="480"/>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967"/>
        <w:ind w:left="0" w:firstLine="480"/>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967"/>
        <w:ind w:left="0" w:firstLine="480"/>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967"/>
        <w:ind w:left="0" w:firstLine="480"/>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967"/>
        <w:ind w:left="0" w:firstLine="480"/>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center"/>
        <w:keepLines w:val="0"/>
        <w:keepNext w:val="0"/>
        <w:pageBreakBefore w:val="0"/>
        <w:spacing w:after="0" w:line="360" w:lineRule="auto"/>
        <w:rPr>
          <w:rFonts w:hint="eastAsia" w:ascii="宋体" w:hAnsi="宋体" w:eastAsia="宋体" w:cs="宋体"/>
          <w:b/>
          <w:color w:val="auto"/>
          <w:sz w:val="44"/>
          <w:szCs w:val="44"/>
          <w:highlight w:val="none"/>
        </w:rPr>
      </w:pPr>
      <w:r>
        <w:rPr>
          <w:rFonts w:hint="eastAsia" w:ascii="宋体" w:hAnsi="宋体" w:cs="宋体"/>
          <w:b/>
          <w:color w:val="auto"/>
          <w:sz w:val="44"/>
          <w:szCs w:val="44"/>
          <w:highlight w:val="none"/>
          <w:lang w:eastAsia="zh-CN"/>
        </w:rPr>
        <w:t xml:space="preserve">四、</w:t>
      </w:r>
      <w:r>
        <w:rPr>
          <w:rFonts w:hint="eastAsia" w:ascii="宋体" w:hAnsi="宋体" w:eastAsia="宋体" w:cs="宋体"/>
          <w:b/>
          <w:color w:val="auto"/>
          <w:sz w:val="44"/>
          <w:szCs w:val="44"/>
          <w:highlight w:val="none"/>
        </w:rPr>
        <w:t xml:space="preserve">合同书</w:t>
      </w:r>
      <w:bookmarkStart w:id="5" w:name="五．合同条款"/>
      <w:r/>
      <w:bookmarkEnd w:id="5"/>
      <w:r>
        <w:rPr>
          <w:rFonts w:hint="eastAsia" w:ascii="宋体" w:hAnsi="宋体" w:eastAsia="宋体" w:cs="宋体"/>
          <w:b/>
          <w:color w:val="auto"/>
          <w:sz w:val="44"/>
          <w:szCs w:val="44"/>
          <w:highlight w:val="none"/>
        </w:rPr>
        <w:t xml:space="preserve">格式</w:t>
      </w:r>
      <w:r/>
    </w:p>
    <w:p>
      <w:pPr>
        <w:ind w:left="0" w:right="0"/>
        <w:jc w:val="center"/>
        <w:keepLines w:val="0"/>
        <w:keepNext w:val="0"/>
        <w:spacing w:before="0" w:beforeAutospacing="0" w:after="0" w:afterAutospacing="0" w:line="360" w:lineRule="auto"/>
        <w:widowControl w:val="off"/>
        <w:rPr>
          <w:rFonts w:hint="eastAsia" w:ascii="黑体" w:hAnsi="宋体" w:eastAsia="黑体" w:cs="Times New Roman"/>
          <w:b/>
          <w:bCs w:val="0"/>
          <w:color w:val="auto"/>
          <w:sz w:val="32"/>
          <w:szCs w:val="32"/>
          <w:highlight w:val="none"/>
        </w:rPr>
        <w:suppressLineNumbers w:val="0"/>
      </w:pPr>
      <w:r>
        <w:rPr>
          <w:rFonts w:hint="eastAsia" w:ascii="宋体" w:hAnsi="宋体" w:eastAsia="宋体" w:cs="宋体"/>
          <w:b/>
          <w:bCs w:val="0"/>
          <w:color w:val="auto"/>
          <w:sz w:val="32"/>
          <w:szCs w:val="32"/>
          <w:highlight w:val="none"/>
          <w:lang w:val="en-US" w:eastAsia="zh-CN" w:bidi="ar"/>
        </w:rPr>
        <w:t xml:space="preserve">江苏省政府采购合同（服务）</w:t>
      </w:r>
      <w:r/>
    </w:p>
    <w:p>
      <w:pPr>
        <w:ind w:left="0" w:right="0"/>
        <w:jc w:val="both"/>
        <w:keepLines w:val="0"/>
        <w:keepNext w:val="0"/>
        <w:spacing w:before="0" w:beforeAutospacing="0" w:after="0" w:afterAutospacing="0" w:line="360" w:lineRule="auto"/>
        <w:widowControl w:val="off"/>
        <w:rPr>
          <w:rFonts w:hint="eastAsia" w:ascii="宋体" w:hAnsi="Times New Roman" w:eastAsia="宋体" w:cs="Times New Roman"/>
          <w:bCs/>
          <w:color w:val="auto"/>
          <w:sz w:val="24"/>
          <w:szCs w:val="24"/>
          <w:highlight w:val="none"/>
          <w:u w:val="single"/>
        </w:rPr>
        <w:suppressLineNumbers w:val="0"/>
      </w:pPr>
      <w:r>
        <w:rPr>
          <w:rFonts w:hint="eastAsia" w:ascii="宋体" w:hAnsi="宋体" w:eastAsia="宋体" w:cs="宋体"/>
          <w:bCs/>
          <w:color w:val="auto"/>
          <w:sz w:val="24"/>
          <w:szCs w:val="24"/>
          <w:highlight w:val="none"/>
          <w:lang w:val="en-US" w:eastAsia="zh-CN" w:bidi="ar"/>
        </w:rPr>
        <w:t xml:space="preserve">需方（采购人）：</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Times New Roman" w:eastAsia="宋体" w:cs="Times New Roman"/>
          <w:bCs/>
          <w:color w:val="auto"/>
          <w:sz w:val="24"/>
          <w:szCs w:val="24"/>
          <w:highlight w:val="none"/>
          <w:u w:val="single"/>
        </w:rPr>
        <w:suppressLineNumbers w:val="0"/>
      </w:pPr>
      <w:r>
        <w:rPr>
          <w:rFonts w:hint="eastAsia" w:ascii="宋体" w:hAnsi="宋体" w:eastAsia="宋体" w:cs="宋体"/>
          <w:bCs/>
          <w:color w:val="auto"/>
          <w:sz w:val="24"/>
          <w:szCs w:val="24"/>
          <w:highlight w:val="none"/>
          <w:lang w:val="en-US" w:eastAsia="zh-CN" w:bidi="ar"/>
        </w:rPr>
        <w:t xml:space="preserve">供方（中标方）：</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一、采购编号：</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二、采购内容：</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三、中标总金额：（大写）</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；（小写）</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四、质量要求及验收标准：</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五、服务期：</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六、服务地点和方式：</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left"/>
        <w:keepLines w:val="0"/>
        <w:keepNext w:val="0"/>
        <w:spacing w:before="0" w:beforeAutospacing="0" w:after="0" w:afterAutospacing="0" w:line="360" w:lineRule="auto"/>
        <w:widowControl w:val="off"/>
        <w:tabs>
          <w:tab w:val="left" w:pos="540" w:leader="none"/>
        </w:tabs>
        <w:rPr>
          <w:rFonts w:hint="default" w:ascii="Times New Roman" w:hAnsi="宋体" w:eastAsia="宋体" w:cs="宋体"/>
          <w:color w:val="auto"/>
          <w:sz w:val="24"/>
          <w:szCs w:val="24"/>
          <w:highlight w:val="none"/>
          <w:u w:val="single"/>
        </w:rPr>
        <w:suppressLineNumbers w:val="0"/>
      </w:pPr>
      <w:r>
        <w:rPr>
          <w:rFonts w:hint="eastAsia" w:ascii="宋体" w:hAnsi="宋体" w:eastAsia="宋体" w:cs="宋体"/>
          <w:bCs/>
          <w:color w:val="auto"/>
          <w:sz w:val="24"/>
          <w:szCs w:val="24"/>
          <w:highlight w:val="none"/>
          <w:lang w:val="en-US" w:eastAsia="zh-CN" w:bidi="ar"/>
        </w:rPr>
        <w:t xml:space="preserve">七、付款方式：</w:t>
      </w:r>
      <w:r>
        <w:rPr>
          <w:rFonts w:hint="eastAsia" w:ascii="Times New Roman" w:hAnsi="宋体" w:eastAsia="宋体" w:cs="宋体"/>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八、售后服务：</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九、违约责任：</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十、解决争议的方式：</w:t>
      </w:r>
      <w:r>
        <w:rPr>
          <w:rFonts w:hint="eastAsia" w:ascii="宋体" w:hAnsi="宋体" w:eastAsia="宋体" w:cs="Times New Roman"/>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十一、其他事项：</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440" w:lineRule="exact"/>
        <w:widowControl w:val="off"/>
        <w:tabs>
          <w:tab w:val="left" w:pos="210" w:leader="none"/>
          <w:tab w:val="left" w:pos="84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十二、合同不可分割部分：</w:t>
      </w:r>
      <w:r/>
    </w:p>
    <w:p>
      <w:pPr>
        <w:ind w:left="0" w:right="0" w:firstLine="480"/>
        <w:jc w:val="both"/>
        <w:keepLines w:val="0"/>
        <w:keepNext w:val="0"/>
        <w:spacing w:before="0" w:beforeAutospacing="0" w:after="0" w:afterAutospacing="0" w:line="440" w:lineRule="exact"/>
        <w:widowControl w:val="off"/>
        <w:tabs>
          <w:tab w:val="left" w:pos="210" w:leader="none"/>
          <w:tab w:val="left" w:pos="420" w:leader="none"/>
          <w:tab w:val="left" w:pos="1155"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招标文件、投标文件、合同条款及中标通知书，供方在投标、评标过程中所作其他有关承诺、声明、书面澄清等均为合同不可分割的部分，与主合同具有同等法律效力。</w:t>
      </w:r>
      <w:r/>
    </w:p>
    <w:p>
      <w:pPr>
        <w:ind w:left="0" w:right="0"/>
        <w:jc w:val="both"/>
        <w:keepLines w:val="0"/>
        <w:keepNext w:val="0"/>
        <w:spacing w:before="0" w:beforeAutospacing="0" w:after="0" w:afterAutospacing="0" w:line="440" w:lineRule="exact"/>
        <w:widowControl w:val="off"/>
        <w:tabs>
          <w:tab w:val="left" w:pos="210" w:leader="none"/>
          <w:tab w:val="left" w:pos="840" w:leader="none"/>
          <w:tab w:val="left" w:pos="1155"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十三、合同备案：</w:t>
      </w:r>
      <w:r/>
    </w:p>
    <w:p>
      <w:pPr>
        <w:ind w:left="0" w:right="0" w:firstLine="480"/>
        <w:jc w:val="both"/>
        <w:keepLines w:val="0"/>
        <w:keepNext w:val="0"/>
        <w:spacing w:before="0" w:beforeAutospacing="0" w:after="0" w:afterAutospacing="0" w:line="440" w:lineRule="exact"/>
        <w:widowControl w:val="off"/>
        <w:tabs>
          <w:tab w:val="left" w:pos="210" w:leader="none"/>
          <w:tab w:val="left" w:pos="840" w:leader="none"/>
          <w:tab w:val="left" w:pos="1155" w:leader="none"/>
        </w:tabs>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本合同一式</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single"/>
          <w:lang w:val="en-US" w:eastAsia="zh-CN" w:bidi="ar"/>
        </w:rPr>
        <w:t xml:space="preserve">柒</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份，均具有同等法律效力，采购人执</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single"/>
          <w:lang w:val="en-US" w:eastAsia="zh-CN" w:bidi="ar"/>
        </w:rPr>
        <w:t xml:space="preserve">肆</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份，供应商执</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single"/>
          <w:lang w:val="en-US" w:eastAsia="zh-CN" w:bidi="ar"/>
        </w:rPr>
        <w:t xml:space="preserve">贰</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份，见证方执</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single"/>
          <w:lang w:val="en-US" w:eastAsia="zh-CN" w:bidi="ar"/>
        </w:rPr>
        <w:t xml:space="preserve">壹</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份。</w:t>
      </w:r>
      <w:r/>
    </w:p>
    <w:p>
      <w:pPr>
        <w:ind w:left="0" w:right="0"/>
        <w:jc w:val="both"/>
        <w:keepLines w:val="0"/>
        <w:keepNext w:val="0"/>
        <w:spacing w:before="0" w:beforeAutospacing="0" w:after="0" w:afterAutospacing="0" w:line="440" w:lineRule="exact"/>
        <w:widowControl w:val="off"/>
        <w:tabs>
          <w:tab w:val="left" w:pos="210" w:leader="none"/>
          <w:tab w:val="left" w:pos="840" w:leader="none"/>
          <w:tab w:val="left" w:pos="1155"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十四、合同生效：</w:t>
      </w:r>
      <w:r/>
    </w:p>
    <w:p>
      <w:pPr>
        <w:ind w:left="0" w:right="0" w:firstLine="480"/>
        <w:jc w:val="both"/>
        <w:keepLines w:val="0"/>
        <w:keepNext w:val="0"/>
        <w:spacing w:before="0" w:beforeAutospacing="0" w:after="0" w:afterAutospacing="0" w:line="440" w:lineRule="exact"/>
        <w:widowControl w:val="off"/>
        <w:tabs>
          <w:tab w:val="left" w:pos="210" w:leader="none"/>
          <w:tab w:val="left" w:pos="840" w:leader="none"/>
          <w:tab w:val="left" w:pos="1155"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本合同由供需双方签字、盖章，并经江苏仁合中惠工程咨询有限公司见证后生效。</w:t>
      </w:r>
      <w:r/>
    </w:p>
    <w:p>
      <w:pPr>
        <w:ind w:left="0" w:right="0"/>
        <w:jc w:val="both"/>
        <w:keepLines w:val="0"/>
        <w:keepNext w:val="0"/>
        <w:spacing w:before="0" w:beforeAutospacing="0" w:after="0" w:afterAutospacing="0" w:line="440" w:lineRule="exact"/>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Times New Roman" w:eastAsia="宋体" w:cs="Times New Roman"/>
          <w:bCs/>
          <w:color w:val="auto"/>
          <w:sz w:val="24"/>
          <w:szCs w:val="24"/>
          <w:highlight w:val="none"/>
          <w:u w:val="single"/>
        </w:rPr>
        <w:suppressLineNumbers w:val="0"/>
      </w:pPr>
      <w:r>
        <w:rPr>
          <w:rFonts w:hint="eastAsia" w:ascii="宋体" w:hAnsi="宋体" w:eastAsia="宋体" w:cs="宋体"/>
          <w:bCs/>
          <w:color w:val="auto"/>
          <w:sz w:val="24"/>
          <w:szCs w:val="24"/>
          <w:highlight w:val="none"/>
          <w:lang w:val="en-US" w:eastAsia="zh-CN" w:bidi="ar"/>
        </w:rPr>
        <w:t xml:space="preserve">需方（采购人）：</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（盖章）</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供方（中标方）：</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（盖章）</w:t>
      </w:r>
      <w:r/>
    </w:p>
    <w:p>
      <w:pPr>
        <w:ind w:left="0" w:right="0"/>
        <w:jc w:val="both"/>
        <w:keepLines w:val="0"/>
        <w:keepNext w:val="0"/>
        <w:spacing w:before="0" w:beforeAutospacing="0" w:after="0" w:afterAutospacing="0" w:line="360" w:lineRule="auto"/>
        <w:widowControl w:val="off"/>
        <w:rPr>
          <w:rFonts w:hint="eastAsia" w:ascii="宋体" w:hAnsi="Times New Roman" w:eastAsia="宋体" w:cs="Times New Roman"/>
          <w:bCs/>
          <w:color w:val="auto"/>
          <w:sz w:val="24"/>
          <w:szCs w:val="24"/>
          <w:highlight w:val="none"/>
          <w:u w:val="single"/>
        </w:rPr>
        <w:suppressLineNumbers w:val="0"/>
      </w:pPr>
      <w:r>
        <w:rPr>
          <w:rFonts w:hint="eastAsia" w:ascii="宋体" w:hAnsi="宋体" w:eastAsia="宋体" w:cs="宋体"/>
          <w:bCs/>
          <w:color w:val="auto"/>
          <w:sz w:val="24"/>
          <w:szCs w:val="24"/>
          <w:highlight w:val="none"/>
          <w:lang w:val="en-US" w:eastAsia="zh-CN" w:bidi="ar"/>
        </w:rPr>
        <w:t xml:space="preserve">法定（授权）代表人：</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法定（授权）代表人：</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年</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月</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日</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年</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月</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日</w:t>
      </w:r>
      <w:r>
        <w:rPr>
          <w:rFonts w:hint="eastAsia" w:ascii="宋体" w:hAnsi="宋体" w:eastAsia="宋体" w:cs="Times New Roman"/>
          <w:bCs/>
          <w:color w:val="auto"/>
          <w:sz w:val="24"/>
          <w:szCs w:val="24"/>
          <w:highlight w:val="none"/>
          <w:lang w:val="en-US" w:eastAsia="zh-CN" w:bidi="ar"/>
        </w:rPr>
        <w:t xml:space="preserve">  </w:t>
      </w:r>
      <w:r/>
    </w:p>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lang w:val="en-US" w:eastAsia="zh-CN" w:bidi="ar"/>
        </w:rPr>
        <w:suppressLineNumbers w:val="0"/>
      </w:pPr>
      <w:r>
        <w:rPr>
          <w:rFonts w:hint="eastAsia" w:ascii="宋体" w:hAnsi="宋体" w:eastAsia="宋体" w:cs="宋体"/>
          <w:bCs/>
          <w:color w:val="auto"/>
          <w:sz w:val="24"/>
          <w:szCs w:val="24"/>
          <w:highlight w:val="none"/>
          <w:lang w:val="en-US" w:eastAsia="zh-CN" w:bidi="ar"/>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lang w:val="en-US" w:eastAsia="zh-CN" w:bidi="ar"/>
        </w:rPr>
        <w:suppressLineNumbers w:val="0"/>
      </w:pPr>
      <w:r>
        <w:rPr>
          <w:rFonts w:hint="eastAsia" w:ascii="宋体" w:hAnsi="宋体" w:eastAsia="宋体" w:cs="宋体"/>
          <w:bCs/>
          <w:color w:val="auto"/>
          <w:sz w:val="24"/>
          <w:szCs w:val="24"/>
          <w:highlight w:val="none"/>
          <w:lang w:val="en-US" w:eastAsia="zh-CN" w:bidi="ar"/>
        </w:rPr>
      </w:r>
      <w:r/>
    </w:p>
    <w:p>
      <w:pPr>
        <w:ind w:left="0" w:right="0"/>
        <w:jc w:val="center"/>
        <w:keepLines w:val="0"/>
        <w:keepNext w:val="0"/>
        <w:spacing w:before="0" w:beforeAutospacing="0" w:after="0" w:afterAutospacing="0" w:line="360" w:lineRule="auto"/>
        <w:widowControl w:val="off"/>
        <w:rPr>
          <w:rFonts w:hint="eastAsia" w:ascii="宋体" w:hAnsi="Times New Roman" w:eastAsia="宋体" w:cs="Times New Roman"/>
          <w:bCs/>
          <w:color w:val="auto"/>
          <w:sz w:val="24"/>
          <w:szCs w:val="24"/>
          <w:highlight w:val="none"/>
          <w:u w:val="single"/>
        </w:rPr>
        <w:suppressLineNumbers w:val="0"/>
      </w:pPr>
      <w:r>
        <w:rPr>
          <w:rFonts w:hint="eastAsia" w:ascii="宋体" w:hAnsi="宋体" w:eastAsia="宋体" w:cs="宋体"/>
          <w:bCs/>
          <w:color w:val="auto"/>
          <w:sz w:val="24"/>
          <w:szCs w:val="24"/>
          <w:highlight w:val="none"/>
          <w:lang w:val="en-US" w:eastAsia="zh-CN" w:bidi="ar"/>
        </w:rPr>
        <w:t xml:space="preserve">供方户名：</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center"/>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u w:val="single"/>
        </w:rPr>
        <w:suppressLineNumbers w:val="0"/>
      </w:pP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供方开户银行：</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center"/>
        <w:keepLines w:val="0"/>
        <w:keepNext w:val="0"/>
        <w:spacing w:before="0" w:beforeAutospacing="0" w:after="0" w:afterAutospacing="0" w:line="360" w:lineRule="auto"/>
        <w:widowControl w:val="off"/>
        <w:rPr>
          <w:rFonts w:hint="eastAsia" w:ascii="宋体" w:hAnsi="Times New Roman" w:eastAsia="宋体" w:cs="Times New Roman"/>
          <w:bCs/>
          <w:color w:val="auto"/>
          <w:sz w:val="24"/>
          <w:szCs w:val="24"/>
          <w:highlight w:val="none"/>
          <w:u w:val="single"/>
        </w:rPr>
        <w:suppressLineNumbers w:val="0"/>
      </w:pPr>
      <w:r>
        <w:rPr>
          <w:rFonts w:hint="eastAsia" w:ascii="宋体" w:hAnsi="宋体" w:eastAsia="宋体" w:cs="宋体"/>
          <w:bCs/>
          <w:color w:val="auto"/>
          <w:sz w:val="24"/>
          <w:szCs w:val="24"/>
          <w:highlight w:val="none"/>
          <w:lang w:val="en-US" w:eastAsia="zh-CN" w:bidi="ar"/>
        </w:rPr>
        <w:t xml:space="preserve">供方账号：</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见证方：</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single"/>
          <w:lang w:val="en-US" w:eastAsia="zh-CN" w:bidi="ar"/>
        </w:rPr>
        <w:t xml:space="preserve">江苏仁合中惠工程咨询有限公司</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（盖章）</w:t>
      </w:r>
      <w:r/>
    </w:p>
    <w:p>
      <w:pPr>
        <w:ind w:left="0" w:right="0"/>
        <w:jc w:val="left"/>
        <w:keepLines w:val="0"/>
        <w:keepNext w:val="0"/>
        <w:spacing w:before="0" w:beforeAutospacing="0" w:after="0" w:afterAutospacing="0" w:line="360" w:lineRule="auto"/>
        <w:widowControl w:val="off"/>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见证人：</w:t>
      </w: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年</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月</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日</w:t>
      </w:r>
      <w:r/>
    </w:p>
    <w:p>
      <w:pPr>
        <w:ind w:left="0" w:right="0"/>
        <w:jc w:val="left"/>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w:t>
      </w:r>
      <w:r>
        <w:rPr>
          <w:rFonts w:hint="eastAsia" w:ascii="宋体" w:hAnsi="Times New Roman" w:eastAsia="宋体" w:cs="Times New Roman"/>
          <w:bCs/>
          <w:color w:val="auto"/>
          <w:sz w:val="24"/>
          <w:szCs w:val="24"/>
          <w:highlight w:val="none"/>
          <w:lang w:val="en-US" w:eastAsia="zh-CN" w:bidi="ar"/>
        </w:rPr>
        <w:t xml:space="preserve">.</w:t>
      </w:r>
      <w:r>
        <w:rPr>
          <w:rFonts w:hint="eastAsia" w:ascii="宋体" w:hAnsi="宋体" w:eastAsia="宋体" w:cs="宋体"/>
          <w:b/>
          <w:bCs/>
          <w:color w:val="auto"/>
          <w:sz w:val="24"/>
          <w:szCs w:val="24"/>
          <w:highlight w:val="none"/>
          <w:lang w:val="en-US" w:eastAsia="zh-CN" w:bidi="ar"/>
        </w:rPr>
        <w:t xml:space="preserve">备注：</w:t>
      </w:r>
      <w:r>
        <w:rPr>
          <w:rFonts w:hint="eastAsia" w:ascii="宋体" w:hAnsi="宋体" w:eastAsia="宋体" w:cs="宋体"/>
          <w:bCs/>
          <w:color w:val="auto"/>
          <w:sz w:val="24"/>
          <w:szCs w:val="24"/>
          <w:highlight w:val="none"/>
          <w:lang w:val="en-US" w:eastAsia="zh-CN" w:bidi="ar"/>
        </w:rPr>
        <w:t xml:space="preserve">供需双方必须以本格式文本，按照合同条款拟订合同。</w:t>
      </w:r>
      <w:r/>
    </w:p>
    <w:p>
      <w:pPr>
        <w:ind w:left="720" w:right="0" w:hanging="720"/>
        <w:jc w:val="center"/>
        <w:keepLines w:val="0"/>
        <w:keepNext/>
        <w:spacing w:before="120" w:beforeAutospacing="0" w:after="120" w:afterAutospacing="0" w:line="360" w:lineRule="auto"/>
        <w:widowControl/>
        <w:tabs>
          <w:tab w:val="left" w:pos="720" w:leader="none"/>
        </w:tabs>
        <w:rPr>
          <w:rFonts w:hint="eastAsia" w:ascii="宋体" w:hAnsi="宋体" w:eastAsia="宋体" w:cs="宋体"/>
          <w:b/>
          <w:bCs/>
          <w:color w:val="auto"/>
          <w:sz w:val="24"/>
          <w:szCs w:val="24"/>
          <w:highlight w:val="none"/>
        </w:rPr>
        <w:outlineLvl w:val="2"/>
        <w:suppressLineNumbers w:val="0"/>
      </w:pPr>
      <w:r>
        <w:rPr>
          <w:rFonts w:hint="eastAsia" w:ascii="黑体" w:hAnsi="Times New Roman" w:eastAsia="黑体" w:cs="Times New Roman"/>
          <w:bCs/>
          <w:color w:val="auto"/>
          <w:sz w:val="28"/>
          <w:szCs w:val="28"/>
          <w:highlight w:val="none"/>
          <w:lang w:val="en-US" w:eastAsia="zh-CN" w:bidi="ar"/>
        </w:rPr>
        <w:br w:type="page" w:clear="all"/>
      </w:r>
      <w:r>
        <w:rPr>
          <w:rFonts w:hint="eastAsia" w:ascii="黑体" w:hAnsi="黑体" w:eastAsia="黑体" w:cs="黑体"/>
          <w:b/>
          <w:bCs/>
          <w:color w:val="auto"/>
          <w:sz w:val="32"/>
          <w:szCs w:val="32"/>
          <w:highlight w:val="none"/>
          <w:lang w:val="en-US" w:eastAsia="zh-CN" w:bidi="ar"/>
        </w:rPr>
        <w:t xml:space="preserve">合同条款</w:t>
      </w:r>
      <w:r/>
    </w:p>
    <w:p>
      <w:pPr>
        <w:ind w:left="0" w:right="0" w:firstLine="360"/>
        <w:jc w:val="both"/>
        <w:keepLines w:val="0"/>
        <w:keepNext w:val="0"/>
        <w:spacing w:before="100" w:beforeAutospacing="0" w:after="100" w:afterAutospacing="0" w:line="360" w:lineRule="auto"/>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color w:val="auto"/>
          <w:sz w:val="24"/>
          <w:szCs w:val="24"/>
          <w:highlight w:val="none"/>
          <w:vertAlign w:val="baseline"/>
          <w:lang w:val="en-US" w:eastAsia="zh-CN" w:bidi="ar"/>
        </w:rPr>
        <w:t xml:space="preserve">根据编号</w:t>
      </w:r>
      <w:r>
        <w:rPr>
          <w:rFonts w:hint="eastAsia" w:ascii="宋体" w:hAnsi="宋体" w:eastAsia="宋体" w:cs="宋体"/>
          <w:color w:val="auto"/>
          <w:sz w:val="24"/>
          <w:szCs w:val="24"/>
          <w:highlight w:val="none"/>
          <w:u w:val="single"/>
          <w:vertAlign w:val="baseline"/>
          <w:lang w:val="en-US" w:eastAsia="zh-CN" w:bidi="ar"/>
        </w:rPr>
        <w:t xml:space="preserve">                         </w:t>
      </w:r>
      <w:r>
        <w:rPr>
          <w:rFonts w:hint="eastAsia" w:ascii="宋体" w:hAnsi="宋体" w:eastAsia="宋体" w:cs="宋体"/>
          <w:color w:val="auto"/>
          <w:sz w:val="24"/>
          <w:szCs w:val="24"/>
          <w:highlight w:val="none"/>
          <w:vertAlign w:val="baseline"/>
          <w:lang w:val="en-US" w:eastAsia="zh-CN" w:bidi="ar"/>
        </w:rPr>
        <w:t xml:space="preserve">采购文件和该文件的中标通知书及供方投标文件，供需双方就此次招标及相关问题，同意按下列条款规定执行。</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一、项目概况</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u w:val="single"/>
        </w:rPr>
        <w:suppressLineNumbers w:val="0"/>
      </w:pPr>
      <w:r>
        <w:rPr>
          <w:rFonts w:hint="eastAsia" w:ascii="宋体" w:hAnsi="宋体" w:eastAsia="宋体" w:cs="宋体"/>
          <w:b/>
          <w:bCs/>
          <w:color w:val="auto"/>
          <w:sz w:val="24"/>
          <w:szCs w:val="24"/>
          <w:highlight w:val="none"/>
          <w:lang w:val="en-US" w:eastAsia="zh-CN" w:bidi="ar"/>
        </w:rPr>
        <w:t xml:space="preserve">1.项目名称：</w:t>
      </w:r>
      <w:r>
        <w:rPr>
          <w:rFonts w:hint="eastAsia" w:ascii="宋体" w:hAnsi="宋体" w:cs="宋体"/>
          <w:color w:val="auto"/>
          <w:sz w:val="24"/>
          <w:szCs w:val="24"/>
          <w:highlight w:val="none"/>
          <w:lang w:val="en-US" w:eastAsia="zh-CN" w:bidi="ar"/>
        </w:rPr>
        <w:t xml:space="preserve">工管中心2026年水利工程机电设备养护</w:t>
      </w:r>
      <w:r/>
    </w:p>
    <w:p>
      <w:pPr>
        <w:ind w:left="0" w:right="0" w:firstLine="482"/>
        <w:jc w:val="left"/>
        <w:keepLines w:val="0"/>
        <w:keepNext w:val="0"/>
        <w:spacing w:before="0" w:beforeAutospacing="0" w:after="0" w:afterAutospacing="0" w:line="360" w:lineRule="auto"/>
        <w:widowControl w:val="off"/>
        <w:rPr>
          <w:rFonts w:hint="eastAsia" w:ascii="Times New Roman" w:hAnsi="Times New Roman" w:eastAsia="宋体" w:cs="Times New Roman"/>
          <w:b/>
          <w:bCs/>
          <w:color w:val="auto"/>
          <w:sz w:val="21"/>
          <w:szCs w:val="21"/>
          <w:highlight w:val="none"/>
        </w:rPr>
        <w:suppressLineNumbers w:val="0"/>
      </w:pPr>
      <w:r>
        <w:rPr>
          <w:rFonts w:hint="eastAsia" w:ascii="宋体" w:hAnsi="宋体" w:cs="宋体"/>
          <w:b/>
          <w:bCs/>
          <w:color w:val="auto"/>
          <w:sz w:val="24"/>
          <w:szCs w:val="24"/>
          <w:highlight w:val="none"/>
          <w:lang w:val="en-US" w:eastAsia="zh-CN" w:bidi="ar"/>
        </w:rPr>
        <w:t xml:space="preserve">2</w:t>
      </w:r>
      <w:r>
        <w:rPr>
          <w:rFonts w:hint="eastAsia" w:ascii="宋体" w:hAnsi="宋体" w:eastAsia="宋体" w:cs="宋体"/>
          <w:b/>
          <w:bCs/>
          <w:color w:val="auto"/>
          <w:sz w:val="24"/>
          <w:szCs w:val="24"/>
          <w:highlight w:val="none"/>
          <w:lang w:val="en-US" w:eastAsia="zh-CN" w:bidi="ar"/>
        </w:rPr>
        <w:t xml:space="preserve">.服务要求：合格，符合采购人的使用需求。</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二、项目内容</w:t>
      </w:r>
      <w:r/>
    </w:p>
    <w:p>
      <w:pPr>
        <w:ind w:left="0" w:right="0" w:firstLine="480"/>
        <w:jc w:val="both"/>
        <w:keepLines w:val="0"/>
        <w:keepNext w:val="0"/>
        <w:spacing w:before="0" w:beforeAutospacing="0" w:after="0" w:afterAutospacing="0" w:line="360" w:lineRule="auto"/>
        <w:widowControl w:val="off"/>
        <w:rPr>
          <w:rFonts w:hint="default" w:ascii="宋体" w:hAnsi="宋体" w:eastAsia="宋体" w:cs="宋体"/>
          <w:color w:val="auto"/>
          <w:sz w:val="24"/>
          <w:szCs w:val="24"/>
          <w:highlight w:val="none"/>
          <w:u w:val="single"/>
          <w:lang w:val="en-US"/>
        </w:rPr>
        <w:suppressLineNumbers w:val="0"/>
      </w:pPr>
      <w:r>
        <w:rPr>
          <w:rFonts w:hint="eastAsia" w:ascii="宋体" w:hAnsi="宋体" w:eastAsia="宋体" w:cs="宋体"/>
          <w:color w:val="auto"/>
          <w:sz w:val="24"/>
          <w:szCs w:val="24"/>
          <w:highlight w:val="none"/>
          <w:lang w:val="en-US" w:eastAsia="zh-CN" w:bidi="ar"/>
        </w:rPr>
        <w:t xml:space="preserve">1.项目内容：工管中心2026年水利工程机电设备养护，具体内容详见清单及采购需求。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 .服务期：365天（具体服务日期以甲方要求为准）。</w:t>
      </w:r>
      <w:r/>
    </w:p>
    <w:p>
      <w:pPr>
        <w:ind w:left="0" w:right="0" w:firstLine="480"/>
        <w:jc w:val="both"/>
        <w:keepLines w:val="0"/>
        <w:keepNext w:val="0"/>
        <w:spacing w:before="0" w:beforeAutospacing="0" w:after="0" w:afterAutospacing="0" w:line="360" w:lineRule="auto"/>
        <w:widowControl w:val="off"/>
        <w:rPr>
          <w:rFonts w:hint="default" w:ascii="宋体" w:hAnsi="宋体" w:eastAsia="宋体" w:cs="宋体"/>
          <w:color w:val="auto"/>
          <w:sz w:val="24"/>
          <w:szCs w:val="24"/>
          <w:highlight w:val="none"/>
          <w:u w:val="singl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 履行地点：</w:t>
      </w:r>
      <w:r>
        <w:rPr>
          <w:rFonts w:hint="eastAsia" w:ascii="宋体" w:hAnsi="宋体" w:eastAsia="宋体" w:cs="宋体"/>
          <w:color w:val="auto"/>
          <w:sz w:val="24"/>
          <w:szCs w:val="24"/>
          <w:highlight w:val="none"/>
          <w:u w:val="single"/>
          <w:lang w:val="en-US" w:eastAsia="zh-CN" w:bidi="ar"/>
        </w:rPr>
        <w:t xml:space="preserve">江尖、仙蠡桥、伯渎港、利民桥、严埭港、防汛仓库、北塘联圩、梅梁湖泵站、大渲河泵站、犊山防洪工程</w:t>
      </w:r>
      <w:r>
        <w:rPr>
          <w:rFonts w:hint="eastAsia" w:ascii="宋体" w:hAnsi="宋体" w:cs="宋体"/>
          <w:color w:val="auto"/>
          <w:sz w:val="24"/>
          <w:szCs w:val="24"/>
          <w:highlight w:val="none"/>
          <w:u w:val="single"/>
          <w:lang w:val="en-US" w:eastAsia="zh-CN" w:bidi="ar"/>
        </w:rPr>
        <w:t xml:space="preserve">（</w:t>
      </w:r>
      <w:r>
        <w:rPr>
          <w:rFonts w:hint="eastAsia" w:ascii="宋体" w:hAnsi="宋体" w:eastAsia="宋体" w:cs="宋体"/>
          <w:color w:val="auto"/>
          <w:sz w:val="24"/>
          <w:szCs w:val="24"/>
          <w:highlight w:val="none"/>
          <w:u w:val="single"/>
          <w:lang w:val="en-US" w:eastAsia="zh-CN" w:bidi="ar"/>
        </w:rPr>
        <w:t xml:space="preserve">含五里湖节制闸</w:t>
      </w:r>
      <w:r>
        <w:rPr>
          <w:rFonts w:hint="eastAsia" w:ascii="宋体" w:hAnsi="宋体" w:cs="宋体"/>
          <w:color w:val="auto"/>
          <w:sz w:val="24"/>
          <w:szCs w:val="24"/>
          <w:highlight w:val="none"/>
          <w:u w:val="single"/>
          <w:lang w:val="en-US" w:eastAsia="zh-CN" w:bidi="ar"/>
        </w:rPr>
        <w:t xml:space="preserve">）</w:t>
      </w:r>
      <w:r>
        <w:rPr>
          <w:rFonts w:hint="eastAsia" w:ascii="宋体" w:hAnsi="宋体" w:eastAsia="宋体" w:cs="宋体"/>
          <w:color w:val="auto"/>
          <w:sz w:val="24"/>
          <w:szCs w:val="24"/>
          <w:highlight w:val="none"/>
          <w:u w:val="single"/>
          <w:lang w:val="en-US" w:eastAsia="zh-CN" w:bidi="ar"/>
        </w:rPr>
        <w:t xml:space="preserve">、蠡湖入湖河道控制工程、蠡湖隧道东侧步行闸桥工程、技师工作室、原太闸办公楼配电柜养护</w:t>
      </w:r>
      <w:r>
        <w:rPr>
          <w:rFonts w:hint="eastAsia" w:ascii="宋体" w:hAnsi="宋体" w:cs="宋体"/>
          <w:color w:val="auto"/>
          <w:sz w:val="24"/>
          <w:szCs w:val="24"/>
          <w:highlight w:val="none"/>
          <w:u w:val="single"/>
          <w:lang w:val="en-US" w:eastAsia="zh-CN" w:bidi="ar"/>
        </w:rPr>
        <w:t xml:space="preserve">、</w:t>
      </w:r>
      <w:r>
        <w:rPr>
          <w:rFonts w:hint="eastAsia" w:ascii="宋体" w:hAnsi="宋体" w:eastAsia="宋体" w:cs="宋体"/>
          <w:color w:val="auto"/>
          <w:sz w:val="24"/>
          <w:szCs w:val="24"/>
          <w:highlight w:val="none"/>
          <w:u w:val="single"/>
          <w:lang w:val="en-US" w:eastAsia="zh-CN" w:bidi="ar"/>
        </w:rPr>
        <w:t xml:space="preserve">直湖港水利枢纽工程、西直湖港水利枢纽工程（闸站枢纽、西直湖港北枢纽、西直湖港南枢纽）</w:t>
      </w:r>
      <w:r>
        <w:rPr>
          <w:rFonts w:hint="eastAsia" w:ascii="宋体" w:hAnsi="宋体" w:cs="宋体"/>
          <w:color w:val="auto"/>
          <w:sz w:val="24"/>
          <w:szCs w:val="24"/>
          <w:highlight w:val="none"/>
          <w:u w:val="single"/>
          <w:lang w:val="en-US" w:eastAsia="zh-CN" w:bidi="ar"/>
        </w:rPr>
        <w:t xml:space="preserve">、</w:t>
      </w:r>
      <w:r>
        <w:rPr>
          <w:rFonts w:hint="eastAsia" w:ascii="宋体" w:hAnsi="宋体" w:eastAsia="宋体" w:cs="宋体"/>
          <w:color w:val="auto"/>
          <w:sz w:val="24"/>
          <w:szCs w:val="24"/>
          <w:highlight w:val="none"/>
          <w:u w:val="single"/>
          <w:lang w:val="en-US" w:eastAsia="zh-CN" w:bidi="ar"/>
        </w:rPr>
        <w:t xml:space="preserve">各枢纽油样取样送检、各枢纽室外照明系统养护、各枢纽水系统压力仪表检测-拆装送检等。</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三、合同金额及付款方式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1.合同金额：本合同费用合计为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元（大写：</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color w:val="auto"/>
          <w:sz w:val="21"/>
          <w:szCs w:val="21"/>
          <w:highlight w:val="none"/>
        </w:rPr>
        <w:suppressLineNumbers w:val="0"/>
      </w:pPr>
      <w:r>
        <w:rPr>
          <w:rFonts w:hint="eastAsia" w:ascii="宋体" w:hAnsi="宋体" w:eastAsia="宋体" w:cs="宋体"/>
          <w:color w:val="auto"/>
          <w:sz w:val="24"/>
          <w:szCs w:val="24"/>
          <w:highlight w:val="none"/>
          <w:lang w:val="en-US" w:eastAsia="zh-CN" w:bidi="ar"/>
        </w:rPr>
        <w:t xml:space="preserve">2.付款方式：合同签订生效后，采购人向中标人支付合同金额的30%预付款；项目履约验收合格后支付至合同金额的65%，决算审计后按照决算价支付项目尾款。</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3.本项目的结算方式采用</w:t>
      </w:r>
      <w:r>
        <w:rPr>
          <w:rFonts w:hint="eastAsia" w:ascii="宋体" w:hAnsi="宋体" w:cs="宋体"/>
          <w:color w:val="auto"/>
          <w:sz w:val="24"/>
          <w:szCs w:val="24"/>
          <w:highlight w:val="none"/>
          <w:lang w:val="en-US" w:eastAsia="zh-CN" w:bidi="ar"/>
        </w:rPr>
        <w:t xml:space="preserve">固定单价</w:t>
      </w:r>
      <w:r>
        <w:rPr>
          <w:rFonts w:hint="eastAsia" w:ascii="宋体" w:hAnsi="宋体" w:eastAsia="宋体" w:cs="宋体"/>
          <w:color w:val="auto"/>
          <w:sz w:val="24"/>
          <w:szCs w:val="24"/>
          <w:highlight w:val="none"/>
          <w:lang w:val="en-US" w:eastAsia="zh-CN" w:bidi="ar"/>
        </w:rPr>
        <w:t xml:space="preserve">。报价时应充分考虑服务期内可能影响到报价的因素，一旦成交，不予调整。如发生漏、缺、少项，都将被认为是供应商的报价让利行为，损失自负。</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四、甲方的义务和责任</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1.发包人应在管理合同生效后向承包人提供开展运行管理业务所需要的有关工程技术资料一套。合同终</w:t>
      </w:r>
      <w:r>
        <w:rPr>
          <w:rFonts w:hint="eastAsia" w:ascii="宋体" w:hAnsi="宋体" w:cs="宋体"/>
          <w:b w:val="0"/>
          <w:bCs w:val="0"/>
          <w:color w:val="auto"/>
          <w:sz w:val="24"/>
          <w:szCs w:val="24"/>
          <w:highlight w:val="none"/>
          <w:lang w:val="en-US" w:eastAsia="zh-CN" w:bidi="ar"/>
        </w:rPr>
        <w:t xml:space="preserve">止后</w:t>
      </w:r>
      <w:r>
        <w:rPr>
          <w:rFonts w:hint="eastAsia" w:ascii="宋体" w:hAnsi="宋体" w:eastAsia="宋体" w:cs="宋体"/>
          <w:b w:val="0"/>
          <w:bCs w:val="0"/>
          <w:color w:val="auto"/>
          <w:sz w:val="24"/>
          <w:szCs w:val="24"/>
          <w:highlight w:val="none"/>
          <w:lang w:val="en-US" w:eastAsia="zh-CN" w:bidi="ar"/>
        </w:rPr>
        <w:t xml:space="preserve">14天内需交还发包人，如出现交还资料不齐全，承包人需在合同终止后20天内补齐资料。</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2.发包人对承包人书面提交并要求作出决定的事宜作出书面决定，并送达承包人，时限为：一般文件5天，紧急事项文件2天。</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3.发包人向承包人提供必要的工作、生活条件，包括水、电及值班用房等。承包人自备的设施、设备在投标时列清单。</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4.发包人向承包人承诺按照合同约定的期限和方式支付合同价款及其他应当支付的款项。</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五、乙方的义务和责任</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1.承包人除在投标文件中提交外，还应在管理合同生效后的14天内，按投标文件的承诺向发包人提交详细</w:t>
      </w:r>
      <w:r>
        <w:rPr>
          <w:rFonts w:hint="eastAsia" w:ascii="宋体" w:hAnsi="宋体" w:eastAsia="宋体" w:cs="宋体"/>
          <w:bCs/>
          <w:color w:val="auto"/>
          <w:sz w:val="24"/>
          <w:szCs w:val="24"/>
          <w:highlight w:val="none"/>
          <w:lang w:val="en-US" w:eastAsia="zh-CN" w:bidi="ar"/>
        </w:rPr>
        <w:t xml:space="preserve">的人员派驻方案以及人员资质和所需证件等，同时</w:t>
      </w:r>
      <w:r>
        <w:rPr>
          <w:rFonts w:hint="eastAsia" w:ascii="宋体" w:hAnsi="宋体" w:eastAsia="宋体" w:cs="宋体"/>
          <w:color w:val="auto"/>
          <w:sz w:val="24"/>
          <w:szCs w:val="24"/>
          <w:highlight w:val="none"/>
          <w:lang w:val="en-US" w:eastAsia="zh-CN" w:bidi="ar"/>
        </w:rPr>
        <w:t xml:space="preserve">为派驻泵站人员购买工伤意外保险。</w:t>
      </w:r>
      <w:r/>
    </w:p>
    <w:p>
      <w:pPr>
        <w:ind w:left="0" w:right="0" w:firstLine="480"/>
        <w:jc w:val="both"/>
        <w:keepLines w:val="0"/>
        <w:keepNext w:val="0"/>
        <w:spacing w:before="0" w:beforeAutospacing="0" w:after="0" w:afterAutospacing="0" w:line="360" w:lineRule="auto"/>
        <w:widowControl w:val="off"/>
        <w:tabs>
          <w:tab w:val="left" w:pos="945" w:leader="none"/>
          <w:tab w:val="left" w:pos="115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2.承包人应在合同生效后，派驻运行人员进驻运行现场。</w:t>
      </w:r>
      <w:r/>
    </w:p>
    <w:p>
      <w:pPr>
        <w:ind w:left="0" w:right="0" w:firstLine="480"/>
        <w:jc w:val="both"/>
        <w:keepLines w:val="0"/>
        <w:keepNext w:val="0"/>
        <w:spacing w:before="0" w:beforeAutospacing="0" w:after="0" w:afterAutospacing="0" w:line="360" w:lineRule="auto"/>
        <w:widowControl w:val="off"/>
        <w:tabs>
          <w:tab w:val="left" w:pos="945" w:leader="none"/>
          <w:tab w:val="left" w:pos="115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3.承包人更换运行人员须经发包人同意，拟继任人选的资历应不低于投标文件要求。工程运行期间承包方派驻人员离开现场需报发包人同意后方可离开，离开现场期间须保证现场运行人员数符合发包人规定的运行管理要求。承包人服从发包人的现场管理。</w:t>
      </w:r>
      <w:r/>
    </w:p>
    <w:p>
      <w:pPr>
        <w:ind w:left="0" w:right="0" w:firstLine="480"/>
        <w:jc w:val="both"/>
        <w:keepLines w:val="0"/>
        <w:keepNext w:val="0"/>
        <w:spacing w:before="0" w:beforeAutospacing="0" w:after="0" w:afterAutospacing="0" w:line="360" w:lineRule="auto"/>
        <w:widowControl w:val="off"/>
        <w:tabs>
          <w:tab w:val="left" w:pos="945" w:leader="none"/>
          <w:tab w:val="left" w:pos="115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4.承包人在合同签订、人员进场后，运行人员全面了解和掌握工程及设备的状况，并依据《泵站技术管理规程 GB/T 30948》《水闸工程管理规程 DB32/T 3259 》等相关规范要求，结合</w:t>
      </w:r>
      <w:r>
        <w:rPr>
          <w:rFonts w:hint="eastAsia" w:ascii="宋体" w:hAnsi="宋体" w:cs="宋体"/>
          <w:bCs/>
          <w:color w:val="auto"/>
          <w:sz w:val="24"/>
          <w:szCs w:val="24"/>
          <w:highlight w:val="none"/>
          <w:lang w:val="en-US" w:eastAsia="zh-CN" w:bidi="ar"/>
        </w:rPr>
        <w:t xml:space="preserve">项目</w:t>
      </w:r>
      <w:r>
        <w:rPr>
          <w:rFonts w:hint="eastAsia" w:ascii="宋体" w:hAnsi="宋体" w:eastAsia="宋体" w:cs="宋体"/>
          <w:bCs/>
          <w:color w:val="auto"/>
          <w:sz w:val="24"/>
          <w:szCs w:val="24"/>
          <w:highlight w:val="none"/>
          <w:lang w:val="en-US" w:eastAsia="zh-CN" w:bidi="ar"/>
        </w:rPr>
        <w:t xml:space="preserve">的特点，30天内完成相关管理制度的学习，承包人员应严格执行相关制度。</w:t>
      </w:r>
      <w:r/>
    </w:p>
    <w:p>
      <w:pPr>
        <w:ind w:left="0" w:right="0" w:firstLine="480"/>
        <w:jc w:val="both"/>
        <w:keepLines w:val="0"/>
        <w:keepNext w:val="0"/>
        <w:spacing w:before="0" w:beforeAutospacing="0" w:after="0" w:afterAutospacing="0" w:line="360" w:lineRule="auto"/>
        <w:widowControl w:val="off"/>
        <w:tabs>
          <w:tab w:val="left" w:pos="945" w:leader="none"/>
          <w:tab w:val="left" w:pos="1155" w:leader="none"/>
        </w:tabs>
        <w:rPr>
          <w:rFonts w:hint="eastAsia" w:ascii="宋体" w:hAnsi="宋体" w:eastAsia="宋体" w:cs="宋体"/>
          <w:b/>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5.因承包人的过失造成发包人的直接经济损失，承包人负责恢复设施或赔偿发包人赔偿金。同时承担相应的法律责任。</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0"/>
        <w:suppressLineNumbers w:val="0"/>
      </w:pPr>
      <w:r>
        <w:rPr>
          <w:rFonts w:hint="eastAsia" w:ascii="宋体" w:hAnsi="宋体" w:eastAsia="宋体" w:cs="宋体"/>
          <w:b/>
          <w:bCs/>
          <w:color w:val="auto"/>
          <w:sz w:val="24"/>
          <w:szCs w:val="24"/>
          <w:highlight w:val="none"/>
          <w:lang w:val="en-US" w:eastAsia="zh-CN" w:bidi="ar"/>
        </w:rPr>
        <w:t xml:space="preserve">六、知识产权保护</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val="0"/>
          <w:bCs/>
          <w:color w:val="auto"/>
          <w:sz w:val="24"/>
          <w:szCs w:val="24"/>
          <w:highlight w:val="none"/>
          <w:lang w:val="en-US" w:eastAsia="zh-CN" w:bidi="ar"/>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（注：采购项目如涉及采购标的的知识产权归属、处理的，如订购、设计、定制开发的信息化建设项目等，应当约定知识产权的归属和处理方式）</w:t>
      </w:r>
      <w:r/>
    </w:p>
    <w:p>
      <w:pPr>
        <w:pStyle w:val="764"/>
        <w:ind w:left="0" w:right="0"/>
        <w:jc w:val="both"/>
        <w:keepLines w:val="0"/>
        <w:keepNext w:val="0"/>
        <w:spacing w:before="0" w:beforeAutospacing="0" w:after="0" w:afterAutospacing="0" w:line="400" w:lineRule="exact"/>
        <w:widowControl w:val="off"/>
        <w:rPr>
          <w:rFonts w:hint="eastAsia" w:ascii="宋体" w:hAnsi="宋体" w:eastAsia="宋体" w:cs="Times New Roman"/>
          <w:b/>
          <w:bCs w:val="0"/>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七、</w:t>
      </w:r>
      <w:r>
        <w:rPr>
          <w:rFonts w:hint="eastAsia" w:ascii="宋体" w:hAnsi="宋体" w:eastAsia="宋体" w:cs="宋体"/>
          <w:b/>
          <w:bCs w:val="0"/>
          <w:color w:val="auto"/>
          <w:sz w:val="24"/>
          <w:szCs w:val="24"/>
          <w:highlight w:val="none"/>
          <w:lang w:val="en-US" w:eastAsia="zh-CN" w:bidi="ar"/>
        </w:rPr>
        <w:t xml:space="preserve">履约保证金</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本项目乙方无需交纳履约保证金。</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八、</w:t>
      </w:r>
      <w:r>
        <w:rPr>
          <w:rFonts w:hint="eastAsia" w:ascii="宋体" w:hAnsi="宋体" w:eastAsia="宋体" w:cs="宋体"/>
          <w:b/>
          <w:bCs w:val="0"/>
          <w:color w:val="auto"/>
          <w:sz w:val="24"/>
          <w:szCs w:val="24"/>
          <w:highlight w:val="none"/>
          <w:lang w:val="en-US" w:eastAsia="zh-CN" w:bidi="ar"/>
        </w:rPr>
        <w:t xml:space="preserve">税费</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本合同执行中相关的一切税费均由乙方负担。</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九、合同转包或分包</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1.乙方不得将合同标的转包给他人履行。</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2.乙方应按招标文件要求，如项目不允许分包的，乙方不得将合同标的分包给他人履行；如项目允许分包的，乙方应当按照投标文件中提供的分包意向协议履行合同。</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3.乙方如有转包或未经甲方同意的分包行为，甲方有权解除合同。</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0"/>
        <w:suppressLineNumbers w:val="0"/>
      </w:pPr>
      <w:r>
        <w:rPr>
          <w:rFonts w:hint="eastAsia" w:ascii="宋体" w:hAnsi="宋体" w:eastAsia="宋体" w:cs="宋体"/>
          <w:b/>
          <w:bCs/>
          <w:color w:val="auto"/>
          <w:sz w:val="24"/>
          <w:szCs w:val="24"/>
          <w:highlight w:val="none"/>
          <w:lang w:val="en-US" w:eastAsia="zh-CN" w:bidi="ar"/>
        </w:rPr>
        <w:t xml:space="preserve">十、项目验收</w:t>
      </w:r>
      <w:r/>
    </w:p>
    <w:p>
      <w:pPr>
        <w:pStyle w:val="764"/>
        <w:ind w:left="0" w:right="0" w:firstLine="480"/>
        <w:jc w:val="left"/>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1.甲方依法组织履约验收工作。</w:t>
      </w:r>
      <w:r/>
    </w:p>
    <w:p>
      <w:pPr>
        <w:pStyle w:val="764"/>
        <w:ind w:left="0" w:right="0" w:firstLine="480"/>
        <w:jc w:val="left"/>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64"/>
        <w:ind w:left="0" w:right="0" w:firstLine="480"/>
        <w:jc w:val="left"/>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3.对于实际使用人和甲方分离的项目，甲方邀请实际使用人参与验收。</w:t>
      </w:r>
      <w:r/>
    </w:p>
    <w:p>
      <w:pPr>
        <w:pStyle w:val="764"/>
        <w:ind w:left="0" w:right="0" w:firstLine="480"/>
        <w:jc w:val="left"/>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4.如有必要，甲方邀请参加本项目的其他供应商或第三方专业机构及专家参与验收，相关意见将作为验收书的参考资料。</w:t>
      </w:r>
      <w:r/>
    </w:p>
    <w:p>
      <w:pPr>
        <w:pStyle w:val="764"/>
        <w:ind w:left="0" w:right="0" w:firstLine="480"/>
        <w:jc w:val="left"/>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64"/>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0"/>
        <w:suppressLineNumbers w:val="0"/>
      </w:pPr>
      <w:r>
        <w:rPr>
          <w:rFonts w:hint="eastAsia" w:ascii="宋体" w:hAnsi="宋体" w:eastAsia="宋体" w:cs="宋体"/>
          <w:b/>
          <w:bCs/>
          <w:color w:val="auto"/>
          <w:sz w:val="24"/>
          <w:szCs w:val="24"/>
          <w:highlight w:val="none"/>
          <w:lang w:val="en-US" w:eastAsia="zh-CN" w:bidi="ar"/>
        </w:rPr>
        <w:t xml:space="preserve">十一、违约责任 </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1.甲方无正当理由拒绝接受乙方提供服务的，甲方向乙方偿付拒绝接受服务合同价款总值 5% 的违约金。</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2.甲方无故逾期验收和办理合同款项支付手续的，每逾期1天甲方向乙方偿付欠款总额的5‰违约金，但累计违约金总额不超过欠款总额的5%。</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3.乙方逾期提供服务的，乙方应按逾期提供服务合同总额每日</w:t>
      </w:r>
      <w:r>
        <w:rPr>
          <w:rFonts w:hint="eastAsia" w:ascii="宋体" w:hAnsi="宋体" w:cs="宋体"/>
          <w:b w:val="0"/>
          <w:bCs/>
          <w:color w:val="auto"/>
          <w:sz w:val="24"/>
          <w:szCs w:val="24"/>
          <w:highlight w:val="none"/>
          <w:lang w:val="en-US" w:eastAsia="zh-CN" w:bidi="ar"/>
        </w:rPr>
        <w:t xml:space="preserve">6</w:t>
      </w:r>
      <w:r>
        <w:rPr>
          <w:rFonts w:hint="eastAsia" w:ascii="宋体" w:hAnsi="宋体" w:eastAsia="宋体" w:cs="宋体"/>
          <w:b w:val="0"/>
          <w:bCs/>
          <w:color w:val="auto"/>
          <w:sz w:val="24"/>
          <w:szCs w:val="24"/>
          <w:highlight w:val="none"/>
          <w:lang w:val="en-US" w:eastAsia="zh-CN" w:bidi="ar"/>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 5% 的违约金，如造成甲方损失超过违约金的，超出部分由乙方继续承担赔偿责任。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4.乙方所提供服务的标准不符合合同规定及招标文件规定标准的，甲方有权拒绝接受服务，并可单方面解除合同。</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十二、不可抗力事件处理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任何一方由于不可抗力原因无法履行协议时，应在不可抗力事件发生后立即通知对方，以减轻可能给对方造成的损失。在取得有关机构的不可抗力证明或者双方谅解确认后，允许延期履行或修订协议，并视情况免于承担部分或全部责任。</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十三、解决争议的方法</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1.本协议履行的过程中发生的任何争议，若双方不能通过友好协商的方式加以解决，向本协议签订所在地的有关仲裁机构申请仲裁，或向人民法院提起诉讼。</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2.在法院审理期间，除提交法院审理的事项外，本协议其他事项和条款仍继续执行。</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
        </w:rPr>
        <w:outlineLvl w:val="0"/>
        <w:suppressLineNumbers w:val="0"/>
      </w:pPr>
      <w:r>
        <w:rPr>
          <w:rFonts w:hint="eastAsia" w:ascii="宋体" w:hAnsi="宋体" w:eastAsia="宋体" w:cs="宋体"/>
          <w:b/>
          <w:bCs/>
          <w:color w:val="auto"/>
          <w:sz w:val="24"/>
          <w:szCs w:val="24"/>
          <w:highlight w:val="none"/>
          <w:lang w:val="en-US" w:eastAsia="zh-CN" w:bidi="ar"/>
        </w:rPr>
        <w:t xml:space="preserve">十四、合同生效及其他</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lang w:val="en-US" w:eastAsia="zh-CN" w:bidi="ar"/>
        </w:rPr>
        <w:suppressLineNumbers w:val="0"/>
      </w:pPr>
      <w:r>
        <w:rPr>
          <w:rFonts w:hint="eastAsia" w:ascii="宋体" w:hAnsi="宋体" w:eastAsia="宋体" w:cs="宋体"/>
          <w:b w:val="0"/>
          <w:bCs/>
          <w:color w:val="auto"/>
          <w:sz w:val="24"/>
          <w:szCs w:val="24"/>
          <w:highlight w:val="none"/>
          <w:lang w:val="en-US" w:eastAsia="zh-CN" w:bidi="ar"/>
        </w:rPr>
        <w:t xml:space="preserve">1.合同在执行过程中出现的未尽事宜，双方在不违背本合同和招标文件的原则下协商解决，协商结果以书面形式签订补充协议，且补充协议与本合同具有同等效力。</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lang w:val="en-US" w:eastAsia="zh-CN" w:bidi="ar"/>
        </w:rPr>
        <w:suppressLineNumbers w:val="0"/>
      </w:pPr>
      <w:r>
        <w:rPr>
          <w:rFonts w:hint="eastAsia" w:ascii="宋体" w:hAnsi="宋体" w:eastAsia="宋体" w:cs="宋体"/>
          <w:b w:val="0"/>
          <w:bCs/>
          <w:color w:val="auto"/>
          <w:sz w:val="24"/>
          <w:szCs w:val="24"/>
          <w:highlight w:val="none"/>
          <w:lang w:val="en-US" w:eastAsia="zh-CN" w:bidi="ar"/>
        </w:rPr>
        <w:t xml:space="preserve">2.供需双方确认：对本合同条款及后果均已知悉，一致确认不存在欺诈、胁迫、乘人之危、重大误解、显失公平等任何可能导致合同无效或被撤销的情形。</w:t>
      </w:r>
      <w:r/>
    </w:p>
    <w:p>
      <w:pPr>
        <w:ind w:left="0" w:right="0"/>
        <w:jc w:val="both"/>
        <w:keepLines w:val="0"/>
        <w:keepNext w:val="0"/>
        <w:spacing w:before="0" w:beforeAutospacing="0" w:after="0" w:afterAutospacing="0"/>
        <w:widowControl w:val="off"/>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r>
      <w:r/>
    </w:p>
    <w:p>
      <w:pPr>
        <w:ind w:left="0" w:right="0"/>
        <w:jc w:val="center"/>
        <w:keepLines w:val="0"/>
        <w:keepNext w:val="0"/>
        <w:pageBreakBefore/>
        <w:spacing w:before="0" w:beforeAutospacing="0" w:after="0" w:afterAutospacing="0" w:line="360" w:lineRule="auto"/>
        <w:widowControl w:val="off"/>
        <w:rPr>
          <w:rFonts w:hint="eastAsia" w:ascii="黑体" w:hAnsi="宋体" w:eastAsia="黑体" w:cs="黑体"/>
          <w:b/>
          <w:bCs w:val="0"/>
          <w:color w:val="auto"/>
          <w:sz w:val="32"/>
          <w:szCs w:val="32"/>
          <w:highlight w:val="none"/>
          <w:lang w:val="en-US" w:eastAsia="zh-CN" w:bidi="ar"/>
        </w:rPr>
        <w:suppressLineNumbers w:val="0"/>
      </w:pPr>
      <w:r>
        <w:rPr>
          <w:rFonts w:hint="eastAsia" w:ascii="黑体" w:hAnsi="宋体" w:eastAsia="黑体" w:cs="黑体"/>
          <w:b/>
          <w:bCs w:val="0"/>
          <w:color w:val="auto"/>
          <w:sz w:val="32"/>
          <w:szCs w:val="32"/>
          <w:highlight w:val="none"/>
          <w:lang w:val="en-US" w:eastAsia="zh-CN" w:bidi="ar"/>
        </w:rPr>
        <w:t xml:space="preserve">廉政建设协议</w:t>
      </w:r>
      <w:r/>
    </w:p>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项目名称：</w:t>
      </w:r>
      <w:r/>
    </w:p>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项目地址：</w:t>
      </w:r>
      <w:r/>
    </w:p>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甲方：</w:t>
      </w:r>
      <w:r/>
    </w:p>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乙方：</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为规范项目合同执行过程中承发包双方的行为，促进合作双方单位的廉政建设，保护国家、集体和当事人的合法权益，根据国家有关工程建设的法律法规和廉政建设责任制规定，特订立本廉政协议。</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甲乙双方的责任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应严格遵守国家关于市场准入、项目招标投标、工程建设、施工安装和市场活动等有关法律法规，相关政策，以及廉政建设的各项规定。</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严格执行建设工程项目承发包合同文件，自觉履行合同相关规定。</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业务活动必须坚持公开、公平、公正、诚信、透明的原则（除法律法规另有规定者外），不得为获取不正当的利益，损害国家、集体和对方利益，不得违反工程建设管理、施工安装的规章制度。</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发现对方在业务活动中有违规、违纪、违法行为的，应及时提醒对方，情节严重的，应向其上级主管部门或纪检监察、司法等有关机关举报。</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甲方的责任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甲方的领导和从事该建设工程项目的工作人员，在工程建设的招投标阶段、施工合同签订、材料设备认价、现场签证、工程验收和结算等过程中应遵守以下规定：</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不准向乙方和相关单位索要或接受回扣、礼金、有价证券、贵重物品和好处费、感谢费等。</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不准在乙方和相关单位报销任何应由甲方或个人支付的费用。</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不准要求、暗示或接受乙方和相关单位为个人装修住房、婚丧嫁娶、配偶子女的工作安排以及出国（境）、旅游等提供方便。</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不准参加有可能影响公正执行公务的乙方和相关单位的宴请和健身、娱乐等活动。</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不准向乙方介绍或为配偶、子女、亲属参与同甲方项目工程施工合同有关的设备、材料、工程分包、劳务等经济活动。不得以任何理由向乙方和相关单位推荐分包单位或要求乙方购买项目工程施工合同规定以外的材料、设备等。</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甲方的权利</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  乙方工作人员有违反本协议责任行为给甲方单位造成经济损失的，甲方有权要求乙方进行相应赔偿。</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  乙方工作人员有违反本责任书责任行为，甲方有权做出罚扣全部或部分廉政保证金、取消乙方中标资格、终止合同、重新进行竣工结算等处理决定。</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股份公司系统内单位或个人在甲乙双方合同执行过程中违反本廉政协议相关规定，造成甲方单位损失，甲方将向股份公司领导汇报，请求对乙方进行行政处理。对于触犯法律行为，甲方将依法追究其法律责任。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乙方的责任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应与甲方保持正常的业务交往，按照有关法律法规和程序开展业务工作，严格执行工程建设的有关方针、政策，尤其是有关建筑施工安装的强制性标准和规范，并遵守以下规定：</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不准以任何理由向甲方、相关单位及其工作人员赠送礼金、有价证券、贵重物品和回扣、好处费、感谢费等。</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不准以任何理由为甲方和相关单位报销应由对方或个人支付的费用。</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不准接受或暗示为甲方、相关单位或个人装修住房、婚丧嫁娶、配偶子女的工作安排以及出国（境）、旅游等提供方便。</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不准以任何理由为甲方、相关单位或个人组织有可能影响公正执行公务的宴请、健身、娱乐等活动。</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不准以任何理由拒绝为甲方上级单位审计、监察部门的纪检监察工作进行配合。</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乙方的权利</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甲方工作人员有违反本协议书责任行为给乙方单位造成经济损失的，乙方有权要求甲方进行相应赔偿。</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乙方有权向甲方或甲方上级单位举报甲方人员违反廉政规定的情况。</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乙方没有违反本协议责任行为，廉政保证金在约定时限内无息返还。</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本协议作为投标人须知或工程施工合同的附件，与投标人须知或工程施工合同具有同等法律效力，经双方签署后立即生效。</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本协议一式四份，由甲乙双方各执一份，送交甲乙双方的监督单位各一份。</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lang w:val="en-US" w:eastAsia="zh-CN" w:bidi="ar"/>
        </w:rPr>
        <w:suppressLineNumbers w:val="0"/>
      </w:pPr>
      <w:r>
        <w:rPr>
          <w:rFonts w:hint="eastAsia" w:ascii="宋体" w:hAnsi="宋体" w:eastAsia="宋体" w:cs="宋体"/>
          <w:bCs/>
          <w:color w:val="auto"/>
          <w:sz w:val="24"/>
          <w:szCs w:val="24"/>
          <w:highlight w:val="none"/>
          <w:lang w:val="en-US" w:eastAsia="zh-CN" w:bidi="ar"/>
        </w:rPr>
        <w:t xml:space="preserve"> </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lang w:val="en-US" w:eastAsia="zh-CN" w:bidi="ar"/>
        </w:rPr>
        <w:suppressLineNumbers w:val="0"/>
      </w:pPr>
      <w:r>
        <w:rPr>
          <w:rFonts w:hint="eastAsia" w:ascii="宋体" w:hAnsi="宋体" w:eastAsia="宋体" w:cs="宋体"/>
          <w:bCs/>
          <w:color w:val="auto"/>
          <w:sz w:val="24"/>
          <w:szCs w:val="24"/>
          <w:highlight w:val="none"/>
          <w:lang w:val="en-US" w:eastAsia="zh-CN" w:bidi="ar"/>
        </w:rPr>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甲方单位：（盖章）          乙方单位：（盖章）</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法定代表人：             法定代表人：</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地址：                地址：</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电话：                 电话：</w:t>
      </w:r>
      <w:r/>
    </w:p>
    <w:p>
      <w:pPr>
        <w:ind w:left="0" w:right="0"/>
        <w:jc w:val="center"/>
        <w:keepLines w:val="0"/>
        <w:keepNext w:val="0"/>
        <w:pageBreakBefore/>
        <w:spacing w:before="0" w:beforeAutospacing="0" w:after="0" w:afterAutospacing="0" w:line="360" w:lineRule="auto"/>
        <w:widowControl w:val="off"/>
        <w:rPr>
          <w:rFonts w:hint="eastAsia" w:ascii="黑体" w:hAnsi="宋体" w:eastAsia="黑体" w:cs="Times New Roman"/>
          <w:b/>
          <w:bCs w:val="0"/>
          <w:color w:val="auto"/>
          <w:sz w:val="32"/>
          <w:szCs w:val="32"/>
          <w:highlight w:val="none"/>
        </w:rPr>
        <w:suppressLineNumbers w:val="0"/>
      </w:pPr>
      <w:r>
        <w:rPr>
          <w:rFonts w:hint="eastAsia" w:ascii="黑体" w:hAnsi="宋体" w:eastAsia="黑体" w:cs="黑体"/>
          <w:b/>
          <w:bCs w:val="0"/>
          <w:color w:val="auto"/>
          <w:sz w:val="32"/>
          <w:szCs w:val="32"/>
          <w:highlight w:val="none"/>
          <w:lang w:val="en-US" w:eastAsia="zh-CN" w:bidi="ar"/>
        </w:rPr>
        <w:t xml:space="preserve">安全生产协议</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甲方：无锡市水利工程管理中心</w:t>
      </w:r>
      <w:r/>
    </w:p>
    <w:p>
      <w:pPr>
        <w:ind w:left="0" w:right="0"/>
        <w:jc w:val="both"/>
        <w:keepLines w:val="0"/>
        <w:keepNext w:val="0"/>
        <w:spacing w:before="0" w:beforeAutospacing="0" w:after="0" w:afterAutospacing="0" w:line="360" w:lineRule="auto"/>
        <w:widowControl w:val="off"/>
        <w:tabs>
          <w:tab w:val="left" w:pos="2500" w:leader="none"/>
        </w:tabs>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乙方：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深入贯彻安全第一、预防为主、综合治理的方针，牢固树立以人为本、人民至上、生命至上的安全发展理念，为创造安全、高效的项目实施环境，切实做好安全生产管理，保障人身、设备安全，确保不发生安全事故，依据国家有关法律法规，经双方平等协商，自愿签订如下安全生产协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第一条：双方必须认真贯彻执行国家有关安全生产政策、法律、法规、标准及规范等。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第二条：协议范围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1.本协议涵盖参与</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项目实施与管理的单位与人员的安全管理要求，包括但不限于甲方管理人员，乙方项目负责人、运行人员等。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第三条：甲方的安全责任、权利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1.甲方有权要求乙方严格遵守甲方安全生产规章制度和安全操作规程，执行安全管理；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2.甲方有权制止乙方的三违操作和不安全行为，不得强令乙方运行人员进行三违操作；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3.甲方有权对项目实施的状况和台账记录等开展安全生产监督、检查，发现安全隐患并督促乙方限期整改；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4.发现乙方人员等玩忽职守，安全管理不到位，存在重大安全生产事故隐患或已出现事故苗头，甲方有权要求乙方立即暂停项目实施并整改，待消除隐患后方可允许继续实施项目；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5</w:t>
      </w:r>
      <w:r>
        <w:rPr>
          <w:rFonts w:hint="eastAsia" w:ascii="宋体" w:hAnsi="宋体" w:eastAsia="宋体" w:cs="Times New Roman"/>
          <w:bCs/>
          <w:color w:val="auto"/>
          <w:sz w:val="24"/>
          <w:szCs w:val="24"/>
          <w:highlight w:val="none"/>
          <w:lang w:val="en-US" w:eastAsia="zh-CN" w:bidi="ar"/>
        </w:rPr>
        <w:t xml:space="preserve">.甲方应帮助乙方人员了解熟悉工程</w:t>
      </w:r>
      <w:r>
        <w:rPr>
          <w:rFonts w:hint="eastAsia" w:ascii="宋体" w:hAnsi="宋体" w:eastAsia="宋体" w:cs="宋体"/>
          <w:bCs/>
          <w:color w:val="auto"/>
          <w:sz w:val="24"/>
          <w:szCs w:val="24"/>
          <w:highlight w:val="none"/>
          <w:lang w:val="en-US" w:eastAsia="zh-CN" w:bidi="ar"/>
        </w:rPr>
        <w:t xml:space="preserve">运行的环境、各类设备情况，工程环境、设施设备等发生重大变化可能影响运行或应急抢险保障安全时，应及时告知乙方。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第四条：乙方的安全责任、权利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1.乙方施工前应建立横向到边、纵向到底的安全生产责任制网络，项目负责人、运行人员等尽职履职，全员签订安全责任状；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2．乙方应执行国家和行业标准，杜绝三违操作和不安全行为，有权拒绝甲方的三违操作指令；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3.乙方应参与甲方的危险源辨识、风险评价和隐患排查治理，协助落实危险源的管控及安全措施，有效防范安全生产事故；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4.乙方还需根据项目特点，加强项目人员的安全生产教育培训、各项业务技能培训，定期召开安全生产会议；项目实施前和新员工到岗前须完成三级安全教育；</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5.乙方应接受甲方的安全生产监督检查及管理，定期开展安全生产自查，及时整改安全隐患；</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6.乙方应保障必须的安全生产投入，用于开展项目人员的安全培训教育、宣传、业务技能培训以及采购配备安全防护用品、购买人身意外保险等用途；</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7.乙方接到甲方指令后，必须执行安全操作规程，开展运行前设施设备、防护用品等检查与准备，确保及时、安全执行指令。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8</w:t>
      </w:r>
      <w:r>
        <w:rPr>
          <w:rFonts w:hint="eastAsia" w:ascii="宋体" w:hAnsi="宋体" w:eastAsia="宋体" w:cs="Times New Roman"/>
          <w:bCs/>
          <w:color w:val="auto"/>
          <w:sz w:val="24"/>
          <w:szCs w:val="24"/>
          <w:highlight w:val="none"/>
          <w:lang w:val="en-US" w:eastAsia="zh-CN" w:bidi="ar"/>
        </w:rPr>
        <w:t xml:space="preserve">.</w:t>
      </w:r>
      <w:r>
        <w:rPr>
          <w:rFonts w:hint="eastAsia" w:ascii="宋体" w:hAnsi="宋体" w:eastAsia="宋体" w:cs="宋体"/>
          <w:bCs/>
          <w:color w:val="auto"/>
          <w:sz w:val="24"/>
          <w:szCs w:val="24"/>
          <w:highlight w:val="none"/>
          <w:lang w:val="en-US" w:eastAsia="zh-CN" w:bidi="ar"/>
        </w:rPr>
        <w:t xml:space="preserve">乙方执行设备运行、停送电等运行任务时，乙方严格执行两票三制，采取有效安全措施，监护人员到位，须由持电工作业证的人员完成运行操作任务；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lang w:val="en-US" w:eastAsia="zh-CN" w:bidi="ar"/>
        </w:rPr>
        <w:t xml:space="preserve">9</w:t>
      </w:r>
      <w:r>
        <w:rPr>
          <w:rFonts w:hint="eastAsia" w:ascii="宋体" w:hAnsi="宋体" w:eastAsia="宋体" w:cs="宋体"/>
          <w:bCs/>
          <w:color w:val="auto"/>
          <w:sz w:val="24"/>
          <w:szCs w:val="24"/>
          <w:highlight w:val="none"/>
          <w:lang w:val="en-US" w:eastAsia="zh-CN" w:bidi="ar"/>
        </w:rPr>
        <w:t xml:space="preserve">.乙方运行人员应充分了解工程环境、设备情况；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乙方在保障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lang w:val="en-US" w:eastAsia="zh-CN" w:bidi="ar"/>
        </w:rPr>
        <w:t xml:space="preserve">10.乙方应确保值班等区域的设施</w:t>
      </w:r>
      <w:r>
        <w:rPr>
          <w:rFonts w:hint="eastAsia" w:ascii="宋体" w:hAnsi="宋体" w:eastAsia="宋体" w:cs="宋体"/>
          <w:bCs/>
          <w:color w:val="auto"/>
          <w:sz w:val="24"/>
          <w:szCs w:val="24"/>
          <w:highlight w:val="none"/>
          <w:lang w:val="en-US" w:eastAsia="zh-CN" w:bidi="ar"/>
        </w:rPr>
        <w:t xml:space="preserve">设备和生产设施等安全使用。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第六条：其它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1.由乙方违反国家有关安全生产法律、法规，或不服从甲方安全管理要求，或不执行设施设备的安全操作规程，或三违作业，或违反本协议，或乙方安全管理不尽职履职等造成安全事故或发生人员伤害、设施设备损坏等，所造成的损失由乙方承担，同时承担相应的法律责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2.未尽安全生产事宜，由双方协商。</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u w:val="single"/>
        </w:rPr>
        <w:suppressLineNumbers w:val="0"/>
      </w:pP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bCs/>
          <w:color w:val="auto"/>
          <w:sz w:val="24"/>
          <w:szCs w:val="24"/>
          <w:highlight w:val="none"/>
          <w:u w:val="single"/>
        </w:rPr>
        <w:suppressLineNumbers w:val="0"/>
      </w:pPr>
      <w:r>
        <w:rPr>
          <w:rFonts w:hint="eastAsia" w:ascii="宋体" w:hAnsi="宋体" w:eastAsia="宋体" w:cs="Times New Roman"/>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u w:val="single"/>
          <w:lang w:val="en-US" w:eastAsia="zh-CN" w:bidi="ar"/>
        </w:rPr>
        <w:suppressLineNumbers w:val="0"/>
      </w:pPr>
      <w:r>
        <w:rPr>
          <w:rFonts w:hint="eastAsia" w:ascii="宋体" w:hAnsi="宋体" w:eastAsia="宋体" w:cs="Times New Roman"/>
          <w:color w:val="auto"/>
          <w:sz w:val="24"/>
          <w:szCs w:val="24"/>
          <w:highlight w:val="none"/>
          <w:u w:val="single"/>
          <w:lang w:val="en-US" w:eastAsia="zh-CN" w:bidi="ar"/>
        </w:rPr>
        <w:t xml:space="preserve">                                                                               </w:t>
      </w:r>
      <w:r/>
      <w:r>
        <w:rPr>
          <w:rFonts w:hint="eastAsia" w:ascii="宋体" w:hAnsi="宋体" w:eastAsia="宋体" w:cs="宋体"/>
          <w:bCs/>
          <w:color w:val="auto"/>
          <w:sz w:val="24"/>
          <w:szCs w:val="24"/>
          <w:highlight w:val="none"/>
          <w:lang w:val="en-US" w:eastAsia="zh-CN" w:bidi="ar"/>
        </w:rPr>
      </w:r>
      <w:r/>
      <w:r>
        <w:rPr>
          <w:rFonts w:hint="eastAsia" w:ascii="宋体" w:hAnsi="宋体" w:eastAsia="宋体" w:cs="Times New Roman"/>
          <w:color w:val="auto"/>
          <w:sz w:val="24"/>
          <w:szCs w:val="24"/>
          <w:highlight w:val="none"/>
          <w:u w:val="single"/>
        </w:rP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u w:val="single"/>
        </w:rPr>
        <w:suppressLineNumbers w:val="0"/>
      </w:pPr>
      <w:r>
        <w:rPr>
          <w:rFonts w:hint="eastAsia" w:ascii="宋体" w:hAnsi="宋体" w:eastAsia="宋体" w:cs="Times New Roman"/>
          <w:color w:val="auto"/>
          <w:sz w:val="24"/>
          <w:szCs w:val="24"/>
          <w:highlight w:val="none"/>
          <w:u w:val="single"/>
          <w:lang w:val="en-US" w:eastAsia="zh-CN" w:bidi="ar"/>
        </w:rPr>
      </w:r>
      <w:r>
        <w:rPr>
          <w:rFonts w:hint="eastAsia" w:ascii="宋体" w:hAnsi="宋体" w:eastAsia="宋体" w:cs="Times New Roman"/>
          <w:color w:val="auto"/>
          <w:sz w:val="24"/>
          <w:szCs w:val="24"/>
          <w:highlight w:val="none"/>
          <w:u w:val="single"/>
          <w:lang w:val="en-US" w:eastAsia="zh-CN" w:bidi="ar"/>
        </w:rPr>
      </w:r>
    </w:p>
    <w:p>
      <w:pPr>
        <w:ind w:left="0" w:right="0"/>
        <w:jc w:val="both"/>
        <w:keepLines w:val="0"/>
        <w:keepNext w:val="0"/>
        <w:spacing w:before="0" w:beforeAutospacing="0" w:after="0" w:afterAutospacing="0" w:line="500" w:lineRule="exact"/>
        <w:widowControl w:val="off"/>
        <w:rPr>
          <w:rFonts w:hint="default" w:ascii="宋体" w:hAnsi="宋体" w:eastAsia="宋体" w:cs="Times New Roman"/>
          <w:bCs/>
          <w:color w:val="auto"/>
          <w:sz w:val="24"/>
          <w:szCs w:val="24"/>
          <w:highlight w:val="none"/>
          <w:lang w:val="en-US"/>
        </w:rPr>
        <w:suppressLineNumbers w:val="0"/>
      </w:pPr>
      <w:r>
        <w:rPr>
          <w:rFonts w:hint="eastAsia" w:ascii="宋体" w:hAnsi="宋体" w:eastAsia="宋体" w:cs="宋体"/>
          <w:bCs/>
          <w:color w:val="auto"/>
          <w:sz w:val="24"/>
          <w:szCs w:val="24"/>
          <w:highlight w:val="none"/>
          <w:lang w:val="en-US" w:eastAsia="zh-CN" w:bidi="ar"/>
        </w:rPr>
        <w:t xml:space="preserve">甲方（无锡市水利工程管理中心）：                  乙方：（或授权委托人）</w:t>
      </w:r>
      <w:r/>
    </w:p>
    <w:p>
      <w:pPr>
        <w:ind w:left="0" w:right="0"/>
        <w:jc w:val="both"/>
        <w:keepLines w:val="0"/>
        <w:keepNext w:val="0"/>
        <w:spacing w:before="0" w:beforeAutospacing="0" w:after="0" w:afterAutospacing="0" w:line="500" w:lineRule="exact"/>
        <w:widowControl w:val="off"/>
        <w:rPr>
          <w:rFonts w:hint="default" w:ascii="宋体" w:hAnsi="宋体" w:eastAsia="宋体" w:cs="Times New Roman"/>
          <w:bCs/>
          <w:color w:val="auto"/>
          <w:sz w:val="24"/>
          <w:szCs w:val="24"/>
          <w:highlight w:val="none"/>
          <w:lang w:val="en-US"/>
        </w:rPr>
        <w:suppressLineNumbers w:val="0"/>
      </w:pPr>
      <w:r>
        <w:rPr>
          <w:rFonts w:hint="eastAsia" w:ascii="宋体" w:hAnsi="宋体" w:eastAsia="宋体" w:cs="宋体"/>
          <w:bCs/>
          <w:color w:val="auto"/>
          <w:sz w:val="24"/>
          <w:szCs w:val="24"/>
          <w:highlight w:val="none"/>
          <w:lang w:val="en-US" w:eastAsia="zh-CN" w:bidi="ar"/>
        </w:rPr>
        <w:t xml:space="preserve">地址：                                            地址：</w:t>
      </w:r>
      <w:r/>
    </w:p>
    <w:p>
      <w:pPr>
        <w:ind w:left="0" w:right="0"/>
        <w:jc w:val="both"/>
        <w:keepLines w:val="0"/>
        <w:keepNext w:val="0"/>
        <w:spacing w:before="0" w:beforeAutospacing="0" w:after="0" w:afterAutospacing="0" w:line="500" w:lineRule="exact"/>
        <w:widowControl w:val="off"/>
        <w:rPr>
          <w:rFonts w:hint="default" w:ascii="宋体" w:hAnsi="宋体" w:eastAsia="宋体" w:cs="Times New Roman"/>
          <w:bCs/>
          <w:color w:val="auto"/>
          <w:sz w:val="24"/>
          <w:szCs w:val="24"/>
          <w:highlight w:val="none"/>
          <w:lang w:val="en-US"/>
        </w:rPr>
        <w:suppressLineNumbers w:val="0"/>
      </w:pPr>
      <w:r>
        <w:rPr>
          <w:rFonts w:hint="eastAsia" w:ascii="宋体" w:hAnsi="宋体" w:eastAsia="宋体" w:cs="宋体"/>
          <w:bCs/>
          <w:color w:val="auto"/>
          <w:sz w:val="24"/>
          <w:szCs w:val="24"/>
          <w:highlight w:val="none"/>
          <w:lang w:val="en-US" w:eastAsia="zh-CN" w:bidi="ar"/>
        </w:rPr>
        <w:t xml:space="preserve">法定代表人：（盖章）                              法定代表人：（盖章）</w:t>
      </w:r>
      <w:r/>
    </w:p>
    <w:p>
      <w:pPr>
        <w:ind w:left="0" w:right="0" w:firstLine="960"/>
        <w:jc w:val="both"/>
        <w:keepLines w:val="0"/>
        <w:keepNext w:val="0"/>
        <w:spacing w:before="0" w:beforeAutospacing="0" w:after="0" w:afterAutospacing="0" w:line="500" w:lineRule="exact"/>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年</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月</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日                                年</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月</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日</w:t>
      </w:r>
      <w:r/>
      <w:r>
        <w:rPr>
          <w:rFonts w:hint="default" w:ascii="宋体" w:hAnsi="宋体" w:eastAsia="宋体" w:cs="Times New Roman"/>
          <w:bCs/>
          <w:color w:val="auto"/>
          <w:sz w:val="24"/>
          <w:szCs w:val="24"/>
          <w:highlight w:val="none"/>
          <w:lang w:val="en-US"/>
        </w:rPr>
      </w:r>
      <w:r/>
      <w:r>
        <w:rPr>
          <w:rFonts w:hint="eastAsia" w:ascii="宋体" w:hAnsi="宋体" w:eastAsia="宋体" w:cs="Times New Roman"/>
          <w:bCs/>
          <w:color w:val="auto"/>
          <w:sz w:val="24"/>
          <w:szCs w:val="24"/>
          <w:highlight w:val="none"/>
        </w:rPr>
      </w:r>
    </w:p>
    <w:p>
      <w:pPr>
        <w:jc w:val="both"/>
        <w:keepLines w:val="0"/>
        <w:keepNext w:val="0"/>
        <w:pageBreakBefore/>
        <w:spacing w:after="0"/>
        <w:widowControl/>
        <w:rPr>
          <w:rFonts w:hint="eastAsia" w:ascii="宋体" w:hAnsi="宋体"/>
          <w:b/>
          <w:color w:val="auto"/>
          <w:sz w:val="24"/>
          <w:szCs w:val="24"/>
          <w:highlight w:val="none"/>
        </w:rPr>
      </w:pPr>
      <w:r>
        <w:rPr>
          <w:rFonts w:hint="eastAsia" w:ascii="宋体" w:hAnsi="宋体"/>
          <w:color w:val="auto"/>
          <w:highlight w:val="none"/>
          <w:lang w:eastAsia="zh-CN"/>
        </w:rPr>
        <w:t xml:space="preserve">五、</w:t>
      </w:r>
      <w:r>
        <w:rPr>
          <w:rFonts w:hint="eastAsia" w:ascii="宋体" w:hAnsi="宋体"/>
          <w:b/>
          <w:color w:val="auto"/>
          <w:sz w:val="24"/>
          <w:szCs w:val="24"/>
          <w:highlight w:val="none"/>
        </w:rPr>
        <w:t xml:space="preserve"> 附件（投标文件格式）</w:t>
      </w:r>
      <w:r/>
    </w:p>
    <w:p>
      <w:pPr>
        <w:keepLines w:val="0"/>
        <w:keepNext w:val="0"/>
        <w:pageBreakBefore w:val="0"/>
        <w:spacing w:after="0"/>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keepLines w:val="0"/>
        <w:keepNext w:val="0"/>
        <w:pageBreakBefore w:val="0"/>
        <w:spacing w:after="0" w:line="360" w:lineRule="auto"/>
        <w:rPr>
          <w:rFonts w:hint="eastAsia" w:ascii="宋体" w:hAnsi="宋体"/>
          <w:b/>
          <w:color w:val="auto"/>
          <w:sz w:val="48"/>
          <w:highlight w:val="none"/>
          <w:u w:val="single"/>
        </w:rPr>
      </w:pPr>
      <w:r>
        <w:rPr>
          <w:rFonts w:hint="eastAsia" w:ascii="宋体" w:hAnsi="宋体"/>
          <w:b/>
          <w:color w:val="auto"/>
          <w:sz w:val="48"/>
          <w:highlight w:val="none"/>
          <w:u w:val="single"/>
        </w:rPr>
      </w:r>
      <w:r/>
    </w:p>
    <w:p>
      <w:pPr>
        <w:pStyle w:val="747"/>
        <w:numPr>
          <w:ilvl w:val="0"/>
          <w:numId w:val="0"/>
        </w:numPr>
        <w:keepLines w:val="0"/>
        <w:keepNext w:val="0"/>
        <w:pageBreakBefore w:val="0"/>
        <w:rPr>
          <w:rFonts w:hint="eastAsia"/>
          <w:color w:val="auto"/>
          <w:highlight w:val="none"/>
        </w:rPr>
      </w:pPr>
      <w:r>
        <w:rPr>
          <w:rFonts w:hint="eastAsia"/>
          <w:color w:val="auto"/>
          <w:highlight w:val="none"/>
        </w:rPr>
      </w:r>
      <w:r/>
    </w:p>
    <w:p>
      <w:pPr>
        <w:jc w:val="center"/>
        <w:keepLines w:val="0"/>
        <w:keepNext w:val="0"/>
        <w:pageBreakBefore w:val="0"/>
        <w:spacing w:after="0" w:line="360" w:lineRule="auto"/>
        <w:rPr>
          <w:rFonts w:hint="eastAsia" w:ascii="宋体" w:hAnsi="宋体"/>
          <w:b/>
          <w:color w:val="auto"/>
          <w:sz w:val="48"/>
          <w:highlight w:val="none"/>
        </w:rPr>
      </w:pPr>
      <w:r>
        <w:rPr>
          <w:rFonts w:hint="eastAsia" w:ascii="宋体" w:hAnsi="宋体"/>
          <w:b/>
          <w:color w:val="auto"/>
          <w:sz w:val="48"/>
          <w:highlight w:val="none"/>
          <w:u w:val="single"/>
        </w:rPr>
        <w:t xml:space="preserve">                  </w:t>
      </w:r>
      <w:r>
        <w:rPr>
          <w:rFonts w:hint="eastAsia" w:ascii="宋体" w:hAnsi="宋体"/>
          <w:b/>
          <w:color w:val="auto"/>
          <w:sz w:val="48"/>
          <w:highlight w:val="none"/>
        </w:rPr>
        <w:t xml:space="preserve">项目公开招标</w:t>
      </w:r>
      <w:r/>
    </w:p>
    <w:p>
      <w:pPr>
        <w:jc w:val="center"/>
        <w:keepLines w:val="0"/>
        <w:keepNext w:val="0"/>
        <w:pageBreakBefore w:val="0"/>
        <w:spacing w:after="0" w:line="360" w:lineRule="auto"/>
        <w:rPr>
          <w:rFonts w:hint="eastAsia" w:ascii="宋体" w:hAnsi="宋体"/>
          <w:b/>
          <w:color w:val="auto"/>
          <w:sz w:val="72"/>
          <w:highlight w:val="none"/>
        </w:rPr>
      </w:pPr>
      <w:r>
        <w:rPr>
          <w:rFonts w:hint="eastAsia" w:ascii="宋体" w:hAnsi="宋体"/>
          <w:b/>
          <w:color w:val="auto"/>
          <w:sz w:val="72"/>
          <w:highlight w:val="none"/>
        </w:rPr>
        <w:t xml:space="preserve">投标文件</w:t>
      </w:r>
      <w:r/>
    </w:p>
    <w:p>
      <w:pPr>
        <w:keepLines w:val="0"/>
        <w:keepNext w:val="0"/>
        <w:pageBreakBefore w:val="0"/>
        <w:spacing w:before="721" w:after="541"/>
        <w:widowControl/>
        <w:rPr>
          <w:rFonts w:hint="eastAsia" w:ascii="宋体" w:hAnsi="宋体" w:eastAsia="宋体" w:cs="宋体"/>
          <w:bCs/>
          <w:color w:val="auto"/>
          <w:sz w:val="32"/>
          <w:szCs w:val="32"/>
          <w:highlight w:val="none"/>
          <w:lang w:eastAsia="zh-CN"/>
        </w:rPr>
      </w:pPr>
      <w:r>
        <w:rPr>
          <w:rFonts w:hint="eastAsia" w:ascii="宋体" w:hAnsi="宋体" w:eastAsia="宋体" w:cs="宋体"/>
          <w:b/>
          <w:color w:val="auto"/>
          <w:sz w:val="32"/>
          <w:szCs w:val="32"/>
          <w:highlight w:val="none"/>
        </w:rPr>
        <w:t xml:space="preserve">采购项目编号：</w:t>
      </w:r>
      <w:r/>
      <w:r>
        <w:rPr>
          <w:rFonts w:hint="eastAsia" w:ascii="宋体" w:hAnsi="宋体" w:eastAsia="宋体" w:cs="宋体"/>
          <w:b/>
          <w:color w:val="auto"/>
          <w:sz w:val="32"/>
          <w:szCs w:val="32"/>
          <w:highlight w:val="none"/>
        </w:rPr>
      </w:r>
      <w:r/>
      <w:r>
        <w:rPr>
          <w:rFonts w:hint="eastAsia" w:ascii="宋体" w:hAnsi="宋体" w:eastAsia="宋体" w:cs="宋体"/>
          <w:bCs/>
          <w:color w:val="auto"/>
          <w:sz w:val="32"/>
          <w:szCs w:val="32"/>
          <w:highlight w:val="none"/>
          <w:lang w:eastAsia="zh-CN"/>
        </w:rPr>
      </w:r>
    </w:p>
    <w:p>
      <w:pPr>
        <w:keepLines w:val="0"/>
        <w:keepNext w:val="0"/>
        <w:pageBreakBefore w:val="0"/>
        <w:spacing w:before="721" w:after="541" w:line="360" w:lineRule="auto"/>
        <w:widowControl/>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lang w:val="en-US" w:eastAsia="zh-CN"/>
        </w:rPr>
        <w:t xml:space="preserve">采购</w:t>
      </w: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w:t>
      </w:r>
      <w:r/>
    </w:p>
    <w:p>
      <w:pPr>
        <w:keepLines w:val="0"/>
        <w:keepNext w:val="0"/>
        <w:pageBreakBefore w:val="0"/>
        <w:spacing w:before="721" w:after="541" w:line="360" w:lineRule="auto"/>
        <w:widowControl/>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年</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月</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日</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时</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分</w:t>
      </w:r>
      <w:r>
        <w:rPr>
          <w:rFonts w:hint="eastAsia" w:ascii="宋体" w:hAnsi="宋体" w:eastAsia="宋体" w:cs="宋体"/>
          <w:color w:val="auto"/>
          <w:sz w:val="32"/>
          <w:szCs w:val="32"/>
          <w:highlight w:val="none"/>
        </w:rPr>
        <w:t xml:space="preserve">开标，此时间以前不得开封；</w:t>
      </w:r>
      <w:r/>
    </w:p>
    <w:p>
      <w:pPr>
        <w:keepLines w:val="0"/>
        <w:keepNext w:val="0"/>
        <w:pageBreakBefore w:val="0"/>
        <w:spacing w:before="721" w:after="541" w:line="360" w:lineRule="auto"/>
        <w:widowControl/>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 xml:space="preserve">投标供应商：</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（盖公章）</w:t>
      </w:r>
      <w:r/>
    </w:p>
    <w:p>
      <w:pPr>
        <w:keepLines w:val="0"/>
        <w:keepNext w:val="0"/>
        <w:pageBreakBefore w:val="0"/>
        <w:spacing w:before="721" w:after="541" w:line="36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法定代表人或</w:t>
      </w:r>
      <w:r/>
    </w:p>
    <w:p>
      <w:pPr>
        <w:keepLines w:val="0"/>
        <w:keepNext w:val="0"/>
        <w:pageBreakBefore w:val="0"/>
        <w:spacing w:before="721" w:after="541" w:line="360" w:lineRule="auto"/>
        <w:widowControl/>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 xml:space="preserve">其委托代理人：</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（签字或盖章）</w:t>
      </w:r>
      <w:r/>
    </w:p>
    <w:p>
      <w:pPr>
        <w:keepLines w:val="0"/>
        <w:keepNext w:val="0"/>
        <w:pageBreakBefore w:val="0"/>
        <w:spacing w:before="721" w:after="541" w:line="36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日  期：</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 xml:space="preserve"> 年</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 xml:space="preserve"> 月</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 xml:space="preserve">日</w:t>
      </w:r>
      <w:r/>
    </w:p>
    <w:p>
      <w:pPr>
        <w:keepLines w:val="0"/>
        <w:keepNext w:val="0"/>
        <w:pageBreakBefore/>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（一）投标函（格式）：</w:t>
      </w:r>
      <w:r/>
    </w:p>
    <w:p>
      <w:pPr>
        <w:jc w:val="center"/>
        <w:keepLines w:val="0"/>
        <w:keepNext w:val="0"/>
        <w:pageBreakBefore w:val="0"/>
        <w:spacing w:after="0" w:line="312" w:lineRule="auto"/>
        <w:widowControl w:val="off"/>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投标函</w:t>
      </w:r>
      <w:r/>
    </w:p>
    <w:p>
      <w:pPr>
        <w:keepLines w:val="0"/>
        <w:keepNext w:val="0"/>
        <w:pageBreakBefore w:val="0"/>
        <w:spacing w:after="0" w:line="312"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val="en-US" w:eastAsia="zh-CN"/>
        </w:rPr>
        <w:t xml:space="preserve">江苏仁合中惠工程咨询有限公司</w:t>
      </w:r>
      <w:r/>
    </w:p>
    <w:p>
      <w:pPr>
        <w:ind w:firstLine="480"/>
        <w:keepLines w:val="0"/>
        <w:keepNext w:val="0"/>
        <w:pageBreakBefore w:val="0"/>
        <w:spacing w:after="0" w:line="312"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0"/>
        </w:numPr>
        <w:ind w:left="0" w:firstLine="525"/>
        <w:keepLines w:val="0"/>
        <w:keepNext w:val="0"/>
        <w:pageBreakBefore w:val="0"/>
        <w:spacing w:after="0" w:line="312" w:lineRule="auto"/>
        <w:widowControl w:val="off"/>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一、</w:t>
      </w:r>
      <w:r>
        <w:rPr>
          <w:rFonts w:hint="eastAsia" w:ascii="宋体" w:hAnsi="宋体" w:eastAsia="宋体" w:cs="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840" w:leader="none"/>
          <w:tab w:val="left" w:pos="945" w:leader="none"/>
          <w:tab w:val="left" w:pos="1050" w:leader="none"/>
        </w:tabs>
        <w:rPr>
          <w:rStyle w:val="1099"/>
          <w:rFonts w:hint="eastAsia" w:ascii="宋体" w:hAnsi="宋体" w:eastAsia="宋体" w:cs="宋体"/>
          <w:bCs/>
          <w:color w:val="auto"/>
          <w:highlight w:val="none"/>
        </w:rPr>
      </w:pPr>
      <w:r>
        <w:rPr>
          <w:rFonts w:hint="eastAsia" w:ascii="Times New Roman" w:hAnsi="Times New Roman" w:eastAsia="Times New Roman" w:cs="Times New Roman"/>
          <w:bCs/>
          <w:color w:val="auto"/>
          <w:sz w:val="21"/>
          <w:szCs w:val="22"/>
          <w:highlight w:val="none"/>
          <w:lang w:val="en-US" w:eastAsia="zh-CN" w:bidi="ar-SA"/>
        </w:rPr>
        <w:t xml:space="preserve">二、</w:t>
      </w:r>
      <w:r>
        <w:rPr>
          <w:rFonts w:hint="eastAsia" w:ascii="宋体" w:hAnsi="宋体" w:eastAsia="宋体" w:cs="宋体"/>
          <w:bCs/>
          <w:color w:val="auto"/>
          <w:sz w:val="24"/>
          <w:szCs w:val="24"/>
          <w:highlight w:val="none"/>
        </w:rPr>
        <w:t xml:space="preserve">我方愿意提供招标文件中要求的文件、资料。</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三、</w:t>
      </w:r>
      <w:r>
        <w:rPr>
          <w:rFonts w:hint="eastAsia" w:ascii="宋体" w:hAnsi="宋体" w:eastAsia="宋体" w:cs="宋体"/>
          <w:bCs/>
          <w:color w:val="auto"/>
          <w:sz w:val="24"/>
          <w:szCs w:val="24"/>
          <w:highlight w:val="none"/>
        </w:rPr>
        <w:t xml:space="preserve">我方同意按招标文件中的规定，本投标文件投标的有效期限为开标之日起90天。</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四、</w:t>
      </w: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如果我方的投标文件被接受，我方将履行招标文件中规定的每一项要求，按期、按质、按量，完成服务任务。</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五、</w:t>
      </w:r>
      <w:r>
        <w:rPr>
          <w:rFonts w:hint="eastAsia" w:ascii="宋体" w:hAnsi="宋体" w:eastAsia="宋体" w:cs="宋体"/>
          <w:bCs/>
          <w:color w:val="auto"/>
          <w:sz w:val="24"/>
          <w:szCs w:val="24"/>
          <w:highlight w:val="none"/>
        </w:rPr>
        <w:t xml:space="preserve">我方认为贵中心有权决定中标者。</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六、</w:t>
      </w:r>
      <w:r>
        <w:rPr>
          <w:rFonts w:hint="eastAsia" w:ascii="宋体" w:hAnsi="宋体" w:eastAsia="宋体" w:cs="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七、</w:t>
      </w:r>
      <w:r>
        <w:rPr>
          <w:rFonts w:hint="eastAsia" w:ascii="宋体" w:hAnsi="宋体" w:eastAsia="宋体" w:cs="宋体"/>
          <w:bCs/>
          <w:color w:val="auto"/>
          <w:sz w:val="24"/>
          <w:szCs w:val="24"/>
          <w:highlight w:val="none"/>
        </w:rPr>
        <w:t xml:space="preserve">我方认可并遵守招标文件的所有规定，放弃对招标文件提出质疑的权利。</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八、</w:t>
      </w:r>
      <w:r>
        <w:rPr>
          <w:rFonts w:hint="eastAsia" w:ascii="宋体" w:hAnsi="宋体" w:eastAsia="宋体" w:cs="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九、</w:t>
      </w:r>
      <w:r>
        <w:rPr>
          <w:rFonts w:hint="eastAsia" w:ascii="宋体" w:hAnsi="宋体" w:eastAsia="宋体" w:cs="宋体"/>
          <w:bCs/>
          <w:color w:val="auto"/>
          <w:sz w:val="24"/>
          <w:szCs w:val="24"/>
          <w:highlight w:val="none"/>
        </w:rPr>
        <w:t xml:space="preserve">如果我方被确定为中标供应商，我方愿意</w:t>
      </w:r>
      <w:r>
        <w:rPr>
          <w:rFonts w:hint="eastAsia" w:ascii="宋体" w:hAnsi="宋体" w:eastAsia="宋体" w:cs="宋体"/>
          <w:color w:val="auto"/>
          <w:sz w:val="24"/>
          <w:szCs w:val="24"/>
          <w:highlight w:val="none"/>
        </w:rPr>
        <w:t xml:space="preserve">向</w:t>
      </w: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缴纳</w:t>
      </w:r>
      <w:r>
        <w:rPr>
          <w:rFonts w:hint="eastAsia" w:ascii="宋体" w:hAnsi="宋体" w:eastAsia="宋体" w:cs="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十、</w:t>
      </w: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after="0" w:line="312"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（盖章）：     </w:t>
      </w:r>
      <w:r/>
    </w:p>
    <w:p>
      <w:pPr>
        <w:ind w:firstLine="480"/>
        <w:keepLines w:val="0"/>
        <w:keepNext w:val="0"/>
        <w:pageBreakBefore w:val="0"/>
        <w:spacing w:after="0" w:line="312"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keepLines w:val="0"/>
        <w:keepNext w:val="0"/>
        <w:pageBreakBefore w:val="0"/>
        <w:spacing w:after="0" w:line="312"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keepLines w:val="0"/>
        <w:keepNext w:val="0"/>
        <w:pageBreakBefore w:val="0"/>
        <w:spacing w:after="0" w:line="312"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地址：                              邮编：                             </w:t>
      </w:r>
      <w:r/>
    </w:p>
    <w:p>
      <w:pPr>
        <w:ind w:firstLine="480"/>
        <w:keepLines w:val="0"/>
        <w:keepNext w:val="0"/>
        <w:pageBreakBefore w:val="0"/>
        <w:spacing w:after="0" w:line="312"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开户名称：</w:t>
      </w:r>
      <w:r/>
    </w:p>
    <w:p>
      <w:pPr>
        <w:ind w:firstLine="480"/>
        <w:keepLines w:val="0"/>
        <w:keepNext w:val="0"/>
        <w:pageBreakBefore w:val="0"/>
        <w:spacing w:after="0" w:line="312"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开户银行：                   </w:t>
      </w:r>
      <w:r/>
    </w:p>
    <w:p>
      <w:pPr>
        <w:ind w:firstLine="480"/>
        <w:keepLines w:val="0"/>
        <w:keepNext w:val="0"/>
        <w:pageBreakBefore w:val="0"/>
        <w:spacing w:after="0" w:line="312"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开户账号：</w:t>
      </w:r>
      <w:bookmarkStart w:id="6" w:name="（报价人）法定代表人授权书（格式）"/>
      <w:r/>
      <w:bookmarkEnd w:id="6"/>
      <w:r/>
      <w:bookmarkStart w:id="7" w:name="校园网系统报价和服务承诺表（格式）"/>
      <w:r/>
      <w:bookmarkEnd w:id="7"/>
      <w:r/>
      <w:r/>
    </w:p>
    <w:p>
      <w:pPr>
        <w:keepLines w:val="0"/>
        <w:keepNext w:val="0"/>
        <w:pageBreakBefore/>
        <w:spacing w:after="0"/>
        <w:widowControl w:val="off"/>
        <w:rPr>
          <w:rFonts w:hint="eastAsia" w:ascii="宋体" w:hAnsi="宋体" w:eastAsia="宋体" w:cs="宋体"/>
          <w:bCs/>
          <w:color w:val="auto"/>
          <w:sz w:val="28"/>
          <w:szCs w:val="28"/>
          <w:highlight w:val="none"/>
        </w:rPr>
        <w:outlineLvl w:val="2"/>
      </w:pPr>
      <w:r>
        <w:rPr>
          <w:rFonts w:hint="eastAsia" w:ascii="宋体" w:hAnsi="宋体" w:eastAsia="宋体" w:cs="宋体"/>
          <w:b/>
          <w:bCs w:val="0"/>
          <w:color w:val="auto"/>
          <w:sz w:val="32"/>
          <w:szCs w:val="32"/>
          <w:highlight w:val="none"/>
        </w:rPr>
        <w:t xml:space="preserve">（二）（</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）关于资格的声明函（格式）：</w:t>
      </w:r>
      <w:r/>
    </w:p>
    <w:p>
      <w:pPr>
        <w:keepLines w:val="0"/>
        <w:keepNext w:val="0"/>
        <w:pageBreakBefore w:val="0"/>
        <w:spacing w:after="0"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jc w:val="center"/>
        <w:keepLines w:val="0"/>
        <w:keepNext w:val="0"/>
        <w:pageBreakBefore w:val="0"/>
        <w:spacing w:after="0"/>
        <w:rPr>
          <w:rFonts w:hint="eastAsia" w:ascii="宋体" w:hAnsi="宋体" w:eastAsia="宋体" w:cs="宋体"/>
          <w:bCs/>
          <w:color w:val="auto"/>
          <w:sz w:val="28"/>
          <w:szCs w:val="28"/>
          <w:highlight w:val="none"/>
        </w:rPr>
      </w:pPr>
      <w:r/>
      <w:bookmarkStart w:id="8" w:name="报价方关于资格的声明函（格式）"/>
      <w:r/>
      <w:bookmarkEnd w:id="8"/>
      <w:r>
        <w:rPr>
          <w:rFonts w:hint="eastAsia" w:ascii="宋体" w:hAnsi="宋体" w:eastAsia="宋体" w:cs="宋体"/>
          <w:bCs/>
          <w:color w:val="auto"/>
          <w:sz w:val="28"/>
          <w:szCs w:val="28"/>
          <w:highlight w:val="none"/>
        </w:rPr>
        <w:t xml:space="preserve">关于资格的声明函</w:t>
      </w:r>
      <w:r/>
    </w:p>
    <w:p>
      <w:pPr>
        <w:jc w:val="center"/>
        <w:keepLines w:val="0"/>
        <w:keepNext w:val="0"/>
        <w:pageBreakBefore w:val="0"/>
        <w:spacing w:after="0"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after="0"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采购项目编号：</w:t>
      </w:r>
      <w:r/>
    </w:p>
    <w:p>
      <w:pPr>
        <w:jc w:val="center"/>
        <w:keepLines w:val="0"/>
        <w:keepNext w:val="0"/>
        <w:pageBreakBefore w:val="0"/>
        <w:spacing w:after="0" w:line="48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keepLines w:val="0"/>
        <w:keepNext w:val="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致：江苏仁合中惠工程咨询有限公司</w:t>
      </w:r>
      <w:r/>
    </w:p>
    <w:p>
      <w:pPr>
        <w:keepLines w:val="0"/>
        <w:keepNext w:val="0"/>
        <w:pageBreakBefore w:val="0"/>
        <w:spacing w:after="0"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ind w:firstLine="480"/>
        <w:keepLines w:val="0"/>
        <w:keepNext w:val="0"/>
        <w:pageBreakBefore w:val="0"/>
        <w:spacing w:after="0"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我公司（单位）参加本次项目（</w:t>
      </w:r>
      <w:r>
        <w:rPr>
          <w:rFonts w:hint="eastAsia" w:ascii="宋体" w:hAnsi="宋体" w:cs="宋体"/>
          <w:bCs/>
          <w:color w:val="auto"/>
          <w:sz w:val="24"/>
          <w:szCs w:val="24"/>
          <w:highlight w:val="none"/>
          <w:lang w:eastAsia="zh-CN"/>
        </w:rPr>
        <w:t xml:space="preserve">JSZC-320200-RHZH-G2026-0034</w:t>
      </w:r>
      <w:r>
        <w:rPr>
          <w:rFonts w:hint="eastAsia" w:ascii="宋体" w:hAnsi="宋体" w:eastAsia="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JSZC-320200-RHZH-G2026-0034</w:t>
      </w:r>
      <w:r>
        <w:rPr>
          <w:rFonts w:hint="eastAsia" w:ascii="宋体" w:hAnsi="宋体" w:eastAsia="宋体" w:cs="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keepLines w:val="0"/>
        <w:keepNext w:val="0"/>
        <w:pageBreakBefore w:val="0"/>
        <w:spacing w:after="0"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keepLines w:val="0"/>
        <w:keepNext w:val="0"/>
        <w:pageBreakBefore w:val="0"/>
        <w:spacing w:after="0"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法定代表人或法定代表人授权代表（签字或盖章）：</w:t>
      </w:r>
      <w:r/>
    </w:p>
    <w:p>
      <w:pPr>
        <w:keepLines w:val="0"/>
        <w:keepNext w:val="0"/>
        <w:pageBreakBefore w:val="0"/>
        <w:spacing w:after="0" w:line="480" w:lineRule="auto"/>
        <w:rPr>
          <w:rFonts w:hint="eastAsia" w:ascii="宋体" w:hAnsi="宋体" w:eastAsia="宋体" w:cs="宋体"/>
          <w:b/>
          <w:bCs w:val="0"/>
          <w:color w:val="auto"/>
          <w:sz w:val="24"/>
          <w:szCs w:val="24"/>
          <w:highlight w:val="none"/>
        </w:rPr>
      </w:pPr>
      <w:r>
        <w:rPr>
          <w:rFonts w:hint="eastAsia" w:ascii="宋体" w:hAnsi="宋体" w:cs="宋体"/>
          <w:color w:val="auto"/>
          <w:sz w:val="24"/>
          <w:szCs w:val="24"/>
          <w:highlight w:val="none"/>
        </w:rPr>
        <w:t xml:space="preserve">备注：上述所称 “重大违法记录”，是指</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因违法经营受到刑事处罚或者责令停产停业、吊销许可证或者执照、较大数额罚款等行政处罚，（根据财政部关于 《中华人民共和国政府采购法实施条例》第十九条第一款“较大数额罚款〞具体适用问题的意见 财库</w:t>
      </w:r>
      <w:r>
        <w:rPr>
          <w:rFonts w:hint="eastAsia" w:ascii="宋体" w:hAnsi="宋体" w:cs="宋体"/>
          <w:color w:val="auto"/>
          <w:sz w:val="24"/>
          <w:szCs w:val="24"/>
          <w:highlight w:val="none"/>
          <w:lang w:eastAsia="zh-CN"/>
        </w:rPr>
        <w:t xml:space="preserve">〔2022〕3号</w:t>
      </w:r>
      <w:r>
        <w:rPr>
          <w:rFonts w:hint="eastAsia" w:ascii="宋体" w:hAnsi="宋体" w:cs="宋体"/>
          <w:color w:val="auto"/>
          <w:sz w:val="24"/>
          <w:szCs w:val="24"/>
          <w:highlight w:val="none"/>
        </w:rPr>
        <w:t xml:space="preserve">文规定，“较大数额罚款”认定为 200 万元以上的罚款，法律、行政法规以及国务院有关部门明确规定相关领域“较大数额罚款”标准高于 200 万元的，从其规定。</w:t>
      </w:r>
      <w:r>
        <w:rPr>
          <w:color w:val="auto"/>
          <w:highlight w:val="none"/>
        </w:rPr>
        <w:br w:type="page" w:clear="all"/>
      </w:r>
      <w:r>
        <w:rPr>
          <w:rFonts w:hint="eastAsia" w:ascii="宋体" w:hAnsi="宋体" w:eastAsia="宋体" w:cs="宋体"/>
          <w:b/>
          <w:bCs w:val="0"/>
          <w:color w:val="auto"/>
          <w:sz w:val="32"/>
          <w:szCs w:val="32"/>
          <w:highlight w:val="none"/>
          <w:lang w:eastAsia="zh-CN"/>
        </w:rPr>
        <w:t xml:space="preserve">（三）（投标供应商）法定代表人授权委托书（格式）：</w:t>
      </w:r>
      <w:r/>
    </w:p>
    <w:p>
      <w:pPr>
        <w:jc w:val="center"/>
        <w:keepLines w:val="0"/>
        <w:keepNext w:val="0"/>
        <w:pageBreakBefore w:val="0"/>
        <w:spacing w:after="0"/>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法定代表人授权委托书</w:t>
      </w:r>
      <w:r/>
    </w:p>
    <w:p>
      <w:pPr>
        <w:keepLines w:val="0"/>
        <w:keepNext w:val="0"/>
        <w:pageBreakBefore w:val="0"/>
        <w:spacing w:after="0" w:line="48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t xml:space="preserve">                           </w:t>
      </w:r>
      <w:r/>
    </w:p>
    <w:p>
      <w:pPr>
        <w:jc w:val="center"/>
        <w:keepLines w:val="0"/>
        <w:keepNext w:val="0"/>
        <w:pageBreakBefore w:val="0"/>
        <w:spacing w:after="0" w:line="48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采购项目编号：</w:t>
      </w:r>
      <w:r/>
    </w:p>
    <w:p>
      <w:pPr>
        <w:keepLines w:val="0"/>
        <w:keepNext w:val="0"/>
        <w:pageBreakBefore w:val="0"/>
        <w:spacing w:after="0"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keepLines w:val="0"/>
        <w:keepNext w:val="0"/>
        <w:pageBreakBefore w:val="0"/>
        <w:spacing w:after="0"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江苏仁合中惠工程咨询有限公司 ：</w:t>
      </w:r>
      <w:r/>
    </w:p>
    <w:p>
      <w:pPr>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（投标供应商名称）       </w:t>
      </w:r>
      <w:r>
        <w:rPr>
          <w:rFonts w:hint="eastAsia" w:ascii="宋体" w:hAnsi="宋体" w:eastAsia="宋体" w:cs="宋体"/>
          <w:color w:val="auto"/>
          <w:sz w:val="24"/>
          <w:highlight w:val="none"/>
        </w:rPr>
        <w:t xml:space="preserve">系中华人民共和国合法企业</w:t>
      </w:r>
      <w:r/>
    </w:p>
    <w:p>
      <w:pPr>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特授权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代表我公司（单位）全权办理针对本项目（采购编号：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）的报价等具体工作，并签署全部有关文件、协议及合同。</w:t>
      </w:r>
      <w:r/>
    </w:p>
    <w:p>
      <w:pPr>
        <w:ind w:firstLine="480"/>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我公司（单位）对被授权人的签名负全部责任。</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被授权人情况：</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          性别：         年龄：          职务：</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身份证号码：                   电话：</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通讯地址：</w:t>
      </w:r>
      <w:r/>
    </w:p>
    <w:p>
      <w:pPr>
        <w:ind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被授权人签名：                  单位名称（盖章）：</w:t>
      </w:r>
      <w:r/>
    </w:p>
    <w:p>
      <w:pPr>
        <w:ind w:firstLine="432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p>
    <w:p>
      <w:pPr>
        <w:ind w:firstLine="576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tbl>
      <w:tblPr>
        <w:tblStyle w:val="7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vAlign w:val="top"/>
            <w:textDirection w:val="lrTb"/>
            <w:noWrap w:val="false"/>
          </w:tcPr>
          <w:p>
            <w:pPr>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法定代表人身份证复印件</w:t>
            </w:r>
            <w:r/>
          </w:p>
        </w:tc>
        <w:tc>
          <w:tcPr>
            <w:tcW w:w="720" w:type="dxa"/>
            <w:vAlign w:val="top"/>
            <w:textDirection w:val="lrTb"/>
            <w:noWrap w:val="false"/>
          </w:tcPr>
          <w:p>
            <w:pPr>
              <w:jc w:val="left"/>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040" w:type="dxa"/>
            <w:vAlign w:val="top"/>
            <w:textDirection w:val="lrTb"/>
            <w:noWrap w:val="false"/>
          </w:tcPr>
          <w:p>
            <w:pPr>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授权代表身份证复印件</w:t>
            </w:r>
            <w:r/>
          </w:p>
        </w:tc>
      </w:tr>
    </w:tbl>
    <w:p>
      <w:pPr>
        <w:jc w:val="both"/>
        <w:keepLines w:val="0"/>
        <w:keepNext w:val="0"/>
        <w:pageBreakBefore w:val="0"/>
        <w:spacing w:after="0" w:line="400" w:lineRule="exact"/>
        <w:rPr>
          <w:rFonts w:hint="eastAsia" w:hAnsi="宋体"/>
          <w:b/>
          <w:bCs w:val="0"/>
          <w:color w:val="auto"/>
          <w:sz w:val="24"/>
          <w:highlight w:val="none"/>
        </w:rPr>
        <w:outlineLvl w:val="1"/>
      </w:pPr>
      <w:r>
        <w:rPr>
          <w:rFonts w:hint="eastAsia" w:hAnsi="宋体"/>
          <w:b/>
          <w:bCs w:val="0"/>
          <w:color w:val="auto"/>
          <w:sz w:val="24"/>
          <w:highlight w:val="none"/>
        </w:rPr>
      </w:r>
      <w:r/>
    </w:p>
    <w:p>
      <w:pPr>
        <w:jc w:val="both"/>
        <w:keepLines w:val="0"/>
        <w:keepNext w:val="0"/>
        <w:pageBreakBefore w:val="0"/>
        <w:spacing w:after="0" w:line="400" w:lineRule="exact"/>
        <w:rPr>
          <w:rFonts w:hint="eastAsia" w:hAnsi="宋体"/>
          <w:b/>
          <w:bCs w:val="0"/>
          <w:color w:val="auto"/>
          <w:sz w:val="24"/>
          <w:highlight w:val="none"/>
        </w:rPr>
        <w:outlineLvl w:val="1"/>
      </w:pPr>
      <w:r>
        <w:rPr>
          <w:rFonts w:hint="eastAsia" w:hAnsi="宋体"/>
          <w:b/>
          <w:bCs w:val="0"/>
          <w:color w:val="auto"/>
          <w:sz w:val="24"/>
          <w:highlight w:val="none"/>
        </w:rPr>
      </w:r>
      <w:r/>
    </w:p>
    <w:p>
      <w:pPr>
        <w:jc w:val="both"/>
        <w:keepLines w:val="0"/>
        <w:keepNext w:val="0"/>
        <w:pageBreakBefore w:val="0"/>
        <w:spacing w:after="0" w:line="400" w:lineRule="exact"/>
        <w:rPr>
          <w:rFonts w:hint="eastAsia" w:hAnsi="宋体"/>
          <w:b/>
          <w:bCs w:val="0"/>
          <w:color w:val="auto"/>
          <w:sz w:val="24"/>
          <w:highlight w:val="none"/>
        </w:rPr>
        <w:outlineLvl w:val="1"/>
      </w:pPr>
      <w:r>
        <w:rPr>
          <w:rFonts w:hint="eastAsia" w:hAnsi="宋体"/>
          <w:b/>
          <w:bCs w:val="0"/>
          <w:color w:val="auto"/>
          <w:sz w:val="24"/>
          <w:highlight w:val="none"/>
        </w:rPr>
      </w:r>
      <w:r/>
    </w:p>
    <w:p>
      <w:pPr>
        <w:jc w:val="both"/>
        <w:keepLines w:val="0"/>
        <w:keepNext w:val="0"/>
        <w:pageBreakBefore w:val="0"/>
        <w:spacing w:after="0" w:line="400" w:lineRule="exact"/>
        <w:rPr>
          <w:rFonts w:hint="eastAsia" w:ascii="Times New Roman" w:eastAsia="宋体" w:cs="宋体"/>
          <w:b/>
          <w:bCs w:val="0"/>
          <w:color w:val="auto"/>
          <w:sz w:val="28"/>
          <w:highlight w:val="none"/>
          <w:lang w:eastAsia="zh-CN"/>
        </w:rPr>
        <w:outlineLvl w:val="1"/>
      </w:pPr>
      <w:r>
        <w:rPr>
          <w:rFonts w:hint="eastAsia" w:hAnsi="宋体"/>
          <w:b/>
          <w:bCs w:val="0"/>
          <w:color w:val="auto"/>
          <w:sz w:val="24"/>
          <w:highlight w:val="none"/>
        </w:rPr>
        <w:t xml:space="preserve">法定代表人</w:t>
      </w:r>
      <w:r>
        <w:rPr>
          <w:rFonts w:hint="eastAsia" w:hAnsi="宋体"/>
          <w:b/>
          <w:bCs w:val="0"/>
          <w:color w:val="auto"/>
          <w:sz w:val="24"/>
          <w:highlight w:val="none"/>
          <w:lang w:val="en-US" w:eastAsia="zh-CN"/>
        </w:rPr>
        <w:t xml:space="preserve">身份证明书</w:t>
      </w:r>
      <w:r>
        <w:rPr>
          <w:rFonts w:hint="eastAsia" w:hAnsi="宋体"/>
          <w:b/>
          <w:bCs w:val="0"/>
          <w:color w:val="auto"/>
          <w:sz w:val="24"/>
          <w:highlight w:val="none"/>
        </w:rPr>
        <w:t xml:space="preserve">（格式）</w:t>
      </w:r>
      <w:r>
        <w:rPr>
          <w:rFonts w:hint="eastAsia" w:hAnsi="宋体"/>
          <w:b/>
          <w:bCs w:val="0"/>
          <w:color w:val="auto"/>
          <w:sz w:val="24"/>
          <w:highlight w:val="none"/>
          <w:lang w:eastAsia="zh-CN"/>
        </w:rPr>
        <w:t xml:space="preserve">（</w:t>
      </w:r>
      <w:r>
        <w:rPr>
          <w:rFonts w:hint="eastAsia" w:hAnsi="宋体"/>
          <w:b/>
          <w:bCs w:val="0"/>
          <w:color w:val="auto"/>
          <w:sz w:val="24"/>
          <w:highlight w:val="none"/>
          <w:lang w:val="en-US" w:eastAsia="zh-CN"/>
        </w:rPr>
        <w:t xml:space="preserve">适用于无委托代理人的情况</w:t>
      </w:r>
      <w:r>
        <w:rPr>
          <w:rFonts w:hint="eastAsia" w:hAnsi="宋体"/>
          <w:b/>
          <w:bCs w:val="0"/>
          <w:color w:val="auto"/>
          <w:sz w:val="24"/>
          <w:highlight w:val="none"/>
          <w:lang w:eastAsia="zh-CN"/>
        </w:rPr>
        <w:t xml:space="preserve">）</w:t>
      </w:r>
      <w:r/>
    </w:p>
    <w:p>
      <w:pPr>
        <w:jc w:val="center"/>
        <w:keepLines w:val="0"/>
        <w:keepNext w:val="0"/>
        <w:pageBreakBefore w:val="0"/>
        <w:spacing w:after="0" w:line="400" w:lineRule="exact"/>
        <w:rPr>
          <w:rFonts w:ascii="Times New Roman" w:eastAsia="黑体" w:cs="宋体"/>
          <w:color w:val="auto"/>
          <w:sz w:val="28"/>
          <w:highlight w:val="none"/>
        </w:rPr>
        <w:outlineLvl w:val="1"/>
      </w:pPr>
      <w:r>
        <w:rPr>
          <w:rFonts w:ascii="Times New Roman" w:eastAsia="黑体" w:cs="宋体"/>
          <w:color w:val="auto"/>
          <w:sz w:val="28"/>
          <w:highlight w:val="none"/>
        </w:rPr>
      </w:r>
      <w:r/>
    </w:p>
    <w:p>
      <w:pPr>
        <w:jc w:val="center"/>
        <w:keepLines w:val="0"/>
        <w:keepNext w:val="0"/>
        <w:pageBreakBefore w:val="0"/>
        <w:spacing w:after="0" w:line="400" w:lineRule="exact"/>
        <w:rPr>
          <w:rFonts w:ascii="Times New Roman" w:eastAsia="黑体" w:cs="宋体"/>
          <w:color w:val="auto"/>
          <w:sz w:val="28"/>
          <w:highlight w:val="none"/>
        </w:rPr>
        <w:outlineLvl w:val="1"/>
      </w:pPr>
      <w:r>
        <w:rPr>
          <w:rFonts w:ascii="Times New Roman" w:eastAsia="黑体" w:cs="宋体"/>
          <w:color w:val="auto"/>
          <w:sz w:val="28"/>
          <w:highlight w:val="none"/>
        </w:rPr>
        <w:t xml:space="preserve">法定代表人身份证明</w:t>
      </w:r>
      <w:r/>
    </w:p>
    <w:p>
      <w:pPr>
        <w:pStyle w:val="938"/>
        <w:keepLines w:val="0"/>
        <w:keepNext w:val="0"/>
        <w:pageBreakBefore w:val="0"/>
        <w:spacing w:after="0"/>
        <w:rPr>
          <w:color w:val="auto"/>
          <w:highlight w:val="none"/>
        </w:rPr>
      </w:pPr>
      <w:r>
        <w:rPr>
          <w:color w:val="auto"/>
          <w:highlight w:val="none"/>
        </w:rPr>
      </w:r>
      <w:r/>
    </w:p>
    <w:p>
      <w:pPr>
        <w:pStyle w:val="938"/>
        <w:keepLines w:val="0"/>
        <w:keepNext w:val="0"/>
        <w:pageBreakBefore w:val="0"/>
        <w:spacing w:after="0"/>
        <w:rPr>
          <w:rFonts w:hint="eastAsia"/>
          <w:color w:val="auto"/>
          <w:highlight w:val="none"/>
        </w:rPr>
      </w:pPr>
      <w:r>
        <w:rPr>
          <w:rFonts w:hint="eastAsia"/>
          <w:color w:val="auto"/>
          <w:highlight w:val="none"/>
        </w:rPr>
      </w:r>
      <w:r/>
    </w:p>
    <w:p>
      <w:pPr>
        <w:ind w:firstLine="600"/>
        <w:keepLines w:val="0"/>
        <w:keepNext w:val="0"/>
        <w:pageBreakBefore w:val="0"/>
        <w:spacing w:after="0" w:line="560" w:lineRule="exact"/>
        <w:rPr>
          <w:rFonts w:ascii="Times New Roman"/>
          <w:color w:val="auto"/>
          <w:sz w:val="24"/>
          <w:szCs w:val="24"/>
          <w:highlight w:val="none"/>
        </w:rPr>
      </w:pPr>
      <w:r>
        <w:rPr>
          <w:rFonts w:ascii="Times New Roman"/>
          <w:color w:val="auto"/>
          <w:sz w:val="24"/>
          <w:szCs w:val="24"/>
          <w:highlight w:val="none"/>
        </w:rPr>
        <w:t xml:space="preserve">投 标 人：</w:t>
      </w:r>
      <w:r>
        <w:rPr>
          <w:rFonts w:ascii="Times New Roman"/>
          <w:color w:val="auto"/>
          <w:sz w:val="24"/>
          <w:szCs w:val="24"/>
          <w:highlight w:val="none"/>
          <w:u w:val="single"/>
        </w:rPr>
        <w:t xml:space="preserve">                                                        </w:t>
      </w:r>
      <w:r/>
    </w:p>
    <w:p>
      <w:pPr>
        <w:ind w:firstLine="600"/>
        <w:keepLines w:val="0"/>
        <w:keepNext w:val="0"/>
        <w:pageBreakBefore w:val="0"/>
        <w:spacing w:after="0" w:line="560" w:lineRule="exact"/>
        <w:rPr>
          <w:rFonts w:ascii="Times New Roman"/>
          <w:color w:val="auto"/>
          <w:sz w:val="24"/>
          <w:szCs w:val="24"/>
          <w:highlight w:val="none"/>
        </w:rPr>
      </w:pPr>
      <w:r>
        <w:rPr>
          <w:rFonts w:ascii="Times New Roman"/>
          <w:color w:val="auto"/>
          <w:sz w:val="24"/>
          <w:szCs w:val="24"/>
          <w:highlight w:val="none"/>
        </w:rPr>
        <w:t xml:space="preserve">单位性质：</w:t>
      </w:r>
      <w:r>
        <w:rPr>
          <w:rFonts w:ascii="Times New Roman"/>
          <w:color w:val="auto"/>
          <w:sz w:val="24"/>
          <w:szCs w:val="24"/>
          <w:highlight w:val="none"/>
          <w:u w:val="single"/>
        </w:rPr>
        <w:t xml:space="preserve">                                                        </w:t>
      </w:r>
      <w:r/>
    </w:p>
    <w:p>
      <w:pPr>
        <w:ind w:firstLine="600"/>
        <w:keepLines w:val="0"/>
        <w:keepNext w:val="0"/>
        <w:pageBreakBefore w:val="0"/>
        <w:spacing w:after="0" w:line="560" w:lineRule="exact"/>
        <w:rPr>
          <w:rFonts w:ascii="Times New Roman"/>
          <w:color w:val="auto"/>
          <w:sz w:val="24"/>
          <w:szCs w:val="24"/>
          <w:highlight w:val="none"/>
        </w:rPr>
      </w:pPr>
      <w:r>
        <w:rPr>
          <w:rFonts w:ascii="Times New Roman"/>
          <w:color w:val="auto"/>
          <w:sz w:val="24"/>
          <w:szCs w:val="24"/>
          <w:highlight w:val="none"/>
        </w:rPr>
        <w:t xml:space="preserve">地    址：</w:t>
      </w:r>
      <w:r>
        <w:rPr>
          <w:rFonts w:ascii="Times New Roman"/>
          <w:color w:val="auto"/>
          <w:sz w:val="24"/>
          <w:szCs w:val="24"/>
          <w:highlight w:val="none"/>
          <w:u w:val="single"/>
        </w:rPr>
        <w:t xml:space="preserve">                                                        </w:t>
      </w:r>
      <w:r/>
    </w:p>
    <w:p>
      <w:pPr>
        <w:ind w:firstLine="600"/>
        <w:keepLines w:val="0"/>
        <w:keepNext w:val="0"/>
        <w:pageBreakBefore w:val="0"/>
        <w:spacing w:after="0" w:line="560" w:lineRule="exact"/>
        <w:rPr>
          <w:rFonts w:ascii="Times New Roman"/>
          <w:color w:val="auto"/>
          <w:sz w:val="24"/>
          <w:szCs w:val="24"/>
          <w:highlight w:val="none"/>
        </w:rPr>
      </w:pPr>
      <w:r>
        <w:rPr>
          <w:rFonts w:ascii="Times New Roman"/>
          <w:color w:val="auto"/>
          <w:sz w:val="24"/>
          <w:szCs w:val="24"/>
          <w:highlight w:val="none"/>
        </w:rPr>
        <w:t xml:space="preserve">成立时间：</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ind w:firstLine="600"/>
        <w:keepLines w:val="0"/>
        <w:keepNext w:val="0"/>
        <w:pageBreakBefore w:val="0"/>
        <w:spacing w:after="0" w:line="560" w:lineRule="exact"/>
        <w:rPr>
          <w:rFonts w:ascii="Times New Roman"/>
          <w:color w:val="auto"/>
          <w:sz w:val="24"/>
          <w:szCs w:val="24"/>
          <w:highlight w:val="none"/>
        </w:rPr>
      </w:pPr>
      <w:r>
        <w:rPr>
          <w:rFonts w:ascii="Times New Roman"/>
          <w:color w:val="auto"/>
          <w:sz w:val="24"/>
          <w:szCs w:val="24"/>
          <w:highlight w:val="none"/>
        </w:rPr>
        <w:t xml:space="preserve">经营期限：</w:t>
      </w:r>
      <w:r>
        <w:rPr>
          <w:rFonts w:ascii="Times New Roman"/>
          <w:color w:val="auto"/>
          <w:sz w:val="24"/>
          <w:szCs w:val="24"/>
          <w:highlight w:val="none"/>
          <w:u w:val="single"/>
        </w:rPr>
        <w:t xml:space="preserve">                                                        </w:t>
      </w:r>
      <w:r/>
    </w:p>
    <w:p>
      <w:pPr>
        <w:ind w:firstLine="600"/>
        <w:keepLines w:val="0"/>
        <w:keepNext w:val="0"/>
        <w:pageBreakBefore w:val="0"/>
        <w:spacing w:after="0" w:line="560" w:lineRule="exact"/>
        <w:rPr>
          <w:rFonts w:ascii="Times New Roman"/>
          <w:color w:val="auto"/>
          <w:sz w:val="24"/>
          <w:szCs w:val="24"/>
          <w:highlight w:val="none"/>
        </w:rPr>
      </w:pPr>
      <w:r>
        <w:rPr>
          <w:rFonts w:ascii="Times New Roman"/>
          <w:color w:val="auto"/>
          <w:sz w:val="24"/>
          <w:szCs w:val="24"/>
          <w:highlight w:val="none"/>
        </w:rPr>
        <w:t xml:space="preserve">姓    名：</w:t>
      </w:r>
      <w:r>
        <w:rPr>
          <w:rFonts w:ascii="Times New Roman"/>
          <w:color w:val="auto"/>
          <w:sz w:val="24"/>
          <w:szCs w:val="24"/>
          <w:highlight w:val="none"/>
          <w:u w:val="single"/>
        </w:rPr>
        <w:t xml:space="preserve">                          </w:t>
      </w:r>
      <w:r>
        <w:rPr>
          <w:rFonts w:ascii="Times New Roman"/>
          <w:color w:val="auto"/>
          <w:sz w:val="24"/>
          <w:szCs w:val="24"/>
          <w:highlight w:val="none"/>
        </w:rPr>
        <w:t xml:space="preserve">性     别：</w:t>
      </w:r>
      <w:r>
        <w:rPr>
          <w:rFonts w:ascii="Times New Roman"/>
          <w:color w:val="auto"/>
          <w:sz w:val="24"/>
          <w:szCs w:val="24"/>
          <w:highlight w:val="none"/>
          <w:u w:val="single"/>
        </w:rPr>
        <w:t xml:space="preserve">                   </w:t>
      </w:r>
      <w:r/>
    </w:p>
    <w:p>
      <w:pPr>
        <w:ind w:firstLine="600"/>
        <w:keepLines w:val="0"/>
        <w:keepNext w:val="0"/>
        <w:pageBreakBefore w:val="0"/>
        <w:spacing w:after="0" w:line="560" w:lineRule="exact"/>
        <w:rPr>
          <w:rFonts w:ascii="Times New Roman"/>
          <w:color w:val="auto"/>
          <w:sz w:val="24"/>
          <w:szCs w:val="24"/>
          <w:highlight w:val="none"/>
        </w:rPr>
      </w:pPr>
      <w:r>
        <w:rPr>
          <w:rFonts w:ascii="Times New Roman"/>
          <w:color w:val="auto"/>
          <w:sz w:val="24"/>
          <w:szCs w:val="24"/>
          <w:highlight w:val="none"/>
        </w:rPr>
        <w:t xml:space="preserve">年    龄：</w:t>
      </w:r>
      <w:r>
        <w:rPr>
          <w:rFonts w:ascii="Times New Roman"/>
          <w:color w:val="auto"/>
          <w:sz w:val="24"/>
          <w:szCs w:val="24"/>
          <w:highlight w:val="none"/>
          <w:u w:val="single"/>
        </w:rPr>
        <w:t xml:space="preserve">                          </w:t>
      </w:r>
      <w:r>
        <w:rPr>
          <w:rFonts w:ascii="Times New Roman"/>
          <w:color w:val="auto"/>
          <w:sz w:val="24"/>
          <w:szCs w:val="24"/>
          <w:highlight w:val="none"/>
        </w:rPr>
        <w:t xml:space="preserve">职     务：</w:t>
      </w:r>
      <w:r>
        <w:rPr>
          <w:rFonts w:ascii="Times New Roman"/>
          <w:color w:val="auto"/>
          <w:sz w:val="24"/>
          <w:szCs w:val="24"/>
          <w:highlight w:val="none"/>
          <w:u w:val="single"/>
        </w:rPr>
        <w:t xml:space="preserve">                   </w:t>
      </w:r>
      <w:r/>
    </w:p>
    <w:p>
      <w:pPr>
        <w:ind w:firstLine="600"/>
        <w:keepLines w:val="0"/>
        <w:keepNext w:val="0"/>
        <w:pageBreakBefore w:val="0"/>
        <w:spacing w:after="0" w:line="560" w:lineRule="exact"/>
        <w:rPr>
          <w:rFonts w:ascii="Times New Roman"/>
          <w:color w:val="auto"/>
          <w:sz w:val="24"/>
          <w:szCs w:val="24"/>
          <w:highlight w:val="none"/>
        </w:rPr>
      </w:pPr>
      <w:r>
        <w:rPr>
          <w:rFonts w:ascii="Times New Roman"/>
          <w:color w:val="auto"/>
          <w:sz w:val="24"/>
          <w:szCs w:val="24"/>
          <w:highlight w:val="none"/>
        </w:rPr>
        <w:t xml:space="preserve">系</w:t>
      </w:r>
      <w:r>
        <w:rPr>
          <w:rFonts w:ascii="Times New Roman"/>
          <w:color w:val="auto"/>
          <w:sz w:val="24"/>
          <w:szCs w:val="24"/>
          <w:highlight w:val="none"/>
          <w:u w:val="single"/>
        </w:rPr>
        <w:t xml:space="preserve">                                  </w:t>
      </w:r>
      <w:r>
        <w:rPr>
          <w:rFonts w:ascii="Times New Roman"/>
          <w:color w:val="auto"/>
          <w:sz w:val="24"/>
          <w:szCs w:val="24"/>
          <w:highlight w:val="none"/>
        </w:rPr>
        <w:t xml:space="preserve">（投标人名称）的法定代表人。</w:t>
      </w:r>
      <w:r/>
    </w:p>
    <w:p>
      <w:pPr>
        <w:ind w:firstLine="600"/>
        <w:keepLines w:val="0"/>
        <w:keepNext w:val="0"/>
        <w:pageBreakBefore w:val="0"/>
        <w:spacing w:after="0" w:line="560" w:lineRule="exact"/>
        <w:rPr>
          <w:rFonts w:ascii="Times New Roman"/>
          <w:color w:val="auto"/>
          <w:sz w:val="24"/>
          <w:szCs w:val="24"/>
          <w:highlight w:val="none"/>
        </w:rPr>
      </w:pPr>
      <w:r>
        <w:rPr>
          <w:rFonts w:ascii="Times New Roman"/>
          <w:color w:val="auto"/>
          <w:sz w:val="24"/>
          <w:szCs w:val="24"/>
          <w:highlight w:val="none"/>
        </w:rPr>
        <w:t xml:space="preserve">特此证明。</w:t>
      </w:r>
      <w:r/>
    </w:p>
    <w:p>
      <w:pPr>
        <w:keepLines w:val="0"/>
        <w:keepNext w:val="0"/>
        <w:pageBreakBefore w:val="0"/>
        <w:spacing w:after="0" w:line="500" w:lineRule="exact"/>
        <w:rPr>
          <w:rFonts w:ascii="Times New Roman"/>
          <w:color w:val="auto"/>
          <w:sz w:val="24"/>
          <w:szCs w:val="24"/>
          <w:highlight w:val="none"/>
        </w:rPr>
      </w:pPr>
      <w:r>
        <w:rPr>
          <w:rFonts w:ascii="Times New Roman"/>
          <w:color w:val="auto"/>
          <w:sz w:val="24"/>
          <w:szCs w:val="24"/>
          <w:highlight w:val="none"/>
        </w:rPr>
      </w:r>
      <w:r/>
    </w:p>
    <w:p>
      <w:pPr>
        <w:keepLines w:val="0"/>
        <w:keepNext w:val="0"/>
        <w:pageBreakBefore w:val="0"/>
        <w:spacing w:after="0" w:line="500" w:lineRule="exact"/>
        <w:rPr>
          <w:rFonts w:ascii="Times New Roman"/>
          <w:color w:val="auto"/>
          <w:sz w:val="24"/>
          <w:szCs w:val="24"/>
          <w:highlight w:val="none"/>
        </w:rPr>
      </w:pPr>
      <w:r>
        <w:rPr>
          <w:rFonts w:ascii="Times New Roman"/>
          <w:color w:val="auto"/>
          <w:sz w:val="24"/>
          <w:szCs w:val="24"/>
          <w:highlight w:val="none"/>
        </w:rPr>
        <w:t xml:space="preserve">附：法定代表人身份证扫描件。</w:t>
      </w:r>
      <w:r/>
    </w:p>
    <w:p>
      <w:pPr>
        <w:keepLines w:val="0"/>
        <w:keepNext w:val="0"/>
        <w:pageBreakBefore w:val="0"/>
        <w:spacing w:after="0" w:line="500" w:lineRule="exact"/>
        <w:rPr>
          <w:rFonts w:ascii="Times New Roman"/>
          <w:color w:val="auto"/>
          <w:sz w:val="24"/>
          <w:szCs w:val="24"/>
          <w:highlight w:val="none"/>
        </w:rPr>
      </w:pPr>
      <w:r>
        <w:rPr>
          <w:rFonts w:ascii="Times New Roman"/>
          <w:color w:val="auto"/>
          <w:sz w:val="24"/>
          <w:szCs w:val="24"/>
          <w:highlight w:val="none"/>
        </w:rPr>
        <w:t xml:space="preserve">注：本身份证明需由投标人加盖单位公章。</w:t>
      </w:r>
      <w:r/>
    </w:p>
    <w:p>
      <w:pPr>
        <w:jc w:val="right"/>
        <w:keepLines w:val="0"/>
        <w:keepNext w:val="0"/>
        <w:pageBreakBefore w:val="0"/>
        <w:spacing w:after="0" w:line="500" w:lineRule="exact"/>
        <w:rPr>
          <w:rFonts w:ascii="Times New Roman"/>
          <w:color w:val="auto"/>
          <w:sz w:val="24"/>
          <w:szCs w:val="24"/>
          <w:highlight w:val="none"/>
        </w:rPr>
      </w:pPr>
      <w:r>
        <w:rPr>
          <w:rFonts w:ascii="Times New Roman"/>
          <w:color w:val="auto"/>
          <w:sz w:val="24"/>
          <w:szCs w:val="24"/>
          <w:highlight w:val="none"/>
        </w:rPr>
        <w:t xml:space="preserve">投标人：</w:t>
      </w:r>
      <w:r>
        <w:rPr>
          <w:rFonts w:ascii="Times New Roman"/>
          <w:color w:val="auto"/>
          <w:sz w:val="24"/>
          <w:szCs w:val="24"/>
          <w:highlight w:val="none"/>
          <w:u w:val="single"/>
        </w:rPr>
        <w:t xml:space="preserve">                          </w:t>
      </w:r>
      <w:r>
        <w:rPr>
          <w:rFonts w:ascii="Times New Roman"/>
          <w:color w:val="auto"/>
          <w:sz w:val="24"/>
          <w:szCs w:val="24"/>
          <w:highlight w:val="none"/>
        </w:rPr>
        <w:t xml:space="preserve">（盖单位章）</w:t>
      </w:r>
      <w:r/>
    </w:p>
    <w:p>
      <w:pPr>
        <w:jc w:val="right"/>
        <w:keepLines w:val="0"/>
        <w:keepNext w:val="0"/>
        <w:pageBreakBefore w:val="0"/>
        <w:spacing w:after="0" w:line="500" w:lineRule="exact"/>
        <w:rPr>
          <w:rFonts w:ascii="Times New Roman"/>
          <w:color w:val="auto"/>
          <w:sz w:val="24"/>
          <w:szCs w:val="24"/>
          <w:highlight w:val="none"/>
        </w:rPr>
      </w:pPr>
      <w:r>
        <w:rPr>
          <w:rFonts w:ascii="Times New Roman"/>
          <w:color w:val="auto"/>
          <w:sz w:val="24"/>
          <w:szCs w:val="24"/>
          <w:highlight w:val="none"/>
          <w:u w:val="single"/>
        </w:rPr>
        <w:t xml:space="preserve">      </w:t>
      </w:r>
      <w:r>
        <w:rPr>
          <w:rFonts w:hint="eastAsia" w:ascii="Times New Roman"/>
          <w:color w:val="auto"/>
          <w:sz w:val="24"/>
          <w:szCs w:val="24"/>
          <w:highlight w:val="none"/>
          <w:u w:val="single"/>
        </w:rPr>
        <w:t xml:space="preserve">       </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keepLines w:val="0"/>
        <w:keepNext w:val="0"/>
        <w:pageBreakBefore w:val="0"/>
        <w:spacing w:after="0"/>
        <w:rPr>
          <w:rFonts w:hAnsi="宋体"/>
          <w:bCs/>
          <w:color w:val="auto"/>
          <w:sz w:val="28"/>
          <w:szCs w:val="28"/>
          <w:highlight w:val="none"/>
        </w:rPr>
      </w:pPr>
      <w:r>
        <w:rPr>
          <w:rFonts w:hAnsi="宋体"/>
          <w:bCs/>
          <w:color w:val="auto"/>
          <w:sz w:val="28"/>
          <w:szCs w:val="28"/>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（四）（</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）中小企业声明函（格式）：</w:t>
      </w:r>
      <w:r/>
    </w:p>
    <w:p>
      <w:pPr>
        <w:jc w:val="center"/>
        <w:keepLines w:val="0"/>
        <w:keepNext w:val="0"/>
        <w:pageBreakBefore w:val="0"/>
        <w:spacing w:after="0"/>
        <w:rPr>
          <w:rFonts w:ascii="黑体" w:eastAsia="黑体"/>
          <w:bCs/>
          <w:color w:val="auto"/>
          <w:sz w:val="28"/>
          <w:szCs w:val="28"/>
          <w:highlight w:val="none"/>
        </w:rPr>
      </w:pPr>
      <w:r/>
      <w:bookmarkStart w:id="9" w:name="OLE_LINK14"/>
      <w:r/>
      <w:bookmarkStart w:id="10" w:name="OLE_LINK13"/>
      <w:r/>
      <w:r/>
    </w:p>
    <w:p>
      <w:pPr>
        <w:jc w:val="center"/>
        <w:keepLines w:val="0"/>
        <w:keepNext w:val="0"/>
        <w:pageBreakBefore w:val="0"/>
        <w:spacing w:after="0"/>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rPr>
          <w:rFonts w:hint="eastAsia" w:ascii="黑体" w:eastAsia="黑体"/>
          <w:bCs/>
          <w:color w:val="auto"/>
          <w:sz w:val="28"/>
          <w:szCs w:val="28"/>
          <w:highlight w:val="none"/>
          <w:lang w:val="en-US" w:eastAsia="zh-CN"/>
        </w:rPr>
        <w:t xml:space="preserve">服务</w:t>
      </w:r>
      <w:r>
        <w:rPr>
          <w:rFonts w:ascii="黑体" w:eastAsia="黑体"/>
          <w:bCs/>
          <w:color w:val="auto"/>
          <w:sz w:val="28"/>
          <w:szCs w:val="28"/>
          <w:highlight w:val="none"/>
        </w:rPr>
        <w:t xml:space="preserve">）</w:t>
      </w:r>
      <w:r/>
    </w:p>
    <w:p>
      <w:pPr>
        <w:keepLines w:val="0"/>
        <w:keepNext w:val="0"/>
        <w:pageBreakBefore w:val="0"/>
        <w:spacing w:after="0"/>
        <w:rPr>
          <w:color w:val="auto"/>
          <w:highlight w:val="none"/>
        </w:rPr>
      </w:pPr>
      <w:r>
        <w:rPr>
          <w:color w:val="auto"/>
          <w:highlight w:val="none"/>
        </w:rPr>
      </w:r>
      <w:r/>
    </w:p>
    <w:p>
      <w:pPr>
        <w:ind w:firstLine="480"/>
        <w:keepLines w:val="0"/>
        <w:keepNext w:val="0"/>
        <w:pageBreakBefore w:val="0"/>
        <w:spacing w:after="0" w:line="580" w:lineRule="exact"/>
        <w:widowControl w:val="off"/>
        <w:rPr>
          <w:rFonts w:hAnsi="宋体"/>
          <w:bCs/>
          <w:color w:val="auto"/>
          <w:sz w:val="24"/>
          <w:highlight w:val="none"/>
        </w:rPr>
      </w:pPr>
      <w:r>
        <w:rPr>
          <w:rFonts w:hAnsi="宋体"/>
          <w:bCs/>
          <w:color w:val="auto"/>
          <w:sz w:val="24"/>
          <w:highlight w:val="none"/>
        </w:rPr>
        <w:t xml:space="preserve">本公司（联合体）郑重声明，根据《政府采购促进中小企业发展管理办法》（财库﹝2020﹞46 号）的规定，本公司 （联合体）参加</w:t>
      </w:r>
      <w:r>
        <w:rPr>
          <w:rFonts w:hAnsi="宋体"/>
          <w:bCs/>
          <w:color w:val="auto"/>
          <w:sz w:val="24"/>
          <w:highlight w:val="none"/>
          <w:u w:val="single"/>
        </w:rPr>
        <w:t xml:space="preserve">（单位名称）</w:t>
      </w:r>
      <w:r>
        <w:rPr>
          <w:rFonts w:hAnsi="宋体"/>
          <w:bCs/>
          <w:color w:val="auto"/>
          <w:sz w:val="24"/>
          <w:highlight w:val="none"/>
        </w:rPr>
        <w:t xml:space="preserve">的</w:t>
      </w:r>
      <w:r>
        <w:rPr>
          <w:rFonts w:hAnsi="宋体"/>
          <w:bCs/>
          <w:color w:val="auto"/>
          <w:sz w:val="24"/>
          <w:highlight w:val="none"/>
          <w:u w:val="single"/>
        </w:rPr>
        <w:t xml:space="preserve">（项目名称）</w:t>
      </w:r>
      <w:r>
        <w:rPr>
          <w:rFonts w:hAnsi="宋体"/>
          <w:bCs/>
          <w:color w:val="auto"/>
          <w:sz w:val="24"/>
          <w:highlight w:val="none"/>
        </w:rPr>
        <w:t xml:space="preserve">采购活动，</w:t>
      </w:r>
      <w:r>
        <w:rPr>
          <w:rFonts w:hint="eastAsia"/>
          <w:bCs/>
          <w:color w:val="auto"/>
          <w:sz w:val="24"/>
          <w:highlight w:val="none"/>
        </w:rPr>
        <w:t xml:space="preserve">工程的施工单位全部为符合政策要求的中小企业</w:t>
      </w:r>
      <w:r>
        <w:rPr>
          <w:rFonts w:hAnsi="宋体"/>
          <w:bCs/>
          <w:color w:val="auto"/>
          <w:sz w:val="24"/>
          <w:highlight w:val="none"/>
        </w:rPr>
        <w:t xml:space="preserve">。相关企业 （含联合体中的中小企业、签订分包意向协议的中小企业）的具体情况如下：</w:t>
      </w:r>
      <w:r/>
    </w:p>
    <w:p>
      <w:pPr>
        <w:ind w:firstLine="480"/>
        <w:keepLines w:val="0"/>
        <w:keepNext w:val="0"/>
        <w:pageBreakBefore w:val="0"/>
        <w:spacing w:after="0" w:line="580" w:lineRule="exact"/>
        <w:widowControl w:val="off"/>
        <w:rPr>
          <w:bCs/>
          <w:color w:val="auto"/>
          <w:sz w:val="24"/>
          <w:highlight w:val="none"/>
        </w:rPr>
      </w:pPr>
      <w:r>
        <w:rPr>
          <w:rFonts w:hint="eastAsia"/>
          <w:bCs/>
          <w:color w:val="auto"/>
          <w:sz w:val="24"/>
          <w:highlight w:val="none"/>
        </w:rPr>
        <w:t xml:space="preserve">1.</w:t>
      </w:r>
      <w:r>
        <w:rPr>
          <w:rFonts w:hint="eastAsia"/>
          <w:bCs/>
          <w:color w:val="auto"/>
          <w:sz w:val="24"/>
          <w:highlight w:val="none"/>
          <w:u w:val="single"/>
        </w:rPr>
        <w:t xml:space="preserve">（标的名称）</w:t>
      </w:r>
      <w:r>
        <w:rPr>
          <w:rFonts w:hint="eastAsia"/>
          <w:bCs/>
          <w:color w:val="auto"/>
          <w:sz w:val="24"/>
          <w:highlight w:val="none"/>
        </w:rPr>
        <w:t xml:space="preserve">，属于</w:t>
      </w:r>
      <w:r>
        <w:rPr>
          <w:rFonts w:hint="eastAsia"/>
          <w:bCs/>
          <w:color w:val="auto"/>
          <w:sz w:val="24"/>
          <w:highlight w:val="none"/>
          <w:u w:val="single"/>
        </w:rPr>
        <w:t xml:space="preserve">（采购文件中明确的所属行业）</w:t>
      </w:r>
      <w:r>
        <w:rPr>
          <w:rFonts w:hint="eastAsia"/>
          <w:bCs/>
          <w:color w:val="auto"/>
          <w:sz w:val="24"/>
          <w:highlight w:val="none"/>
        </w:rPr>
        <w:t xml:space="preserve">；承建（承接）企业为</w:t>
      </w:r>
      <w:r>
        <w:rPr>
          <w:rFonts w:hint="eastAsia"/>
          <w:bCs/>
          <w:color w:val="auto"/>
          <w:sz w:val="24"/>
          <w:highlight w:val="none"/>
          <w:u w:val="single"/>
        </w:rPr>
        <w:t xml:space="preserve">（企业名称）</w:t>
      </w:r>
      <w:r>
        <w:rPr>
          <w:rFonts w:hint="eastAsia"/>
          <w:bCs/>
          <w:color w:val="auto"/>
          <w:sz w:val="24"/>
          <w:highlight w:val="none"/>
        </w:rPr>
        <w:t xml:space="preserve">，从业人员</w:t>
      </w:r>
      <w:r>
        <w:rPr>
          <w:rFonts w:hint="eastAsia"/>
          <w:bCs/>
          <w:color w:val="auto"/>
          <w:sz w:val="24"/>
          <w:highlight w:val="none"/>
          <w:u w:val="single"/>
        </w:rPr>
        <w:t xml:space="preserve"> </w:t>
      </w:r>
      <w:r>
        <w:rPr>
          <w:rFonts w:hint="eastAsia"/>
          <w:bCs/>
          <w:color w:val="auto"/>
          <w:sz w:val="24"/>
          <w:highlight w:val="none"/>
          <w:u w:val="single"/>
        </w:rPr>
        <w:tab/>
      </w:r>
      <w:r>
        <w:rPr>
          <w:rFonts w:hint="eastAsia"/>
          <w:bCs/>
          <w:color w:val="auto"/>
          <w:sz w:val="24"/>
          <w:highlight w:val="none"/>
        </w:rPr>
        <w:t xml:space="preserve">人，营业收入为</w:t>
      </w:r>
      <w:r>
        <w:rPr>
          <w:rFonts w:hint="eastAsia"/>
          <w:bCs/>
          <w:color w:val="auto"/>
          <w:sz w:val="24"/>
          <w:highlight w:val="none"/>
          <w:u w:val="single"/>
        </w:rPr>
        <w:t xml:space="preserve"> </w:t>
      </w:r>
      <w:r>
        <w:rPr>
          <w:rFonts w:hint="eastAsia"/>
          <w:bCs/>
          <w:color w:val="auto"/>
          <w:sz w:val="24"/>
          <w:highlight w:val="none"/>
          <w:u w:val="single"/>
        </w:rPr>
        <w:tab/>
      </w:r>
      <w:r>
        <w:rPr>
          <w:rFonts w:hint="eastAsia"/>
          <w:bCs/>
          <w:color w:val="auto"/>
          <w:sz w:val="24"/>
          <w:highlight w:val="none"/>
        </w:rPr>
        <w:t xml:space="preserve">万元，资产总额为</w:t>
      </w:r>
      <w:r>
        <w:rPr>
          <w:rFonts w:hint="eastAsia"/>
          <w:bCs/>
          <w:color w:val="auto"/>
          <w:sz w:val="24"/>
          <w:highlight w:val="none"/>
          <w:u w:val="single"/>
        </w:rPr>
        <w:t xml:space="preserve">   </w:t>
      </w:r>
      <w:r>
        <w:rPr>
          <w:rFonts w:hint="eastAsia"/>
          <w:bCs/>
          <w:color w:val="auto"/>
          <w:sz w:val="24"/>
          <w:highlight w:val="none"/>
        </w:rPr>
        <w:t xml:space="preserve">万元属于</w:t>
      </w:r>
      <w:r>
        <w:rPr>
          <w:rFonts w:hint="eastAsia"/>
          <w:bCs/>
          <w:color w:val="auto"/>
          <w:sz w:val="24"/>
          <w:highlight w:val="none"/>
          <w:u w:val="single"/>
        </w:rPr>
        <w:t xml:space="preserve">（中型企业、小型企业、微型企业）</w:t>
      </w:r>
      <w:r>
        <w:rPr>
          <w:rFonts w:hint="eastAsia"/>
          <w:bCs/>
          <w:color w:val="auto"/>
          <w:sz w:val="24"/>
          <w:highlight w:val="none"/>
        </w:rPr>
        <w:t xml:space="preserve">；</w:t>
      </w:r>
      <w:r/>
    </w:p>
    <w:p>
      <w:pPr>
        <w:ind w:firstLine="480"/>
        <w:keepLines w:val="0"/>
        <w:keepNext w:val="0"/>
        <w:pageBreakBefore w:val="0"/>
        <w:spacing w:after="0" w:line="580" w:lineRule="exact"/>
        <w:widowControl w:val="off"/>
        <w:rPr>
          <w:rFonts w:hAnsi="宋体"/>
          <w:bCs/>
          <w:color w:val="auto"/>
          <w:sz w:val="24"/>
          <w:highlight w:val="none"/>
        </w:rPr>
      </w:pPr>
      <w:r>
        <w:rPr>
          <w:rFonts w:hint="eastAsia"/>
          <w:bCs/>
          <w:color w:val="auto"/>
          <w:sz w:val="24"/>
          <w:highlight w:val="none"/>
        </w:rPr>
        <w:t xml:space="preserve">2.</w:t>
      </w:r>
      <w:r>
        <w:rPr>
          <w:rFonts w:hint="eastAsia"/>
          <w:bCs/>
          <w:color w:val="auto"/>
          <w:sz w:val="24"/>
          <w:highlight w:val="none"/>
          <w:u w:val="single"/>
        </w:rPr>
        <w:t xml:space="preserve">（标的名称）</w:t>
      </w:r>
      <w:r>
        <w:rPr>
          <w:rFonts w:hint="eastAsia"/>
          <w:bCs/>
          <w:color w:val="auto"/>
          <w:sz w:val="24"/>
          <w:highlight w:val="none"/>
        </w:rPr>
        <w:t xml:space="preserve">，属于</w:t>
      </w:r>
      <w:r>
        <w:rPr>
          <w:rFonts w:hint="eastAsia"/>
          <w:bCs/>
          <w:color w:val="auto"/>
          <w:sz w:val="24"/>
          <w:highlight w:val="none"/>
          <w:u w:val="single"/>
        </w:rPr>
        <w:t xml:space="preserve">（采购文件中明确的所属行业）</w:t>
      </w:r>
      <w:r>
        <w:rPr>
          <w:rFonts w:hint="eastAsia"/>
          <w:bCs/>
          <w:color w:val="auto"/>
          <w:sz w:val="24"/>
          <w:highlight w:val="none"/>
        </w:rPr>
        <w:t xml:space="preserve">；承建（承接）企业为</w:t>
      </w:r>
      <w:r>
        <w:rPr>
          <w:rFonts w:hint="eastAsia"/>
          <w:bCs/>
          <w:color w:val="auto"/>
          <w:sz w:val="24"/>
          <w:highlight w:val="none"/>
          <w:u w:val="single"/>
        </w:rPr>
        <w:t xml:space="preserve">（企业名称）</w:t>
      </w:r>
      <w:r>
        <w:rPr>
          <w:rFonts w:hint="eastAsia"/>
          <w:bCs/>
          <w:color w:val="auto"/>
          <w:sz w:val="24"/>
          <w:highlight w:val="none"/>
        </w:rPr>
        <w:t xml:space="preserve">，从业人员</w:t>
      </w:r>
      <w:r>
        <w:rPr>
          <w:rFonts w:hint="eastAsia"/>
          <w:bCs/>
          <w:color w:val="auto"/>
          <w:sz w:val="24"/>
          <w:highlight w:val="none"/>
          <w:u w:val="single"/>
        </w:rPr>
        <w:t xml:space="preserve"> </w:t>
      </w:r>
      <w:r>
        <w:rPr>
          <w:rFonts w:hint="eastAsia"/>
          <w:bCs/>
          <w:color w:val="auto"/>
          <w:sz w:val="24"/>
          <w:highlight w:val="none"/>
          <w:u w:val="single"/>
        </w:rPr>
        <w:tab/>
      </w:r>
      <w:r>
        <w:rPr>
          <w:rFonts w:hint="eastAsia"/>
          <w:bCs/>
          <w:color w:val="auto"/>
          <w:sz w:val="24"/>
          <w:highlight w:val="none"/>
        </w:rPr>
        <w:t xml:space="preserve">人，营业收入为</w:t>
      </w:r>
      <w:r>
        <w:rPr>
          <w:rFonts w:hint="eastAsia"/>
          <w:bCs/>
          <w:color w:val="auto"/>
          <w:sz w:val="24"/>
          <w:highlight w:val="none"/>
          <w:u w:val="single"/>
        </w:rPr>
        <w:t xml:space="preserve"> </w:t>
      </w:r>
      <w:r>
        <w:rPr>
          <w:rFonts w:hint="eastAsia"/>
          <w:bCs/>
          <w:color w:val="auto"/>
          <w:sz w:val="24"/>
          <w:highlight w:val="none"/>
          <w:u w:val="single"/>
        </w:rPr>
        <w:tab/>
      </w:r>
      <w:r>
        <w:rPr>
          <w:rFonts w:hint="eastAsia"/>
          <w:bCs/>
          <w:color w:val="auto"/>
          <w:sz w:val="24"/>
          <w:highlight w:val="none"/>
        </w:rPr>
        <w:t xml:space="preserve">万元，资产总额为</w:t>
      </w:r>
      <w:r>
        <w:rPr>
          <w:rFonts w:hint="eastAsia"/>
          <w:bCs/>
          <w:color w:val="auto"/>
          <w:sz w:val="24"/>
          <w:highlight w:val="none"/>
          <w:u w:val="single"/>
        </w:rPr>
        <w:t xml:space="preserve">   </w:t>
      </w:r>
      <w:r>
        <w:rPr>
          <w:rFonts w:hint="eastAsia"/>
          <w:bCs/>
          <w:color w:val="auto"/>
          <w:sz w:val="24"/>
          <w:highlight w:val="none"/>
        </w:rPr>
        <w:t xml:space="preserve">万元，属于</w:t>
      </w:r>
      <w:r>
        <w:rPr>
          <w:rFonts w:hint="eastAsia"/>
          <w:bCs/>
          <w:color w:val="auto"/>
          <w:sz w:val="24"/>
          <w:highlight w:val="none"/>
          <w:u w:val="single"/>
        </w:rPr>
        <w:t xml:space="preserve">（中型企业、小型企业、微型企业）</w:t>
      </w:r>
      <w:r>
        <w:rPr>
          <w:rFonts w:hint="eastAsia"/>
          <w:bCs/>
          <w:color w:val="auto"/>
          <w:sz w:val="24"/>
          <w:highlight w:val="none"/>
        </w:rPr>
        <w:t xml:space="preserve">；</w:t>
      </w:r>
      <w:r/>
    </w:p>
    <w:p>
      <w:pPr>
        <w:ind w:firstLine="480"/>
        <w:keepLines w:val="0"/>
        <w:keepNext w:val="0"/>
        <w:pageBreakBefore w:val="0"/>
        <w:spacing w:after="0" w:line="580" w:lineRule="exact"/>
        <w:widowControl w:val="off"/>
        <w:rPr>
          <w:rFonts w:hAnsi="宋体"/>
          <w:bCs/>
          <w:color w:val="auto"/>
          <w:sz w:val="24"/>
          <w:highlight w:val="none"/>
        </w:rPr>
      </w:pPr>
      <w:r>
        <w:rPr>
          <w:rFonts w:hAnsi="宋体"/>
          <w:bCs/>
          <w:color w:val="auto"/>
          <w:sz w:val="24"/>
          <w:highlight w:val="none"/>
        </w:rPr>
        <w:t xml:space="preserve">……</w:t>
      </w:r>
      <w:r/>
    </w:p>
    <w:p>
      <w:pPr>
        <w:ind w:firstLine="480"/>
        <w:keepLines w:val="0"/>
        <w:keepNext w:val="0"/>
        <w:pageBreakBefore w:val="0"/>
        <w:spacing w:after="0" w:line="580" w:lineRule="exact"/>
        <w:widowControl w:val="off"/>
        <w:rPr>
          <w:rFonts w:hAnsi="宋体"/>
          <w:bCs/>
          <w:color w:val="auto"/>
          <w:sz w:val="24"/>
          <w:highlight w:val="none"/>
        </w:rPr>
      </w:pPr>
      <w:r>
        <w:rPr>
          <w:rFonts w:hAnsi="宋体"/>
          <w:bCs/>
          <w:color w:val="auto"/>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keepLines w:val="0"/>
        <w:keepNext w:val="0"/>
        <w:pageBreakBefore w:val="0"/>
        <w:spacing w:after="0" w:line="360" w:lineRule="auto"/>
        <w:widowControl w:val="off"/>
        <w:rPr>
          <w:rFonts w:hAnsi="宋体"/>
          <w:bCs/>
          <w:color w:val="auto"/>
          <w:sz w:val="24"/>
          <w:highlight w:val="none"/>
        </w:rPr>
      </w:pPr>
      <w:r>
        <w:rPr>
          <w:rFonts w:hint="eastAsia" w:hAnsi="宋体"/>
          <w:bCs/>
          <w:color w:val="auto"/>
          <w:sz w:val="24"/>
          <w:highlight w:val="none"/>
        </w:rPr>
        <w:t xml:space="preserve">企业名称（盖章）：</w:t>
      </w:r>
      <w:r/>
    </w:p>
    <w:p>
      <w:pPr>
        <w:ind w:firstLine="4800"/>
        <w:keepLines w:val="0"/>
        <w:keepNext w:val="0"/>
        <w:pageBreakBefore w:val="0"/>
        <w:spacing w:after="0" w:line="360" w:lineRule="auto"/>
        <w:widowControl w:val="off"/>
        <w:rPr>
          <w:rFonts w:hAnsi="宋体"/>
          <w:bCs/>
          <w:color w:val="auto"/>
          <w:sz w:val="24"/>
          <w:highlight w:val="none"/>
        </w:rPr>
      </w:pPr>
      <w:r>
        <w:rPr>
          <w:rFonts w:hAnsi="宋体"/>
          <w:bCs/>
          <w:color w:val="auto"/>
          <w:sz w:val="24"/>
          <w:highlight w:val="none"/>
        </w:rPr>
      </w:r>
      <w:r/>
    </w:p>
    <w:p>
      <w:pPr>
        <w:ind w:firstLine="4800"/>
        <w:keepLines w:val="0"/>
        <w:keepNext w:val="0"/>
        <w:pageBreakBefore w:val="0"/>
        <w:spacing w:after="0" w:line="360" w:lineRule="auto"/>
        <w:widowControl w:val="off"/>
        <w:rPr>
          <w:rFonts w:hint="eastAsia" w:ascii="黑体" w:hAnsi="宋体" w:eastAsia="黑体"/>
          <w:bCs/>
          <w:color w:val="auto"/>
          <w:sz w:val="24"/>
          <w:szCs w:val="24"/>
          <w:highlight w:val="none"/>
        </w:rPr>
      </w:pPr>
      <w:r>
        <w:rPr>
          <w:rFonts w:hint="eastAsia" w:hAnsi="宋体"/>
          <w:bCs/>
          <w:color w:val="auto"/>
          <w:sz w:val="24"/>
          <w:highlight w:val="none"/>
        </w:rPr>
        <w:t xml:space="preserve">日　　　　　　期：</w:t>
      </w:r>
      <w:r/>
    </w:p>
    <w:p>
      <w:pPr>
        <w:ind w:left="0" w:firstLine="0"/>
        <w:keepLines w:val="0"/>
        <w:keepNext w:val="0"/>
        <w:pageBreakBefore w:val="0"/>
        <w:spacing w:after="0" w:line="360" w:lineRule="auto"/>
        <w:widowControl w:val="off"/>
        <w:rPr>
          <w:rFonts w:ascii="宋体" w:hAnsi="宋体"/>
          <w:color w:val="auto"/>
          <w:sz w:val="24"/>
          <w:highlight w:val="none"/>
        </w:rPr>
      </w:pPr>
      <w:r>
        <w:rPr>
          <w:rFonts w:hint="eastAsia" w:ascii="宋体" w:hAnsi="宋体" w:cs="仿宋"/>
          <w:color w:val="auto"/>
          <w:sz w:val="24"/>
          <w:highlight w:val="none"/>
        </w:rPr>
        <w:t xml:space="preserve">注：1、</w:t>
      </w:r>
      <w:r>
        <w:rPr>
          <w:rFonts w:hint="eastAsia" w:ascii="宋体" w:hAnsi="宋体"/>
          <w:color w:val="auto"/>
          <w:sz w:val="24"/>
          <w:highlight w:val="none"/>
        </w:rPr>
        <w:t xml:space="preserve">从业人员、营业收入、资产总额填报上一年度数据，无上一年度数据的新成立企业可不填报。</w:t>
      </w:r>
      <w:r/>
    </w:p>
    <w:p>
      <w:pPr>
        <w:ind w:firstLine="482"/>
        <w:jc w:val="left"/>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2、中标供应商的《中小企业声明函》将随中标公告进行公示。供应商按照本办法规定提供声明函内容不实的，属于提供虚假材料谋取中标，依照《中华人民共和国政府采购法》等国家有关规定追究相应责任。</w:t>
      </w:r>
      <w:r/>
    </w:p>
    <w:p>
      <w:pPr>
        <w:pStyle w:val="771"/>
        <w:keepLines w:val="0"/>
        <w:keepNext w:val="0"/>
        <w:pageBreakBefore w:val="0"/>
        <w:spacing w:after="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bookmarkEnd w:id="9"/>
      <w:bookmarkEnd w:id="10"/>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（五）（</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）残疾人福利性单位声明函（格式）：</w:t>
      </w:r>
      <w:r/>
    </w:p>
    <w:p>
      <w:pPr>
        <w:keepLines w:val="0"/>
        <w:keepNext w:val="0"/>
        <w:pageBreakBefore w:val="0"/>
        <w:spacing w:after="0"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keepLines w:val="0"/>
        <w:keepNext w:val="0"/>
        <w:pageBreakBefore w:val="0"/>
        <w:spacing w:after="0"/>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残疾人福利性单位声明函</w:t>
      </w:r>
      <w:r/>
    </w:p>
    <w:p>
      <w:pPr>
        <w:jc w:val="center"/>
        <w:keepLines w:val="0"/>
        <w:keepNext w:val="0"/>
        <w:pageBreakBefore w:val="0"/>
        <w:spacing w:after="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keepLines w:val="0"/>
        <w:keepNext w:val="0"/>
        <w:pageBreakBefore w:val="0"/>
        <w:spacing w:after="0"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after="0"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keepLines w:val="0"/>
        <w:keepNext w:val="0"/>
        <w:pageBreakBefore w:val="0"/>
        <w:spacing w:after="0"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after="0"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after="0"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keepLines w:val="0"/>
        <w:keepNext w:val="0"/>
        <w:pageBreakBefore w:val="0"/>
        <w:spacing w:after="0"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keepLines w:val="0"/>
        <w:keepNext w:val="0"/>
        <w:pageBreakBefore w:val="0"/>
        <w:spacing w:after="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after="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after="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after="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after="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after="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after="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after="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六</w:t>
      </w:r>
      <w:r>
        <w:rPr>
          <w:rFonts w:hint="eastAsia" w:ascii="宋体" w:hAnsi="宋体" w:eastAsia="宋体" w:cs="宋体"/>
          <w:b/>
          <w:bCs w:val="0"/>
          <w:color w:val="auto"/>
          <w:sz w:val="32"/>
          <w:szCs w:val="32"/>
          <w:highlight w:val="none"/>
        </w:rPr>
        <w:t xml:space="preserve">）关于符合本国产品标准的声明函：</w:t>
      </w:r>
      <w:r/>
    </w:p>
    <w:p>
      <w:pPr>
        <w:pStyle w:val="735"/>
        <w:jc w:val="center"/>
        <w:spacing w:after="0"/>
        <w:rPr>
          <w:rFonts w:hint="eastAsia" w:ascii="黑体" w:hAnsi="Times New Roman" w:eastAsia="黑体" w:cs="Times New Roman"/>
          <w:i w:val="0"/>
          <w:iCs w:val="0"/>
          <w:caps w:val="0"/>
          <w:color w:val="auto"/>
          <w:spacing w:val="0"/>
          <w:sz w:val="32"/>
          <w:szCs w:val="32"/>
          <w:highlight w:val="none"/>
          <w:lang w:val="en-US" w:eastAsia="zh-CN" w:bidi="ar-SA"/>
        </w:rPr>
      </w:pPr>
      <w:r>
        <w:rPr>
          <w:rFonts w:hint="eastAsia" w:ascii="黑体" w:hAnsi="Times New Roman" w:eastAsia="黑体" w:cs="Times New Roman"/>
          <w:b/>
          <w:bCs/>
          <w:i w:val="0"/>
          <w:iCs w:val="0"/>
          <w:caps w:val="0"/>
          <w:color w:val="auto"/>
          <w:spacing w:val="0"/>
          <w:sz w:val="32"/>
          <w:szCs w:val="32"/>
          <w:highlight w:val="none"/>
          <w:shd w:val="clear" w:color="auto"/>
          <w:lang w:val="en-US" w:eastAsia="zh-CN" w:bidi="ar-SA"/>
        </w:rPr>
        <w:t xml:space="preserve">关于符合本国产品标准的声明函</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1.</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1</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3</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4</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5</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本公司（单位）对上述声明内容的真实性负责。如有虚假，愿承担相应法律责任。</w:t>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公司（单位）名称（盖章）：      </w:t>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日期：　　　　　年　　月　日    </w:t>
      </w:r>
      <w:r/>
    </w:p>
    <w:p>
      <w:pPr>
        <w:ind w:left="0" w:right="0" w:firstLine="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_____________________________</w:t>
      </w:r>
      <w:r/>
    </w:p>
    <w:p>
      <w:pPr>
        <w:ind w:left="0" w:right="0" w:firstLine="420"/>
        <w:jc w:val="left"/>
        <w:keepLines w:val="0"/>
        <w:keepNext w:val="0"/>
        <w:pageBreakBefore w:val="0"/>
        <w:spacing w:before="30" w:beforeAutospacing="0" w:after="3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1.产品如有型号，请在“产品名称”栏一并填写。</w:t>
      </w:r>
      <w:r/>
    </w:p>
    <w:p>
      <w:pPr>
        <w:ind w:left="0" w:right="0" w:firstLine="420"/>
        <w:jc w:val="left"/>
        <w:keepLines w:val="0"/>
        <w:keepNext w:val="0"/>
        <w:pageBreakBefore w:val="0"/>
        <w:spacing w:before="30" w:beforeAutospacing="0" w:after="3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2.生产厂名与厂址应与生产厂营业执照载明的相关信息保持一致。</w:t>
      </w:r>
      <w:r/>
    </w:p>
    <w:p>
      <w:pPr>
        <w:ind w:left="0" w:right="0" w:firstLine="420"/>
        <w:jc w:val="left"/>
        <w:keepLines w:val="0"/>
        <w:keepNext w:val="0"/>
        <w:pageBreakBefore w:val="0"/>
        <w:spacing w:before="30" w:beforeAutospacing="0" w:after="3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3.该产品的中国境内生产的组件成本占比相关要求实施前，“规定比例”栏可不填，下同。</w:t>
      </w:r>
      <w:r/>
    </w:p>
    <w:p>
      <w:pPr>
        <w:ind w:left="0" w:right="0" w:firstLine="420"/>
        <w:jc w:val="left"/>
        <w:keepLines w:val="0"/>
        <w:keepNext w:val="0"/>
        <w:pageBreakBefore w:val="0"/>
        <w:spacing w:before="30" w:beforeAutospacing="0" w:after="3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4.该产品的关键组件要求实施前，“关键组件”栏可不填，下同。</w:t>
      </w:r>
      <w:r/>
    </w:p>
    <w:p>
      <w:pPr>
        <w:ind w:left="0" w:right="0" w:firstLine="420"/>
        <w:jc w:val="left"/>
        <w:keepLines w:val="0"/>
        <w:keepNext w:val="0"/>
        <w:pageBreakBefore w:val="0"/>
        <w:spacing w:before="30" w:beforeAutospacing="0" w:after="30" w:afterAutospacing="0" w:line="240" w:lineRule="auto"/>
        <w:shd w:val="clear" w:color="auto" w:fill="ffffff"/>
        <w:widowControl/>
        <w:rPr>
          <w:rFonts w:hint="eastAsia" w:ascii="宋体" w:hAnsi="宋体" w:eastAsia="宋体" w:cs="宋体"/>
          <w:b/>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5.该产品的关键工序要求实施前，“关键工序”栏可不填，</w:t>
      </w:r>
      <w:r/>
    </w:p>
    <w:p>
      <w:pPr>
        <w:ind w:firstLine="482"/>
        <w:jc w:val="left"/>
        <w:spacing w:line="360" w:lineRule="auto"/>
        <w:shd w:val="clear" w:color="auto" w:fill="ffffff"/>
        <w:widowControl/>
        <w:rPr>
          <w:rFonts w:ascii="宋体" w:hAnsi="宋体" w:eastAsia="宋体" w:cs="Times New Roman"/>
          <w:bCs/>
          <w:color w:val="auto"/>
          <w:sz w:val="24"/>
          <w:szCs w:val="24"/>
          <w:highlight w:val="none"/>
        </w:rPr>
      </w:pPr>
      <w:r>
        <w:rPr>
          <w:rFonts w:hint="eastAsia" w:ascii="宋体" w:hAnsi="宋体" w:eastAsia="宋体" w:cs="宋体"/>
          <w:b/>
          <w:color w:val="auto"/>
          <w:sz w:val="24"/>
          <w:szCs w:val="24"/>
          <w:highlight w:val="none"/>
        </w:rPr>
        <w:t xml:space="preserve">注：划删除线的地方无需填写。</w:t>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七</w:t>
      </w:r>
      <w:r>
        <w:rPr>
          <w:rFonts w:hint="eastAsia" w:ascii="宋体" w:hAnsi="宋体" w:eastAsia="宋体" w:cs="宋体"/>
          <w:b/>
          <w:bCs w:val="0"/>
          <w:color w:val="auto"/>
          <w:sz w:val="32"/>
          <w:szCs w:val="32"/>
          <w:highlight w:val="none"/>
        </w:rPr>
        <w:t xml:space="preserve">）承诺书（格式）：</w:t>
      </w:r>
      <w:r/>
    </w:p>
    <w:p>
      <w:pPr>
        <w:jc w:val="center"/>
        <w:keepLines w:val="0"/>
        <w:keepNext w:val="0"/>
        <w:pageBreakBefore w:val="0"/>
        <w:spacing w:after="0"/>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承诺书</w:t>
      </w:r>
      <w:r/>
    </w:p>
    <w:p>
      <w:pPr>
        <w:jc w:val="center"/>
        <w:keepLines w:val="0"/>
        <w:keepNext w:val="0"/>
        <w:pageBreakBefore w:val="0"/>
        <w:spacing w:after="0"/>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keepLines w:val="0"/>
        <w:keepNext w:val="0"/>
        <w:pageBreakBefore w:val="0"/>
        <w:spacing w:after="0"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JSZC-320200-RHZH-G2026-0034 </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JSZC-320200-RHZH-G2026-0034</w:t>
      </w:r>
      <w:r>
        <w:rPr>
          <w:rFonts w:hint="eastAsia" w:ascii="宋体" w:hAnsi="宋体" w:eastAsia="宋体" w:cs="宋体"/>
          <w:bCs/>
          <w:color w:val="auto"/>
          <w:sz w:val="24"/>
          <w:szCs w:val="24"/>
          <w:highlight w:val="none"/>
        </w:rPr>
        <w:t xml:space="preserve">）所提供的</w:t>
      </w:r>
      <w:r>
        <w:rPr>
          <w:rFonts w:hint="eastAsia" w:ascii="宋体" w:hAnsi="宋体" w:cs="宋体"/>
          <w:bCs/>
          <w:color w:val="auto"/>
          <w:sz w:val="24"/>
          <w:szCs w:val="24"/>
          <w:highlight w:val="none"/>
          <w:lang w:eastAsia="zh-CN"/>
        </w:rPr>
        <w:t xml:space="preserve">工管中心2026年水利工程机电设备养护</w:t>
      </w:r>
      <w:r>
        <w:rPr>
          <w:rFonts w:hint="eastAsia" w:ascii="宋体" w:hAnsi="宋体" w:eastAsia="宋体" w:cs="宋体"/>
          <w:bCs/>
          <w:color w:val="auto"/>
          <w:sz w:val="24"/>
          <w:szCs w:val="24"/>
          <w:highlight w:val="none"/>
        </w:rPr>
        <w:t xml:space="preserve">符合采购文件要求；</w:t>
      </w:r>
      <w:r/>
    </w:p>
    <w:p>
      <w:pPr>
        <w:ind w:firstLine="465"/>
        <w:keepLines w:val="0"/>
        <w:keepNext w:val="0"/>
        <w:pageBreakBefore w:val="0"/>
        <w:spacing w:after="0" w:line="360" w:lineRule="auto"/>
        <w:widowControl w:val="off"/>
        <w:tabs>
          <w:tab w:val="left" w:pos="94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2、本公司（单位）具备履行合同所必需的设备和专业技术能力；</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Style w:val="1100"/>
          <w:rFonts w:hint="eastAsia" w:ascii="宋体" w:hAnsi="宋体" w:eastAsia="宋体" w:cs="宋体"/>
          <w:bCs/>
          <w:color w:val="auto"/>
          <w:sz w:val="24"/>
          <w:szCs w:val="24"/>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ind w:firstLine="465"/>
        <w:keepLines w:val="0"/>
        <w:keepNext w:val="0"/>
        <w:pageBreakBefore w:val="0"/>
        <w:spacing w:after="0" w:line="360" w:lineRule="auto"/>
        <w:widowControl w:val="off"/>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p>
      <w:pPr>
        <w:ind w:firstLine="960"/>
        <w:keepLines w:val="0"/>
        <w:keepNext w:val="0"/>
        <w:pageBreakBefore w:val="0"/>
        <w:spacing w:after="0" w:line="48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keepLines w:val="0"/>
        <w:keepNext w:val="0"/>
        <w:pageBreakBefore w:val="0"/>
        <w:spacing w:after="0" w:line="48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ind w:firstLine="3720"/>
        <w:keepLines w:val="0"/>
        <w:keepNext w:val="0"/>
        <w:pageBreakBefore w:val="0"/>
        <w:spacing w:after="0" w:line="48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ind w:firstLine="480"/>
        <w:keepLines w:val="0"/>
        <w:keepNext w:val="0"/>
        <w:pageBreakBefore w:val="0"/>
        <w:spacing w:after="0" w:line="48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keepLines w:val="0"/>
        <w:keepNext w:val="0"/>
        <w:pageBreakBefore w:val="0"/>
        <w:spacing w:after="0"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keepLines w:val="0"/>
        <w:keepNext w:val="0"/>
        <w:pageBreakBefore w:val="0"/>
        <w:spacing w:after="0" w:line="480" w:lineRule="auto"/>
        <w:rPr>
          <w:rFonts w:hint="eastAsia" w:ascii="宋体" w:hAnsi="宋体" w:eastAsia="宋体" w:cs="宋体"/>
          <w:bCs/>
          <w:color w:val="auto"/>
          <w:sz w:val="24"/>
          <w:szCs w:val="24"/>
          <w:highlight w:val="none"/>
        </w:rPr>
        <w:sectPr>
          <w:headerReference w:type="default" r:id="rId9"/>
          <w:footerReference w:type="default" r:id="rId10"/>
          <w:footnotePr/>
          <w:endnotePr/>
          <w:type w:val="nextPage"/>
          <w:pgSz w:w="11906" w:h="16838" w:orient="portrait"/>
          <w:pgMar w:top="1440" w:right="1247" w:bottom="1440" w:left="1247" w:header="850" w:footer="992" w:gutter="0"/>
          <w:cols w:num="1" w:sep="0" w:space="1701" w:equalWidth="1"/>
          <w:docGrid w:linePitch="360"/>
        </w:sectPr>
      </w:pPr>
      <w:r>
        <w:rPr>
          <w:rFonts w:hint="eastAsia" w:ascii="宋体" w:hAnsi="宋体" w:eastAsia="宋体" w:cs="宋体"/>
          <w:bCs/>
          <w:color w:val="auto"/>
          <w:sz w:val="24"/>
          <w:szCs w:val="24"/>
          <w:highlight w:val="none"/>
        </w:rPr>
        <w:t xml:space="preserve">注：以上内容由投标单位根据采购要求可自行完善。</w:t>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八</w:t>
      </w:r>
      <w:r>
        <w:rPr>
          <w:rFonts w:hint="eastAsia" w:ascii="宋体" w:hAnsi="宋体" w:eastAsia="宋体" w:cs="宋体"/>
          <w:b/>
          <w:bCs w:val="0"/>
          <w:color w:val="auto"/>
          <w:sz w:val="32"/>
          <w:szCs w:val="32"/>
          <w:highlight w:val="none"/>
        </w:rPr>
        <w:t xml:space="preserve">）开标一览表（格式）：</w:t>
      </w:r>
      <w:r/>
    </w:p>
    <w:p>
      <w:pPr>
        <w:jc w:val="center"/>
        <w:keepLines w:val="0"/>
        <w:keepNext w:val="0"/>
        <w:pageBreakBefore w:val="0"/>
        <w:spacing w:after="0"/>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开标一览表 </w:t>
      </w:r>
      <w:r/>
    </w:p>
    <w:p>
      <w:pP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eastAsia="宋体" w:cs="宋体"/>
          <w:bCs/>
          <w:color w:val="auto"/>
          <w:sz w:val="24"/>
          <w:szCs w:val="24"/>
          <w:highlight w:val="none"/>
          <w:lang w:val="en-US" w:eastAsia="zh-CN"/>
        </w:rPr>
        <w:t xml:space="preserve">   </w:t>
      </w:r>
      <w:r/>
    </w:p>
    <w:p>
      <w:pPr>
        <w:keepLines w:val="0"/>
        <w:keepNext w:val="0"/>
        <w:pageBreakBefore w:val="0"/>
        <w:spacing w:after="0"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采购项目编号：</w:t>
      </w:r>
      <w:r>
        <w:rPr>
          <w:rFonts w:hint="eastAsia" w:ascii="宋体" w:hAnsi="宋体" w:cs="宋体"/>
          <w:bCs/>
          <w:color w:val="auto"/>
          <w:sz w:val="24"/>
          <w:szCs w:val="24"/>
          <w:highlight w:val="none"/>
          <w:lang w:eastAsia="zh-CN"/>
        </w:rPr>
        <w:t xml:space="preserve">JSZC-320200-RHZH-G2026-0034 </w:t>
      </w:r>
      <w:r/>
    </w:p>
    <w:p>
      <w:pPr>
        <w:keepLines w:val="0"/>
        <w:keepNext w:val="0"/>
        <w:pageBreakBefore w:val="0"/>
        <w:spacing w:after="0" w:line="360" w:lineRule="auto"/>
        <w:rPr>
          <w:rFonts w:hint="eastAsia" w:ascii="宋体" w:hAnsi="宋体" w:cs="宋体"/>
          <w:color w:val="auto"/>
          <w:sz w:val="24"/>
          <w:highlight w:val="none"/>
        </w:rPr>
      </w:pPr>
      <w:r>
        <w:rPr>
          <w:rFonts w:hint="eastAsia" w:ascii="宋体" w:hAnsi="宋体" w:eastAsia="宋体" w:cs="宋体"/>
          <w:bCs/>
          <w:color w:val="auto"/>
          <w:sz w:val="24"/>
          <w:szCs w:val="24"/>
          <w:highlight w:val="none"/>
          <w:lang w:val="en-US" w:eastAsia="zh-CN"/>
        </w:rPr>
        <w:t xml:space="preserve">采购项目名称：</w:t>
      </w:r>
      <w:r>
        <w:rPr>
          <w:rFonts w:hint="eastAsia" w:ascii="宋体" w:hAnsi="宋体" w:cs="宋体"/>
          <w:color w:val="auto"/>
          <w:sz w:val="24"/>
          <w:highlight w:val="none"/>
          <w:lang w:eastAsia="zh-CN"/>
        </w:rPr>
        <w:t xml:space="preserve">工管中心2026年水利工程机电设备养护</w:t>
      </w:r>
      <w:r>
        <w:rPr>
          <w:rFonts w:hint="eastAsia" w:ascii="宋体" w:hAnsi="宋体" w:cs="宋体"/>
          <w:color w:val="auto"/>
          <w:sz w:val="24"/>
          <w:highlight w:val="none"/>
        </w:rPr>
        <w:t xml:space="preserve"> </w:t>
      </w:r>
      <w:r/>
    </w:p>
    <w:tbl>
      <w:tblPr>
        <w:tblStyle w:val="743"/>
        <w:tblW w:w="8778" w:type="dxa"/>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1894"/>
        <w:gridCol w:w="6247"/>
      </w:tblGrid>
      <w:tr>
        <w:trPr>
          <w:trHeight w:val="555"/>
        </w:trPr>
        <w:tc>
          <w:tcPr>
            <w:tcW w:w="637" w:type="dxa"/>
            <w:vAlign w:val="center"/>
            <w:textDirection w:val="lrTb"/>
            <w:noWrap w:val="false"/>
          </w:tcPr>
          <w:p>
            <w:pPr>
              <w:jc w:val="center"/>
              <w:keepLines w:val="0"/>
              <w:keepNext w:val="0"/>
              <w:pageBreakBefore w:val="0"/>
              <w:spacing w:after="0" w:line="400" w:lineRule="exact"/>
              <w:rPr>
                <w:rFonts w:hAnsi="宋体" w:cs="宋体"/>
                <w:color w:val="auto"/>
                <w:sz w:val="24"/>
                <w:highlight w:val="none"/>
              </w:rPr>
            </w:pPr>
            <w:r>
              <w:rPr>
                <w:rFonts w:hint="eastAsia" w:ascii="宋体" w:hAnsi="宋体" w:cs="宋体"/>
                <w:bCs/>
                <w:color w:val="auto"/>
                <w:sz w:val="24"/>
                <w:highlight w:val="none"/>
                <w:lang w:bidi="ar"/>
              </w:rPr>
              <w:t xml:space="preserve">序号</w:t>
            </w:r>
            <w:r/>
          </w:p>
        </w:tc>
        <w:tc>
          <w:tcPr>
            <w:tcW w:w="1894" w:type="dxa"/>
            <w:vAlign w:val="center"/>
            <w:textDirection w:val="lrTb"/>
            <w:noWrap w:val="false"/>
          </w:tcPr>
          <w:p>
            <w:pPr>
              <w:jc w:val="center"/>
              <w:keepLines w:val="0"/>
              <w:keepNext w:val="0"/>
              <w:pageBreakBefore w:val="0"/>
              <w:spacing w:after="0" w:line="400" w:lineRule="exact"/>
              <w:rPr>
                <w:rFonts w:hAnsi="宋体" w:cs="宋体"/>
                <w:color w:val="auto"/>
                <w:sz w:val="24"/>
                <w:highlight w:val="none"/>
              </w:rPr>
            </w:pPr>
            <w:r>
              <w:rPr>
                <w:rFonts w:hint="eastAsia" w:ascii="宋体" w:hAnsi="宋体" w:cs="宋体"/>
                <w:color w:val="auto"/>
                <w:sz w:val="24"/>
                <w:highlight w:val="none"/>
                <w:lang w:bidi="ar"/>
              </w:rPr>
              <w:t xml:space="preserve">名称</w:t>
            </w:r>
            <w:r/>
          </w:p>
        </w:tc>
        <w:tc>
          <w:tcPr>
            <w:tcW w:w="6247" w:type="dxa"/>
            <w:vAlign w:val="center"/>
            <w:textDirection w:val="lrTb"/>
            <w:noWrap w:val="false"/>
          </w:tcPr>
          <w:p>
            <w:pPr>
              <w:jc w:val="center"/>
              <w:keepLines w:val="0"/>
              <w:keepNext w:val="0"/>
              <w:pageBreakBefore w:val="0"/>
              <w:spacing w:after="0" w:line="400" w:lineRule="exact"/>
              <w:rPr>
                <w:rFonts w:hAnsi="宋体" w:cs="宋体"/>
                <w:bCs/>
                <w:color w:val="auto"/>
                <w:sz w:val="24"/>
                <w:highlight w:val="none"/>
              </w:rPr>
            </w:pPr>
            <w:r>
              <w:rPr>
                <w:rFonts w:hint="eastAsia" w:ascii="宋体" w:hAnsi="宋体" w:cs="宋体"/>
                <w:bCs/>
                <w:color w:val="auto"/>
                <w:sz w:val="24"/>
                <w:highlight w:val="none"/>
                <w:lang w:bidi="ar"/>
              </w:rPr>
              <w:t xml:space="preserve">承诺内容</w:t>
            </w:r>
            <w:r/>
          </w:p>
        </w:tc>
      </w:tr>
      <w:tr>
        <w:trPr>
          <w:cantSplit/>
          <w:trHeight w:val="740"/>
        </w:trPr>
        <w:tc>
          <w:tcPr>
            <w:tcW w:w="637" w:type="dxa"/>
            <w:vAlign w:val="center"/>
            <w:vMerge w:val="restart"/>
            <w:textDirection w:val="lrTb"/>
            <w:noWrap w:val="false"/>
          </w:tcPr>
          <w:p>
            <w:pPr>
              <w:jc w:val="center"/>
              <w:keepLines w:val="0"/>
              <w:keepNext w:val="0"/>
              <w:pageBreakBefore w:val="0"/>
              <w:spacing w:after="0"/>
              <w:rPr>
                <w:rFonts w:hAnsi="宋体" w:cs="宋体"/>
                <w:color w:val="auto"/>
                <w:sz w:val="24"/>
                <w:highlight w:val="none"/>
              </w:rPr>
            </w:pPr>
            <w:r>
              <w:rPr>
                <w:color w:val="auto"/>
                <w:sz w:val="24"/>
                <w:highlight w:val="none"/>
                <w:lang w:bidi="ar"/>
              </w:rPr>
              <w:t xml:space="preserve">1</w:t>
            </w:r>
            <w:r/>
          </w:p>
        </w:tc>
        <w:tc>
          <w:tcPr>
            <w:tcW w:w="1894" w:type="dxa"/>
            <w:vAlign w:val="center"/>
            <w:vMerge w:val="restart"/>
            <w:textDirection w:val="lrTb"/>
            <w:noWrap w:val="false"/>
          </w:tcPr>
          <w:p>
            <w:pPr>
              <w:jc w:val="center"/>
              <w:keepLines w:val="0"/>
              <w:keepNext w:val="0"/>
              <w:pageBreakBefore w:val="0"/>
              <w:spacing w:after="0"/>
              <w:widowControl/>
              <w:rPr>
                <w:rFonts w:hint="eastAsia" w:hAnsi="宋体" w:eastAsia="宋体" w:cs="宋体"/>
                <w:color w:val="auto"/>
                <w:sz w:val="24"/>
                <w:highlight w:val="none"/>
                <w:lang w:eastAsia="zh-CN"/>
              </w:rPr>
            </w:pPr>
            <w:r>
              <w:rPr>
                <w:rFonts w:hint="eastAsia" w:ascii="宋体" w:hAnsi="宋体" w:cs="宋体"/>
                <w:color w:val="auto"/>
                <w:sz w:val="24"/>
                <w:highlight w:val="none"/>
                <w:lang w:bidi="ar"/>
              </w:rPr>
              <w:t xml:space="preserve">投标报价</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元</w:t>
            </w:r>
            <w:r>
              <w:rPr>
                <w:rFonts w:hint="eastAsia" w:ascii="宋体" w:hAnsi="宋体" w:cs="宋体"/>
                <w:color w:val="auto"/>
                <w:sz w:val="24"/>
                <w:highlight w:val="none"/>
                <w:lang w:eastAsia="zh-CN" w:bidi="ar"/>
              </w:rPr>
              <w:t xml:space="preserve">）</w:t>
            </w:r>
            <w:r/>
          </w:p>
        </w:tc>
        <w:tc>
          <w:tcPr>
            <w:tcW w:w="6247" w:type="dxa"/>
            <w:vAlign w:val="center"/>
            <w:textDirection w:val="lrTb"/>
            <w:noWrap w:val="false"/>
          </w:tcPr>
          <w:p>
            <w:pPr>
              <w:jc w:val="left"/>
              <w:keepLines w:val="0"/>
              <w:keepNext w:val="0"/>
              <w:pageBreakBefore w:val="0"/>
              <w:spacing w:after="0"/>
              <w:widowControl/>
              <w:rPr>
                <w:rFonts w:hAnsi="宋体" w:cs="宋体"/>
                <w:color w:val="auto"/>
                <w:sz w:val="24"/>
                <w:highlight w:val="none"/>
              </w:rPr>
            </w:pPr>
            <w:r>
              <w:rPr>
                <w:rFonts w:hint="eastAsia" w:hAnsi="宋体" w:cs="宋体"/>
                <w:color w:val="auto"/>
                <w:sz w:val="24"/>
                <w:highlight w:val="none"/>
              </w:rPr>
              <w:t xml:space="preserve">大写：                                </w:t>
            </w:r>
            <w:r/>
          </w:p>
        </w:tc>
      </w:tr>
      <w:tr>
        <w:trPr>
          <w:cantSplit/>
          <w:trHeight w:val="762"/>
        </w:trPr>
        <w:tc>
          <w:tcPr>
            <w:tcW w:w="637" w:type="dxa"/>
            <w:vAlign w:val="center"/>
            <w:vMerge w:val="continue"/>
            <w:textDirection w:val="lrTb"/>
            <w:noWrap w:val="false"/>
          </w:tcPr>
          <w:p>
            <w:pPr>
              <w:keepLines w:val="0"/>
              <w:keepNext w:val="0"/>
              <w:pageBreakBefore w:val="0"/>
              <w:spacing w:after="0"/>
              <w:rPr>
                <w:color w:val="auto"/>
                <w:sz w:val="20"/>
                <w:szCs w:val="20"/>
                <w:highlight w:val="none"/>
              </w:rPr>
            </w:pPr>
            <w:r>
              <w:rPr>
                <w:color w:val="auto"/>
                <w:sz w:val="20"/>
                <w:szCs w:val="20"/>
                <w:highlight w:val="none"/>
              </w:rPr>
            </w:r>
            <w:r/>
          </w:p>
        </w:tc>
        <w:tc>
          <w:tcPr>
            <w:tcW w:w="1894" w:type="dxa"/>
            <w:vAlign w:val="center"/>
            <w:vMerge w:val="continue"/>
            <w:textDirection w:val="lrTb"/>
            <w:noWrap w:val="false"/>
          </w:tcPr>
          <w:p>
            <w:pPr>
              <w:keepLines w:val="0"/>
              <w:keepNext w:val="0"/>
              <w:pageBreakBefore w:val="0"/>
              <w:spacing w:after="0"/>
              <w:rPr>
                <w:color w:val="auto"/>
                <w:sz w:val="20"/>
                <w:szCs w:val="20"/>
                <w:highlight w:val="none"/>
              </w:rPr>
            </w:pPr>
            <w:r>
              <w:rPr>
                <w:color w:val="auto"/>
                <w:sz w:val="20"/>
                <w:szCs w:val="20"/>
                <w:highlight w:val="none"/>
              </w:rPr>
            </w:r>
            <w:r/>
          </w:p>
        </w:tc>
        <w:tc>
          <w:tcPr>
            <w:tcW w:w="6247" w:type="dxa"/>
            <w:vAlign w:val="center"/>
            <w:textDirection w:val="lrTb"/>
            <w:noWrap w:val="false"/>
          </w:tcPr>
          <w:p>
            <w:pPr>
              <w:jc w:val="left"/>
              <w:keepLines w:val="0"/>
              <w:keepNext w:val="0"/>
              <w:pageBreakBefore w:val="0"/>
              <w:spacing w:after="0"/>
              <w:widowControl/>
              <w:rPr>
                <w:rFonts w:hAnsi="宋体" w:cs="宋体"/>
                <w:color w:val="auto"/>
                <w:sz w:val="24"/>
                <w:highlight w:val="none"/>
              </w:rPr>
            </w:pPr>
            <w:r>
              <w:rPr>
                <w:rFonts w:ascii="Times New Roman" w:eastAsia="宋体"/>
                <w:color w:val="auto"/>
                <w:sz w:val="24"/>
                <w:highlight w:val="none"/>
                <w:lang w:val="en-US" w:eastAsia="zh-CN"/>
              </w:rPr>
              <w:t xml:space="preserve">小写：</w:t>
            </w:r>
            <w:r/>
          </w:p>
        </w:tc>
      </w:tr>
      <w:tr>
        <w:trPr>
          <w:cantSplit/>
          <w:trHeight w:val="623"/>
        </w:trPr>
        <w:tc>
          <w:tcPr>
            <w:tcW w:w="637" w:type="dxa"/>
            <w:vAlign w:val="center"/>
            <w:textDirection w:val="lrTb"/>
            <w:noWrap w:val="false"/>
          </w:tcPr>
          <w:p>
            <w:pPr>
              <w:jc w:val="center"/>
              <w:keepLines w:val="0"/>
              <w:keepNext w:val="0"/>
              <w:pageBreakBefore w:val="0"/>
              <w:spacing w:after="0"/>
              <w:rPr>
                <w:rFonts w:hAnsi="宋体" w:cs="宋体"/>
                <w:color w:val="auto"/>
                <w:sz w:val="24"/>
                <w:highlight w:val="none"/>
              </w:rPr>
            </w:pPr>
            <w:r>
              <w:rPr>
                <w:color w:val="auto"/>
                <w:sz w:val="24"/>
                <w:highlight w:val="none"/>
                <w:lang w:bidi="ar"/>
              </w:rPr>
              <w:t xml:space="preserve">2</w:t>
            </w:r>
            <w:r/>
          </w:p>
        </w:tc>
        <w:tc>
          <w:tcPr>
            <w:tcW w:w="1894" w:type="dxa"/>
            <w:vAlign w:val="center"/>
            <w:textDirection w:val="lrTb"/>
            <w:noWrap w:val="false"/>
          </w:tcPr>
          <w:p>
            <w:pPr>
              <w:jc w:val="center"/>
              <w:keepLines w:val="0"/>
              <w:keepNext w:val="0"/>
              <w:pageBreakBefore w:val="0"/>
              <w:spacing w:after="0"/>
              <w:widowControl/>
              <w:rPr>
                <w:rFonts w:hAnsi="宋体" w:cs="宋体"/>
                <w:color w:val="auto"/>
                <w:sz w:val="24"/>
                <w:highlight w:val="none"/>
              </w:rPr>
            </w:pPr>
            <w:r>
              <w:rPr>
                <w:rFonts w:hint="eastAsia" w:ascii="宋体" w:hAnsi="宋体" w:cs="宋体"/>
                <w:color w:val="auto"/>
                <w:sz w:val="24"/>
                <w:highlight w:val="none"/>
                <w:lang w:bidi="ar"/>
              </w:rPr>
              <w:t xml:space="preserve">服务期</w:t>
            </w:r>
            <w:r/>
          </w:p>
        </w:tc>
        <w:tc>
          <w:tcPr>
            <w:tcW w:w="6247" w:type="dxa"/>
            <w:vAlign w:val="center"/>
            <w:textDirection w:val="lrTb"/>
            <w:noWrap w:val="false"/>
          </w:tcPr>
          <w:p>
            <w:pPr>
              <w:jc w:val="left"/>
              <w:keepLines w:val="0"/>
              <w:keepNext w:val="0"/>
              <w:pageBreakBefore w:val="0"/>
              <w:spacing w:after="0" w:line="360" w:lineRule="auto"/>
              <w:widowControl/>
              <w:rPr>
                <w:rFonts w:hint="eastAsia" w:hAnsi="宋体" w:eastAsia="宋体" w:cs="宋体"/>
                <w:color w:val="auto"/>
                <w:sz w:val="24"/>
                <w:highlight w:val="none"/>
                <w:lang w:eastAsia="zh-CN"/>
              </w:rPr>
            </w:pPr>
            <w:r>
              <w:rPr>
                <w:rFonts w:hint="eastAsia" w:hAnsi="宋体" w:cs="宋体"/>
                <w:color w:val="auto"/>
                <w:sz w:val="24"/>
                <w:highlight w:val="none"/>
                <w:lang w:val="en-US" w:eastAsia="zh-CN"/>
              </w:rPr>
              <w:t xml:space="preserve"> </w:t>
            </w:r>
            <w:r/>
          </w:p>
        </w:tc>
      </w:tr>
      <w:tr>
        <w:trPr>
          <w:cantSplit/>
          <w:trHeight w:val="683"/>
        </w:trPr>
        <w:tc>
          <w:tcPr>
            <w:tcW w:w="637" w:type="dxa"/>
            <w:vAlign w:val="center"/>
            <w:textDirection w:val="lrTb"/>
            <w:noWrap w:val="false"/>
          </w:tcPr>
          <w:p>
            <w:pPr>
              <w:jc w:val="center"/>
              <w:keepLines w:val="0"/>
              <w:keepNext w:val="0"/>
              <w:pageBreakBefore w:val="0"/>
              <w:spacing w:after="0"/>
              <w:rPr>
                <w:rFonts w:hAnsi="宋体" w:cs="宋体"/>
                <w:color w:val="auto"/>
                <w:sz w:val="24"/>
                <w:highlight w:val="none"/>
              </w:rPr>
            </w:pPr>
            <w:r>
              <w:rPr>
                <w:color w:val="auto"/>
                <w:sz w:val="24"/>
                <w:highlight w:val="none"/>
                <w:lang w:bidi="ar"/>
              </w:rPr>
              <w:t xml:space="preserve">3</w:t>
            </w:r>
            <w:r/>
          </w:p>
        </w:tc>
        <w:tc>
          <w:tcPr>
            <w:tcW w:w="1894" w:type="dxa"/>
            <w:vAlign w:val="center"/>
            <w:textDirection w:val="lrTb"/>
            <w:noWrap w:val="false"/>
          </w:tcPr>
          <w:p>
            <w:pPr>
              <w:jc w:val="center"/>
              <w:keepLines w:val="0"/>
              <w:keepNext w:val="0"/>
              <w:pageBreakBefore w:val="0"/>
              <w:spacing w:after="0"/>
              <w:widowControl/>
              <w:rPr>
                <w:rFonts w:hint="eastAsia" w:hAnsi="宋体" w:eastAsia="宋体" w:cs="宋体"/>
                <w:color w:val="auto"/>
                <w:sz w:val="24"/>
                <w:highlight w:val="none"/>
                <w:lang w:eastAsia="zh-CN"/>
              </w:rPr>
            </w:pPr>
            <w:r>
              <w:rPr>
                <w:rFonts w:hint="eastAsia" w:hAnsi="宋体" w:cs="宋体"/>
                <w:color w:val="auto"/>
                <w:sz w:val="24"/>
                <w:highlight w:val="none"/>
                <w:lang w:eastAsia="zh-CN"/>
              </w:rPr>
              <w:t xml:space="preserve">服务要求</w:t>
            </w:r>
            <w:r/>
          </w:p>
        </w:tc>
        <w:tc>
          <w:tcPr>
            <w:tcW w:w="6247" w:type="dxa"/>
            <w:vAlign w:val="center"/>
            <w:textDirection w:val="lrTb"/>
            <w:noWrap w:val="false"/>
          </w:tcPr>
          <w:p>
            <w:pPr>
              <w:jc w:val="left"/>
              <w:keepLines w:val="0"/>
              <w:keepNext w:val="0"/>
              <w:pageBreakBefore w:val="0"/>
              <w:spacing w:after="0"/>
              <w:widowControl/>
              <w:rPr>
                <w:rFonts w:hint="eastAsia" w:hAnsi="宋体" w:eastAsia="宋体" w:cs="宋体"/>
                <w:color w:val="auto"/>
                <w:sz w:val="24"/>
                <w:highlight w:val="none"/>
                <w:lang w:val="en-US" w:eastAsia="zh-CN" w:bidi="ar-SA"/>
              </w:rPr>
            </w:pPr>
            <w:r>
              <w:rPr>
                <w:rFonts w:hint="eastAsia" w:hAnsi="宋体" w:eastAsia="宋体" w:cs="宋体"/>
                <w:color w:val="auto"/>
                <w:sz w:val="24"/>
                <w:highlight w:val="none"/>
                <w:lang w:val="en-US" w:eastAsia="zh-CN" w:bidi="ar-SA"/>
              </w:rPr>
              <w:t xml:space="preserve"> </w:t>
            </w:r>
            <w:r/>
          </w:p>
        </w:tc>
      </w:tr>
      <w:tr>
        <w:trPr>
          <w:cantSplit/>
          <w:trHeight w:val="1400"/>
        </w:trPr>
        <w:tc>
          <w:tcPr>
            <w:tcW w:w="637" w:type="dxa"/>
            <w:vAlign w:val="center"/>
            <w:textDirection w:val="lrTb"/>
            <w:noWrap w:val="false"/>
          </w:tcPr>
          <w:p>
            <w:pPr>
              <w:jc w:val="center"/>
              <w:keepLines w:val="0"/>
              <w:keepNext w:val="0"/>
              <w:pageBreakBefore w:val="0"/>
              <w:spacing w:after="0"/>
              <w:rPr>
                <w:rFonts w:hint="eastAsia" w:hAnsi="宋体" w:eastAsia="宋体" w:cs="宋体"/>
                <w:color w:val="auto"/>
                <w:sz w:val="24"/>
                <w:highlight w:val="none"/>
                <w:lang w:val="en-US" w:eastAsia="zh-CN" w:bidi="ar-SA"/>
              </w:rPr>
            </w:pPr>
            <w:r>
              <w:rPr>
                <w:rFonts w:hint="eastAsia"/>
                <w:color w:val="auto"/>
                <w:sz w:val="24"/>
                <w:highlight w:val="none"/>
                <w:lang w:val="en-US" w:eastAsia="zh-CN" w:bidi="ar"/>
              </w:rPr>
              <w:t xml:space="preserve">4</w:t>
            </w:r>
            <w:r/>
          </w:p>
        </w:tc>
        <w:tc>
          <w:tcPr>
            <w:tcW w:w="1894" w:type="dxa"/>
            <w:vAlign w:val="center"/>
            <w:textDirection w:val="lrTb"/>
            <w:noWrap w:val="false"/>
          </w:tcPr>
          <w:p>
            <w:pPr>
              <w:jc w:val="center"/>
              <w:keepLines w:val="0"/>
              <w:keepNext w:val="0"/>
              <w:pageBreakBefore w:val="0"/>
              <w:spacing w:after="0"/>
              <w:widowControl/>
              <w:rPr>
                <w:rFonts w:hAnsi="宋体" w:cs="宋体"/>
                <w:color w:val="auto"/>
                <w:sz w:val="24"/>
                <w:highlight w:val="none"/>
              </w:rPr>
            </w:pPr>
            <w:r>
              <w:rPr>
                <w:rFonts w:hint="eastAsia" w:ascii="宋体" w:hAnsi="宋体" w:cs="宋体"/>
                <w:color w:val="auto"/>
                <w:sz w:val="24"/>
                <w:highlight w:val="none"/>
                <w:lang w:bidi="ar"/>
              </w:rPr>
              <w:t xml:space="preserve">项目负责人</w:t>
            </w:r>
            <w:r/>
          </w:p>
        </w:tc>
        <w:tc>
          <w:tcPr>
            <w:tcW w:w="6247" w:type="dxa"/>
            <w:vAlign w:val="center"/>
            <w:textDirection w:val="lrTb"/>
            <w:noWrap w:val="false"/>
          </w:tcPr>
          <w:p>
            <w:pPr>
              <w:jc w:val="left"/>
              <w:keepLines w:val="0"/>
              <w:keepNext w:val="0"/>
              <w:pageBreakBefore w:val="0"/>
              <w:spacing w:after="0"/>
              <w:widowControl/>
              <w:rPr>
                <w:rFonts w:hAnsi="宋体" w:cs="宋体"/>
                <w:color w:val="auto"/>
                <w:sz w:val="24"/>
                <w:highlight w:val="none"/>
              </w:rPr>
            </w:pPr>
            <w:r>
              <w:rPr>
                <w:rFonts w:hint="eastAsia" w:ascii="宋体" w:hAnsi="宋体" w:cs="宋体"/>
                <w:color w:val="auto"/>
                <w:sz w:val="24"/>
                <w:highlight w:val="none"/>
                <w:lang w:bidi="ar"/>
              </w:rPr>
              <w:t xml:space="preserve">姓名：</w:t>
            </w:r>
            <w:r/>
          </w:p>
          <w:p>
            <w:pPr>
              <w:jc w:val="left"/>
              <w:keepLines w:val="0"/>
              <w:keepNext w:val="0"/>
              <w:pageBreakBefore w:val="0"/>
              <w:spacing w:after="0"/>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p>
            <w:pPr>
              <w:jc w:val="left"/>
              <w:keepLines w:val="0"/>
              <w:keepNext w:val="0"/>
              <w:pageBreakBefore w:val="0"/>
              <w:spacing w:after="0"/>
              <w:widowControl/>
              <w:rPr>
                <w:rFonts w:hAnsi="宋体" w:cs="宋体"/>
                <w:color w:val="auto"/>
                <w:sz w:val="24"/>
                <w:highlight w:val="none"/>
              </w:rPr>
            </w:pPr>
            <w:r>
              <w:rPr>
                <w:rFonts w:hint="eastAsia" w:ascii="宋体" w:hAnsi="宋体" w:cs="宋体"/>
                <w:color w:val="auto"/>
                <w:sz w:val="24"/>
                <w:highlight w:val="none"/>
                <w:lang w:bidi="ar"/>
              </w:rPr>
              <w:t xml:space="preserve">联系方式：</w:t>
            </w:r>
            <w:r/>
          </w:p>
        </w:tc>
      </w:tr>
      <w:tr>
        <w:trPr>
          <w:cantSplit/>
          <w:trHeight w:val="1329"/>
        </w:trPr>
        <w:tc>
          <w:tcPr>
            <w:tcW w:w="637" w:type="dxa"/>
            <w:vAlign w:val="center"/>
            <w:textDirection w:val="lrTb"/>
            <w:noWrap w:val="false"/>
          </w:tcPr>
          <w:p>
            <w:pPr>
              <w:jc w:val="center"/>
              <w:keepLines w:val="0"/>
              <w:keepNext w:val="0"/>
              <w:pageBreakBefore w:val="0"/>
              <w:spacing w:after="0"/>
              <w:rPr>
                <w:rFonts w:hint="eastAsia" w:hAnsi="宋体" w:eastAsia="宋体" w:cs="宋体"/>
                <w:color w:val="auto"/>
                <w:sz w:val="24"/>
                <w:highlight w:val="none"/>
                <w:lang w:val="en-US" w:eastAsia="zh-CN"/>
              </w:rPr>
            </w:pPr>
            <w:r>
              <w:rPr>
                <w:rFonts w:hint="eastAsia" w:hAnsi="宋体" w:cs="宋体"/>
                <w:color w:val="auto"/>
                <w:sz w:val="24"/>
                <w:highlight w:val="none"/>
                <w:lang w:val="en-US" w:eastAsia="zh-CN"/>
              </w:rPr>
              <w:t xml:space="preserve">5</w:t>
            </w:r>
            <w:r/>
          </w:p>
        </w:tc>
        <w:tc>
          <w:tcPr>
            <w:tcW w:w="1894" w:type="dxa"/>
            <w:vAlign w:val="center"/>
            <w:textDirection w:val="lrTb"/>
            <w:noWrap w:val="false"/>
          </w:tcPr>
          <w:p>
            <w:pPr>
              <w:jc w:val="center"/>
              <w:keepLines w:val="0"/>
              <w:keepNext w:val="0"/>
              <w:pageBreakBefore w:val="0"/>
              <w:spacing w:after="0"/>
              <w:widowControl/>
              <w:rPr>
                <w:rFonts w:hAnsi="宋体" w:cs="宋体"/>
                <w:color w:val="auto"/>
                <w:sz w:val="24"/>
                <w:highlight w:val="none"/>
              </w:rPr>
            </w:pPr>
            <w:r>
              <w:rPr>
                <w:rFonts w:hint="eastAsia" w:hAnsi="宋体" w:cs="宋体"/>
                <w:color w:val="auto"/>
                <w:sz w:val="24"/>
                <w:highlight w:val="none"/>
              </w:rPr>
              <w:t xml:space="preserve">是否属于小、微型企业/监狱企业/残疾人福利性单位</w:t>
            </w:r>
            <w:r/>
          </w:p>
        </w:tc>
        <w:tc>
          <w:tcPr>
            <w:tcW w:w="6247" w:type="dxa"/>
            <w:vAlign w:val="center"/>
            <w:textDirection w:val="lrTb"/>
            <w:noWrap w:val="false"/>
          </w:tcPr>
          <w:p>
            <w:pPr>
              <w:jc w:val="left"/>
              <w:keepLines w:val="0"/>
              <w:keepNext w:val="0"/>
              <w:pageBreakBefore w:val="0"/>
              <w:spacing w:after="0"/>
              <w:widowControl/>
              <w:rPr>
                <w:rFonts w:hAnsi="宋体" w:cs="宋体"/>
                <w:color w:val="auto"/>
                <w:sz w:val="24"/>
                <w:highlight w:val="none"/>
              </w:rPr>
            </w:pPr>
            <w:r>
              <w:rPr>
                <w:rFonts w:hAnsi="宋体" w:cs="宋体"/>
                <w:color w:val="auto"/>
                <w:sz w:val="24"/>
                <w:highlight w:val="none"/>
              </w:rPr>
            </w:r>
            <w:r/>
          </w:p>
        </w:tc>
      </w:tr>
    </w:tbl>
    <w:p>
      <w:pPr>
        <w:ind w:firstLine="482"/>
        <w:keepLines w:val="0"/>
        <w:keepNext w:val="0"/>
        <w:pageBreakBefore w:val="0"/>
        <w:spacing w:after="0" w:line="360" w:lineRule="auto"/>
        <w:widowControl/>
        <w:rPr>
          <w:rFonts w:hint="eastAsia" w:ascii="宋体" w:hAnsi="宋体"/>
          <w:bCs/>
          <w:color w:val="auto"/>
          <w:sz w:val="24"/>
          <w:highlight w:val="none"/>
        </w:rPr>
      </w:pPr>
      <w:r>
        <w:rPr>
          <w:rFonts w:hint="eastAsia" w:ascii="宋体" w:hAnsi="宋体"/>
          <w:b/>
          <w:bCs w:val="0"/>
          <w:color w:val="auto"/>
          <w:sz w:val="24"/>
          <w:highlight w:val="none"/>
          <w:lang w:val="en-US" w:eastAsia="zh-CN"/>
        </w:rPr>
        <w:t xml:space="preserve">填写说明</w:t>
      </w:r>
      <w:r>
        <w:rPr>
          <w:rFonts w:hint="eastAsia" w:ascii="宋体" w:hAnsi="宋体"/>
          <w:b/>
          <w:bCs w:val="0"/>
          <w:color w:val="auto"/>
          <w:sz w:val="24"/>
          <w:highlight w:val="none"/>
        </w:rPr>
        <w:t xml:space="preserve">：</w:t>
      </w:r>
      <w:r>
        <w:rPr>
          <w:rFonts w:hint="eastAsia" w:ascii="宋体" w:hAnsi="宋体"/>
          <w:bCs/>
          <w:color w:val="auto"/>
          <w:sz w:val="24"/>
          <w:highlight w:val="none"/>
        </w:rPr>
        <w:t xml:space="preserve">开标一览表中的内容应与投标函内容一致，否则评标时一律按开标一览表中内容为准，开标一览表中必须盖章或签字。</w:t>
      </w:r>
      <w:r/>
    </w:p>
    <w:p>
      <w:pPr>
        <w:keepLines w:val="0"/>
        <w:keepNext w:val="0"/>
        <w:pageBreakBefore w:val="0"/>
        <w:spacing w:after="0" w:line="48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法定代表人或法定代表人授权代表</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签字或盖章</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keepLines w:val="0"/>
        <w:keepNext w:val="0"/>
        <w:pageBreakBefore w:val="0"/>
        <w:spacing w:after="0" w:line="480" w:lineRule="auto"/>
        <w:widowControl/>
        <w:rPr>
          <w:rFonts w:hint="eastAsia" w:ascii="宋体" w:hAnsi="宋体" w:cs="宋体"/>
          <w:b/>
          <w:bCs/>
          <w:color w:val="auto"/>
          <w:sz w:val="24"/>
          <w:highlight w:val="none"/>
          <w:u w:val="single"/>
        </w:rPr>
      </w:pPr>
      <w:r>
        <w:rPr>
          <w:rFonts w:hint="eastAsia" w:ascii="宋体" w:hAnsi="宋体" w:cs="宋体"/>
          <w:b/>
          <w:bCs/>
          <w:color w:val="auto"/>
          <w:sz w:val="24"/>
          <w:highlight w:val="none"/>
        </w:rPr>
        <w:t xml:space="preserve">授 权 代 表（签字）： </w:t>
      </w:r>
      <w:r>
        <w:rPr>
          <w:rFonts w:hint="eastAsia" w:ascii="宋体" w:hAnsi="宋体" w:cs="宋体"/>
          <w:b/>
          <w:bCs/>
          <w:color w:val="auto"/>
          <w:sz w:val="24"/>
          <w:highlight w:val="none"/>
          <w:u w:val="single"/>
        </w:rPr>
        <w:t xml:space="preserve">                     </w:t>
      </w:r>
      <w:r/>
    </w:p>
    <w:p>
      <w:pPr>
        <w:keepLines w:val="0"/>
        <w:keepNext w:val="0"/>
        <w:pageBreakBefore w:val="0"/>
        <w:spacing w:after="0" w:line="48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年    月    日</w:t>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pStyle w:val="746"/>
        <w:rPr>
          <w:rFonts w:hint="eastAsia"/>
          <w:color w:val="auto"/>
          <w:highlight w:val="none"/>
        </w:rPr>
      </w:pPr>
      <w:r>
        <w:rPr>
          <w:rFonts w:hint="eastAsia"/>
          <w:color w:val="auto"/>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九</w:t>
      </w:r>
      <w:r>
        <w:rPr>
          <w:rFonts w:hint="eastAsia" w:ascii="宋体" w:hAnsi="宋体" w:eastAsia="宋体" w:cs="宋体"/>
          <w:b/>
          <w:bCs w:val="0"/>
          <w:color w:val="auto"/>
          <w:sz w:val="32"/>
          <w:szCs w:val="32"/>
          <w:highlight w:val="none"/>
        </w:rPr>
        <w:t xml:space="preserve">）报价明细表（格式）：</w:t>
      </w:r>
      <w:r/>
    </w:p>
    <w:tbl>
      <w:tblPr>
        <w:tblStyle w:val="743"/>
        <w:tblpPr w:horzAnchor="page" w:tblpX="950" w:vertAnchor="text" w:tblpY="364" w:leftFromText="180" w:topFromText="0" w:rightFromText="180" w:bottomFromText="0"/>
        <w:tblW w:w="102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64"/>
        <w:gridCol w:w="978"/>
        <w:gridCol w:w="359"/>
        <w:gridCol w:w="3420"/>
        <w:gridCol w:w="359"/>
        <w:gridCol w:w="520"/>
        <w:gridCol w:w="520"/>
        <w:gridCol w:w="520"/>
        <w:gridCol w:w="415"/>
        <w:gridCol w:w="1087"/>
        <w:gridCol w:w="228"/>
        <w:gridCol w:w="324"/>
      </w:tblGrid>
      <w:tr>
        <w:trPr>
          <w:trHeight w:val="809"/>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eastAsia" w:ascii="Arial" w:hAnsi="Arial" w:cs="Arial"/>
                <w:i w:val="0"/>
                <w:iCs w:val="0"/>
                <w:color w:val="auto"/>
                <w:sz w:val="20"/>
                <w:szCs w:val="20"/>
                <w:highlight w:val="none"/>
                <w:u w:val="none"/>
              </w:rPr>
            </w:pPr>
            <w:r>
              <w:rPr>
                <w:rFonts w:hint="eastAsia" w:ascii="Arial" w:hAnsi="Arial" w:cs="Arial"/>
                <w:i w:val="0"/>
                <w:iCs w:val="0"/>
                <w:color w:val="auto"/>
                <w:sz w:val="20"/>
                <w:szCs w:val="20"/>
                <w:highlight w:val="none"/>
                <w:u w:val="none"/>
              </w:rPr>
            </w:r>
            <w:r/>
          </w:p>
        </w:tc>
        <w:tc>
          <w:tcPr>
            <w:gridSpan w:val="4"/>
            <w:shd w:val="clear" w:color="auto" w:fill="auto"/>
            <w:tcBorders>
              <w:top w:val="none" w:color="000000" w:sz="4" w:space="0"/>
              <w:left w:val="none" w:color="000000" w:sz="4" w:space="0"/>
              <w:bottom w:val="single" w:color="000000" w:sz="4" w:space="0"/>
              <w:right w:val="none" w:color="000000" w:sz="4" w:space="0"/>
            </w:tcBorders>
            <w:tcW w:w="5116" w:type="dxa"/>
            <w:vAlign w:val="bottom"/>
            <w:textDirection w:val="lrTb"/>
            <w:noWrap w:val="false"/>
          </w:tcPr>
          <w:p>
            <w:pPr>
              <w:jc w:val="center"/>
              <w:keepLines w:val="0"/>
              <w:keepNext w:val="0"/>
              <w:widowControl/>
              <w:rPr>
                <w:rFonts w:hint="eastAsia" w:ascii="宋体" w:hAnsi="宋体" w:eastAsia="宋体" w:cs="宋体"/>
                <w:i w:val="0"/>
                <w:iCs w:val="0"/>
                <w:color w:val="auto"/>
                <w:sz w:val="34"/>
                <w:szCs w:val="34"/>
                <w:highlight w:val="none"/>
                <w:u w:val="none"/>
              </w:rPr>
              <w:suppressLineNumbers w:val="0"/>
            </w:pPr>
            <w:r>
              <w:rPr>
                <w:rFonts w:hint="eastAsia" w:ascii="宋体" w:hAnsi="宋体" w:eastAsia="宋体" w:cs="宋体"/>
                <w:i w:val="0"/>
                <w:iCs w:val="0"/>
                <w:color w:val="auto"/>
                <w:sz w:val="34"/>
                <w:szCs w:val="34"/>
                <w:highlight w:val="none"/>
                <w:u w:val="none"/>
                <w:lang w:val="en-US" w:eastAsia="zh-CN" w:bidi="ar"/>
              </w:rPr>
              <w:t xml:space="preserve">工管中心2026年水利工程机电设备养护</w:t>
            </w:r>
            <w:r/>
          </w:p>
        </w:tc>
        <w:tc>
          <w:tcPr>
            <w:gridSpan w:val="4"/>
            <w:shd w:val="clear" w:color="auto" w:fill="auto"/>
            <w:tcBorders>
              <w:top w:val="none" w:color="000000" w:sz="4" w:space="0"/>
              <w:left w:val="none" w:color="000000" w:sz="4" w:space="0"/>
              <w:bottom w:val="none" w:color="000000" w:sz="4" w:space="0"/>
              <w:right w:val="none" w:color="000000" w:sz="4" w:space="0"/>
            </w:tcBorders>
            <w:tcW w:w="1975" w:type="dxa"/>
            <w:vAlign w:val="bottom"/>
            <w:textDirection w:val="lrTb"/>
            <w:noWrap/>
          </w:tcPr>
          <w:p>
            <w:pPr>
              <w:jc w:val="left"/>
              <w:keepLines w:val="0"/>
              <w:keepNext w:val="0"/>
              <w:widowControl/>
              <w:rPr>
                <w:rFonts w:hint="eastAsia" w:ascii="宋体" w:hAnsi="宋体" w:eastAsia="宋体" w:cs="宋体"/>
                <w:b/>
                <w:bCs/>
                <w:i w:val="0"/>
                <w:iCs w:val="0"/>
                <w:color w:val="auto"/>
                <w:sz w:val="50"/>
                <w:szCs w:val="50"/>
                <w:highlight w:val="none"/>
                <w:u w:val="none"/>
              </w:rPr>
              <w:suppressLineNumbers w:val="0"/>
            </w:pPr>
            <w:r>
              <w:rPr>
                <w:rFonts w:hint="eastAsia" w:ascii="宋体" w:hAnsi="宋体" w:eastAsia="宋体" w:cs="宋体"/>
                <w:b/>
                <w:bCs/>
                <w:i w:val="0"/>
                <w:iCs w:val="0"/>
                <w:color w:val="auto"/>
                <w:sz w:val="50"/>
                <w:szCs w:val="50"/>
                <w:highlight w:val="none"/>
                <w:u w:val="none"/>
                <w:lang w:val="en-US" w:eastAsia="zh-CN" w:bidi="ar"/>
              </w:rPr>
              <w:t xml:space="preserve">工程</w:t>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4"/>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7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59"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42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59"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W w:w="415" w:type="dxa"/>
            <w:vAlign w:val="center"/>
            <w:textDirection w:val="lrTb"/>
            <w:noWrap w:val="false"/>
          </w:tcPr>
          <w:p>
            <w:pPr>
              <w:rPr>
                <w:rFonts w:hint="eastAsia" w:ascii="宋体"/>
                <w:color w:val="auto"/>
                <w:sz w:val="24"/>
                <w:szCs w:val="24"/>
                <w:highlight w:val="none"/>
              </w:rPr>
            </w:pPr>
            <w:r>
              <w:rPr>
                <w:rFonts w:hint="eastAsia" w:ascii="宋体"/>
                <w:color w:val="auto"/>
                <w:sz w:val="24"/>
                <w:szCs w:val="24"/>
                <w:highlight w:val="none"/>
              </w:rPr>
            </w:r>
            <w:r/>
          </w:p>
        </w:tc>
        <w:tc>
          <w:tcPr>
            <w:shd w:val="clear" w:color="auto" w:fill="auto"/>
            <w:tcW w:w="1087" w:type="dxa"/>
            <w:vAlign w:val="center"/>
            <w:textDirection w:val="lrTb"/>
            <w:noWrap w:val="false"/>
          </w:tcPr>
          <w:p>
            <w:pPr>
              <w:rPr>
                <w:rFonts w:hint="eastAsia" w:ascii="宋体"/>
                <w:color w:val="auto"/>
                <w:sz w:val="24"/>
                <w:szCs w:val="24"/>
                <w:highlight w:val="none"/>
              </w:rPr>
            </w:pPr>
            <w:r>
              <w:rPr>
                <w:rFonts w:hint="eastAsia" w:ascii="宋体"/>
                <w:color w:val="auto"/>
                <w:sz w:val="24"/>
                <w:szCs w:val="24"/>
                <w:highlight w:val="none"/>
              </w:rPr>
            </w:r>
            <w:r/>
          </w:p>
        </w:tc>
        <w:tc>
          <w:tcPr>
            <w:shd w:val="clear" w:color="auto" w:fill="auto"/>
            <w:tcW w:w="228" w:type="dxa"/>
            <w:vAlign w:val="center"/>
            <w:textDirection w:val="lrTb"/>
            <w:noWrap w:val="false"/>
          </w:tcPr>
          <w:p>
            <w:pPr>
              <w:rPr>
                <w:rFonts w:hint="eastAsia" w:ascii="宋体"/>
                <w:color w:val="auto"/>
                <w:sz w:val="24"/>
                <w:szCs w:val="24"/>
                <w:highlight w:val="none"/>
              </w:rPr>
            </w:pPr>
            <w:r>
              <w:rPr>
                <w:rFonts w:hint="eastAsia" w:ascii="宋体"/>
                <w:color w:val="auto"/>
                <w:sz w:val="24"/>
                <w:szCs w:val="24"/>
                <w:highlight w:val="none"/>
              </w:rPr>
            </w:r>
            <w:r/>
          </w:p>
        </w:tc>
        <w:tc>
          <w:tcPr>
            <w:shd w:val="clear" w:color="auto" w:fill="auto"/>
            <w:tcW w:w="324" w:type="dxa"/>
            <w:vAlign w:val="center"/>
            <w:textDirection w:val="lrTb"/>
            <w:noWrap w:val="false"/>
          </w:tcPr>
          <w:p>
            <w:pPr>
              <w:rPr>
                <w:rFonts w:hint="eastAsia" w:ascii="宋体"/>
                <w:color w:val="auto"/>
                <w:sz w:val="24"/>
                <w:szCs w:val="24"/>
                <w:highlight w:val="none"/>
              </w:rPr>
            </w:pPr>
            <w:r>
              <w:rPr>
                <w:rFonts w:hint="eastAsia" w:ascii="宋体"/>
                <w:color w:val="auto"/>
                <w:sz w:val="24"/>
                <w:szCs w:val="24"/>
                <w:highlight w:val="none"/>
              </w:rPr>
            </w:r>
            <w:r/>
          </w:p>
        </w:tc>
      </w:tr>
      <w:tr>
        <w:trPr>
          <w:trHeight w:val="691"/>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single" w:color="000000" w:sz="4" w:space="0"/>
              <w:left w:val="none" w:color="000000" w:sz="4" w:space="0"/>
              <w:bottom w:val="none" w:color="000000" w:sz="4" w:space="0"/>
              <w:right w:val="none" w:color="000000" w:sz="4" w:space="0"/>
            </w:tcBorders>
            <w:tcW w:w="978"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single" w:color="000000" w:sz="4" w:space="0"/>
              <w:left w:val="none" w:color="000000" w:sz="4" w:space="0"/>
              <w:bottom w:val="none" w:color="000000" w:sz="4" w:space="0"/>
              <w:right w:val="none" w:color="000000" w:sz="4" w:space="0"/>
            </w:tcBorders>
            <w:tcW w:w="359"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single" w:color="000000" w:sz="4" w:space="0"/>
              <w:left w:val="none" w:color="000000" w:sz="4" w:space="0"/>
              <w:bottom w:val="none" w:color="000000" w:sz="4" w:space="0"/>
              <w:right w:val="none" w:color="000000" w:sz="4" w:space="0"/>
            </w:tcBorders>
            <w:tcW w:w="3420"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single" w:color="000000" w:sz="4" w:space="0"/>
              <w:left w:val="none" w:color="000000" w:sz="4" w:space="0"/>
              <w:bottom w:val="none" w:color="000000" w:sz="4" w:space="0"/>
              <w:right w:val="none" w:color="000000" w:sz="4" w:space="0"/>
            </w:tcBorders>
            <w:tcW w:w="359"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15"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691"/>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7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gridSpan w:val="6"/>
            <w:shd w:val="clear" w:color="auto" w:fill="auto"/>
            <w:tcBorders>
              <w:top w:val="none" w:color="000000" w:sz="4" w:space="0"/>
              <w:left w:val="none" w:color="000000" w:sz="4" w:space="0"/>
              <w:bottom w:val="none" w:color="000000" w:sz="4" w:space="0"/>
              <w:right w:val="none" w:color="000000" w:sz="4" w:space="0"/>
            </w:tcBorders>
            <w:tcW w:w="5698" w:type="dxa"/>
            <w:vAlign w:val="top"/>
            <w:textDirection w:val="lrTb"/>
            <w:noWrap/>
          </w:tcPr>
          <w:p>
            <w:pPr>
              <w:jc w:val="left"/>
              <w:keepLines w:val="0"/>
              <w:keepNext w:val="0"/>
              <w:widowControl/>
              <w:rPr>
                <w:rFonts w:hint="eastAsia" w:ascii="宋体" w:hAnsi="宋体" w:eastAsia="宋体" w:cs="宋体"/>
                <w:b/>
                <w:bCs/>
                <w:i w:val="0"/>
                <w:iCs w:val="0"/>
                <w:color w:val="auto"/>
                <w:sz w:val="42"/>
                <w:szCs w:val="42"/>
                <w:highlight w:val="none"/>
                <w:u w:val="none"/>
              </w:rPr>
              <w:suppressLineNumbers w:val="0"/>
            </w:pPr>
            <w:r>
              <w:rPr>
                <w:rFonts w:hint="eastAsia" w:ascii="宋体" w:hAnsi="宋体" w:eastAsia="宋体" w:cs="宋体"/>
                <w:b/>
                <w:bCs/>
                <w:i w:val="0"/>
                <w:iCs w:val="0"/>
                <w:color w:val="auto"/>
                <w:sz w:val="42"/>
                <w:szCs w:val="42"/>
                <w:highlight w:val="none"/>
                <w:u w:val="none"/>
                <w:lang w:val="en-US" w:eastAsia="zh-CN" w:bidi="ar"/>
              </w:rPr>
              <w:t xml:space="preserve">投标人工程量清单报价表格式</w:t>
            </w:r>
            <w:r/>
          </w:p>
        </w:tc>
        <w:tc>
          <w:tcPr>
            <w:shd w:val="clear" w:color="auto" w:fill="auto"/>
            <w:tcBorders>
              <w:top w:val="none" w:color="000000" w:sz="4" w:space="0"/>
              <w:left w:val="none" w:color="000000" w:sz="4" w:space="0"/>
              <w:bottom w:val="none" w:color="000000" w:sz="4" w:space="0"/>
              <w:right w:val="none" w:color="000000" w:sz="4" w:space="0"/>
            </w:tcBorders>
            <w:tcW w:w="415"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235"/>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7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59"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42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59"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15"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691"/>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7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59"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420" w:type="dxa"/>
            <w:vAlign w:val="center"/>
            <w:textDirection w:val="lrTb"/>
            <w:noWrap/>
          </w:tcPr>
          <w:p>
            <w:pPr>
              <w:jc w:val="left"/>
              <w:keepLines w:val="0"/>
              <w:keepNext w:val="0"/>
              <w:widowControl/>
              <w:rPr>
                <w:rFonts w:hint="eastAsia" w:ascii="宋体" w:hAnsi="宋体" w:eastAsia="宋体" w:cs="宋体"/>
                <w:i w:val="0"/>
                <w:iCs w:val="0"/>
                <w:color w:val="auto"/>
                <w:sz w:val="38"/>
                <w:szCs w:val="38"/>
                <w:highlight w:val="none"/>
                <w:u w:val="none"/>
              </w:rPr>
              <w:suppressLineNumbers w:val="0"/>
            </w:pPr>
            <w:r>
              <w:rPr>
                <w:rFonts w:hint="eastAsia" w:ascii="宋体" w:hAnsi="宋体" w:eastAsia="宋体" w:cs="宋体"/>
                <w:i w:val="0"/>
                <w:iCs w:val="0"/>
                <w:color w:val="auto"/>
                <w:sz w:val="38"/>
                <w:szCs w:val="38"/>
                <w:highlight w:val="none"/>
                <w:u w:val="none"/>
                <w:lang w:val="en-US" w:eastAsia="zh-CN" w:bidi="ar"/>
              </w:rPr>
              <w:t xml:space="preserve">合同编号：</w:t>
            </w:r>
            <w:r/>
          </w:p>
        </w:tc>
        <w:tc>
          <w:tcPr>
            <w:gridSpan w:val="2"/>
            <w:shd w:val="clear" w:color="auto" w:fill="auto"/>
            <w:tcBorders>
              <w:top w:val="none" w:color="000000" w:sz="4" w:space="0"/>
              <w:left w:val="none" w:color="000000" w:sz="4" w:space="0"/>
              <w:bottom w:val="none" w:color="000000" w:sz="4" w:space="0"/>
              <w:right w:val="none" w:color="000000" w:sz="4" w:space="0"/>
            </w:tcBorders>
            <w:tcW w:w="879" w:type="dxa"/>
            <w:vAlign w:val="center"/>
            <w:textDirection w:val="lrTb"/>
            <w:noWrap w:val="false"/>
          </w:tcPr>
          <w:p>
            <w:pPr>
              <w:jc w:val="left"/>
              <w:keepLines w:val="0"/>
              <w:keepNext w:val="0"/>
              <w:widowControl/>
              <w:rPr>
                <w:rFonts w:hint="eastAsia" w:ascii="宋体" w:hAnsi="宋体" w:eastAsia="宋体" w:cs="宋体"/>
                <w:i w:val="0"/>
                <w:iCs w:val="0"/>
                <w:color w:val="auto"/>
                <w:sz w:val="38"/>
                <w:szCs w:val="38"/>
                <w:highlight w:val="none"/>
                <w:u w:val="none"/>
              </w:rPr>
              <w:suppressLineNumbers w:val="0"/>
            </w:pPr>
            <w:r>
              <w:rPr>
                <w:rFonts w:hint="eastAsia" w:ascii="宋体" w:hAnsi="宋体" w:eastAsia="宋体" w:cs="宋体"/>
                <w:i w:val="0"/>
                <w:iCs w:val="0"/>
                <w:color w:val="auto"/>
                <w:sz w:val="38"/>
                <w:szCs w:val="38"/>
                <w:highlight w:val="none"/>
                <w:u w:val="none"/>
                <w:lang w:val="en-US" w:eastAsia="zh-CN" w:bidi="ar"/>
              </w:rPr>
              <w:t xml:space="preserve">1</w:t>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15"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353"/>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7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59"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42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59"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15"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809"/>
        </w:trPr>
        <w:tc>
          <w:tcPr>
            <w:gridSpan w:val="2"/>
            <w:shd w:val="clear" w:color="auto" w:fill="auto"/>
            <w:tcBorders>
              <w:top w:val="none" w:color="000000" w:sz="4" w:space="0"/>
              <w:left w:val="none" w:color="000000" w:sz="4" w:space="0"/>
              <w:bottom w:val="none" w:color="000000" w:sz="4" w:space="0"/>
              <w:right w:val="none" w:color="000000" w:sz="4" w:space="0"/>
            </w:tcBorders>
            <w:tcW w:w="2542" w:type="dxa"/>
            <w:vAlign w:val="bottom"/>
            <w:textDirection w:val="lrTb"/>
            <w:noWrap/>
          </w:tcPr>
          <w:p>
            <w:pPr>
              <w:jc w:val="left"/>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投    标    人：</w:t>
            </w:r>
            <w:r/>
          </w:p>
        </w:tc>
        <w:tc>
          <w:tcPr>
            <w:gridSpan w:val="5"/>
            <w:shd w:val="clear" w:color="auto" w:fill="auto"/>
            <w:tcBorders>
              <w:top w:val="none" w:color="000000" w:sz="4" w:space="0"/>
              <w:left w:val="none" w:color="000000" w:sz="4" w:space="0"/>
              <w:bottom w:val="single" w:color="000000" w:sz="4" w:space="0"/>
              <w:right w:val="none" w:color="000000" w:sz="4" w:space="0"/>
            </w:tcBorders>
            <w:tcW w:w="5178" w:type="dxa"/>
            <w:vAlign w:val="bottom"/>
            <w:textDirection w:val="lrTb"/>
            <w:noWrap w:val="false"/>
          </w:tcPr>
          <w:p>
            <w:pPr>
              <w:jc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gridSpan w:val="3"/>
            <w:shd w:val="clear" w:color="auto" w:fill="auto"/>
            <w:tcBorders>
              <w:top w:val="none" w:color="000000" w:sz="4" w:space="0"/>
              <w:left w:val="none" w:color="000000" w:sz="4" w:space="0"/>
              <w:bottom w:val="none" w:color="000000" w:sz="4" w:space="0"/>
              <w:right w:val="none" w:color="000000" w:sz="4" w:space="0"/>
            </w:tcBorders>
            <w:tcW w:w="2022" w:type="dxa"/>
            <w:vAlign w:val="bottom"/>
            <w:textDirection w:val="lrTb"/>
            <w:noWrap/>
          </w:tcPr>
          <w:p>
            <w:pPr>
              <w:jc w:val="left"/>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cs="宋体"/>
                <w:i w:val="0"/>
                <w:iCs w:val="0"/>
                <w:color w:val="auto"/>
                <w:sz w:val="28"/>
                <w:szCs w:val="28"/>
                <w:highlight w:val="none"/>
                <w:u w:val="none"/>
                <w:lang w:val="en-US" w:eastAsia="zh-CN" w:bidi="ar"/>
              </w:rPr>
              <w:t xml:space="preserve">（</w:t>
            </w:r>
            <w:r>
              <w:rPr>
                <w:rFonts w:hint="eastAsia" w:ascii="宋体" w:hAnsi="宋体" w:eastAsia="宋体" w:cs="宋体"/>
                <w:i w:val="0"/>
                <w:iCs w:val="0"/>
                <w:color w:val="auto"/>
                <w:sz w:val="28"/>
                <w:szCs w:val="28"/>
                <w:highlight w:val="none"/>
                <w:u w:val="none"/>
                <w:lang w:val="en-US" w:eastAsia="zh-CN" w:bidi="ar"/>
              </w:rPr>
              <w:t xml:space="preserve">单位盖章</w:t>
            </w:r>
            <w:r>
              <w:rPr>
                <w:rFonts w:hint="eastAsia" w:ascii="宋体" w:hAnsi="宋体" w:cs="宋体"/>
                <w:i w:val="0"/>
                <w:iCs w:val="0"/>
                <w:color w:val="auto"/>
                <w:sz w:val="28"/>
                <w:szCs w:val="28"/>
                <w:highlight w:val="none"/>
                <w:u w:val="none"/>
                <w:lang w:val="en-US" w:eastAsia="zh-CN" w:bidi="ar"/>
              </w:rPr>
              <w:t xml:space="preserve">）</w:t>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809"/>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7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single" w:color="000000" w:sz="4" w:space="0"/>
              <w:left w:val="none" w:color="000000" w:sz="4" w:space="0"/>
              <w:bottom w:val="none" w:color="000000" w:sz="4" w:space="0"/>
              <w:right w:val="none" w:color="000000" w:sz="4" w:space="0"/>
            </w:tcBorders>
            <w:tcW w:w="359"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single" w:color="000000" w:sz="4" w:space="0"/>
              <w:left w:val="none" w:color="000000" w:sz="4" w:space="0"/>
              <w:bottom w:val="none" w:color="000000" w:sz="4" w:space="0"/>
              <w:right w:val="none" w:color="000000" w:sz="4" w:space="0"/>
            </w:tcBorders>
            <w:tcW w:w="3420"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single" w:color="000000" w:sz="4" w:space="0"/>
              <w:left w:val="none" w:color="000000" w:sz="4" w:space="0"/>
              <w:bottom w:val="none" w:color="000000" w:sz="4" w:space="0"/>
              <w:right w:val="none" w:color="000000" w:sz="4" w:space="0"/>
            </w:tcBorders>
            <w:tcW w:w="359"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single" w:color="000000" w:sz="4" w:space="0"/>
              <w:left w:val="none" w:color="000000" w:sz="4" w:space="0"/>
              <w:bottom w:val="none" w:color="000000" w:sz="4" w:space="0"/>
              <w:right w:val="none" w:color="000000" w:sz="4" w:space="0"/>
            </w:tcBorders>
            <w:tcW w:w="520"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single" w:color="000000" w:sz="4" w:space="0"/>
              <w:left w:val="none" w:color="000000" w:sz="4" w:space="0"/>
              <w:bottom w:val="none" w:color="000000" w:sz="4" w:space="0"/>
              <w:right w:val="none" w:color="000000" w:sz="4" w:space="0"/>
            </w:tcBorders>
            <w:tcW w:w="520"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15"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809"/>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7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59"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42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59"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15"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809"/>
        </w:trPr>
        <w:tc>
          <w:tcPr>
            <w:gridSpan w:val="2"/>
            <w:shd w:val="clear" w:color="auto" w:fill="auto"/>
            <w:tcBorders>
              <w:top w:val="none" w:color="000000" w:sz="4" w:space="0"/>
              <w:left w:val="none" w:color="000000" w:sz="4" w:space="0"/>
              <w:bottom w:val="none" w:color="000000" w:sz="4" w:space="0"/>
              <w:right w:val="none" w:color="000000" w:sz="4" w:space="0"/>
            </w:tcBorders>
            <w:tcW w:w="2542" w:type="dxa"/>
            <w:vAlign w:val="bottom"/>
            <w:textDirection w:val="lrTb"/>
            <w:noWrap w:val="false"/>
          </w:tcPr>
          <w:p>
            <w:pPr>
              <w:jc w:val="left"/>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法 定 代 表 人</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cs="宋体"/>
                <w:i w:val="0"/>
                <w:iCs w:val="0"/>
                <w:color w:val="auto"/>
                <w:sz w:val="28"/>
                <w:szCs w:val="28"/>
                <w:highlight w:val="none"/>
                <w:u w:val="none"/>
                <w:lang w:val="en-US" w:eastAsia="zh-CN" w:bidi="ar"/>
              </w:rPr>
              <w:t xml:space="preserve">（</w:t>
            </w:r>
            <w:r>
              <w:rPr>
                <w:rFonts w:hint="eastAsia" w:ascii="宋体" w:hAnsi="宋体" w:eastAsia="宋体" w:cs="宋体"/>
                <w:i w:val="0"/>
                <w:iCs w:val="0"/>
                <w:color w:val="auto"/>
                <w:sz w:val="28"/>
                <w:szCs w:val="28"/>
                <w:highlight w:val="none"/>
                <w:u w:val="none"/>
                <w:lang w:val="en-US" w:eastAsia="zh-CN" w:bidi="ar"/>
              </w:rPr>
              <w:t xml:space="preserve">或委托代理人</w:t>
            </w:r>
            <w:r>
              <w:rPr>
                <w:rFonts w:hint="eastAsia" w:ascii="宋体" w:hAnsi="宋体" w:cs="宋体"/>
                <w:i w:val="0"/>
                <w:iCs w:val="0"/>
                <w:color w:val="auto"/>
                <w:sz w:val="28"/>
                <w:szCs w:val="28"/>
                <w:highlight w:val="none"/>
                <w:u w:val="none"/>
                <w:lang w:val="en-US" w:eastAsia="zh-CN" w:bidi="ar"/>
              </w:rPr>
              <w:t xml:space="preserve">）</w:t>
            </w:r>
            <w:r>
              <w:rPr>
                <w:rFonts w:hint="eastAsia" w:ascii="宋体" w:hAnsi="宋体" w:eastAsia="宋体" w:cs="宋体"/>
                <w:i w:val="0"/>
                <w:iCs w:val="0"/>
                <w:color w:val="auto"/>
                <w:sz w:val="28"/>
                <w:szCs w:val="28"/>
                <w:highlight w:val="none"/>
                <w:u w:val="none"/>
                <w:lang w:val="en-US" w:eastAsia="zh-CN" w:bidi="ar"/>
              </w:rPr>
              <w:t xml:space="preserve">：</w:t>
            </w:r>
            <w:r/>
          </w:p>
        </w:tc>
        <w:tc>
          <w:tcPr>
            <w:gridSpan w:val="5"/>
            <w:shd w:val="clear" w:color="auto" w:fill="auto"/>
            <w:tcBorders>
              <w:top w:val="none" w:color="000000" w:sz="4" w:space="0"/>
              <w:left w:val="none" w:color="000000" w:sz="4" w:space="0"/>
              <w:bottom w:val="single" w:color="000000" w:sz="4" w:space="0"/>
              <w:right w:val="none" w:color="000000" w:sz="4" w:space="0"/>
            </w:tcBorders>
            <w:tcW w:w="5178" w:type="dxa"/>
            <w:vAlign w:val="bottom"/>
            <w:textDirection w:val="lrTb"/>
            <w:noWrap w:val="false"/>
          </w:tcPr>
          <w:p>
            <w:pPr>
              <w:jc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gridSpan w:val="4"/>
            <w:shd w:val="clear" w:color="auto" w:fill="auto"/>
            <w:tcBorders>
              <w:top w:val="none" w:color="000000" w:sz="4" w:space="0"/>
              <w:left w:val="none" w:color="000000" w:sz="4" w:space="0"/>
              <w:bottom w:val="none" w:color="000000" w:sz="4" w:space="0"/>
              <w:right w:val="none" w:color="000000" w:sz="4" w:space="0"/>
            </w:tcBorders>
            <w:tcW w:w="2250" w:type="dxa"/>
            <w:vAlign w:val="bottom"/>
            <w:textDirection w:val="lrTb"/>
            <w:noWrap/>
          </w:tcPr>
          <w:p>
            <w:pPr>
              <w:jc w:val="left"/>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cs="宋体"/>
                <w:i w:val="0"/>
                <w:iCs w:val="0"/>
                <w:color w:val="auto"/>
                <w:sz w:val="28"/>
                <w:szCs w:val="28"/>
                <w:highlight w:val="none"/>
                <w:u w:val="none"/>
                <w:lang w:val="en-US" w:eastAsia="zh-CN" w:bidi="ar"/>
              </w:rPr>
              <w:t xml:space="preserve">（</w:t>
            </w:r>
            <w:r>
              <w:rPr>
                <w:rFonts w:hint="eastAsia" w:ascii="宋体" w:hAnsi="宋体" w:eastAsia="宋体" w:cs="宋体"/>
                <w:i w:val="0"/>
                <w:iCs w:val="0"/>
                <w:color w:val="auto"/>
                <w:sz w:val="28"/>
                <w:szCs w:val="28"/>
                <w:highlight w:val="none"/>
                <w:u w:val="none"/>
                <w:lang w:val="en-US" w:eastAsia="zh-CN" w:bidi="ar"/>
              </w:rPr>
              <w:t xml:space="preserve">签字并盖章</w:t>
            </w:r>
            <w:r>
              <w:rPr>
                <w:rFonts w:hint="eastAsia" w:ascii="宋体" w:hAnsi="宋体" w:cs="宋体"/>
                <w:i w:val="0"/>
                <w:iCs w:val="0"/>
                <w:color w:val="auto"/>
                <w:sz w:val="28"/>
                <w:szCs w:val="28"/>
                <w:highlight w:val="none"/>
                <w:u w:val="none"/>
                <w:lang w:val="en-US" w:eastAsia="zh-CN" w:bidi="ar"/>
              </w:rPr>
              <w:t xml:space="preserve">）</w:t>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608"/>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7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single" w:color="000000" w:sz="4" w:space="0"/>
              <w:left w:val="none" w:color="000000" w:sz="4" w:space="0"/>
              <w:bottom w:val="none" w:color="000000" w:sz="4" w:space="0"/>
              <w:right w:val="none" w:color="000000" w:sz="4" w:space="0"/>
            </w:tcBorders>
            <w:tcW w:w="359"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single" w:color="000000" w:sz="4" w:space="0"/>
              <w:left w:val="none" w:color="000000" w:sz="4" w:space="0"/>
              <w:bottom w:val="none" w:color="000000" w:sz="4" w:space="0"/>
              <w:right w:val="none" w:color="000000" w:sz="4" w:space="0"/>
            </w:tcBorders>
            <w:tcW w:w="3420"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single" w:color="000000" w:sz="4" w:space="0"/>
              <w:left w:val="none" w:color="000000" w:sz="4" w:space="0"/>
              <w:bottom w:val="none" w:color="000000" w:sz="4" w:space="0"/>
              <w:right w:val="none" w:color="000000" w:sz="4" w:space="0"/>
            </w:tcBorders>
            <w:tcW w:w="359"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single" w:color="000000" w:sz="4" w:space="0"/>
              <w:left w:val="none" w:color="000000" w:sz="4" w:space="0"/>
              <w:bottom w:val="none" w:color="000000" w:sz="4" w:space="0"/>
              <w:right w:val="none" w:color="000000" w:sz="4" w:space="0"/>
            </w:tcBorders>
            <w:tcW w:w="520"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single" w:color="000000" w:sz="4" w:space="0"/>
              <w:left w:val="none" w:color="000000" w:sz="4" w:space="0"/>
              <w:bottom w:val="none" w:color="000000" w:sz="4" w:space="0"/>
              <w:right w:val="none" w:color="000000" w:sz="4" w:space="0"/>
            </w:tcBorders>
            <w:tcW w:w="520"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15"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809"/>
        </w:trPr>
        <w:tc>
          <w:tcPr>
            <w:gridSpan w:val="2"/>
            <w:shd w:val="clear" w:color="auto" w:fill="auto"/>
            <w:tcBorders>
              <w:top w:val="none" w:color="000000" w:sz="4" w:space="0"/>
              <w:left w:val="none" w:color="000000" w:sz="4" w:space="0"/>
              <w:bottom w:val="none" w:color="000000" w:sz="4" w:space="0"/>
              <w:right w:val="none" w:color="000000" w:sz="4" w:space="0"/>
            </w:tcBorders>
            <w:tcW w:w="2542" w:type="dxa"/>
            <w:vAlign w:val="bottom"/>
            <w:textDirection w:val="lrTb"/>
            <w:noWrap w:val="false"/>
          </w:tcPr>
          <w:p>
            <w:pPr>
              <w:jc w:val="left"/>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造 价 工 程 师</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及 注 册 证 号：</w:t>
            </w:r>
            <w:r/>
          </w:p>
        </w:tc>
        <w:tc>
          <w:tcPr>
            <w:gridSpan w:val="3"/>
            <w:shd w:val="clear" w:color="auto" w:fill="auto"/>
            <w:tcBorders>
              <w:top w:val="none" w:color="000000" w:sz="4" w:space="0"/>
              <w:left w:val="none" w:color="000000" w:sz="4" w:space="0"/>
              <w:bottom w:val="single" w:color="000000" w:sz="4" w:space="0"/>
              <w:right w:val="none" w:color="000000" w:sz="4" w:space="0"/>
            </w:tcBorders>
            <w:tcW w:w="4138" w:type="dxa"/>
            <w:vAlign w:val="bottom"/>
            <w:textDirection w:val="lrTb"/>
            <w:noWrap w:val="false"/>
          </w:tcPr>
          <w:p>
            <w:pPr>
              <w:jc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gridSpan w:val="7"/>
            <w:shd w:val="clear" w:color="auto" w:fill="auto"/>
            <w:tcBorders>
              <w:top w:val="none" w:color="000000" w:sz="4" w:space="0"/>
              <w:left w:val="none" w:color="000000" w:sz="4" w:space="0"/>
              <w:bottom w:val="none" w:color="000000" w:sz="4" w:space="0"/>
              <w:right w:val="none" w:color="000000" w:sz="4" w:space="0"/>
            </w:tcBorders>
            <w:tcW w:w="3614" w:type="dxa"/>
            <w:vAlign w:val="bottom"/>
            <w:textDirection w:val="lrTb"/>
            <w:noWrap/>
          </w:tcPr>
          <w:p>
            <w:pPr>
              <w:jc w:val="left"/>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cs="宋体"/>
                <w:i w:val="0"/>
                <w:iCs w:val="0"/>
                <w:color w:val="auto"/>
                <w:sz w:val="28"/>
                <w:szCs w:val="28"/>
                <w:highlight w:val="none"/>
                <w:u w:val="none"/>
                <w:lang w:val="en-US" w:eastAsia="zh-CN" w:bidi="ar"/>
              </w:rPr>
              <w:t xml:space="preserve">（</w:t>
            </w:r>
            <w:r>
              <w:rPr>
                <w:rFonts w:hint="eastAsia" w:ascii="宋体" w:hAnsi="宋体" w:eastAsia="宋体" w:cs="宋体"/>
                <w:i w:val="0"/>
                <w:iCs w:val="0"/>
                <w:color w:val="auto"/>
                <w:sz w:val="28"/>
                <w:szCs w:val="28"/>
                <w:highlight w:val="none"/>
                <w:u w:val="none"/>
                <w:lang w:val="en-US" w:eastAsia="zh-CN" w:bidi="ar"/>
              </w:rPr>
              <w:t xml:space="preserve">签字并盖执业专用章</w:t>
            </w:r>
            <w:r>
              <w:rPr>
                <w:rFonts w:hint="eastAsia" w:ascii="宋体" w:hAnsi="宋体" w:cs="宋体"/>
                <w:i w:val="0"/>
                <w:iCs w:val="0"/>
                <w:color w:val="auto"/>
                <w:sz w:val="28"/>
                <w:szCs w:val="28"/>
                <w:highlight w:val="none"/>
                <w:u w:val="none"/>
                <w:lang w:val="en-US" w:eastAsia="zh-CN" w:bidi="ar"/>
              </w:rPr>
              <w:t xml:space="preserve">）</w:t>
            </w:r>
            <w:r/>
          </w:p>
        </w:tc>
      </w:tr>
      <w:tr>
        <w:trPr>
          <w:trHeight w:val="868"/>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7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single" w:color="000000" w:sz="4" w:space="0"/>
              <w:left w:val="none" w:color="000000" w:sz="4" w:space="0"/>
              <w:bottom w:val="none" w:color="000000" w:sz="4" w:space="0"/>
              <w:right w:val="none" w:color="000000" w:sz="4" w:space="0"/>
            </w:tcBorders>
            <w:tcW w:w="359"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single" w:color="000000" w:sz="4" w:space="0"/>
              <w:left w:val="none" w:color="000000" w:sz="4" w:space="0"/>
              <w:bottom w:val="none" w:color="000000" w:sz="4" w:space="0"/>
              <w:right w:val="none" w:color="000000" w:sz="4" w:space="0"/>
            </w:tcBorders>
            <w:tcW w:w="3420"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single" w:color="000000" w:sz="4" w:space="0"/>
              <w:left w:val="none" w:color="000000" w:sz="4" w:space="0"/>
              <w:bottom w:val="none" w:color="000000" w:sz="4" w:space="0"/>
              <w:right w:val="none" w:color="000000" w:sz="4" w:space="0"/>
            </w:tcBorders>
            <w:tcW w:w="359" w:type="dxa"/>
            <w:vAlign w:val="top"/>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15"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868"/>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7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59"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42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59"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15"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809"/>
        </w:trPr>
        <w:tc>
          <w:tcPr>
            <w:gridSpan w:val="2"/>
            <w:shd w:val="clear" w:color="auto" w:fill="auto"/>
            <w:tcBorders>
              <w:top w:val="none" w:color="000000" w:sz="4" w:space="0"/>
              <w:left w:val="none" w:color="000000" w:sz="4" w:space="0"/>
              <w:bottom w:val="none" w:color="000000" w:sz="4" w:space="0"/>
              <w:right w:val="none" w:color="000000" w:sz="4" w:space="0"/>
            </w:tcBorders>
            <w:tcW w:w="2542" w:type="dxa"/>
            <w:vAlign w:val="bottom"/>
            <w:textDirection w:val="lrTb"/>
            <w:noWrap/>
          </w:tcPr>
          <w:p>
            <w:pPr>
              <w:jc w:val="left"/>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编  制  时  间：</w:t>
            </w:r>
            <w:r/>
          </w:p>
        </w:tc>
        <w:tc>
          <w:tcPr>
            <w:gridSpan w:val="5"/>
            <w:shd w:val="clear" w:color="auto" w:fill="auto"/>
            <w:tcBorders>
              <w:top w:val="none" w:color="000000" w:sz="4" w:space="0"/>
              <w:left w:val="none" w:color="000000" w:sz="4" w:space="0"/>
              <w:bottom w:val="single" w:color="000000" w:sz="4" w:space="0"/>
              <w:right w:val="none" w:color="000000" w:sz="4" w:space="0"/>
            </w:tcBorders>
            <w:tcW w:w="5178" w:type="dxa"/>
            <w:vAlign w:val="bottom"/>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15"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bl>
    <w:p>
      <w:pPr>
        <w:keepLines w:val="0"/>
        <w:keepNext w:val="0"/>
        <w:pageBreakBefore w:val="0"/>
        <w:spacing w:after="0"/>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tbl>
      <w:tblPr>
        <w:tblStyle w:val="743"/>
        <w:tblW w:w="98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6"/>
        <w:gridCol w:w="1917"/>
        <w:gridCol w:w="5205"/>
        <w:gridCol w:w="1870"/>
      </w:tblGrid>
      <w:tr>
        <w:trPr>
          <w:trHeight w:val="691"/>
        </w:trPr>
        <w:tc>
          <w:tcPr>
            <w:gridSpan w:val="4"/>
            <w:shd w:val="clear" w:color="auto" w:fill="auto"/>
            <w:tcBorders>
              <w:top w:val="none" w:color="000000" w:sz="4" w:space="0"/>
              <w:left w:val="none" w:color="000000" w:sz="4" w:space="0"/>
              <w:bottom w:val="none" w:color="000000" w:sz="4" w:space="0"/>
              <w:right w:val="none" w:color="000000" w:sz="4" w:space="0"/>
            </w:tcBorders>
            <w:tcW w:w="9838" w:type="dxa"/>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工程项目总价表</w:t>
            </w:r>
            <w:r/>
          </w:p>
        </w:tc>
      </w:tr>
      <w:tr>
        <w:trPr>
          <w:trHeight w:val="264"/>
        </w:trPr>
        <w:tc>
          <w:tcPr>
            <w:gridSpan w:val="3"/>
            <w:shd w:val="clear" w:color="auto" w:fill="auto"/>
            <w:tcBorders>
              <w:top w:val="none" w:color="000000" w:sz="4" w:space="0"/>
              <w:left w:val="none" w:color="000000" w:sz="4" w:space="0"/>
              <w:bottom w:val="none" w:color="000000" w:sz="4" w:space="0"/>
              <w:right w:val="none" w:color="000000" w:sz="4" w:space="0"/>
            </w:tcBorders>
            <w:tcW w:w="7968" w:type="dxa"/>
            <w:vAlign w:val="center"/>
            <w:textDirection w:val="lrTb"/>
            <w:noWrap w:val="false"/>
          </w:tcPr>
          <w:p>
            <w:pPr>
              <w:jc w:val="left"/>
              <w:keepLines w:val="0"/>
              <w:keepNext w:val="0"/>
              <w:widowControl/>
              <w:rPr>
                <w:rFonts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合同编号：1</w:t>
            </w:r>
            <w:r/>
          </w:p>
        </w:tc>
        <w:tc>
          <w:tcPr>
            <w:shd w:val="clear" w:color="auto" w:fill="auto"/>
            <w:tcBorders>
              <w:top w:val="none" w:color="000000" w:sz="4" w:space="0"/>
              <w:left w:val="none" w:color="000000" w:sz="4" w:space="0"/>
              <w:bottom w:val="none" w:color="000000" w:sz="4" w:space="0"/>
              <w:right w:val="none" w:color="000000" w:sz="4" w:space="0"/>
            </w:tcBorders>
            <w:tcW w:w="1870" w:type="dxa"/>
            <w:vAlign w:val="center"/>
            <w:textDirection w:val="lrTb"/>
            <w:noWrap/>
          </w:tcPr>
          <w:p>
            <w:pPr>
              <w:jc w:val="right"/>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r>
      <w:tr>
        <w:trPr>
          <w:trHeight w:val="270"/>
        </w:trPr>
        <w:tc>
          <w:tcPr>
            <w:gridSpan w:val="3"/>
            <w:shd w:val="clear" w:color="auto" w:fill="auto"/>
            <w:tcBorders>
              <w:top w:val="none" w:color="000000" w:sz="4" w:space="0"/>
              <w:left w:val="none" w:color="000000" w:sz="4" w:space="0"/>
              <w:bottom w:val="single" w:color="000000" w:sz="8" w:space="0"/>
              <w:right w:val="none" w:color="000000" w:sz="4" w:space="0"/>
            </w:tcBorders>
            <w:tcW w:w="7968" w:type="dxa"/>
            <w:vAlign w:val="center"/>
            <w:textDirection w:val="lrTb"/>
            <w:noWrap w:val="false"/>
          </w:tcPr>
          <w:p>
            <w:pPr>
              <w:jc w:val="left"/>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工程名称：工管中心2026年水利工程机电设备养护</w:t>
            </w:r>
            <w:r/>
          </w:p>
        </w:tc>
        <w:tc>
          <w:tcPr>
            <w:shd w:val="clear" w:color="auto" w:fill="auto"/>
            <w:tcBorders>
              <w:top w:val="none" w:color="000000" w:sz="4" w:space="0"/>
              <w:left w:val="none" w:color="000000" w:sz="4" w:space="0"/>
              <w:bottom w:val="single" w:color="000000" w:sz="8" w:space="0"/>
              <w:right w:val="none" w:color="000000" w:sz="4" w:space="0"/>
            </w:tcBorders>
            <w:tcW w:w="1870" w:type="dxa"/>
            <w:vAlign w:val="top"/>
            <w:textDirection w:val="lrTb"/>
            <w:noWrap/>
          </w:tcPr>
          <w:p>
            <w:pPr>
              <w:rPr>
                <w:rFonts w:hint="eastAsia" w:ascii="Arial" w:hAnsi="Arial" w:cs="Arial"/>
                <w:i w:val="0"/>
                <w:iCs w:val="0"/>
                <w:color w:val="auto"/>
                <w:sz w:val="20"/>
                <w:szCs w:val="20"/>
                <w:highlight w:val="none"/>
                <w:u w:val="none"/>
              </w:rPr>
            </w:pPr>
            <w:r>
              <w:rPr>
                <w:rFonts w:hint="eastAsia" w:ascii="Arial" w:hAnsi="Arial" w:cs="Arial"/>
                <w:i w:val="0"/>
                <w:iCs w:val="0"/>
                <w:color w:val="auto"/>
                <w:sz w:val="20"/>
                <w:szCs w:val="20"/>
                <w:highlight w:val="none"/>
                <w:u w:val="none"/>
              </w:rPr>
            </w:r>
            <w:r/>
          </w:p>
        </w:tc>
      </w:tr>
      <w:tr>
        <w:trPr>
          <w:trHeight w:val="255"/>
        </w:trPr>
        <w:tc>
          <w:tcPr>
            <w:shd w:val="clear" w:color="auto" w:fill="ffffff"/>
            <w:tcBorders>
              <w:top w:val="single" w:color="000000" w:sz="8"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917"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分类工程编码</w:t>
            </w:r>
            <w:r/>
          </w:p>
        </w:tc>
        <w:tc>
          <w:tcPr>
            <w:shd w:val="clear" w:color="auto" w:fill="ffffff"/>
            <w:tcBorders>
              <w:top w:val="single" w:color="000000" w:sz="8" w:space="0"/>
              <w:left w:val="single" w:color="000000" w:sz="4" w:space="0"/>
              <w:bottom w:val="single" w:color="000000" w:sz="4" w:space="0"/>
              <w:right w:val="single" w:color="000000" w:sz="4" w:space="0"/>
            </w:tcBorders>
            <w:tcW w:w="5205"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工程项目名称</w:t>
            </w:r>
            <w:r/>
          </w:p>
        </w:tc>
        <w:tc>
          <w:tcPr>
            <w:shd w:val="clear" w:color="auto" w:fill="ffffff"/>
            <w:tcBorders>
              <w:top w:val="single" w:color="000000" w:sz="8" w:space="0"/>
              <w:left w:val="single" w:color="000000" w:sz="4" w:space="0"/>
              <w:bottom w:val="single" w:color="000000" w:sz="4" w:space="0"/>
              <w:right w:val="single" w:color="000000" w:sz="8" w:space="0"/>
            </w:tcBorders>
            <w:tcW w:w="1870"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金额（元）</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建筑工程分类分项工程量清单项目</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设备采购和安装工程分类分项工程量清单项目</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水利工程</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设备养护</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江尖枢纽</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仙蠡桥枢纽</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伯渎港枢纽</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利民桥枢纽</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严埭港枢纽</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防汛仓库</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北塘联圩</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梅梁湖泵站</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大渲河泵站</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1.1.10</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犊山防洪工程</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五里湖节制闸</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蠡湖入湖河道控制工程</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1.1.13</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蠡湖隧道东侧步行闸桥工程</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技师工作室</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1.1.15</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原太闸办公楼配电柜养护</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1.1.16</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直湖港水利枢纽工程</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西直湖港闸站枢纽工程</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1.1.18</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西直湖港北枢纽工程</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1.1.19</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西直湖港南枢纽工程</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各枢纽照明养护</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油质及仪表检测</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油质检测</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供排水系统压力仪表检测</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措施项目</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其他项目</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零星工作项目</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0"/>
        </w:trPr>
        <w:tc>
          <w:tcPr>
            <w:shd w:val="clear" w:color="auto" w:fill="auto"/>
            <w:tcBorders>
              <w:top w:val="single" w:color="000000" w:sz="4" w:space="0"/>
              <w:left w:val="single" w:color="000000" w:sz="8" w:space="0"/>
              <w:bottom w:val="single" w:color="000000" w:sz="8" w:space="0"/>
              <w:right w:val="single" w:color="000000" w:sz="4" w:space="0"/>
            </w:tcBorders>
            <w:tcW w:w="846"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91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52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8"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tbl>
      <w:tblPr>
        <w:tblStyle w:val="743"/>
        <w:tblW w:w="10235" w:type="dxa"/>
        <w:tblInd w:w="-18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47"/>
        <w:gridCol w:w="919"/>
        <w:gridCol w:w="1409"/>
        <w:gridCol w:w="3653"/>
        <w:gridCol w:w="713"/>
        <w:gridCol w:w="656"/>
        <w:gridCol w:w="956"/>
        <w:gridCol w:w="882"/>
      </w:tblGrid>
      <w:tr>
        <w:trPr>
          <w:trHeight w:val="230"/>
        </w:trPr>
        <w:tc>
          <w:tcPr>
            <w:gridSpan w:val="8"/>
            <w:shd w:val="clear" w:color="auto" w:fill="auto"/>
            <w:tcBorders>
              <w:top w:val="none" w:color="000000" w:sz="4" w:space="0"/>
              <w:left w:val="none" w:color="000000" w:sz="4" w:space="0"/>
              <w:bottom w:val="none" w:color="000000" w:sz="4" w:space="0"/>
              <w:right w:val="none" w:color="000000" w:sz="4" w:space="0"/>
            </w:tcBorders>
            <w:tcW w:w="10235" w:type="dxa"/>
            <w:vAlign w:val="center"/>
            <w:textDirection w:val="lrTb"/>
            <w:noWrap/>
          </w:tcPr>
          <w:p>
            <w:pPr>
              <w:jc w:val="center"/>
              <w:rPr>
                <w:rFonts w:hint="eastAsia"/>
                <w:color w:val="0000ff"/>
              </w:rPr>
            </w:pPr>
            <w:r>
              <w:rPr>
                <w:rFonts w:hint="eastAsia"/>
                <w:b/>
                <w:bCs/>
                <w:color w:val="0000ff"/>
                <w:sz w:val="30"/>
                <w:szCs w:val="30"/>
                <w:lang w:val="en-US" w:eastAsia="zh-CN"/>
              </w:rPr>
              <w:t xml:space="preserve">建筑工程分类分项工程量清单</w:t>
            </w:r>
            <w:r/>
          </w:p>
        </w:tc>
      </w:tr>
      <w:tr>
        <w:trPr>
          <w:trHeight w:val="23"/>
        </w:trPr>
        <w:tc>
          <w:tcPr>
            <w:gridSpan w:val="6"/>
            <w:shd w:val="clear" w:color="auto" w:fill="auto"/>
            <w:tcBorders>
              <w:top w:val="none" w:color="000000" w:sz="4" w:space="0"/>
              <w:left w:val="none" w:color="000000" w:sz="4" w:space="0"/>
              <w:bottom w:val="none" w:color="000000" w:sz="4" w:space="0"/>
              <w:right w:val="none" w:color="000000" w:sz="4" w:space="0"/>
            </w:tcBorders>
            <w:tcW w:w="8397" w:type="dxa"/>
            <w:vAlign w:val="center"/>
            <w:textDirection w:val="lrTb"/>
            <w:noWrap w:val="false"/>
          </w:tcPr>
          <w:p>
            <w:pPr>
              <w:jc w:val="left"/>
              <w:keepLines w:val="0"/>
              <w:keepNext w:val="0"/>
              <w:widowControl/>
              <w:rPr>
                <w:rFonts w:ascii="黑体" w:hAnsi="宋体" w:eastAsia="黑体" w:cs="黑体"/>
                <w:i w:val="0"/>
                <w:iCs w:val="0"/>
                <w:color w:val="0000ff"/>
                <w:sz w:val="21"/>
                <w:szCs w:val="21"/>
                <w:u w:val="none"/>
              </w:rPr>
              <w:suppressLineNumbers w:val="0"/>
            </w:pPr>
            <w:r>
              <w:rPr>
                <w:rFonts w:hint="eastAsia" w:ascii="黑体" w:hAnsi="宋体" w:eastAsia="黑体" w:cs="黑体"/>
                <w:i w:val="0"/>
                <w:iCs w:val="0"/>
                <w:color w:val="0000ff"/>
                <w:sz w:val="21"/>
                <w:szCs w:val="21"/>
                <w:u w:val="none"/>
                <w:lang w:val="en-US" w:eastAsia="zh-CN" w:bidi="ar"/>
              </w:rPr>
              <w:t xml:space="preserve">合同编号：1</w:t>
            </w:r>
            <w:r/>
          </w:p>
        </w:tc>
        <w:tc>
          <w:tcPr>
            <w:shd w:val="clear" w:color="auto" w:fill="auto"/>
            <w:tcBorders>
              <w:top w:val="none" w:color="000000" w:sz="4" w:space="0"/>
              <w:left w:val="none" w:color="000000" w:sz="4" w:space="0"/>
              <w:bottom w:val="none" w:color="000000" w:sz="4" w:space="0"/>
              <w:right w:val="none" w:color="000000" w:sz="4" w:space="0"/>
            </w:tcBorders>
            <w:tcW w:w="956" w:type="dxa"/>
            <w:vAlign w:val="center"/>
            <w:textDirection w:val="lrTb"/>
            <w:noWrap w:val="false"/>
          </w:tcPr>
          <w:p>
            <w:pPr>
              <w:jc w:val="left"/>
              <w:rPr>
                <w:rFonts w:hint="eastAsia" w:ascii="黑体" w:hAnsi="宋体" w:eastAsia="黑体" w:cs="黑体"/>
                <w:i w:val="0"/>
                <w:iCs w:val="0"/>
                <w:color w:val="0000ff"/>
                <w:sz w:val="21"/>
                <w:szCs w:val="21"/>
                <w:u w:val="none"/>
              </w:rPr>
            </w:pPr>
            <w:r>
              <w:rPr>
                <w:rFonts w:hint="eastAsia" w:ascii="黑体" w:hAnsi="宋体" w:eastAsia="黑体" w:cs="黑体"/>
                <w:i w:val="0"/>
                <w:iCs w:val="0"/>
                <w:color w:val="0000ff"/>
                <w:sz w:val="21"/>
                <w:szCs w:val="21"/>
                <w:u w:val="none"/>
              </w:rPr>
            </w:r>
            <w:r/>
          </w:p>
        </w:tc>
        <w:tc>
          <w:tcPr>
            <w:shd w:val="clear" w:color="auto" w:fill="auto"/>
            <w:tcBorders>
              <w:top w:val="none" w:color="000000" w:sz="4" w:space="0"/>
              <w:left w:val="none" w:color="000000" w:sz="4" w:space="0"/>
              <w:bottom w:val="none" w:color="000000" w:sz="4" w:space="0"/>
              <w:right w:val="none" w:color="000000" w:sz="4" w:space="0"/>
            </w:tcBorders>
            <w:tcW w:w="882" w:type="dxa"/>
            <w:vAlign w:val="center"/>
            <w:textDirection w:val="lrTb"/>
            <w:noWrap w:val="false"/>
          </w:tcPr>
          <w:p>
            <w:pPr>
              <w:jc w:val="left"/>
              <w:rPr>
                <w:rFonts w:hint="eastAsia" w:ascii="黑体" w:hAnsi="宋体" w:eastAsia="黑体" w:cs="黑体"/>
                <w:i w:val="0"/>
                <w:iCs w:val="0"/>
                <w:color w:val="0000ff"/>
                <w:sz w:val="21"/>
                <w:szCs w:val="21"/>
                <w:u w:val="none"/>
              </w:rPr>
            </w:pPr>
            <w:r>
              <w:rPr>
                <w:rFonts w:hint="eastAsia" w:ascii="黑体" w:hAnsi="宋体" w:eastAsia="黑体" w:cs="黑体"/>
                <w:i w:val="0"/>
                <w:iCs w:val="0"/>
                <w:color w:val="0000ff"/>
                <w:sz w:val="21"/>
                <w:szCs w:val="21"/>
                <w:u w:val="none"/>
              </w:rPr>
            </w:r>
            <w:r/>
          </w:p>
        </w:tc>
      </w:tr>
      <w:tr>
        <w:trPr>
          <w:trHeight w:val="23"/>
        </w:trPr>
        <w:tc>
          <w:tcPr>
            <w:gridSpan w:val="6"/>
            <w:shd w:val="clear" w:color="auto" w:fill="auto"/>
            <w:tcBorders>
              <w:top w:val="none" w:color="000000" w:sz="4" w:space="0"/>
              <w:left w:val="none" w:color="000000" w:sz="4" w:space="0"/>
              <w:bottom w:val="single" w:color="000000" w:sz="8" w:space="0"/>
              <w:right w:val="none" w:color="000000" w:sz="4" w:space="0"/>
            </w:tcBorders>
            <w:tcW w:w="8397" w:type="dxa"/>
            <w:vAlign w:val="center"/>
            <w:textDirection w:val="lrTb"/>
            <w:noWrap w:val="false"/>
          </w:tcPr>
          <w:p>
            <w:pPr>
              <w:jc w:val="left"/>
              <w:keepLines w:val="0"/>
              <w:keepNext w:val="0"/>
              <w:widowControl/>
              <w:rPr>
                <w:rFonts w:hint="eastAsia" w:ascii="黑体" w:hAnsi="宋体" w:eastAsia="黑体" w:cs="黑体"/>
                <w:i w:val="0"/>
                <w:iCs w:val="0"/>
                <w:color w:val="0000ff"/>
                <w:sz w:val="21"/>
                <w:szCs w:val="21"/>
                <w:u w:val="none"/>
              </w:rPr>
              <w:suppressLineNumbers w:val="0"/>
            </w:pPr>
            <w:r>
              <w:rPr>
                <w:rFonts w:hint="eastAsia" w:ascii="黑体" w:hAnsi="宋体" w:eastAsia="黑体" w:cs="黑体"/>
                <w:i w:val="0"/>
                <w:iCs w:val="0"/>
                <w:color w:val="0000ff"/>
                <w:sz w:val="21"/>
                <w:szCs w:val="21"/>
                <w:u w:val="none"/>
                <w:lang w:val="en-US" w:eastAsia="zh-CN" w:bidi="ar"/>
              </w:rPr>
              <w:t xml:space="preserve">工程名称：工管中心2026年水利工程机电设备养护</w:t>
            </w:r>
            <w:r/>
          </w:p>
        </w:tc>
        <w:tc>
          <w:tcPr>
            <w:shd w:val="clear" w:color="auto" w:fill="auto"/>
            <w:tcBorders>
              <w:top w:val="none" w:color="000000" w:sz="4" w:space="0"/>
              <w:left w:val="none" w:color="000000" w:sz="4" w:space="0"/>
              <w:bottom w:val="single" w:color="000000" w:sz="8" w:space="0"/>
              <w:right w:val="none" w:color="000000" w:sz="4" w:space="0"/>
            </w:tcBorders>
            <w:tcW w:w="956" w:type="dxa"/>
            <w:vAlign w:val="center"/>
            <w:textDirection w:val="lrTb"/>
            <w:noWrap w:val="false"/>
          </w:tcPr>
          <w:p>
            <w:pPr>
              <w:jc w:val="left"/>
              <w:rPr>
                <w:rFonts w:hint="eastAsia" w:ascii="黑体" w:hAnsi="宋体" w:eastAsia="黑体" w:cs="黑体"/>
                <w:i w:val="0"/>
                <w:iCs w:val="0"/>
                <w:color w:val="0000ff"/>
                <w:sz w:val="21"/>
                <w:szCs w:val="21"/>
                <w:u w:val="none"/>
              </w:rPr>
            </w:pPr>
            <w:r>
              <w:rPr>
                <w:rFonts w:hint="eastAsia" w:ascii="黑体" w:hAnsi="宋体" w:eastAsia="黑体" w:cs="黑体"/>
                <w:i w:val="0"/>
                <w:iCs w:val="0"/>
                <w:color w:val="0000ff"/>
                <w:sz w:val="21"/>
                <w:szCs w:val="21"/>
                <w:u w:val="none"/>
              </w:rPr>
            </w:r>
            <w:r/>
          </w:p>
        </w:tc>
        <w:tc>
          <w:tcPr>
            <w:shd w:val="clear" w:color="auto" w:fill="auto"/>
            <w:tcBorders>
              <w:top w:val="none" w:color="000000" w:sz="4" w:space="0"/>
              <w:left w:val="none" w:color="000000" w:sz="4" w:space="0"/>
              <w:bottom w:val="single" w:color="000000" w:sz="8" w:space="0"/>
              <w:right w:val="none" w:color="000000" w:sz="4" w:space="0"/>
            </w:tcBorders>
            <w:tcW w:w="882" w:type="dxa"/>
            <w:vAlign w:val="center"/>
            <w:textDirection w:val="lrTb"/>
            <w:noWrap w:val="false"/>
          </w:tcPr>
          <w:p>
            <w:pPr>
              <w:jc w:val="left"/>
              <w:rPr>
                <w:rFonts w:hint="eastAsia" w:ascii="黑体" w:hAnsi="宋体" w:eastAsia="黑体" w:cs="黑体"/>
                <w:i w:val="0"/>
                <w:iCs w:val="0"/>
                <w:color w:val="0000ff"/>
                <w:sz w:val="21"/>
                <w:szCs w:val="21"/>
                <w:u w:val="none"/>
              </w:rPr>
            </w:pPr>
            <w:r>
              <w:rPr>
                <w:rFonts w:hint="eastAsia" w:ascii="黑体" w:hAnsi="宋体" w:eastAsia="黑体" w:cs="黑体"/>
                <w:i w:val="0"/>
                <w:iCs w:val="0"/>
                <w:color w:val="0000ff"/>
                <w:sz w:val="21"/>
                <w:szCs w:val="21"/>
                <w:u w:val="none"/>
              </w:rPr>
            </w:r>
            <w:r/>
          </w:p>
        </w:tc>
      </w:tr>
      <w:tr>
        <w:trPr>
          <w:trHeight w:val="23"/>
        </w:trPr>
        <w:tc>
          <w:tcPr>
            <w:shd w:val="clear" w:color="auto" w:fill="ffffff"/>
            <w:tcBorders>
              <w:top w:val="single" w:color="000000" w:sz="8"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409"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3653"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计量单位</w:t>
            </w:r>
            <w:r/>
          </w:p>
        </w:tc>
        <w:tc>
          <w:tcPr>
            <w:shd w:val="clear" w:color="auto" w:fill="ffffff"/>
            <w:tcBorders>
              <w:top w:val="single" w:color="000000" w:sz="8"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工程数量</w:t>
            </w:r>
            <w:r/>
          </w:p>
        </w:tc>
        <w:tc>
          <w:tcPr>
            <w:shd w:val="clear" w:color="auto" w:fill="ffffff"/>
            <w:tcBorders>
              <w:top w:val="single" w:color="000000" w:sz="8"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单价（元）</w:t>
            </w:r>
            <w:r/>
          </w:p>
        </w:tc>
        <w:tc>
          <w:tcPr>
            <w:shd w:val="clear" w:color="auto" w:fill="ffffff"/>
            <w:tcBorders>
              <w:top w:val="single" w:color="000000" w:sz="8"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合价（元）</w:t>
            </w:r>
            <w:r/>
          </w:p>
        </w:tc>
      </w:tr>
      <w:tr>
        <w:trPr>
          <w:trHeight w:val="208"/>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水利工程</w:t>
            </w:r>
            <w:r/>
          </w:p>
        </w:tc>
        <w:tc>
          <w:tcPr>
            <w:shd w:val="clear" w:color="auto" w:fill="auto"/>
            <w:tcBorders>
              <w:top w:val="single" w:color="000000" w:sz="4" w:space="0"/>
              <w:left w:val="single" w:color="000000" w:sz="4" w:space="0"/>
              <w:bottom w:val="single" w:color="000000" w:sz="4" w:space="0"/>
              <w:right w:val="single" w:color="000000" w:sz="4" w:space="0"/>
            </w:tcBorders>
            <w:tcW w:w="3653" w:type="dxa"/>
            <w:vAlign w:val="center"/>
            <w:textDirection w:val="lrTb"/>
            <w:noWrap w:val="false"/>
          </w:tcPr>
          <w:p>
            <w:pPr>
              <w:jc w:val="lef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5002</w:t>
            </w:r>
            <w:r/>
          </w:p>
        </w:tc>
        <w:tc>
          <w:tcPr>
            <w:shd w:val="clear" w:color="auto" w:fill="auto"/>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油质及仪表检测</w:t>
            </w:r>
            <w:r/>
          </w:p>
        </w:tc>
        <w:tc>
          <w:tcPr>
            <w:shd w:val="clear" w:color="auto" w:fill="auto"/>
            <w:tcBorders>
              <w:top w:val="single" w:color="000000" w:sz="4" w:space="0"/>
              <w:left w:val="single" w:color="000000" w:sz="4" w:space="0"/>
              <w:bottom w:val="single" w:color="000000" w:sz="4" w:space="0"/>
              <w:right w:val="single" w:color="000000" w:sz="4" w:space="0"/>
            </w:tcBorders>
            <w:tcW w:w="3653" w:type="dxa"/>
            <w:vAlign w:val="center"/>
            <w:textDirection w:val="lrTb"/>
            <w:noWrap w:val="false"/>
          </w:tcPr>
          <w:p>
            <w:pPr>
              <w:jc w:val="lef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油质检测</w:t>
            </w:r>
            <w:r/>
          </w:p>
        </w:tc>
        <w:tc>
          <w:tcPr>
            <w:shd w:val="clear" w:color="auto" w:fill="auto"/>
            <w:tcBorders>
              <w:top w:val="single" w:color="000000" w:sz="4" w:space="0"/>
              <w:left w:val="single" w:color="000000" w:sz="4" w:space="0"/>
              <w:bottom w:val="single" w:color="000000" w:sz="4" w:space="0"/>
              <w:right w:val="single" w:color="000000" w:sz="4" w:space="0"/>
            </w:tcBorders>
            <w:tcW w:w="3653" w:type="dxa"/>
            <w:vAlign w:val="center"/>
            <w:textDirection w:val="lrTb"/>
            <w:noWrap w:val="false"/>
          </w:tcPr>
          <w:p>
            <w:pPr>
              <w:jc w:val="lef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AB001</w:t>
            </w:r>
            <w:r/>
          </w:p>
        </w:tc>
        <w:tc>
          <w:tcPr>
            <w:shd w:val="clear" w:color="auto" w:fill="auto"/>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汽轮机油样取样送检</w:t>
            </w:r>
            <w:r/>
          </w:p>
        </w:tc>
        <w:tc>
          <w:tcPr>
            <w:shd w:val="clear" w:color="auto" w:fill="auto"/>
            <w:tcBorders>
              <w:top w:val="single" w:color="000000" w:sz="4" w:space="0"/>
              <w:left w:val="single" w:color="000000" w:sz="4" w:space="0"/>
              <w:bottom w:val="single" w:color="000000" w:sz="4" w:space="0"/>
              <w:right w:val="single" w:color="000000" w:sz="4" w:space="0"/>
            </w:tcBorders>
            <w:tcW w:w="3653"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1、范围：仙蠡桥、利民桥、伯渎港、严埭港4个枢纽电机上下油缸汽轮机油，共17个油样，其中仙蠡桥5个、利民桥4个、伯渎港3个、严埭港5个</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2、内容：油质取样、送检，含出具检查报告费用。</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3、含送检用1L高硼硅透明玻璃无铅磨砂广口试剂瓶费用</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AB002</w:t>
            </w:r>
            <w:r/>
          </w:p>
        </w:tc>
        <w:tc>
          <w:tcPr>
            <w:shd w:val="clear" w:color="auto" w:fill="auto"/>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抗磨液压油取样送检</w:t>
            </w:r>
            <w:r/>
          </w:p>
        </w:tc>
        <w:tc>
          <w:tcPr>
            <w:shd w:val="clear" w:color="auto" w:fill="auto"/>
            <w:tcBorders>
              <w:top w:val="single" w:color="000000" w:sz="4" w:space="0"/>
              <w:left w:val="single" w:color="000000" w:sz="4" w:space="0"/>
              <w:bottom w:val="single" w:color="000000" w:sz="4" w:space="0"/>
              <w:right w:val="single" w:color="000000" w:sz="4" w:space="0"/>
            </w:tcBorders>
            <w:tcW w:w="3653"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1、范围：江尖、仙蠡桥、伯渎港3个枢纽液压油缸，共6个油样，其中江尖2个、仙蠡桥3个、伯渎港1个</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2、内容：油质取样、送检，含出具检查报告费用。</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3、含送检用1L高硼硅透明玻璃无铅磨砂广口试剂瓶费用</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供排水系统压力仪表检测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3653" w:type="dxa"/>
            <w:vAlign w:val="center"/>
            <w:textDirection w:val="lrTb"/>
            <w:noWrap w:val="false"/>
          </w:tcPr>
          <w:p>
            <w:pPr>
              <w:jc w:val="lef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1.1.2.1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AB003</w:t>
            </w:r>
            <w:r/>
          </w:p>
        </w:tc>
        <w:tc>
          <w:tcPr>
            <w:shd w:val="clear" w:color="auto" w:fill="auto"/>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利民桥枢纽水系统压力仪表检测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3653"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1、内容：仪表检测。</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2、要求：提供检测报告及各仪表合格证明，检测报告出具单位须取得法定计量鉴定机构计量授权证书</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3、含仪表拆装费用</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1.1.2.2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AB004</w:t>
            </w:r>
            <w:r/>
          </w:p>
        </w:tc>
        <w:tc>
          <w:tcPr>
            <w:shd w:val="clear" w:color="auto" w:fill="auto"/>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仙蠡桥枢纽水系统压力仪表检测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3653" w:type="dxa"/>
            <w:vAlign w:val="center"/>
            <w:textDirection w:val="lrTb"/>
            <w:noWrap w:val="false"/>
          </w:tcPr>
          <w:p>
            <w:pPr>
              <w:rPr>
                <w:rFonts w:hint="eastAsia" w:ascii="宋体" w:hAnsi="宋体" w:eastAsia="宋体" w:cs="宋体"/>
                <w:i w:val="0"/>
                <w:iCs w:val="0"/>
                <w:color w:val="0000ff"/>
                <w:szCs w:val="21"/>
                <w:u w:val="none"/>
              </w:rPr>
            </w:pPr>
            <w:r>
              <w:rPr>
                <w:rFonts w:hint="eastAsia" w:ascii="宋体" w:hAnsi="宋体" w:eastAsia="宋体" w:cs="宋体"/>
                <w:color w:val="0000ff"/>
                <w:sz w:val="21"/>
                <w:szCs w:val="21"/>
                <w:lang w:val="en-US" w:eastAsia="zh-CN"/>
              </w:rPr>
              <w:t xml:space="preserve">1、内容：仪表检测。</w:t>
            </w:r>
            <w:r>
              <w:rPr>
                <w:rFonts w:hint="eastAsia" w:ascii="宋体" w:hAnsi="宋体" w:eastAsia="宋体" w:cs="宋体"/>
                <w:color w:val="0000ff"/>
                <w:sz w:val="21"/>
                <w:szCs w:val="21"/>
                <w:lang w:val="en-US" w:eastAsia="zh-CN"/>
              </w:rPr>
              <w:br/>
            </w:r>
            <w:r>
              <w:rPr>
                <w:rFonts w:hint="eastAsia" w:ascii="宋体" w:hAnsi="宋体" w:eastAsia="宋体" w:cs="宋体"/>
                <w:color w:val="0000ff"/>
                <w:sz w:val="21"/>
                <w:szCs w:val="21"/>
                <w:lang w:val="en-US" w:eastAsia="zh-CN"/>
              </w:rPr>
              <w:t xml:space="preserve">2、要求：提供检测报告及各仪表合格证明，检测报告出具单位须取得法定计量鉴定机构计量授权证书</w:t>
            </w:r>
            <w:r>
              <w:rPr>
                <w:rFonts w:hint="eastAsia" w:ascii="宋体" w:hAnsi="宋体" w:eastAsia="宋体" w:cs="宋体"/>
                <w:color w:val="0000ff"/>
                <w:sz w:val="21"/>
                <w:szCs w:val="21"/>
                <w:lang w:val="en-US" w:eastAsia="zh-CN"/>
              </w:rPr>
              <w:br/>
            </w:r>
            <w:r>
              <w:rPr>
                <w:rFonts w:hint="eastAsia" w:ascii="宋体" w:hAnsi="宋体" w:eastAsia="宋体" w:cs="宋体"/>
                <w:color w:val="0000ff"/>
                <w:sz w:val="21"/>
                <w:szCs w:val="21"/>
                <w:lang w:val="en-US" w:eastAsia="zh-CN"/>
              </w:rPr>
              <w:t xml:space="preserve">3、含仪表拆装费用</w:t>
            </w:r>
            <w:r>
              <w:rPr>
                <w:rFonts w:hint="eastAsia" w:ascii="宋体" w:hAnsi="宋体" w:eastAsia="宋体" w:cs="宋体"/>
                <w:color w:val="0000ff"/>
                <w:sz w:val="21"/>
                <w:szCs w:val="21"/>
                <w:lang w:val="en-US" w:eastAsia="zh-CN"/>
              </w:rPr>
              <w:br/>
            </w:r>
            <w:r>
              <w:rPr>
                <w:rFonts w:hint="eastAsia" w:ascii="宋体" w:hAnsi="宋体" w:eastAsia="宋体" w:cs="宋体"/>
                <w:color w:val="0000ff"/>
                <w:sz w:val="21"/>
                <w:szCs w:val="21"/>
                <w:lang w:val="en-US" w:eastAsia="zh-CN"/>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1.1.2.3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AB005</w:t>
            </w:r>
            <w:r/>
          </w:p>
        </w:tc>
        <w:tc>
          <w:tcPr>
            <w:shd w:val="clear" w:color="auto" w:fill="auto"/>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江尖枢纽水系统压力仪表检测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3653"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1、内容：仪表检测。</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2、要求：提供检测报告及各仪表合格证明，检测报告出具单位须取得法定计量鉴定机构计量授权证书</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3、含仪表拆装费用</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1.1.2.4</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AB006</w:t>
            </w:r>
            <w:r/>
          </w:p>
        </w:tc>
        <w:tc>
          <w:tcPr>
            <w:shd w:val="clear" w:color="auto" w:fill="auto"/>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严埭港枢纽水系统压力仪表检测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3653"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1、内容：仪表检测。</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2、要求：提供检测报告及各仪表合格证明，检测报告出具单位须取得法定计量鉴定机构计量授权证书</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3、含仪表拆装费用</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AB007</w:t>
            </w:r>
            <w:r/>
          </w:p>
        </w:tc>
        <w:tc>
          <w:tcPr>
            <w:shd w:val="clear" w:color="auto" w:fill="auto"/>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伯渎港枢纽水系统压力仪表检测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3653"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1、内容：仪表检测。</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2、要求：提供检测报告及各仪表合格证明，检测报告出具单位须取得法定计量鉴定机构计量授权证书</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3、含仪表拆装费用</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1.1.2.6</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AB008</w:t>
            </w:r>
            <w:r/>
          </w:p>
        </w:tc>
        <w:tc>
          <w:tcPr>
            <w:shd w:val="clear" w:color="auto" w:fill="auto"/>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西直湖港枢纽水系统压力仪表检测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3653"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1、内容：仪表检测。</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2、要求：提供检测报告及各仪表合格证明，检测报告出具单位须取得法定计量鉴定机构计量授权证书</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3、含仪表拆装费用</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1.1.2.7</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AB009</w:t>
            </w:r>
            <w:r/>
          </w:p>
        </w:tc>
        <w:tc>
          <w:tcPr>
            <w:shd w:val="clear" w:color="auto" w:fill="auto"/>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梅梁湖泵站水系统压力仪表检测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3653"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1、内容：仪表检测。</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2、要求：提供检测报告及各仪表合格证明，检测报告出具单位须取得法定计量鉴定机构计量授权证书</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3、含仪表拆装费用</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1.1.2.8</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AB010</w:t>
            </w:r>
            <w:r/>
          </w:p>
        </w:tc>
        <w:tc>
          <w:tcPr>
            <w:shd w:val="clear" w:color="auto" w:fill="auto"/>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大渲河泵站水系统压力仪表检测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3653" w:type="dxa"/>
            <w:vAlign w:val="center"/>
            <w:textDirection w:val="lrTb"/>
            <w:noWrap w:val="false"/>
          </w:tcPr>
          <w:p>
            <w:pPr>
              <w:jc w:val="left"/>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1、内容：仪表检测。</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2、要求：提供检测报告及各仪表合格证明，检测报告出具单位须取得法定计量鉴定机构计量授权证书</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3、含仪表拆装费用</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right"/>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ff"/>
                <w:sz w:val="21"/>
                <w:szCs w:val="21"/>
                <w:u w:val="none"/>
              </w:rPr>
            </w:r>
            <w:r/>
          </w:p>
        </w:tc>
      </w:tr>
    </w:tbl>
    <w:p>
      <w:pPr>
        <w:pStyle w:val="747"/>
        <w:numPr>
          <w:ilvl w:val="0"/>
          <w:numId w:val="0"/>
        </w:numPr>
        <w:jc w:val="left"/>
        <w:keepLines w:val="0"/>
        <w:keepNext w:val="0"/>
        <w:pageBreakBefore/>
        <w:spacing w:after="20" w:line="288" w:lineRule="auto"/>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tbl>
      <w:tblPr>
        <w:tblStyle w:val="743"/>
        <w:tblW w:w="10436" w:type="dxa"/>
        <w:tblInd w:w="-7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72"/>
        <w:gridCol w:w="1521"/>
        <w:gridCol w:w="1274"/>
        <w:gridCol w:w="3495"/>
        <w:gridCol w:w="641"/>
        <w:gridCol w:w="741"/>
        <w:gridCol w:w="846"/>
        <w:gridCol w:w="846"/>
      </w:tblGrid>
      <w:tr>
        <w:trPr>
          <w:trHeight w:val="405"/>
        </w:trPr>
        <w:tc>
          <w:tcPr>
            <w:gridSpan w:val="8"/>
            <w:shd w:val="clear" w:color="auto" w:fill="auto"/>
            <w:tcBorders>
              <w:top w:val="none" w:color="000000" w:sz="4" w:space="0"/>
              <w:left w:val="none" w:color="000000" w:sz="4" w:space="0"/>
              <w:bottom w:val="none" w:color="000000" w:sz="4" w:space="0"/>
              <w:right w:val="none" w:color="000000" w:sz="4" w:space="0"/>
            </w:tcBorders>
            <w:tcW w:w="10436" w:type="dxa"/>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设备采购和安装工程分类分项工程量清单计价表</w:t>
            </w:r>
            <w:r/>
          </w:p>
        </w:tc>
      </w:tr>
      <w:tr>
        <w:trPr>
          <w:trHeight w:val="255"/>
        </w:trPr>
        <w:tc>
          <w:tcPr>
            <w:gridSpan w:val="8"/>
            <w:shd w:val="clear" w:color="auto" w:fill="auto"/>
            <w:tcBorders>
              <w:top w:val="none" w:color="000000" w:sz="4" w:space="0"/>
              <w:left w:val="none" w:color="000000" w:sz="4" w:space="0"/>
              <w:bottom w:val="none" w:color="000000" w:sz="4" w:space="0"/>
              <w:right w:val="none" w:color="000000" w:sz="4" w:space="0"/>
            </w:tcBorders>
            <w:tcW w:w="10436" w:type="dxa"/>
            <w:vAlign w:val="center"/>
            <w:textDirection w:val="lrTb"/>
            <w:noWrap w:val="false"/>
          </w:tcPr>
          <w:p>
            <w:pPr>
              <w:jc w:val="left"/>
              <w:keepLines w:val="0"/>
              <w:keepNext w:val="0"/>
              <w:widowControl/>
              <w:rPr>
                <w:rFonts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合同编号：1</w:t>
            </w:r>
            <w:r/>
          </w:p>
        </w:tc>
      </w:tr>
      <w:tr>
        <w:trPr>
          <w:trHeight w:val="270"/>
        </w:trPr>
        <w:tc>
          <w:tcPr>
            <w:gridSpan w:val="8"/>
            <w:shd w:val="clear" w:color="auto" w:fill="auto"/>
            <w:tcBorders>
              <w:top w:val="none" w:color="000000" w:sz="4" w:space="0"/>
              <w:left w:val="none" w:color="000000" w:sz="4" w:space="0"/>
              <w:bottom w:val="single" w:color="000000" w:sz="8" w:space="0"/>
              <w:right w:val="none" w:color="000000" w:sz="4" w:space="0"/>
            </w:tcBorders>
            <w:tcW w:w="10436" w:type="dxa"/>
            <w:vAlign w:val="center"/>
            <w:textDirection w:val="lrTb"/>
            <w:noWrap w:val="false"/>
          </w:tcPr>
          <w:p>
            <w:pPr>
              <w:jc w:val="left"/>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工程名称：工管中心2026年水利工程机电设备养护</w:t>
            </w:r>
            <w:r/>
          </w:p>
        </w:tc>
      </w:tr>
      <w:tr>
        <w:trPr>
          <w:trHeight w:val="270"/>
        </w:trPr>
        <w:tc>
          <w:tcPr>
            <w:shd w:val="clear" w:color="auto" w:fill="ffffff"/>
            <w:tcBorders>
              <w:top w:val="single" w:color="000000" w:sz="8" w:space="0"/>
              <w:left w:val="single" w:color="000000" w:sz="8" w:space="0"/>
              <w:bottom w:val="single" w:color="000000" w:sz="4" w:space="0"/>
              <w:right w:val="single" w:color="000000" w:sz="4" w:space="0"/>
            </w:tcBorders>
            <w:tcW w:w="1072"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521"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274"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3495"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41"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计量单位</w:t>
            </w:r>
            <w:r/>
          </w:p>
        </w:tc>
        <w:tc>
          <w:tcPr>
            <w:shd w:val="clear" w:color="auto" w:fill="ffffff"/>
            <w:tcBorders>
              <w:top w:val="single" w:color="000000" w:sz="8"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工程数量</w:t>
            </w:r>
            <w:r/>
          </w:p>
        </w:tc>
        <w:tc>
          <w:tcPr>
            <w:shd w:val="clear" w:color="auto" w:fill="ffffff"/>
            <w:tcBorders>
              <w:top w:val="single" w:color="000000" w:sz="8"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单价（元）</w:t>
            </w:r>
            <w:r/>
          </w:p>
        </w:tc>
        <w:tc>
          <w:tcPr>
            <w:shd w:val="clear" w:color="auto" w:fill="ffffff"/>
            <w:tcBorders>
              <w:top w:val="single" w:color="000000" w:sz="8"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合价（元）</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水利工程</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江尖枢纽</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500203013002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1、型号规格：2500ZGB-2卧式竖井半调节贯流泵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2、内容：水泵定期检查、清洁、除锈、油漆、渗漏水处理、渗漏油处理、局部焊接、补加润滑油（含推力轴承）、更换补充填料等。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1、型号规格：YKS560-8-800/10kV、电机功率800KW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2、内容：电机、齿轮箱定期检查,清洁、除锈、油漆，渗漏水、渗漏油处理,局部焊接,绝缘检测与干燥,碳刷磨损更换,补充润滑油(脂),试验配合等。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500203013004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1、规格：3.4×3.53m、平板闸门、5t以内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500203013005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1、规格：27820×6080mm平板闸门、110.8t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500203013006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水泵油润滑轴承</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1、规格：20m3/s流量水泵油润滑轴承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2、内容：水泵油润滑轴承定期检查,清洁,密封件更换,润滑油(脂)补充,渗漏水、渗漏油处理等。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0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500203013008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1、范围：含泵站所有渗漏排水、检修排水、技术供水系统、冲淤泵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供排水系统定期检查，少量部件维修，清洁、除锈、油漆、局部焊补、调整，漏水处理，更换、补充润滑油(脂)，更换、补充填料，供排水泵及冷水机组保养，电机绝缘检测，压力表计校验配合，试运转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500203013009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1、规格：通风量3m3/s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500203013011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54"/>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500203013019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500203013020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1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500203013021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500203013022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电容柜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1、内容：一、二次接线拆除;监视仪表装置、自动控制装置及接线桩头检查、校验,更换损坏器件;电容器外观检查、清洁、补漆、防锈处理。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500203013023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500203013024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1、内容：检查缺失、脱焊锈蚀情况。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2、维护：恢复、电焊固定。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3、含所有避雷带。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97"/>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500203013025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2、含措施费用。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仙蠡桥枢纽</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500203013026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1、型号规格：2200ZLB15-2立式轴流泵、叶片直径2000mm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2、内容：水泵定期检查、清洁、除锈、油漆、渗漏水处理、渗漏油处理、局部焊接、补加润滑油、更换补充填料等。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500203013027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1、型号规格：TL630-40/2600、电机功率630KW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2、内容：电机、齿轮箱定期检查,清洁、除锈、油漆，渗漏水、渗漏油处理,局部焊接,绝缘检测与干燥,碳刷磨损更换,补充润滑油(脂),试验配合等。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500203013028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1、规格：3.4×3.53m、平板闸门、5t以内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500203013029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北枢纽节制闸钢闸门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1、规格：16×5.6m，平板闸门、35.6t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500203013037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北枢纽低压开关柜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500203013038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北枢纽配电箱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500203013039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北枢纽直流系统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500203013041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23"/>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500203013031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1、范围：含泵站所有渗漏排水、检修排水、技术供水系统、冲淤泵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供排水系统定期检查，少量部件维修，清洁、除锈、油漆、局部焊补、调整，漏水处理，更换、补充润滑油(脂)，更换、补充填料，供排水泵及冷水机组保养，电机绝缘检测，压力表计校验配合，试运转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500203013032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1、规格：通风量3m3/s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500203013033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北枢纽消防设备养护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500203013034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南枢纽节制闸钢闸门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1、型号、规格：20000×5400mm，平板闸门、40t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500203013035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南枢纽地涵钢闸门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1、型号、规格：3300×3300mm、平板闸门、4.7t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500203013045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南枢纽低压开关柜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500203013046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南枢纽配电箱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500203013047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南枢纽直流系统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62"/>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500203013048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南枢纽发电机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1、内容：机组检查、清理、油箱及管路检查保养,启动电源、通风冷却装置保养,机架除锈油漆,零配件更换,试运行等。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76"/>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500203013049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张巷浜钢闸门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1、型号、规格：20000×4600mm、平板闸门、25t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500203013050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张巷浜低压开关柜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1.1.2.20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500203013051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张巷浜配电箱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1.1.2.21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500203013042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1.内容：检查缺失、脱焊锈蚀情况。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2.维护：恢复、电焊固定。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3.含所有避雷带。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1.1.2.22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500203013043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2、含措施费用。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伯渎港枢纽</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500203013053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1、型号规格：2200ZLB15型立式轴流泵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2、内容：水泵定期检查、清洁、除锈、油漆、渗漏水处理、渗漏油处理、局部焊接、补加润滑油、更换补充填料等。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500203013054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1、型号规格：TL630-40/2600（2300）、电机功率630KW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2、内容：电机、齿轮箱定期检查,清洁、除锈、油漆，渗漏水、渗漏油处理,局部焊接，绝缘检测与干燥，碳刷磨损更换，补充润滑油(脂)，试验配合等。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500203013055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1、规格：6.14×2.7m、平板闸门、10t以内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500203013056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1、规格：船闸8000×5310（4310）mm、节制闸6000×5310mm、平板闸门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500203013077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1、型号规格：船闸QP2×10t、节制闸QP2×8t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500203013078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1、型号规格：船闸6*19W-14.5；节制闸6*19W-12.5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0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500203013062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1、范围：含泵站所有渗漏排水、检修排水、技术供水系统、冲淤泵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供排水系统定期检查，少量部件维修，清洁、除锈、油漆、局部焊补、调整，漏水处理，更换、补充润滑油(脂)，更换、补充填料，供排水泵及冷水机组保养，电机绝缘检测，压力表计校验配合，试运转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500203013063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1、规格：通风量3m3/s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500203013064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500203013058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500203013059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500203013060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500203013061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500203013075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1.内容：检查缺失、脱焊锈蚀情况。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2.维护：恢复、电焊固定。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3.含所有避雷带。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33"/>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500203013076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2、含措施费用。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97"/>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利民桥枢纽</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500203013079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1、型号规格：2200ZLB15-2型立式轴流泵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2、内容：水泵定期检查、清洁、除锈、油漆、渗漏水处理、渗漏油处理、局部焊接、补加润滑油、更换补充填料等。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500203013080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1、型号规格：TL630-40/2600、电机功率630KW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2、内容：电机、齿轮箱定期检查,清洁、除锈、油漆，渗漏水、渗漏油处理,局部焊接，绝缘检测与干燥，碳刷磨损更换，补充润滑油(脂)，试验配合等。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500203013081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1、规格：4.8×2.6m、平板闸门、10t以内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500203013095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1、型号规格：QPQ2*8t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500203013096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泵站钢丝绳</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1、型号规格：6W（19）-14.5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028"/>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500203013082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1、规格：船闸12×5.8mm(17t)、12*5.0m(16t)；节制闸16×5.8m（28.3t）、平板闸门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500203013097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船闸主滚轮、定滑轮保养</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1、内容：上下游闸门主滚轮及定滑轮检查、清洁、注油等。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2、要求：按照《江苏省水闸泵站管理办法》及工管中心养护要求执行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3、养护频次：1次/月</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500203013083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1、型号规格：船闸QHQ2×250、节制闸QHQ2x320kN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497"/>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500203013084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节制闸、船闸钢丝绳</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1、型号规格：船闸6W(19)-38-170；节制闸6W(19)-38 -170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500203013321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电动葫芦</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1、内容：定期检查、少量部件维修、钢丝绳保养、电机维护、控制部分维护、局部调整补焊、除锈油漆、试运行等。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2、要求：按照工管中心养护要求执行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976"/>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500203013085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1、范围：含泵站所有渗漏排水、检修排水、技术供水系统、冲淤泵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供排水系统定期检查，少量部件维修，清洁、除锈、油漆、局部焊补、调整，漏水处理，更换、补充润滑油(脂)，更换、补充填料，供排水泵及冷水机组保养，电机绝缘检测，压力表计校验配合，试运转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604"/>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500203013086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1、规格：通风量3m3/s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500203013087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500203013089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500203013090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500203013091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500203013092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411"/>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500203013093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1.内容：检查缺失、脱焊锈蚀情况。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2.维护：恢复、电焊固定。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3.含所有避雷带。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9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500203013094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2、含措施费用。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严埭港枢纽</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500203013098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1、型号规格：2200ZLBK15-2型立式轴流泵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2、内容：水泵定期检查、清洁、除锈、油漆、渗漏水处理、渗漏油处理、局部焊接、补加润滑油、更换补充填料等。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500203013099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1、型号规格：TL630-40/2600、电机功率630KW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2、内容：电机、齿轮箱定期检查,清洁、除锈、油漆，渗漏水、渗漏油处理,局部焊接，绝缘检测与干燥，碳刷磨损更换，补充润滑油(脂)，试验配合等。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500203013100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1、规格：6.14×2.9m、平板闸门、10t以内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500203013101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1、型号规格：QPK-2*100KN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500203013102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泵站钢丝绳</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1、型号规格：6W（19）-14.5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1、规格：船闸15960×5700mm(34t)、15960×4800mm(31t)；节制闸11960×5700mm（24t）、平板闸门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500203013104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船闸主滚轮、定滑轮保养</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1、内容：上下游闸门主滚轮及定滑轮检查、清洁、注油等。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2、要求：按照《江苏省水闸泵站管理办法》及工管中心养护要求执行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3、养护频次：1次/月</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500203013105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1、型号规格：船闸QH-2×300kN、QH-2×250kN、节制闸QPQ-2×250kN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500203013106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节制闸、船闸钢丝绳</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1、型号规格：船闸6W(19)-38；节制闸6*19W-24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0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500203013107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1、范围：含泵站所有渗漏排水、检修排水、技术供水系统、冲淤泵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供排水系统定期检查，少量部件维修，清洁、除锈、油漆、局部焊补、调整，漏水处理，更换、补充润滑油(脂)，更换、补充填料，供排水泵及冷水机组保养，电机绝缘检测，压力表计校验配合，试运转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500203013108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1、规格：通风量3m3/s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500203013109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500203013120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电动葫芦</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1、内容：定期检查、少量部件维修、钢丝绳保养、电机维护、控制部分维护、局部调整补焊、除锈油漆、试运行等。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2、要求：按照工管中心养护要求执行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500203013111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500203013112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500203013113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500203013114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500203013117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节制闸、船闸低压开关柜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500203013118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节制闸、船闸低压开关箱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1.1.5.20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500203013119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严埭港小排涝站</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1.1.5.21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500203013115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1.内容：检查缺失、脱焊锈蚀情况。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2.维护：恢复、电焊固定。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3.含城北所有避雷带。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1.1.5.22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500203013116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2、含措施费用。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防汛仓库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500203013123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500203013124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09"/>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500203013125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1、规格：通风量3m3/s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北塘联圩</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500203013126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1、型号规格：三里桥40ZLB-125（4台）；百子桥40ZLB-125（4台）；新瓦屑坝32ZLB（3台）；新西800ZLB-125(3台)；高桥40ZLB-125（3台）；太堡墩40ZLB-125（3台）；一号桥32ZLB-100（4台）；顾桥32ZLB-125（2台）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2、内容：水泵定期检查、清洁、除锈、油漆、渗漏水处理、渗漏油处理、局部焊接、补加润滑油、更换补充填料等。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3、根据不同泵叶直径及台数综合报价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0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500203013127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三里桥JSL14-12（4台180KW）；百子桥JSL14-12（4台180KW）；新瓦屑坝315-10（3台95KW）；新西JSL127-10(3台115KW)；高桥YSL500-12(3台180KW)；太堡墩YSL-5003-12（3台180KW）；一号桥JSL125-10（4台80KW）；顾桥JSL12-10（2台95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2、内容：:电机定期检查,清洁、除锈、油漆,渗漏水、渗漏油处理,局部焊接,绝缘检测与干燥,碳刷磨损更换,补充润滑油,试验配合等。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3、根据不同电机功率及台数综合报价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419"/>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500203013129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1、位置：三里桥（9台）；百子桥（9台）；新瓦屑坝（8台）；新西(9台)；高桥(9台)；太堡墩（9台）；一号桥（8台）；顾桥（5台）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500203013130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1、位置：三里桥（2台）；百子桥（2台）；新瓦屑坝（3台）；新西(2台)；高桥(2台)；太堡墩（3台）；一号桥（3台）；顾桥（1台）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29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500203013131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1、规格：三里桥 4.5×5.0m/ 6.0×4.0m（5t）；百子桥6m*5.8m/ 8m*4.5m（8t）；高桥6*4.8m(5t)；太堡墩（5t）；一号桥6.0×5.0m/ 6.0×4.5m（7.3t）；顾桥4*4.5（4.08t）。平板闸门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3、根据不同吨位及数量综合报价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500203013133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1、型号规格：三里桥QPQ-2×8T（2台）；百子桥QPQ2×10T（2台）；高桥2*6t(1台)；太堡墩2*6t（1台）；一号桥QPQ-2×8T（2台）；顾桥QPQ2×60KN（1台）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3、根据不同启闭力及台数综合报价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0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500203013134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节制闸、船闸钢丝绳</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1、型号规格：三里桥6×19W(6+1)-14/6×37+FC-14(160m)；百子桥6×19W(6+1)-14.5（160m）；高桥6×19W(6+1)-14.5（80m）；太堡墩6×19W(6+1)-14.5（80m）；一号桥6×37W(6+1)-16（160m）；顾桥6×19W(6+1)-12（80m）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3、根据不同规格及长度综合报价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500203013135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1、位置：三里桥、百子桥、高桥、太堡墩、一号桥各一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0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500203013136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螺杆启闭机养护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1、位置：瓦屑坝QL-50、新西QL-50、三里桥QL-50，各一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2、内容：清洁、除锈及局部油漆、运转部位漏油处理、加润滑油、制动装置维护、电机绝缘检测与处理、机架固定及螺栓紧固、闸门开度、试运行等。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3、要求：按照《江苏省水闸技术管理办法》及工管中心养护要求执行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500203013137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铸铁闸门养护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1、位置：瓦屑坝、新西、三里桥，均为2*2m，各一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2、内容：清污,局部除锈、防腐;整体清洁。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500203013138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1、位置：瓦屑坝、新西、三里桥（2台）、高桥、百子桥、太堡墩，均为5t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2、内容：清污,局部除锈、防腐;整体清洁。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500203013141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1、内容：北塘联圩所有闸站的电缆及通道检查、清洁、除锈、油漆、焊补，孔洞封堵,排水检查，接地检查等。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500203013139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1.内容：检查缺失、脱焊锈蚀情况。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2.维护：恢复、电焊固定、油漆。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3.含北塘联圩所所有避雷带。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500203013140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1、内容：北塘联圩所所有铸铁水尺清洗、描写；所有搪瓷水尺清洗。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2、含措施费用。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梅梁湖泵站</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500203013142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1、型号规格：2000ZGB1O-1.5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2、内容：水泵定期检查、清洁、除锈、油漆、渗漏水处理、渗漏油处理、局部焊接、补加润滑油（含推力轴承）、更换补充填料等。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500203013143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1、型号规格：Y4003-6、电机功率355KW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2、内容：电机、齿轮箱定期检查,清洁、除锈、油漆，渗漏水、渗漏油处理,局部焊接,绝缘检测与干燥,碳刷磨损更换,补充润滑油(脂),试验配合等。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500203013144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1、规格：4860*2700mm、平板闸门、5t以内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42"/>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500203013159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1、型号规格：QPK-2*100KN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500203013160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泵站进水门钢丝绳养护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1、型号规格：6W（19）+FC-14.5热镀锌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933"/>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500203013161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泵站出水门钢丝绳更换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1、型号规格：6W（19）+FC-14.5热镀锌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2、内容：原钢丝绳拆除，新钢丝绳安装调试、上油。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3、钢丝绳由甲方提供，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4、泵站进、出水钢丝绳每2年更换一次。第二年泵站进、出水钢丝绳养护与更换互换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5、根据一年1次养护要求，另外一次养护间隔半年实施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976"/>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500203013147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1、范围：含泵站所有渗漏排水、检修排水、技术供水系统、冲淤泵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供排水系统定期检查，少量部件维修，清洁、除锈、油漆、局部焊补、调整，漏水处理，更换、补充润滑油(脂)，更换、补充填料，供排水泵及冷水机组保养，电机绝缘检测，压力表计校验配合，试运转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61"/>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500203013167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1、起重能力：5t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2、内容：清污,局部除锈、防腐;整体清洁。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500203013165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水泵油润滑轴承及推力轴承上端盖养护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1、内容：拆卸、清洗、加油等。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2、要求：确保工作正常。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3、养护频次：推力轴承上端盖打开2次/年（其中一次已含在水泵养护）；水泵油润滑轴承排水及补油/8天、换油/2月</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46"/>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500203013166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水箱清洗</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1、内容：清洗，20m3左右。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2、要求：放空水箱积水，人工铲除箱体内部淤积物，高压水箱冲洗，放满预存水。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3、养护频次：1次/年，分阶段实施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54"/>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500203013151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500203013152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500203013153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500203013155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500203013145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五里湖及梅梁湖进水闸、梁溪河及五里湖出水闸钢闸门养护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1、规格：均为7940*4350mm，平板闸门、10t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3、每处2孔，计8扇钢闸门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500203013162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五里湖及梅梁湖进水闸、梁溪河及五里湖出水闸卷扬式启闭机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1、型号规格：QPQ2*125KN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23"/>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500203013163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梅梁湖进水闸、梁溪河出水闸钢丝绳养护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1、型号规格：6*37+FC-17.5mm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0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500203013164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五里湖进、出水闸钢丝绳更换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1、型号规格：6*37+FC-17.5mm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2、内容：原钢丝绳拆除,新钢丝绳安装调试、上油。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3、钢丝绳由甲方提供，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4、五里湖进、出水闸钢丝绳每2年更换一次。第二年，梅梁湖进水闸和梁溪河出水闸钢丝绳养护与更换互换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5、一次养护间隔半年实施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1.1.8.20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500203013156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1、内容：检查缺失、脱焊锈蚀情况。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2、维护：恢复、电焊固定。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3、含所有避雷带。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1.1.8.21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500203013157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2、含措施费用。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大渲河泵站</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500203013168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1、型号规格：2000ZGB1O-1.5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2、内容：水泵定期检查、清洁、除锈、油漆、渗漏水处理、渗漏油处理、局部焊接、补加润滑油（含推力轴承）、更换补充填料等。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500203013169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 YJSS450-8、电机功率355KW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2、内容：电机、齿轮箱定期检查,清洁、除锈、油漆，渗漏水、渗漏油处理,局部焊接,绝缘检测与干燥,碳刷磨损更换,补充润滑油(脂),试验配合等。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98"/>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500203013170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1、规格：4.3*2.21m、平板闸门、5t以内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500203013171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1、型号规格：QPQ-2*6t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500203013172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泵站工作门、事故门钢丝绳养护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1、型号规格：6W（19）+FC-14.5热镀锌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500203013173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泵站工作门、事故门钢丝绳更换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1、型号规格：6W（19）+FC-14.5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2、内容：原钢丝绳拆除，新钢丝绳安装调试、上油。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3、钢丝绳由甲方提供，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4、泵站工作门、事故门钢丝绳每2年更换一次。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5、根据一年2次养护要求，另外一次养护间隔半年实施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0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500203013174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1、范围：含泵站所有渗漏排水、检修排水、技术供水系统、冲淤泵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供排水系统定期检查，少量部件维修，清洁、除锈、油漆、局部焊补、调整，漏水处理，更换、补充润滑油(脂)，更换、补充填料，供排水泵及冷水机组保养，电机绝缘检测，压力表计校验配合，试运转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500203013191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500203013175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1、起重能力：5t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2、内容：清污,局部除锈、防腐;整体清洁。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500203013177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500203013179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500203013180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500203013184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水泵油润滑轴承及推力轴承上端盖养护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1、内容：拆卸、清洗、加油等。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2、要求：确保工作正常。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3、养护频次：推力轴承上端盖打开2次/年（其中一次已含在水泵养护）；水泵油润滑轴承排水及补油/8天、换油/2月</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500203013185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水箱清洗</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1、内容：清洗，20m3左右。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2、要求：放空水箱积水，人工铲除箱体内部淤积物，高压水箱冲洗，放满预存水。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3、养护频次：2次/年，分阶段实施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500203013186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七号桥、大渲河节制闸钢闸门养护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1、规格：7940*4350mm两扇（10t），平板闸门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3、其中七号桥为2孔，计3扇钢闸门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51"/>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500203013187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七号桥、大渲河节制闸卷扬式启闭机养护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1、型号规格：QPQ2*125KN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500203013188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七号桥、大渲河节制闸钢丝绳养护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1、型号规格：6*19+FC-17.5mm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500203013190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七号桥发电机组养护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1、内容：机组检查、清理、油箱及管路检查保养,启动电源、通风冷却装置保养,机架除锈油漆,零配件更换,试运行等。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500203013182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1、内容：检查缺失、脱焊锈蚀情况。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2、维护：恢复、电焊固定。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3、含所有避雷带。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1.1.9.20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500203013183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2、含措施费用。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犊山防洪工程</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1.1.10.1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500203013192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犊山节制闸、船闸钢闸门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1、规格：船闸17.34×6.63m(30.2t，2扇)；节制闸21.34×7.14m（38.5t）、平板闸门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6"/>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1.1.10.2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500203013194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犊山节制闸、船闸卷扬式启闭机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1、型号规格：船闸QHT-2×25t、节制闸QHT-2×25t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1.1.10.3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500203013195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犊山节制闸、船闸钢丝绳</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1、型号规格：船闸、节制闸均为6V*37+FC-48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11"/>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1.1.10.4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500203013245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1.1.10.5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500203013247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1.1.10.6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500203013246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1.1.10.7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500203013248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1.1.10.8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500203013249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备用电机养护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1、型号规格：22KW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2、内容：电机定期检查，清洁、除锈、油漆，绝缘检测与干燥等。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1.1.10.9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500203013250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犊山大堤亮化工程开关箱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1.1.10.10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500203013251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1、内容：检查缺失、脱焊锈蚀情况。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2、维护：恢复、电焊固定。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3、含所有避雷带。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8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1.1.10.11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500203013252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2、含措施费用。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五里湖节制闸</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500203013196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1、规格：17.34×6.63m(30.2t，2扇)、平板闸门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500203013197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1、型号规格：节制闸QHT-2×25t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500203013198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1、型号规格：船闸、节制闸均为6V*37+FC-48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221.6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500203013253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500203013255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500203013256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蠡湖入湖河道控制工程</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1.1.12.1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500203013199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节制闸钢闸门养护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曹王泾2*12*5.8m（15t）、长广溪2*10*4.8m（10t）、板桥港1*12*4.8m（12t）、骂蠡港1*12*5.3m（15t）、线泾浜1*4*4.8m（5t）、张湾里6m（6t）、小渲浜1*6*4.8m（6t）、斜泾浜1*6*4.8m（6t）、东新河闸1*6*4.8m（6t）。平板闸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3、根据不同吨位及数量综合报价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29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1.1.12.2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500203013200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节制闸卷扬式启闭机养护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1、型号规格：曹王泾QPQ2*160KN（2孔)、长广溪QPQ2*160KN（2孔）、板桥港QPQ2*160KN、骂蠡港QPQ2*160KN、线泾浜QPQ2*60KN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3、根据不同启闭力及台数综合报价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1.1.12.3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500203013201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1、型号规格：曹王泾6*19W+FC-19.5(4*60m)（2孔)、长广溪6*19W+FC-19.5(4*60m)（2孔）、板桥港6*19W+FC-19.5(2*60m)、骂蠡港6*19W+FC-19.5(2*60m)、线泾浜6*19W+FC-12.5(2*40m)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3、根据不同规格及长度综合报价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48"/>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1.1.12.4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500203013258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操作柜养护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1、位置：曹王泾、长广溪、板桥港、骂蠡港、线泾浜、张湾里、小渲浜、斜泾浜、东兴河闸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1.1.12.5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500203013259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1.1.12.6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500203013320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节制闸液压启闭机养护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1、位置：小渲河、东新河、斜泾浜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2、内容：检查各紧固件、紧固;检查液压油,检查、调整阀组、传感器限位开关;添加润滑油(脂);清污除锈、局部防腐;整体清洁。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3、单台启闭力100KN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1.1.12.7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500203013260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1、位置：曹王泾、长广溪、板桥港、骂蠡港、线泾浜、张湾里、小渲浜、斜泾浜、东兴河闸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2、内容：电缆及通道检查、清洁、除锈、油漆、焊补,孔洞封堵,排水检查,接地检查等。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1.1.12.8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500203013261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1、内容：检查缺失、脱焊锈蚀情况。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2、维护：恢复、电焊固定。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3、范围：曹王泾、长广溪、板桥港、骂蠡港、线泾浜、张湾里、小渲浜、斜泾浜、东兴河闸所有避雷带。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蠡湖隧道东侧步行闸桥工程</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1.1.13.1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500203013202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橡胶坝及充排水系统养护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1、内容：橡胶坝坝体养护；供排水系统定期检查,少量部件维修,清洁、除锈、油漆、局部焊补、调整,漏水处理,更换、补充润滑油(脂),更换、补充填料,供排水泵及冷水机组保养,压力表计校验配合,试运转等。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1.1.13.2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1.1.13.3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500203013204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1.1.13.4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500203013205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螺杆启闭机养护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1、规格型号：QL-50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2、内容：清洁、除锈及局部油漆、运转部位漏油处理、加润滑油、制动装置维护、电机绝缘检测与处理、机架固定及螺栓紧固、闸门开度、试运行等。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3、要求：按照《江苏省水闸技术管理办法》及工管中心养护要求执行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1.1.13.5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500203013206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技师工作室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1.1.14.1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500203013207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渗漏排水泵系统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1、内容：定期检查，少量部件维修，清洁、除锈、油漆、局部焊接、调整，漏水处理，更换、补充润滑油，试运转等。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1.1.14.2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500203013208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4"/>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1.1.14.3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500203013209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原太闸办公楼配电柜养护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1.1.15.1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500203013292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1.1.15.2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500203013293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直湖港水利枢纽工程</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1.1.16.1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500203013210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1、规格：船闸8000×4500mm(9.75t，2扇)；1、3号节制闸8000×5500mm（12.8t）；2号节制闸10000×5500mm（14.7t）；平板闸门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3、根据不同吨位及数量综合报价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1.1.16.2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500203013211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船闸主滚轮、定滑轮保养</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1、内容：上下游闸门主滚轮及定滑轮检查、清洁、注油等。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2、要求：按照《江苏省水闸泵站管理办法》及工管中心养护要求执行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3、养护频次：1次/月</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1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1.1.16.3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500203013212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1、型号规格：船闸QHQ2×125KN（2台）；1、3号节制闸QP-2×100KN；2号节制闸QP-2×125KN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3、根据不同型号及台数综合报价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1.1.16.4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500203013213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节制闸、船闸钢丝绳</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1、型号规格：船闸6×19W+FC-24(150m)；1、3号节制闸6*19W+FC-14.5(210m)；2号节制闸6*19W+FC-19.5(100m)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3、根据不同规格及长度综合报价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1.1.16.5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500203013214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1、3号节制闸钢丝绳更换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1、型号规格：6*19W+FC-14.5(210m)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2、内容：原钢丝绳拆除，新钢丝绳安装调试、上油。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3、钢丝绳由甲方提供，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4、一次养护</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1.1.16.6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500203013215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2号节制闸钢丝绳更换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1、型号规格：6*19W+FC-19.5(100m)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2、内容：原钢丝绳拆除，新钢丝绳安装调试、上油。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3、钢丝绳由甲方提供，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4、根据一年2次养护要求，另外一次养护间隔半年实施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1.1.16.7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500203013216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船闸钢丝绳更换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1、型号规格：6×19W+FC-24(150m)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2、内容：原钢丝绳拆除，新钢丝绳安装调试、上油。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3、钢丝绳由甲方提供，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4、根据一年2次养护要求，另外一次养护间隔半年实施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1.1.16.8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500203013217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1.1.16.9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500203013218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1.1.16.10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500203013219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1.1.16.11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500203013220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发电机组养护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1、内容：机组检查、清理、油箱及管路检查保养,启动电源、通风冷却装置保养,机架除锈油漆,零配件更换,试运行等。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1.1.16.12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500203013221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1、内容：检查缺失、脱焊锈蚀情况。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2、维护：恢复、电焊固定。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3、含所有避雷带。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1.1.16.13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500203013222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2、含措施费用。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西直湖港闸站枢纽工程</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500203013223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1、型号规格：2900ZGB22.5-1.8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2、内容：水泵定期检查、清洁、除锈、油漆、渗漏水处理、渗漏油处理、局部焊接、补加润滑油（含推力轴承）、更换补充填料等。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500203013224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1、型号规格：YKS630-8、电机功率1000KW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2、内容：电机、齿轮箱定期检查,清洁、除锈、油漆，渗漏水、渗漏油处理,局部焊接,绝缘检测与干燥,碳刷磨损更换,补充润滑油(脂),试验配合等。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36"/>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500203013225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1、规格：工作门6.6×4.31m、事故门7.45×4.31m平板闸门，均为10t内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500203013226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1、型号规格：QPBK-2*160KN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500203013227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泵站进水门钢丝绳养护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1、型号规格：6*36WS+FC-19.5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500203013266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1、规格：8150×6110mm(14.7t，3扇)、平板闸门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500203013267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1、型号规格：节制闸QPB-2×160KN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500203013268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1、型号规格：6*36WS+FC-19.5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500203013264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04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500203013229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1、范围：含泵站所有渗漏排水、检修排水、技术供水系统、冲淤泵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供排水系统定期检查，少量部件维修，清洁、除锈、油漆、局部焊补、调整，漏水处理，更换、补充润滑油(脂)，更换、补充填料，供排水泵及冷水机组保养，电机绝缘检测，压力表计校验配合，试运转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500203013230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1、起重能力：10t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2、内容：清污,局部除锈、防腐;整体清洁。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500203013231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水泵油润滑轴承及推力轴承上端盖养护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1、内容：拆卸、清洗、加油等。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2、要求：确保工作正常。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3、养护频次：推力轴承上端盖打开2次/年（其中一次已含在水泵养护）</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1.1.17.13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500203013262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电容柜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1、内容：一、二次接线拆除;监视仪表装置、自动控制装置及接线桩头检查、校验,更换损坏器件;电容器外观检查、清洁、补漆、防锈处理。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1.1.17.14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500203013234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1.1.17.15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500203013235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22"/>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1.1.17.16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500203013236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1.1.17.17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500203013237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500203013265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发电机组养护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1、内容：机组检查、清理、油箱及管路检查保养,启动电源、通风冷却装置保养,机架除锈油漆,零配件更换,试运行等。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500203013242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1、内容：检查缺失、脱焊锈蚀情况。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2、维护：恢复、电焊固定。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3、含所有避雷带。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1.1.17.20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500203013243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2、含措施费用。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西直湖港北枢纽工程</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1.1.18.1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500203013269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1、规格：3.79×4.2m(5.9t，6扇)、平板闸门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1.1.18.2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500203013270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1、型号规格：节制闸QP-160N-12.0m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1.1.18.3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500203013271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1、型号规格：6*36WS+FC-14.5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1.1.18.4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500203013272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1、起重能力：10t内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2、内容：清污,局部除锈、防腐;整体清洁。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1.1.18.5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500203013273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1.1.18.6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500203013274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发电机组养护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1、内容：机组检查、清理、油箱及管路检查保养,启动电源、通风冷却装置保养,机架除锈油漆,零配件更换,试运行等。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1.1.18.7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500203013275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1.1.18.8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500203013276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1、内容：检查缺失、脱焊锈蚀情况。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2、维护：恢复、电焊固定。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3、含所有避雷带。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1.1.18.9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500203013277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2、含措施费用。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西直湖港南枢纽工程</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1.1.19.1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500203013278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地涵节制闸钢闸门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1、规格：4.94×3.4m(6t，3扇)、平板闸门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1.1.19.2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500203013279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地涵节制闸卷扬式启闭机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1、型号规格：节制闸QP-2×80KN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1.1.19.3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500203013280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地涵节制闸钢丝绳养护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1、型号规格：6*19WS+FC-12.5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1.1.19.4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500203013287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1、规格：15.94×6.2m(40.6t，2扇)、平板闸门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1.1.19.5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500203013291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船闸主滚轮、定滑轮保养</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1、内容：上下游闸门主滚轮及定滑轮检查、清洁、注油等。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2、要求：按照《江苏省水闸泵站管理办法》及工管中心养护要求执行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3、养护频次：1次/月</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1.1.19.6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500203013288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1、型号规格：QH-2×400KN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2、内容：检查各紧固件、紧固；调整制动器间隙与行程开关，检查、维护制动装置；添加润滑油(脂)；清污除锈、局部防腐；整体清洁。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3、养护频次：定期养护1次/年；另外1次经常性养护等养护/年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1.1.19.7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500203013289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船闸钢丝绳养护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1、型号规格：6*36WS+FC-30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2、内容：钢丝绳人工清污、检查、除锈、上油。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1.1.19.8</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500203013281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1、起重能力：10t内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2、内容：清污,局部除锈、防腐;整体清洁。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48"/>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1.1.19.9</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500203013282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1、内容：电缆及通道检查、清洁、除锈、油漆、焊补,孔洞封堵,排水检查,接地检查等。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1.1.19.10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500203013284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1、内容：电气柜(箱)检查,清洁、除锈、油漆,一次、二次元器件检查、保养、更换,绝缘检查、接线桩头检查保养,孔洞封堵,接地检查。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2、养护频次：1次/年；1次小养护/年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1.1.19.11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500203013285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1、内容：检查缺失、脱焊锈蚀情况。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2、维护：恢复、电焊固定。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3、含所有避雷带。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1.1.19.12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500203013286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1、内容：所有铸铁水尺清洗、描写；所有搪瓷水尺清洗。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2、含措施费用。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各枢纽照明养护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1.1.20.1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500203013294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室外照明养护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1、位置：管理中心所有室外照明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2、室外照明灯具、灯杆和线路维护、清理、油漆、绝缘处理、灯具更换等。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10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1.1.20.2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500203013295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室内照明养护</w:t>
            </w:r>
            <w:r/>
          </w:p>
        </w:tc>
        <w:tc>
          <w:tcPr>
            <w:shd w:val="clear" w:color="auto" w:fill="auto"/>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1、位置：管理中心所有泵房主辅机房照明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2、室内照明灯具及线路维护、清理,绝缘检查处理,灯具更换等。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25"/>
        </w:trPr>
        <w:tc>
          <w:tcPr>
            <w:shd w:val="clear" w:color="auto" w:fill="auto"/>
            <w:tcBorders>
              <w:top w:val="none" w:color="000000" w:sz="4" w:space="0"/>
              <w:left w:val="single" w:color="000000" w:sz="8" w:space="0"/>
              <w:bottom w:val="single" w:color="000000" w:sz="8" w:space="0"/>
              <w:right w:val="single" w:color="000000" w:sz="4" w:space="0"/>
            </w:tcBorders>
            <w:tcW w:w="1072"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1521"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12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p>
        </w:tc>
        <w:tc>
          <w:tcPr>
            <w:shd w:val="clear" w:color="auto" w:fill="auto"/>
            <w:tcBorders>
              <w:top w:val="none" w:color="000000" w:sz="4" w:space="0"/>
              <w:left w:val="single" w:color="000000" w:sz="4" w:space="0"/>
              <w:bottom w:val="single" w:color="000000" w:sz="8" w:space="0"/>
              <w:right w:val="single" w:color="000000" w:sz="4" w:space="0"/>
            </w:tcBorders>
            <w:tcW w:w="3495"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641"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741" w:type="dxa"/>
            <w:vAlign w:val="top"/>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846"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846"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pStyle w:val="747"/>
        <w:numPr>
          <w:ilvl w:val="0"/>
          <w:numId w:val="0"/>
        </w:numPr>
        <w:rPr>
          <w:rFonts w:hint="default"/>
          <w:color w:val="auto"/>
          <w:highlight w:val="none"/>
          <w:lang w:val="en-US" w:eastAsia="zh-CN"/>
        </w:rPr>
      </w:pPr>
      <w:r>
        <w:rPr>
          <w:rFonts w:hint="default"/>
          <w:color w:val="auto"/>
          <w:highlight w:val="none"/>
          <w:lang w:val="en-US" w:eastAsia="zh-CN"/>
        </w:rPr>
      </w:r>
      <w:r/>
    </w:p>
    <w:p>
      <w:pPr>
        <w:pStyle w:val="967"/>
        <w:ind w:left="0" w:firstLine="480"/>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967"/>
        <w:ind w:left="0" w:firstLine="480"/>
        <w:keepLines w:val="0"/>
        <w:keepNext w:val="0"/>
        <w:pageBreakBefore/>
        <w:spacing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bl>
      <w:tblPr>
        <w:tblStyle w:val="743"/>
        <w:tblW w:w="9684"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9"/>
        <w:gridCol w:w="4266"/>
        <w:gridCol w:w="1897"/>
        <w:gridCol w:w="2712"/>
      </w:tblGrid>
      <w:tr>
        <w:trPr>
          <w:trHeight w:val="691"/>
        </w:trPr>
        <w:tc>
          <w:tcPr>
            <w:gridSpan w:val="4"/>
            <w:shd w:val="clear" w:color="auto" w:fill="auto"/>
            <w:tcBorders>
              <w:top w:val="none" w:color="000000" w:sz="4" w:space="0"/>
              <w:left w:val="none" w:color="000000" w:sz="4" w:space="0"/>
              <w:bottom w:val="none" w:color="000000" w:sz="4" w:space="0"/>
              <w:right w:val="none" w:color="000000" w:sz="4" w:space="0"/>
            </w:tcBorders>
            <w:tcW w:w="9684" w:type="dxa"/>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措施项目清单</w:t>
            </w:r>
            <w:r/>
          </w:p>
        </w:tc>
      </w:tr>
      <w:tr>
        <w:trPr>
          <w:trHeight w:val="353"/>
        </w:trPr>
        <w:tc>
          <w:tcPr>
            <w:gridSpan w:val="4"/>
            <w:shd w:val="clear" w:color="auto" w:fill="auto"/>
            <w:tcBorders>
              <w:top w:val="none" w:color="000000" w:sz="4" w:space="0"/>
              <w:left w:val="none" w:color="000000" w:sz="4" w:space="0"/>
              <w:bottom w:val="single" w:color="000000" w:sz="8" w:space="0"/>
              <w:right w:val="none" w:color="000000" w:sz="4" w:space="0"/>
            </w:tcBorders>
            <w:tcW w:w="9684" w:type="dxa"/>
            <w:vAlign w:val="center"/>
            <w:textDirection w:val="lrTb"/>
            <w:noWrap w:val="false"/>
          </w:tcPr>
          <w:p>
            <w:pPr>
              <w:jc w:val="left"/>
              <w:keepLines w:val="0"/>
              <w:keepNext w:val="0"/>
              <w:widowControl/>
              <w:rPr>
                <w:rFonts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工程名称：工管中心2026年水利工程机电设备养护</w:t>
            </w:r>
            <w:r/>
          </w:p>
        </w:tc>
      </w:tr>
      <w:tr>
        <w:trPr>
          <w:trHeight w:val="255"/>
        </w:trPr>
        <w:tc>
          <w:tcPr>
            <w:shd w:val="clear" w:color="auto" w:fill="ffffff"/>
            <w:tcBorders>
              <w:top w:val="single" w:color="000000" w:sz="8"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auto" w:sz="4" w:space="0"/>
            </w:tcBorders>
            <w:tcW w:w="4266"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项目名称</w:t>
            </w:r>
            <w:r/>
          </w:p>
        </w:tc>
        <w:tc>
          <w:tcPr>
            <w:shd w:val="clear" w:color="auto" w:fill="ffffff"/>
            <w:tcBorders>
              <w:top w:val="single" w:color="000000" w:sz="8" w:space="0"/>
              <w:left w:val="single" w:color="auto" w:sz="4" w:space="0"/>
              <w:bottom w:val="single" w:color="000000" w:sz="4" w:space="0"/>
              <w:right w:val="single" w:color="000000" w:sz="4" w:space="0"/>
            </w:tcBorders>
            <w:tcW w:w="1897"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lang w:val="en-US" w:eastAsia="zh-CN" w:bidi="ar"/>
              </w:rPr>
              <w:suppressLineNumbers w:val="0"/>
            </w:pPr>
            <w:r>
              <w:rPr>
                <w:rFonts w:hint="eastAsia" w:ascii="黑体" w:hAnsi="宋体" w:eastAsia="黑体" w:cs="黑体"/>
                <w:i w:val="0"/>
                <w:iCs w:val="0"/>
                <w:color w:val="auto"/>
                <w:sz w:val="21"/>
                <w:szCs w:val="21"/>
                <w:highlight w:val="none"/>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8" w:space="0"/>
            </w:tcBorders>
            <w:tcW w:w="2712"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lang w:val="en-US" w:eastAsia="zh-CN"/>
              </w:rPr>
              <w:suppressLineNumbers w:val="0"/>
            </w:pPr>
            <w:r>
              <w:rPr>
                <w:rFonts w:hint="eastAsia" w:ascii="黑体" w:hAnsi="宋体" w:eastAsia="黑体" w:cs="黑体"/>
                <w:i w:val="0"/>
                <w:iCs w:val="0"/>
                <w:color w:val="auto"/>
                <w:sz w:val="21"/>
                <w:szCs w:val="21"/>
                <w:highlight w:val="none"/>
                <w:u w:val="none"/>
                <w:lang w:val="en-US" w:eastAsia="zh-CN"/>
              </w:rPr>
              <w:t xml:space="preserve">备注</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环境保护措施</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712"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安全文明措施</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712"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按照苏水规〔2017〕2号文执行，投标时按8270.17元计，结算不超该价格</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临时工程</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712"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交通工程</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712"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工伤保险费</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712"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工程保险费</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712"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施工企业进退场费</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712"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大型施工设备安拆费</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712"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712"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pStyle w:val="967"/>
        <w:ind w:left="0" w:firstLine="480"/>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bl>
      <w:tblPr>
        <w:tblStyle w:val="743"/>
        <w:tblW w:w="968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82"/>
        <w:gridCol w:w="3893"/>
        <w:gridCol w:w="1886"/>
        <w:gridCol w:w="2723"/>
      </w:tblGrid>
      <w:tr>
        <w:trPr>
          <w:trHeight w:val="691"/>
        </w:trPr>
        <w:tc>
          <w:tcPr>
            <w:gridSpan w:val="4"/>
            <w:shd w:val="clear" w:color="auto" w:fill="auto"/>
            <w:tcBorders>
              <w:top w:val="none" w:color="000000" w:sz="4" w:space="0"/>
              <w:left w:val="none" w:color="000000" w:sz="4" w:space="0"/>
              <w:bottom w:val="none" w:color="000000" w:sz="4" w:space="0"/>
              <w:right w:val="none" w:color="000000" w:sz="4" w:space="0"/>
            </w:tcBorders>
            <w:tcW w:w="9684" w:type="dxa"/>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其他项目清单</w:t>
            </w:r>
            <w:r/>
          </w:p>
        </w:tc>
      </w:tr>
      <w:tr>
        <w:trPr>
          <w:trHeight w:val="264"/>
        </w:trPr>
        <w:tc>
          <w:tcPr>
            <w:gridSpan w:val="4"/>
            <w:shd w:val="clear" w:color="auto" w:fill="auto"/>
            <w:tcBorders>
              <w:top w:val="none" w:color="000000" w:sz="4" w:space="0"/>
              <w:left w:val="none" w:color="000000" w:sz="4" w:space="0"/>
              <w:bottom w:val="none" w:color="000000" w:sz="4" w:space="0"/>
              <w:right w:val="none" w:color="000000" w:sz="4" w:space="0"/>
            </w:tcBorders>
            <w:tcW w:w="9684" w:type="dxa"/>
            <w:vAlign w:val="center"/>
            <w:textDirection w:val="lrTb"/>
            <w:noWrap w:val="false"/>
          </w:tcPr>
          <w:p>
            <w:pPr>
              <w:jc w:val="left"/>
              <w:keepLines w:val="0"/>
              <w:keepNext w:val="0"/>
              <w:widowControl/>
              <w:rPr>
                <w:rFonts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合同编号：1</w:t>
            </w:r>
            <w:r/>
          </w:p>
        </w:tc>
      </w:tr>
      <w:tr>
        <w:trPr>
          <w:trHeight w:val="270"/>
        </w:trPr>
        <w:tc>
          <w:tcPr>
            <w:gridSpan w:val="4"/>
            <w:shd w:val="clear" w:color="auto" w:fill="auto"/>
            <w:tcBorders>
              <w:top w:val="none" w:color="000000" w:sz="4" w:space="0"/>
              <w:left w:val="none" w:color="000000" w:sz="4" w:space="0"/>
              <w:bottom w:val="single" w:color="000000" w:sz="8" w:space="0"/>
              <w:right w:val="none" w:color="000000" w:sz="4" w:space="0"/>
            </w:tcBorders>
            <w:tcW w:w="9684" w:type="dxa"/>
            <w:vAlign w:val="center"/>
            <w:textDirection w:val="lrTb"/>
            <w:noWrap w:val="false"/>
          </w:tcPr>
          <w:p>
            <w:pPr>
              <w:jc w:val="left"/>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工程名称：工管中心2026年水利工程机电设备养护</w:t>
            </w:r>
            <w:r/>
          </w:p>
        </w:tc>
      </w:tr>
      <w:tr>
        <w:trPr>
          <w:trHeight w:val="255"/>
        </w:trPr>
        <w:tc>
          <w:tcPr>
            <w:shd w:val="clear" w:color="auto" w:fill="ffffff"/>
            <w:tcBorders>
              <w:top w:val="single" w:color="000000" w:sz="8" w:space="0"/>
              <w:left w:val="single" w:color="000000" w:sz="8" w:space="0"/>
              <w:bottom w:val="single" w:color="000000" w:sz="4" w:space="0"/>
              <w:right w:val="single" w:color="000000" w:sz="4" w:space="0"/>
            </w:tcBorders>
            <w:tcW w:w="1182"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auto" w:sz="4" w:space="0"/>
            </w:tcBorders>
            <w:tcW w:w="3893"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项目名称</w:t>
            </w:r>
            <w:r/>
          </w:p>
        </w:tc>
        <w:tc>
          <w:tcPr>
            <w:shd w:val="clear" w:color="auto" w:fill="ffffff"/>
            <w:tcBorders>
              <w:top w:val="single" w:color="000000" w:sz="8" w:space="0"/>
              <w:left w:val="single" w:color="auto"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lang w:val="en-US" w:eastAsia="zh-CN" w:bidi="ar"/>
              </w:rPr>
              <w:suppressLineNumbers w:val="0"/>
            </w:pPr>
            <w:r>
              <w:rPr>
                <w:rFonts w:hint="eastAsia" w:ascii="黑体" w:hAnsi="宋体" w:eastAsia="黑体" w:cs="黑体"/>
                <w:i w:val="0"/>
                <w:iCs w:val="0"/>
                <w:color w:val="auto"/>
                <w:sz w:val="21"/>
                <w:szCs w:val="21"/>
                <w:highlight w:val="none"/>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8" w:space="0"/>
            </w:tcBorders>
            <w:tcW w:w="2723"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rPr>
              <w:t xml:space="preserve">备注</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1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38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设备应急抢修预留金</w:t>
            </w:r>
            <w:r/>
          </w:p>
        </w:tc>
        <w:tc>
          <w:tcPr>
            <w:shd w:val="clear" w:color="auto" w:fill="auto"/>
            <w:tcBorders>
              <w:top w:val="single" w:color="000000" w:sz="4" w:space="0"/>
              <w:left w:val="single" w:color="auto"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rPr>
              <w:t xml:space="preserve">85000</w:t>
            </w:r>
            <w:r/>
          </w:p>
        </w:tc>
        <w:tc>
          <w:tcPr>
            <w:shd w:val="clear" w:color="auto" w:fill="auto"/>
            <w:tcBorders>
              <w:top w:val="single" w:color="000000" w:sz="4" w:space="0"/>
              <w:left w:val="single" w:color="000000" w:sz="4" w:space="0"/>
              <w:bottom w:val="single" w:color="000000" w:sz="4" w:space="0"/>
              <w:right w:val="single" w:color="000000" w:sz="8" w:space="0"/>
            </w:tcBorders>
            <w:tcW w:w="2723" w:type="dxa"/>
            <w:vAlign w:val="center"/>
            <w:textDirection w:val="lrTb"/>
            <w:noWrap w:val="false"/>
          </w:tcPr>
          <w:p>
            <w:pPr>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不可竞争费</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1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auto" w:sz="4" w:space="0"/>
            </w:tcBorders>
            <w:tcW w:w="3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auto" w:sz="4" w:space="0"/>
              <w:bottom w:val="single" w:color="000000" w:sz="4" w:space="0"/>
              <w:right w:val="single" w:color="000000" w:sz="4" w:space="0"/>
            </w:tcBorders>
            <w:tcW w:w="1886"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723"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r>
    </w:tbl>
    <w:p>
      <w:pPr>
        <w:pStyle w:val="967"/>
        <w:ind w:left="0" w:firstLine="480"/>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747"/>
        <w:numPr>
          <w:ilvl w:val="0"/>
          <w:numId w:val="0"/>
        </w:numPr>
        <w:jc w:val="left"/>
        <w:spacing w:after="20" w:line="288" w:lineRule="auto"/>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47"/>
        <w:numPr>
          <w:ilvl w:val="0"/>
          <w:numId w:val="0"/>
        </w:numPr>
        <w:jc w:val="left"/>
        <w:spacing w:after="20" w:line="288" w:lineRule="auto"/>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47"/>
        <w:numPr>
          <w:ilvl w:val="0"/>
          <w:numId w:val="0"/>
        </w:numPr>
        <w:jc w:val="left"/>
        <w:spacing w:after="20" w:line="288" w:lineRule="auto"/>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left"/>
        <w:keepLines w:val="0"/>
        <w:keepNext w:val="0"/>
        <w:pageBreakBefore/>
        <w:spacing w:after="0" w:line="360" w:lineRule="auto"/>
        <w:widowControl/>
        <w:rPr>
          <w:rFonts w:hint="eastAsia" w:ascii="宋体" w:hAnsi="宋体" w:eastAsia="宋体" w:cs="宋体"/>
          <w:b/>
          <w:bCs/>
          <w:color w:val="auto"/>
          <w:sz w:val="32"/>
          <w:szCs w:val="32"/>
          <w:highlight w:val="none"/>
        </w:rPr>
      </w:pP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十</w:t>
      </w:r>
      <w:r>
        <w:rPr>
          <w:rFonts w:hint="eastAsia" w:ascii="宋体" w:hAnsi="宋体" w:eastAsia="宋体" w:cs="宋体"/>
          <w:b/>
          <w:bCs w:val="0"/>
          <w:color w:val="auto"/>
          <w:sz w:val="32"/>
          <w:szCs w:val="32"/>
          <w:highlight w:val="none"/>
        </w:rPr>
        <w:t xml:space="preserve">）投标偏离表（格式）：</w:t>
      </w:r>
      <w:r/>
    </w:p>
    <w:p>
      <w:pPr>
        <w:ind w:left="0" w:firstLine="0"/>
        <w:jc w:val="center"/>
        <w:keepLines w:val="0"/>
        <w:keepNext w:val="0"/>
        <w:pageBreakBefore w:val="0"/>
        <w:spacing w:after="0"/>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投标偏离表</w:t>
      </w:r>
      <w:r/>
    </w:p>
    <w:p>
      <w:pPr>
        <w:jc w:val="both"/>
        <w:keepLines w:val="0"/>
        <w:keepNext w:val="0"/>
        <w:pageBreakBefore w:val="0"/>
        <w:spacing w:after="0"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keepLines w:val="0"/>
        <w:keepNext w:val="0"/>
        <w:pageBreakBefore w:val="0"/>
        <w:spacing w:after="0"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采购项目编号：</w:t>
      </w:r>
      <w:r>
        <w:rPr>
          <w:rFonts w:hint="eastAsia" w:ascii="宋体" w:hAnsi="宋体" w:cs="宋体"/>
          <w:bCs/>
          <w:color w:val="auto"/>
          <w:sz w:val="24"/>
          <w:szCs w:val="24"/>
          <w:highlight w:val="none"/>
          <w:lang w:eastAsia="zh-CN"/>
        </w:rPr>
        <w:t xml:space="preserve">JSZC-320200-RHZH-G2026-0034 </w:t>
      </w:r>
      <w:r/>
    </w:p>
    <w:tbl>
      <w:tblPr>
        <w:tblStyle w:val="743"/>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spacing w:after="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spacing w:after="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spacing w:after="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spacing w:after="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keepLines w:val="0"/>
        <w:keepNext w:val="0"/>
        <w:pageBreakBefore w:val="0"/>
        <w:spacing w:after="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after="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keepLines w:val="0"/>
        <w:keepNext w:val="0"/>
        <w:pageBreakBefore w:val="0"/>
        <w:spacing w:after="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keepLines w:val="0"/>
        <w:keepNext w:val="0"/>
        <w:pageBreakBefore w:val="0"/>
        <w:spacing w:after="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注：（1）本表不得删除；</w:t>
      </w:r>
      <w:r/>
    </w:p>
    <w:p>
      <w:pPr>
        <w:keepLines w:val="0"/>
        <w:keepNext w:val="0"/>
        <w:pageBreakBefore w:val="0"/>
        <w:spacing w:after="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（2）如无任何服务偏离，请于本表 “偏离说明”中注明“无偏离”；</w:t>
      </w:r>
      <w:r/>
    </w:p>
    <w:p>
      <w:pPr>
        <w:keepLines w:val="0"/>
        <w:keepNext w:val="0"/>
        <w:pageBreakBefore w:val="0"/>
        <w:spacing w:after="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r/>
    </w:p>
    <w:p>
      <w:pPr>
        <w:pStyle w:val="1001"/>
        <w:ind w:left="1260"/>
        <w:keepLines w:val="0"/>
        <w:keepNext w:val="0"/>
        <w:pageBreakBefore w:val="0"/>
        <w:spacing w:after="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bookmarkStart w:id="12" w:name="_GoBack"/>
      <w:r/>
      <w:bookmarkEnd w:id="12"/>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pStyle w:val="746"/>
        <w:rPr>
          <w:rFonts w:hint="eastAsia"/>
          <w:color w:val="auto"/>
          <w:highlight w:val="none"/>
        </w:rPr>
      </w:pPr>
      <w:r>
        <w:rPr>
          <w:rFonts w:hint="eastAsia"/>
          <w:color w:val="auto"/>
          <w:highlight w:val="none"/>
        </w:rPr>
      </w:r>
      <w:r/>
    </w:p>
    <w:p>
      <w:pPr>
        <w:keepLines w:val="0"/>
        <w:keepNext w:val="0"/>
        <w:pageBreakBefore w:val="0"/>
        <w:spacing w:after="0"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（十</w:t>
      </w:r>
      <w:r>
        <w:rPr>
          <w:rFonts w:hint="eastAsia" w:ascii="宋体" w:hAnsi="宋体" w:cs="宋体"/>
          <w:b/>
          <w:bCs w:val="0"/>
          <w:color w:val="auto"/>
          <w:sz w:val="32"/>
          <w:szCs w:val="32"/>
          <w:highlight w:val="none"/>
          <w:lang w:val="en-US" w:eastAsia="zh-CN"/>
        </w:rPr>
        <w:t xml:space="preserve">一</w:t>
      </w: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投标</w:t>
      </w:r>
      <w:r>
        <w:rPr>
          <w:rFonts w:hint="eastAsia" w:ascii="宋体" w:hAnsi="宋体" w:eastAsia="宋体" w:cs="宋体"/>
          <w:b/>
          <w:bCs w:val="0"/>
          <w:color w:val="auto"/>
          <w:sz w:val="32"/>
          <w:szCs w:val="32"/>
          <w:highlight w:val="none"/>
        </w:rPr>
        <w:t xml:space="preserve">供应商简介和经营情况说明（格式）</w:t>
      </w:r>
      <w:r/>
    </w:p>
    <w:p>
      <w:pPr>
        <w:pStyle w:val="993"/>
        <w:ind w:left="0" w:firstLine="0"/>
        <w:jc w:val="center"/>
        <w:keepLines w:val="0"/>
        <w:keepNext w:val="0"/>
        <w:pageBreakBefore w:val="0"/>
        <w:spacing w:after="0"/>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供应商情况表</w:t>
      </w:r>
      <w:r/>
    </w:p>
    <w:p>
      <w:pPr>
        <w:pStyle w:val="931"/>
        <w:ind w:firstLine="480"/>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tbl>
      <w:tblPr>
        <w:tblStyle w:val="743"/>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12"/>
        <w:gridCol w:w="2283"/>
        <w:gridCol w:w="1983"/>
        <w:gridCol w:w="2667"/>
      </w:tblGrid>
      <w:tr>
        <w:trPr/>
        <w:tc>
          <w:tcPr>
            <w:tcW w:w="2612"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2283"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3"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W w:w="2667"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2612"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W w:w="2283"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3"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tcW w:w="2667" w:type="dxa"/>
            <w:vAlign w:val="top"/>
            <w:textDirection w:val="lrTb"/>
            <w:noWrap w:val="false"/>
          </w:tcPr>
          <w:p>
            <w:pPr>
              <w:pStyle w:val="931"/>
              <w:ind w:firstLine="84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tc>
          <w:tcPr>
            <w:tcW w:w="2612"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33"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2612"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W w:w="2283"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4650"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pStyle w:val="931"/>
              <w:ind w:left="959" w:hanging="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p>
            <w:pPr>
              <w:pStyle w:val="931"/>
              <w:ind w:left="959" w:hanging="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tc>
      </w:tr>
      <w:tr>
        <w:trPr>
          <w:trHeight w:val="566"/>
        </w:trPr>
        <w:tc>
          <w:tcPr>
            <w:tcW w:w="2612" w:type="dxa"/>
            <w:vAlign w:val="top"/>
            <w:textDirection w:val="lrTb"/>
            <w:noWrap w:val="false"/>
          </w:tcPr>
          <w:p>
            <w:pPr>
              <w:pStyle w:val="931"/>
              <w:ind w:firstLine="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年12月资产总额</w:t>
            </w:r>
            <w:r/>
          </w:p>
        </w:tc>
        <w:tc>
          <w:tcPr>
            <w:tcW w:w="2283"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W w:w="1983" w:type="dxa"/>
            <w:vAlign w:val="top"/>
            <w:textDirection w:val="lrTb"/>
            <w:noWrap w:val="false"/>
          </w:tcPr>
          <w:p>
            <w:pPr>
              <w:pStyle w:val="931"/>
              <w:ind w:firstLine="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tcW w:w="2667"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rHeight w:val="885"/>
        </w:trPr>
        <w:tc>
          <w:tcPr>
            <w:tcW w:w="2612" w:type="dxa"/>
            <w:vAlign w:val="top"/>
            <w:textDirection w:val="lrTb"/>
            <w:noWrap w:val="false"/>
          </w:tcPr>
          <w:p>
            <w:pPr>
              <w:pStyle w:val="931"/>
              <w:ind w:firstLine="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年12月股东权益</w:t>
            </w:r>
            <w:r/>
          </w:p>
        </w:tc>
        <w:tc>
          <w:tcPr>
            <w:tcW w:w="2283"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W w:w="1983" w:type="dxa"/>
            <w:vAlign w:val="top"/>
            <w:textDirection w:val="lrTb"/>
            <w:noWrap w:val="false"/>
          </w:tcPr>
          <w:p>
            <w:pPr>
              <w:pStyle w:val="931"/>
              <w:ind w:firstLine="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年业务收入</w:t>
            </w:r>
            <w:r/>
          </w:p>
        </w:tc>
        <w:tc>
          <w:tcPr>
            <w:tcW w:w="2667"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c>
          <w:tcPr>
            <w:tcW w:w="2612" w:type="dxa"/>
            <w:vAlign w:val="top"/>
            <w:textDirection w:val="lrTb"/>
            <w:noWrap w:val="false"/>
          </w:tcPr>
          <w:p>
            <w:pPr>
              <w:pStyle w:val="931"/>
              <w:ind w:firstLine="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年实现利润</w:t>
            </w:r>
            <w:r/>
          </w:p>
        </w:tc>
        <w:tc>
          <w:tcPr>
            <w:tcW w:w="2283" w:type="dxa"/>
            <w:vAlign w:val="top"/>
            <w:textDirection w:val="lrTb"/>
            <w:noWrap w:val="false"/>
          </w:tcPr>
          <w:p>
            <w:pPr>
              <w:pStyle w:val="931"/>
              <w:ind w:firstLine="132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W w:w="1983"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67"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2612"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办公面积</w:t>
            </w:r>
            <w:r/>
          </w:p>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83"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平方米</w:t>
            </w:r>
            <w:r/>
          </w:p>
        </w:tc>
        <w:tc>
          <w:tcPr>
            <w:tcW w:w="1983"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tcW w:w="2667" w:type="dxa"/>
            <w:vAlign w:val="top"/>
            <w:textDirection w:val="lrTb"/>
            <w:noWrap w:val="false"/>
          </w:tcPr>
          <w:p>
            <w:pPr>
              <w:pStyle w:val="931"/>
              <w:ind w:firstLine="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    平方米</w:t>
            </w:r>
            <w:r/>
          </w:p>
          <w:p>
            <w:pPr>
              <w:pStyle w:val="931"/>
              <w:ind w:firstLine="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    平方米</w:t>
            </w:r>
            <w:r/>
          </w:p>
        </w:tc>
      </w:tr>
      <w:tr>
        <w:trPr/>
        <w:tc>
          <w:tcPr>
            <w:gridSpan w:val="2"/>
            <w:tcW w:w="4895"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2"/>
            <w:tcW w:w="4650"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W w:w="4895"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2"/>
            <w:tcW w:w="4650"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W w:w="4895"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2"/>
            <w:tcW w:w="4650"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W w:w="4895"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近三年来受行业主管部门考核评价及业主评价意见</w:t>
            </w:r>
            <w:r/>
          </w:p>
        </w:tc>
        <w:tc>
          <w:tcPr>
            <w:gridSpan w:val="2"/>
            <w:tcW w:w="4650"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W w:w="4895"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最近3年内有无因违纪</w:t>
            </w:r>
            <w:r>
              <w:rPr>
                <w:rFonts w:hint="eastAsia" w:ascii="宋体" w:hAnsi="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其他原因被投诉或起诉的情况及说明</w:t>
            </w:r>
            <w:r/>
          </w:p>
        </w:tc>
        <w:tc>
          <w:tcPr>
            <w:gridSpan w:val="2"/>
            <w:tcW w:w="4650"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tc>
          <w:tcPr>
            <w:gridSpan w:val="2"/>
            <w:tcW w:w="4895"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最近3年内主要负责人有无因经济犯罪被司法机关追究的情况及说明</w:t>
            </w:r>
            <w:r/>
          </w:p>
        </w:tc>
        <w:tc>
          <w:tcPr>
            <w:gridSpan w:val="2"/>
            <w:tcW w:w="4650" w:type="dxa"/>
            <w:vAlign w:val="top"/>
            <w:textDirection w:val="lrTb"/>
            <w:noWrap w:val="false"/>
          </w:tcPr>
          <w:p>
            <w:pPr>
              <w:ind w:firstLine="480"/>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47"/>
        </w:trPr>
        <w:tc>
          <w:tcPr>
            <w:gridSpan w:val="2"/>
            <w:tcW w:w="4895"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2"/>
            <w:tcW w:w="4650" w:type="dxa"/>
            <w:vAlign w:val="top"/>
            <w:textDirection w:val="lrTb"/>
            <w:noWrap w:val="false"/>
          </w:tcPr>
          <w:p>
            <w:pPr>
              <w:pStyle w:val="931"/>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val="0"/>
        <w:pageBreakBefore w:val="0"/>
        <w:spacing w:after="0"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法定代表人或法定代表人授权委托人（签字或盖章）：</w:t>
      </w:r>
      <w:r/>
    </w:p>
    <w:p>
      <w:pPr>
        <w:pStyle w:val="1001"/>
        <w:ind w:left="0"/>
        <w:keepLines w:val="0"/>
        <w:keepNext w:val="0"/>
        <w:pageBreakBefore w:val="0"/>
        <w:spacing w:after="0"/>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pStyle w:val="1001"/>
        <w:ind w:left="0"/>
        <w:keepLines w:val="0"/>
        <w:keepNext w:val="0"/>
        <w:pageBreakBefore w:val="0"/>
        <w:spacing w:after="0"/>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pStyle w:val="1001"/>
        <w:ind w:left="0"/>
        <w:keepLines w:val="0"/>
        <w:keepNext w:val="0"/>
        <w:pageBreakBefore w:val="0"/>
        <w:spacing w:after="0"/>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二</w:t>
      </w:r>
      <w:r>
        <w:rPr>
          <w:rFonts w:hint="eastAsia" w:ascii="宋体" w:hAnsi="宋体" w:eastAsia="宋体" w:cs="宋体"/>
          <w:b/>
          <w:bCs/>
          <w:color w:val="auto"/>
          <w:sz w:val="32"/>
          <w:szCs w:val="32"/>
          <w:highlight w:val="none"/>
        </w:rPr>
        <w:t xml:space="preserve">）人员配置表（格式）：</w:t>
      </w:r>
      <w:r/>
    </w:p>
    <w:p>
      <w:pPr>
        <w:keepLines w:val="0"/>
        <w:keepNext w:val="0"/>
        <w:pageBreakBefore w:val="0"/>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0" w:firstLine="0"/>
        <w:jc w:val="center"/>
        <w:keepLines w:val="0"/>
        <w:keepNext w:val="0"/>
        <w:pageBreakBefore w:val="0"/>
        <w:spacing w:after="0"/>
        <w:rPr>
          <w:rFonts w:hint="eastAsia" w:ascii="宋体" w:hAnsi="宋体" w:eastAsia="宋体" w:cs="宋体"/>
          <w:b/>
          <w:bCs w:val="0"/>
          <w:color w:val="auto"/>
          <w:sz w:val="32"/>
          <w:szCs w:val="32"/>
          <w:highlight w:val="none"/>
          <w:lang w:eastAsia="zh-CN"/>
        </w:rPr>
      </w:pPr>
      <w:r/>
      <w:bookmarkStart w:id="11" w:name="_Toc129557536"/>
      <w:r>
        <w:rPr>
          <w:rFonts w:hint="eastAsia" w:ascii="宋体" w:hAnsi="宋体" w:eastAsia="宋体" w:cs="宋体"/>
          <w:b/>
          <w:bCs w:val="0"/>
          <w:color w:val="auto"/>
          <w:sz w:val="32"/>
          <w:szCs w:val="32"/>
          <w:highlight w:val="none"/>
          <w:lang w:eastAsia="zh-CN"/>
        </w:rPr>
        <w:t xml:space="preserve">项目人员配备计划表</w:t>
      </w:r>
      <w:r/>
    </w:p>
    <w:p>
      <w:pPr>
        <w:keepLines w:val="0"/>
        <w:keepNext w:val="0"/>
        <w:pageBreakBefore w:val="0"/>
        <w:spacing w:after="0" w:line="360" w:lineRule="auto"/>
        <w:rPr>
          <w:bCs/>
          <w:color w:val="auto"/>
          <w:szCs w:val="21"/>
          <w:highlight w:val="none"/>
        </w:rPr>
      </w:pPr>
      <w:r>
        <w:rPr>
          <w:rFonts w:hint="eastAsia"/>
          <w:bCs/>
          <w:color w:val="auto"/>
          <w:sz w:val="24"/>
          <w:szCs w:val="24"/>
          <w:highlight w:val="none"/>
          <w:lang w:eastAsia="zh-CN"/>
        </w:rPr>
        <w:t xml:space="preserve">投标供应商</w:t>
      </w:r>
      <w:r>
        <w:rPr>
          <w:bCs/>
          <w:color w:val="auto"/>
          <w:sz w:val="24"/>
          <w:szCs w:val="24"/>
          <w:highlight w:val="none"/>
        </w:rPr>
        <w:t xml:space="preserve">名称（盖章）                                      </w:t>
      </w:r>
      <w:r>
        <w:rPr>
          <w:rFonts w:hint="eastAsia"/>
          <w:bCs/>
          <w:color w:val="auto"/>
          <w:sz w:val="24"/>
          <w:szCs w:val="24"/>
          <w:highlight w:val="none"/>
          <w:lang w:val="en-US" w:eastAsia="zh-CN"/>
        </w:rPr>
        <w:t xml:space="preserve">采购</w:t>
      </w:r>
      <w:r>
        <w:rPr>
          <w:bCs/>
          <w:color w:val="auto"/>
          <w:sz w:val="24"/>
          <w:szCs w:val="24"/>
          <w:highlight w:val="none"/>
        </w:rPr>
        <w:t xml:space="preserve">编号： </w:t>
      </w:r>
      <w:r/>
    </w:p>
    <w:tbl>
      <w:tblPr>
        <w:tblStyle w:val="743"/>
        <w:tblW w:w="996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807"/>
        <w:gridCol w:w="1379"/>
        <w:gridCol w:w="1236"/>
        <w:gridCol w:w="1236"/>
        <w:gridCol w:w="1857"/>
        <w:gridCol w:w="932"/>
      </w:tblGrid>
      <w:tr>
        <w:trPr>
          <w:trHeight w:val="607"/>
        </w:trPr>
        <w:tc>
          <w:tcPr>
            <w:tcW w:w="741" w:type="dxa"/>
            <w:vAlign w:val="center"/>
            <w:textDirection w:val="lrTb"/>
            <w:noWrap w:val="false"/>
          </w:tcPr>
          <w:p>
            <w:pPr>
              <w:jc w:val="center"/>
              <w:keepLines w:val="0"/>
              <w:keepNext w:val="0"/>
              <w:pageBreakBefore w:val="0"/>
              <w:spacing w:after="0" w:line="300" w:lineRule="exact"/>
              <w:rPr>
                <w:color w:val="auto"/>
                <w:spacing w:val="20"/>
                <w:sz w:val="24"/>
                <w:highlight w:val="none"/>
              </w:rPr>
            </w:pPr>
            <w:r>
              <w:rPr>
                <w:color w:val="auto"/>
                <w:spacing w:val="20"/>
                <w:sz w:val="24"/>
                <w:highlight w:val="none"/>
              </w:rPr>
              <w:t xml:space="preserve">序号</w:t>
            </w:r>
            <w:r/>
          </w:p>
        </w:tc>
        <w:tc>
          <w:tcPr>
            <w:tcW w:w="1047" w:type="dxa"/>
            <w:vAlign w:val="center"/>
            <w:textDirection w:val="lrTb"/>
            <w:noWrap w:val="false"/>
          </w:tcPr>
          <w:p>
            <w:pPr>
              <w:jc w:val="center"/>
              <w:keepLines w:val="0"/>
              <w:keepNext w:val="0"/>
              <w:pageBreakBefore w:val="0"/>
              <w:spacing w:after="0" w:line="300" w:lineRule="exact"/>
              <w:rPr>
                <w:color w:val="auto"/>
                <w:spacing w:val="20"/>
                <w:sz w:val="24"/>
                <w:highlight w:val="none"/>
              </w:rPr>
            </w:pPr>
            <w:r>
              <w:rPr>
                <w:color w:val="auto"/>
                <w:spacing w:val="20"/>
                <w:sz w:val="24"/>
                <w:highlight w:val="none"/>
              </w:rPr>
              <w:t xml:space="preserve">姓名</w:t>
            </w:r>
            <w:r/>
          </w:p>
        </w:tc>
        <w:tc>
          <w:tcPr>
            <w:tcW w:w="730" w:type="dxa"/>
            <w:vAlign w:val="center"/>
            <w:textDirection w:val="lrTb"/>
            <w:noWrap w:val="false"/>
          </w:tcPr>
          <w:p>
            <w:pPr>
              <w:jc w:val="center"/>
              <w:keepLines w:val="0"/>
              <w:keepNext w:val="0"/>
              <w:pageBreakBefore w:val="0"/>
              <w:spacing w:after="0" w:line="300" w:lineRule="exact"/>
              <w:rPr>
                <w:color w:val="auto"/>
                <w:spacing w:val="20"/>
                <w:sz w:val="24"/>
                <w:highlight w:val="none"/>
              </w:rPr>
            </w:pPr>
            <w:r>
              <w:rPr>
                <w:color w:val="auto"/>
                <w:spacing w:val="20"/>
                <w:sz w:val="24"/>
                <w:highlight w:val="none"/>
              </w:rPr>
              <w:t xml:space="preserve">性别</w:t>
            </w:r>
            <w:r/>
          </w:p>
        </w:tc>
        <w:tc>
          <w:tcPr>
            <w:tcW w:w="807" w:type="dxa"/>
            <w:vAlign w:val="center"/>
            <w:textDirection w:val="lrTb"/>
            <w:noWrap w:val="false"/>
          </w:tcPr>
          <w:p>
            <w:pPr>
              <w:jc w:val="center"/>
              <w:keepLines w:val="0"/>
              <w:keepNext w:val="0"/>
              <w:pageBreakBefore w:val="0"/>
              <w:spacing w:after="0" w:line="300" w:lineRule="exact"/>
              <w:rPr>
                <w:color w:val="auto"/>
                <w:spacing w:val="20"/>
                <w:sz w:val="24"/>
                <w:highlight w:val="none"/>
              </w:rPr>
            </w:pPr>
            <w:r>
              <w:rPr>
                <w:color w:val="auto"/>
                <w:spacing w:val="20"/>
                <w:sz w:val="24"/>
                <w:highlight w:val="none"/>
              </w:rPr>
              <w:t xml:space="preserve">年龄</w:t>
            </w:r>
            <w:r/>
          </w:p>
        </w:tc>
        <w:tc>
          <w:tcPr>
            <w:tcW w:w="1379" w:type="dxa"/>
            <w:vAlign w:val="center"/>
            <w:textDirection w:val="lrTb"/>
            <w:noWrap w:val="false"/>
          </w:tcPr>
          <w:p>
            <w:pPr>
              <w:jc w:val="center"/>
              <w:keepLines w:val="0"/>
              <w:keepNext w:val="0"/>
              <w:pageBreakBefore w:val="0"/>
              <w:spacing w:after="0" w:line="300" w:lineRule="exact"/>
              <w:rPr>
                <w:color w:val="auto"/>
                <w:spacing w:val="20"/>
                <w:sz w:val="24"/>
                <w:highlight w:val="none"/>
              </w:rPr>
            </w:pPr>
            <w:r>
              <w:rPr>
                <w:color w:val="auto"/>
                <w:spacing w:val="20"/>
                <w:sz w:val="24"/>
                <w:highlight w:val="none"/>
              </w:rPr>
              <w:t xml:space="preserve">岗位名称</w:t>
            </w:r>
            <w:r/>
          </w:p>
        </w:tc>
        <w:tc>
          <w:tcPr>
            <w:tcW w:w="1236" w:type="dxa"/>
            <w:vAlign w:val="center"/>
            <w:textDirection w:val="lrTb"/>
            <w:noWrap w:val="false"/>
          </w:tcPr>
          <w:p>
            <w:pPr>
              <w:jc w:val="center"/>
              <w:keepLines w:val="0"/>
              <w:keepNext w:val="0"/>
              <w:pageBreakBefore w:val="0"/>
              <w:spacing w:after="0" w:line="300" w:lineRule="exact"/>
              <w:rPr>
                <w:color w:val="auto"/>
                <w:spacing w:val="20"/>
                <w:sz w:val="24"/>
                <w:highlight w:val="none"/>
              </w:rPr>
            </w:pPr>
            <w:r>
              <w:rPr>
                <w:color w:val="auto"/>
                <w:spacing w:val="20"/>
                <w:sz w:val="24"/>
                <w:highlight w:val="none"/>
              </w:rPr>
              <w:t xml:space="preserve">学历</w:t>
            </w:r>
            <w:r/>
          </w:p>
        </w:tc>
        <w:tc>
          <w:tcPr>
            <w:tcW w:w="1236" w:type="dxa"/>
            <w:vAlign w:val="center"/>
            <w:textDirection w:val="lrTb"/>
            <w:noWrap w:val="false"/>
          </w:tcPr>
          <w:p>
            <w:pPr>
              <w:jc w:val="center"/>
              <w:keepLines w:val="0"/>
              <w:keepNext w:val="0"/>
              <w:pageBreakBefore w:val="0"/>
              <w:spacing w:after="0" w:line="300" w:lineRule="exact"/>
              <w:rPr>
                <w:rFonts w:hint="eastAsia" w:eastAsia="宋体"/>
                <w:color w:val="auto"/>
                <w:spacing w:val="20"/>
                <w:sz w:val="24"/>
                <w:highlight w:val="none"/>
                <w:lang w:eastAsia="zh-CN"/>
              </w:rPr>
            </w:pPr>
            <w:r>
              <w:rPr>
                <w:rFonts w:hint="eastAsia"/>
                <w:color w:val="auto"/>
                <w:spacing w:val="20"/>
                <w:sz w:val="24"/>
                <w:highlight w:val="none"/>
                <w:lang w:val="en-US" w:eastAsia="zh-CN"/>
              </w:rPr>
              <w:t xml:space="preserve">证书</w:t>
            </w:r>
            <w:r/>
          </w:p>
        </w:tc>
        <w:tc>
          <w:tcPr>
            <w:tcW w:w="1857" w:type="dxa"/>
            <w:vAlign w:val="center"/>
            <w:textDirection w:val="lrTb"/>
            <w:noWrap w:val="false"/>
          </w:tcPr>
          <w:p>
            <w:pPr>
              <w:jc w:val="center"/>
              <w:keepLines w:val="0"/>
              <w:keepNext w:val="0"/>
              <w:pageBreakBefore w:val="0"/>
              <w:spacing w:after="0" w:line="300" w:lineRule="exact"/>
              <w:rPr>
                <w:color w:val="auto"/>
                <w:spacing w:val="20"/>
                <w:sz w:val="24"/>
                <w:highlight w:val="none"/>
              </w:rPr>
            </w:pPr>
            <w:r>
              <w:rPr>
                <w:color w:val="auto"/>
                <w:spacing w:val="20"/>
                <w:sz w:val="24"/>
                <w:highlight w:val="none"/>
              </w:rPr>
              <w:t xml:space="preserve">主要资历、经验及承担过的项目</w:t>
            </w:r>
            <w:r/>
          </w:p>
        </w:tc>
        <w:tc>
          <w:tcPr>
            <w:tcW w:w="932" w:type="dxa"/>
            <w:vAlign w:val="center"/>
            <w:textDirection w:val="lrTb"/>
            <w:noWrap w:val="false"/>
          </w:tcPr>
          <w:p>
            <w:pPr>
              <w:jc w:val="center"/>
              <w:keepLines w:val="0"/>
              <w:keepNext w:val="0"/>
              <w:pageBreakBefore w:val="0"/>
              <w:spacing w:after="0" w:line="300" w:lineRule="exact"/>
              <w:rPr>
                <w:color w:val="auto"/>
                <w:spacing w:val="20"/>
                <w:sz w:val="24"/>
                <w:highlight w:val="none"/>
              </w:rPr>
            </w:pPr>
            <w:r>
              <w:rPr>
                <w:color w:val="auto"/>
                <w:spacing w:val="20"/>
                <w:sz w:val="24"/>
                <w:highlight w:val="none"/>
              </w:rPr>
              <w:t xml:space="preserve">备注</w:t>
            </w:r>
            <w:r/>
          </w:p>
        </w:tc>
      </w:tr>
      <w:tr>
        <w:trPr>
          <w:trHeight w:val="521"/>
        </w:trPr>
        <w:tc>
          <w:tcPr>
            <w:tcW w:w="741"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t xml:space="preserve">1</w:t>
            </w:r>
            <w:r/>
          </w:p>
        </w:tc>
        <w:tc>
          <w:tcPr>
            <w:tcW w:w="104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r>
      <w:tr>
        <w:trPr>
          <w:trHeight w:val="457"/>
        </w:trPr>
        <w:tc>
          <w:tcPr>
            <w:tcW w:w="741"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t xml:space="preserve">2</w:t>
            </w:r>
            <w:r/>
          </w:p>
        </w:tc>
        <w:tc>
          <w:tcPr>
            <w:tcW w:w="104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r>
      <w:tr>
        <w:trPr>
          <w:trHeight w:val="463"/>
        </w:trPr>
        <w:tc>
          <w:tcPr>
            <w:tcW w:w="741"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t xml:space="preserve">3</w:t>
            </w:r>
            <w:r/>
          </w:p>
        </w:tc>
        <w:tc>
          <w:tcPr>
            <w:tcW w:w="104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r>
      <w:tr>
        <w:trPr>
          <w:trHeight w:val="441"/>
        </w:trPr>
        <w:tc>
          <w:tcPr>
            <w:tcW w:w="741"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t xml:space="preserve">4</w:t>
            </w:r>
            <w:r/>
          </w:p>
        </w:tc>
        <w:tc>
          <w:tcPr>
            <w:tcW w:w="104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r>
      <w:tr>
        <w:trPr>
          <w:trHeight w:val="503"/>
        </w:trPr>
        <w:tc>
          <w:tcPr>
            <w:tcW w:w="741"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t xml:space="preserve">5</w:t>
            </w:r>
            <w:r/>
          </w:p>
        </w:tc>
        <w:tc>
          <w:tcPr>
            <w:tcW w:w="104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r>
      <w:tr>
        <w:trPr>
          <w:trHeight w:val="495"/>
        </w:trPr>
        <w:tc>
          <w:tcPr>
            <w:tcW w:w="741"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t xml:space="preserve">6</w:t>
            </w:r>
            <w:r/>
          </w:p>
        </w:tc>
        <w:tc>
          <w:tcPr>
            <w:tcW w:w="104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r>
      <w:tr>
        <w:trPr>
          <w:trHeight w:val="495"/>
        </w:trPr>
        <w:tc>
          <w:tcPr>
            <w:tcW w:w="741"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t xml:space="preserve">7</w:t>
            </w:r>
            <w:r/>
          </w:p>
        </w:tc>
        <w:tc>
          <w:tcPr>
            <w:tcW w:w="104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r>
      <w:tr>
        <w:trPr>
          <w:trHeight w:val="465"/>
        </w:trPr>
        <w:tc>
          <w:tcPr>
            <w:tcW w:w="741"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t xml:space="preserve">8</w:t>
            </w:r>
            <w:r/>
          </w:p>
        </w:tc>
        <w:tc>
          <w:tcPr>
            <w:tcW w:w="104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r>
      <w:tr>
        <w:trPr>
          <w:trHeight w:val="450"/>
        </w:trPr>
        <w:tc>
          <w:tcPr>
            <w:tcW w:w="741"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t xml:space="preserve">9</w:t>
            </w:r>
            <w:r/>
          </w:p>
        </w:tc>
        <w:tc>
          <w:tcPr>
            <w:tcW w:w="104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r>
      <w:tr>
        <w:trPr>
          <w:trHeight w:val="447"/>
        </w:trPr>
        <w:tc>
          <w:tcPr>
            <w:tcW w:w="741"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t xml:space="preserve">10</w:t>
            </w:r>
            <w:r/>
          </w:p>
        </w:tc>
        <w:tc>
          <w:tcPr>
            <w:tcW w:w="104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r>
      <w:tr>
        <w:trPr>
          <w:cantSplit/>
          <w:trHeight w:val="630"/>
        </w:trPr>
        <w:tc>
          <w:tcPr>
            <w:tcW w:w="741"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t xml:space="preserve">… …</w:t>
            </w:r>
            <w:r/>
          </w:p>
        </w:tc>
        <w:tc>
          <w:tcPr>
            <w:tcW w:w="104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auto"/>
                <w:sz w:val="24"/>
                <w:szCs w:val="24"/>
                <w:highlight w:val="none"/>
              </w:rPr>
            </w:pPr>
            <w:r>
              <w:rPr>
                <w:color w:val="auto"/>
                <w:sz w:val="24"/>
                <w:szCs w:val="24"/>
                <w:highlight w:val="none"/>
              </w:rPr>
            </w:r>
            <w:r/>
          </w:p>
        </w:tc>
      </w:tr>
    </w:tbl>
    <w:p>
      <w:pPr>
        <w:keepLines w:val="0"/>
        <w:keepNext w:val="0"/>
        <w:pageBreakBefore w:val="0"/>
        <w:spacing w:after="0" w:line="480" w:lineRule="auto"/>
        <w:rPr>
          <w:b/>
          <w:bCs w:val="0"/>
          <w:color w:val="auto"/>
          <w:sz w:val="24"/>
          <w:highlight w:val="none"/>
        </w:rPr>
      </w:pPr>
      <w:r>
        <w:rPr>
          <w:b/>
          <w:bCs w:val="0"/>
          <w:color w:val="auto"/>
          <w:sz w:val="24"/>
          <w:highlight w:val="none"/>
        </w:rPr>
        <w:t xml:space="preserve">法定代表人或法定代表人授权代表</w:t>
      </w:r>
      <w:r>
        <w:rPr>
          <w:rFonts w:hint="eastAsia"/>
          <w:b/>
          <w:bCs w:val="0"/>
          <w:color w:val="auto"/>
          <w:sz w:val="24"/>
          <w:highlight w:val="none"/>
          <w:lang w:eastAsia="zh-CN"/>
        </w:rPr>
        <w:t xml:space="preserve">（</w:t>
      </w:r>
      <w:r>
        <w:rPr>
          <w:b/>
          <w:bCs w:val="0"/>
          <w:color w:val="auto"/>
          <w:sz w:val="24"/>
          <w:highlight w:val="none"/>
        </w:rPr>
        <w:t xml:space="preserve">签字或盖章</w:t>
      </w:r>
      <w:r>
        <w:rPr>
          <w:rFonts w:hint="eastAsia"/>
          <w:b/>
          <w:bCs w:val="0"/>
          <w:color w:val="auto"/>
          <w:sz w:val="24"/>
          <w:highlight w:val="none"/>
          <w:lang w:eastAsia="zh-CN"/>
        </w:rPr>
        <w:t xml:space="preserve">）</w:t>
      </w:r>
      <w:r>
        <w:rPr>
          <w:b/>
          <w:bCs w:val="0"/>
          <w:color w:val="auto"/>
          <w:sz w:val="24"/>
          <w:highlight w:val="none"/>
        </w:rPr>
        <w:t xml:space="preserve">：</w:t>
      </w:r>
      <w:r/>
    </w:p>
    <w:p>
      <w:pPr>
        <w:keepLines w:val="0"/>
        <w:keepNext w:val="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注：1、上表可自行延长。</w:t>
      </w:r>
      <w:r/>
    </w:p>
    <w:p>
      <w:pPr>
        <w:ind w:firstLine="420"/>
        <w:keepLines w:val="0"/>
        <w:keepNext w:val="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2、提供拟</w:t>
      </w:r>
      <w:r>
        <w:rPr>
          <w:rFonts w:hint="eastAsia" w:ascii="宋体" w:hAnsi="宋体" w:eastAsia="宋体" w:cs="宋体"/>
          <w:bCs/>
          <w:color w:val="auto"/>
          <w:sz w:val="24"/>
          <w:szCs w:val="24"/>
          <w:highlight w:val="none"/>
          <w:lang w:val="en-US" w:eastAsia="zh-CN"/>
        </w:rPr>
        <w:t xml:space="preserve">派人员证书（如有）</w:t>
      </w:r>
      <w:r>
        <w:rPr>
          <w:rFonts w:hint="eastAsia" w:ascii="宋体" w:hAnsi="宋体" w:eastAsia="宋体" w:cs="宋体"/>
          <w:bCs/>
          <w:color w:val="auto"/>
          <w:sz w:val="24"/>
          <w:szCs w:val="24"/>
          <w:highlight w:val="none"/>
        </w:rPr>
        <w:t xml:space="preserve">。</w:t>
      </w:r>
      <w:r/>
    </w:p>
    <w:p>
      <w:pPr>
        <w:keepLines w:val="0"/>
        <w:keepNext w:val="0"/>
        <w:pageBreakBefore w:val="0"/>
        <w:spacing w:after="0"/>
        <w:rPr>
          <w:rFonts w:hint="eastAsia" w:ascii="宋体" w:hAnsi="宋体" w:eastAsia="宋体" w:cs="宋体"/>
          <w:b/>
          <w:bCs w:val="0"/>
          <w:color w:val="auto"/>
          <w:sz w:val="32"/>
          <w:szCs w:val="32"/>
          <w:highlight w:val="none"/>
        </w:rPr>
      </w:pPr>
      <w:r>
        <w:rPr>
          <w:bCs/>
          <w:color w:val="auto"/>
          <w:szCs w:val="21"/>
          <w:highlight w:val="none"/>
        </w:rPr>
        <w:br w:type="page" w:clear="all"/>
      </w:r>
      <w:r>
        <w:rPr>
          <w:rFonts w:hint="eastAsia" w:ascii="宋体" w:hAnsi="宋体" w:eastAsia="宋体" w:cs="宋体"/>
          <w:b/>
          <w:bCs w:val="0"/>
          <w:color w:val="auto"/>
          <w:sz w:val="32"/>
          <w:szCs w:val="32"/>
          <w:highlight w:val="none"/>
          <w:lang w:val="en-US" w:eastAsia="zh-CN" w:bidi="ar-SA"/>
        </w:rPr>
        <w:t xml:space="preserve">（十</w:t>
      </w:r>
      <w:r>
        <w:rPr>
          <w:rFonts w:hint="eastAsia" w:ascii="宋体" w:hAnsi="宋体" w:cs="宋体"/>
          <w:b/>
          <w:bCs w:val="0"/>
          <w:color w:val="auto"/>
          <w:sz w:val="32"/>
          <w:szCs w:val="32"/>
          <w:highlight w:val="none"/>
          <w:lang w:val="en-US" w:eastAsia="zh-CN" w:bidi="ar-SA"/>
        </w:rPr>
        <w:t xml:space="preserve">三</w:t>
      </w:r>
      <w:r>
        <w:rPr>
          <w:rFonts w:hint="eastAsia" w:ascii="宋体" w:hAnsi="宋体" w:eastAsia="宋体" w:cs="宋体"/>
          <w:b/>
          <w:bCs w:val="0"/>
          <w:color w:val="auto"/>
          <w:sz w:val="32"/>
          <w:szCs w:val="32"/>
          <w:highlight w:val="none"/>
          <w:lang w:val="en-US" w:eastAsia="zh-CN" w:bidi="ar-SA"/>
        </w:rPr>
        <w:t xml:space="preserve">）拟为本项目配备的项目负责人简历表</w:t>
      </w:r>
      <w:bookmarkEnd w:id="11"/>
      <w:r/>
      <w:r/>
    </w:p>
    <w:p>
      <w:pPr>
        <w:ind w:left="0" w:firstLine="0"/>
        <w:jc w:val="center"/>
        <w:keepLines w:val="0"/>
        <w:keepNext w:val="0"/>
        <w:pageBreakBefore w:val="0"/>
        <w:spacing w:after="0"/>
        <w:rPr>
          <w:rFonts w:hint="eastAsia" w:ascii="宋体" w:hAnsi="宋体" w:eastAsia="宋体" w:cs="宋体"/>
          <w:b/>
          <w:bCs w:val="0"/>
          <w:color w:val="auto"/>
          <w:sz w:val="32"/>
          <w:szCs w:val="32"/>
          <w:highlight w:val="none"/>
          <w:lang w:eastAsia="zh-CN"/>
        </w:rPr>
      </w:pPr>
      <w:r>
        <w:rPr>
          <w:rFonts w:hint="eastAsia" w:ascii="宋体" w:hAnsi="宋体" w:eastAsia="宋体" w:cs="宋体"/>
          <w:b/>
          <w:bCs w:val="0"/>
          <w:color w:val="auto"/>
          <w:sz w:val="32"/>
          <w:szCs w:val="32"/>
          <w:highlight w:val="none"/>
          <w:lang w:eastAsia="zh-CN"/>
        </w:rPr>
      </w:r>
      <w:r/>
    </w:p>
    <w:p>
      <w:pPr>
        <w:ind w:left="0" w:firstLine="0"/>
        <w:jc w:val="center"/>
        <w:keepLines w:val="0"/>
        <w:keepNext w:val="0"/>
        <w:pageBreakBefore w:val="0"/>
        <w:spacing w:after="0"/>
        <w:rPr>
          <w:rFonts w:hint="eastAsia" w:ascii="宋体" w:hAnsi="宋体" w:eastAsia="宋体" w:cs="宋体"/>
          <w:b/>
          <w:bCs w:val="0"/>
          <w:color w:val="auto"/>
          <w:sz w:val="32"/>
          <w:szCs w:val="32"/>
          <w:highlight w:val="none"/>
          <w:lang w:eastAsia="zh-CN"/>
        </w:rPr>
      </w:pPr>
      <w:r>
        <w:rPr>
          <w:rFonts w:hint="eastAsia" w:ascii="宋体" w:hAnsi="宋体" w:eastAsia="宋体" w:cs="宋体"/>
          <w:b/>
          <w:bCs w:val="0"/>
          <w:color w:val="auto"/>
          <w:sz w:val="32"/>
          <w:szCs w:val="32"/>
          <w:highlight w:val="none"/>
          <w:lang w:eastAsia="zh-CN"/>
        </w:rPr>
        <w:t xml:space="preserve">拟派项目负责人简历表</w:t>
      </w:r>
      <w:r/>
    </w:p>
    <w:p>
      <w:pPr>
        <w:keepLines w:val="0"/>
        <w:keepNext w:val="0"/>
        <w:pageBreakBefore w:val="0"/>
        <w:spacing w:after="0" w:line="360" w:lineRule="auto"/>
        <w:rPr>
          <w:bCs/>
          <w:color w:val="auto"/>
          <w:szCs w:val="21"/>
          <w:highlight w:val="none"/>
        </w:rPr>
      </w:pPr>
      <w:r>
        <w:rPr>
          <w:rFonts w:hint="eastAsia"/>
          <w:bCs/>
          <w:color w:val="auto"/>
          <w:sz w:val="24"/>
          <w:szCs w:val="24"/>
          <w:highlight w:val="none"/>
          <w:lang w:eastAsia="zh-CN"/>
        </w:rPr>
        <w:t xml:space="preserve">投标供应商</w:t>
      </w:r>
      <w:r>
        <w:rPr>
          <w:bCs/>
          <w:color w:val="auto"/>
          <w:sz w:val="24"/>
          <w:szCs w:val="24"/>
          <w:highlight w:val="none"/>
        </w:rPr>
        <w:t xml:space="preserve">名称（盖章）                                       </w:t>
      </w:r>
      <w:r>
        <w:rPr>
          <w:rFonts w:hint="eastAsia"/>
          <w:bCs/>
          <w:color w:val="auto"/>
          <w:sz w:val="24"/>
          <w:szCs w:val="24"/>
          <w:highlight w:val="none"/>
          <w:lang w:val="en-US" w:eastAsia="zh-CN"/>
        </w:rPr>
        <w:t xml:space="preserve">采购</w:t>
      </w:r>
      <w:r>
        <w:rPr>
          <w:bCs/>
          <w:color w:val="auto"/>
          <w:sz w:val="24"/>
          <w:szCs w:val="24"/>
          <w:highlight w:val="none"/>
        </w:rPr>
        <w:t xml:space="preserve">编号： </w:t>
      </w:r>
      <w:r/>
    </w:p>
    <w:tbl>
      <w:tblPr>
        <w:tblStyle w:val="743"/>
        <w:tblW w:w="97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val="false"/>
          </w:tcPr>
          <w:p>
            <w:pPr>
              <w:pStyle w:val="931"/>
              <w:ind w:firstLine="0"/>
              <w:jc w:val="center"/>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851" w:type="dxa"/>
            <w:vAlign w:val="center"/>
            <w:textDirection w:val="lrTb"/>
            <w:noWrap w:val="false"/>
          </w:tcPr>
          <w:p>
            <w:pPr>
              <w:pStyle w:val="931"/>
              <w:ind w:firstLine="0"/>
              <w:jc w:val="center"/>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姓名</w:t>
            </w:r>
            <w:r/>
          </w:p>
        </w:tc>
        <w:tc>
          <w:tcPr>
            <w:tcW w:w="2394" w:type="dxa"/>
            <w:vAlign w:val="center"/>
            <w:textDirection w:val="lrTb"/>
            <w:noWrap w:val="false"/>
          </w:tcPr>
          <w:p>
            <w:pPr>
              <w:pStyle w:val="931"/>
              <w:ind w:firstLine="0"/>
              <w:jc w:val="center"/>
              <w:keepLines w:val="0"/>
              <w:keepNext w:val="0"/>
              <w:pageBreakBefore w:val="0"/>
              <w:spacing w:after="0"/>
              <w:rPr>
                <w:rFonts w:ascii="宋体" w:hAnsi="宋体" w:cs="宋体"/>
                <w:color w:val="auto"/>
                <w:sz w:val="24"/>
                <w:szCs w:val="24"/>
                <w:highlight w:val="none"/>
              </w:rPr>
            </w:pPr>
            <w:r>
              <w:rPr>
                <w:rFonts w:ascii="宋体" w:hAnsi="宋体" w:cs="宋体"/>
                <w:color w:val="auto"/>
                <w:sz w:val="24"/>
                <w:szCs w:val="24"/>
                <w:highlight w:val="none"/>
              </w:rPr>
            </w:r>
            <w:r/>
          </w:p>
        </w:tc>
        <w:tc>
          <w:tcPr>
            <w:tcW w:w="1083" w:type="dxa"/>
            <w:vAlign w:val="center"/>
            <w:textDirection w:val="lrTb"/>
            <w:noWrap w:val="false"/>
          </w:tcPr>
          <w:p>
            <w:pPr>
              <w:pStyle w:val="931"/>
              <w:ind w:firstLine="0"/>
              <w:jc w:val="center"/>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性别</w:t>
            </w:r>
            <w:r/>
          </w:p>
        </w:tc>
        <w:tc>
          <w:tcPr>
            <w:gridSpan w:val="2"/>
            <w:tcW w:w="3612" w:type="dxa"/>
            <w:vAlign w:val="center"/>
            <w:textDirection w:val="lrTb"/>
            <w:noWrap w:val="false"/>
          </w:tcPr>
          <w:p>
            <w:pPr>
              <w:pStyle w:val="931"/>
              <w:ind w:firstLine="0"/>
              <w:jc w:val="center"/>
              <w:keepLines w:val="0"/>
              <w:keepNext w:val="0"/>
              <w:pageBreakBefore w:val="0"/>
              <w:spacing w:after="0"/>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45"/>
        </w:trPr>
        <w:tc>
          <w:tcPr>
            <w:tcW w:w="775" w:type="dxa"/>
            <w:vAlign w:val="center"/>
            <w:textDirection w:val="lrTb"/>
            <w:noWrap w:val="false"/>
          </w:tcPr>
          <w:p>
            <w:pPr>
              <w:pStyle w:val="931"/>
              <w:ind w:firstLine="0"/>
              <w:jc w:val="center"/>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851" w:type="dxa"/>
            <w:vAlign w:val="center"/>
            <w:textDirection w:val="lrTb"/>
            <w:noWrap w:val="false"/>
          </w:tcPr>
          <w:p>
            <w:pPr>
              <w:pStyle w:val="931"/>
              <w:ind w:firstLine="0"/>
              <w:jc w:val="center"/>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身份证号码</w:t>
            </w:r>
            <w:r/>
          </w:p>
        </w:tc>
        <w:tc>
          <w:tcPr>
            <w:gridSpan w:val="2"/>
            <w:tcW w:w="3477" w:type="dxa"/>
            <w:vAlign w:val="center"/>
            <w:textDirection w:val="lrTb"/>
            <w:noWrap w:val="false"/>
          </w:tcPr>
          <w:p>
            <w:pPr>
              <w:pStyle w:val="931"/>
              <w:ind w:firstLine="0"/>
              <w:jc w:val="center"/>
              <w:keepLines w:val="0"/>
              <w:keepNext w:val="0"/>
              <w:pageBreakBefore w:val="0"/>
              <w:spacing w:after="0"/>
              <w:rPr>
                <w:rFonts w:ascii="宋体" w:hAnsi="宋体" w:cs="宋体"/>
                <w:color w:val="auto"/>
                <w:sz w:val="24"/>
                <w:szCs w:val="24"/>
                <w:highlight w:val="none"/>
              </w:rPr>
            </w:pPr>
            <w:r>
              <w:rPr>
                <w:rFonts w:ascii="宋体" w:hAnsi="宋体" w:cs="宋体"/>
                <w:color w:val="auto"/>
                <w:sz w:val="24"/>
                <w:szCs w:val="24"/>
                <w:highlight w:val="none"/>
              </w:rPr>
            </w:r>
            <w:r/>
          </w:p>
        </w:tc>
        <w:tc>
          <w:tcPr>
            <w:tcW w:w="1254" w:type="dxa"/>
            <w:vAlign w:val="center"/>
            <w:textDirection w:val="lrTb"/>
            <w:noWrap w:val="false"/>
          </w:tcPr>
          <w:p>
            <w:pPr>
              <w:pStyle w:val="931"/>
              <w:ind w:firstLine="0"/>
              <w:jc w:val="center"/>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出生年月</w:t>
            </w:r>
            <w:r/>
          </w:p>
        </w:tc>
        <w:tc>
          <w:tcPr>
            <w:tcW w:w="2358" w:type="dxa"/>
            <w:vAlign w:val="center"/>
            <w:textDirection w:val="lrTb"/>
            <w:noWrap w:val="false"/>
          </w:tcPr>
          <w:p>
            <w:pPr>
              <w:pStyle w:val="931"/>
              <w:ind w:firstLine="0"/>
              <w:jc w:val="center"/>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年     月</w:t>
            </w:r>
            <w:r/>
          </w:p>
        </w:tc>
      </w:tr>
      <w:tr>
        <w:trPr>
          <w:cantSplit/>
          <w:jc w:val="center"/>
          <w:trHeight w:val="645"/>
        </w:trPr>
        <w:tc>
          <w:tcPr>
            <w:tcW w:w="775" w:type="dxa"/>
            <w:vAlign w:val="center"/>
            <w:textDirection w:val="lrTb"/>
            <w:noWrap w:val="false"/>
          </w:tcPr>
          <w:p>
            <w:pPr>
              <w:pStyle w:val="931"/>
              <w:ind w:firstLine="0"/>
              <w:jc w:val="center"/>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gridSpan w:val="5"/>
            <w:tcW w:w="8940" w:type="dxa"/>
            <w:vAlign w:val="center"/>
            <w:textDirection w:val="lrTb"/>
            <w:noWrap w:val="false"/>
          </w:tcPr>
          <w:p>
            <w:pPr>
              <w:pStyle w:val="931"/>
              <w:ind w:firstLine="0"/>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联系电话/传真： </w:t>
            </w:r>
            <w:r/>
          </w:p>
        </w:tc>
      </w:tr>
      <w:tr>
        <w:trPr>
          <w:cantSplit/>
          <w:jc w:val="center"/>
          <w:trHeight w:val="1964"/>
        </w:trPr>
        <w:tc>
          <w:tcPr>
            <w:tcW w:w="775" w:type="dxa"/>
            <w:vAlign w:val="center"/>
            <w:textDirection w:val="lrTb"/>
            <w:noWrap w:val="false"/>
          </w:tcPr>
          <w:p>
            <w:pPr>
              <w:pStyle w:val="931"/>
              <w:ind w:firstLine="0"/>
              <w:jc w:val="center"/>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gridSpan w:val="5"/>
            <w:tcW w:w="8940" w:type="dxa"/>
            <w:vAlign w:val="top"/>
            <w:textDirection w:val="lrTb"/>
            <w:noWrap w:val="false"/>
          </w:tcPr>
          <w:p>
            <w:pPr>
              <w:pStyle w:val="931"/>
              <w:ind w:firstLine="0"/>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从事本项工作时间及工作经历：</w:t>
            </w:r>
            <w:r/>
          </w:p>
        </w:tc>
      </w:tr>
      <w:tr>
        <w:trPr>
          <w:cantSplit/>
          <w:jc w:val="center"/>
          <w:trHeight w:val="625"/>
        </w:trPr>
        <w:tc>
          <w:tcPr>
            <w:tcW w:w="775" w:type="dxa"/>
            <w:vAlign w:val="center"/>
            <w:textDirection w:val="lrTb"/>
            <w:noWrap w:val="false"/>
          </w:tcPr>
          <w:p>
            <w:pPr>
              <w:pStyle w:val="931"/>
              <w:ind w:firstLine="0"/>
              <w:jc w:val="center"/>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gridSpan w:val="5"/>
            <w:tcW w:w="8940" w:type="dxa"/>
            <w:vAlign w:val="center"/>
            <w:textDirection w:val="lrTb"/>
            <w:noWrap w:val="false"/>
          </w:tcPr>
          <w:p>
            <w:pPr>
              <w:pStyle w:val="931"/>
              <w:ind w:firstLine="0"/>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拥有关于本项服务方面的职称：</w:t>
            </w:r>
            <w:r/>
          </w:p>
        </w:tc>
      </w:tr>
      <w:tr>
        <w:trPr>
          <w:cantSplit/>
          <w:jc w:val="center"/>
          <w:trHeight w:val="641"/>
        </w:trPr>
        <w:tc>
          <w:tcPr>
            <w:tcW w:w="775" w:type="dxa"/>
            <w:vAlign w:val="center"/>
            <w:textDirection w:val="lrTb"/>
            <w:noWrap w:val="false"/>
          </w:tcPr>
          <w:p>
            <w:pPr>
              <w:ind w:left="-2"/>
              <w:jc w:val="center"/>
              <w:keepLines w:val="0"/>
              <w:keepNext w:val="0"/>
              <w:pageBreakBefore w:val="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gridSpan w:val="5"/>
            <w:tcW w:w="8940" w:type="dxa"/>
            <w:vAlign w:val="center"/>
            <w:textDirection w:val="lrTb"/>
            <w:noWrap w:val="false"/>
          </w:tcPr>
          <w:p>
            <w:pPr>
              <w:pStyle w:val="931"/>
              <w:ind w:firstLine="0"/>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曾获得的关于本项服务方面的奖励情况：</w:t>
            </w:r>
            <w:r/>
          </w:p>
        </w:tc>
      </w:tr>
      <w:tr>
        <w:trPr>
          <w:cantSplit/>
          <w:jc w:val="center"/>
          <w:trHeight w:val="1708"/>
        </w:trPr>
        <w:tc>
          <w:tcPr>
            <w:tcW w:w="775" w:type="dxa"/>
            <w:vAlign w:val="center"/>
            <w:textDirection w:val="lrTb"/>
            <w:noWrap w:val="false"/>
          </w:tcPr>
          <w:p>
            <w:pPr>
              <w:ind w:left="-2"/>
              <w:jc w:val="center"/>
              <w:keepLines w:val="0"/>
              <w:keepNext w:val="0"/>
              <w:pageBreakBefore w:val="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gridSpan w:val="5"/>
            <w:tcW w:w="8940" w:type="dxa"/>
            <w:vAlign w:val="top"/>
            <w:textDirection w:val="lrTb"/>
            <w:noWrap w:val="false"/>
          </w:tcPr>
          <w:p>
            <w:pPr>
              <w:pStyle w:val="931"/>
              <w:ind w:firstLine="0"/>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近</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年内负责的服务项目：</w:t>
            </w:r>
            <w:r/>
          </w:p>
        </w:tc>
      </w:tr>
      <w:tr>
        <w:trPr>
          <w:cantSplit/>
          <w:jc w:val="center"/>
          <w:trHeight w:val="607"/>
        </w:trPr>
        <w:tc>
          <w:tcPr>
            <w:tcW w:w="775" w:type="dxa"/>
            <w:vAlign w:val="center"/>
            <w:textDirection w:val="lrTb"/>
            <w:noWrap w:val="false"/>
          </w:tcPr>
          <w:p>
            <w:pPr>
              <w:ind w:left="-2"/>
              <w:jc w:val="center"/>
              <w:keepLines w:val="0"/>
              <w:keepNext w:val="0"/>
              <w:pageBreakBefore w:val="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gridSpan w:val="5"/>
            <w:tcW w:w="8940" w:type="dxa"/>
            <w:vAlign w:val="center"/>
            <w:textDirection w:val="lrTb"/>
            <w:noWrap w:val="false"/>
          </w:tcPr>
          <w:p>
            <w:pPr>
              <w:pStyle w:val="931"/>
              <w:ind w:firstLine="0"/>
              <w:keepLines w:val="0"/>
              <w:keepNext w:val="0"/>
              <w:pageBreakBefore w:val="0"/>
              <w:spacing w:after="0"/>
              <w:rPr>
                <w:rFonts w:ascii="宋体" w:hAnsi="宋体" w:cs="宋体"/>
                <w:color w:val="auto"/>
                <w:sz w:val="24"/>
                <w:szCs w:val="24"/>
                <w:highlight w:val="none"/>
              </w:rPr>
            </w:pPr>
            <w:r>
              <w:rPr>
                <w:rFonts w:hint="eastAsia" w:ascii="宋体" w:hAnsi="宋体" w:cs="宋体"/>
                <w:color w:val="auto"/>
                <w:sz w:val="24"/>
                <w:szCs w:val="24"/>
                <w:highlight w:val="none"/>
              </w:rPr>
              <w:t xml:space="preserve">其他需要说明的情况</w:t>
            </w:r>
            <w:r/>
          </w:p>
        </w:tc>
      </w:tr>
    </w:tbl>
    <w:p>
      <w:pPr>
        <w:keepLines w:val="0"/>
        <w:keepNext w:val="0"/>
        <w:pageBreakBefore w:val="0"/>
        <w:spacing w:after="0" w:line="360" w:lineRule="auto"/>
        <w:rPr>
          <w:bCs/>
          <w:color w:val="auto"/>
          <w:sz w:val="24"/>
          <w:highlight w:val="none"/>
        </w:rPr>
      </w:pPr>
      <w:r>
        <w:rPr>
          <w:bCs/>
          <w:color w:val="auto"/>
          <w:sz w:val="24"/>
          <w:highlight w:val="none"/>
        </w:rPr>
      </w:r>
      <w:r/>
    </w:p>
    <w:p>
      <w:pPr>
        <w:keepLines w:val="0"/>
        <w:keepNext w:val="0"/>
        <w:pageBreakBefore w:val="0"/>
        <w:spacing w:after="0" w:line="480" w:lineRule="auto"/>
        <w:rPr>
          <w:b/>
          <w:bCs w:val="0"/>
          <w:color w:val="auto"/>
          <w:sz w:val="24"/>
          <w:szCs w:val="24"/>
          <w:highlight w:val="none"/>
        </w:rPr>
      </w:pPr>
      <w:r>
        <w:rPr>
          <w:b/>
          <w:bCs w:val="0"/>
          <w:color w:val="auto"/>
          <w:sz w:val="24"/>
          <w:szCs w:val="24"/>
          <w:highlight w:val="none"/>
        </w:rPr>
        <w:t xml:space="preserve">法定代表人或法定代表人授权代表</w:t>
      </w:r>
      <w:r>
        <w:rPr>
          <w:rFonts w:hint="eastAsia"/>
          <w:b/>
          <w:bCs w:val="0"/>
          <w:color w:val="auto"/>
          <w:sz w:val="24"/>
          <w:szCs w:val="24"/>
          <w:highlight w:val="none"/>
          <w:lang w:eastAsia="zh-CN"/>
        </w:rPr>
        <w:t xml:space="preserve">（</w:t>
      </w:r>
      <w:r>
        <w:rPr>
          <w:b/>
          <w:bCs w:val="0"/>
          <w:color w:val="auto"/>
          <w:sz w:val="24"/>
          <w:szCs w:val="24"/>
          <w:highlight w:val="none"/>
        </w:rPr>
        <w:t xml:space="preserve">签字或盖章</w:t>
      </w:r>
      <w:r>
        <w:rPr>
          <w:rFonts w:hint="eastAsia"/>
          <w:b/>
          <w:bCs w:val="0"/>
          <w:color w:val="auto"/>
          <w:sz w:val="24"/>
          <w:szCs w:val="24"/>
          <w:highlight w:val="none"/>
          <w:lang w:eastAsia="zh-CN"/>
        </w:rPr>
        <w:t xml:space="preserve">）</w:t>
      </w:r>
      <w:r>
        <w:rPr>
          <w:b/>
          <w:bCs w:val="0"/>
          <w:color w:val="auto"/>
          <w:sz w:val="24"/>
          <w:szCs w:val="24"/>
          <w:highlight w:val="none"/>
        </w:rPr>
        <w:t xml:space="preserve">：</w:t>
      </w:r>
      <w:r/>
    </w:p>
    <w:p>
      <w:pPr>
        <w:ind w:firstLine="420"/>
        <w:keepLines w:val="0"/>
        <w:keepNext w:val="0"/>
        <w:pageBreakBefore w:val="0"/>
        <w:spacing w:after="0" w:line="360" w:lineRule="auto"/>
        <w:rPr>
          <w:bCs/>
          <w:color w:val="auto"/>
          <w:sz w:val="24"/>
          <w:szCs w:val="24"/>
          <w:highlight w:val="none"/>
        </w:rPr>
      </w:pPr>
      <w:r>
        <w:rPr>
          <w:rFonts w:hint="eastAsia"/>
          <w:bCs/>
          <w:color w:val="auto"/>
          <w:sz w:val="24"/>
          <w:szCs w:val="24"/>
          <w:highlight w:val="none"/>
          <w:lang w:val="en-US" w:eastAsia="zh-CN"/>
        </w:rPr>
        <w:t xml:space="preserve">注：</w:t>
      </w:r>
      <w:r>
        <w:rPr>
          <w:rFonts w:hint="eastAsia"/>
          <w:bCs/>
          <w:color w:val="auto"/>
          <w:sz w:val="24"/>
          <w:szCs w:val="24"/>
          <w:highlight w:val="none"/>
        </w:rPr>
        <w:t xml:space="preserve">请附身份证、</w:t>
      </w:r>
      <w:r>
        <w:rPr>
          <w:rFonts w:hint="eastAsia"/>
          <w:bCs/>
          <w:color w:val="auto"/>
          <w:sz w:val="24"/>
          <w:szCs w:val="24"/>
          <w:highlight w:val="none"/>
          <w:lang w:val="en-US" w:eastAsia="zh-CN"/>
        </w:rPr>
        <w:t xml:space="preserve">毕业证、</w:t>
      </w:r>
      <w:r>
        <w:rPr>
          <w:rFonts w:hint="eastAsia"/>
          <w:bCs/>
          <w:color w:val="auto"/>
          <w:sz w:val="24"/>
          <w:szCs w:val="24"/>
          <w:highlight w:val="none"/>
        </w:rPr>
        <w:t xml:space="preserve">相关资格证明</w:t>
      </w:r>
      <w:r>
        <w:rPr>
          <w:rFonts w:hint="eastAsia"/>
          <w:bCs/>
          <w:color w:val="auto"/>
          <w:sz w:val="24"/>
          <w:szCs w:val="24"/>
          <w:highlight w:val="none"/>
          <w:lang w:val="en-US" w:eastAsia="zh-CN"/>
        </w:rPr>
        <w:t xml:space="preserve">（如有）</w:t>
      </w:r>
      <w:r>
        <w:rPr>
          <w:rFonts w:hint="eastAsia"/>
          <w:bCs/>
          <w:color w:val="auto"/>
          <w:sz w:val="24"/>
          <w:szCs w:val="24"/>
          <w:highlight w:val="none"/>
        </w:rPr>
        <w:t xml:space="preserve">。</w:t>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spacing w:after="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（十</w:t>
      </w:r>
      <w:r>
        <w:rPr>
          <w:rFonts w:hint="eastAsia" w:ascii="宋体" w:hAnsi="宋体" w:cs="宋体"/>
          <w:b/>
          <w:bCs w:val="0"/>
          <w:color w:val="auto"/>
          <w:sz w:val="32"/>
          <w:szCs w:val="32"/>
          <w:highlight w:val="none"/>
          <w:lang w:val="en-US" w:eastAsia="zh-CN"/>
        </w:rPr>
        <w:t xml:space="preserve">四</w:t>
      </w:r>
      <w:r>
        <w:rPr>
          <w:rFonts w:hint="eastAsia" w:ascii="宋体" w:hAnsi="宋体" w:eastAsia="宋体" w:cs="宋体"/>
          <w:b/>
          <w:bCs w:val="0"/>
          <w:color w:val="auto"/>
          <w:sz w:val="32"/>
          <w:szCs w:val="32"/>
          <w:highlight w:val="none"/>
        </w:rPr>
        <w:t xml:space="preserve">）技术文件格式：</w:t>
      </w:r>
      <w:r/>
    </w:p>
    <w:p>
      <w:pPr>
        <w:pStyle w:val="1103"/>
        <w:keepLines w:val="0"/>
        <w:keepNext w:val="0"/>
        <w:pageBreakBefore w:val="0"/>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p>
      <w:pPr>
        <w:jc w:val="center"/>
        <w:keepLines w:val="0"/>
        <w:keepNext w:val="0"/>
        <w:pageBreakBefore w:val="0"/>
        <w:spacing w:after="0"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技术方案</w:t>
      </w:r>
      <w:r/>
    </w:p>
    <w:p>
      <w:pPr>
        <w:pStyle w:val="1000"/>
        <w:ind w:firstLine="0"/>
        <w:keepLines w:val="0"/>
        <w:keepNext w:val="0"/>
        <w:pageBreakBefore w:val="0"/>
        <w:spacing w:after="0"/>
        <w:rPr>
          <w:color w:val="auto"/>
          <w:sz w:val="24"/>
          <w:highlight w:val="none"/>
        </w:rPr>
      </w:pPr>
      <w:r>
        <w:rPr>
          <w:rFonts w:hint="eastAsia"/>
          <w:color w:val="auto"/>
          <w:sz w:val="24"/>
          <w:highlight w:val="none"/>
        </w:rPr>
        <w:t xml:space="preserve">投标供应商应按评分点编制完整的</w:t>
      </w:r>
      <w:r>
        <w:rPr>
          <w:rFonts w:hint="eastAsia"/>
          <w:color w:val="auto"/>
          <w:sz w:val="24"/>
          <w:highlight w:val="none"/>
          <w:lang w:val="en-US" w:eastAsia="zh-CN"/>
        </w:rPr>
        <w:t xml:space="preserve">技术</w:t>
      </w:r>
      <w:r>
        <w:rPr>
          <w:rFonts w:hint="eastAsia"/>
          <w:color w:val="auto"/>
          <w:sz w:val="24"/>
          <w:highlight w:val="none"/>
        </w:rPr>
        <w:t xml:space="preserve">方案，</w:t>
      </w:r>
      <w:r>
        <w:rPr>
          <w:color w:val="auto"/>
          <w:sz w:val="24"/>
          <w:highlight w:val="none"/>
        </w:rPr>
        <w:t xml:space="preserve">以便评审。</w:t>
      </w:r>
      <w:r/>
    </w:p>
    <w:p>
      <w:pPr>
        <w:pStyle w:val="1000"/>
        <w:ind w:firstLine="0"/>
        <w:keepLines w:val="0"/>
        <w:keepNext w:val="0"/>
        <w:pageBreakBefore w:val="0"/>
        <w:spacing w:after="0"/>
        <w:rPr>
          <w:color w:val="auto"/>
          <w:sz w:val="24"/>
          <w:highlight w:val="none"/>
        </w:rPr>
      </w:pPr>
      <w:r>
        <w:rPr>
          <w:color w:val="auto"/>
          <w:sz w:val="24"/>
          <w:highlight w:val="none"/>
        </w:rPr>
      </w:r>
      <w:r/>
    </w:p>
    <w:p>
      <w:pPr>
        <w:pStyle w:val="941"/>
        <w:keepLines w:val="0"/>
        <w:keepNext w:val="0"/>
        <w:pageBreakBefore w:val="0"/>
        <w:spacing w:after="0"/>
        <w:rPr>
          <w:rFonts w:ascii="黑体" w:hAnsi="黑体" w:eastAsia="黑体"/>
          <w:b w:val="0"/>
          <w:bCs/>
          <w:color w:val="auto"/>
          <w:sz w:val="28"/>
          <w:szCs w:val="28"/>
          <w:highlight w:val="none"/>
          <w:lang w:val="en-US" w:eastAsia="zh-CN"/>
        </w:rPr>
      </w:pPr>
      <w:r>
        <w:rPr>
          <w:rFonts w:ascii="黑体" w:hAnsi="黑体" w:eastAsia="黑体"/>
          <w:b w:val="0"/>
          <w:bCs/>
          <w:color w:val="auto"/>
          <w:sz w:val="28"/>
          <w:szCs w:val="28"/>
          <w:highlight w:val="none"/>
          <w:lang w:val="en-US" w:eastAsia="zh-CN"/>
        </w:rPr>
      </w:r>
      <w:r/>
    </w:p>
    <w:p>
      <w:pPr>
        <w:pStyle w:val="941"/>
        <w:keepLines w:val="0"/>
        <w:keepNext w:val="0"/>
        <w:pageBreakBefore w:val="0"/>
        <w:spacing w:after="0"/>
        <w:rPr>
          <w:rFonts w:ascii="黑体" w:hAnsi="黑体" w:eastAsia="黑体"/>
          <w:b w:val="0"/>
          <w:bCs/>
          <w:color w:val="auto"/>
          <w:sz w:val="28"/>
          <w:szCs w:val="28"/>
          <w:highlight w:val="none"/>
          <w:lang w:val="en-US" w:eastAsia="zh-CN"/>
        </w:rPr>
      </w:pPr>
      <w:r>
        <w:rPr>
          <w:rFonts w:ascii="黑体" w:hAnsi="黑体" w:eastAsia="黑体"/>
          <w:b w:val="0"/>
          <w:bCs/>
          <w:color w:val="auto"/>
          <w:sz w:val="28"/>
          <w:szCs w:val="28"/>
          <w:highlight w:val="none"/>
          <w:lang w:val="en-US" w:eastAsia="zh-CN"/>
        </w:rPr>
      </w:r>
      <w:r/>
    </w:p>
    <w:sectPr>
      <w:footerReference w:type="default" r:id="rId11"/>
      <w:footnotePr/>
      <w:endnotePr/>
      <w:type w:val="nextPage"/>
      <w:pgSz w:w="11906" w:h="16838" w:orient="portrait"/>
      <w:pgMar w:top="1440" w:right="1417" w:bottom="1440" w:left="1417"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Cambria">
    <w:panose1 w:val="02040503050406030204"/>
  </w:font>
  <w:font w:name="Tahoma">
    <w:panose1 w:val="020B0604030504040204"/>
  </w:font>
  <w:font w:name="等线">
    <w:panose1 w:val="02010600030101010101"/>
  </w:font>
  <w:font w:name="等线 Light">
    <w:panose1 w:val="02010600030101010101"/>
  </w:font>
  <w:font w:name="仿宋">
    <w:panose1 w:val="02010609060101010101"/>
  </w:font>
  <w:font w:name="楷体_GB2312">
    <w:panose1 w:val="02010609060101010101"/>
  </w:font>
  <w:font w:name="Courier New">
    <w:panose1 w:val="02070309020205020404"/>
  </w:font>
  <w:font w:name="黑体">
    <w:panose1 w:val="02010609060101010101"/>
  </w:font>
  <w:font w:name="幼圆">
    <w:panose1 w:val="02010509060101010101"/>
  </w:font>
  <w:font w:name="仿宋_GB2312">
    <w:panose1 w:val="02010609060101010101"/>
  </w:font>
  <w:font w:name="华文中宋">
    <w:panose1 w:val="02010600040101010101"/>
  </w:font>
  <w:font w:name="Arial">
    <w:panose1 w:val="020B0604020202020204"/>
  </w:font>
  <w:font w:name="Calibri">
    <w:panose1 w:val="020F050202020403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8415" cy="170532"/>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278415" cy="1705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1.9pt;height:13.4pt;mso-wrap-distance-left:9.0pt;mso-wrap-distance-top:0.0pt;mso-wrap-distance-right:9.0pt;mso-wrap-distance-bottom:0.0pt;v-text-anchor:top;visibility:visible;" filled="f" stroked="f" strokeweight="0.50pt">
              <v:textbox inset="0,0,0,0">
                <w:txbxContent>
                  <w:p>
                    <w:pPr>
                      <w:pStyle w:val="75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2665" cy="170532"/>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flipH="0" flipV="0">
                        <a:off x="0" y="0"/>
                        <a:ext cx="272665" cy="1705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pPr>
                          <w:r>
                            <w:fldChar w:fldCharType="begin"/>
                          </w:r>
                          <w:r>
                            <w:instrText xml:space="preserve"> PAGE  \* MERGEFORMAT </w:instrText>
                          </w:r>
                          <w:r>
                            <w:fldChar w:fldCharType="separate"/>
                          </w:r>
                          <w:r>
                            <w:t xml:space="preserve">97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1.5pt;height:13.4pt;mso-wrap-distance-left:9.0pt;mso-wrap-distance-top:0.0pt;mso-wrap-distance-right:9.0pt;mso-wrap-distance-bottom:0.0pt;v-text-anchor:top;visibility:visible;" filled="f" stroked="f" strokeweight="0.50pt">
              <v:textbox inset="0,0,0,0">
                <w:txbxContent>
                  <w:p>
                    <w:pPr>
                      <w:pStyle w:val="754"/>
                    </w:pPr>
                    <w:r>
                      <w:fldChar w:fldCharType="begin"/>
                    </w:r>
                    <w:r>
                      <w:instrText xml:space="preserve"> PAGE  \* MERGEFORMAT </w:instrText>
                    </w:r>
                    <w:r>
                      <w:fldChar w:fldCharType="separate"/>
                    </w:r>
                    <w:r>
                      <w:t xml:space="preserve">97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40" w:lineRule="auto"/>
      </w:pPr>
      <w:r>
        <w:separator/>
      </w:r>
      <w:r/>
    </w:p>
  </w:footnote>
  <w:footnote w:type="continuationSeparator" w:id="0">
    <w:p>
      <w:pPr>
        <w:spacing w:before="0"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rPr>
        <w:rFonts w:hint="eastAsia" w:eastAsia="华文新魏"/>
        <w:sz w:val="21"/>
        <w:szCs w:val="21"/>
      </w:rPr>
      <w:pBdr>
        <w:bottom w:val="single" w:color="000000" w:sz="8" w:space="0"/>
      </w:pBdr>
    </w:pPr>
    <w:r>
      <w:rPr>
        <w:rFonts w:hint="eastAsia"/>
        <w:sz w:val="21"/>
        <w:szCs w:val="21"/>
        <w:lang w:val="en-US" w:eastAsia="zh-CN"/>
      </w:rPr>
      <w:t xml:space="preserve">工管中心2026年水利工程机电设备养护</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rPr>
        <w:rFonts w:hint="eastAsia"/>
      </w:rPr>
    </w:lvl>
    <w:lvl w:ilvl="1">
      <w:start w:val="1"/>
      <w:numFmt w:val="decimal"/>
      <w:pStyle w:val="1042"/>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pStyle w:val="1059"/>
      <w:isLgl w:val="false"/>
      <w:suff w:val="space"/>
      <w:lvlText w:val="%1.%2.%3.%4"/>
      <w:lvlJc w:val="left"/>
      <w:pPr>
        <w:ind w:left="0" w:firstLine="0"/>
      </w:pPr>
      <w:rPr>
        <w:rFonts w:hint="eastAsia"/>
      </w:rPr>
    </w:lvl>
    <w:lvl w:ilvl="4">
      <w:start w:val="1"/>
      <w:numFmt w:val="decimal"/>
      <w:isLgl w:val="false"/>
      <w:suff w:val="space"/>
      <w:lvlText w:val="%1.%2.%3.%4.%5"/>
      <w:lvlJc w:val="left"/>
      <w:pPr>
        <w:ind w:left="0" w:firstLine="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
    <w:multiLevelType w:val="hybridMultilevel"/>
    <w:lvl w:ilvl="0">
      <w:start w:val="1"/>
      <w:numFmt w:val="decimal"/>
      <w:isLgl w:val="false"/>
      <w:suff w:val="tab"/>
      <w:lvlText w:val="%1."/>
      <w:lvlJc w:val="left"/>
      <w:pPr>
        <w:ind w:left="840" w:hanging="420"/>
      </w:pPr>
      <w:rPr>
        <w:rFonts w:hint="eastAsia"/>
      </w:rPr>
    </w:lvl>
    <w:lvl w:ilvl="1">
      <w:start w:val="1"/>
      <w:numFmt w:val="lowerLetter"/>
      <w:isLgl w:val="false"/>
      <w:suff w:val="tab"/>
      <w:lvlText w:val="%2)"/>
      <w:lvlJc w:val="left"/>
      <w:pPr>
        <w:ind w:left="1260" w:hanging="420"/>
      </w:pPr>
    </w:lvl>
    <w:lvl w:ilvl="2">
      <w:start w:val="1"/>
      <w:numFmt w:val="lowerRoman"/>
      <w:pStyle w:val="1035"/>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
    <w:multiLevelType w:val="hybridMultilevel"/>
    <w:lvl w:ilvl="0">
      <w:start w:val="1"/>
      <w:numFmt w:val="bullet"/>
      <w:pStyle w:val="939"/>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3">
    <w:multiLevelType w:val="hybridMultilevel"/>
    <w:lvl w:ilvl="0">
      <w:start w:val="1"/>
      <w:numFmt w:val="upperLetter"/>
      <w:pStyle w:val="922"/>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062"/>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122"/>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7">
    <w:multiLevelType w:val="hybridMultilevel"/>
    <w:lvl w:ilvl="0">
      <w:start w:val="1"/>
      <w:numFmt w:val="bullet"/>
      <w:pStyle w:val="747"/>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8">
    <w:multiLevelType w:val="hybridMultilevel"/>
    <w:lvl w:ilvl="0">
      <w:start w:val="1"/>
      <w:numFmt w:val="decimal"/>
      <w:pStyle w:val="1016"/>
      <w:isLgl w:val="false"/>
      <w:suff w:val="tab"/>
      <w:lvlText w:val="%1、"/>
      <w:lvlJc w:val="left"/>
      <w:pPr>
        <w:ind w:left="1140" w:hanging="720"/>
        <w:tabs>
          <w:tab w:val="left" w:pos="1140" w:leader="none"/>
        </w:tabs>
      </w:pPr>
    </w:lvl>
    <w:lvl w:ilvl="1">
      <w:start w:val="1"/>
      <w:numFmt w:val="lowerLetter"/>
      <w:pStyle w:val="1007"/>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7"/>
  </w:num>
  <w:num w:numId="2">
    <w:abstractNumId w:val="3"/>
  </w:num>
  <w:num w:numId="3">
    <w:abstractNumId w:val="2"/>
  </w:num>
  <w:num w:numId="4">
    <w:abstractNumId w:val="8"/>
  </w:num>
  <w:num w:numId="5">
    <w:abstractNumId w:val="1"/>
  </w:num>
  <w:num w:numId="6">
    <w:abstractNumId w:val="0"/>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link w:val="1100"/>
    <w:uiPriority w:val="0"/>
    <w:qFormat/>
    <w:pPr>
      <w:jc w:val="left"/>
      <w:spacing w:after="200" w:line="300" w:lineRule="atLeast"/>
      <w:widowControl/>
    </w:pPr>
    <w:rPr>
      <w:rFonts w:hint="default" w:ascii="Calibri" w:hAnsi="Calibri" w:eastAsia="宋体" w:cs="宋体"/>
      <w:sz w:val="22"/>
      <w:szCs w:val="22"/>
    </w:rPr>
  </w:style>
  <w:style w:type="paragraph" w:styleId="733">
    <w:name w:val="Heading 1"/>
    <w:basedOn w:val="732"/>
    <w:next w:val="732"/>
    <w:link w:val="772"/>
    <w:uiPriority w:val="9"/>
    <w:qFormat/>
    <w:pPr>
      <w:keepLines/>
      <w:keepNext/>
      <w:spacing w:before="480" w:after="200"/>
      <w:outlineLvl w:val="0"/>
    </w:pPr>
    <w:rPr>
      <w:rFonts w:ascii="Arial" w:hAnsi="Arial" w:eastAsia="Arial" w:cs="Arial"/>
      <w:sz w:val="40"/>
      <w:szCs w:val="40"/>
    </w:rPr>
  </w:style>
  <w:style w:type="paragraph" w:styleId="734">
    <w:name w:val="Heading 2"/>
    <w:basedOn w:val="732"/>
    <w:next w:val="732"/>
    <w:link w:val="773"/>
    <w:uiPriority w:val="9"/>
    <w:unhideWhenUsed/>
    <w:qFormat/>
    <w:pPr>
      <w:keepLines/>
      <w:keepNext/>
      <w:spacing w:before="360" w:after="200"/>
      <w:outlineLvl w:val="1"/>
    </w:pPr>
    <w:rPr>
      <w:rFonts w:ascii="Arial" w:hAnsi="Arial" w:eastAsia="Arial" w:cs="Arial"/>
      <w:sz w:val="34"/>
    </w:rPr>
  </w:style>
  <w:style w:type="paragraph" w:styleId="735">
    <w:name w:val="Heading 3"/>
    <w:basedOn w:val="732"/>
    <w:next w:val="732"/>
    <w:link w:val="774"/>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32"/>
    <w:next w:val="732"/>
    <w:link w:val="775"/>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link w:val="776"/>
    <w:uiPriority w:val="9"/>
    <w:unhideWhenUsed/>
    <w:qFormat/>
    <w:pPr>
      <w:keepLines/>
      <w:keepNext/>
      <w:spacing w:before="320" w:after="200"/>
      <w:outlineLvl w:val="4"/>
    </w:pPr>
    <w:rPr>
      <w:rFonts w:ascii="Arial" w:hAnsi="Arial" w:eastAsia="Arial" w:cs="Arial"/>
      <w:b/>
      <w:bCs/>
      <w:sz w:val="24"/>
      <w:szCs w:val="24"/>
    </w:rPr>
  </w:style>
  <w:style w:type="paragraph" w:styleId="738">
    <w:name w:val="Heading 6"/>
    <w:basedOn w:val="732"/>
    <w:next w:val="732"/>
    <w:link w:val="777"/>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32"/>
    <w:next w:val="732"/>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link w:val="779"/>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link w:val="780"/>
    <w:uiPriority w:val="9"/>
    <w:unhideWhenUsed/>
    <w:qFormat/>
    <w:pPr>
      <w:keepLines/>
      <w:keepNext/>
      <w:spacing w:before="320" w:after="200"/>
      <w:outlineLvl w:val="8"/>
    </w:pPr>
    <w:rPr>
      <w:rFonts w:ascii="Arial" w:hAnsi="Arial" w:eastAsia="Arial" w:cs="Arial"/>
      <w:i/>
      <w:iCs/>
      <w:sz w:val="21"/>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toc 7"/>
    <w:basedOn w:val="732"/>
    <w:next w:val="732"/>
    <w:uiPriority w:val="39"/>
    <w:unhideWhenUsed/>
    <w:qFormat/>
    <w:pPr>
      <w:ind w:left="1701" w:right="0" w:firstLine="0"/>
      <w:spacing w:after="57"/>
    </w:pPr>
  </w:style>
  <w:style w:type="paragraph" w:styleId="745">
    <w:name w:val="Caption"/>
    <w:basedOn w:val="732"/>
    <w:next w:val="7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6">
    <w:name w:val="Body Text"/>
    <w:basedOn w:val="732"/>
    <w:next w:val="747"/>
    <w:uiPriority w:val="0"/>
    <w:qFormat/>
    <w:rPr>
      <w:rFonts w:ascii="仿宋_GB2312" w:eastAsia="仿宋_GB2312"/>
      <w:sz w:val="28"/>
      <w:szCs w:val="20"/>
    </w:rPr>
  </w:style>
  <w:style w:type="paragraph" w:styleId="747">
    <w:name w:val="List"/>
    <w:basedOn w:val="732"/>
    <w:uiPriority w:val="0"/>
    <w:qFormat/>
    <w:pPr>
      <w:numPr>
        <w:ilvl w:val="0"/>
        <w:numId w:val="1"/>
      </w:numPr>
      <w:spacing w:after="20" w:line="288" w:lineRule="auto"/>
    </w:pPr>
    <w:rPr>
      <w:szCs w:val="20"/>
      <w:lang w:val="en-GB"/>
    </w:rPr>
  </w:style>
  <w:style w:type="paragraph" w:styleId="748">
    <w:name w:val="index 4"/>
    <w:basedOn w:val="732"/>
    <w:next w:val="732"/>
    <w:uiPriority w:val="0"/>
    <w:qFormat/>
    <w:pPr>
      <w:ind w:left="600"/>
    </w:pPr>
    <w:rPr>
      <w:szCs w:val="20"/>
    </w:rPr>
  </w:style>
  <w:style w:type="paragraph" w:styleId="749">
    <w:name w:val="toc 5"/>
    <w:basedOn w:val="732"/>
    <w:next w:val="732"/>
    <w:uiPriority w:val="39"/>
    <w:unhideWhenUsed/>
    <w:qFormat/>
    <w:pPr>
      <w:ind w:left="1134" w:right="0" w:firstLine="0"/>
      <w:spacing w:after="57"/>
    </w:pPr>
  </w:style>
  <w:style w:type="paragraph" w:styleId="750">
    <w:name w:val="toc 3"/>
    <w:basedOn w:val="732"/>
    <w:next w:val="732"/>
    <w:uiPriority w:val="39"/>
    <w:unhideWhenUsed/>
    <w:qFormat/>
    <w:pPr>
      <w:ind w:left="567" w:right="0" w:firstLine="0"/>
      <w:spacing w:after="57"/>
    </w:pPr>
  </w:style>
  <w:style w:type="paragraph" w:styleId="751">
    <w:name w:val="Plain Text"/>
    <w:basedOn w:val="732"/>
    <w:uiPriority w:val="0"/>
    <w:qFormat/>
    <w:rPr>
      <w:rFonts w:ascii="宋体" w:hAnsi="Courier New" w:eastAsia="楷体_GB2312"/>
      <w:sz w:val="26"/>
    </w:rPr>
  </w:style>
  <w:style w:type="paragraph" w:styleId="752">
    <w:name w:val="toc 8"/>
    <w:basedOn w:val="732"/>
    <w:next w:val="732"/>
    <w:uiPriority w:val="39"/>
    <w:unhideWhenUsed/>
    <w:qFormat/>
    <w:pPr>
      <w:ind w:left="1984" w:right="0" w:firstLine="0"/>
      <w:spacing w:after="57"/>
    </w:pPr>
  </w:style>
  <w:style w:type="paragraph" w:styleId="753">
    <w:name w:val="endnote text"/>
    <w:basedOn w:val="732"/>
    <w:link w:val="916"/>
    <w:uiPriority w:val="99"/>
    <w:semiHidden/>
    <w:unhideWhenUsed/>
    <w:qFormat/>
    <w:pPr>
      <w:spacing w:after="0" w:line="240" w:lineRule="auto"/>
    </w:pPr>
    <w:rPr>
      <w:sz w:val="20"/>
    </w:rPr>
  </w:style>
  <w:style w:type="paragraph" w:styleId="754">
    <w:name w:val="Footer"/>
    <w:basedOn w:val="732"/>
    <w:link w:val="789"/>
    <w:uiPriority w:val="99"/>
    <w:unhideWhenUsed/>
    <w:qFormat/>
    <w:pPr>
      <w:spacing w:after="0" w:line="240" w:lineRule="auto"/>
      <w:tabs>
        <w:tab w:val="center" w:pos="7143" w:leader="none"/>
        <w:tab w:val="right" w:pos="14287" w:leader="none"/>
      </w:tabs>
    </w:pPr>
  </w:style>
  <w:style w:type="paragraph" w:styleId="755">
    <w:name w:val="Header"/>
    <w:basedOn w:val="732"/>
    <w:link w:val="787"/>
    <w:uiPriority w:val="99"/>
    <w:unhideWhenUsed/>
    <w:qFormat/>
    <w:pPr>
      <w:spacing w:after="0" w:line="240" w:lineRule="auto"/>
      <w:tabs>
        <w:tab w:val="center" w:pos="7143" w:leader="none"/>
        <w:tab w:val="right" w:pos="14287" w:leader="none"/>
      </w:tabs>
    </w:pPr>
  </w:style>
  <w:style w:type="paragraph" w:styleId="756">
    <w:name w:val="toc 1"/>
    <w:basedOn w:val="732"/>
    <w:next w:val="732"/>
    <w:uiPriority w:val="39"/>
    <w:unhideWhenUsed/>
    <w:qFormat/>
    <w:pPr>
      <w:ind w:left="0" w:right="0" w:firstLine="0"/>
      <w:spacing w:after="57"/>
    </w:pPr>
  </w:style>
  <w:style w:type="paragraph" w:styleId="757">
    <w:name w:val="toc 4"/>
    <w:basedOn w:val="732"/>
    <w:next w:val="732"/>
    <w:uiPriority w:val="39"/>
    <w:unhideWhenUsed/>
    <w:qFormat/>
    <w:pPr>
      <w:ind w:left="850" w:right="0" w:firstLine="0"/>
      <w:spacing w:after="57"/>
    </w:pPr>
  </w:style>
  <w:style w:type="paragraph" w:styleId="758">
    <w:name w:val="Subtitle"/>
    <w:basedOn w:val="732"/>
    <w:next w:val="732"/>
    <w:link w:val="783"/>
    <w:uiPriority w:val="11"/>
    <w:qFormat/>
    <w:pPr>
      <w:spacing w:before="200" w:after="200"/>
    </w:pPr>
    <w:rPr>
      <w:sz w:val="24"/>
      <w:szCs w:val="24"/>
    </w:rPr>
  </w:style>
  <w:style w:type="paragraph" w:styleId="759">
    <w:name w:val="footnote text"/>
    <w:basedOn w:val="732"/>
    <w:link w:val="915"/>
    <w:uiPriority w:val="99"/>
    <w:semiHidden/>
    <w:unhideWhenUsed/>
    <w:qFormat/>
    <w:pPr>
      <w:spacing w:after="40" w:line="240" w:lineRule="auto"/>
    </w:pPr>
    <w:rPr>
      <w:sz w:val="18"/>
    </w:rPr>
  </w:style>
  <w:style w:type="paragraph" w:styleId="760">
    <w:name w:val="toc 6"/>
    <w:basedOn w:val="732"/>
    <w:next w:val="732"/>
    <w:uiPriority w:val="39"/>
    <w:unhideWhenUsed/>
    <w:qFormat/>
    <w:pPr>
      <w:ind w:left="1417" w:right="0" w:firstLine="0"/>
      <w:spacing w:after="57"/>
    </w:pPr>
  </w:style>
  <w:style w:type="paragraph" w:styleId="761">
    <w:name w:val="table of figures"/>
    <w:basedOn w:val="732"/>
    <w:next w:val="732"/>
    <w:uiPriority w:val="99"/>
    <w:unhideWhenUsed/>
    <w:qFormat/>
    <w:pPr>
      <w:spacing w:after="0" w:afterAutospacing="0"/>
    </w:pPr>
  </w:style>
  <w:style w:type="paragraph" w:styleId="762">
    <w:name w:val="toc 2"/>
    <w:basedOn w:val="732"/>
    <w:next w:val="732"/>
    <w:uiPriority w:val="39"/>
    <w:unhideWhenUsed/>
    <w:qFormat/>
    <w:pPr>
      <w:ind w:left="283" w:right="0" w:firstLine="0"/>
      <w:spacing w:after="57"/>
    </w:pPr>
  </w:style>
  <w:style w:type="paragraph" w:styleId="763">
    <w:name w:val="toc 9"/>
    <w:basedOn w:val="732"/>
    <w:next w:val="732"/>
    <w:uiPriority w:val="39"/>
    <w:unhideWhenUsed/>
    <w:qFormat/>
    <w:pPr>
      <w:ind w:left="2268" w:right="0" w:firstLine="0"/>
      <w:spacing w:after="57"/>
    </w:pPr>
  </w:style>
  <w:style w:type="paragraph" w:styleId="764">
    <w:name w:val="Normal (Web)"/>
    <w:basedOn w:val="732"/>
    <w:uiPriority w:val="99"/>
    <w:semiHidden/>
    <w:unhideWhenUsed/>
    <w:qFormat/>
    <w:rPr>
      <w:sz w:val="24"/>
    </w:rPr>
  </w:style>
  <w:style w:type="paragraph" w:styleId="765">
    <w:name w:val="Title"/>
    <w:basedOn w:val="732"/>
    <w:next w:val="732"/>
    <w:link w:val="782"/>
    <w:uiPriority w:val="10"/>
    <w:qFormat/>
    <w:pPr>
      <w:contextualSpacing/>
      <w:spacing w:before="300" w:after="200"/>
    </w:pPr>
    <w:rPr>
      <w:sz w:val="48"/>
      <w:szCs w:val="48"/>
    </w:rPr>
  </w:style>
  <w:style w:type="paragraph" w:styleId="766">
    <w:name w:val="Body Text First Indent"/>
    <w:basedOn w:val="746"/>
    <w:uiPriority w:val="0"/>
    <w:qFormat/>
    <w:pPr>
      <w:ind w:firstLine="420"/>
      <w:spacing w:after="120" w:line="440" w:lineRule="exact"/>
    </w:pPr>
    <w:rPr>
      <w:rFonts w:ascii="宋体"/>
      <w:sz w:val="24"/>
      <w:szCs w:val="28"/>
    </w:rPr>
  </w:style>
  <w:style w:type="table" w:styleId="76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endnote reference"/>
    <w:uiPriority w:val="99"/>
    <w:semiHidden/>
    <w:unhideWhenUsed/>
    <w:qFormat/>
    <w:rPr>
      <w:vertAlign w:val="superscript"/>
    </w:rPr>
  </w:style>
  <w:style w:type="character" w:styleId="769">
    <w:name w:val="Hyperlink"/>
    <w:uiPriority w:val="99"/>
    <w:unhideWhenUsed/>
    <w:qFormat/>
    <w:rPr>
      <w:color w:val="0000ff" w:themeColor="hyperlink"/>
      <w:u w:val="single"/>
      <w14:textFill>
        <w14:solidFill>
          <w14:schemeClr w14:val="hlink"/>
        </w14:solidFill>
      </w14:textFill>
    </w:rPr>
  </w:style>
  <w:style w:type="character" w:styleId="770">
    <w:name w:val="footnote reference"/>
    <w:uiPriority w:val="99"/>
    <w:unhideWhenUsed/>
    <w:qFormat/>
    <w:rPr>
      <w:vertAlign w:val="superscript"/>
    </w:rPr>
  </w:style>
  <w:style w:type="paragraph" w:styleId="771" w:customStyle="1">
    <w:name w:val="正文文本1"/>
    <w:basedOn w:val="732"/>
    <w:uiPriority w:val="99"/>
    <w:qFormat/>
    <w:rPr>
      <w:rFonts w:ascii="华文中宋" w:eastAsia="华文中宋"/>
      <w:bCs/>
      <w:sz w:val="28"/>
    </w:rPr>
  </w:style>
  <w:style w:type="character" w:styleId="772" w:customStyle="1">
    <w:name w:val="Heading 1 Char"/>
    <w:link w:val="733"/>
    <w:uiPriority w:val="9"/>
    <w:qFormat/>
    <w:rPr>
      <w:rFonts w:ascii="Arial" w:hAnsi="Arial" w:eastAsia="Arial" w:cs="Arial"/>
      <w:sz w:val="40"/>
      <w:szCs w:val="40"/>
    </w:rPr>
  </w:style>
  <w:style w:type="character" w:styleId="773" w:customStyle="1">
    <w:name w:val="Heading 2 Char"/>
    <w:link w:val="734"/>
    <w:uiPriority w:val="9"/>
    <w:qFormat/>
    <w:rPr>
      <w:rFonts w:ascii="Arial" w:hAnsi="Arial" w:eastAsia="Arial" w:cs="Arial"/>
      <w:sz w:val="34"/>
    </w:rPr>
  </w:style>
  <w:style w:type="character" w:styleId="774" w:customStyle="1">
    <w:name w:val="Heading 3 Char"/>
    <w:link w:val="735"/>
    <w:uiPriority w:val="9"/>
    <w:qFormat/>
    <w:rPr>
      <w:rFonts w:ascii="Arial" w:hAnsi="Arial" w:eastAsia="Arial" w:cs="Arial"/>
      <w:sz w:val="30"/>
      <w:szCs w:val="30"/>
    </w:rPr>
  </w:style>
  <w:style w:type="character" w:styleId="775" w:customStyle="1">
    <w:name w:val="Heading 4 Char"/>
    <w:link w:val="736"/>
    <w:uiPriority w:val="9"/>
    <w:qFormat/>
    <w:rPr>
      <w:rFonts w:ascii="Arial" w:hAnsi="Arial" w:eastAsia="Arial" w:cs="Arial"/>
      <w:b/>
      <w:bCs/>
      <w:sz w:val="26"/>
      <w:szCs w:val="26"/>
    </w:rPr>
  </w:style>
  <w:style w:type="character" w:styleId="776" w:customStyle="1">
    <w:name w:val="Heading 5 Char"/>
    <w:link w:val="737"/>
    <w:uiPriority w:val="9"/>
    <w:qFormat/>
    <w:rPr>
      <w:rFonts w:ascii="Arial" w:hAnsi="Arial" w:eastAsia="Arial" w:cs="Arial"/>
      <w:b/>
      <w:bCs/>
      <w:sz w:val="24"/>
      <w:szCs w:val="24"/>
    </w:rPr>
  </w:style>
  <w:style w:type="character" w:styleId="777" w:customStyle="1">
    <w:name w:val="Heading 6 Char"/>
    <w:link w:val="738"/>
    <w:uiPriority w:val="9"/>
    <w:qFormat/>
    <w:rPr>
      <w:rFonts w:ascii="Arial" w:hAnsi="Arial" w:eastAsia="Arial" w:cs="Arial"/>
      <w:b/>
      <w:bCs/>
      <w:sz w:val="22"/>
      <w:szCs w:val="22"/>
    </w:rPr>
  </w:style>
  <w:style w:type="character" w:styleId="778" w:customStyle="1">
    <w:name w:val="Heading 7 Char"/>
    <w:link w:val="739"/>
    <w:uiPriority w:val="9"/>
    <w:qFormat/>
    <w:rPr>
      <w:rFonts w:ascii="Arial" w:hAnsi="Arial" w:eastAsia="Arial" w:cs="Arial"/>
      <w:b/>
      <w:bCs/>
      <w:i/>
      <w:iCs/>
      <w:sz w:val="22"/>
      <w:szCs w:val="22"/>
    </w:rPr>
  </w:style>
  <w:style w:type="character" w:styleId="779" w:customStyle="1">
    <w:name w:val="Heading 8 Char"/>
    <w:link w:val="740"/>
    <w:uiPriority w:val="9"/>
    <w:qFormat/>
    <w:rPr>
      <w:rFonts w:ascii="Arial" w:hAnsi="Arial" w:eastAsia="Arial" w:cs="Arial"/>
      <w:i/>
      <w:iCs/>
      <w:sz w:val="22"/>
      <w:szCs w:val="22"/>
    </w:rPr>
  </w:style>
  <w:style w:type="character" w:styleId="780" w:customStyle="1">
    <w:name w:val="Heading 9 Char"/>
    <w:link w:val="741"/>
    <w:uiPriority w:val="9"/>
    <w:qFormat/>
    <w:rPr>
      <w:rFonts w:ascii="Arial" w:hAnsi="Arial" w:eastAsia="Arial" w:cs="Arial"/>
      <w:i/>
      <w:iCs/>
      <w:sz w:val="21"/>
      <w:szCs w:val="21"/>
    </w:rPr>
  </w:style>
  <w:style w:type="paragraph" w:styleId="781">
    <w:name w:val="No Spacing"/>
    <w:uiPriority w:val="1"/>
    <w:qFormat/>
    <w:pPr>
      <w:spacing w:before="0" w:after="0" w:line="240" w:lineRule="auto"/>
    </w:pPr>
    <w:rPr>
      <w:rFonts w:hint="default" w:ascii="Times New Roman" w:hAnsi="Times New Roman" w:eastAsia="宋体" w:cs="Times New Roman"/>
    </w:rPr>
  </w:style>
  <w:style w:type="character" w:styleId="782" w:customStyle="1">
    <w:name w:val="Title Char"/>
    <w:link w:val="765"/>
    <w:uiPriority w:val="10"/>
    <w:qFormat/>
    <w:rPr>
      <w:sz w:val="48"/>
      <w:szCs w:val="48"/>
    </w:rPr>
  </w:style>
  <w:style w:type="character" w:styleId="783" w:customStyle="1">
    <w:name w:val="Subtitle Char"/>
    <w:link w:val="758"/>
    <w:uiPriority w:val="11"/>
    <w:qFormat/>
    <w:rPr>
      <w:sz w:val="24"/>
      <w:szCs w:val="24"/>
    </w:rPr>
  </w:style>
  <w:style w:type="paragraph" w:styleId="784">
    <w:name w:val="Quote"/>
    <w:basedOn w:val="732"/>
    <w:next w:val="732"/>
    <w:link w:val="785"/>
    <w:uiPriority w:val="29"/>
    <w:qFormat/>
    <w:pPr>
      <w:ind w:left="720" w:right="720"/>
    </w:pPr>
    <w:rPr>
      <w:i/>
    </w:rPr>
  </w:style>
  <w:style w:type="character" w:styleId="785" w:customStyle="1">
    <w:name w:val="Quote Char"/>
    <w:link w:val="784"/>
    <w:uiPriority w:val="29"/>
    <w:qFormat/>
    <w:rPr>
      <w:i/>
    </w:rPr>
  </w:style>
  <w:style w:type="character" w:styleId="786" w:customStyle="1">
    <w:name w:val="Intense Quote Char"/>
    <w:uiPriority w:val="30"/>
    <w:qFormat/>
    <w:rPr>
      <w:i/>
    </w:rPr>
  </w:style>
  <w:style w:type="character" w:styleId="787" w:customStyle="1">
    <w:name w:val="Header Char"/>
    <w:link w:val="755"/>
    <w:uiPriority w:val="99"/>
    <w:qFormat/>
  </w:style>
  <w:style w:type="character" w:styleId="788" w:customStyle="1">
    <w:name w:val="Footer Char"/>
    <w:link w:val="754"/>
    <w:uiPriority w:val="99"/>
    <w:qFormat/>
  </w:style>
  <w:style w:type="character" w:styleId="789" w:customStyle="1">
    <w:name w:val="Caption Char"/>
    <w:link w:val="754"/>
    <w:uiPriority w:val="99"/>
    <w:qFormat/>
  </w:style>
  <w:style w:type="table" w:styleId="79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5" w:customStyle="1">
    <w:name w:val="Footnote Text Char"/>
    <w:link w:val="759"/>
    <w:uiPriority w:val="99"/>
    <w:qFormat/>
    <w:rPr>
      <w:sz w:val="18"/>
    </w:rPr>
  </w:style>
  <w:style w:type="character" w:styleId="916" w:customStyle="1">
    <w:name w:val="Endnote Text Char"/>
    <w:link w:val="753"/>
    <w:uiPriority w:val="99"/>
    <w:qFormat/>
    <w:rPr>
      <w:sz w:val="20"/>
    </w:rPr>
  </w:style>
  <w:style w:type="paragraph" w:styleId="917" w:customStyle="1">
    <w:name w:val="TOC Heading"/>
    <w:uiPriority w:val="39"/>
    <w:unhideWhenUsed/>
    <w:qFormat/>
    <w:rPr>
      <w:rFonts w:hint="default" w:ascii="Times New Roman" w:hAnsi="Times New Roman" w:eastAsia="宋体" w:cs="Times New Roman"/>
    </w:rPr>
  </w:style>
  <w:style w:type="paragraph" w:styleId="918" w:customStyle="1">
    <w:name w:val="标题 11"/>
    <w:basedOn w:val="732"/>
    <w:next w:val="732"/>
    <w:link w:val="926"/>
    <w:uiPriority w:val="0"/>
    <w:qFormat/>
    <w:pPr>
      <w:jc w:val="center"/>
      <w:keepNext/>
      <w:outlineLvl w:val="0"/>
    </w:pPr>
    <w:rPr>
      <w:rFonts w:ascii="楷体_GB2312" w:eastAsia="楷体_GB2312"/>
      <w:b/>
      <w:sz w:val="28"/>
    </w:rPr>
  </w:style>
  <w:style w:type="paragraph" w:styleId="919" w:customStyle="1">
    <w:name w:val="标题 21"/>
    <w:basedOn w:val="732"/>
    <w:next w:val="732"/>
    <w:link w:val="927"/>
    <w:uiPriority w:val="0"/>
    <w:qFormat/>
    <w:pPr>
      <w:jc w:val="center"/>
      <w:keepNext/>
      <w:outlineLvl w:val="1"/>
    </w:pPr>
    <w:rPr>
      <w:rFonts w:ascii="楷体_GB2312" w:eastAsia="楷体_GB2312"/>
      <w:b/>
      <w:bCs/>
      <w:sz w:val="18"/>
    </w:rPr>
  </w:style>
  <w:style w:type="paragraph" w:styleId="920" w:customStyle="1">
    <w:name w:val="标题 311"/>
    <w:basedOn w:val="732"/>
    <w:next w:val="732"/>
    <w:uiPriority w:val="0"/>
    <w:qFormat/>
    <w:pPr>
      <w:jc w:val="center"/>
      <w:keepNext/>
      <w:outlineLvl w:val="2"/>
    </w:pPr>
    <w:rPr>
      <w:rFonts w:eastAsia="楷体_GB2312"/>
      <w:b/>
      <w:bCs/>
      <w:sz w:val="15"/>
    </w:rPr>
  </w:style>
  <w:style w:type="paragraph" w:styleId="921" w:customStyle="1">
    <w:name w:val="标题 411"/>
    <w:basedOn w:val="732"/>
    <w:next w:val="732"/>
    <w:uiPriority w:val="0"/>
    <w:qFormat/>
    <w:pPr>
      <w:jc w:val="center"/>
      <w:keepNext/>
      <w:outlineLvl w:val="3"/>
    </w:pPr>
    <w:rPr>
      <w:rFonts w:eastAsia="楷体_GB2312"/>
      <w:b/>
      <w:bCs/>
      <w:sz w:val="13"/>
    </w:rPr>
  </w:style>
  <w:style w:type="paragraph" w:styleId="922" w:customStyle="1">
    <w:name w:val="标题 51"/>
    <w:basedOn w:val="732"/>
    <w:next w:val="732"/>
    <w:uiPriority w:val="0"/>
    <w:qFormat/>
    <w:pPr>
      <w:numPr>
        <w:ilvl w:val="0"/>
        <w:numId w:val="2"/>
      </w:numPr>
      <w:keepNext/>
      <w:outlineLvl w:val="4"/>
    </w:pPr>
    <w:rPr>
      <w:rFonts w:ascii="楷体_GB2312" w:eastAsia="楷体_GB2312"/>
      <w:bCs/>
      <w:sz w:val="28"/>
    </w:rPr>
  </w:style>
  <w:style w:type="paragraph" w:styleId="923" w:customStyle="1">
    <w:name w:val="标题 81"/>
    <w:basedOn w:val="732"/>
    <w:next w:val="732"/>
    <w:link w:val="928"/>
    <w:uiPriority w:val="0"/>
    <w:qFormat/>
    <w:pPr>
      <w:keepLines/>
      <w:keepNext/>
      <w:spacing w:before="240" w:after="64" w:line="320" w:lineRule="auto"/>
      <w:outlineLvl w:val="7"/>
    </w:pPr>
    <w:rPr>
      <w:rFonts w:ascii="等线 Light" w:hAnsi="等线 Light" w:eastAsia="等线 Light"/>
      <w:sz w:val="24"/>
      <w:szCs w:val="24"/>
    </w:rPr>
  </w:style>
  <w:style w:type="character" w:styleId="924" w:customStyle="1">
    <w:name w:val="默认段落字体1"/>
    <w:link w:val="732"/>
    <w:uiPriority w:val="0"/>
    <w:semiHidden/>
    <w:qFormat/>
    <w:rPr>
      <w:rFonts w:ascii="Tahoma" w:hAnsi="Tahoma"/>
      <w:szCs w:val="24"/>
    </w:rPr>
  </w:style>
  <w:style w:type="table" w:styleId="925"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eastAsia="Times New Roman" w:cs="Times New Roman"/>
      <w:sz w:val="20"/>
      <w:szCs w:val="20"/>
    </w:rPr>
    <w:tblPr/>
  </w:style>
  <w:style w:type="character" w:styleId="926" w:customStyle="1">
    <w:name w:val="标题 1 字符"/>
    <w:link w:val="918"/>
    <w:uiPriority w:val="0"/>
    <w:qFormat/>
    <w:rPr>
      <w:rFonts w:ascii="楷体_GB2312" w:eastAsia="楷体_GB2312"/>
      <w:b/>
      <w:sz w:val="28"/>
    </w:rPr>
  </w:style>
  <w:style w:type="character" w:styleId="927" w:customStyle="1">
    <w:name w:val="标题 2 字符"/>
    <w:link w:val="919"/>
    <w:uiPriority w:val="0"/>
    <w:qFormat/>
    <w:rPr>
      <w:rFonts w:ascii="楷体_GB2312" w:eastAsia="楷体_GB2312"/>
      <w:b/>
      <w:bCs/>
      <w:sz w:val="18"/>
    </w:rPr>
  </w:style>
  <w:style w:type="character" w:styleId="928" w:customStyle="1">
    <w:name w:val="标题 8 字符"/>
    <w:link w:val="923"/>
    <w:uiPriority w:val="0"/>
    <w:semiHidden/>
    <w:qFormat/>
    <w:rPr>
      <w:rFonts w:ascii="等线 Light" w:hAnsi="等线 Light" w:eastAsia="等线 Light" w:cs="Times New Roman"/>
      <w:sz w:val="24"/>
      <w:szCs w:val="24"/>
    </w:rPr>
  </w:style>
  <w:style w:type="paragraph" w:styleId="929" w:customStyle="1">
    <w:name w:val="目录 71"/>
    <w:basedOn w:val="732"/>
    <w:next w:val="732"/>
    <w:uiPriority w:val="0"/>
    <w:semiHidden/>
    <w:qFormat/>
    <w:pPr>
      <w:ind w:left="2520"/>
    </w:pPr>
    <w:rPr>
      <w:rFonts w:eastAsia="楷体_GB2312"/>
      <w:sz w:val="26"/>
    </w:rPr>
  </w:style>
  <w:style w:type="paragraph" w:styleId="930" w:customStyle="1">
    <w:name w:val="索引 81"/>
    <w:basedOn w:val="732"/>
    <w:next w:val="732"/>
    <w:uiPriority w:val="0"/>
    <w:semiHidden/>
    <w:qFormat/>
    <w:pPr>
      <w:ind w:left="2940"/>
    </w:pPr>
    <w:rPr>
      <w:rFonts w:eastAsia="楷体_GB2312"/>
      <w:sz w:val="26"/>
    </w:rPr>
  </w:style>
  <w:style w:type="paragraph" w:styleId="931" w:customStyle="1">
    <w:name w:val="正文缩进111"/>
    <w:basedOn w:val="732"/>
    <w:link w:val="932"/>
    <w:uiPriority w:val="0"/>
    <w:qFormat/>
    <w:pPr>
      <w:ind w:firstLine="420"/>
    </w:pPr>
  </w:style>
  <w:style w:type="character" w:styleId="932" w:customStyle="1">
    <w:name w:val="正文缩进 字符"/>
    <w:link w:val="931"/>
    <w:uiPriority w:val="0"/>
    <w:qFormat/>
    <w:rPr>
      <w:sz w:val="21"/>
    </w:rPr>
  </w:style>
  <w:style w:type="paragraph" w:styleId="933" w:customStyle="1">
    <w:name w:val="索引 51"/>
    <w:basedOn w:val="732"/>
    <w:next w:val="732"/>
    <w:uiPriority w:val="0"/>
    <w:semiHidden/>
    <w:qFormat/>
    <w:pPr>
      <w:ind w:left="1680"/>
    </w:pPr>
    <w:rPr>
      <w:rFonts w:eastAsia="楷体_GB2312"/>
      <w:sz w:val="26"/>
    </w:rPr>
  </w:style>
  <w:style w:type="paragraph" w:styleId="934" w:customStyle="1">
    <w:name w:val="文档结构图1"/>
    <w:basedOn w:val="732"/>
    <w:uiPriority w:val="0"/>
    <w:semiHidden/>
    <w:qFormat/>
    <w:pPr>
      <w:shd w:val="clear" w:color="auto" w:fill="000080"/>
    </w:pPr>
  </w:style>
  <w:style w:type="paragraph" w:styleId="935" w:customStyle="1">
    <w:name w:val="批注文字1"/>
    <w:basedOn w:val="732"/>
    <w:link w:val="936"/>
    <w:uiPriority w:val="0"/>
    <w:qFormat/>
    <w:pPr>
      <w:jc w:val="left"/>
    </w:pPr>
  </w:style>
  <w:style w:type="character" w:styleId="936" w:customStyle="1">
    <w:name w:val="批注文字 字符"/>
    <w:link w:val="935"/>
    <w:uiPriority w:val="0"/>
    <w:qFormat/>
    <w:rPr>
      <w:sz w:val="21"/>
    </w:rPr>
  </w:style>
  <w:style w:type="paragraph" w:styleId="937" w:customStyle="1">
    <w:name w:val="索引 61"/>
    <w:basedOn w:val="732"/>
    <w:next w:val="732"/>
    <w:uiPriority w:val="0"/>
    <w:semiHidden/>
    <w:qFormat/>
    <w:pPr>
      <w:ind w:left="2100"/>
    </w:pPr>
    <w:rPr>
      <w:rFonts w:eastAsia="楷体_GB2312"/>
      <w:sz w:val="26"/>
    </w:rPr>
  </w:style>
  <w:style w:type="paragraph" w:styleId="938" w:customStyle="1">
    <w:name w:val="正文文本111"/>
    <w:basedOn w:val="732"/>
    <w:next w:val="939"/>
    <w:link w:val="940"/>
    <w:uiPriority w:val="99"/>
    <w:qFormat/>
    <w:rPr>
      <w:rFonts w:ascii="华文中宋" w:eastAsia="华文中宋"/>
      <w:bCs/>
      <w:sz w:val="28"/>
    </w:rPr>
  </w:style>
  <w:style w:type="paragraph" w:styleId="939" w:customStyle="1">
    <w:name w:val="列表11"/>
    <w:basedOn w:val="732"/>
    <w:uiPriority w:val="0"/>
    <w:qFormat/>
    <w:pPr>
      <w:numPr>
        <w:ilvl w:val="0"/>
        <w:numId w:val="3"/>
      </w:numPr>
      <w:spacing w:after="20" w:line="288" w:lineRule="auto"/>
    </w:pPr>
    <w:rPr>
      <w:sz w:val="24"/>
      <w:lang w:val="en-GB"/>
    </w:rPr>
  </w:style>
  <w:style w:type="character" w:styleId="940" w:customStyle="1">
    <w:name w:val="正文文本 字符"/>
    <w:link w:val="938"/>
    <w:uiPriority w:val="99"/>
    <w:qFormat/>
    <w:rPr>
      <w:rFonts w:ascii="华文中宋" w:eastAsia="华文中宋"/>
      <w:bCs/>
      <w:sz w:val="28"/>
    </w:rPr>
  </w:style>
  <w:style w:type="paragraph" w:styleId="941" w:customStyle="1">
    <w:name w:val="正文文本缩进1"/>
    <w:basedOn w:val="732"/>
    <w:next w:val="942"/>
    <w:link w:val="943"/>
    <w:uiPriority w:val="99"/>
    <w:qFormat/>
    <w:pPr>
      <w:ind w:firstLine="576"/>
    </w:pPr>
    <w:rPr>
      <w:b/>
      <w:sz w:val="30"/>
    </w:rPr>
  </w:style>
  <w:style w:type="paragraph" w:styleId="942" w:customStyle="1">
    <w:name w:val="寄信人地址1"/>
    <w:basedOn w:val="732"/>
    <w:uiPriority w:val="0"/>
    <w:qFormat/>
    <w:rPr>
      <w:rFonts w:eastAsia="宋体" w:cs="Times New Roman"/>
    </w:rPr>
  </w:style>
  <w:style w:type="character" w:styleId="943" w:customStyle="1">
    <w:name w:val="正文文本缩进 字符"/>
    <w:link w:val="941"/>
    <w:uiPriority w:val="99"/>
    <w:qFormat/>
    <w:rPr>
      <w:b/>
      <w:sz w:val="30"/>
    </w:rPr>
  </w:style>
  <w:style w:type="paragraph" w:styleId="944" w:customStyle="1">
    <w:name w:val="文本块1"/>
    <w:basedOn w:val="732"/>
    <w:uiPriority w:val="0"/>
    <w:qFormat/>
    <w:pPr>
      <w:ind w:left="420" w:right="33"/>
      <w:jc w:val="left"/>
      <w:spacing w:line="360" w:lineRule="auto"/>
    </w:pPr>
    <w:rPr>
      <w:rFonts w:ascii="宋体"/>
      <w:sz w:val="24"/>
    </w:rPr>
  </w:style>
  <w:style w:type="paragraph" w:styleId="945" w:customStyle="1">
    <w:name w:val="索引 411"/>
    <w:basedOn w:val="732"/>
    <w:next w:val="732"/>
    <w:uiPriority w:val="0"/>
    <w:semiHidden/>
    <w:qFormat/>
    <w:pPr>
      <w:ind w:left="1260"/>
    </w:pPr>
    <w:rPr>
      <w:rFonts w:eastAsia="楷体_GB2312"/>
      <w:sz w:val="26"/>
    </w:rPr>
  </w:style>
  <w:style w:type="paragraph" w:styleId="946" w:customStyle="1">
    <w:name w:val="目录 51"/>
    <w:basedOn w:val="732"/>
    <w:next w:val="732"/>
    <w:uiPriority w:val="0"/>
    <w:semiHidden/>
    <w:qFormat/>
    <w:pPr>
      <w:ind w:left="1680"/>
    </w:pPr>
    <w:rPr>
      <w:rFonts w:eastAsia="楷体_GB2312"/>
      <w:sz w:val="26"/>
    </w:rPr>
  </w:style>
  <w:style w:type="paragraph" w:styleId="947" w:customStyle="1">
    <w:name w:val="目录 31"/>
    <w:basedOn w:val="732"/>
    <w:next w:val="732"/>
    <w:uiPriority w:val="0"/>
    <w:semiHidden/>
    <w:qFormat/>
    <w:pPr>
      <w:ind w:left="840"/>
    </w:pPr>
    <w:rPr>
      <w:rFonts w:eastAsia="楷体_GB2312"/>
      <w:sz w:val="26"/>
    </w:rPr>
  </w:style>
  <w:style w:type="paragraph" w:styleId="948" w:customStyle="1">
    <w:name w:val="纯文本1"/>
    <w:basedOn w:val="732"/>
    <w:link w:val="949"/>
    <w:uiPriority w:val="0"/>
    <w:qFormat/>
    <w:rPr>
      <w:rFonts w:ascii="宋体" w:hAnsi="Courier New" w:eastAsia="楷体_GB2312"/>
      <w:sz w:val="26"/>
    </w:rPr>
  </w:style>
  <w:style w:type="character" w:styleId="949" w:customStyle="1">
    <w:name w:val="纯文本 字符"/>
    <w:link w:val="948"/>
    <w:uiPriority w:val="0"/>
    <w:qFormat/>
    <w:rPr>
      <w:rFonts w:ascii="宋体" w:hAnsi="Courier New" w:eastAsia="楷体_GB2312"/>
      <w:sz w:val="26"/>
    </w:rPr>
  </w:style>
  <w:style w:type="paragraph" w:styleId="950" w:customStyle="1">
    <w:name w:val="目录 81"/>
    <w:basedOn w:val="732"/>
    <w:next w:val="732"/>
    <w:uiPriority w:val="0"/>
    <w:semiHidden/>
    <w:qFormat/>
    <w:pPr>
      <w:ind w:left="2940"/>
    </w:pPr>
    <w:rPr>
      <w:rFonts w:eastAsia="楷体_GB2312"/>
      <w:sz w:val="26"/>
    </w:rPr>
  </w:style>
  <w:style w:type="paragraph" w:styleId="951" w:customStyle="1">
    <w:name w:val="索引 31"/>
    <w:basedOn w:val="732"/>
    <w:next w:val="732"/>
    <w:uiPriority w:val="0"/>
    <w:semiHidden/>
    <w:qFormat/>
    <w:pPr>
      <w:ind w:left="840"/>
    </w:pPr>
    <w:rPr>
      <w:rFonts w:eastAsia="楷体_GB2312"/>
      <w:sz w:val="26"/>
    </w:rPr>
  </w:style>
  <w:style w:type="paragraph" w:styleId="952" w:customStyle="1">
    <w:name w:val="日期1"/>
    <w:basedOn w:val="732"/>
    <w:next w:val="732"/>
    <w:link w:val="953"/>
    <w:uiPriority w:val="99"/>
    <w:qFormat/>
    <w:rPr>
      <w:rFonts w:ascii="Tahoma" w:hAnsi="Tahoma" w:eastAsia="黑体"/>
      <w:b/>
      <w:sz w:val="36"/>
      <w:szCs w:val="24"/>
    </w:rPr>
  </w:style>
  <w:style w:type="character" w:styleId="953" w:customStyle="1">
    <w:name w:val="日期 字符"/>
    <w:link w:val="952"/>
    <w:uiPriority w:val="99"/>
    <w:qFormat/>
    <w:rPr>
      <w:rFonts w:ascii="Tahoma" w:hAnsi="Tahoma" w:eastAsia="黑体"/>
      <w:b/>
      <w:sz w:val="36"/>
      <w:szCs w:val="24"/>
    </w:rPr>
  </w:style>
  <w:style w:type="paragraph" w:styleId="954" w:customStyle="1">
    <w:name w:val="正文文本缩进 21"/>
    <w:basedOn w:val="732"/>
    <w:uiPriority w:val="0"/>
    <w:qFormat/>
    <w:pPr>
      <w:ind w:left="900"/>
    </w:pPr>
    <w:rPr>
      <w:rFonts w:ascii="楷体_GB2312" w:eastAsia="楷体_GB2312"/>
      <w:b/>
      <w:sz w:val="28"/>
    </w:rPr>
  </w:style>
  <w:style w:type="paragraph" w:styleId="955" w:customStyle="1">
    <w:name w:val="批注框文本1"/>
    <w:basedOn w:val="732"/>
    <w:link w:val="956"/>
    <w:uiPriority w:val="99"/>
    <w:semiHidden/>
    <w:qFormat/>
    <w:rPr>
      <w:rFonts w:ascii="Tahoma" w:hAnsi="Tahoma"/>
      <w:sz w:val="18"/>
      <w:szCs w:val="18"/>
    </w:rPr>
  </w:style>
  <w:style w:type="character" w:styleId="956" w:customStyle="1">
    <w:name w:val="批注框文本 字符"/>
    <w:link w:val="955"/>
    <w:uiPriority w:val="99"/>
    <w:semiHidden/>
    <w:qFormat/>
    <w:rPr>
      <w:rFonts w:ascii="Tahoma" w:hAnsi="Tahoma"/>
      <w:sz w:val="18"/>
      <w:szCs w:val="18"/>
    </w:rPr>
  </w:style>
  <w:style w:type="paragraph" w:styleId="957" w:customStyle="1">
    <w:name w:val="页脚11"/>
    <w:basedOn w:val="732"/>
    <w:link w:val="958"/>
    <w:uiPriority w:val="99"/>
    <w:qFormat/>
    <w:pPr>
      <w:jc w:val="left"/>
      <w:tabs>
        <w:tab w:val="center" w:pos="4153" w:leader="none"/>
        <w:tab w:val="right" w:pos="8306" w:leader="none"/>
      </w:tabs>
    </w:pPr>
    <w:rPr>
      <w:rFonts w:ascii="Tahoma" w:hAnsi="Tahoma"/>
      <w:sz w:val="18"/>
      <w:szCs w:val="24"/>
    </w:rPr>
  </w:style>
  <w:style w:type="character" w:styleId="958" w:customStyle="1">
    <w:name w:val="页脚 字符"/>
    <w:link w:val="957"/>
    <w:uiPriority w:val="99"/>
    <w:qFormat/>
    <w:rPr>
      <w:rFonts w:ascii="Tahoma" w:hAnsi="Tahoma"/>
      <w:sz w:val="18"/>
      <w:szCs w:val="24"/>
    </w:rPr>
  </w:style>
  <w:style w:type="paragraph" w:styleId="959" w:customStyle="1">
    <w:name w:val="页眉1"/>
    <w:basedOn w:val="732"/>
    <w:link w:val="960"/>
    <w:uiPriority w:val="99"/>
    <w:qFormat/>
    <w:pPr>
      <w:jc w:val="center"/>
      <w:tabs>
        <w:tab w:val="center" w:pos="4153" w:leader="none"/>
        <w:tab w:val="right" w:pos="8306" w:leader="none"/>
      </w:tabs>
      <w:pBdr>
        <w:bottom w:val="single" w:color="000000" w:sz="6" w:space="1"/>
      </w:pBdr>
    </w:pPr>
    <w:rPr>
      <w:rFonts w:ascii="Tahoma" w:hAnsi="Tahoma"/>
      <w:sz w:val="18"/>
      <w:szCs w:val="24"/>
    </w:rPr>
  </w:style>
  <w:style w:type="character" w:styleId="960" w:customStyle="1">
    <w:name w:val="页眉 字符"/>
    <w:link w:val="959"/>
    <w:uiPriority w:val="99"/>
    <w:qFormat/>
    <w:rPr>
      <w:rFonts w:ascii="Tahoma" w:hAnsi="Tahoma"/>
      <w:sz w:val="18"/>
      <w:szCs w:val="24"/>
    </w:rPr>
  </w:style>
  <w:style w:type="paragraph" w:styleId="961" w:customStyle="1">
    <w:name w:val="目录 11"/>
    <w:basedOn w:val="732"/>
    <w:next w:val="732"/>
    <w:uiPriority w:val="0"/>
    <w:semiHidden/>
    <w:qFormat/>
    <w:pPr>
      <w:jc w:val="left"/>
    </w:pPr>
    <w:rPr>
      <w:rFonts w:eastAsia="楷体_GB2312"/>
      <w:sz w:val="24"/>
    </w:rPr>
  </w:style>
  <w:style w:type="paragraph" w:styleId="962" w:customStyle="1">
    <w:name w:val="目录 41"/>
    <w:basedOn w:val="732"/>
    <w:next w:val="732"/>
    <w:uiPriority w:val="0"/>
    <w:semiHidden/>
    <w:qFormat/>
    <w:pPr>
      <w:ind w:left="1260"/>
    </w:pPr>
    <w:rPr>
      <w:rFonts w:eastAsia="楷体_GB2312"/>
      <w:sz w:val="26"/>
    </w:rPr>
  </w:style>
  <w:style w:type="paragraph" w:styleId="963" w:customStyle="1">
    <w:name w:val="索引标题1"/>
    <w:basedOn w:val="732"/>
    <w:next w:val="964"/>
    <w:uiPriority w:val="0"/>
    <w:semiHidden/>
    <w:qFormat/>
    <w:rPr>
      <w:rFonts w:eastAsia="楷体_GB2312"/>
      <w:sz w:val="26"/>
    </w:rPr>
  </w:style>
  <w:style w:type="paragraph" w:styleId="964" w:customStyle="1">
    <w:name w:val="索引 11"/>
    <w:basedOn w:val="732"/>
    <w:next w:val="732"/>
    <w:uiPriority w:val="0"/>
    <w:semiHidden/>
    <w:qFormat/>
    <w:rPr>
      <w:rFonts w:eastAsia="楷体_GB2312"/>
      <w:sz w:val="26"/>
    </w:rPr>
  </w:style>
  <w:style w:type="paragraph" w:styleId="965" w:customStyle="1">
    <w:name w:val="脚注文本1"/>
    <w:basedOn w:val="732"/>
    <w:uiPriority w:val="0"/>
    <w:semiHidden/>
    <w:qFormat/>
    <w:pPr>
      <w:jc w:val="left"/>
    </w:pPr>
    <w:rPr>
      <w:rFonts w:eastAsia="楷体_GB2312"/>
      <w:sz w:val="18"/>
    </w:rPr>
  </w:style>
  <w:style w:type="paragraph" w:styleId="966" w:customStyle="1">
    <w:name w:val="目录 61"/>
    <w:basedOn w:val="732"/>
    <w:next w:val="732"/>
    <w:uiPriority w:val="0"/>
    <w:semiHidden/>
    <w:qFormat/>
    <w:pPr>
      <w:ind w:left="2100"/>
    </w:pPr>
    <w:rPr>
      <w:rFonts w:eastAsia="楷体_GB2312"/>
      <w:sz w:val="26"/>
    </w:rPr>
  </w:style>
  <w:style w:type="paragraph" w:styleId="967" w:customStyle="1">
    <w:name w:val="正文文本缩进 311"/>
    <w:basedOn w:val="732"/>
    <w:uiPriority w:val="0"/>
    <w:qFormat/>
    <w:pPr>
      <w:ind w:left="359" w:firstLine="359"/>
    </w:pPr>
  </w:style>
  <w:style w:type="paragraph" w:styleId="968" w:customStyle="1">
    <w:name w:val="索引 71"/>
    <w:basedOn w:val="732"/>
    <w:next w:val="732"/>
    <w:uiPriority w:val="0"/>
    <w:semiHidden/>
    <w:qFormat/>
    <w:pPr>
      <w:ind w:left="2520"/>
    </w:pPr>
    <w:rPr>
      <w:rFonts w:eastAsia="楷体_GB2312"/>
      <w:sz w:val="26"/>
    </w:rPr>
  </w:style>
  <w:style w:type="paragraph" w:styleId="969" w:customStyle="1">
    <w:name w:val="索引 91"/>
    <w:basedOn w:val="732"/>
    <w:next w:val="732"/>
    <w:uiPriority w:val="0"/>
    <w:semiHidden/>
    <w:qFormat/>
    <w:pPr>
      <w:ind w:left="3360"/>
    </w:pPr>
    <w:rPr>
      <w:rFonts w:eastAsia="楷体_GB2312"/>
      <w:sz w:val="26"/>
    </w:rPr>
  </w:style>
  <w:style w:type="paragraph" w:styleId="970" w:customStyle="1">
    <w:name w:val="图表目录1"/>
    <w:basedOn w:val="732"/>
    <w:next w:val="732"/>
    <w:uiPriority w:val="0"/>
    <w:semiHidden/>
    <w:qFormat/>
    <w:pPr>
      <w:ind w:left="420" w:hanging="420"/>
      <w:jc w:val="left"/>
    </w:pPr>
    <w:rPr>
      <w:rFonts w:eastAsia="楷体_GB2312"/>
      <w:smallCaps/>
      <w:sz w:val="24"/>
    </w:rPr>
  </w:style>
  <w:style w:type="paragraph" w:styleId="971" w:customStyle="1">
    <w:name w:val="目录 21"/>
    <w:basedOn w:val="732"/>
    <w:next w:val="732"/>
    <w:uiPriority w:val="0"/>
    <w:semiHidden/>
    <w:qFormat/>
    <w:pPr>
      <w:ind w:left="420"/>
    </w:pPr>
    <w:rPr>
      <w:rFonts w:eastAsia="楷体_GB2312"/>
      <w:sz w:val="26"/>
    </w:rPr>
  </w:style>
  <w:style w:type="paragraph" w:styleId="972" w:customStyle="1">
    <w:name w:val="目录 91"/>
    <w:basedOn w:val="732"/>
    <w:next w:val="732"/>
    <w:uiPriority w:val="0"/>
    <w:semiHidden/>
    <w:qFormat/>
    <w:pPr>
      <w:ind w:left="3360"/>
    </w:pPr>
    <w:rPr>
      <w:rFonts w:eastAsia="楷体_GB2312"/>
      <w:sz w:val="26"/>
    </w:rPr>
  </w:style>
  <w:style w:type="paragraph" w:styleId="973" w:customStyle="1">
    <w:name w:val="正文文本 21"/>
    <w:basedOn w:val="732"/>
    <w:uiPriority w:val="0"/>
    <w:qFormat/>
    <w:pPr>
      <w:spacing w:after="120" w:line="480" w:lineRule="auto"/>
    </w:pPr>
  </w:style>
  <w:style w:type="paragraph" w:styleId="974" w:customStyle="1">
    <w:name w:val="HTML 预设格式1"/>
    <w:basedOn w:val="73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75" w:customStyle="1">
    <w:name w:val="普通(网站)11"/>
    <w:basedOn w:val="732"/>
    <w:link w:val="976"/>
    <w:uiPriority w:val="0"/>
    <w:qFormat/>
    <w:pPr>
      <w:jc w:val="left"/>
      <w:spacing w:before="100" w:beforeAutospacing="1" w:after="100" w:afterAutospacing="1"/>
      <w:widowControl/>
    </w:pPr>
    <w:rPr>
      <w:rFonts w:ascii="宋体" w:hAnsi="宋体"/>
      <w:sz w:val="24"/>
      <w:szCs w:val="24"/>
    </w:rPr>
  </w:style>
  <w:style w:type="character" w:styleId="976" w:customStyle="1">
    <w:name w:val="普通(网站) 字符"/>
    <w:link w:val="975"/>
    <w:uiPriority w:val="0"/>
    <w:qFormat/>
    <w:rPr>
      <w:rFonts w:ascii="宋体" w:hAnsi="宋体" w:cs="宋体"/>
      <w:sz w:val="24"/>
      <w:szCs w:val="24"/>
    </w:rPr>
  </w:style>
  <w:style w:type="paragraph" w:styleId="977" w:customStyle="1">
    <w:name w:val="索引 21"/>
    <w:basedOn w:val="732"/>
    <w:next w:val="732"/>
    <w:uiPriority w:val="0"/>
    <w:semiHidden/>
    <w:qFormat/>
    <w:pPr>
      <w:ind w:left="420"/>
    </w:pPr>
    <w:rPr>
      <w:rFonts w:eastAsia="楷体_GB2312"/>
      <w:sz w:val="26"/>
    </w:rPr>
  </w:style>
  <w:style w:type="paragraph" w:styleId="978" w:customStyle="1">
    <w:name w:val="批注主题1"/>
    <w:basedOn w:val="935"/>
    <w:next w:val="935"/>
    <w:uiPriority w:val="0"/>
    <w:semiHidden/>
    <w:qFormat/>
    <w:rPr>
      <w:b/>
      <w:bCs/>
    </w:rPr>
  </w:style>
  <w:style w:type="paragraph" w:styleId="979" w:customStyle="1">
    <w:name w:val="正文首行缩进11"/>
    <w:basedOn w:val="938"/>
    <w:uiPriority w:val="0"/>
    <w:qFormat/>
    <w:pPr>
      <w:ind w:firstLine="420"/>
      <w:spacing w:after="120"/>
    </w:pPr>
    <w:rPr>
      <w:color w:val="000000"/>
      <w:spacing w:val="-8"/>
      <w:sz w:val="21"/>
    </w:rPr>
  </w:style>
  <w:style w:type="paragraph" w:styleId="980" w:customStyle="1">
    <w:name w:val="正文首行缩进 21"/>
    <w:basedOn w:val="941"/>
    <w:next w:val="732"/>
    <w:uiPriority w:val="0"/>
    <w:qFormat/>
    <w:pPr>
      <w:ind w:left="420" w:firstLine="200"/>
      <w:spacing w:after="120" w:line="420" w:lineRule="exact"/>
      <w:widowControl w:val="off"/>
    </w:pPr>
    <w:rPr>
      <w:rFonts w:ascii="Times New Roman" w:eastAsia="宋体"/>
      <w:sz w:val="24"/>
      <w:szCs w:val="24"/>
    </w:rPr>
  </w:style>
  <w:style w:type="table" w:styleId="981" w:customStyle="1">
    <w:name w:val="网格型1"/>
    <w:basedOn w:val="925"/>
    <w:uiPriority w:val="59"/>
    <w:qFormat/>
    <w:pPr>
      <w:jc w:val="both"/>
      <w:widowControl w:val="off"/>
    </w:pPr>
    <w:tblPr/>
  </w:style>
  <w:style w:type="character" w:styleId="982" w:customStyle="1">
    <w:name w:val="要点1"/>
    <w:link w:val="732"/>
    <w:uiPriority w:val="0"/>
    <w:qFormat/>
    <w:rPr>
      <w:rFonts w:ascii="Tahoma" w:hAnsi="Tahoma"/>
      <w:b/>
      <w:bCs/>
      <w:szCs w:val="24"/>
    </w:rPr>
  </w:style>
  <w:style w:type="character" w:styleId="983" w:customStyle="1">
    <w:name w:val="页码11"/>
    <w:link w:val="732"/>
    <w:uiPriority w:val="0"/>
    <w:qFormat/>
  </w:style>
  <w:style w:type="character" w:styleId="984" w:customStyle="1">
    <w:name w:val="已访问的超链接1"/>
    <w:link w:val="732"/>
    <w:uiPriority w:val="0"/>
    <w:qFormat/>
    <w:rPr>
      <w:rFonts w:ascii="Tahoma" w:hAnsi="Tahoma"/>
      <w:color w:val="000000"/>
      <w:szCs w:val="24"/>
      <w:u w:val="none"/>
    </w:rPr>
  </w:style>
  <w:style w:type="character" w:styleId="985" w:customStyle="1">
    <w:name w:val="强调1"/>
    <w:link w:val="732"/>
    <w:uiPriority w:val="0"/>
    <w:qFormat/>
    <w:rPr>
      <w:rFonts w:ascii="Tahoma" w:hAnsi="Tahoma"/>
      <w:szCs w:val="24"/>
    </w:rPr>
  </w:style>
  <w:style w:type="character" w:styleId="986" w:customStyle="1">
    <w:name w:val="HTML 打字机11"/>
    <w:link w:val="732"/>
    <w:uiPriority w:val="0"/>
    <w:qFormat/>
    <w:rPr>
      <w:rFonts w:ascii="宋体" w:hAnsi="宋体" w:eastAsia="宋体" w:cs="宋体"/>
      <w:sz w:val="24"/>
      <w:szCs w:val="24"/>
    </w:rPr>
  </w:style>
  <w:style w:type="character" w:styleId="987" w:customStyle="1">
    <w:name w:val="超链接11"/>
    <w:link w:val="732"/>
    <w:uiPriority w:val="0"/>
    <w:qFormat/>
    <w:rPr>
      <w:rFonts w:ascii="Tahoma" w:hAnsi="Tahoma"/>
      <w:color w:val="000000"/>
      <w:szCs w:val="24"/>
      <w:u w:val="none"/>
    </w:rPr>
  </w:style>
  <w:style w:type="character" w:styleId="988" w:customStyle="1">
    <w:name w:val="HTML 代码1"/>
    <w:link w:val="732"/>
    <w:uiPriority w:val="0"/>
    <w:qFormat/>
    <w:rPr>
      <w:rFonts w:ascii="Courier New" w:hAnsi="Courier New"/>
      <w:sz w:val="20"/>
      <w:szCs w:val="24"/>
    </w:rPr>
  </w:style>
  <w:style w:type="character" w:styleId="989" w:customStyle="1">
    <w:name w:val="批注引用1"/>
    <w:link w:val="732"/>
    <w:uiPriority w:val="0"/>
    <w:semiHidden/>
    <w:qFormat/>
    <w:rPr>
      <w:rFonts w:ascii="Tahoma" w:hAnsi="Tahoma"/>
      <w:sz w:val="21"/>
      <w:szCs w:val="21"/>
    </w:rPr>
  </w:style>
  <w:style w:type="paragraph" w:styleId="990">
    <w:name w:val="Intense Quote"/>
    <w:basedOn w:val="732"/>
    <w:next w:val="7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1" w:customStyle="1">
    <w:name w:val="font01"/>
    <w:basedOn w:val="992"/>
    <w:link w:val="732"/>
    <w:uiPriority w:val="0"/>
    <w:qFormat/>
    <w:rPr>
      <w:rFonts w:hint="eastAsia" w:ascii="幼圆" w:hAnsi="幼圆" w:eastAsia="幼圆" w:cs="幼圆"/>
      <w:color w:val="000000"/>
      <w:sz w:val="24"/>
      <w:szCs w:val="24"/>
      <w:u w:val="none"/>
    </w:rPr>
  </w:style>
  <w:style w:type="character" w:styleId="992" w:customStyle="1">
    <w:name w:val="默认段落字体11"/>
    <w:link w:val="732"/>
    <w:uiPriority w:val="0"/>
    <w:qFormat/>
    <w:rPr>
      <w:sz w:val="24"/>
    </w:rPr>
  </w:style>
  <w:style w:type="paragraph" w:styleId="993" w:customStyle="1">
    <w:name w:val="正文缩进1"/>
    <w:basedOn w:val="732"/>
    <w:uiPriority w:val="0"/>
    <w:unhideWhenUsed/>
    <w:qFormat/>
    <w:pPr>
      <w:ind w:firstLine="420"/>
    </w:pPr>
  </w:style>
  <w:style w:type="paragraph" w:styleId="994" w:customStyle="1">
    <w:name w:val="样式 表格正文 + 两端对齐"/>
    <w:basedOn w:val="732"/>
    <w:next w:val="995"/>
    <w:uiPriority w:val="99"/>
    <w:qFormat/>
    <w:pPr>
      <w:spacing w:line="300" w:lineRule="auto"/>
    </w:pPr>
  </w:style>
  <w:style w:type="paragraph" w:styleId="995" w:customStyle="1">
    <w:name w:val="正文1"/>
    <w:basedOn w:val="934"/>
    <w:next w:val="732"/>
    <w:uiPriority w:val="0"/>
    <w:qFormat/>
    <w:pPr>
      <w:ind w:firstLine="540"/>
    </w:pPr>
    <w:rPr>
      <w:sz w:val="24"/>
    </w:rPr>
  </w:style>
  <w:style w:type="paragraph" w:styleId="996"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997" w:customStyle="1">
    <w:name w:val="Fließtext"/>
    <w:basedOn w:val="732"/>
    <w:uiPriority w:val="99"/>
    <w:qFormat/>
  </w:style>
  <w:style w:type="paragraph" w:styleId="998" w:customStyle="1">
    <w:name w:val="正文首行缩进12"/>
    <w:basedOn w:val="999"/>
    <w:uiPriority w:val="0"/>
    <w:qFormat/>
    <w:pPr>
      <w:ind w:firstLine="241"/>
      <w:jc w:val="left"/>
      <w:spacing w:after="120" w:line="240" w:lineRule="auto"/>
    </w:pPr>
    <w:rPr>
      <w:rFonts w:ascii="宋体" w:hAnsi="宋体" w:eastAsia="宋体"/>
      <w:b/>
      <w:sz w:val="24"/>
      <w:lang w:val="en-US" w:eastAsia="en-US"/>
    </w:rPr>
  </w:style>
  <w:style w:type="paragraph" w:styleId="999" w:customStyle="1">
    <w:name w:val="正文文本121"/>
    <w:basedOn w:val="732"/>
    <w:next w:val="732"/>
    <w:uiPriority w:val="0"/>
    <w:qFormat/>
    <w:pPr>
      <w:spacing w:line="360" w:lineRule="auto"/>
    </w:pPr>
    <w:rPr>
      <w:rFonts w:ascii="楷体_GB2312" w:eastAsia="楷体_GB2312"/>
      <w:bCs/>
      <w:sz w:val="28"/>
    </w:rPr>
  </w:style>
  <w:style w:type="paragraph" w:styleId="1000">
    <w:name w:val="List Paragraph"/>
    <w:basedOn w:val="732"/>
    <w:uiPriority w:val="0"/>
    <w:qFormat/>
    <w:pPr>
      <w:ind w:firstLine="420"/>
    </w:pPr>
    <w:rPr>
      <w:rFonts w:ascii="Calibri" w:hAnsi="Calibri"/>
      <w:szCs w:val="22"/>
    </w:rPr>
  </w:style>
  <w:style w:type="paragraph" w:styleId="1001" w:customStyle="1">
    <w:name w:val="索引 41"/>
    <w:basedOn w:val="732"/>
    <w:next w:val="732"/>
    <w:uiPriority w:val="99"/>
    <w:qFormat/>
    <w:pPr>
      <w:ind w:left="600"/>
    </w:pPr>
    <w:rPr>
      <w:szCs w:val="24"/>
    </w:rPr>
  </w:style>
  <w:style w:type="character" w:styleId="1002" w:customStyle="1">
    <w:name w:val="页码1"/>
    <w:link w:val="732"/>
    <w:uiPriority w:val="0"/>
    <w:qFormat/>
    <w:rPr>
      <w:rFonts w:cs="Times New Roman"/>
    </w:rPr>
  </w:style>
  <w:style w:type="paragraph" w:styleId="1003" w:customStyle="1">
    <w:name w:val="_Style 1"/>
    <w:basedOn w:val="732"/>
    <w:uiPriority w:val="0"/>
    <w:qFormat/>
    <w:pPr>
      <w:ind w:firstLine="420"/>
      <w:spacing w:line="360" w:lineRule="auto"/>
    </w:pPr>
    <w:rPr>
      <w:rFonts w:ascii="Calibri" w:hAnsi="Calibri"/>
      <w:sz w:val="24"/>
      <w:szCs w:val="22"/>
    </w:rPr>
  </w:style>
  <w:style w:type="character" w:styleId="1004" w:customStyle="1">
    <w:name w:val="文档-正文 Char"/>
    <w:link w:val="1005"/>
    <w:uiPriority w:val="0"/>
    <w:qFormat/>
    <w:rPr>
      <w:rFonts w:ascii="Arial" w:hAnsi="Arial" w:eastAsia="宋体" w:cs="Arial"/>
      <w:sz w:val="24"/>
      <w:szCs w:val="24"/>
      <w:lang w:val="en-US" w:eastAsia="zh-CN" w:bidi="ar-SA"/>
    </w:rPr>
  </w:style>
  <w:style w:type="paragraph" w:styleId="1005" w:customStyle="1">
    <w:name w:val="文档-正文"/>
    <w:basedOn w:val="732"/>
    <w:link w:val="1004"/>
    <w:uiPriority w:val="0"/>
    <w:qFormat/>
    <w:pPr>
      <w:ind w:firstLine="200"/>
      <w:jc w:val="left"/>
      <w:spacing w:line="360" w:lineRule="auto"/>
      <w:widowControl/>
    </w:pPr>
    <w:rPr>
      <w:rFonts w:ascii="Arial" w:hAnsi="Arial" w:cs="Arial"/>
      <w:sz w:val="24"/>
      <w:szCs w:val="24"/>
    </w:rPr>
  </w:style>
  <w:style w:type="character" w:styleId="1006" w:customStyle="1">
    <w:name w:val="标2 Char"/>
    <w:link w:val="1007"/>
    <w:uiPriority w:val="0"/>
    <w:qFormat/>
    <w:rPr>
      <w:rFonts w:ascii="Arial Narrow" w:hAnsi="Arial Narrow" w:eastAsia="仿宋"/>
      <w:b/>
      <w:sz w:val="21"/>
      <w:szCs w:val="21"/>
    </w:rPr>
  </w:style>
  <w:style w:type="paragraph" w:styleId="1007" w:customStyle="1">
    <w:name w:val="标2"/>
    <w:basedOn w:val="732"/>
    <w:link w:val="1006"/>
    <w:uiPriority w:val="0"/>
    <w:qFormat/>
    <w:pPr>
      <w:numPr>
        <w:ilvl w:val="1"/>
        <w:numId w:val="4"/>
      </w:numPr>
      <w:spacing w:after="100" w:afterAutospacing="1" w:line="240" w:lineRule="exact"/>
      <w:outlineLvl w:val="1"/>
    </w:pPr>
    <w:rPr>
      <w:rFonts w:ascii="Arial Narrow" w:hAnsi="Arial Narrow" w:eastAsia="仿宋"/>
      <w:b/>
      <w:szCs w:val="21"/>
    </w:rPr>
  </w:style>
  <w:style w:type="character" w:styleId="1008" w:customStyle="1">
    <w:name w:val="标题 8 Char"/>
    <w:link w:val="732"/>
    <w:uiPriority w:val="0"/>
    <w:qFormat/>
    <w:rPr>
      <w:rFonts w:ascii="Arial" w:hAnsi="Arial" w:eastAsia="黑体"/>
      <w:sz w:val="24"/>
      <w:szCs w:val="24"/>
    </w:rPr>
  </w:style>
  <w:style w:type="character" w:styleId="1009" w:customStyle="1">
    <w:name w:val="b"/>
    <w:link w:val="732"/>
    <w:uiPriority w:val="0"/>
    <w:qFormat/>
  </w:style>
  <w:style w:type="character" w:styleId="1010" w:customStyle="1">
    <w:name w:val="font41"/>
    <w:link w:val="732"/>
    <w:uiPriority w:val="0"/>
    <w:qFormat/>
    <w:rPr>
      <w:rFonts w:hint="eastAsia" w:ascii="宋体" w:hAnsi="宋体" w:eastAsia="宋体"/>
      <w:color w:val="ff0000"/>
      <w:sz w:val="22"/>
      <w:szCs w:val="22"/>
      <w:u w:val="none"/>
    </w:rPr>
  </w:style>
  <w:style w:type="character" w:styleId="1011" w:customStyle="1">
    <w:name w:val="tit12"/>
    <w:link w:val="732"/>
    <w:uiPriority w:val="0"/>
    <w:qFormat/>
    <w:rPr>
      <w:rFonts w:ascii="Tahoma" w:hAnsi="Tahoma"/>
      <w:color w:val="db2200"/>
      <w:szCs w:val="24"/>
    </w:rPr>
  </w:style>
  <w:style w:type="character" w:styleId="1012" w:customStyle="1">
    <w:name w:val="font71"/>
    <w:link w:val="732"/>
    <w:uiPriority w:val="0"/>
    <w:qFormat/>
    <w:rPr>
      <w:rFonts w:hint="eastAsia" w:ascii="宋体" w:hAnsi="宋体" w:eastAsia="宋体"/>
      <w:color w:val="000000"/>
      <w:sz w:val="22"/>
      <w:szCs w:val="22"/>
      <w:u w:val="none"/>
    </w:rPr>
  </w:style>
  <w:style w:type="character" w:styleId="1013" w:customStyle="1">
    <w:name w:val="more6"/>
    <w:link w:val="732"/>
    <w:uiPriority w:val="0"/>
    <w:qFormat/>
  </w:style>
  <w:style w:type="character" w:styleId="1014" w:customStyle="1">
    <w:name w:val="case31"/>
    <w:link w:val="732"/>
    <w:uiPriority w:val="0"/>
    <w:qFormat/>
    <w:rPr>
      <w:sz w:val="21"/>
      <w:szCs w:val="21"/>
    </w:rPr>
  </w:style>
  <w:style w:type="character" w:styleId="1015" w:customStyle="1">
    <w:name w:val="标1 Char Char"/>
    <w:link w:val="1016"/>
    <w:uiPriority w:val="0"/>
    <w:qFormat/>
    <w:rPr>
      <w:rFonts w:ascii="Arial Narrow" w:hAnsi="Arial Narrow" w:eastAsia="仿宋"/>
      <w:b/>
      <w:spacing w:val="20"/>
      <w:sz w:val="24"/>
      <w:szCs w:val="24"/>
    </w:rPr>
  </w:style>
  <w:style w:type="paragraph" w:styleId="1016" w:customStyle="1">
    <w:name w:val="标1"/>
    <w:basedOn w:val="732"/>
    <w:link w:val="1015"/>
    <w:uiPriority w:val="0"/>
    <w:qFormat/>
    <w:pPr>
      <w:numPr>
        <w:ilvl w:val="0"/>
        <w:numId w:val="4"/>
      </w:numPr>
      <w:jc w:val="left"/>
      <w:spacing w:before="312" w:line="360" w:lineRule="auto"/>
      <w:widowControl/>
      <w:outlineLvl w:val="0"/>
    </w:pPr>
    <w:rPr>
      <w:rFonts w:ascii="Arial Narrow" w:hAnsi="Arial Narrow" w:eastAsia="仿宋"/>
      <w:b/>
      <w:spacing w:val="20"/>
      <w:sz w:val="24"/>
      <w:szCs w:val="24"/>
    </w:rPr>
  </w:style>
  <w:style w:type="character" w:styleId="1017" w:customStyle="1">
    <w:name w:val="font61"/>
    <w:link w:val="732"/>
    <w:uiPriority w:val="0"/>
    <w:qFormat/>
    <w:rPr>
      <w:rFonts w:hint="eastAsia" w:ascii="幼圆" w:hAnsi="幼圆" w:eastAsia="幼圆" w:cs="幼圆"/>
      <w:b/>
      <w:color w:val="000000"/>
      <w:sz w:val="24"/>
      <w:szCs w:val="24"/>
      <w:u w:val="none"/>
    </w:rPr>
  </w:style>
  <w:style w:type="character" w:styleId="1018" w:customStyle="1">
    <w:name w:val="bold1"/>
    <w:link w:val="732"/>
    <w:uiPriority w:val="0"/>
    <w:qFormat/>
    <w:rPr>
      <w:b/>
      <w:bCs/>
    </w:rPr>
  </w:style>
  <w:style w:type="character" w:styleId="1019" w:customStyle="1">
    <w:name w:val="font31"/>
    <w:basedOn w:val="992"/>
    <w:link w:val="732"/>
    <w:uiPriority w:val="0"/>
    <w:qFormat/>
    <w:rPr>
      <w:sz w:val="21"/>
      <w:lang w:val="en-US" w:eastAsia="zh-CN" w:bidi="ar-SA"/>
    </w:rPr>
  </w:style>
  <w:style w:type="character" w:styleId="1020" w:customStyle="1">
    <w:name w:val="font51"/>
    <w:link w:val="732"/>
    <w:uiPriority w:val="0"/>
    <w:qFormat/>
    <w:rPr>
      <w:rFonts w:hint="eastAsia" w:ascii="宋体" w:hAnsi="宋体" w:eastAsia="宋体"/>
      <w:color w:val="ff0000"/>
      <w:sz w:val="24"/>
      <w:szCs w:val="24"/>
      <w:u w:val="none"/>
    </w:rPr>
  </w:style>
  <w:style w:type="character" w:styleId="1021" w:customStyle="1">
    <w:name w:val="正文文本 Char1"/>
    <w:link w:val="732"/>
    <w:uiPriority w:val="0"/>
    <w:qFormat/>
    <w:rPr>
      <w:rFonts w:ascii="华文中宋" w:eastAsia="华文中宋"/>
      <w:bCs/>
      <w:sz w:val="28"/>
    </w:rPr>
  </w:style>
  <w:style w:type="character" w:styleId="1022" w:customStyle="1">
    <w:name w:val="Body text|1_"/>
    <w:link w:val="1023"/>
    <w:uiPriority w:val="0"/>
    <w:qFormat/>
    <w:rPr>
      <w:rFonts w:ascii="宋体" w:hAnsi="宋体" w:cs="宋体"/>
      <w:sz w:val="30"/>
      <w:szCs w:val="30"/>
      <w:lang w:val="zh-TW" w:eastAsia="zh-TW" w:bidi="zh-TW"/>
    </w:rPr>
  </w:style>
  <w:style w:type="paragraph" w:styleId="1023" w:customStyle="1">
    <w:name w:val="Body text|1"/>
    <w:basedOn w:val="732"/>
    <w:link w:val="1022"/>
    <w:uiPriority w:val="0"/>
    <w:qFormat/>
    <w:pPr>
      <w:ind w:firstLine="400"/>
      <w:jc w:val="left"/>
      <w:spacing w:line="401" w:lineRule="auto"/>
    </w:pPr>
    <w:rPr>
      <w:rFonts w:ascii="宋体" w:hAnsi="宋体" w:cs="宋体"/>
      <w:sz w:val="30"/>
      <w:szCs w:val="30"/>
      <w:lang w:val="zh-TW" w:eastAsia="zh-TW" w:bidi="zh-TW"/>
    </w:rPr>
  </w:style>
  <w:style w:type="character" w:styleId="1024" w:customStyle="1">
    <w:name w:val="Heading #2|1_"/>
    <w:link w:val="1025"/>
    <w:uiPriority w:val="0"/>
    <w:qFormat/>
    <w:rPr>
      <w:rFonts w:ascii="宋体" w:hAnsi="宋体" w:cs="宋体"/>
      <w:sz w:val="42"/>
      <w:szCs w:val="42"/>
      <w:lang w:val="zh-TW" w:eastAsia="zh-TW" w:bidi="zh-TW"/>
    </w:rPr>
  </w:style>
  <w:style w:type="paragraph" w:styleId="1025" w:customStyle="1">
    <w:name w:val="Heading #2|1"/>
    <w:basedOn w:val="732"/>
    <w:link w:val="1024"/>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026" w:customStyle="1">
    <w:name w:val="xl31"/>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szCs w:val="24"/>
    </w:rPr>
  </w:style>
  <w:style w:type="paragraph" w:styleId="1027" w:customStyle="1">
    <w:name w:val="xl50"/>
    <w:basedOn w:val="7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028" w:customStyle="1">
    <w:name w:val="xl35"/>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29" w:customStyle="1">
    <w:name w:val="xl51"/>
    <w:basedOn w:val="73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30" w:customStyle="1">
    <w:name w:val="xl49"/>
    <w:basedOn w:val="732"/>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031" w:customStyle="1">
    <w:name w:val="xl30"/>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32" w:customStyle="1">
    <w:name w:val="font7"/>
    <w:basedOn w:val="732"/>
    <w:uiPriority w:val="0"/>
    <w:qFormat/>
    <w:pPr>
      <w:jc w:val="left"/>
      <w:spacing w:before="100" w:beforeAutospacing="1" w:after="100" w:afterAutospacing="1"/>
      <w:widowControl/>
    </w:pPr>
    <w:rPr>
      <w:b/>
      <w:bCs/>
      <w:i/>
      <w:iCs/>
      <w:sz w:val="20"/>
    </w:rPr>
  </w:style>
  <w:style w:type="paragraph" w:styleId="1033" w:customStyle="1">
    <w:name w:val="p0"/>
    <w:basedOn w:val="732"/>
    <w:uiPriority w:val="0"/>
    <w:qFormat/>
    <w:pPr>
      <w:jc w:val="left"/>
      <w:spacing w:after="200" w:line="276" w:lineRule="auto"/>
      <w:widowControl/>
    </w:pPr>
    <w:rPr>
      <w:rFonts w:ascii="Calibri" w:hAnsi="Calibri" w:cs="宋体"/>
      <w:sz w:val="22"/>
      <w:szCs w:val="22"/>
    </w:rPr>
  </w:style>
  <w:style w:type="paragraph" w:styleId="1034" w:customStyle="1">
    <w:name w:val="xl67"/>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35" w:customStyle="1">
    <w:name w:val="标3"/>
    <w:basedOn w:val="732"/>
    <w:uiPriority w:val="0"/>
    <w:qFormat/>
    <w:pPr>
      <w:numPr>
        <w:ilvl w:val="2"/>
        <w:numId w:val="5"/>
      </w:numPr>
      <w:spacing w:before="50"/>
      <w:tabs>
        <w:tab w:val="left" w:pos="1740" w:leader="none"/>
      </w:tabs>
      <w:outlineLvl w:val="2"/>
    </w:pPr>
    <w:rPr>
      <w:rFonts w:ascii="Arial Narrow" w:hAnsi="Arial Narrow" w:eastAsia="仿宋_GB2312"/>
      <w:sz w:val="28"/>
    </w:rPr>
  </w:style>
  <w:style w:type="paragraph" w:styleId="1036" w:customStyle="1">
    <w:name w:val="font10"/>
    <w:basedOn w:val="732"/>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37" w:customStyle="1">
    <w:name w:val="xl45"/>
    <w:basedOn w:val="732"/>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1038" w:customStyle="1">
    <w:name w:val="Char"/>
    <w:basedOn w:val="732"/>
    <w:uiPriority w:val="0"/>
    <w:qFormat/>
    <w:rPr>
      <w:rFonts w:ascii="Tahoma" w:hAnsi="Tahoma"/>
      <w:sz w:val="24"/>
    </w:rPr>
  </w:style>
  <w:style w:type="paragraph" w:styleId="1039" w:customStyle="1">
    <w:name w:val="xl39"/>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0" w:customStyle="1">
    <w:name w:val="Char Char Char Char"/>
    <w:basedOn w:val="934"/>
    <w:uiPriority w:val="0"/>
    <w:qFormat/>
    <w:pPr>
      <w:spacing w:line="360" w:lineRule="auto"/>
    </w:pPr>
    <w:rPr>
      <w:rFonts w:ascii="Tahoma" w:hAnsi="Tahoma"/>
      <w:sz w:val="24"/>
      <w:szCs w:val="24"/>
    </w:rPr>
  </w:style>
  <w:style w:type="paragraph" w:styleId="1041" w:customStyle="1">
    <w:name w:val="xl62"/>
    <w:basedOn w:val="73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42" w:customStyle="1">
    <w:name w:val="文档-标题2"/>
    <w:basedOn w:val="732"/>
    <w:next w:val="732"/>
    <w:uiPriority w:val="0"/>
    <w:qFormat/>
    <w:pPr>
      <w:numPr>
        <w:ilvl w:val="1"/>
        <w:numId w:val="6"/>
      </w:numPr>
      <w:jc w:val="left"/>
      <w:keepLines/>
      <w:keepNext/>
      <w:spacing w:before="260" w:after="260" w:line="416" w:lineRule="auto"/>
      <w:outlineLvl w:val="1"/>
    </w:pPr>
    <w:rPr>
      <w:rFonts w:ascii="Cambria" w:hAnsi="Cambria"/>
      <w:b/>
      <w:bCs/>
      <w:color w:val="7030a0"/>
      <w:sz w:val="32"/>
      <w:szCs w:val="32"/>
    </w:rPr>
  </w:style>
  <w:style w:type="paragraph" w:styleId="1043" w:customStyle="1">
    <w:name w:val="xl46"/>
    <w:basedOn w:val="732"/>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044" w:customStyle="1">
    <w:name w:val="xl57"/>
    <w:basedOn w:val="73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45" w:customStyle="1">
    <w:name w:val="xl33"/>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46" w:customStyle="1">
    <w:name w:val="xl34"/>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47" w:customStyle="1">
    <w:name w:val="xl60"/>
    <w:basedOn w:val="73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48" w:customStyle="1">
    <w:name w:val="xl55"/>
    <w:basedOn w:val="73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049" w:customStyle="1">
    <w:name w:val="font13"/>
    <w:basedOn w:val="732"/>
    <w:uiPriority w:val="0"/>
    <w:qFormat/>
    <w:pPr>
      <w:jc w:val="left"/>
      <w:spacing w:before="100" w:beforeAutospacing="1" w:after="100" w:afterAutospacing="1"/>
      <w:widowControl/>
    </w:pPr>
    <w:rPr>
      <w:i/>
      <w:iCs/>
      <w:sz w:val="36"/>
      <w:szCs w:val="36"/>
    </w:rPr>
  </w:style>
  <w:style w:type="paragraph" w:styleId="1050" w:customStyle="1">
    <w:name w:val="彩色列表 - 强调文字颜色 11"/>
    <w:basedOn w:val="732"/>
    <w:uiPriority w:val="34"/>
    <w:qFormat/>
    <w:pPr>
      <w:ind w:firstLine="420"/>
    </w:pPr>
    <w:rPr>
      <w:rFonts w:ascii="Calibri" w:hAnsi="Calibri" w:eastAsia="宋体" w:cs="Times New Roman"/>
      <w:szCs w:val="22"/>
    </w:rPr>
  </w:style>
  <w:style w:type="paragraph" w:styleId="1051" w:customStyle="1">
    <w:name w:val="xl24"/>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52" w:customStyle="1">
    <w:name w:val="xl25"/>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53" w:customStyle="1">
    <w:name w:val="样式 小四 段前: 5 磅 段后: 5 磅 首行缩进:  2 字符"/>
    <w:basedOn w:val="732"/>
    <w:uiPriority w:val="0"/>
    <w:qFormat/>
    <w:pPr>
      <w:spacing w:line="360" w:lineRule="auto"/>
    </w:pPr>
    <w:rPr>
      <w:rFonts w:ascii="宋体" w:hAnsi="宋体"/>
      <w:szCs w:val="21"/>
    </w:rPr>
  </w:style>
  <w:style w:type="paragraph" w:styleId="1054" w:customStyle="1">
    <w:name w:val="font6"/>
    <w:basedOn w:val="732"/>
    <w:uiPriority w:val="0"/>
    <w:qFormat/>
    <w:pPr>
      <w:jc w:val="left"/>
      <w:spacing w:before="100" w:beforeAutospacing="1" w:after="100" w:afterAutospacing="1"/>
      <w:widowControl/>
    </w:pPr>
    <w:rPr>
      <w:rFonts w:hint="eastAsia" w:ascii="宋体" w:hAnsi="宋体"/>
      <w:b/>
      <w:bCs/>
      <w:sz w:val="20"/>
    </w:rPr>
  </w:style>
  <w:style w:type="paragraph" w:styleId="1055" w:customStyle="1">
    <w:name w:val="xl27"/>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56" w:customStyle="1">
    <w:name w:val="xl37"/>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57" w:customStyle="1">
    <w:name w:val="xl48"/>
    <w:basedOn w:val="73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058" w:customStyle="1">
    <w:name w:val="普通文字"/>
    <w:basedOn w:val="732"/>
    <w:next w:val="732"/>
    <w:uiPriority w:val="0"/>
    <w:qFormat/>
    <w:rPr>
      <w:rFonts w:ascii="宋体"/>
      <w:sz w:val="24"/>
    </w:rPr>
  </w:style>
  <w:style w:type="paragraph" w:styleId="1059" w:customStyle="1">
    <w:name w:val="文档-标题3"/>
    <w:basedOn w:val="732"/>
    <w:next w:val="732"/>
    <w:uiPriority w:val="0"/>
    <w:qFormat/>
    <w:pPr>
      <w:numPr>
        <w:ilvl w:val="3"/>
        <w:numId w:val="6"/>
      </w:numPr>
      <w:jc w:val="left"/>
      <w:keepLines/>
      <w:keepNext/>
      <w:spacing w:before="260" w:after="260" w:line="416" w:lineRule="auto"/>
      <w:outlineLvl w:val="2"/>
    </w:pPr>
    <w:rPr>
      <w:rFonts w:ascii="Calibri" w:hAnsi="Calibri"/>
      <w:b/>
      <w:bCs/>
      <w:color w:val="7030a0"/>
      <w:sz w:val="32"/>
      <w:szCs w:val="32"/>
    </w:rPr>
  </w:style>
  <w:style w:type="paragraph" w:styleId="1060" w:customStyle="1">
    <w:name w:val="xl40"/>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61" w:customStyle="1">
    <w:name w:val="font11"/>
    <w:basedOn w:val="732"/>
    <w:uiPriority w:val="0"/>
    <w:qFormat/>
    <w:pPr>
      <w:jc w:val="left"/>
      <w:spacing w:before="100" w:beforeAutospacing="1" w:after="100" w:afterAutospacing="1"/>
      <w:widowControl/>
    </w:pPr>
    <w:rPr>
      <w:b/>
      <w:bCs/>
      <w:sz w:val="18"/>
      <w:szCs w:val="18"/>
    </w:rPr>
  </w:style>
  <w:style w:type="paragraph" w:styleId="1062" w:customStyle="1">
    <w:name w:val="默认段落字体 Para Char"/>
    <w:basedOn w:val="732"/>
    <w:uiPriority w:val="0"/>
    <w:qFormat/>
    <w:pPr>
      <w:numPr>
        <w:ilvl w:val="0"/>
        <w:numId w:val="7"/>
      </w:numPr>
    </w:pPr>
    <w:rPr>
      <w:sz w:val="24"/>
      <w:szCs w:val="24"/>
    </w:rPr>
  </w:style>
  <w:style w:type="paragraph" w:styleId="1063" w:customStyle="1">
    <w:name w:val="xl44"/>
    <w:basedOn w:val="73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64" w:customStyle="1">
    <w:name w:val="xl58"/>
    <w:basedOn w:val="732"/>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065" w:customStyle="1">
    <w:name w:val="font9"/>
    <w:basedOn w:val="732"/>
    <w:uiPriority w:val="0"/>
    <w:qFormat/>
    <w:pPr>
      <w:jc w:val="left"/>
      <w:spacing w:before="100" w:beforeAutospacing="1" w:after="100" w:afterAutospacing="1"/>
      <w:widowControl/>
    </w:pPr>
    <w:rPr>
      <w:b/>
      <w:bCs/>
      <w:sz w:val="20"/>
    </w:rPr>
  </w:style>
  <w:style w:type="paragraph" w:styleId="1066" w:customStyle="1">
    <w:name w:val="xl59"/>
    <w:basedOn w:val="7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67" w:customStyle="1">
    <w:name w:val="xl47"/>
    <w:basedOn w:val="7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8" w:customStyle="1">
    <w:name w:val="font5"/>
    <w:basedOn w:val="732"/>
    <w:uiPriority w:val="0"/>
    <w:qFormat/>
    <w:pPr>
      <w:jc w:val="left"/>
      <w:spacing w:before="100" w:beforeAutospacing="1" w:after="100" w:afterAutospacing="1"/>
      <w:widowControl/>
    </w:pPr>
    <w:rPr>
      <w:rFonts w:hint="eastAsia" w:ascii="宋体" w:hAnsi="宋体"/>
      <w:sz w:val="18"/>
      <w:szCs w:val="18"/>
    </w:rPr>
  </w:style>
  <w:style w:type="paragraph" w:styleId="1069" w:customStyle="1">
    <w:name w:val="xl26"/>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70" w:customStyle="1">
    <w:name w:val="xl53"/>
    <w:basedOn w:val="73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71" w:customStyle="1">
    <w:name w:val="xl36"/>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72" w:customStyle="1">
    <w:name w:val="xl41"/>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73" w:customStyle="1">
    <w:name w:val="xl61"/>
    <w:basedOn w:val="73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74" w:customStyle="1">
    <w:name w:val="xl54"/>
    <w:basedOn w:val="73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1075" w:customStyle="1">
    <w:name w:val="Char Char Char Char Char Char Char Char Char Char Char Char Char Char Char Char"/>
    <w:basedOn w:val="732"/>
    <w:uiPriority w:val="0"/>
    <w:qFormat/>
    <w:rPr>
      <w:rFonts w:ascii="Tahoma" w:hAnsi="Tahoma"/>
      <w:szCs w:val="24"/>
    </w:rPr>
  </w:style>
  <w:style w:type="paragraph" w:styleId="1076" w:customStyle="1">
    <w:name w:val="xl42"/>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77" w:customStyle="1">
    <w:name w:val="xl29"/>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78" w:customStyle="1">
    <w:name w:val="font12"/>
    <w:basedOn w:val="732"/>
    <w:uiPriority w:val="0"/>
    <w:qFormat/>
    <w:pPr>
      <w:jc w:val="left"/>
      <w:spacing w:before="100" w:beforeAutospacing="1" w:after="100" w:afterAutospacing="1"/>
      <w:widowControl/>
    </w:pPr>
    <w:rPr>
      <w:rFonts w:hint="eastAsia" w:ascii="宋体" w:hAnsi="宋体"/>
      <w:sz w:val="36"/>
      <w:szCs w:val="36"/>
    </w:rPr>
  </w:style>
  <w:style w:type="paragraph" w:styleId="1079" w:customStyle="1">
    <w:name w:val="xl38"/>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80" w:customStyle="1">
    <w:name w:val="xl56"/>
    <w:basedOn w:val="73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81" w:customStyle="1">
    <w:name w:val="font14"/>
    <w:basedOn w:val="732"/>
    <w:uiPriority w:val="0"/>
    <w:qFormat/>
    <w:pPr>
      <w:jc w:val="left"/>
      <w:spacing w:before="100" w:beforeAutospacing="1" w:after="100" w:afterAutospacing="1"/>
      <w:widowControl/>
    </w:pPr>
    <w:rPr>
      <w:sz w:val="36"/>
      <w:szCs w:val="36"/>
    </w:rPr>
  </w:style>
  <w:style w:type="paragraph" w:styleId="1082" w:customStyle="1">
    <w:name w:val="xl32"/>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83" w:customStyle="1">
    <w:name w:val="xl28"/>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84" w:customStyle="1">
    <w:name w:val="xl52"/>
    <w:basedOn w:val="73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85" w:customStyle="1">
    <w:name w:val="xl63"/>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86" w:customStyle="1">
    <w:name w:val="xl43"/>
    <w:basedOn w:val="7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87" w:customStyle="1">
    <w:name w:val="font8"/>
    <w:basedOn w:val="732"/>
    <w:uiPriority w:val="0"/>
    <w:qFormat/>
    <w:pPr>
      <w:jc w:val="left"/>
      <w:spacing w:before="100" w:beforeAutospacing="1" w:after="100" w:afterAutospacing="1"/>
      <w:widowControl/>
    </w:pPr>
    <w:rPr>
      <w:rFonts w:hint="eastAsia" w:ascii="宋体" w:hAnsi="宋体"/>
      <w:b/>
      <w:bCs/>
      <w:i/>
      <w:iCs/>
      <w:sz w:val="20"/>
    </w:rPr>
  </w:style>
  <w:style w:type="paragraph" w:styleId="1088" w:customStyle="1">
    <w:name w:val="默认段落字体 Para Char Char Char"/>
    <w:basedOn w:val="732"/>
    <w:uiPriority w:val="0"/>
    <w:qFormat/>
    <w:pPr>
      <w:ind w:firstLine="200"/>
      <w:spacing w:line="360" w:lineRule="auto"/>
      <w:widowControl/>
    </w:pPr>
    <w:rPr>
      <w:sz w:val="24"/>
      <w:szCs w:val="24"/>
    </w:rPr>
  </w:style>
  <w:style w:type="paragraph" w:styleId="1089" w:customStyle="1">
    <w:name w:val="msonormal"/>
    <w:basedOn w:val="732"/>
    <w:uiPriority w:val="0"/>
    <w:qFormat/>
    <w:pPr>
      <w:jc w:val="left"/>
      <w:spacing w:before="100" w:beforeAutospacing="1" w:after="100" w:afterAutospacing="1"/>
      <w:widowControl/>
    </w:pPr>
    <w:rPr>
      <w:rFonts w:ascii="宋体" w:hAnsi="宋体" w:cs="宋体"/>
      <w:sz w:val="24"/>
      <w:szCs w:val="24"/>
    </w:rPr>
  </w:style>
  <w:style w:type="paragraph" w:styleId="1090" w:customStyle="1">
    <w:name w:val="段"/>
    <w:basedOn w:val="732"/>
    <w:next w:val="732"/>
    <w:uiPriority w:val="0"/>
    <w:qFormat/>
    <w:pPr>
      <w:ind w:firstLine="200"/>
      <w:widowControl/>
    </w:pPr>
    <w:rPr>
      <w:rFonts w:ascii="宋体" w:eastAsia="Times New Roman"/>
      <w:szCs w:val="21"/>
    </w:rPr>
  </w:style>
  <w:style w:type="paragraph" w:styleId="1091" w:customStyle="1">
    <w:name w:val="txt"/>
    <w:basedOn w:val="732"/>
    <w:uiPriority w:val="0"/>
    <w:qFormat/>
    <w:pPr>
      <w:jc w:val="left"/>
      <w:spacing w:before="100" w:beforeAutospacing="1" w:after="100" w:afterAutospacing="1"/>
      <w:widowControl/>
    </w:pPr>
    <w:rPr>
      <w:rFonts w:ascii="宋体" w:hAnsi="宋体" w:cs="宋体"/>
      <w:sz w:val="34"/>
      <w:szCs w:val="34"/>
    </w:rPr>
  </w:style>
  <w:style w:type="paragraph" w:styleId="1092" w:customStyle="1">
    <w:name w:val="列出段落"/>
    <w:basedOn w:val="732"/>
    <w:uiPriority w:val="34"/>
    <w:qFormat/>
    <w:pPr>
      <w:ind w:firstLine="420"/>
    </w:pPr>
  </w:style>
  <w:style w:type="paragraph" w:styleId="1093" w:customStyle="1">
    <w:name w:val="04-正文"/>
    <w:basedOn w:val="732"/>
    <w:uiPriority w:val="0"/>
    <w:qFormat/>
    <w:pPr>
      <w:ind w:firstLine="482"/>
      <w:spacing w:line="360" w:lineRule="auto"/>
    </w:pPr>
    <w:rPr>
      <w:rFonts w:ascii="宋体" w:hAnsi="宋体"/>
      <w:sz w:val="24"/>
      <w:szCs w:val="24"/>
    </w:rPr>
  </w:style>
  <w:style w:type="paragraph" w:styleId="1094" w:customStyle="1">
    <w:name w:val="列出段落3"/>
    <w:basedOn w:val="732"/>
    <w:uiPriority w:val="0"/>
    <w:unhideWhenUsed/>
    <w:qFormat/>
    <w:pPr>
      <w:ind w:firstLine="420"/>
    </w:pPr>
    <w:rPr>
      <w:rFonts w:ascii="Calibri" w:hAnsi="Calibri" w:eastAsia="宋体" w:cs="Times New Roman"/>
      <w:szCs w:val="22"/>
    </w:rPr>
  </w:style>
  <w:style w:type="character" w:styleId="1095" w:customStyle="1">
    <w:name w:val="font81"/>
    <w:basedOn w:val="924"/>
    <w:link w:val="732"/>
    <w:uiPriority w:val="0"/>
    <w:qFormat/>
    <w:rPr>
      <w:rFonts w:ascii="Times New Roman" w:hAnsi="Times New Roman" w:cs="Times New Roman"/>
      <w:color w:val="000000"/>
      <w:sz w:val="18"/>
      <w:szCs w:val="18"/>
      <w:u w:val="none"/>
    </w:rPr>
  </w:style>
  <w:style w:type="character" w:styleId="1096" w:customStyle="1">
    <w:name w:val="font91"/>
    <w:basedOn w:val="924"/>
    <w:link w:val="732"/>
    <w:uiPriority w:val="0"/>
    <w:qFormat/>
    <w:rPr>
      <w:rFonts w:hint="eastAsia" w:ascii="宋体" w:hAnsi="宋体" w:eastAsia="宋体" w:cs="宋体"/>
      <w:color w:val="33cccc"/>
      <w:sz w:val="18"/>
      <w:szCs w:val="18"/>
      <w:u w:val="none"/>
    </w:rPr>
  </w:style>
  <w:style w:type="character" w:styleId="1097" w:customStyle="1">
    <w:name w:val="font101"/>
    <w:basedOn w:val="924"/>
    <w:link w:val="732"/>
    <w:uiPriority w:val="0"/>
    <w:qFormat/>
    <w:rPr>
      <w:rFonts w:ascii="Calibri" w:hAnsi="Calibri" w:cs="Calibri"/>
      <w:color w:val="000000"/>
      <w:sz w:val="18"/>
      <w:szCs w:val="18"/>
      <w:u w:val="none"/>
    </w:rPr>
  </w:style>
  <w:style w:type="character" w:styleId="1098" w:customStyle="1">
    <w:name w:val="font21"/>
    <w:basedOn w:val="924"/>
    <w:link w:val="732"/>
    <w:uiPriority w:val="0"/>
    <w:qFormat/>
    <w:rPr>
      <w:rFonts w:hint="eastAsia" w:ascii="宋体" w:hAnsi="宋体" w:eastAsia="宋体" w:cs="宋体"/>
      <w:color w:val="000000"/>
      <w:sz w:val="18"/>
      <w:szCs w:val="18"/>
      <w:u w:val="none"/>
    </w:rPr>
  </w:style>
  <w:style w:type="character" w:styleId="1099" w:customStyle="1">
    <w:name w:val="HTML 打字机1"/>
    <w:link w:val="732"/>
    <w:uiPriority w:val="99"/>
    <w:qFormat/>
    <w:rPr>
      <w:sz w:val="21"/>
      <w:lang w:val="en-US" w:eastAsia="zh-CN" w:bidi="ar-SA"/>
    </w:rPr>
  </w:style>
  <w:style w:type="character" w:styleId="1100" w:customStyle="1">
    <w:name w:val="超链接1"/>
    <w:link w:val="732"/>
    <w:uiPriority w:val="0"/>
    <w:qFormat/>
    <w:rPr>
      <w:color w:val="000000"/>
      <w:u w:val="none"/>
    </w:rPr>
  </w:style>
  <w:style w:type="paragraph" w:styleId="1101" w:customStyle="1">
    <w:name w:val="标题 31"/>
    <w:basedOn w:val="732"/>
    <w:next w:val="732"/>
    <w:uiPriority w:val="0"/>
    <w:qFormat/>
    <w:pPr>
      <w:jc w:val="center"/>
      <w:keepNext/>
      <w:outlineLvl w:val="2"/>
    </w:pPr>
    <w:rPr>
      <w:rFonts w:eastAsia="楷体_GB2312"/>
      <w:b/>
      <w:bCs/>
      <w:sz w:val="15"/>
    </w:rPr>
  </w:style>
  <w:style w:type="paragraph" w:styleId="1102" w:customStyle="1">
    <w:name w:val="Table Paragraph"/>
    <w:basedOn w:val="732"/>
    <w:uiPriority w:val="0"/>
    <w:qFormat/>
    <w:pPr>
      <w:jc w:val="left"/>
    </w:pPr>
    <w:rPr>
      <w:rFonts w:ascii="Calibri" w:hAnsi="Calibri"/>
      <w:sz w:val="22"/>
      <w:szCs w:val="22"/>
      <w:lang w:eastAsia="en-US"/>
    </w:rPr>
  </w:style>
  <w:style w:type="paragraph" w:styleId="1103" w:customStyle="1">
    <w:name w:val="List Paragraph1"/>
    <w:basedOn w:val="732"/>
    <w:uiPriority w:val="0"/>
    <w:qFormat/>
    <w:pPr>
      <w:ind w:firstLine="420"/>
    </w:pPr>
    <w:rPr>
      <w:szCs w:val="21"/>
    </w:rPr>
  </w:style>
  <w:style w:type="paragraph" w:styleId="1104" w:customStyle="1">
    <w:name w:val="页脚1"/>
    <w:basedOn w:val="732"/>
    <w:uiPriority w:val="0"/>
    <w:unhideWhenUsed/>
    <w:qFormat/>
    <w:pPr>
      <w:jc w:val="left"/>
      <w:tabs>
        <w:tab w:val="center" w:pos="4153" w:leader="none"/>
        <w:tab w:val="right" w:pos="8306" w:leader="none"/>
      </w:tabs>
    </w:pPr>
    <w:rPr>
      <w:sz w:val="18"/>
      <w:szCs w:val="18"/>
    </w:rPr>
  </w:style>
  <w:style w:type="paragraph" w:styleId="1105" w:customStyle="1">
    <w:name w:val="明显引用1"/>
    <w:next w:val="732"/>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paragraph" w:styleId="1106" w:customStyle="1">
    <w:name w:val="列出段落1"/>
    <w:basedOn w:val="732"/>
    <w:uiPriority w:val="0"/>
    <w:qFormat/>
    <w:pPr>
      <w:ind w:firstLine="420"/>
      <w:spacing w:line="240" w:lineRule="auto"/>
    </w:pPr>
    <w:rPr>
      <w:rFonts w:ascii="Calibri" w:hAnsi="Calibri"/>
      <w:sz w:val="21"/>
      <w:szCs w:val="22"/>
    </w:rPr>
  </w:style>
  <w:style w:type="paragraph" w:styleId="1107" w:customStyle="1">
    <w:name w:val="Table Text"/>
    <w:basedOn w:val="732"/>
    <w:uiPriority w:val="0"/>
    <w:semiHidden/>
    <w:qFormat/>
    <w:rPr>
      <w:rFonts w:ascii="宋体" w:hAnsi="宋体" w:eastAsia="宋体" w:cs="宋体"/>
      <w:sz w:val="24"/>
      <w:szCs w:val="24"/>
      <w:lang w:val="en-US" w:eastAsia="en-US" w:bidi="ar-SA"/>
    </w:rPr>
  </w:style>
  <w:style w:type="table" w:styleId="1108" w:customStyle="1">
    <w:name w:val="Table Normal"/>
    <w:uiPriority w:val="0"/>
    <w:unhideWhenUsed/>
    <w:qFormat/>
    <w:tblPr/>
  </w:style>
  <w:style w:type="paragraph" w:styleId="1109" w:customStyle="1">
    <w:name w:val="普通(网站)1"/>
    <w:basedOn w:val="732"/>
    <w:uiPriority w:val="99"/>
    <w:qFormat/>
    <w:pPr>
      <w:jc w:val="left"/>
      <w:spacing w:before="100" w:beforeAutospacing="1" w:after="100" w:afterAutospacing="1"/>
      <w:widowControl/>
    </w:pPr>
    <w:rPr>
      <w:rFonts w:ascii="宋体" w:hAnsi="宋体" w:cs="宋体"/>
      <w:sz w:val="24"/>
      <w:szCs w:val="24"/>
    </w:rPr>
  </w:style>
  <w:style w:type="character" w:styleId="1110" w:customStyle="1">
    <w:name w:val="NormalCharacter1"/>
    <w:link w:val="1111"/>
    <w:uiPriority w:val="99"/>
    <w:qFormat/>
  </w:style>
  <w:style w:type="paragraph" w:styleId="1111" w:customStyle="1">
    <w:name w:val="UserStyle_4"/>
    <w:basedOn w:val="732"/>
    <w:link w:val="1110"/>
    <w:uiPriority w:val="99"/>
    <w:qFormat/>
  </w:style>
  <w:style w:type="paragraph" w:styleId="1112" w:customStyle="1">
    <w:name w:val="正文文本11"/>
    <w:basedOn w:val="732"/>
    <w:next w:val="1113"/>
    <w:uiPriority w:val="0"/>
    <w:qFormat/>
    <w:rPr>
      <w:rFonts w:ascii="仿宋_GB2312" w:eastAsia="仿宋_GB2312"/>
      <w:sz w:val="28"/>
      <w:szCs w:val="20"/>
      <w:lang w:eastAsia="en-US"/>
    </w:rPr>
  </w:style>
  <w:style w:type="paragraph" w:styleId="1113" w:customStyle="1">
    <w:name w:val="列表1"/>
    <w:basedOn w:val="732"/>
    <w:uiPriority w:val="0"/>
    <w:qFormat/>
    <w:pPr>
      <w:ind w:left="420" w:hanging="420"/>
      <w:spacing w:after="20" w:line="288" w:lineRule="auto"/>
      <w:tabs>
        <w:tab w:val="left" w:pos="420" w:leader="none"/>
      </w:tabs>
    </w:pPr>
    <w:rPr>
      <w:szCs w:val="20"/>
    </w:rPr>
  </w:style>
  <w:style w:type="paragraph" w:styleId="1114" w:customStyle="1">
    <w:name w:val="正文缩进11"/>
    <w:basedOn w:val="732"/>
    <w:uiPriority w:val="0"/>
    <w:unhideWhenUsed/>
    <w:qFormat/>
    <w:pPr>
      <w:ind w:firstLine="420"/>
    </w:pPr>
    <w:rPr>
      <w:szCs w:val="24"/>
    </w:rPr>
  </w:style>
  <w:style w:type="paragraph" w:styleId="1115" w:customStyle="1">
    <w:name w:val="页眉11"/>
    <w:basedOn w:val="73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16" w:customStyle="1">
    <w:name w:val="列出段落2"/>
    <w:basedOn w:val="732"/>
    <w:uiPriority w:val="0"/>
    <w:qFormat/>
    <w:pPr>
      <w:ind w:firstLine="420"/>
    </w:pPr>
    <w:rPr>
      <w:rFonts w:ascii="Calibri" w:hAnsi="Calibri" w:cs="Calibri"/>
      <w:szCs w:val="21"/>
    </w:rPr>
  </w:style>
  <w:style w:type="paragraph" w:styleId="1117" w:customStyle="1">
    <w:name w:val="页脚12"/>
    <w:basedOn w:val="732"/>
    <w:uiPriority w:val="0"/>
    <w:qFormat/>
    <w:pPr>
      <w:jc w:val="left"/>
      <w:tabs>
        <w:tab w:val="center" w:pos="4153" w:leader="none"/>
        <w:tab w:val="right" w:pos="8306" w:leader="none"/>
      </w:tabs>
    </w:pPr>
    <w:rPr>
      <w:sz w:val="18"/>
      <w:szCs w:val="18"/>
      <w:lang w:eastAsia="en-US"/>
    </w:rPr>
  </w:style>
  <w:style w:type="paragraph" w:styleId="1118" w:customStyle="1">
    <w:name w:val="标题 61"/>
    <w:basedOn w:val="732"/>
    <w:next w:val="732"/>
    <w:uiPriority w:val="0"/>
    <w:qFormat/>
    <w:pPr>
      <w:ind w:left="102"/>
      <w:jc w:val="left"/>
      <w:outlineLvl w:val="5"/>
    </w:pPr>
    <w:rPr>
      <w:rFonts w:ascii="黑体" w:hAnsi="黑体" w:eastAsia="黑体"/>
      <w:sz w:val="28"/>
      <w:szCs w:val="28"/>
      <w:lang w:eastAsia="en-US"/>
    </w:rPr>
  </w:style>
  <w:style w:type="paragraph" w:styleId="1119" w:customStyle="1">
    <w:name w:val="List Paragraph2"/>
    <w:basedOn w:val="732"/>
    <w:uiPriority w:val="0"/>
    <w:qFormat/>
    <w:pPr>
      <w:ind w:firstLine="420"/>
    </w:pPr>
    <w:rPr>
      <w:rFonts w:ascii="Calibri"/>
      <w:szCs w:val="21"/>
    </w:rPr>
  </w:style>
  <w:style w:type="paragraph" w:styleId="1120" w:customStyle="1">
    <w:name w:val="正文首行缩进1"/>
    <w:basedOn w:val="732"/>
    <w:uiPriority w:val="0"/>
    <w:unhideWhenUsed/>
    <w:qFormat/>
    <w:pPr>
      <w:ind w:firstLine="420"/>
      <w:spacing w:after="120"/>
    </w:pPr>
    <w:rPr>
      <w:rFonts w:eastAsia="华文中宋"/>
    </w:rPr>
  </w:style>
  <w:style w:type="paragraph" w:styleId="1121" w:customStyle="1">
    <w:name w:val="正文文本缩进 31"/>
    <w:basedOn w:val="732"/>
    <w:uiPriority w:val="0"/>
    <w:qFormat/>
    <w:pPr>
      <w:ind w:firstLine="698"/>
      <w:jc w:val="left"/>
      <w:spacing w:line="360" w:lineRule="auto"/>
    </w:pPr>
    <w:rPr>
      <w:rFonts w:ascii="仿宋_GB2312" w:eastAsia="仿宋_GB2312"/>
      <w:sz w:val="32"/>
      <w:szCs w:val="20"/>
    </w:rPr>
  </w:style>
  <w:style w:type="paragraph" w:styleId="1122" w:customStyle="1">
    <w:name w:val="标题 41"/>
    <w:basedOn w:val="732"/>
    <w:next w:val="732"/>
    <w:uiPriority w:val="0"/>
    <w:qFormat/>
    <w:pPr>
      <w:numPr>
        <w:ilvl w:val="4"/>
        <w:numId w:val="8"/>
      </w:numPr>
      <w:keepLines/>
      <w:keepNext/>
      <w:spacing w:before="280" w:after="290" w:line="376" w:lineRule="auto"/>
      <w:outlineLvl w:val="3"/>
    </w:pPr>
    <w:rPr>
      <w:rFonts w:ascii="Arial" w:hAnsi="Arial" w:eastAsia="黑体"/>
      <w:b/>
      <w:bCs/>
      <w:sz w:val="28"/>
      <w:szCs w:val="28"/>
    </w:rPr>
  </w:style>
  <w:style w:type="numbering" w:styleId="634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68886acb-0d06-4520-93e1-57a1ceb73d96</errorID>
      <errorWord>如是</errorWord>
      <group>L1_Word</group>
      <groupName>字词问题</groupName>
      <ability>L2_Typo</ability>
      <abilityName>字词错误</abilityName>
      <candidateList>
        <item>如</item>
      </candidateList>
      <explain/>
      <paraID>2365E4FA</paraID>
      <start>49</start>
      <end>51</end>
      <status>unmodified</status>
      <modifiedWord/>
      <trackRevisions>false</trackRevisions>
    </reviewItem>
    <reviewItem>
      <errorID>0c7a54b4-c542-469d-92fc-168637edbc8e</errorID>
      <errorWord>如是</errorWord>
      <group>L1_Word</group>
      <groupName>字词问题</groupName>
      <ability>L2_Typo</ability>
      <abilityName>字词错误</abilityName>
      <candidateList>
        <item>如</item>
      </candidateList>
      <explain/>
      <paraID> 4401677</paraID>
      <start>46</start>
      <end>48</end>
      <status>unmodified</status>
      <modifiedWord/>
      <trackRevisions>false</trackRevisions>
    </reviewItem>
    <reviewItem>
      <errorID>74856812-fa42-4d8a-9600-da018217c001</errorID>
      <errorWord>险</errorWord>
      <group>L1_Word</group>
      <groupName>字词问题</groupName>
      <ability>L2_Typo</ability>
      <abilityName>字词错误</abilityName>
      <candidateList>
        <item>险由</item>
      </candidateList>
      <explain/>
      <paraID>50E761F0</paraID>
      <start>25</start>
      <end>26</end>
      <status>unmodified</status>
      <modifiedWord/>
      <trackRevisions>false</trackRevisions>
    </reviewItem>
    <reviewItem>
      <errorID>ba27f02e-b7dd-4883-9674-318b71ea16a3</errorID>
      <errorWord>如是</errorWord>
      <group>L1_Word</group>
      <groupName>字词问题</groupName>
      <ability>L2_Typo</ability>
      <abilityName>字词错误</abilityName>
      <candidateList>
        <item>如</item>
      </candidateList>
      <explain/>
      <paraID> A9E62D9</paraID>
      <start>49</start>
      <end>51</end>
      <status>unmodified</status>
      <modifiedWord/>
      <trackRevisions>false</trackRevisions>
    </reviewItem>
    <reviewItem>
      <errorID>ec8ff025-5248-4004-ad8a-62c336fba293</errorID>
      <errorWord>如是</errorWord>
      <group>L1_Word</group>
      <groupName>字词问题</groupName>
      <ability>L2_Typo</ability>
      <abilityName>字词错误</abilityName>
      <candidateList>
        <item>如</item>
      </candidateList>
      <explain/>
      <paraID>4D5DB7B4</paraID>
      <start>46</start>
      <end>48</end>
      <status>unmodified</status>
      <modifiedWord/>
      <trackRevisions>false</trackRevisions>
    </reviewItem>
    <reviewItem>
      <errorID>05288de0-465a-4245-b62a-cfa8ffe38d80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439EF790</paraID>
      <start>48</start>
      <end>49</end>
      <status>unmodified</status>
      <modifiedWord/>
      <trackRevisions>false</trackRevisions>
    </reviewItem>
    <reviewItem>
      <errorID>df48da80-2841-4f2d-9b29-6b788b2fe90c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20CF3E1A</paraID>
      <start>48</start>
      <end>49</end>
      <status>unmodified</status>
      <modifiedWord/>
      <trackRevisions>false</trackRevisions>
    </reviewItem>
    <reviewItem>
      <errorID>425acf99-28b9-444e-aab6-cc0ab0f29024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A8522A</paraID>
      <start>33</start>
      <end>34</end>
      <status>unmodified</status>
      <modifiedWord/>
      <trackRevisions>false</trackRevisions>
    </reviewItem>
    <reviewItem>
      <errorID>a8c8881d-22fc-4195-86ee-e99035b5b3c7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552EE70A</paraID>
      <start>116</start>
      <end>119</end>
      <status>unmodified</status>
      <modifiedWord/>
      <trackRevisions>false</trackRevisions>
    </reviewItem>
    <reviewItem>
      <errorID>d3110ece-51d3-4f53-bf9c-cfc150846165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552EE70A</paraID>
      <start>121</start>
      <end>124</end>
      <status>unmodified</status>
      <modifiedWord/>
      <trackRevisions>false</trackRevisions>
    </reviewItem>
    <reviewItem>
      <errorID>3c00f037-8bd3-4a99-a938-8afa96db1fab</errorID>
      <errorWord>》</errorWord>
      <group>L1_Word</group>
      <groupName>字词问题</groupName>
      <ability>L2_Typo</ability>
      <abilityName>字词错误</abilityName>
      <candidateList>
        <item>》和</item>
      </candidateList>
      <explain/>
      <paraID>179C9C07</paraID>
      <start>128</start>
      <end>129</end>
      <status>unmodified</status>
      <modifiedWord/>
      <trackRevisions>false</trackRevisions>
    </reviewItem>
    <reviewItem>
      <errorID>df8e6ca1-4646-4fce-8bfd-b687ba738db0</errorID>
      <errorWord>》</errorWord>
      <group>L1_Word</group>
      <groupName>字词问题</groupName>
      <ability>L2_Typo</ability>
      <abilityName>字词错误</abilityName>
      <candidateList>
        <item>》等</item>
      </candidateList>
      <explain/>
      <paraID>179C9C07</paraID>
      <start>155</start>
      <end>156</end>
      <status>unmodified</status>
      <modifiedWord/>
      <trackRevisions>false</trackRevisions>
    </reviewItem>
    <reviewItem>
      <errorID>7c2bf69c-6f1f-4bab-a1cb-7c62df89b4b6</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24BAC6C3</paraID>
      <start>54</start>
      <end>82</end>
      <status>unmodified</status>
      <modifiedWord/>
      <trackRevisions>false</trackRevisions>
    </reviewItem>
    <reviewItem>
      <errorID>8bec60bd-a1a4-4075-90a0-94e119ab463c</errorID>
      <errorWord>须</errorWord>
      <group>L1_Word</group>
      <groupName>字词问题</groupName>
      <ability>L2_Typo</ability>
      <abilityName>字词错误</abilityName>
      <candidateList>
        <item>需</item>
      </candidateList>
      <explain>存在发音相同字词的误用。</explain>
      <paraID>58B67997</paraID>
      <start>143</start>
      <end>144</end>
      <status>unmodified</status>
      <modifiedWord/>
      <trackRevisions>false</trackRevisions>
    </reviewItem>
    <reviewItem>
      <errorID>c7c0694e-f815-4f98-a8f1-2a298b5d914f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A29F193</paraID>
      <start>0</start>
      <end>2</end>
      <status>unmodified</status>
      <modifiedWord/>
      <trackRevisions>false</trackRevisions>
    </reviewItem>
    <reviewItem>
      <errorID>a77ea5d1-b16e-4230-932e-72aab97038bf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5DFA9DF6</paraID>
      <start>0</start>
      <end>2</end>
      <status>unmodified</status>
      <modifiedWord/>
      <trackRevisions>false</trackRevisions>
    </reviewItem>
    <reviewItem>
      <errorID>02ac87eb-671e-429d-9c11-4881896ef7f5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72DD85A6</paraID>
      <start>0</start>
      <end>2</end>
      <status>unmodified</status>
      <modifiedWord/>
      <trackRevisions>false</trackRevisions>
    </reviewItem>
    <reviewItem>
      <errorID>702939d4-1992-4bde-a71a-200693ed79d5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2C56D8F4</paraID>
      <start>0</start>
      <end>2</end>
      <status>unmodified</status>
      <modifiedWord/>
      <trackRevisions>false</trackRevisions>
    </reviewItem>
    <reviewItem>
      <errorID>e8acb61e-a87d-4a03-b476-f1a34bea39bd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60410E35</paraID>
      <start>0</start>
      <end>2</end>
      <status>unmodified</status>
      <modifiedWord/>
      <trackRevisions>false</trackRevisions>
    </reviewItem>
    <reviewItem>
      <errorID>d9b192d4-3359-4f43-a8ff-9b4e419b8f18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3025253F</paraID>
      <start>0</start>
      <end>2</end>
      <status>unmodified</status>
      <modifiedWord/>
      <trackRevisions>false</trackRevisions>
    </reviewItem>
    <reviewItem>
      <errorID>efaedf0b-2d9b-4037-8270-a701a3ed07a0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6952D57B</paraID>
      <start>0</start>
      <end>2</end>
      <status>unmodified</status>
      <modifiedWord/>
      <trackRevisions>false</trackRevisions>
    </reviewItem>
    <reviewItem>
      <errorID>270a2bb3-6ea7-4dca-abdf-f110fdca56af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FAF7CD9</paraID>
      <start>0</start>
      <end>2</end>
      <status>unmodified</status>
      <modifiedWord/>
      <trackRevisions>false</trackRevisions>
    </reviewItem>
    <reviewItem>
      <errorID>e635828e-d77b-47e3-bcfa-ea08059bef8d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5A043F47</paraID>
      <start>0</start>
      <end>2</end>
      <status>unmodified</status>
      <modifiedWord/>
      <trackRevisions>false</trackRevisions>
    </reviewItem>
    <reviewItem>
      <errorID>0db38bce-2d9a-470f-9564-c95d39f1daf0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44ED3CCD</paraID>
      <start>0</start>
      <end>2</end>
      <status>unmodified</status>
      <modifiedWord/>
      <trackRevisions>false</trackRevisions>
    </reviewItem>
    <reviewItem>
      <errorID>23152738-3170-43d4-8251-aef83cef20aa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3342A7F9</paraID>
      <start>0</start>
      <end>2</end>
      <status>unmodified</status>
      <modifiedWord/>
      <trackRevisions>false</trackRevisions>
    </reviewItem>
    <reviewItem>
      <errorID>7e597a1a-e724-49be-9d36-e5f71b7ff66b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20D5DEAA</paraID>
      <start>0</start>
      <end>2</end>
      <status>unmodified</status>
      <modifiedWord/>
      <trackRevisions>false</trackRevisions>
    </reviewItem>
    <reviewItem>
      <errorID>b47e03e6-5314-4fe0-a0dd-78a33349bda5</errorID>
      <errorWord>一、二次</errorWord>
      <group>L1_Knowledge</group>
      <groupName>知识性问题</groupName>
      <ability>L2_Knowledge</ability>
      <abilityName>其他知识</abilityName>
      <candidateList>
        <item>一二次</item>
      </candidateList>
      <explain>根据国标GB/T 15834-2011《标点符号用法》中的4.5.3.4节，相邻或相近两数字连用表概数时，通常不使用顿号。如“只能看到八九公里范围内的地面”。</explain>
      <paraID>20D5DEAA</paraID>
      <start>5</start>
      <end>9</end>
      <status>unmodified</status>
      <modifiedWord/>
      <trackRevisions>false</trackRevisions>
    </reviewItem>
    <reviewItem>
      <errorID>42e5057b-407d-4745-886f-6402c2967bb3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11A4659C</paraID>
      <start>0</start>
      <end>2</end>
      <status>unmodified</status>
      <modifiedWord/>
      <trackRevisions>false</trackRevisions>
    </reviewItem>
    <reviewItem>
      <errorID>f8af57c9-63df-4214-b367-90f8d6acc7a6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1E0C57C8</paraID>
      <start>0</start>
      <end>2</end>
      <status>unmodified</status>
      <modifiedWord/>
      <trackRevisions>false</trackRevisions>
    </reviewItem>
    <reviewItem>
      <errorID>d842c87d-5843-4acb-9a11-10ad49117dbf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4F7541CF</paraID>
      <start>0</start>
      <end>2</end>
      <status>unmodified</status>
      <modifiedWord/>
      <trackRevisions>false</trackRevisions>
    </reviewItem>
    <reviewItem>
      <errorID>a7464f1d-c0cc-4fa1-aedb-3907b6f60b4e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66146BE9</paraID>
      <start>0</start>
      <end>2</end>
      <status>unmodified</status>
      <modifiedWord/>
      <trackRevisions>false</trackRevisions>
    </reviewItem>
    <reviewItem>
      <errorID>fc1fa717-0ba8-448f-92eb-caa736a1e026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6490C809</paraID>
      <start>0</start>
      <end>2</end>
      <status>unmodified</status>
      <modifiedWord/>
      <trackRevisions>false</trackRevisions>
    </reviewItem>
    <reviewItem>
      <errorID>540a1853-8d48-4d93-a0b8-a2d0bc24a8d6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422C4F06</paraID>
      <start>0</start>
      <end>2</end>
      <status>unmodified</status>
      <modifiedWord/>
      <trackRevisions>false</trackRevisions>
    </reviewItem>
    <reviewItem>
      <errorID>c3ec3643-025f-4232-b93e-0e900538c901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53035380</paraID>
      <start>0</start>
      <end>2</end>
      <status>unmodified</status>
      <modifiedWord/>
      <trackRevisions>false</trackRevisions>
    </reviewItem>
    <reviewItem>
      <errorID>d5aeb9b5-d3e6-4605-84e6-f2f6a16691f5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67E29515</paraID>
      <start>0</start>
      <end>2</end>
      <status>unmodified</status>
      <modifiedWord/>
      <trackRevisions>false</trackRevisions>
    </reviewItem>
    <reviewItem>
      <errorID>8870c263-da9f-4327-94b7-1ac7b539e562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159C61DE</paraID>
      <start>0</start>
      <end>2</end>
      <status>unmodified</status>
      <modifiedWord/>
      <trackRevisions>false</trackRevisions>
    </reviewItem>
    <reviewItem>
      <errorID>c34c9a60-7c54-4bf8-9875-14d65444b38b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2E649C6E</paraID>
      <start>0</start>
      <end>2</end>
      <status>unmodified</status>
      <modifiedWord/>
      <trackRevisions>false</trackRevisions>
    </reviewItem>
    <reviewItem>
      <errorID>fa9bc490-aa88-44a8-af6d-09f814dd24d0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1E60F024</paraID>
      <start>0</start>
      <end>2</end>
      <status>unmodified</status>
      <modifiedWord/>
      <trackRevisions>false</trackRevisions>
    </reviewItem>
    <reviewItem>
      <errorID>c6da39f0-a04f-4ce4-82a7-ef11cf14dc96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181CEB90</paraID>
      <start>0</start>
      <end>2</end>
      <status>unmodified</status>
      <modifiedWord/>
      <trackRevisions>false</trackRevisions>
    </reviewItem>
    <reviewItem>
      <errorID>fc25641f-cd1d-4666-8fd0-a87ae7fe412e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CEB1DE0</paraID>
      <start>0</start>
      <end>2</end>
      <status>unmodified</status>
      <modifiedWord/>
      <trackRevisions>false</trackRevisions>
    </reviewItem>
    <reviewItem>
      <errorID>5db0a5de-2ab3-4795-b814-bc228e128f96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466869AF</paraID>
      <start>0</start>
      <end>2</end>
      <status>unmodified</status>
      <modifiedWord/>
      <trackRevisions>false</trackRevisions>
    </reviewItem>
    <reviewItem>
      <errorID>9a665bb1-3198-4c3c-bf9d-9247cefaabff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1567793A</paraID>
      <start>0</start>
      <end>2</end>
      <status>unmodified</status>
      <modifiedWord/>
      <trackRevisions>false</trackRevisions>
    </reviewItem>
    <reviewItem>
      <errorID>63fb1d4a-d04f-4813-bb89-e1dd4f4188ef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66CC4ABC</paraID>
      <start>0</start>
      <end>2</end>
      <status>unmodified</status>
      <modifiedWord/>
      <trackRevisions>false</trackRevisions>
    </reviewItem>
    <reviewItem>
      <errorID>d14c7e7b-0efd-4416-86e1-16a40de843c2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460D8669</paraID>
      <start>0</start>
      <end>2</end>
      <status>unmodified</status>
      <modifiedWord/>
      <trackRevisions>false</trackRevisions>
    </reviewItem>
    <reviewItem>
      <errorID>b0b3e00f-6e10-473d-b7a8-cba7417bcc48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48C6842C</paraID>
      <start>0</start>
      <end>2</end>
      <status>unmodified</status>
      <modifiedWord/>
      <trackRevisions>false</trackRevisions>
    </reviewItem>
    <reviewItem>
      <errorID>5bba640b-9164-4682-88ef-b55af8995e18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72B846FD</paraID>
      <start>0</start>
      <end>2</end>
      <status>unmodified</status>
      <modifiedWord/>
      <trackRevisions>false</trackRevisions>
    </reviewItem>
    <reviewItem>
      <errorID>2cc11ee1-7dae-4e35-be47-ddfd6b81fd13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3DD89C25</paraID>
      <start>0</start>
      <end>2</end>
      <status>unmodified</status>
      <modifiedWord/>
      <trackRevisions>false</trackRevisions>
    </reviewItem>
    <reviewItem>
      <errorID>e0cb3695-70cd-4177-b7c9-80614dfb06b5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43771BF1</paraID>
      <start>0</start>
      <end>2</end>
      <status>unmodified</status>
      <modifiedWord/>
      <trackRevisions>false</trackRevisions>
    </reviewItem>
    <reviewItem>
      <errorID>136ad17f-24b8-4727-8dc9-caa0869e5cd9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41D94EBC</paraID>
      <start>0</start>
      <end>2</end>
      <status>unmodified</status>
      <modifiedWord/>
      <trackRevisions>false</trackRevisions>
    </reviewItem>
    <reviewItem>
      <errorID>0db6539d-17ec-423b-bbbf-647f78fe352c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61FCB941</paraID>
      <start>0</start>
      <end>2</end>
      <status>unmodified</status>
      <modifiedWord/>
      <trackRevisions>false</trackRevisions>
    </reviewItem>
    <reviewItem>
      <errorID>89f13939-7ac1-475f-b408-5c9ead5149c7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7BD0408F</paraID>
      <start>0</start>
      <end>2</end>
      <status>unmodified</status>
      <modifiedWord/>
      <trackRevisions>false</trackRevisions>
    </reviewItem>
    <reviewItem>
      <errorID>7c9ce995-ae4e-44ce-9e14-ef6d2c7e22e5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613B5457</paraID>
      <start>0</start>
      <end>2</end>
      <status>unmodified</status>
      <modifiedWord/>
      <trackRevisions>false</trackRevisions>
    </reviewItem>
    <reviewItem>
      <errorID>e60fcefb-686a-4bbc-a1cf-f2a609ca3804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2B8C30AC</paraID>
      <start>0</start>
      <end>2</end>
      <status>unmodified</status>
      <modifiedWord/>
      <trackRevisions>false</trackRevisions>
    </reviewItem>
    <reviewItem>
      <errorID>6b69d874-bd41-4068-bf9a-967d405a554a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157C0456</paraID>
      <start>0</start>
      <end>2</end>
      <status>unmodified</status>
      <modifiedWord/>
      <trackRevisions>false</trackRevisions>
    </reviewItem>
    <reviewItem>
      <errorID>169593ce-f293-4c9f-8c03-0eb0ff2e0152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39F3E16A</paraID>
      <start>0</start>
      <end>2</end>
      <status>unmodified</status>
      <modifiedWord/>
      <trackRevisions>false</trackRevisions>
    </reviewItem>
    <reviewItem>
      <errorID>619b615d-7e9b-4cc0-a274-851ca7756be4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3775D1CC</paraID>
      <start>0</start>
      <end>2</end>
      <status>unmodified</status>
      <modifiedWord/>
      <trackRevisions>false</trackRevisions>
    </reviewItem>
    <reviewItem>
      <errorID>52a6a868-aca3-46cb-a5d6-89ec890ee438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2B11E3C4</paraID>
      <start>0</start>
      <end>2</end>
      <status>unmodified</status>
      <modifiedWord/>
      <trackRevisions>false</trackRevisions>
    </reviewItem>
    <reviewItem>
      <errorID>d60529fa-604c-4341-b6b0-fb0246f407be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66A04EE1</paraID>
      <start>0</start>
      <end>2</end>
      <status>unmodified</status>
      <modifiedWord/>
      <trackRevisions>false</trackRevisions>
    </reviewItem>
    <reviewItem>
      <errorID>0f680b1a-3c9f-46de-8c51-41291e05bd4a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79916D49</paraID>
      <start>0</start>
      <end>2</end>
      <status>unmodified</status>
      <modifiedWord/>
      <trackRevisions>false</trackRevisions>
    </reviewItem>
    <reviewItem>
      <errorID>f9f96cfb-5f57-4943-9cb4-71bee24e4b3c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478A2817</paraID>
      <start>0</start>
      <end>2</end>
      <status>unmodified</status>
      <modifiedWord/>
      <trackRevisions>false</trackRevisions>
    </reviewItem>
    <reviewItem>
      <errorID>441e78dc-acb7-4726-aa9e-b77eb4b3c32c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174AE426</paraID>
      <start>0</start>
      <end>2</end>
      <status>unmodified</status>
      <modifiedWord/>
      <trackRevisions>false</trackRevisions>
    </reviewItem>
    <reviewItem>
      <errorID>7cb2b12d-d457-4754-8556-1109cce25218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638AD09</paraID>
      <start>0</start>
      <end>2</end>
      <status>unmodified</status>
      <modifiedWord/>
      <trackRevisions>false</trackRevisions>
    </reviewItem>
    <reviewItem>
      <errorID>39d8bad2-c5c7-406b-a637-afbbb3c7d2a8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6CE681EB</paraID>
      <start>0</start>
      <end>2</end>
      <status>unmodified</status>
      <modifiedWord/>
      <trackRevisions>false</trackRevisions>
    </reviewItem>
    <reviewItem>
      <errorID>b4ad610a-685e-438a-8030-0367f9e1ee45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7749ED84</paraID>
      <start>0</start>
      <end>2</end>
      <status>unmodified</status>
      <modifiedWord/>
      <trackRevisions>false</trackRevisions>
    </reviewItem>
    <reviewItem>
      <errorID>c1c2ed60-a26b-4eed-99b3-419439e0d2ff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1B1268CB</paraID>
      <start>0</start>
      <end>2</end>
      <status>unmodified</status>
      <modifiedWord/>
      <trackRevisions>false</trackRevisions>
    </reviewItem>
    <reviewItem>
      <errorID>7381de14-0194-4a1c-9be4-5d8728dd4006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507D7C6F</paraID>
      <start>0</start>
      <end>2</end>
      <status>unmodified</status>
      <modifiedWord/>
      <trackRevisions>false</trackRevisions>
    </reviewItem>
    <reviewItem>
      <errorID>cc160c4c-8341-4644-8deb-b5304514617f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490F4D1E</paraID>
      <start>0</start>
      <end>2</end>
      <status>unmodified</status>
      <modifiedWord/>
      <trackRevisions>false</trackRevisions>
    </reviewItem>
    <reviewItem>
      <errorID>2ec423f5-9d94-4faf-9aeb-ae287fa0c42d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24CC2C60</paraID>
      <start>0</start>
      <end>2</end>
      <status>unmodified</status>
      <modifiedWord/>
      <trackRevisions>false</trackRevisions>
    </reviewItem>
    <reviewItem>
      <errorID>e57ab65c-c20b-45ea-901c-e42b6b8bf48f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27B3A125</paraID>
      <start>0</start>
      <end>2</end>
      <status>unmodified</status>
      <modifiedWord/>
      <trackRevisions>false</trackRevisions>
    </reviewItem>
    <reviewItem>
      <errorID>d84e093a-cb51-4190-9fad-088218373600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2123ACB3</paraID>
      <start>0</start>
      <end>2</end>
      <status>unmodified</status>
      <modifiedWord/>
      <trackRevisions>false</trackRevisions>
    </reviewItem>
    <reviewItem>
      <errorID>2ec51a2f-1f72-4067-8492-05a979b6e9c3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131BFBAD</paraID>
      <start>0</start>
      <end>2</end>
      <status>unmodified</status>
      <modifiedWord/>
      <trackRevisions>false</trackRevisions>
    </reviewItem>
    <reviewItem>
      <errorID>e14e9143-7993-43c9-b69e-eaf7b7c394d1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190B2F30</paraID>
      <start>0</start>
      <end>2</end>
      <status>unmodified</status>
      <modifiedWord/>
      <trackRevisions>false</trackRevisions>
    </reviewItem>
    <reviewItem>
      <errorID>e31098b0-0f40-4c69-a562-c920cd5e2a62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20739597</paraID>
      <start>0</start>
      <end>2</end>
      <status>unmodified</status>
      <modifiedWord/>
      <trackRevisions>false</trackRevisions>
    </reviewItem>
    <reviewItem>
      <errorID>bda0fead-4594-4f2d-9256-f013df77bb5d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6030680</paraID>
      <start>0</start>
      <end>2</end>
      <status>unmodified</status>
      <modifiedWord/>
      <trackRevisions>false</trackRevisions>
    </reviewItem>
    <reviewItem>
      <errorID>b65f5ba8-8380-4d68-8903-f33abc9681a3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588D4AD0</paraID>
      <start>0</start>
      <end>2</end>
      <status>unmodified</status>
      <modifiedWord/>
      <trackRevisions>false</trackRevisions>
    </reviewItem>
    <reviewItem>
      <errorID>48f8e8d9-92f6-4d94-a574-f881bba12f8d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7FEE3C8D</paraID>
      <start>0</start>
      <end>2</end>
      <status>unmodified</status>
      <modifiedWord/>
      <trackRevisions>false</trackRevisions>
    </reviewItem>
    <reviewItem>
      <errorID>3682e71f-ab32-4979-b66d-328f3a7b86b7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5C895653</paraID>
      <start>0</start>
      <end>2</end>
      <status>unmodified</status>
      <modifiedWord/>
      <trackRevisions>false</trackRevisions>
    </reviewItem>
    <reviewItem>
      <errorID>8e5f3749-a317-44e4-9f55-612dbb966917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4FBBF8B6</paraID>
      <start>0</start>
      <end>2</end>
      <status>unmodified</status>
      <modifiedWord/>
      <trackRevisions>false</trackRevisions>
    </reviewItem>
    <reviewItem>
      <errorID>03987d1a-5eda-4f4a-87ad-f030313fecc1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C793F8C</paraID>
      <start>0</start>
      <end>2</end>
      <status>unmodified</status>
      <modifiedWord/>
      <trackRevisions>false</trackRevisions>
    </reviewItem>
    <reviewItem>
      <errorID>c336ae8b-1fd5-4959-b298-f002d4feafd1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6F910C6C</paraID>
      <start>0</start>
      <end>2</end>
      <status>unmodified</status>
      <modifiedWord/>
      <trackRevisions>false</trackRevisions>
    </reviewItem>
    <reviewItem>
      <errorID>821d7afa-65a2-4753-8d93-98f4e06fe1da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7C37252E</paraID>
      <start>0</start>
      <end>2</end>
      <status>unmodified</status>
      <modifiedWord/>
      <trackRevisions>false</trackRevisions>
    </reviewItem>
    <reviewItem>
      <errorID>f6e3960b-8eed-4f14-af00-6a02a5b28059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10DD20AA</paraID>
      <start>0</start>
      <end>2</end>
      <status>unmodified</status>
      <modifiedWord/>
      <trackRevisions>false</trackRevisions>
    </reviewItem>
    <reviewItem>
      <errorID>f42dfc71-7c4f-4282-9001-46e4dff2e705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938C349</paraID>
      <start>0</start>
      <end>2</end>
      <status>unmodified</status>
      <modifiedWord/>
      <trackRevisions>false</trackRevisions>
    </reviewItem>
    <reviewItem>
      <errorID>d8c40213-211f-451c-8130-c0c42bd7e1cc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6A21FC19</paraID>
      <start>0</start>
      <end>2</end>
      <status>unmodified</status>
      <modifiedWord/>
      <trackRevisions>false</trackRevisions>
    </reviewItem>
    <reviewItem>
      <errorID>56fd4eab-c795-462a-89c1-853e3361e756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591ED4FE</paraID>
      <start>0</start>
      <end>2</end>
      <status>unmodified</status>
      <modifiedWord/>
      <trackRevisions>false</trackRevisions>
    </reviewItem>
    <reviewItem>
      <errorID>97bfbb54-14c8-465d-93ca-6d0590e976bb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4DEEC744</paraID>
      <start>0</start>
      <end>2</end>
      <status>unmodified</status>
      <modifiedWord/>
      <trackRevisions>false</trackRevisions>
    </reviewItem>
    <reviewItem>
      <errorID>52ed0ce6-5a68-4181-9ef9-4f4bbf178ca0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4C4A19CF</paraID>
      <start>0</start>
      <end>2</end>
      <status>unmodified</status>
      <modifiedWord/>
      <trackRevisions>false</trackRevisions>
    </reviewItem>
    <reviewItem>
      <errorID>3739069a-6903-4437-abaf-41bdb4ed9225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5E25AC41</paraID>
      <start>0</start>
      <end>2</end>
      <status>unmodified</status>
      <modifiedWord/>
      <trackRevisions>false</trackRevisions>
    </reviewItem>
    <reviewItem>
      <errorID>d1036647-60e7-4296-847b-f93d126da1df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15CFDECE</paraID>
      <start>0</start>
      <end>2</end>
      <status>unmodified</status>
      <modifiedWord/>
      <trackRevisions>false</trackRevisions>
    </reviewItem>
    <reviewItem>
      <errorID>581d6e19-dc6f-4cce-b1fa-7e8995eb30cd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3D2A4123</paraID>
      <start>0</start>
      <end>2</end>
      <status>unmodified</status>
      <modifiedWord/>
      <trackRevisions>false</trackRevisions>
    </reviewItem>
    <reviewItem>
      <errorID>dd3fb24d-94e4-41f4-8284-26e8c3a00d02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422CEE35</paraID>
      <start>0</start>
      <end>2</end>
      <status>unmodified</status>
      <modifiedWord/>
      <trackRevisions>false</trackRevisions>
    </reviewItem>
    <reviewItem>
      <errorID>d6b16b92-ded0-4fb2-8ae8-370e7a62b07d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6D47B594</paraID>
      <start>0</start>
      <end>2</end>
      <status>unmodified</status>
      <modifiedWord/>
      <trackRevisions>false</trackRevisions>
    </reviewItem>
    <reviewItem>
      <errorID>76462d81-2db2-4242-8b54-e8ef08d55fec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19885DF4</paraID>
      <start>0</start>
      <end>2</end>
      <status>unmodified</status>
      <modifiedWord/>
      <trackRevisions>false</trackRevisions>
    </reviewItem>
    <reviewItem>
      <errorID>38967d3f-77a6-4449-bb16-623136bf9dee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9DC95D0</paraID>
      <start>0</start>
      <end>2</end>
      <status>unmodified</status>
      <modifiedWord/>
      <trackRevisions>false</trackRevisions>
    </reviewItem>
    <reviewItem>
      <errorID>076cca6a-0f80-4a1e-b72f-6eb04b07d492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3218C02</paraID>
      <start>0</start>
      <end>2</end>
      <status>unmodified</status>
      <modifiedWord/>
      <trackRevisions>false</trackRevisions>
    </reviewItem>
    <reviewItem>
      <errorID>1e62a148-3ad6-4826-a9b6-8e176bfbc092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165F2576</paraID>
      <start>0</start>
      <end>2</end>
      <status>unmodified</status>
      <modifiedWord/>
      <trackRevisions>false</trackRevisions>
    </reviewItem>
    <reviewItem>
      <errorID>1953d553-7573-4957-9359-9630f4e7baa2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1B6F0E48</paraID>
      <start>0</start>
      <end>2</end>
      <status>unmodified</status>
      <modifiedWord/>
      <trackRevisions>false</trackRevisions>
    </reviewItem>
    <reviewItem>
      <errorID>fad26e14-be5a-4f6f-aa91-cf0e4712e437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1787FFB3</paraID>
      <start>0</start>
      <end>2</end>
      <status>unmodified</status>
      <modifiedWord/>
      <trackRevisions>false</trackRevisions>
    </reviewItem>
    <reviewItem>
      <errorID>302e9c4f-e10d-49a4-89b5-00e471b20804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6BC46E8F</paraID>
      <start>0</start>
      <end>2</end>
      <status>unmodified</status>
      <modifiedWord/>
      <trackRevisions>false</trackRevisions>
    </reviewItem>
    <reviewItem>
      <errorID>91cfd8f2-7768-47a6-a0b7-30b0686a45d0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1BC84140</paraID>
      <start>0</start>
      <end>2</end>
      <status>unmodified</status>
      <modifiedWord/>
      <trackRevisions>false</trackRevisions>
    </reviewItem>
    <reviewItem>
      <errorID>86f2e834-8ce2-4bd1-9ae1-d0e7a92beba0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4D9A4A07</paraID>
      <start>0</start>
      <end>2</end>
      <status>unmodified</status>
      <modifiedWord/>
      <trackRevisions>false</trackRevisions>
    </reviewItem>
    <reviewItem>
      <errorID>8c92465b-8dbd-42e2-8a9a-5e8b6b85805f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4BAAFCB9</paraID>
      <start>0</start>
      <end>2</end>
      <status>unmodified</status>
      <modifiedWord/>
      <trackRevisions>false</trackRevisions>
    </reviewItem>
    <reviewItem>
      <errorID>11881008-4dbe-456c-87ea-d0657157efe4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5BCCB669</paraID>
      <start>0</start>
      <end>2</end>
      <status>unmodified</status>
      <modifiedWord/>
      <trackRevisions>false</trackRevisions>
    </reviewItem>
    <reviewItem>
      <errorID>56079a10-db9a-441e-9287-9feb1475fe7e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792B507F</paraID>
      <start>0</start>
      <end>2</end>
      <status>unmodified</status>
      <modifiedWord/>
      <trackRevisions>false</trackRevisions>
    </reviewItem>
    <reviewItem>
      <errorID>7ee198c8-5b93-49d0-b603-3162118cfdbe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78E20ACA</paraID>
      <start>0</start>
      <end>2</end>
      <status>unmodified</status>
      <modifiedWord/>
      <trackRevisions>false</trackRevisions>
    </reviewItem>
    <reviewItem>
      <errorID>d1197f0e-6e82-4d84-b969-58fb04786b24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3900DA60</paraID>
      <start>0</start>
      <end>2</end>
      <status>unmodified</status>
      <modifiedWord/>
      <trackRevisions>false</trackRevisions>
    </reviewItem>
    <reviewItem>
      <errorID>b30bca3b-b296-4c29-af95-d90c55c86d2d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33E76AF7</paraID>
      <start>0</start>
      <end>2</end>
      <status>unmodified</status>
      <modifiedWord/>
      <trackRevisions>false</trackRevisions>
    </reviewItem>
    <reviewItem>
      <errorID>47fc7a7f-39f1-4f48-9afc-5b8cab293d3f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4C1950F6</paraID>
      <start>0</start>
      <end>2</end>
      <status>unmodified</status>
      <modifiedWord/>
      <trackRevisions>false</trackRevisions>
    </reviewItem>
    <reviewItem>
      <errorID>330a92d6-2fbe-4971-9893-388c3c578948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6D09711A</paraID>
      <start>0</start>
      <end>2</end>
      <status>unmodified</status>
      <modifiedWord/>
      <trackRevisions>false</trackRevisions>
    </reviewItem>
    <reviewItem>
      <errorID>b81f59cd-5984-4cc0-abbf-08d97c7a8ba0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71C00CCD</paraID>
      <start>0</start>
      <end>2</end>
      <status>unmodified</status>
      <modifiedWord/>
      <trackRevisions>false</trackRevisions>
    </reviewItem>
    <reviewItem>
      <errorID>6ae469e7-7207-445c-8ab8-4f96361eea5e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3E86F46F</paraID>
      <start>0</start>
      <end>2</end>
      <status>unmodified</status>
      <modifiedWord/>
      <trackRevisions>false</trackRevisions>
    </reviewItem>
    <reviewItem>
      <errorID>e7d84597-abd0-40ed-bf27-380246c17561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52F5CD46</paraID>
      <start>0</start>
      <end>2</end>
      <status>unmodified</status>
      <modifiedWord/>
      <trackRevisions>false</trackRevisions>
    </reviewItem>
    <reviewItem>
      <errorID>1893df38-4cad-40a0-8a2a-0255d1120bef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4B05C2B6</paraID>
      <start>0</start>
      <end>2</end>
      <status>unmodified</status>
      <modifiedWord/>
      <trackRevisions>false</trackRevisions>
    </reviewItem>
    <reviewItem>
      <errorID>55f1aee0-0c6a-414f-ae78-8a1b1b0ecd22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1E13427B</paraID>
      <start>0</start>
      <end>2</end>
      <status>unmodified</status>
      <modifiedWord/>
      <trackRevisions>false</trackRevisions>
    </reviewItem>
    <reviewItem>
      <errorID>9fd99eec-d6c7-4053-8683-c6b7be037e14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50A45202</paraID>
      <start>0</start>
      <end>2</end>
      <status>unmodified</status>
      <modifiedWord/>
      <trackRevisions>false</trackRevisions>
    </reviewItem>
    <reviewItem>
      <errorID>8aeff98d-2a0f-43ce-b7da-a44c9d22692b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42028759</paraID>
      <start>0</start>
      <end>2</end>
      <status>unmodified</status>
      <modifiedWord/>
      <trackRevisions>false</trackRevisions>
    </reviewItem>
    <reviewItem>
      <errorID>82e86cd7-107a-48c1-bbbe-43460d86f73c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5BF99D97</paraID>
      <start>0</start>
      <end>2</end>
      <status>unmodified</status>
      <modifiedWord/>
      <trackRevisions>false</trackRevisions>
    </reviewItem>
    <reviewItem>
      <errorID>6a442b6f-c272-49ea-8b78-00a588c84ff7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4DF3E612</paraID>
      <start>0</start>
      <end>2</end>
      <status>unmodified</status>
      <modifiedWord/>
      <trackRevisions>false</trackRevisions>
    </reviewItem>
    <reviewItem>
      <errorID>7bc208fe-f47e-43b1-835c-a9c0876783cc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761E1B86</paraID>
      <start>0</start>
      <end>2</end>
      <status>unmodified</status>
      <modifiedWord/>
      <trackRevisions>false</trackRevisions>
    </reviewItem>
    <reviewItem>
      <errorID>5b31bd31-f934-4fd9-bc71-092e5b01e51e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6B8BBE3B</paraID>
      <start>0</start>
      <end>2</end>
      <status>unmodified</status>
      <modifiedWord/>
      <trackRevisions>false</trackRevisions>
    </reviewItem>
    <reviewItem>
      <errorID>e45306c9-7ba5-4ada-88ee-dbfd3aa63d88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4D66F332</paraID>
      <start>0</start>
      <end>2</end>
      <status>unmodified</status>
      <modifiedWord/>
      <trackRevisions>false</trackRevisions>
    </reviewItem>
    <reviewItem>
      <errorID>86b97f51-96cc-450d-8d10-a3e2110a9d84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6D2E3D84</paraID>
      <start>0</start>
      <end>2</end>
      <status>unmodified</status>
      <modifiedWord/>
      <trackRevisions>false</trackRevisions>
    </reviewItem>
    <reviewItem>
      <errorID>56bb3a9f-5413-4af7-8d88-4ae81e6a5809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23A77776</paraID>
      <start>0</start>
      <end>2</end>
      <status>unmodified</status>
      <modifiedWord/>
      <trackRevisions>false</trackRevisions>
    </reviewItem>
    <reviewItem>
      <errorID>8ef85ed3-5ca3-439b-8e2d-e649385d0546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7DCD7F7D</paraID>
      <start>0</start>
      <end>2</end>
      <status>unmodified</status>
      <modifiedWord/>
      <trackRevisions>false</trackRevisions>
    </reviewItem>
    <reviewItem>
      <errorID>a3b0cb68-43c2-4cce-978e-b71b3ef9c00d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16CA79CA</paraID>
      <start>0</start>
      <end>2</end>
      <status>unmodified</status>
      <modifiedWord/>
      <trackRevisions>false</trackRevisions>
    </reviewItem>
    <reviewItem>
      <errorID>5123f3e9-4592-4bae-bddd-f4970c3983d3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46B1C670</paraID>
      <start>0</start>
      <end>2</end>
      <status>unmodified</status>
      <modifiedWord/>
      <trackRevisions>false</trackRevisions>
    </reviewItem>
    <reviewItem>
      <errorID>82d9d2fc-be25-4851-904f-7c7f3beb8c4f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1E8118FC</paraID>
      <start>0</start>
      <end>2</end>
      <status>unmodified</status>
      <modifiedWord/>
      <trackRevisions>false</trackRevisions>
    </reviewItem>
    <reviewItem>
      <errorID>90aca6f0-bd3b-46c8-a472-d3303b9a4816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6FABA0C2</paraID>
      <start>0</start>
      <end>2</end>
      <status>unmodified</status>
      <modifiedWord/>
      <trackRevisions>false</trackRevisions>
    </reviewItem>
    <reviewItem>
      <errorID>87d07450-11a6-486e-b5b2-9e8fdd2ef049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56CCF7C0</paraID>
      <start>0</start>
      <end>2</end>
      <status>unmodified</status>
      <modifiedWord/>
      <trackRevisions>false</trackRevisions>
    </reviewItem>
    <reviewItem>
      <errorID>ca25db44-8da4-4056-b4a0-2ced5af7c219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ACE9344</paraID>
      <start>0</start>
      <end>2</end>
      <status>unmodified</status>
      <modifiedWord/>
      <trackRevisions>false</trackRevisions>
    </reviewItem>
    <reviewItem>
      <errorID>1bf1a5f0-a92d-4eed-a218-99f9d2dc718c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292B3757</paraID>
      <start>0</start>
      <end>2</end>
      <status>unmodified</status>
      <modifiedWord/>
      <trackRevisions>false</trackRevisions>
    </reviewItem>
    <reviewItem>
      <errorID>9bfb8dc8-bddf-4de3-90f5-fb873d4e836f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4A09A2D</paraID>
      <start>0</start>
      <end>2</end>
      <status>unmodified</status>
      <modifiedWord/>
      <trackRevisions>false</trackRevisions>
    </reviewItem>
    <reviewItem>
      <errorID>7c08851f-d1b6-46c7-9efb-4f1f766eba4b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665EB056</paraID>
      <start>0</start>
      <end>2</end>
      <status>unmodified</status>
      <modifiedWord/>
      <trackRevisions>false</trackRevisions>
    </reviewItem>
    <reviewItem>
      <errorID>4e755949-a2ce-4806-8585-55fc1a62992f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5E2D800A</paraID>
      <start>0</start>
      <end>2</end>
      <status>unmodified</status>
      <modifiedWord/>
      <trackRevisions>false</trackRevisions>
    </reviewItem>
    <reviewItem>
      <errorID>19b317cb-901e-46b1-bcd9-d0c56d8c6137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44D12C2E</paraID>
      <start>0</start>
      <end>2</end>
      <status>unmodified</status>
      <modifiedWord/>
      <trackRevisions>false</trackRevisions>
    </reviewItem>
    <reviewItem>
      <errorID>9983b458-bafd-4b27-8b2e-04a971f584e2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77269EAB</paraID>
      <start>0</start>
      <end>2</end>
      <status>unmodified</status>
      <modifiedWord/>
      <trackRevisions>false</trackRevisions>
    </reviewItem>
    <reviewItem>
      <errorID>25fc6663-7f98-49d7-ac54-66f682e8b415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2E1DA9F7</paraID>
      <start>0</start>
      <end>2</end>
      <status>unmodified</status>
      <modifiedWord/>
      <trackRevisions>false</trackRevisions>
    </reviewItem>
    <reviewItem>
      <errorID>26ef8e13-cb75-4d27-bb6f-078c2f184c8e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29F91BDF</paraID>
      <start>0</start>
      <end>2</end>
      <status>unmodified</status>
      <modifiedWord/>
      <trackRevisions>false</trackRevisions>
    </reviewItem>
    <reviewItem>
      <errorID>dbeb0336-9cd2-4de9-bd34-c7d3254eb139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363630F0</paraID>
      <start>0</start>
      <end>2</end>
      <status>unmodified</status>
      <modifiedWord/>
      <trackRevisions>false</trackRevisions>
    </reviewItem>
    <reviewItem>
      <errorID>6fef5f1c-ca38-47d2-a74f-ef655f1e8841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6C2B092E</paraID>
      <start>0</start>
      <end>2</end>
      <status>unmodified</status>
      <modifiedWord/>
      <trackRevisions>false</trackRevisions>
    </reviewItem>
    <reviewItem>
      <errorID>ec3d7c1a-b7ca-4c40-84d2-9b84a5da2502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16D5CB08</paraID>
      <start>0</start>
      <end>2</end>
      <status>unmodified</status>
      <modifiedWord/>
      <trackRevisions>false</trackRevisions>
    </reviewItem>
    <reviewItem>
      <errorID>8bd529d6-e441-483d-b9e5-9bf88d482488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61E231B4</paraID>
      <start>0</start>
      <end>2</end>
      <status>unmodified</status>
      <modifiedWord/>
      <trackRevisions>false</trackRevisions>
    </reviewItem>
    <reviewItem>
      <errorID>c29032a5-7281-422a-8182-60c97b82b857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7B9C4363</paraID>
      <start>0</start>
      <end>2</end>
      <status>unmodified</status>
      <modifiedWord/>
      <trackRevisions>false</trackRevisions>
    </reviewItem>
    <reviewItem>
      <errorID>8599c814-7244-4fde-bd25-bb247286febc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7308C249</paraID>
      <start>0</start>
      <end>2</end>
      <status>unmodified</status>
      <modifiedWord/>
      <trackRevisions>false</trackRevisions>
    </reviewItem>
    <reviewItem>
      <errorID>05c8324b-316d-413d-ab54-f4c908ebee5b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88A2A57</paraID>
      <start>0</start>
      <end>2</end>
      <status>unmodified</status>
      <modifiedWord/>
      <trackRevisions>false</trackRevisions>
    </reviewItem>
    <reviewItem>
      <errorID>acbb6335-b462-4272-a52e-7f0dedab7e97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21371D66</paraID>
      <start>0</start>
      <end>2</end>
      <status>unmodified</status>
      <modifiedWord/>
      <trackRevisions>false</trackRevisions>
    </reviewItem>
    <reviewItem>
      <errorID>556cb11e-2163-4607-b3c3-63bb6680798d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77EDD1BD</paraID>
      <start>0</start>
      <end>2</end>
      <status>unmodified</status>
      <modifiedWord/>
      <trackRevisions>false</trackRevisions>
    </reviewItem>
    <reviewItem>
      <errorID>9b3364bd-2faa-42e0-ac7a-5270b6618914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1C13E255</paraID>
      <start>0</start>
      <end>2</end>
      <status>unmodified</status>
      <modifiedWord/>
      <trackRevisions>false</trackRevisions>
    </reviewItem>
    <reviewItem>
      <errorID>c00d2f51-b1dd-4cda-9378-68b38e12b389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38F03F98</paraID>
      <start>0</start>
      <end>2</end>
      <status>unmodified</status>
      <modifiedWord/>
      <trackRevisions>false</trackRevisions>
    </reviewItem>
    <reviewItem>
      <errorID>41c7ce57-e1d2-4d54-b8ea-0d9f17a73375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74A9C8C</paraID>
      <start>0</start>
      <end>2</end>
      <status>unmodified</status>
      <modifiedWord/>
      <trackRevisions>false</trackRevisions>
    </reviewItem>
    <reviewItem>
      <errorID>9d8b7974-88e2-4d4d-b3f4-52617e2f2cee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37BCFF93</paraID>
      <start>0</start>
      <end>2</end>
      <status>unmodified</status>
      <modifiedWord/>
      <trackRevisions>false</trackRevisions>
    </reviewItem>
    <reviewItem>
      <errorID>2b5f6a66-2de8-4d6c-a034-8135dc88f816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4E2F3151</paraID>
      <start>0</start>
      <end>2</end>
      <status>unmodified</status>
      <modifiedWord/>
      <trackRevisions>false</trackRevisions>
    </reviewItem>
    <reviewItem>
      <errorID>f35e2565-9e9d-46ca-af78-496865bee71e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5C99B515</paraID>
      <start>0</start>
      <end>2</end>
      <status>unmodified</status>
      <modifiedWord/>
      <trackRevisions>false</trackRevisions>
    </reviewItem>
    <reviewItem>
      <errorID>0a12ac5d-d386-4d61-b695-c6b7316a156a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1237218</paraID>
      <start>0</start>
      <end>2</end>
      <status>unmodified</status>
      <modifiedWord/>
      <trackRevisions>false</trackRevisions>
    </reviewItem>
    <reviewItem>
      <errorID>38729561-52a5-430d-91bd-f5506c2b93b3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3A0AA3C5</paraID>
      <start>0</start>
      <end>2</end>
      <status>unmodified</status>
      <modifiedWord/>
      <trackRevisions>false</trackRevisions>
    </reviewItem>
    <reviewItem>
      <errorID>ab06cc58-067b-45b8-9d7d-0fcd4db45809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28ADEF04</paraID>
      <start>0</start>
      <end>2</end>
      <status>unmodified</status>
      <modifiedWord/>
      <trackRevisions>false</trackRevisions>
    </reviewItem>
    <reviewItem>
      <errorID>ae7c920a-a2bf-4145-bc17-5b4f3deb50f6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6FE65A6A</paraID>
      <start>0</start>
      <end>2</end>
      <status>unmodified</status>
      <modifiedWord/>
      <trackRevisions>false</trackRevisions>
    </reviewItem>
    <reviewItem>
      <errorID>0f39f46f-8e91-4726-baa2-33076256132b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6D014DC8</paraID>
      <start>0</start>
      <end>2</end>
      <status>unmodified</status>
      <modifiedWord/>
      <trackRevisions>false</trackRevisions>
    </reviewItem>
    <reviewItem>
      <errorID>5b50fb78-b380-4c90-a57a-8bcbdac1e84f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18738C96</paraID>
      <start>0</start>
      <end>2</end>
      <status>unmodified</status>
      <modifiedWord/>
      <trackRevisions>false</trackRevisions>
    </reviewItem>
    <reviewItem>
      <errorID>1b418676-2528-4ff4-acd7-2f365d3dc3a0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4060CDB4</paraID>
      <start>0</start>
      <end>2</end>
      <status>unmodified</status>
      <modifiedWord/>
      <trackRevisions>false</trackRevisions>
    </reviewItem>
    <reviewItem>
      <errorID>8b8130a4-caba-46a0-bb3a-a19b22450021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32823716</paraID>
      <start>0</start>
      <end>2</end>
      <status>unmodified</status>
      <modifiedWord/>
      <trackRevisions>false</trackRevisions>
    </reviewItem>
    <reviewItem>
      <errorID>e2a20a5b-def7-45ff-8759-dab9c316f130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2753EA01</paraID>
      <start>0</start>
      <end>2</end>
      <status>unmodified</status>
      <modifiedWord/>
      <trackRevisions>false</trackRevisions>
    </reviewItem>
    <reviewItem>
      <errorID>d5cc022f-467f-47f5-ab81-808b46947efe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2E2CF0BA</paraID>
      <start>0</start>
      <end>2</end>
      <status>unmodified</status>
      <modifiedWord/>
      <trackRevisions>false</trackRevisions>
    </reviewItem>
    <reviewItem>
      <errorID>c6149311-be84-4c2b-8a49-8a3377dab73d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67917F83</paraID>
      <start>0</start>
      <end>2</end>
      <status>unmodified</status>
      <modifiedWord/>
      <trackRevisions>false</trackRevisions>
    </reviewItem>
    <reviewItem>
      <errorID>31e53cd6-e271-4353-aed8-7991eccc0ee9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6595F2B3</paraID>
      <start>0</start>
      <end>2</end>
      <status>unmodified</status>
      <modifiedWord/>
      <trackRevisions>false</trackRevisions>
    </reviewItem>
    <reviewItem>
      <errorID>16bb4827-2000-4258-8891-7b15e24351fb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4128C5E8</paraID>
      <start>0</start>
      <end>2</end>
      <status>unmodified</status>
      <modifiedWord/>
      <trackRevisions>false</trackRevisions>
    </reviewItem>
    <reviewItem>
      <errorID>70ebdeec-4f59-469a-b306-d09848cc759e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2F87AB87</paraID>
      <start>0</start>
      <end>2</end>
      <status>unmodified</status>
      <modifiedWord/>
      <trackRevisions>false</trackRevisions>
    </reviewItem>
    <reviewItem>
      <errorID>a8985d77-9d48-43dc-803d-32c383b0df7c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372F920B</paraID>
      <start>0</start>
      <end>2</end>
      <status>unmodified</status>
      <modifiedWord/>
      <trackRevisions>false</trackRevisions>
    </reviewItem>
    <reviewItem>
      <errorID>58e21720-f473-464a-a5f9-13928c18328b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4835844F</paraID>
      <start>0</start>
      <end>2</end>
      <status>unmodified</status>
      <modifiedWord/>
      <trackRevisions>false</trackRevisions>
    </reviewItem>
    <reviewItem>
      <errorID>613a9f30-85be-4342-8e10-bd8abc546299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3BAADC41</paraID>
      <start>0</start>
      <end>2</end>
      <status>unmodified</status>
      <modifiedWord/>
      <trackRevisions>false</trackRevisions>
    </reviewItem>
    <reviewItem>
      <errorID>50615457-7419-495b-95a9-ba0b4b35e5cb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4BA259F8</paraID>
      <start>0</start>
      <end>2</end>
      <status>unmodified</status>
      <modifiedWord/>
      <trackRevisions>false</trackRevisions>
    </reviewItem>
    <reviewItem>
      <errorID>5ec3cffe-b49a-42fc-91d9-dad8025ad13d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67607FA3</paraID>
      <start>0</start>
      <end>2</end>
      <status>unmodified</status>
      <modifiedWord/>
      <trackRevisions>false</trackRevisions>
    </reviewItem>
    <reviewItem>
      <errorID>ebf8234e-dc62-4964-9ec1-f3786067372d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9D0FC03</paraID>
      <start>0</start>
      <end>2</end>
      <status>unmodified</status>
      <modifiedWord/>
      <trackRevisions>false</trackRevisions>
    </reviewItem>
    <reviewItem>
      <errorID>2a6cac3e-5a2d-4410-82ab-0c16a2faf40a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940F919</paraID>
      <start>0</start>
      <end>2</end>
      <status>unmodified</status>
      <modifiedWord/>
      <trackRevisions>false</trackRevisions>
    </reviewItem>
    <reviewItem>
      <errorID>34e293e3-55b7-4654-abe6-a0b18e8d1df3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128378C8</paraID>
      <start>0</start>
      <end>2</end>
      <status>unmodified</status>
      <modifiedWord/>
      <trackRevisions>false</trackRevisions>
    </reviewItem>
    <reviewItem>
      <errorID>4a9e480e-8aae-467f-b007-b9cf02b31e0e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FEFA7E4</paraID>
      <start>0</start>
      <end>2</end>
      <status>unmodified</status>
      <modifiedWord/>
      <trackRevisions>false</trackRevisions>
    </reviewItem>
    <reviewItem>
      <errorID>60bca6ca-cbb6-4323-b472-79caeab45892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47B9996B</paraID>
      <start>0</start>
      <end>2</end>
      <status>unmodified</status>
      <modifiedWord/>
      <trackRevisions>false</trackRevisions>
    </reviewItem>
    <reviewItem>
      <errorID>140c8548-7bd8-49ba-9e21-117019a99d12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5CFECAD2</paraID>
      <start>0</start>
      <end>2</end>
      <status>unmodified</status>
      <modifiedWord/>
      <trackRevisions>false</trackRevisions>
    </reviewItem>
    <reviewItem>
      <errorID>946cb180-a88f-489d-9fcc-51039ecfb242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5E5F0EAC</paraID>
      <start>0</start>
      <end>2</end>
      <status>unmodified</status>
      <modifiedWord/>
      <trackRevisions>false</trackRevisions>
    </reviewItem>
    <reviewItem>
      <errorID>eac175db-20f0-4ca1-a318-ea59b1e6ce36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EFE899D</paraID>
      <start>0</start>
      <end>2</end>
      <status>unmodified</status>
      <modifiedWord/>
      <trackRevisions>false</trackRevisions>
    </reviewItem>
    <reviewItem>
      <errorID>b9b2466f-d525-4e42-97b9-a010d615c2a1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153B8C27</paraID>
      <start>0</start>
      <end>2</end>
      <status>unmodified</status>
      <modifiedWord/>
      <trackRevisions>false</trackRevisions>
    </reviewItem>
    <reviewItem>
      <errorID>43e90c6c-9aaa-4352-b946-bc69e4f0c976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52CA8D77</paraID>
      <start>0</start>
      <end>2</end>
      <status>unmodified</status>
      <modifiedWord/>
      <trackRevisions>false</trackRevisions>
    </reviewItem>
    <reviewItem>
      <errorID>11df19c0-e6fa-4f43-bb71-caf1db66f85e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7638AE8</paraID>
      <start>0</start>
      <end>2</end>
      <status>unmodified</status>
      <modifiedWord/>
      <trackRevisions>false</trackRevisions>
    </reviewItem>
    <reviewItem>
      <errorID>2dda3edb-e9d9-4c13-86df-c79ba5b52dea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506FD216</paraID>
      <start>0</start>
      <end>2</end>
      <status>unmodified</status>
      <modifiedWord/>
      <trackRevisions>false</trackRevisions>
    </reviewItem>
    <reviewItem>
      <errorID>2addb97e-c9b7-4633-a71b-24a4a794b37c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6225FE3B</paraID>
      <start>0</start>
      <end>2</end>
      <status>unmodified</status>
      <modifiedWord/>
      <trackRevisions>false</trackRevisions>
    </reviewItem>
    <reviewItem>
      <errorID>a13b77ba-c07f-4e5c-9f9d-35e33d9f7101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4F4F1CE0</paraID>
      <start>0</start>
      <end>2</end>
      <status>unmodified</status>
      <modifiedWord/>
      <trackRevisions>false</trackRevisions>
    </reviewItem>
    <reviewItem>
      <errorID>fee93195-b76c-4bb8-92e6-e1339dbce44d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162C5C81</paraID>
      <start>0</start>
      <end>2</end>
      <status>unmodified</status>
      <modifiedWord/>
      <trackRevisions>false</trackRevisions>
    </reviewItem>
    <reviewItem>
      <errorID>6d48a090-ef01-4d26-b7ae-bd42551e93cb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53A76D8B</paraID>
      <start>0</start>
      <end>2</end>
      <status>unmodified</status>
      <modifiedWord/>
      <trackRevisions>false</trackRevisions>
    </reviewItem>
    <reviewItem>
      <errorID>b8a8c4f6-9258-4394-8ce3-ee6ca498cfe7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22CFAC03</paraID>
      <start>0</start>
      <end>2</end>
      <status>unmodified</status>
      <modifiedWord/>
      <trackRevisions>false</trackRevisions>
    </reviewItem>
    <reviewItem>
      <errorID>5d647636-b4d9-48b4-8672-30f8d7d3e9e5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2AA7C2D3</paraID>
      <start>0</start>
      <end>2</end>
      <status>unmodified</status>
      <modifiedWord/>
      <trackRevisions>false</trackRevisions>
    </reviewItem>
    <reviewItem>
      <errorID>06988a9c-1f71-4dea-b5eb-aa4486cae0f3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1EAF09CE</paraID>
      <start>0</start>
      <end>2</end>
      <status>unmodified</status>
      <modifiedWord/>
      <trackRevisions>false</trackRevisions>
    </reviewItem>
    <reviewItem>
      <errorID>70c7e980-d2ba-44f6-856e-a946126f9aa5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5278BF82</paraID>
      <start>0</start>
      <end>2</end>
      <status>unmodified</status>
      <modifiedWord/>
      <trackRevisions>false</trackRevisions>
    </reviewItem>
    <reviewItem>
      <errorID>7bff2b56-bc88-4706-8eaf-ce4ac3c53531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74FA29B1</paraID>
      <start>0</start>
      <end>2</end>
      <status>unmodified</status>
      <modifiedWord/>
      <trackRevisions>false</trackRevisions>
    </reviewItem>
    <reviewItem>
      <errorID>636113c6-d9d2-4d06-9e2e-3b1d4f76924e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2663A6B8</paraID>
      <start>0</start>
      <end>2</end>
      <status>unmodified</status>
      <modifiedWord/>
      <trackRevisions>false</trackRevisions>
    </reviewItem>
    <reviewItem>
      <errorID>7b4c39c7-f045-4d8c-b578-dc175155f7f7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4386EA44</paraID>
      <start>0</start>
      <end>2</end>
      <status>unmodified</status>
      <modifiedWord/>
      <trackRevisions>false</trackRevisions>
    </reviewItem>
    <reviewItem>
      <errorID>8fbfc2ef-ad88-4ae5-8b43-109fefb2fa9e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3F674E0B</paraID>
      <start>0</start>
      <end>2</end>
      <status>unmodified</status>
      <modifiedWord/>
      <trackRevisions>false</trackRevisions>
    </reviewItem>
    <reviewItem>
      <errorID>1e770189-612d-4808-ae0c-9927c1e7f344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31F2562C</paraID>
      <start>0</start>
      <end>2</end>
      <status>unmodified</status>
      <modifiedWord/>
      <trackRevisions>false</trackRevisions>
    </reviewItem>
    <reviewItem>
      <errorID>d0b0b155-7494-483c-931f-48b4afc8b811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18FFE377</paraID>
      <start>0</start>
      <end>2</end>
      <status>unmodified</status>
      <modifiedWord/>
      <trackRevisions>false</trackRevisions>
    </reviewItem>
    <reviewItem>
      <errorID>7c3f4e49-dbf4-43d0-9568-fb59b5a8e9ad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3761721F</paraID>
      <start>0</start>
      <end>2</end>
      <status>unmodified</status>
      <modifiedWord/>
      <trackRevisions>false</trackRevisions>
    </reviewItem>
    <reviewItem>
      <errorID>a057ffd2-7d60-416e-a9a1-09e3d401ce2b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5184F261</paraID>
      <start>0</start>
      <end>2</end>
      <status>unmodified</status>
      <modifiedWord/>
      <trackRevisions>false</trackRevisions>
    </reviewItem>
    <reviewItem>
      <errorID>8b105e85-ffe5-4c0f-ac7a-81b98bf5b6ec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7A23E12B</paraID>
      <start>0</start>
      <end>2</end>
      <status>unmodified</status>
      <modifiedWord/>
      <trackRevisions>false</trackRevisions>
    </reviewItem>
    <reviewItem>
      <errorID>9b1f93f3-d124-4a47-9b22-863e7c7f76e8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39AB7A3F</paraID>
      <start>0</start>
      <end>2</end>
      <status>unmodified</status>
      <modifiedWord/>
      <trackRevisions>false</trackRevisions>
    </reviewItem>
    <reviewItem>
      <errorID>3cdb28fc-b8a2-4f1e-8108-0b3b3f91aa98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60774554</paraID>
      <start>0</start>
      <end>2</end>
      <status>unmodified</status>
      <modifiedWord/>
      <trackRevisions>false</trackRevisions>
    </reviewItem>
    <reviewItem>
      <errorID>b4a0b026-7e6d-4b92-b378-3e3f1e8e79e4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63ACE170</paraID>
      <start>0</start>
      <end>2</end>
      <status>unmodified</status>
      <modifiedWord/>
      <trackRevisions>false</trackRevisions>
    </reviewItem>
    <reviewItem>
      <errorID>35c02b11-f580-499d-8ef6-ad77afaa77fe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B98FA90</paraID>
      <start>0</start>
      <end>2</end>
      <status>unmodified</status>
      <modifiedWord/>
      <trackRevisions>false</trackRevisions>
    </reviewItem>
    <reviewItem>
      <errorID>d02ee6d3-fdfb-4210-aed7-2212c5f068d5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2DB2A84</paraID>
      <start>0</start>
      <end>2</end>
      <status>unmodified</status>
      <modifiedWord/>
      <trackRevisions>false</trackRevisions>
    </reviewItem>
    <reviewItem>
      <errorID>41c2de9c-054c-4691-9ee3-4959fc9f2925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2126E38A</paraID>
      <start>0</start>
      <end>2</end>
      <status>unmodified</status>
      <modifiedWord/>
      <trackRevisions>false</trackRevisions>
    </reviewItem>
    <reviewItem>
      <errorID>7cbea97d-38e4-4adf-a782-e5e2971ed348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359FAF14</paraID>
      <start>0</start>
      <end>2</end>
      <status>unmodified</status>
      <modifiedWord/>
      <trackRevisions>false</trackRevisions>
    </reviewItem>
    <reviewItem>
      <errorID>a3fa08d4-bee1-4e70-990a-e47622510452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6FAD92C1</paraID>
      <start>0</start>
      <end>2</end>
      <status>unmodified</status>
      <modifiedWord/>
      <trackRevisions>false</trackRevisions>
    </reviewItem>
    <reviewItem>
      <errorID>5bb6ab04-6d87-4cd1-8555-46eed00d42e2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DDFE6B3</paraID>
      <start>0</start>
      <end>2</end>
      <status>unmodified</status>
      <modifiedWord/>
      <trackRevisions>false</trackRevisions>
    </reviewItem>
    <reviewItem>
      <errorID>ebd3dc38-dc09-4239-bddd-76a7cb74e136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71A0C74E</paraID>
      <start>0</start>
      <end>2</end>
      <status>unmodified</status>
      <modifiedWord/>
      <trackRevisions>false</trackRevisions>
    </reviewItem>
    <reviewItem>
      <errorID>56c1f7f5-5dfb-4942-a39d-2cf783f38cd8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4DE10E44</paraID>
      <start>0</start>
      <end>2</end>
      <status>unmodified</status>
      <modifiedWord/>
      <trackRevisions>false</trackRevisions>
    </reviewItem>
    <reviewItem>
      <errorID>bdc0fb56-98f2-4009-905b-bbea1d69d4ba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37AED43E</paraID>
      <start>0</start>
      <end>2</end>
      <status>unmodified</status>
      <modifiedWord/>
      <trackRevisions>false</trackRevisions>
    </reviewItem>
    <reviewItem>
      <errorID>f168364e-4b88-44d9-85b9-0416c158ae12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E7608A9</paraID>
      <start>0</start>
      <end>2</end>
      <status>unmodified</status>
      <modifiedWord/>
      <trackRevisions>false</trackRevisions>
    </reviewItem>
    <reviewItem>
      <errorID>ec8fcef4-9dc1-4234-8596-b457b9bb1c8b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182BE349</paraID>
      <start>0</start>
      <end>2</end>
      <status>unmodified</status>
      <modifiedWord/>
      <trackRevisions>false</trackRevisions>
    </reviewItem>
    <reviewItem>
      <errorID>b8afe40d-bd1f-4a27-af69-7d1c9956a75e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BECC9B3</paraID>
      <start>0</start>
      <end>2</end>
      <status>unmodified</status>
      <modifiedWord/>
      <trackRevisions>false</trackRevisions>
    </reviewItem>
    <reviewItem>
      <errorID>6d312d32-2de5-4b19-a47d-a7dc7308ffb8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40A606F1</paraID>
      <start>0</start>
      <end>2</end>
      <status>unmodified</status>
      <modifiedWord/>
      <trackRevisions>false</trackRevisions>
    </reviewItem>
    <reviewItem>
      <errorID>5d85dbed-3af7-4c9f-ba80-a62d60eadf16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742A6574</paraID>
      <start>0</start>
      <end>2</end>
      <status>unmodified</status>
      <modifiedWord/>
      <trackRevisions>false</trackRevisions>
    </reviewItem>
    <reviewItem>
      <errorID>1c999821-e50e-43be-a78c-58c6553405f1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64EB40D0</paraID>
      <start>0</start>
      <end>2</end>
      <status>unmodified</status>
      <modifiedWord/>
      <trackRevisions>false</trackRevisions>
    </reviewItem>
    <reviewItem>
      <errorID>74843275-ff96-415c-a28c-482528864cc8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1E030E9B</paraID>
      <start>0</start>
      <end>2</end>
      <status>unmodified</status>
      <modifiedWord/>
      <trackRevisions>false</trackRevisions>
    </reviewItem>
    <reviewItem>
      <errorID>8e13badb-8ee3-4669-8c0c-76792f9d142b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105062BC</paraID>
      <start>0</start>
      <end>2</end>
      <status>unmodified</status>
      <modifiedWord/>
      <trackRevisions>false</trackRevisions>
    </reviewItem>
    <reviewItem>
      <errorID>bce0c45f-713a-49a9-b3db-8b2768947fb3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7F518F3</paraID>
      <start>0</start>
      <end>2</end>
      <status>unmodified</status>
      <modifiedWord/>
      <trackRevisions>false</trackRevisions>
    </reviewItem>
    <reviewItem>
      <errorID>88fd0598-fb2e-4807-b38f-89f4d65c6063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13C0CD27</paraID>
      <start>0</start>
      <end>2</end>
      <status>unmodified</status>
      <modifiedWord/>
      <trackRevisions>false</trackRevisions>
    </reviewItem>
    <reviewItem>
      <errorID>3a460434-954c-4ec9-8339-2a28aba3d1fa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1865D465</paraID>
      <start>0</start>
      <end>2</end>
      <status>unmodified</status>
      <modifiedWord/>
      <trackRevisions>false</trackRevisions>
    </reviewItem>
    <reviewItem>
      <errorID>011e32cc-e261-4a84-9504-182d91cd22b8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4D247C27</paraID>
      <start>0</start>
      <end>2</end>
      <status>unmodified</status>
      <modifiedWord/>
      <trackRevisions>false</trackRevisions>
    </reviewItem>
    <reviewItem>
      <errorID>cd3cddbb-f976-4e37-866c-f797d1cf7a19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D368C3A</paraID>
      <start>0</start>
      <end>2</end>
      <status>unmodified</status>
      <modifiedWord/>
      <trackRevisions>false</trackRevisions>
    </reviewItem>
    <reviewItem>
      <errorID>95e1b3f9-4e65-4b7d-9b5b-72a8a1800d35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2D0F5060</paraID>
      <start>0</start>
      <end>2</end>
      <status>unmodified</status>
      <modifiedWord/>
      <trackRevisions>false</trackRevisions>
    </reviewItem>
    <reviewItem>
      <errorID>e1c21dbb-7774-4924-8d89-3d464ac6b3f2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454FA53F</paraID>
      <start>0</start>
      <end>2</end>
      <status>unmodified</status>
      <modifiedWord/>
      <trackRevisions>false</trackRevisions>
    </reviewItem>
    <reviewItem>
      <errorID>e04df819-d1ea-4474-8915-ba3acf2fa23c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11533267</paraID>
      <start>0</start>
      <end>2</end>
      <status>unmodified</status>
      <modifiedWord/>
      <trackRevisions>false</trackRevisions>
    </reviewItem>
    <reviewItem>
      <errorID>0e06952f-fba3-484c-ac2f-8e80bbbead9b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62ED59E6</paraID>
      <start>0</start>
      <end>2</end>
      <status>unmodified</status>
      <modifiedWord/>
      <trackRevisions>false</trackRevisions>
    </reviewItem>
    <reviewItem>
      <errorID>d11ca8fc-04b6-4e5d-9984-7b62c611ab75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3F46632</paraID>
      <start>0</start>
      <end>2</end>
      <status>unmodified</status>
      <modifiedWord/>
      <trackRevisions>false</trackRevisions>
    </reviewItem>
    <reviewItem>
      <errorID>ead9718c-d93f-4aa7-ad2f-4265c46f0689</errorID>
      <errorWord>一、二次</errorWord>
      <group>L1_Knowledge</group>
      <groupName>知识性问题</groupName>
      <ability>L2_Knowledge</ability>
      <abilityName>其他知识</abilityName>
      <candidateList>
        <item>一二次</item>
      </candidateList>
      <explain>根据国标GB/T 15834-2011《标点符号用法》中的4.5.3.4节，相邻或相近两数字连用表概数时，通常不使用顿号。如“只能看到八九公里范围内的地面”。</explain>
      <paraID> 3F46632</paraID>
      <start>5</start>
      <end>9</end>
      <status>unmodified</status>
      <modifiedWord/>
      <trackRevisions>false</trackRevisions>
    </reviewItem>
    <reviewItem>
      <errorID>031cbd3c-236f-4d89-b0db-99184bb5071e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1C76D266</paraID>
      <start>0</start>
      <end>2</end>
      <status>unmodified</status>
      <modifiedWord/>
      <trackRevisions>false</trackRevisions>
    </reviewItem>
    <reviewItem>
      <errorID>526d0150-eaf2-476f-858a-ca6192431e2b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728F4E14</paraID>
      <start>0</start>
      <end>2</end>
      <status>unmodified</status>
      <modifiedWord/>
      <trackRevisions>false</trackRevisions>
    </reviewItem>
    <reviewItem>
      <errorID>2f4c3741-9e1e-4916-b7f2-ae03cb8ddc24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19EE133</paraID>
      <start>0</start>
      <end>2</end>
      <status>unmodified</status>
      <modifiedWord/>
      <trackRevisions>false</trackRevisions>
    </reviewItem>
    <reviewItem>
      <errorID>1b7bece5-3f23-4440-9ee5-0b5a09c8593c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56FD9B60</paraID>
      <start>0</start>
      <end>2</end>
      <status>unmodified</status>
      <modifiedWord/>
      <trackRevisions>false</trackRevisions>
    </reviewItem>
    <reviewItem>
      <errorID>fbc8de45-87ee-4d97-b444-0594f671da5e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1B86C808</paraID>
      <start>0</start>
      <end>2</end>
      <status>unmodified</status>
      <modifiedWord/>
      <trackRevisions>false</trackRevisions>
    </reviewItem>
    <reviewItem>
      <errorID>104df5a0-017c-40c0-bba1-a0da4cef2418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57EA9CB8</paraID>
      <start>0</start>
      <end>2</end>
      <status>unmodified</status>
      <modifiedWord/>
      <trackRevisions>false</trackRevisions>
    </reviewItem>
    <reviewItem>
      <errorID>bc4bc517-d18c-4d5c-a665-21ace5e26349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7FD7E7B8</paraID>
      <start>0</start>
      <end>2</end>
      <status>unmodified</status>
      <modifiedWord/>
      <trackRevisions>false</trackRevisions>
    </reviewItem>
    <reviewItem>
      <errorID>f405ba1c-0f2d-41ac-8469-1f2549f021f5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6C87C7DF</paraID>
      <start>0</start>
      <end>2</end>
      <status>unmodified</status>
      <modifiedWord/>
      <trackRevisions>false</trackRevisions>
    </reviewItem>
    <reviewItem>
      <errorID>1bc242a6-1223-4f4a-bfe4-336a40ce2ff8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2DAE8691</paraID>
      <start>0</start>
      <end>2</end>
      <status>unmodified</status>
      <modifiedWord/>
      <trackRevisions>false</trackRevisions>
    </reviewItem>
    <reviewItem>
      <errorID>4b278eb3-2971-464a-b300-3dbe51ca212a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2DAE8691</paraID>
      <start>17</start>
      <end>18</end>
      <status>unmodified</status>
      <modifiedWord/>
      <trackRevisions>false</trackRevisions>
    </reviewItem>
    <reviewItem>
      <errorID>f032f0b9-f7a0-4066-ac8c-5110b003f450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20826F42</paraID>
      <start>0</start>
      <end>2</end>
      <status>unmodified</status>
      <modifiedWord/>
      <trackRevisions>false</trackRevisions>
    </reviewItem>
    <reviewItem>
      <errorID>673d4561-95b9-4423-857f-a16becbc0adf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3AD1B4D6</paraID>
      <start>0</start>
      <end>2</end>
      <status>unmodified</status>
      <modifiedWord/>
      <trackRevisions>false</trackRevisions>
    </reviewItem>
    <reviewItem>
      <errorID>5eff9256-053d-4b44-86b2-f00507c06708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4694D77B</paraID>
      <start>0</start>
      <end>2</end>
      <status>unmodified</status>
      <modifiedWord/>
      <trackRevisions>false</trackRevisions>
    </reviewItem>
    <reviewItem>
      <errorID>636d0717-6920-4586-af21-68e79fcb9459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2018393F</paraID>
      <start>0</start>
      <end>2</end>
      <status>unmodified</status>
      <modifiedWord/>
      <trackRevisions>false</trackRevisions>
    </reviewItem>
    <reviewItem>
      <errorID>5cc9cfcb-10d1-4cb3-86b8-130629ffc61c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312371AD</paraID>
      <start>0</start>
      <end>2</end>
      <status>unmodified</status>
      <modifiedWord/>
      <trackRevisions>false</trackRevisions>
    </reviewItem>
    <reviewItem>
      <errorID>fd3abdce-c496-4084-8917-afee65ae8fa1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3B7C9FB3</paraID>
      <start>0</start>
      <end>2</end>
      <status>unmodified</status>
      <modifiedWord/>
      <trackRevisions>false</trackRevisions>
    </reviewItem>
    <reviewItem>
      <errorID>fc2d3f96-e4fd-4918-aff4-76ecac768abe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246731AF</paraID>
      <start>0</start>
      <end>2</end>
      <status>unmodified</status>
      <modifiedWord/>
      <trackRevisions>false</trackRevisions>
    </reviewItem>
    <reviewItem>
      <errorID>97d72e53-e921-456f-a9a0-2fa84184c707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45CD044</paraID>
      <start>0</start>
      <end>2</end>
      <status>unmodified</status>
      <modifiedWord/>
      <trackRevisions>false</trackRevisions>
    </reviewItem>
    <reviewItem>
      <errorID>f260cbdd-abd3-49e5-acc9-c08f6383ee62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3B15EB08</paraID>
      <start>0</start>
      <end>2</end>
      <status>unmodified</status>
      <modifiedWord/>
      <trackRevisions>false</trackRevisions>
    </reviewItem>
    <reviewItem>
      <errorID>010fabed-dda8-4b42-bd97-81d5c9c196ea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7340D994</paraID>
      <start>0</start>
      <end>2</end>
      <status>unmodified</status>
      <modifiedWord/>
      <trackRevisions>false</trackRevisions>
    </reviewItem>
    <reviewItem>
      <errorID>ed6f359c-0638-4c52-91df-1694c6d57a32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72A22B2</paraID>
      <start>0</start>
      <end>2</end>
      <status>unmodified</status>
      <modifiedWord/>
      <trackRevisions>false</trackRevisions>
    </reviewItem>
    <reviewItem>
      <errorID>9f0d3efe-181d-4812-9232-a5fefb9b9c45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11DA646E</paraID>
      <start>0</start>
      <end>2</end>
      <status>unmodified</status>
      <modifiedWord/>
      <trackRevisions>false</trackRevisions>
    </reviewItem>
    <reviewItem>
      <errorID>ae295a40-ac76-4534-a013-32c46f3fa75e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3E966F47</paraID>
      <start>0</start>
      <end>2</end>
      <status>unmodified</status>
      <modifiedWord/>
      <trackRevisions>false</trackRevisions>
    </reviewItem>
    <reviewItem>
      <errorID>3963d8cc-b129-426a-8636-34e9dd43f0b4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2A807896</paraID>
      <start>0</start>
      <end>2</end>
      <status>unmodified</status>
      <modifiedWord/>
      <trackRevisions>false</trackRevisions>
    </reviewItem>
    <reviewItem>
      <errorID>4c83743f-ef15-4e4e-b7f7-340dbea03141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7E34EF95</paraID>
      <start>0</start>
      <end>2</end>
      <status>unmodified</status>
      <modifiedWord/>
      <trackRevisions>false</trackRevisions>
    </reviewItem>
    <reviewItem>
      <errorID>7c50bfd2-cb3f-475c-9bc3-cd901aeb7df5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62DC5B77</paraID>
      <start>0</start>
      <end>2</end>
      <status>unmodified</status>
      <modifiedWord/>
      <trackRevisions>false</trackRevisions>
    </reviewItem>
    <reviewItem>
      <errorID>344bb304-ea0f-4f7a-87c7-bb869689bdac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30A37FAE</paraID>
      <start>0</start>
      <end>2</end>
      <status>unmodified</status>
      <modifiedWord/>
      <trackRevisions>false</trackRevisions>
    </reviewItem>
    <reviewItem>
      <errorID>70883c60-3dc9-41b0-aa9f-1baeacf5ab3d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6C116D80</paraID>
      <start>0</start>
      <end>2</end>
      <status>unmodified</status>
      <modifiedWord/>
      <trackRevisions>false</trackRevisions>
    </reviewItem>
    <reviewItem>
      <errorID>ad15c983-62db-47b7-b184-48b9dee06ed0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4DDAC0B8</paraID>
      <start>0</start>
      <end>2</end>
      <status>unmodified</status>
      <modifiedWord/>
      <trackRevisions>false</trackRevisions>
    </reviewItem>
    <reviewItem>
      <errorID>76091ca3-960b-4adc-8424-d4a6627b5a81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726F8D33</paraID>
      <start>0</start>
      <end>2</end>
      <status>unmodified</status>
      <modifiedWord/>
      <trackRevisions>false</trackRevisions>
    </reviewItem>
    <reviewItem>
      <errorID>f0b5eee0-ff3d-498d-be66-4ac518b35116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301089F3</paraID>
      <start>0</start>
      <end>2</end>
      <status>unmodified</status>
      <modifiedWord/>
      <trackRevisions>false</trackRevisions>
    </reviewItem>
    <reviewItem>
      <errorID>68c62367-a593-4f1f-a619-aa9f56b1158f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1DF6F2F3</paraID>
      <start>0</start>
      <end>2</end>
      <status>unmodified</status>
      <modifiedWord/>
      <trackRevisions>false</trackRevisions>
    </reviewItem>
    <reviewItem>
      <errorID>72c9d720-1884-482f-8074-bec83fa68890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42D99654</paraID>
      <start>0</start>
      <end>2</end>
      <status>unmodified</status>
      <modifiedWord/>
      <trackRevisions>false</trackRevisions>
    </reviewItem>
    <reviewItem>
      <errorID>f925c283-cb37-46d2-8cee-00c6cffe7d88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1ACE7E71</paraID>
      <start>0</start>
      <end>2</end>
      <status>unmodified</status>
      <modifiedWord/>
      <trackRevisions>false</trackRevisions>
    </reviewItem>
    <reviewItem>
      <errorID>6c1664ac-cbf6-4c8f-be39-e53d3698eccf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4365D04D</paraID>
      <start>0</start>
      <end>2</end>
      <status>unmodified</status>
      <modifiedWord/>
      <trackRevisions>false</trackRevisions>
    </reviewItem>
    <reviewItem>
      <errorID>66e910c5-8b44-4e80-8ce1-e85e76dd5e86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37CBE3F6</paraID>
      <start>0</start>
      <end>2</end>
      <status>unmodified</status>
      <modifiedWord/>
      <trackRevisions>false</trackRevisions>
    </reviewItem>
    <reviewItem>
      <errorID>c5243cc6-a04b-4689-9678-00a2c0a5fd11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63E7645E</paraID>
      <start>0</start>
      <end>2</end>
      <status>unmodified</status>
      <modifiedWord/>
      <trackRevisions>false</trackRevisions>
    </reviewItem>
    <reviewItem>
      <errorID>08f3954e-be21-44e1-a902-ea0ec1832617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60493345</paraID>
      <start>0</start>
      <end>2</end>
      <status>unmodified</status>
      <modifiedWord/>
      <trackRevisions>false</trackRevisions>
    </reviewItem>
    <reviewItem>
      <errorID>29f22ea8-fedd-4a62-96e3-5947dd2d5836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14D21125</paraID>
      <start>0</start>
      <end>2</end>
      <status>unmodified</status>
      <modifiedWord/>
      <trackRevisions>false</trackRevisions>
    </reviewItem>
    <reviewItem>
      <errorID>650f995d-4f45-41f9-9b12-fd39a55b1d61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615276B6</paraID>
      <start>0</start>
      <end>2</end>
      <status>unmodified</status>
      <modifiedWord/>
      <trackRevisions>false</trackRevisions>
    </reviewItem>
    <reviewItem>
      <errorID>515d7336-1693-42b2-8036-a0c8f6869e48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66EDA9EB</paraID>
      <start>0</start>
      <end>2</end>
      <status>unmodified</status>
      <modifiedWord/>
      <trackRevisions>false</trackRevisions>
    </reviewItem>
    <reviewItem>
      <errorID>445164e3-f8f3-4b2d-bff2-8b3dec14cab1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579EAE8E</paraID>
      <start>0</start>
      <end>2</end>
      <status>unmodified</status>
      <modifiedWord/>
      <trackRevisions>false</trackRevisions>
    </reviewItem>
    <reviewItem>
      <errorID>4f6d1c9e-d57f-4b7d-876f-3d92308c4539</errorID>
      <errorWord>【2017】2号</errorWord>
      <group>L1_Knowledge</group>
      <groupName>知识性问题</groupName>
      <ability>L2_Knowledge</ability>
      <abilityName>其他知识</abilityName>
      <candidateList>
        <item>〔2017〕2号</item>
      </candidateList>
      <explain>发文字号格式错误。</explain>
      <paraID> D9FA796</paraID>
      <start>5</start>
      <end>13</end>
      <status>modified</status>
      <modifiedWord>〔2017〕2号</modifiedWord>
      <trackRevisions>false</trackRevisions>
    </reviewItem>
    <reviewItem>
      <errorID>c664274f-ac27-4cfb-ab52-2d2a5c92728b</errorID>
      <errorWord>计</errorWord>
      <group>L1_Word</group>
      <groupName>字词问题</groupName>
      <ability>L2_Typo</ability>
      <abilityName>字词错误</abilityName>
      <candidateList>
        <item>计算</item>
      </candidateList>
      <explain/>
      <paraID> D9FA796</paraID>
      <start>32</start>
      <end>33</end>
      <status>unmodified</status>
      <modifiedWord/>
      <trackRevisions>false</trackRevisions>
    </reviewItem>
    <reviewItem>
      <errorID>8e24fa96-644c-451a-9652-499b637251f0</errorID>
      <errorWord>超</errorWord>
      <group>L1_Word</group>
      <groupName>字词问题</groupName>
      <ability>L2_Typo</ability>
      <abilityName>字词错误</abilityName>
      <candidateList>
        <item>超过</item>
      </candidateList>
      <explain/>
      <paraID> D9FA796</paraID>
      <start>37</start>
      <end>38</end>
      <status>unmodified</status>
      <modifiedWord/>
      <trackRevisions>false</trackRevisions>
    </reviewItem>
    <reviewItem>
      <errorID>99c340e6-406e-412a-bb3d-aa8f0a7dc175</errorID>
      <errorWord>.</errorWord>
      <group>L1_Format</group>
      <groupName>格式问题</groupName>
      <ability>L2_HalfPunc</ability>
      <abilityName>全半角检查</abilityName>
      <candidateList>
        <item>。</item>
      </candidateList>
      <explain>文本全半角错误。</explain>
      <paraID>27D2C60C</paraID>
      <start>1</start>
      <end>2</end>
      <status>unmodified</status>
      <modifiedWord/>
      <trackRevisions>false</trackRevisions>
    </reviewItem>
    <reviewItem>
      <errorID>f6f9320b-3fc4-4e00-becf-ceb6f89fd158</errorID>
      <errorWord>-</errorWord>
      <group>L1_Format</group>
      <groupName>格式问题</groupName>
      <ability>L2_HalfPunc</ability>
      <abilityName>全半角检查</abilityName>
      <candidateList>
        <item>－</item>
      </candidateList>
      <explain>文本全半角错误。</explain>
      <paraID>2043A4B5</paraID>
      <start>183</start>
      <end>184</end>
      <status>unmodified</status>
      <modifiedWord/>
      <trackRevisions>false</trackRevisions>
    </reviewItem>
    <reviewItem>
      <errorID>629a6c57-1a6d-4276-81e2-d1ffd418b031</errorID>
      <errorWord>需报</errorWord>
      <group>L1_Word</group>
      <groupName>字词问题</groupName>
      <ability>L2_Typo</ability>
      <abilityName>字词错误</abilityName>
      <candidateList>
        <item>须报</item>
      </candidateList>
      <explain>存在发音相同字词的误用。</explain>
      <paraID>796BB419</paraID>
      <start>55</start>
      <end>57</end>
      <status>unmodified</status>
      <modifiedWord/>
      <trackRevisions>false</trackRevisions>
    </reviewItem>
    <reviewItem>
      <errorID>e11c5b60-6589-4c2a-8966-f952572ad382</errorID>
      <errorWord>免于</errorWord>
      <group>L1_Word</group>
      <groupName>字词问题</groupName>
      <ability>L2_Typo</ability>
      <abilityName>字词错误</abilityName>
      <candidateList>
        <item>免予</item>
      </candidateList>
      <explain>存在发音相同字词的误用。</explain>
      <paraID>20582ED3</paraID>
      <start>92</start>
      <end>94</end>
      <status>unmodified</status>
      <modifiedWord/>
      <trackRevisions>false</trackRevisions>
    </reviewItem>
    <reviewItem>
      <errorID>0c6d378d-e563-4490-b4ea-e72169b914b5</errorID>
      <errorWord>，</errorWord>
      <group>L1_Word</group>
      <groupName>字词问题</groupName>
      <ability>L2_Typo</ability>
      <abilityName>字词错误</abilityName>
      <candidateList>
        <item>，可</item>
      </candidateList>
      <explain/>
      <paraID>7E7236D5</paraID>
      <start>37</start>
      <end>38</end>
      <status>unmodified</status>
      <modifiedWord/>
      <trackRevisions>false</trackRevisions>
    </reviewItem>
    <reviewItem>
      <errorID>f502a1b9-ccc6-446d-9b2e-9134a10ff655</errorID>
      <errorWord>法律、法规</errorWord>
      <group>L1_Word</group>
      <groupName>字词问题</groupName>
      <ability>L2_Typo</ability>
      <abilityName>字词错误</abilityName>
      <candidateList>
        <item>法律法规</item>
      </candidateList>
      <explain/>
      <paraID> ADDB907</paraID>
      <start>25</start>
      <end>30</end>
      <status>unmodified</status>
      <modifiedWord/>
      <trackRevisions>false</trackRevisions>
    </reviewItem>
    <reviewItem>
      <errorID>ca68c81c-14f1-4c46-8d4b-b4336e288ee7</errorID>
      <errorWord>实施的</errorWord>
      <group>L1_Word</group>
      <groupName>字词问题</groupName>
      <ability>L2_Typo</ability>
      <abilityName>字词错误</abilityName>
      <candidateList>
        <item>实施</item>
      </candidateList>
      <explain>〈动〉实行（法令、政策等）：付诸～｜～细则｜～新的办法。</explain>
      <paraID> DA1B9D5</paraID>
      <start>9</start>
      <end>12</end>
      <status>unmodified</status>
      <modifiedWord/>
      <trackRevisions>false</trackRevisions>
    </reviewItem>
    <reviewItem>
      <errorID>92a1bc14-dc98-4a12-96b9-a80558aec107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26B1A756</paraID>
      <start>0</start>
      <end>2</end>
      <status>unmodified</status>
      <modifiedWord/>
      <trackRevisions>false</trackRevisions>
    </reviewItem>
    <reviewItem>
      <errorID>63a76dbd-58db-49bf-9849-2f5cc1853872</errorID>
      <errorWord>其它</errorWord>
      <group>L1_Word</group>
      <groupName>字词问题</groupName>
      <ability>L2_Alias</ability>
      <abilityName>也作/曾用词</abilityName>
      <candidateList>
        <item>其他</item>
      </candidateList>
      <explain>词汇[其它]为不规范表述或旧称，其规范书面表述为[其他]。</explain>
      <paraID>70CB7440</paraID>
      <start>4</start>
      <end>6</end>
      <status>unmodified</status>
      <modifiedWord/>
      <trackRevisions>false</trackRevisions>
    </reviewItem>
    <reviewItem>
      <errorID>bf1d1fd0-add7-4b37-8cfb-28644b69b461</errorID>
      <errorWord>法律、法规</errorWord>
      <group>L1_Word</group>
      <groupName>字词问题</groupName>
      <ability>L2_Typo</ability>
      <abilityName>字词错误</abilityName>
      <candidateList>
        <item>法律法规</item>
      </candidateList>
      <explain/>
      <paraID>2A4D4E3A</paraID>
      <start>15</start>
      <end>20</end>
      <status>unmodified</status>
      <modifiedWord/>
      <trackRevisions>false</trackRevisions>
    </reviewItem>
    <reviewItem>
      <errorID>8503f424-1403-41b4-888c-b46f73187368</errorID>
      <errorWord>按《中华人民共和国</errorWord>
      <group>L1_Word</group>
      <groupName>字词问题</groupName>
      <ability>L2_Typo</ability>
      <abilityName>字词错误</abilityName>
      <candidateList>
        <item>按照《中华人民共和国</item>
      </candidateList>
      <explain/>
      <paraID>4BF70AAD</paraID>
      <start>24</start>
      <end>33</end>
      <status>unmodified</status>
      <modifiedWord/>
      <trackRevisions>false</trackRevisions>
    </reviewItem>
    <reviewItem>
      <errorID>b14fe218-311f-43b8-837d-275615a49850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40F93CFF</paraID>
      <start>66</start>
      <end>67</end>
      <status>unmodified</status>
      <modifiedWord/>
      <trackRevisions>false</trackRevisions>
    </reviewItem>
    <reviewItem>
      <errorID>42054181-e6be-4e78-a65e-673a998fbf0d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40F93CFF</paraID>
      <start>100</start>
      <end>101</end>
      <status>unmodified</status>
      <modifiedWord/>
      <trackRevisions>false</trackRevisions>
    </reviewItem>
    <reviewItem>
      <errorID>99a8a03e-4696-4269-b492-1122e46d56a6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40F93CFF</paraID>
      <start>107</start>
      <end>108</end>
      <status>unmodified</status>
      <modifiedWord/>
      <trackRevisions>false</trackRevisions>
    </reviewItem>
    <reviewItem>
      <errorID>d156d310-af2d-4bae-b4b2-8291dbc16e0e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7735DDDA</paraID>
      <start>0</start>
      <end>2</end>
      <status>unmodified</status>
      <modifiedWord/>
      <trackRevisions>false</trackRevisions>
    </reviewItem>
    <reviewItem>
      <errorID>9505ef44-2770-4951-895b-887d7b94cee7</errorID>
      <errorWord>〔2017〕 141号</errorWord>
      <group>L1_Knowledge</group>
      <groupName>知识性问题</groupName>
      <ability>L2_Knowledge</ability>
      <abilityName>其他知识</abilityName>
      <candidateList>
        <item>〔2017〕141号</item>
      </candidateList>
      <explain>发文字号格式错误。</explain>
      <paraID>457D84AA</paraID>
      <start>49</start>
      <end>60</end>
      <status>unmodified</status>
      <modifiedWord/>
      <trackRevisions>false</trackRevisions>
    </reviewItem>
    <reviewItem>
      <errorID>2de9f0f8-1c8d-4a07-b99e-eed2d22a4beb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6B24F585</paraID>
      <start>0</start>
      <end>2</end>
      <status>unmodified</status>
      <modifiedWord/>
      <trackRevisions>false</trackRevisions>
    </reviewItem>
    <reviewItem>
      <errorID>1ac5d898-b838-49df-a689-b4b1fe821443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5F379CF</paraID>
      <start>0</start>
      <end>2</end>
      <status>unmodified</status>
      <modifiedWord/>
      <trackRevisions>false</trackRevisions>
    </reviewItem>
    <reviewItem>
      <errorID>31cc37f3-6d88-450c-be8e-8b82de850e46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50A8B32D</paraID>
      <start>0</start>
      <end>2</end>
      <status>unmodified</status>
      <modifiedWord/>
      <trackRevisions>false</trackRevisions>
    </reviewItem>
    <reviewItem>
      <errorID>d82f8185-8711-408d-95f2-29787e2f2625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751E37C3</paraID>
      <start>0</start>
      <end>2</end>
      <status>unmodified</status>
      <modifiedWord/>
      <trackRevisions>false</trackRevisions>
    </reviewItem>
    <reviewItem>
      <errorID>4b3fbce0-6b17-45f6-8514-8b386926363d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7A50267D</paraID>
      <start>0</start>
      <end>2</end>
      <status>unmodified</status>
      <modifiedWord/>
      <trackRevisions>false</trackRevisions>
    </reviewItem>
    <reviewItem>
      <errorID>319552e5-ba3e-4afd-9a37-581fc4d95329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367323</paraID>
      <start>0</start>
      <end>2</end>
      <status>unmodified</status>
      <modifiedWord/>
      <trackRevisions>false</trackRevisions>
    </reviewItem>
    <reviewItem>
      <errorID>502dbdc3-9cf2-43b7-8207-104f824d46b1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2C6ED6D7</paraID>
      <start>0</start>
      <end>2</end>
      <status>unmodified</status>
      <modifiedWord/>
      <trackRevisions>false</trackRevisions>
    </reviewItem>
    <reviewItem>
      <errorID>804fb895-0ec0-40f6-abe1-3edd44db5c92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6A397EA6</paraID>
      <start>0</start>
      <end>2</end>
      <status>unmodified</status>
      <modifiedWord/>
      <trackRevisions>false</trackRevisions>
    </reviewItem>
    <reviewItem>
      <errorID>8a57ad0e-2ac5-40fa-b78a-deba72dfc63b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123BDB0D</paraID>
      <start>0</start>
      <end>2</end>
      <status>unmodified</status>
      <modifiedWord/>
      <trackRevisions>false</trackRevisions>
    </reviewItem>
    <reviewItem>
      <errorID>4c6b27a0-9169-4435-9e70-42ca5e9facf8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38DC7442</paraID>
      <start>0</start>
      <end>2</end>
      <status>unmodified</status>
      <modifiedWord/>
      <trackRevisions>false</trackRevisions>
    </reviewItem>
    <reviewItem>
      <errorID>b4c2ac00-f32a-4542-8f10-a159bc96bee0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773851BD</paraID>
      <start>0</start>
      <end>2</end>
      <status>unmodified</status>
      <modifiedWord/>
      <trackRevisions>false</trackRevisions>
    </reviewItem>
    <reviewItem>
      <errorID>44dcbb33-e209-4770-a181-9041b87a33ad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49B3B222</paraID>
      <start>0</start>
      <end>2</end>
      <status>unmodified</status>
      <modifiedWord/>
      <trackRevisions>false</trackRevisions>
    </reviewItem>
    <reviewItem>
      <errorID>e5dce27a-dbb3-4c54-9475-13ca209ab07a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E66C257</paraID>
      <start>0</start>
      <end>2</end>
      <status>unmodified</status>
      <modifiedWord/>
      <trackRevisions>false</trackRevisions>
    </reviewItem>
    <reviewItem>
      <errorID>d336b55a-833d-4afa-8a45-aef3ef7fcaa9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533A9F4B</paraID>
      <start>0</start>
      <end>2</end>
      <status>unmodified</status>
      <modifiedWord/>
      <trackRevisions>false</trackRevisions>
    </reviewItem>
    <reviewItem>
      <errorID>5eee07e9-0e7e-4e21-b427-b65c1553f7d2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2E5A3B73</paraID>
      <start>0</start>
      <end>2</end>
      <status>unmodified</status>
      <modifiedWord/>
      <trackRevisions>false</trackRevisions>
    </reviewItem>
    <reviewItem>
      <errorID>79472ffa-f6cb-4e22-9dbc-efdd54cc0785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13FFCC0B</paraID>
      <start>0</start>
      <end>2</end>
      <status>unmodified</status>
      <modifiedWord/>
      <trackRevisions>false</trackRevisions>
    </reviewItem>
    <reviewItem>
      <errorID>eadf7113-6334-480d-a19a-5b684879a5c3</errorID>
      <errorWord>一、二次</errorWord>
      <group>L1_Knowledge</group>
      <groupName>知识性问题</groupName>
      <ability>L2_Knowledge</ability>
      <abilityName>其他知识</abilityName>
      <candidateList>
        <item>一二次</item>
      </candidateList>
      <explain>根据国标GB/T 15834-2011《标点符号用法》中的4.5.3.4节，相邻或相近两数字连用表概数时，通常不使用顿号。如“只能看到八九公里范围内的地面”。</explain>
      <paraID>13FFCC0B</paraID>
      <start>5</start>
      <end>9</end>
      <status>unmodified</status>
      <modifiedWord/>
      <trackRevisions>false</trackRevisions>
    </reviewItem>
    <reviewItem>
      <errorID>2138adef-6f11-4481-8fdc-449b454734f9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4A51E8C0</paraID>
      <start>0</start>
      <end>2</end>
      <status>unmodified</status>
      <modifiedWord/>
      <trackRevisions>false</trackRevisions>
    </reviewItem>
    <reviewItem>
      <errorID>f871f42f-9bf8-407c-bfc1-de92316ae334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3B213B3</paraID>
      <start>0</start>
      <end>2</end>
      <status>unmodified</status>
      <modifiedWord/>
      <trackRevisions>false</trackRevisions>
    </reviewItem>
    <reviewItem>
      <errorID>79b6b4f7-09df-4d39-ab42-d19b7c950048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3FAEB5C1</paraID>
      <start>0</start>
      <end>2</end>
      <status>unmodified</status>
      <modifiedWord/>
      <trackRevisions>false</trackRevisions>
    </reviewItem>
    <reviewItem>
      <errorID>bb7fbe7e-ea62-4a3a-b89c-86200768a816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4CC21754</paraID>
      <start>0</start>
      <end>2</end>
      <status>unmodified</status>
      <modifiedWord/>
      <trackRevisions>false</trackRevisions>
    </reviewItem>
    <reviewItem>
      <errorID>0520493f-d99f-496d-8daf-562806c9bb90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3F261B2D</paraID>
      <start>0</start>
      <end>2</end>
      <status>unmodified</status>
      <modifiedWord/>
      <trackRevisions>false</trackRevisions>
    </reviewItem>
    <reviewItem>
      <errorID>e24be4ad-9f21-417b-9cd4-e44bf52cfd82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5441EB28</paraID>
      <start>0</start>
      <end>2</end>
      <status>unmodified</status>
      <modifiedWord/>
      <trackRevisions>false</trackRevisions>
    </reviewItem>
    <reviewItem>
      <errorID>ce514241-1471-4751-8868-936376346699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11F2353B</paraID>
      <start>0</start>
      <end>2</end>
      <status>unmodified</status>
      <modifiedWord/>
      <trackRevisions>false</trackRevisions>
    </reviewItem>
    <reviewItem>
      <errorID>2e39a68a-b4a7-487a-b385-a8c56dd4fa8e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770AE2DE</paraID>
      <start>0</start>
      <end>2</end>
      <status>unmodified</status>
      <modifiedWord/>
      <trackRevisions>false</trackRevisions>
    </reviewItem>
    <reviewItem>
      <errorID>ae85270e-786b-43fb-9093-f1f55a3e1165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71750CDC</paraID>
      <start>0</start>
      <end>2</end>
      <status>unmodified</status>
      <modifiedWord/>
      <trackRevisions>false</trackRevisions>
    </reviewItem>
    <reviewItem>
      <errorID>9f8a8358-9ecf-4e8d-a68a-7ff435c0d2e6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2281A5CF</paraID>
      <start>0</start>
      <end>2</end>
      <status>unmodified</status>
      <modifiedWord/>
      <trackRevisions>false</trackRevisions>
    </reviewItem>
    <reviewItem>
      <errorID>1f44c5d4-8a9a-4ca0-ac62-3e5a647497cc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4190DA1D</paraID>
      <start>0</start>
      <end>2</end>
      <status>unmodified</status>
      <modifiedWord/>
      <trackRevisions>false</trackRevisions>
    </reviewItem>
    <reviewItem>
      <errorID>22ff3cd5-36a0-4f85-9dc2-727a05ecc9e5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205258A7</paraID>
      <start>0</start>
      <end>2</end>
      <status>unmodified</status>
      <modifiedWord/>
      <trackRevisions>false</trackRevisions>
    </reviewItem>
    <reviewItem>
      <errorID>7d42f216-dbd2-4709-80a5-9653caa39dfb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4402964</paraID>
      <start>0</start>
      <end>2</end>
      <status>unmodified</status>
      <modifiedWord/>
      <trackRevisions>false</trackRevisions>
    </reviewItem>
    <reviewItem>
      <errorID>da67f9a0-7ed7-4317-8166-1ff7af9bd2f1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7468EF64</paraID>
      <start>0</start>
      <end>2</end>
      <status>unmodified</status>
      <modifiedWord/>
      <trackRevisions>false</trackRevisions>
    </reviewItem>
    <reviewItem>
      <errorID>f7123723-a844-4b67-94fb-9166c4693908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24DD2146</paraID>
      <start>0</start>
      <end>2</end>
      <status>unmodified</status>
      <modifiedWord/>
      <trackRevisions>false</trackRevisions>
    </reviewItem>
    <reviewItem>
      <errorID>72505df0-0815-403f-8fe5-e071facfc577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68F82D5D</paraID>
      <start>0</start>
      <end>2</end>
      <status>unmodified</status>
      <modifiedWord/>
      <trackRevisions>false</trackRevisions>
    </reviewItem>
    <reviewItem>
      <errorID>b0503b73-ce3b-4042-a283-9dbe0667d336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5D483171</paraID>
      <start>0</start>
      <end>2</end>
      <status>unmodified</status>
      <modifiedWord/>
      <trackRevisions>false</trackRevisions>
    </reviewItem>
    <reviewItem>
      <errorID>074c18fd-3552-4302-913b-c9354da84680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296763D</paraID>
      <start>0</start>
      <end>2</end>
      <status>unmodified</status>
      <modifiedWord/>
      <trackRevisions>false</trackRevisions>
    </reviewItem>
    <reviewItem>
      <errorID>e6e795df-d13c-4886-ac2e-c228b215f450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301A6C06</paraID>
      <start>0</start>
      <end>2</end>
      <status>unmodified</status>
      <modifiedWord/>
      <trackRevisions>false</trackRevisions>
    </reviewItem>
    <reviewItem>
      <errorID>afe7b07c-4eca-4ef6-b92f-7dcd5f138ca0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6721DACF</paraID>
      <start>0</start>
      <end>2</end>
      <status>unmodified</status>
      <modifiedWord/>
      <trackRevisions>false</trackRevisions>
    </reviewItem>
    <reviewItem>
      <errorID>3d0d779f-1814-4194-8068-328f83f71b04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593CAB2C</paraID>
      <start>0</start>
      <end>2</end>
      <status>unmodified</status>
      <modifiedWord/>
      <trackRevisions>false</trackRevisions>
    </reviewItem>
    <reviewItem>
      <errorID>8a6c41d4-c1b2-4e60-b175-4b32333f6296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722735A7</paraID>
      <start>0</start>
      <end>2</end>
      <status>unmodified</status>
      <modifiedWord/>
      <trackRevisions>false</trackRevisions>
    </reviewItem>
    <reviewItem>
      <errorID>63baab27-f787-470f-aea0-42444adf98be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54B412BB</paraID>
      <start>0</start>
      <end>2</end>
      <status>unmodified</status>
      <modifiedWord/>
      <trackRevisions>false</trackRevisions>
    </reviewItem>
    <reviewItem>
      <errorID>8418b5bd-69f6-4837-a22d-ba354a7b6582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4851369D</paraID>
      <start>0</start>
      <end>2</end>
      <status>unmodified</status>
      <modifiedWord/>
      <trackRevisions>false</trackRevisions>
    </reviewItem>
    <reviewItem>
      <errorID>a2355456-bf69-4882-ae58-6426c7e71d1e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69113222</paraID>
      <start>0</start>
      <end>2</end>
      <status>unmodified</status>
      <modifiedWord/>
      <trackRevisions>false</trackRevisions>
    </reviewItem>
    <reviewItem>
      <errorID>395b0912-3c20-4806-8b89-d377e254e00d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281BF614</paraID>
      <start>0</start>
      <end>2</end>
      <status>unmodified</status>
      <modifiedWord/>
      <trackRevisions>false</trackRevisions>
    </reviewItem>
    <reviewItem>
      <errorID>85000685-9784-481f-b0af-7b283ba2bea9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4672BB22</paraID>
      <start>0</start>
      <end>2</end>
      <status>unmodified</status>
      <modifiedWord/>
      <trackRevisions>false</trackRevisions>
    </reviewItem>
    <reviewItem>
      <errorID>bcbc5642-8bb3-4cd6-b779-d9881bd51e01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7E2F0E71</paraID>
      <start>0</start>
      <end>2</end>
      <status>unmodified</status>
      <modifiedWord/>
      <trackRevisions>false</trackRevisions>
    </reviewItem>
    <reviewItem>
      <errorID>06006d9b-7e14-4dbf-96c5-ea6d429f57b9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2C16B5EF</paraID>
      <start>0</start>
      <end>2</end>
      <status>unmodified</status>
      <modifiedWord/>
      <trackRevisions>false</trackRevisions>
    </reviewItem>
    <reviewItem>
      <errorID>e8c1be59-a884-4e1e-8abe-46b6bb5fdfbf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232C75AB</paraID>
      <start>0</start>
      <end>2</end>
      <status>unmodified</status>
      <modifiedWord/>
      <trackRevisions>false</trackRevisions>
    </reviewItem>
    <reviewItem>
      <errorID>b4fd2c08-e0fc-46c1-b079-9866f2ed39bc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12E9893B</paraID>
      <start>0</start>
      <end>2</end>
      <status>unmodified</status>
      <modifiedWord/>
      <trackRevisions>false</trackRevisions>
    </reviewItem>
    <reviewItem>
      <errorID>7f7e2bf1-dad3-4271-87c3-05eb08796350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42613F2</paraID>
      <start>0</start>
      <end>2</end>
      <status>unmodified</status>
      <modifiedWord/>
      <trackRevisions>false</trackRevisions>
    </reviewItem>
    <reviewItem>
      <errorID>d72c0fb0-de6a-42ec-bede-cb563bc7664f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DDF1F17</paraID>
      <start>0</start>
      <end>2</end>
      <status>unmodified</status>
      <modifiedWord/>
      <trackRevisions>false</trackRevisions>
    </reviewItem>
    <reviewItem>
      <errorID>de595149-ac84-4a98-9bad-43c41edb9716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28DEB1F7</paraID>
      <start>0</start>
      <end>2</end>
      <status>unmodified</status>
      <modifiedWord/>
      <trackRevisions>false</trackRevisions>
    </reviewItem>
    <reviewItem>
      <errorID>05109c55-1317-43ff-902e-2cf4f69a77f8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4A754BE2</paraID>
      <start>0</start>
      <end>2</end>
      <status>unmodified</status>
      <modifiedWord/>
      <trackRevisions>false</trackRevisions>
    </reviewItem>
    <reviewItem>
      <errorID>0879bba5-54ff-4bd3-b694-a70c97f8388c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EFA8753</paraID>
      <start>0</start>
      <end>2</end>
      <status>unmodified</status>
      <modifiedWord/>
      <trackRevisions>false</trackRevisions>
    </reviewItem>
    <reviewItem>
      <errorID>39759b87-ae7a-4953-8aa2-7245200162e0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3DD46966</paraID>
      <start>0</start>
      <end>2</end>
      <status>unmodified</status>
      <modifiedWord/>
      <trackRevisions>false</trackRevisions>
    </reviewItem>
    <reviewItem>
      <errorID>858cff43-66ad-42f0-9b98-9149b98731d7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5BCCA97</paraID>
      <start>0</start>
      <end>2</end>
      <status>unmodified</status>
      <modifiedWord/>
      <trackRevisions>false</trackRevisions>
    </reviewItem>
    <reviewItem>
      <errorID>f3ff2b8c-4b74-47c8-8a84-7a4b78151528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2755D57A</paraID>
      <start>0</start>
      <end>2</end>
      <status>unmodified</status>
      <modifiedWord/>
      <trackRevisions>false</trackRevisions>
    </reviewItem>
    <reviewItem>
      <errorID>1eb8d86e-3f2c-4463-9c13-f6904fb0d684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57D44F55</paraID>
      <start>0</start>
      <end>2</end>
      <status>unmodified</status>
      <modifiedWord/>
      <trackRevisions>false</trackRevisions>
    </reviewItem>
    <reviewItem>
      <errorID>86bb4c39-70bc-499a-a159-5667b7254c0c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145DCB03</paraID>
      <start>0</start>
      <end>2</end>
      <status>unmodified</status>
      <modifiedWord/>
      <trackRevisions>false</trackRevisions>
    </reviewItem>
    <reviewItem>
      <errorID>fdb43822-d2b8-45f5-bc2b-94983e570853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2AEBBF7D</paraID>
      <start>0</start>
      <end>2</end>
      <status>unmodified</status>
      <modifiedWord/>
      <trackRevisions>false</trackRevisions>
    </reviewItem>
    <reviewItem>
      <errorID>8df505f9-e1b6-4911-882b-2a254a9d4bea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1FA87918</paraID>
      <start>0</start>
      <end>2</end>
      <status>unmodified</status>
      <modifiedWord/>
      <trackRevisions>false</trackRevisions>
    </reviewItem>
    <reviewItem>
      <errorID>8f554f17-352a-4132-9280-07ac2f9eda70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72485BE8</paraID>
      <start>0</start>
      <end>2</end>
      <status>unmodified</status>
      <modifiedWord/>
      <trackRevisions>false</trackRevisions>
    </reviewItem>
    <reviewItem>
      <errorID>bfeea7b5-9235-483e-a961-4e4495388eb8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1B6F7C44</paraID>
      <start>0</start>
      <end>2</end>
      <status>unmodified</status>
      <modifiedWord/>
      <trackRevisions>false</trackRevisions>
    </reviewItem>
    <reviewItem>
      <errorID>97657e58-1e40-46bf-a4a2-91c7eeb202b1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21639014</paraID>
      <start>0</start>
      <end>2</end>
      <status>unmodified</status>
      <modifiedWord/>
      <trackRevisions>false</trackRevisions>
    </reviewItem>
    <reviewItem>
      <errorID>72e31e7c-58f0-4355-b492-69697a258ecf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1495882F</paraID>
      <start>0</start>
      <end>2</end>
      <status>unmodified</status>
      <modifiedWord/>
      <trackRevisions>false</trackRevisions>
    </reviewItem>
    <reviewItem>
      <errorID>4371c5e3-153d-4bf2-94bc-2b2828c605d0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4DE2ACD4</paraID>
      <start>0</start>
      <end>2</end>
      <status>unmodified</status>
      <modifiedWord/>
      <trackRevisions>false</trackRevisions>
    </reviewItem>
    <reviewItem>
      <errorID>04dfbee8-1965-44f0-8413-eff8ad943da7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7B889F4B</paraID>
      <start>0</start>
      <end>2</end>
      <status>unmodified</status>
      <modifiedWord/>
      <trackRevisions>false</trackRevisions>
    </reviewItem>
    <reviewItem>
      <errorID>3ec2866f-636c-4658-a3db-f5440a05ccf2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A139371</paraID>
      <start>0</start>
      <end>2</end>
      <status>unmodified</status>
      <modifiedWord/>
      <trackRevisions>false</trackRevisions>
    </reviewItem>
    <reviewItem>
      <errorID>31e8d38f-1f98-49a2-be20-4ebb508a71e9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6E63E320</paraID>
      <start>0</start>
      <end>2</end>
      <status>unmodified</status>
      <modifiedWord/>
      <trackRevisions>false</trackRevisions>
    </reviewItem>
    <reviewItem>
      <errorID>16a3db3c-a6a3-4a44-9a13-d752395532cc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22DD362A</paraID>
      <start>0</start>
      <end>2</end>
      <status>unmodified</status>
      <modifiedWord/>
      <trackRevisions>false</trackRevisions>
    </reviewItem>
    <reviewItem>
      <errorID>52a4b5b6-b1f9-4aff-8710-ea005cda5e8b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275661C0</paraID>
      <start>0</start>
      <end>2</end>
      <status>unmodified</status>
      <modifiedWord/>
      <trackRevisions>false</trackRevisions>
    </reviewItem>
    <reviewItem>
      <errorID>e6d71fd8-1d7d-463d-be22-16df2086cbe7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4D6A55C1</paraID>
      <start>0</start>
      <end>2</end>
      <status>unmodified</status>
      <modifiedWord/>
      <trackRevisions>false</trackRevisions>
    </reviewItem>
    <reviewItem>
      <errorID>1caba9b3-aeb6-4684-817d-eedeb099d9de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19CCA439</paraID>
      <start>0</start>
      <end>2</end>
      <status>unmodified</status>
      <modifiedWord/>
      <trackRevisions>false</trackRevisions>
    </reviewItem>
    <reviewItem>
      <errorID>2d1633dd-a454-4d3a-872f-6d1a53889c53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546277E</paraID>
      <start>0</start>
      <end>2</end>
      <status>unmodified</status>
      <modifiedWord/>
      <trackRevisions>false</trackRevisions>
    </reviewItem>
    <reviewItem>
      <errorID>75245e41-d07b-41cb-a948-5bec34b1af63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271D9337</paraID>
      <start>0</start>
      <end>2</end>
      <status>unmodified</status>
      <modifiedWord/>
      <trackRevisions>false</trackRevisions>
    </reviewItem>
    <reviewItem>
      <errorID>f28fe019-41ff-4107-967a-4308a51a95cd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4BF93371</paraID>
      <start>0</start>
      <end>2</end>
      <status>unmodified</status>
      <modifiedWord/>
      <trackRevisions>false</trackRevisions>
    </reviewItem>
    <reviewItem>
      <errorID>e276c94f-edb1-4f8f-b1be-922822af537f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66BB7ACA</paraID>
      <start>0</start>
      <end>2</end>
      <status>unmodified</status>
      <modifiedWord/>
      <trackRevisions>false</trackRevisions>
    </reviewItem>
    <reviewItem>
      <errorID>be4ef941-39cf-470a-87de-97033af8e762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5398A161</paraID>
      <start>0</start>
      <end>2</end>
      <status>unmodified</status>
      <modifiedWord/>
      <trackRevisions>false</trackRevisions>
    </reviewItem>
    <reviewItem>
      <errorID>caf9d610-b145-4dcb-a165-1efac83a4ac2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53CECD36</paraID>
      <start>0</start>
      <end>2</end>
      <status>unmodified</status>
      <modifiedWord/>
      <trackRevisions>false</trackRevisions>
    </reviewItem>
    <reviewItem>
      <errorID>ddd26ace-65b9-402c-b3a6-bb85e43e722e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3973E4BE</paraID>
      <start>0</start>
      <end>2</end>
      <status>unmodified</status>
      <modifiedWord/>
      <trackRevisions>false</trackRevisions>
    </reviewItem>
    <reviewItem>
      <errorID>d986db37-878a-4af1-9c13-70788ce587ae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25DCC832</paraID>
      <start>0</start>
      <end>2</end>
      <status>unmodified</status>
      <modifiedWord/>
      <trackRevisions>false</trackRevisions>
    </reviewItem>
    <reviewItem>
      <errorID>c413e656-0dca-4c4c-a48b-ec5e65db2781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21F29969</paraID>
      <start>0</start>
      <end>2</end>
      <status>unmodified</status>
      <modifiedWord/>
      <trackRevisions>false</trackRevisions>
    </reviewItem>
    <reviewItem>
      <errorID>b7affe42-801d-42be-abd5-ec63d31afd48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3C0A79FB</paraID>
      <start>0</start>
      <end>2</end>
      <status>unmodified</status>
      <modifiedWord/>
      <trackRevisions>false</trackRevisions>
    </reviewItem>
    <reviewItem>
      <errorID>59b1a645-0430-4e99-a5b0-f275fec1b816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2CB4133B</paraID>
      <start>0</start>
      <end>2</end>
      <status>unmodified</status>
      <modifiedWord/>
      <trackRevisions>false</trackRevisions>
    </reviewItem>
    <reviewItem>
      <errorID>c9931a37-81ce-4f34-8086-aecba75603af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365C6ADF</paraID>
      <start>0</start>
      <end>2</end>
      <status>unmodified</status>
      <modifiedWord/>
      <trackRevisions>false</trackRevisions>
    </reviewItem>
    <reviewItem>
      <errorID>442b1e75-b2c4-42ec-806a-4cc5280b53c2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32F34D3F</paraID>
      <start>0</start>
      <end>2</end>
      <status>unmodified</status>
      <modifiedWord/>
      <trackRevisions>false</trackRevisions>
    </reviewItem>
    <reviewItem>
      <errorID>36573fd1-6d2b-462d-8113-a41e7bd8ef9c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86316AC</paraID>
      <start>0</start>
      <end>2</end>
      <status>unmodified</status>
      <modifiedWord/>
      <trackRevisions>false</trackRevisions>
    </reviewItem>
    <reviewItem>
      <errorID>0384c1ef-f10d-4d10-992c-c5ccd0c07242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4C922635</paraID>
      <start>0</start>
      <end>2</end>
      <status>unmodified</status>
      <modifiedWord/>
      <trackRevisions>false</trackRevisions>
    </reviewItem>
    <reviewItem>
      <errorID>d868efad-891a-4b6b-9d3f-62e263158dfa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4ACAE589</paraID>
      <start>0</start>
      <end>2</end>
      <status>unmodified</status>
      <modifiedWord/>
      <trackRevisions>false</trackRevisions>
    </reviewItem>
    <reviewItem>
      <errorID>d2eb4e26-25dd-4297-8ca6-9b8e946fd3ce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4AD033AA</paraID>
      <start>0</start>
      <end>2</end>
      <status>unmodified</status>
      <modifiedWord/>
      <trackRevisions>false</trackRevisions>
    </reviewItem>
    <reviewItem>
      <errorID>c99a23d1-4521-40c0-a999-90e84d150958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2A50E503</paraID>
      <start>0</start>
      <end>2</end>
      <status>unmodified</status>
      <modifiedWord/>
      <trackRevisions>false</trackRevisions>
    </reviewItem>
    <reviewItem>
      <errorID>a6283b74-5652-400d-8b85-409cbf1de43c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79230124</paraID>
      <start>0</start>
      <end>2</end>
      <status>unmodified</status>
      <modifiedWord/>
      <trackRevisions>false</trackRevisions>
    </reviewItem>
    <reviewItem>
      <errorID>568a8804-9eaa-4be6-b957-9ad56981d796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1F96DB8D</paraID>
      <start>0</start>
      <end>2</end>
      <status>unmodified</status>
      <modifiedWord/>
      <trackRevisions>false</trackRevisions>
    </reviewItem>
    <reviewItem>
      <errorID>2c563b02-1198-43c6-a419-81a29fd6711d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57A9959D</paraID>
      <start>0</start>
      <end>2</end>
      <status>unmodified</status>
      <modifiedWord/>
      <trackRevisions>false</trackRevisions>
    </reviewItem>
    <reviewItem>
      <errorID>ac20e265-2289-4ac1-be44-fad230e76a87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26ECF27B</paraID>
      <start>0</start>
      <end>2</end>
      <status>unmodified</status>
      <modifiedWord/>
      <trackRevisions>false</trackRevisions>
    </reviewItem>
    <reviewItem>
      <errorID>815db4dc-596b-47fc-9851-b9bf9c3a4de9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386BE7B</paraID>
      <start>0</start>
      <end>2</end>
      <status>unmodified</status>
      <modifiedWord/>
      <trackRevisions>false</trackRevisions>
    </reviewItem>
    <reviewItem>
      <errorID>81823407-648e-4566-beb2-de50a6d74b2f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2BA106B7</paraID>
      <start>0</start>
      <end>2</end>
      <status>unmodified</status>
      <modifiedWord/>
      <trackRevisions>false</trackRevisions>
    </reviewItem>
    <reviewItem>
      <errorID>1086159a-a554-4533-99d5-36daaa266ea7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11D392D9</paraID>
      <start>0</start>
      <end>2</end>
      <status>unmodified</status>
      <modifiedWord/>
      <trackRevisions>false</trackRevisions>
    </reviewItem>
    <reviewItem>
      <errorID>81c616f4-5d3c-4214-8aeb-fd533ab84a85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5AC8AAA</paraID>
      <start>0</start>
      <end>2</end>
      <status>unmodified</status>
      <modifiedWord/>
      <trackRevisions>false</trackRevisions>
    </reviewItem>
    <reviewItem>
      <errorID>65f22bbc-a1e4-4ca8-9af8-f4758c0dfe40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2CFFD320</paraID>
      <start>0</start>
      <end>2</end>
      <status>unmodified</status>
      <modifiedWord/>
      <trackRevisions>false</trackRevisions>
    </reviewItem>
    <reviewItem>
      <errorID>b044ce36-2593-4d35-ba4b-65e2f6e458cf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6FDD37B4</paraID>
      <start>0</start>
      <end>2</end>
      <status>unmodified</status>
      <modifiedWord/>
      <trackRevisions>false</trackRevisions>
    </reviewItem>
    <reviewItem>
      <errorID>2248bca9-2a8b-4a7d-bd9d-84b741130540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7187EA4F</paraID>
      <start>0</start>
      <end>2</end>
      <status>unmodified</status>
      <modifiedWord/>
      <trackRevisions>false</trackRevisions>
    </reviewItem>
    <reviewItem>
      <errorID>61b462f7-c1a2-448b-ad34-0b9b9c3265eb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7B196C09</paraID>
      <start>0</start>
      <end>2</end>
      <status>unmodified</status>
      <modifiedWord/>
      <trackRevisions>false</trackRevisions>
    </reviewItem>
    <reviewItem>
      <errorID>d0ca529e-4dfe-4934-80b0-108be7ceb090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2F1D4560</paraID>
      <start>0</start>
      <end>2</end>
      <status>unmodified</status>
      <modifiedWord/>
      <trackRevisions>false</trackRevisions>
    </reviewItem>
    <reviewItem>
      <errorID>a248a383-d968-45e4-a51d-5918d5399c9c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6B6DCBB7</paraID>
      <start>0</start>
      <end>2</end>
      <status>unmodified</status>
      <modifiedWord/>
      <trackRevisions>false</trackRevisions>
    </reviewItem>
    <reviewItem>
      <errorID>6a132ab3-7e58-4c21-bca4-7da56034f11d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3509FC59</paraID>
      <start>0</start>
      <end>2</end>
      <status>unmodified</status>
      <modifiedWord/>
      <trackRevisions>false</trackRevisions>
    </reviewItem>
    <reviewItem>
      <errorID>2ca0ae5a-0703-4573-a255-0186c3e5e3dc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1B29B5D4</paraID>
      <start>0</start>
      <end>2</end>
      <status>unmodified</status>
      <modifiedWord/>
      <trackRevisions>false</trackRevisions>
    </reviewItem>
    <reviewItem>
      <errorID>59de8a61-3e09-4e48-bd33-fc478099e4e4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40559C68</paraID>
      <start>0</start>
      <end>2</end>
      <status>unmodified</status>
      <modifiedWord/>
      <trackRevisions>false</trackRevisions>
    </reviewItem>
    <reviewItem>
      <errorID>c28922dc-858a-47bb-bc63-6919879e82e8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17D5093A</paraID>
      <start>0</start>
      <end>2</end>
      <status>unmodified</status>
      <modifiedWord/>
      <trackRevisions>false</trackRevisions>
    </reviewItem>
    <reviewItem>
      <errorID>734395bb-ff8a-46d1-97d4-4461788d0f88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6CCCB3B5</paraID>
      <start>0</start>
      <end>2</end>
      <status>unmodified</status>
      <modifiedWord/>
      <trackRevisions>false</trackRevisions>
    </reviewItem>
    <reviewItem>
      <errorID>1c107f56-d743-4235-ba3d-bf831436469e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6FBAF2FB</paraID>
      <start>0</start>
      <end>2</end>
      <status>unmodified</status>
      <modifiedWord/>
      <trackRevisions>false</trackRevisions>
    </reviewItem>
    <reviewItem>
      <errorID>55a88b0b-6bc5-4df5-8bc1-c5ee08a3d5e0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50C9F888</paraID>
      <start>0</start>
      <end>2</end>
      <status>unmodified</status>
      <modifiedWord/>
      <trackRevisions>false</trackRevisions>
    </reviewItem>
    <reviewItem>
      <errorID>39660203-8f7d-430f-80c2-8bdcd8110c79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78925464</paraID>
      <start>0</start>
      <end>2</end>
      <status>unmodified</status>
      <modifiedWord/>
      <trackRevisions>false</trackRevisions>
    </reviewItem>
    <reviewItem>
      <errorID>26da86da-7def-4f26-aaa9-63292ae7c0e6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76BA431</paraID>
      <start>0</start>
      <end>2</end>
      <status>unmodified</status>
      <modifiedWord/>
      <trackRevisions>false</trackRevisions>
    </reviewItem>
    <reviewItem>
      <errorID>d93e7ed3-1970-4cc3-84aa-26dee5b2ad2a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951D3C7</paraID>
      <start>0</start>
      <end>2</end>
      <status>unmodified</status>
      <modifiedWord/>
      <trackRevisions>false</trackRevisions>
    </reviewItem>
    <reviewItem>
      <errorID>498be9cb-0fa9-46ad-9779-0b26b4bdb104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6F79B743</paraID>
      <start>0</start>
      <end>2</end>
      <status>unmodified</status>
      <modifiedWord/>
      <trackRevisions>false</trackRevisions>
    </reviewItem>
    <reviewItem>
      <errorID>040c5040-297c-4712-84f3-5e3c453fe7e5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1358D6BA</paraID>
      <start>0</start>
      <end>2</end>
      <status>unmodified</status>
      <modifiedWord/>
      <trackRevisions>false</trackRevisions>
    </reviewItem>
    <reviewItem>
      <errorID>4c56bae9-4313-440c-8654-9d0d40d93ed2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6F7CAF91</paraID>
      <start>0</start>
      <end>2</end>
      <status>unmodified</status>
      <modifiedWord/>
      <trackRevisions>false</trackRevisions>
    </reviewItem>
    <reviewItem>
      <errorID>a678e857-fb7c-4edf-a1b6-06747a2ac53c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612F7A99</paraID>
      <start>0</start>
      <end>2</end>
      <status>unmodified</status>
      <modifiedWord/>
      <trackRevisions>false</trackRevisions>
    </reviewItem>
    <reviewItem>
      <errorID>b368a455-fe81-4bc6-90d8-02b31ab99172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AE7B914</paraID>
      <start>0</start>
      <end>2</end>
      <status>unmodified</status>
      <modifiedWord/>
      <trackRevisions>false</trackRevisions>
    </reviewItem>
    <reviewItem>
      <errorID>1b8d832b-9b10-4e30-b3f2-2ffbfb89a7d6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371D5FB9</paraID>
      <start>0</start>
      <end>2</end>
      <status>unmodified</status>
      <modifiedWord/>
      <trackRevisions>false</trackRevisions>
    </reviewItem>
    <reviewItem>
      <errorID>2529bc4e-3604-4c61-884b-8bd95feebc1b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30D777CB</paraID>
      <start>0</start>
      <end>2</end>
      <status>unmodified</status>
      <modifiedWord/>
      <trackRevisions>false</trackRevisions>
    </reviewItem>
    <reviewItem>
      <errorID>ef3ea16d-4ddb-4962-b95a-aae494309692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3120FC01</paraID>
      <start>0</start>
      <end>2</end>
      <status>unmodified</status>
      <modifiedWord/>
      <trackRevisions>false</trackRevisions>
    </reviewItem>
    <reviewItem>
      <errorID>f061c124-ff66-4c55-a51b-49e05e126603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76ED99B3</paraID>
      <start>0</start>
      <end>2</end>
      <status>unmodified</status>
      <modifiedWord/>
      <trackRevisions>false</trackRevisions>
    </reviewItem>
    <reviewItem>
      <errorID>60029073-8175-4b59-a494-18469e58fa8c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15ED360E</paraID>
      <start>0</start>
      <end>2</end>
      <status>unmodified</status>
      <modifiedWord/>
      <trackRevisions>false</trackRevisions>
    </reviewItem>
    <reviewItem>
      <errorID>3b395589-a690-4555-bd9f-a0f37fe5a53b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27AB69C4</paraID>
      <start>0</start>
      <end>2</end>
      <status>unmodified</status>
      <modifiedWord/>
      <trackRevisions>false</trackRevisions>
    </reviewItem>
    <reviewItem>
      <errorID>4914741f-fe7e-40ab-b3ea-06dea8e6841d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6893B6D1</paraID>
      <start>0</start>
      <end>2</end>
      <status>unmodified</status>
      <modifiedWord/>
      <trackRevisions>false</trackRevisions>
    </reviewItem>
    <reviewItem>
      <errorID>c07118f9-33cb-4721-b9d4-d99f9ac339b9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6265FA79</paraID>
      <start>0</start>
      <end>2</end>
      <status>unmodified</status>
      <modifiedWord/>
      <trackRevisions>false</trackRevisions>
    </reviewItem>
    <reviewItem>
      <errorID>59a69bf2-14db-4eee-ac71-5d06579d5fe0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3DE020DB</paraID>
      <start>0</start>
      <end>2</end>
      <status>unmodified</status>
      <modifiedWord/>
      <trackRevisions>false</trackRevisions>
    </reviewItem>
    <reviewItem>
      <errorID>7639b7ed-d7fa-4111-b2d6-54514f9c9cb7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1EEAA38D</paraID>
      <start>0</start>
      <end>2</end>
      <status>unmodified</status>
      <modifiedWord/>
      <trackRevisions>false</trackRevisions>
    </reviewItem>
    <reviewItem>
      <errorID>4fab016f-7632-40a8-8d69-ed127da203ea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144AC201</paraID>
      <start>0</start>
      <end>2</end>
      <status>unmodified</status>
      <modifiedWord/>
      <trackRevisions>false</trackRevisions>
    </reviewItem>
    <reviewItem>
      <errorID>20d3ef73-86b1-4790-a73f-6a98aa3180aa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3E275457</paraID>
      <start>0</start>
      <end>2</end>
      <status>unmodified</status>
      <modifiedWord/>
      <trackRevisions>false</trackRevisions>
    </reviewItem>
    <reviewItem>
      <errorID>0e0ab9c0-4d2f-4d2f-b65d-6d0c1e81bf93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2FC7621C</paraID>
      <start>0</start>
      <end>2</end>
      <status>unmodified</status>
      <modifiedWord/>
      <trackRevisions>false</trackRevisions>
    </reviewItem>
    <reviewItem>
      <errorID>e75198a4-fd94-4737-8f74-35340679087b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265B861A</paraID>
      <start>0</start>
      <end>2</end>
      <status>unmodified</status>
      <modifiedWord/>
      <trackRevisions>false</trackRevisions>
    </reviewItem>
    <reviewItem>
      <errorID>c4f5aca6-2e39-48da-843e-77cab0ebd17e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31B96BE</paraID>
      <start>0</start>
      <end>2</end>
      <status>unmodified</status>
      <modifiedWord/>
      <trackRevisions>false</trackRevisions>
    </reviewItem>
    <reviewItem>
      <errorID>d3a0d203-3ac2-4aba-a1de-d60f51d94f78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407AA160</paraID>
      <start>0</start>
      <end>2</end>
      <status>unmodified</status>
      <modifiedWord/>
      <trackRevisions>false</trackRevisions>
    </reviewItem>
    <reviewItem>
      <errorID>ac4fa543-ee56-456f-b696-bc25c91015eb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634DD362</paraID>
      <start>0</start>
      <end>2</end>
      <status>unmodified</status>
      <modifiedWord/>
      <trackRevisions>false</trackRevisions>
    </reviewItem>
    <reviewItem>
      <errorID>e3115ff2-334e-4cda-bad5-51b075a198ef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26354FE5</paraID>
      <start>0</start>
      <end>2</end>
      <status>unmodified</status>
      <modifiedWord/>
      <trackRevisions>false</trackRevisions>
    </reviewItem>
    <reviewItem>
      <errorID>a954b096-5a75-41d6-8551-335d8ab5140d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14D6ACB2</paraID>
      <start>0</start>
      <end>2</end>
      <status>unmodified</status>
      <modifiedWord/>
      <trackRevisions>false</trackRevisions>
    </reviewItem>
    <reviewItem>
      <errorID>3b5062ad-df47-40d3-af2c-bbe6ad7c4016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559FAB79</paraID>
      <start>0</start>
      <end>2</end>
      <status>unmodified</status>
      <modifiedWord/>
      <trackRevisions>false</trackRevisions>
    </reviewItem>
    <reviewItem>
      <errorID>7e3a1957-3d41-4f7a-97d7-a9e3151dd66a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75BDA4E1</paraID>
      <start>0</start>
      <end>2</end>
      <status>unmodified</status>
      <modifiedWord/>
      <trackRevisions>false</trackRevisions>
    </reviewItem>
    <reviewItem>
      <errorID>311fda5f-42b3-42e6-8f64-142442ed8825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77AEAC19</paraID>
      <start>0</start>
      <end>2</end>
      <status>unmodified</status>
      <modifiedWord/>
      <trackRevisions>false</trackRevisions>
    </reviewItem>
    <reviewItem>
      <errorID>49d30642-23dc-4619-83ae-d44af21bbb69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69552F35</paraID>
      <start>0</start>
      <end>2</end>
      <status>unmodified</status>
      <modifiedWord/>
      <trackRevisions>false</trackRevisions>
    </reviewItem>
    <reviewItem>
      <errorID>f53b91d7-6a85-4995-9303-d7fc6ca21033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4EB428EE</paraID>
      <start>0</start>
      <end>2</end>
      <status>unmodified</status>
      <modifiedWord/>
      <trackRevisions>false</trackRevisions>
    </reviewItem>
    <reviewItem>
      <errorID>1b662d3e-30b4-428a-b87c-fcbfe6819b42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1951B4AC</paraID>
      <start>0</start>
      <end>2</end>
      <status>unmodified</status>
      <modifiedWord/>
      <trackRevisions>false</trackRevisions>
    </reviewItem>
    <reviewItem>
      <errorID>35de921f-ad20-48cb-9eb2-b4fe12344fea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7974558</paraID>
      <start>0</start>
      <end>2</end>
      <status>unmodified</status>
      <modifiedWord/>
      <trackRevisions>false</trackRevisions>
    </reviewItem>
    <reviewItem>
      <errorID>79186b0a-af71-4394-9d9a-4eeffd6c9a23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6C4A2214</paraID>
      <start>0</start>
      <end>2</end>
      <status>unmodified</status>
      <modifiedWord/>
      <trackRevisions>false</trackRevisions>
    </reviewItem>
    <reviewItem>
      <errorID>e24dacda-a9a1-42ef-9072-b1d48bb62071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57E59D8</paraID>
      <start>0</start>
      <end>2</end>
      <status>unmodified</status>
      <modifiedWord/>
      <trackRevisions>false</trackRevisions>
    </reviewItem>
    <reviewItem>
      <errorID>f7fa2f34-1927-43fa-8b23-8a95b4a9b90d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CFDCE77</paraID>
      <start>0</start>
      <end>2</end>
      <status>unmodified</status>
      <modifiedWord/>
      <trackRevisions>false</trackRevisions>
    </reviewItem>
    <reviewItem>
      <errorID>fdef6eaa-4fd8-4a50-b7b5-b9f767ce098d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66B1823B</paraID>
      <start>0</start>
      <end>2</end>
      <status>unmodified</status>
      <modifiedWord/>
      <trackRevisions>false</trackRevisions>
    </reviewItem>
    <reviewItem>
      <errorID>cb6ce8bb-a285-49e4-8cbb-8fb85a5ddba3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3C8163C2</paraID>
      <start>0</start>
      <end>2</end>
      <status>unmodified</status>
      <modifiedWord/>
      <trackRevisions>false</trackRevisions>
    </reviewItem>
    <reviewItem>
      <errorID>22a2bb8d-dc4e-448c-bfa8-f654343af3f9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661D6354</paraID>
      <start>0</start>
      <end>2</end>
      <status>unmodified</status>
      <modifiedWord/>
      <trackRevisions>false</trackRevisions>
    </reviewItem>
    <reviewItem>
      <errorID>8813d62b-d9d7-4d7d-a45b-f545d3efeabb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27F03D6E</paraID>
      <start>0</start>
      <end>2</end>
      <status>unmodified</status>
      <modifiedWord/>
      <trackRevisions>false</trackRevisions>
    </reviewItem>
    <reviewItem>
      <errorID>cda011f2-242c-4722-bcf3-2a02a67cc191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7A5A6161</paraID>
      <start>0</start>
      <end>2</end>
      <status>unmodified</status>
      <modifiedWord/>
      <trackRevisions>false</trackRevisions>
    </reviewItem>
    <reviewItem>
      <errorID>b2e38d78-9813-457b-98de-a888febe97a9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17A0F6A6</paraID>
      <start>0</start>
      <end>2</end>
      <status>unmodified</status>
      <modifiedWord/>
      <trackRevisions>false</trackRevisions>
    </reviewItem>
    <reviewItem>
      <errorID>d215bbc2-9c46-43d7-9dbe-330570f88496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4392DA18</paraID>
      <start>0</start>
      <end>2</end>
      <status>unmodified</status>
      <modifiedWord/>
      <trackRevisions>false</trackRevisions>
    </reviewItem>
    <reviewItem>
      <errorID>1b9dd528-e17c-43ef-8366-5b428d663b17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7B8FB2E3</paraID>
      <start>0</start>
      <end>2</end>
      <status>unmodified</status>
      <modifiedWord/>
      <trackRevisions>false</trackRevisions>
    </reviewItem>
    <reviewItem>
      <errorID>817d6ec3-2e2d-4268-8be1-dc0ad473f92f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5D839622</paraID>
      <start>0</start>
      <end>2</end>
      <status>unmodified</status>
      <modifiedWord/>
      <trackRevisions>false</trackRevisions>
    </reviewItem>
    <reviewItem>
      <errorID>9bceaae2-ef65-42f6-b387-a7c68f54e5b7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5D54BF48</paraID>
      <start>0</start>
      <end>2</end>
      <status>unmodified</status>
      <modifiedWord/>
      <trackRevisions>false</trackRevisions>
    </reviewItem>
    <reviewItem>
      <errorID>2795db21-c2cd-4470-9413-137664b4c772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3E81C3C6</paraID>
      <start>0</start>
      <end>2</end>
      <status>unmodified</status>
      <modifiedWord/>
      <trackRevisions>false</trackRevisions>
    </reviewItem>
    <reviewItem>
      <errorID>ced10d91-3d4f-4f8e-9233-c10d0d2c2c3c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2484802</paraID>
      <start>0</start>
      <end>2</end>
      <status>unmodified</status>
      <modifiedWord/>
      <trackRevisions>false</trackRevisions>
    </reviewItem>
    <reviewItem>
      <errorID>0c840f22-b775-45b4-bc4b-8f391d0d8f33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7D040944</paraID>
      <start>0</start>
      <end>2</end>
      <status>unmodified</status>
      <modifiedWord/>
      <trackRevisions>false</trackRevisions>
    </reviewItem>
    <reviewItem>
      <errorID>4d8c78fc-e5cd-4bc0-b4e4-48ec0ce4502a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7179EE0C</paraID>
      <start>0</start>
      <end>2</end>
      <status>unmodified</status>
      <modifiedWord/>
      <trackRevisions>false</trackRevisions>
    </reviewItem>
    <reviewItem>
      <errorID>08b12be4-f665-4328-9ef8-860eb50594a1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62CFC73A</paraID>
      <start>0</start>
      <end>2</end>
      <status>unmodified</status>
      <modifiedWord/>
      <trackRevisions>false</trackRevisions>
    </reviewItem>
    <reviewItem>
      <errorID>86e5fa3e-e290-4f97-9ab1-a5c0c8def9dc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71C6CF53</paraID>
      <start>0</start>
      <end>2</end>
      <status>unmodified</status>
      <modifiedWord/>
      <trackRevisions>false</trackRevisions>
    </reviewItem>
    <reviewItem>
      <errorID>80a27800-3695-48db-aac0-1b915b07d896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6BA87147</paraID>
      <start>0</start>
      <end>2</end>
      <status>unmodified</status>
      <modifiedWord/>
      <trackRevisions>false</trackRevisions>
    </reviewItem>
    <reviewItem>
      <errorID>f90031fe-3a76-4324-acde-39fc20b662f2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71BC8A87</paraID>
      <start>0</start>
      <end>2</end>
      <status>unmodified</status>
      <modifiedWord/>
      <trackRevisions>false</trackRevisions>
    </reviewItem>
    <reviewItem>
      <errorID>1aeef39d-cb67-4fda-94d7-5a14d217f13a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11C0CFED</paraID>
      <start>0</start>
      <end>2</end>
      <status>unmodified</status>
      <modifiedWord/>
      <trackRevisions>false</trackRevisions>
    </reviewItem>
    <reviewItem>
      <errorID>6dcde609-3a0e-489c-8ba1-a4f02c855051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86CE76C</paraID>
      <start>0</start>
      <end>2</end>
      <status>unmodified</status>
      <modifiedWord/>
      <trackRevisions>false</trackRevisions>
    </reviewItem>
    <reviewItem>
      <errorID>942253f2-6140-4af6-9f35-5200a09ac65c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1F8295EC</paraID>
      <start>0</start>
      <end>2</end>
      <status>unmodified</status>
      <modifiedWord/>
      <trackRevisions>false</trackRevisions>
    </reviewItem>
    <reviewItem>
      <errorID>7050503f-8368-4c2e-ad22-f1aef2d3375e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777E59F5</paraID>
      <start>0</start>
      <end>2</end>
      <status>unmodified</status>
      <modifiedWord/>
      <trackRevisions>false</trackRevisions>
    </reviewItem>
    <reviewItem>
      <errorID>fa766775-ed78-4fb6-9c43-a082c88d96b6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23C22B77</paraID>
      <start>0</start>
      <end>2</end>
      <status>unmodified</status>
      <modifiedWord/>
      <trackRevisions>false</trackRevisions>
    </reviewItem>
    <reviewItem>
      <errorID>0abc7ab7-0933-4007-b9b1-006e2ca13436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1C55D0BF</paraID>
      <start>0</start>
      <end>2</end>
      <status>unmodified</status>
      <modifiedWord/>
      <trackRevisions>false</trackRevisions>
    </reviewItem>
    <reviewItem>
      <errorID>c65b0d4d-8f02-4442-b7ee-9b643353dcc1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6F07DA34</paraID>
      <start>0</start>
      <end>2</end>
      <status>unmodified</status>
      <modifiedWord/>
      <trackRevisions>false</trackRevisions>
    </reviewItem>
    <reviewItem>
      <errorID>77e5b6d1-5a77-4bd5-af49-ce7b803e6a19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3D1D49CD</paraID>
      <start>0</start>
      <end>2</end>
      <status>unmodified</status>
      <modifiedWord/>
      <trackRevisions>false</trackRevisions>
    </reviewItem>
    <reviewItem>
      <errorID>ac0a9717-b7c5-41e7-b073-187593c7b1fe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21716815</paraID>
      <start>0</start>
      <end>2</end>
      <status>unmodified</status>
      <modifiedWord/>
      <trackRevisions>false</trackRevisions>
    </reviewItem>
    <reviewItem>
      <errorID>78116dc4-7ce7-43a8-85ab-5e3181dae6d1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76A2EF7A</paraID>
      <start>0</start>
      <end>2</end>
      <status>unmodified</status>
      <modifiedWord/>
      <trackRevisions>false</trackRevisions>
    </reviewItem>
    <reviewItem>
      <errorID>a52fb65b-8965-4bf8-99fb-21bf689634d4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6CA49520</paraID>
      <start>0</start>
      <end>2</end>
      <status>unmodified</status>
      <modifiedWord/>
      <trackRevisions>false</trackRevisions>
    </reviewItem>
    <reviewItem>
      <errorID>609501aa-675f-4d4c-b9fa-30b7000a6640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47ECF0D8</paraID>
      <start>0</start>
      <end>2</end>
      <status>unmodified</status>
      <modifiedWord/>
      <trackRevisions>false</trackRevisions>
    </reviewItem>
    <reviewItem>
      <errorID>18c03f1a-b0e8-4452-88b5-8bf87506830f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76AED23A</paraID>
      <start>0</start>
      <end>2</end>
      <status>unmodified</status>
      <modifiedWord/>
      <trackRevisions>false</trackRevisions>
    </reviewItem>
    <reviewItem>
      <errorID>b4ec1f53-e7bd-4b49-9166-221f155e4ba2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37E576E9</paraID>
      <start>0</start>
      <end>2</end>
      <status>unmodified</status>
      <modifiedWord/>
      <trackRevisions>false</trackRevisions>
    </reviewItem>
    <reviewItem>
      <errorID>459627ee-0206-490c-926d-5d3175f213da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51245751</paraID>
      <start>0</start>
      <end>2</end>
      <status>unmodified</status>
      <modifiedWord/>
      <trackRevisions>false</trackRevisions>
    </reviewItem>
    <reviewItem>
      <errorID>428f4280-989b-497c-909b-877c07c0c5c9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225F4130</paraID>
      <start>0</start>
      <end>2</end>
      <status>unmodified</status>
      <modifiedWord/>
      <trackRevisions>false</trackRevisions>
    </reviewItem>
    <reviewItem>
      <errorID>0a5f731c-605a-4a0d-854a-ec9e5e2881a9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488C800B</paraID>
      <start>0</start>
      <end>2</end>
      <status>unmodified</status>
      <modifiedWord/>
      <trackRevisions>false</trackRevisions>
    </reviewItem>
    <reviewItem>
      <errorID>7a2bc74c-73e4-4f2a-a738-22c40135a738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6748F79F</paraID>
      <start>0</start>
      <end>2</end>
      <status>unmodified</status>
      <modifiedWord/>
      <trackRevisions>false</trackRevisions>
    </reviewItem>
    <reviewItem>
      <errorID>5cf7dbbd-3a7c-4a33-98ed-f11897cc2ff9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34950A64</paraID>
      <start>0</start>
      <end>2</end>
      <status>unmodified</status>
      <modifiedWord/>
      <trackRevisions>false</trackRevisions>
    </reviewItem>
    <reviewItem>
      <errorID>1d316e31-60ed-4615-babe-3694dc208e89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77C0620</paraID>
      <start>0</start>
      <end>2</end>
      <status>unmodified</status>
      <modifiedWord/>
      <trackRevisions>false</trackRevisions>
    </reviewItem>
    <reviewItem>
      <errorID>bb6c4b97-eb54-4f4b-8593-30fac9958772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665BDC17</paraID>
      <start>0</start>
      <end>2</end>
      <status>unmodified</status>
      <modifiedWord/>
      <trackRevisions>false</trackRevisions>
    </reviewItem>
    <reviewItem>
      <errorID>6303b1c3-96f6-4f3a-bba9-625d2889f1cc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5AC2B391</paraID>
      <start>0</start>
      <end>2</end>
      <status>unmodified</status>
      <modifiedWord/>
      <trackRevisions>false</trackRevisions>
    </reviewItem>
    <reviewItem>
      <errorID>c1346a4b-2676-40a1-ba0a-84dcb0cf45c4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566966C8</paraID>
      <start>0</start>
      <end>2</end>
      <status>unmodified</status>
      <modifiedWord/>
      <trackRevisions>false</trackRevisions>
    </reviewItem>
    <reviewItem>
      <errorID>8629a2b9-ada5-418f-ba66-723ca60028c5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B0478C7</paraID>
      <start>0</start>
      <end>2</end>
      <status>unmodified</status>
      <modifiedWord/>
      <trackRevisions>false</trackRevisions>
    </reviewItem>
    <reviewItem>
      <errorID>d9aa56b8-d22a-4ac1-92be-0dc41cbf5039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6D593B3</paraID>
      <start>0</start>
      <end>2</end>
      <status>unmodified</status>
      <modifiedWord/>
      <trackRevisions>false</trackRevisions>
    </reviewItem>
    <reviewItem>
      <errorID>7baac3c5-c831-4098-9ddc-8380fb28ae9a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6289224C</paraID>
      <start>0</start>
      <end>2</end>
      <status>unmodified</status>
      <modifiedWord/>
      <trackRevisions>false</trackRevisions>
    </reviewItem>
    <reviewItem>
      <errorID>3ba697a1-758e-4b67-a7b7-387f2fc35379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99FC188</paraID>
      <start>0</start>
      <end>2</end>
      <status>unmodified</status>
      <modifiedWord/>
      <trackRevisions>false</trackRevisions>
    </reviewItem>
    <reviewItem>
      <errorID>d5344363-1435-4394-affa-9617850159a2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26F54D6A</paraID>
      <start>0</start>
      <end>2</end>
      <status>unmodified</status>
      <modifiedWord/>
      <trackRevisions>false</trackRevisions>
    </reviewItem>
    <reviewItem>
      <errorID>5236a240-4ca6-4b7d-a38b-2cc0dd4d8463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6C62CEBB</paraID>
      <start>0</start>
      <end>2</end>
      <status>unmodified</status>
      <modifiedWord/>
      <trackRevisions>false</trackRevisions>
    </reviewItem>
    <reviewItem>
      <errorID>7fc2bd64-6c31-45e3-a57c-41959010c828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F6EE554</paraID>
      <start>0</start>
      <end>2</end>
      <status>unmodified</status>
      <modifiedWord/>
      <trackRevisions>false</trackRevisions>
    </reviewItem>
    <reviewItem>
      <errorID>0f45c112-4928-4cc5-bdd1-6dc8986d5be6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56F0206A</paraID>
      <start>0</start>
      <end>2</end>
      <status>unmodified</status>
      <modifiedWord/>
      <trackRevisions>false</trackRevisions>
    </reviewItem>
    <reviewItem>
      <errorID>b3bd3cc4-fb59-458d-b3b9-cf8c62e8dc4e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259E1718</paraID>
      <start>0</start>
      <end>2</end>
      <status>unmodified</status>
      <modifiedWord/>
      <trackRevisions>false</trackRevisions>
    </reviewItem>
    <reviewItem>
      <errorID>de7939ba-1142-4f74-b842-c4a42a411f38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E62FE3D</paraID>
      <start>0</start>
      <end>2</end>
      <status>unmodified</status>
      <modifiedWord/>
      <trackRevisions>false</trackRevisions>
    </reviewItem>
    <reviewItem>
      <errorID>1a66fd60-eeeb-4805-a426-81a5e47fb1aa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7F146FDF</paraID>
      <start>0</start>
      <end>2</end>
      <status>unmodified</status>
      <modifiedWord/>
      <trackRevisions>false</trackRevisions>
    </reviewItem>
    <reviewItem>
      <errorID>a30c6ad6-2793-4b9f-8149-3d25644dcbe8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76FC2427</paraID>
      <start>0</start>
      <end>2</end>
      <status>unmodified</status>
      <modifiedWord/>
      <trackRevisions>false</trackRevisions>
    </reviewItem>
    <reviewItem>
      <errorID>d70c9c9b-a88b-4ed0-bebd-0d6be64fde06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265B74A0</paraID>
      <start>0</start>
      <end>2</end>
      <status>unmodified</status>
      <modifiedWord/>
      <trackRevisions>false</trackRevisions>
    </reviewItem>
    <reviewItem>
      <errorID>9f9a1779-b56b-41c8-be62-e1b6b86a1649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2EC64E1C</paraID>
      <start>0</start>
      <end>2</end>
      <status>unmodified</status>
      <modifiedWord/>
      <trackRevisions>false</trackRevisions>
    </reviewItem>
    <reviewItem>
      <errorID>57df49d1-be14-4121-a74d-bccd11744363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87BFBD7</paraID>
      <start>0</start>
      <end>2</end>
      <status>unmodified</status>
      <modifiedWord/>
      <trackRevisions>false</trackRevisions>
    </reviewItem>
    <reviewItem>
      <errorID>40c67ae2-959a-40f5-9b64-92bb84c52481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76974139</paraID>
      <start>0</start>
      <end>2</end>
      <status>unmodified</status>
      <modifiedWord/>
      <trackRevisions>false</trackRevisions>
    </reviewItem>
    <reviewItem>
      <errorID>d2c438eb-7669-462e-96f1-9803b1c7092a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BCE7EE3</paraID>
      <start>0</start>
      <end>2</end>
      <status>unmodified</status>
      <modifiedWord/>
      <trackRevisions>false</trackRevisions>
    </reviewItem>
    <reviewItem>
      <errorID>8dc9ccbe-5b1f-43c8-b702-a1a8a7dfc70a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7C026155</paraID>
      <start>0</start>
      <end>2</end>
      <status>unmodified</status>
      <modifiedWord/>
      <trackRevisions>false</trackRevisions>
    </reviewItem>
    <reviewItem>
      <errorID>1881d2ce-b91d-4664-8e9a-3cf3260356ae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358399F0</paraID>
      <start>0</start>
      <end>2</end>
      <status>unmodified</status>
      <modifiedWord/>
      <trackRevisions>false</trackRevisions>
    </reviewItem>
    <reviewItem>
      <errorID>6edcfd0a-d521-4e1b-bb80-a9121d4552fc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3F79822F</paraID>
      <start>0</start>
      <end>2</end>
      <status>unmodified</status>
      <modifiedWord/>
      <trackRevisions>false</trackRevisions>
    </reviewItem>
    <reviewItem>
      <errorID>3c444ff3-471c-402f-a34e-443546c8e98e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74CD5C94</paraID>
      <start>0</start>
      <end>2</end>
      <status>unmodified</status>
      <modifiedWord/>
      <trackRevisions>false</trackRevisions>
    </reviewItem>
    <reviewItem>
      <errorID>5a1afd3b-d029-427d-911d-a8bb2cd62931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59D17C1A</paraID>
      <start>0</start>
      <end>2</end>
      <status>unmodified</status>
      <modifiedWord/>
      <trackRevisions>false</trackRevisions>
    </reviewItem>
    <reviewItem>
      <errorID>61b8ce5b-5475-45b1-84bf-81a63efbabf4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44666DB8</paraID>
      <start>0</start>
      <end>2</end>
      <status>unmodified</status>
      <modifiedWord/>
      <trackRevisions>false</trackRevisions>
    </reviewItem>
    <reviewItem>
      <errorID>af72fd5e-78e9-49c1-b403-8dbcab0d3fda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6CE4FAEA</paraID>
      <start>0</start>
      <end>2</end>
      <status>unmodified</status>
      <modifiedWord/>
      <trackRevisions>false</trackRevisions>
    </reviewItem>
    <reviewItem>
      <errorID>157bb0ce-6561-49cb-afdf-7fa844974879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41A482ED</paraID>
      <start>0</start>
      <end>2</end>
      <status>unmodified</status>
      <modifiedWord/>
      <trackRevisions>false</trackRevisions>
    </reviewItem>
    <reviewItem>
      <errorID>60a50b1c-b930-4bb6-95b8-fc3445cce5c5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40251F19</paraID>
      <start>0</start>
      <end>2</end>
      <status>unmodified</status>
      <modifiedWord/>
      <trackRevisions>false</trackRevisions>
    </reviewItem>
    <reviewItem>
      <errorID>09fb1e81-ad77-4032-a074-cfdb620a00fc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2D422989</paraID>
      <start>0</start>
      <end>2</end>
      <status>unmodified</status>
      <modifiedWord/>
      <trackRevisions>false</trackRevisions>
    </reviewItem>
    <reviewItem>
      <errorID>43a8561d-6b1d-4252-b519-832d2a688f6e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684044DC</paraID>
      <start>0</start>
      <end>2</end>
      <status>unmodified</status>
      <modifiedWord/>
      <trackRevisions>false</trackRevisions>
    </reviewItem>
    <reviewItem>
      <errorID>7788fa2f-14b2-4251-b477-2b8b85f57659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60788A7E</paraID>
      <start>0</start>
      <end>2</end>
      <status>unmodified</status>
      <modifiedWord/>
      <trackRevisions>false</trackRevisions>
    </reviewItem>
    <reviewItem>
      <errorID>9bb1477e-dae9-4921-bf67-e5afa695bc86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7E18076F</paraID>
      <start>0</start>
      <end>2</end>
      <status>unmodified</status>
      <modifiedWord/>
      <trackRevisions>false</trackRevisions>
    </reviewItem>
    <reviewItem>
      <errorID>e0b5f4bd-6d39-4571-b492-09df07a9090a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5B6671FC</paraID>
      <start>0</start>
      <end>2</end>
      <status>unmodified</status>
      <modifiedWord/>
      <trackRevisions>false</trackRevisions>
    </reviewItem>
    <reviewItem>
      <errorID>374d6354-15e2-4b75-979a-86dfc5ca5170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6DAE46</paraID>
      <start>0</start>
      <end>2</end>
      <status>unmodified</status>
      <modifiedWord/>
      <trackRevisions>false</trackRevisions>
    </reviewItem>
    <reviewItem>
      <errorID>bc88c41a-22b5-4d2b-b1e6-59c94eae079c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2C4ADE86</paraID>
      <start>0</start>
      <end>2</end>
      <status>unmodified</status>
      <modifiedWord/>
      <trackRevisions>false</trackRevisions>
    </reviewItem>
    <reviewItem>
      <errorID>f8b2a6dd-5a32-42d1-8850-cce5cf8b8b0d</errorID>
      <errorWord>一、二次</errorWord>
      <group>L1_Knowledge</group>
      <groupName>知识性问题</groupName>
      <ability>L2_Knowledge</ability>
      <abilityName>其他知识</abilityName>
      <candidateList>
        <item>一二次</item>
      </candidateList>
      <explain>根据国标GB/T 15834-2011《标点符号用法》中的4.5.3.4节，相邻或相近两数字连用表概数时，通常不使用顿号。如“只能看到八九公里范围内的地面”。</explain>
      <paraID>2C4ADE86</paraID>
      <start>5</start>
      <end>9</end>
      <status>unmodified</status>
      <modifiedWord/>
      <trackRevisions>false</trackRevisions>
    </reviewItem>
    <reviewItem>
      <errorID>f65cdc68-068e-4a6d-9e1a-6475a0b82c1e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5254AC4A</paraID>
      <start>0</start>
      <end>2</end>
      <status>unmodified</status>
      <modifiedWord/>
      <trackRevisions>false</trackRevisions>
    </reviewItem>
    <reviewItem>
      <errorID>094e3a27-9895-4059-84ab-7bb99aa9c27a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5C90FD5A</paraID>
      <start>0</start>
      <end>2</end>
      <status>unmodified</status>
      <modifiedWord/>
      <trackRevisions>false</trackRevisions>
    </reviewItem>
    <reviewItem>
      <errorID>bb9cacdc-fd40-4f62-9925-be7965c23da5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1EFF12A</paraID>
      <start>0</start>
      <end>2</end>
      <status>unmodified</status>
      <modifiedWord/>
      <trackRevisions>false</trackRevisions>
    </reviewItem>
    <reviewItem>
      <errorID>112a2ce6-f3ae-463f-b38e-09de875efdd4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4A90B80</paraID>
      <start>0</start>
      <end>2</end>
      <status>unmodified</status>
      <modifiedWord/>
      <trackRevisions>false</trackRevisions>
    </reviewItem>
    <reviewItem>
      <errorID>52d621f7-b5a4-44f2-8c05-595a80457398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2D2B1C7A</paraID>
      <start>0</start>
      <end>2</end>
      <status>unmodified</status>
      <modifiedWord/>
      <trackRevisions>false</trackRevisions>
    </reviewItem>
    <reviewItem>
      <errorID>338700ce-9a92-4072-b09e-6d3c1e5deca0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5B6786B1</paraID>
      <start>0</start>
      <end>2</end>
      <status>unmodified</status>
      <modifiedWord/>
      <trackRevisions>false</trackRevisions>
    </reviewItem>
    <reviewItem>
      <errorID>8e5abe03-c7a7-42d2-8212-299b5a44fee6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3AC9F385</paraID>
      <start>0</start>
      <end>2</end>
      <status>unmodified</status>
      <modifiedWord/>
      <trackRevisions>false</trackRevisions>
    </reviewItem>
    <reviewItem>
      <errorID>0e60ac17-0065-4e39-96d3-386e458ef0d2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153D46A1</paraID>
      <start>0</start>
      <end>2</end>
      <status>unmodified</status>
      <modifiedWord/>
      <trackRevisions>false</trackRevisions>
    </reviewItem>
    <reviewItem>
      <errorID>6154e7af-4db7-420f-85b3-ed59a58851ca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5664A55</paraID>
      <start>0</start>
      <end>2</end>
      <status>unmodified</status>
      <modifiedWord/>
      <trackRevisions>false</trackRevisions>
    </reviewItem>
    <reviewItem>
      <errorID>67201f8c-8fdf-4188-ba20-9f697fdfa1c4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5664A55</paraID>
      <start>17</start>
      <end>18</end>
      <status>unmodified</status>
      <modifiedWord/>
      <trackRevisions>false</trackRevisions>
    </reviewItem>
    <reviewItem>
      <errorID>72f66c72-5bc6-4179-8230-fc708c11ff71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6170D279</paraID>
      <start>0</start>
      <end>2</end>
      <status>unmodified</status>
      <modifiedWord/>
      <trackRevisions>false</trackRevisions>
    </reviewItem>
    <reviewItem>
      <errorID>e260e281-2742-4557-b4e1-14f2aa2d04e9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42C50483</paraID>
      <start>0</start>
      <end>2</end>
      <status>unmodified</status>
      <modifiedWord/>
      <trackRevisions>false</trackRevisions>
    </reviewItem>
    <reviewItem>
      <errorID>499657b3-dddf-49ca-a824-fd2b926c2e64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3F0F1350</paraID>
      <start>0</start>
      <end>2</end>
      <status>unmodified</status>
      <modifiedWord/>
      <trackRevisions>false</trackRevisions>
    </reviewItem>
    <reviewItem>
      <errorID>2abf278e-e290-4036-93a1-552e755e368b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72DA2600</paraID>
      <start>0</start>
      <end>2</end>
      <status>unmodified</status>
      <modifiedWord/>
      <trackRevisions>false</trackRevisions>
    </reviewItem>
    <reviewItem>
      <errorID>5addc1f2-ba41-411a-b3b0-9c78b89123d4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AB07907</paraID>
      <start>0</start>
      <end>2</end>
      <status>unmodified</status>
      <modifiedWord/>
      <trackRevisions>false</trackRevisions>
    </reviewItem>
    <reviewItem>
      <errorID>aad7210b-d596-4b55-95f3-483554254b6f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7AAED1B5</paraID>
      <start>0</start>
      <end>2</end>
      <status>unmodified</status>
      <modifiedWord/>
      <trackRevisions>false</trackRevisions>
    </reviewItem>
    <reviewItem>
      <errorID>ac855be5-653a-4b1e-ac28-69ad713e213c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753A8B5B</paraID>
      <start>0</start>
      <end>2</end>
      <status>unmodified</status>
      <modifiedWord/>
      <trackRevisions>false</trackRevisions>
    </reviewItem>
    <reviewItem>
      <errorID>83d7f386-36f9-4dad-9f3b-7267a9359394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2B5284BC</paraID>
      <start>0</start>
      <end>2</end>
      <status>unmodified</status>
      <modifiedWord/>
      <trackRevisions>false</trackRevisions>
    </reviewItem>
    <reviewItem>
      <errorID>f7d91a97-6165-4c73-80a2-ddf203c915f8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6246B5D9</paraID>
      <start>0</start>
      <end>2</end>
      <status>unmodified</status>
      <modifiedWord/>
      <trackRevisions>false</trackRevisions>
    </reviewItem>
    <reviewItem>
      <errorID>6d23b827-b8e4-4897-81ff-0f2b9a73489a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73BCF534</paraID>
      <start>0</start>
      <end>2</end>
      <status>unmodified</status>
      <modifiedWord/>
      <trackRevisions>false</trackRevisions>
    </reviewItem>
    <reviewItem>
      <errorID>d6d94b07-a43a-4699-b106-da77965ac997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2D4F2FB4</paraID>
      <start>0</start>
      <end>2</end>
      <status>unmodified</status>
      <modifiedWord/>
      <trackRevisions>false</trackRevisions>
    </reviewItem>
    <reviewItem>
      <errorID>ba303e36-21ea-4a80-91bb-0a1cc7164441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2EAD6741</paraID>
      <start>0</start>
      <end>2</end>
      <status>unmodified</status>
      <modifiedWord/>
      <trackRevisions>false</trackRevisions>
    </reviewItem>
    <reviewItem>
      <errorID>4fc10519-5c8d-450a-a28a-99aa1686946b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6BCC18D5</paraID>
      <start>0</start>
      <end>2</end>
      <status>unmodified</status>
      <modifiedWord/>
      <trackRevisions>false</trackRevisions>
    </reviewItem>
    <reviewItem>
      <errorID>6e32ce64-2111-4da2-bd5d-fd0de0d7f796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78230C6D</paraID>
      <start>0</start>
      <end>2</end>
      <status>unmodified</status>
      <modifiedWord/>
      <trackRevisions>false</trackRevisions>
    </reviewItem>
    <reviewItem>
      <errorID>90164fb7-1c65-4e62-ab7e-68d4cd0456e5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563A2C58</paraID>
      <start>0</start>
      <end>2</end>
      <status>unmodified</status>
      <modifiedWord/>
      <trackRevisions>false</trackRevisions>
    </reviewItem>
    <reviewItem>
      <errorID>abde4751-4a48-42da-b936-a8e83cdafeb4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608AEE0C</paraID>
      <start>0</start>
      <end>2</end>
      <status>unmodified</status>
      <modifiedWord/>
      <trackRevisions>false</trackRevisions>
    </reviewItem>
    <reviewItem>
      <errorID>8cedd298-7b11-43e9-9625-2ff70751a1d3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E90FC77</paraID>
      <start>0</start>
      <end>2</end>
      <status>unmodified</status>
      <modifiedWord/>
      <trackRevisions>false</trackRevisions>
    </reviewItem>
    <reviewItem>
      <errorID>028b390a-071b-4002-83bc-73941bb604e7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6F01A8B9</paraID>
      <start>0</start>
      <end>2</end>
      <status>unmodified</status>
      <modifiedWord/>
      <trackRevisions>false</trackRevisions>
    </reviewItem>
    <reviewItem>
      <errorID>eb8e3979-7ee3-4bac-8b79-36b4c0d26693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602E86DF</paraID>
      <start>0</start>
      <end>2</end>
      <status>unmodified</status>
      <modifiedWord/>
      <trackRevisions>false</trackRevisions>
    </reviewItem>
    <reviewItem>
      <errorID>72855bd6-ba1c-4d50-8e81-ddc5a79f343e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1D15B9A</paraID>
      <start>0</start>
      <end>2</end>
      <status>unmodified</status>
      <modifiedWord/>
      <trackRevisions>false</trackRevisions>
    </reviewItem>
    <reviewItem>
      <errorID>b6e622a6-4b91-42e7-abb3-da2a2fe069f6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53308B4F</paraID>
      <start>0</start>
      <end>2</end>
      <status>unmodified</status>
      <modifiedWord/>
      <trackRevisions>false</trackRevisions>
    </reviewItem>
    <reviewItem>
      <errorID>3c84ad15-3e3b-4de0-8dbe-00def50b5b90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4489CCF3</paraID>
      <start>0</start>
      <end>2</end>
      <status>unmodified</status>
      <modifiedWord/>
      <trackRevisions>false</trackRevisions>
    </reviewItem>
    <reviewItem>
      <errorID>c2932d34-f9e9-44fc-93e5-ab545fe09112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17D1372F</paraID>
      <start>0</start>
      <end>2</end>
      <status>unmodified</status>
      <modifiedWord/>
      <trackRevisions>false</trackRevisions>
    </reviewItem>
    <reviewItem>
      <errorID>d8bba834-95b9-4816-9e26-80b18fb93173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6187CDB6</paraID>
      <start>0</start>
      <end>2</end>
      <status>unmodified</status>
      <modifiedWord/>
      <trackRevisions>false</trackRevisions>
    </reviewItem>
    <reviewItem>
      <errorID>99960c93-98e5-4b05-b8fe-8f17a2446028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3D70AAD6</paraID>
      <start>0</start>
      <end>2</end>
      <status>unmodified</status>
      <modifiedWord/>
      <trackRevisions>false</trackRevisions>
    </reviewItem>
    <reviewItem>
      <errorID>1f75c214-1477-4796-b767-e8a14204761f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5B4B47D6</paraID>
      <start>0</start>
      <end>2</end>
      <status>unmodified</status>
      <modifiedWord/>
      <trackRevisions>false</trackRevisions>
    </reviewItem>
    <reviewItem>
      <errorID>fa1520e9-426e-44d6-ac4b-428e031542ae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294E8291</paraID>
      <start>0</start>
      <end>2</end>
      <status>unmodified</status>
      <modifiedWord/>
      <trackRevisions>false</trackRevisions>
    </reviewItem>
    <reviewItem>
      <errorID>f25e2402-efa3-43f5-9683-f5ba36043021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40B88AF4</paraID>
      <start>0</start>
      <end>2</end>
      <status>unmodified</status>
      <modifiedWord/>
      <trackRevisions>false</trackRevisions>
    </reviewItem>
    <reviewItem>
      <errorID>2a04f3e8-efbc-49fd-8435-5afd0d6539ae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50747651</paraID>
      <start>0</start>
      <end>2</end>
      <status>unmodified</status>
      <modifiedWord/>
      <trackRevisions>false</trackRevisions>
    </reviewItem>
    <reviewItem>
      <errorID>eabed836-86f7-424f-a56a-93f12b418caa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5898708F</paraID>
      <start>0</start>
      <end>2</end>
      <status>unmodified</status>
      <modifiedWord/>
      <trackRevisions>false</trackRevisions>
    </reviewItem>
    <reviewItem>
      <errorID>cebc1426-a6ae-47a4-bcbe-0f7618b690d1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7A7F24D7</paraID>
      <start>0</start>
      <end>2</end>
      <status>unmodified</status>
      <modifiedWord/>
      <trackRevisions>false</trackRevisions>
    </reviewItem>
    <reviewItem>
      <errorID>17a2f721-be23-42ff-a2f4-6b4f4010c7f3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1E63AD7D</paraID>
      <start>0</start>
      <end>2</end>
      <status>unmodified</status>
      <modifiedWord/>
      <trackRevisions>false</trackRevisions>
    </reviewItem>
    <reviewItem>
      <errorID>cd8b409a-458d-4524-aaa9-9b960cf3bffc</errorID>
      <errorWord>【2017】2号</errorWord>
      <group>L1_Knowledge</group>
      <groupName>知识性问题</groupName>
      <ability>L2_Knowledge</ability>
      <abilityName>其他知识</abilityName>
      <candidateList>
        <item>〔2017〕2号</item>
      </candidateList>
      <explain>发文字号格式错误。</explain>
      <paraID>5A897A2D</paraID>
      <start>5</start>
      <end>13</end>
      <status>modified</status>
      <modifiedWord>〔2017〕2号</modifiedWord>
      <trackRevisions>false</trackRevisions>
    </reviewItem>
    <reviewItem>
      <errorID>0208f62c-ed36-4e17-9fc1-0dec9e416f29</errorID>
      <errorWord>超</errorWord>
      <group>L1_Word</group>
      <groupName>字词问题</groupName>
      <ability>L2_Typo</ability>
      <abilityName>字词错误</abilityName>
      <candidateList>
        <item>超过</item>
      </candidateList>
      <explain/>
      <paraID>5A897A2D</paraID>
      <start>37</start>
      <end>38</end>
      <status>unmodified</status>
      <modifiedWord/>
      <trackRevisions>false</trackRevisions>
    </reviewItem>
    <reviewItem>
      <errorID>02a8ee02-4e40-4624-81ac-12355aa1c28e</errorID>
      <errorWord>不须</errorWord>
      <group>L1_Word</group>
      <groupName>字词问题</groupName>
      <ability>L2_Typo</ability>
      <abilityName>字词错误</abilityName>
      <candidateList>
        <item>无需</item>
      </candidateList>
      <explain>同“无须”。</explain>
      <paraID>4ABB8D9F</paraID>
      <start>42</start>
      <end>44</end>
      <status>unmodified</status>
      <modifiedWord/>
      <trackRevisions>false</trackRevisions>
    </reviewItem>
    <reviewItem>
      <errorID>3d4c4e4f-2be5-42b6-ab4c-38073baacfef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64B44006</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FE763F-628F-4F3A-AC81-76A95F766E31}"/>
</file>

<file path=docProps/app.xml><?xml version="1.0" encoding="utf-8"?>
<Properties xmlns="http://schemas.openxmlformats.org/officeDocument/2006/extended-properties" xmlns:vt="http://schemas.openxmlformats.org/officeDocument/2006/docPropsVTypes">
  <Application>ONLYOFFICE/7.2.1.34</Application>
  <Company>is</Company>
  <DocSecurity>0</DocSecurity>
  <LinksUpToDate>false</LinksUpToDate>
  <ScaleCrop>false</ScaleCrop>
  <Template>邀请招</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dc:title>
  <dc:creator>zj</dc:creator>
  <cp:lastModifiedBy>张强</cp:lastModifiedBy>
  <cp:revision>2</cp:revision>
  <dcterms:created xsi:type="dcterms:W3CDTF">2018-04-26T03:04:00Z</dcterms:created>
  <dcterms:modified xsi:type="dcterms:W3CDTF">2026-06-26T02:22:00Z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eyJoZGlkIjoiMWU5OWI3ZmE1MzhhM2Y0ZDE2MWMyOWRlMjE3ZjMxMzMiLCJ1c2VySWQiOiI3MTQzMDg0MjgifQ==</vt:lpwstr>
  </property>
  <property fmtid="{D5CDD505-2E9C-101B-9397-08002B2CF9AE}" pid="3" name="KSOProductBuildVer">
    <vt:lpwstr>2052-12.1.0.26895</vt:lpwstr>
  </property>
  <property fmtid="{D5CDD505-2E9C-101B-9397-08002B2CF9AE}" pid="4" name="ICV">
    <vt:lpwstr>05DD4681C0444AED942A05367D14522C_12</vt:lpwstr>
  </property>
</Properties>
</file>